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471_1067777946">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622473_1067777946">
            <w:r>
              <w:rPr>
                <w:webHidden/>
                <w:rStyle w:val="IndexLink"/>
                <w:rtl w:val="true"/>
              </w:rPr>
              <w:t xml:space="preserve">[ </w:t>
            </w:r>
            <w:r>
              <w:rPr>
                <w:rStyle w:val="IndexLink"/>
                <w:rtl w:val="true"/>
              </w:rPr>
              <w:t xml:space="preserve">ادامه سوره بقره </w:t>
            </w:r>
            <w:r>
              <w:rPr>
                <w:rStyle w:val="IndexLink"/>
                <w:rtl w:val="true"/>
              </w:rPr>
              <w:t>]</w:t>
              <w:tab/>
            </w:r>
            <w:r>
              <w:rPr>
                <w:rStyle w:val="IndexLink"/>
              </w:rPr>
              <w:t>19</w:t>
            </w:r>
          </w:hyperlink>
        </w:p>
        <w:p>
          <w:pPr>
            <w:pStyle w:val="Contents3"/>
            <w:tabs>
              <w:tab w:val="clear" w:pos="8459"/>
              <w:tab w:val="right" w:pos="9026" w:leader="dot"/>
            </w:tabs>
            <w:rPr/>
          </w:pPr>
          <w:hyperlink w:anchor="__RefHeading___Toc62247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19</w:t>
            </w:r>
          </w:hyperlink>
        </w:p>
        <w:p>
          <w:pPr>
            <w:pStyle w:val="Contents4"/>
            <w:tabs>
              <w:tab w:val="clear" w:pos="8176"/>
              <w:tab w:val="right" w:pos="9026" w:leader="dot"/>
            </w:tabs>
            <w:rPr/>
          </w:pPr>
          <w:hyperlink w:anchor="__RefHeading___Toc622477_106777794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622479_1067777946">
            <w:r>
              <w:rPr>
                <w:webHidden/>
                <w:rStyle w:val="IndexLink"/>
                <w:rtl w:val="true"/>
              </w:rPr>
              <w:t>ترجمه</w:t>
            </w:r>
            <w:r>
              <w:rPr>
                <w:rStyle w:val="IndexLink"/>
                <w:rtl w:val="true"/>
              </w:rPr>
              <w:t>:</w:t>
              <w:tab/>
            </w:r>
            <w:r>
              <w:rPr>
                <w:rStyle w:val="IndexLink"/>
              </w:rPr>
              <w:t>20</w:t>
            </w:r>
          </w:hyperlink>
        </w:p>
        <w:p>
          <w:pPr>
            <w:pStyle w:val="Contents4"/>
            <w:tabs>
              <w:tab w:val="clear" w:pos="8176"/>
              <w:tab w:val="right" w:pos="9026" w:leader="dot"/>
            </w:tabs>
            <w:rPr/>
          </w:pPr>
          <w:hyperlink w:anchor="__RefHeading___Toc622481_1067777946">
            <w:r>
              <w:rPr>
                <w:webHidden/>
                <w:rStyle w:val="IndexLink"/>
                <w:rtl w:val="true"/>
              </w:rPr>
              <w:t>تفسیر</w:t>
            </w:r>
            <w:r>
              <w:rPr>
                <w:rStyle w:val="IndexLink"/>
                <w:rtl w:val="true"/>
              </w:rPr>
              <w:t>:</w:t>
              <w:tab/>
            </w:r>
            <w:r>
              <w:rPr>
                <w:rStyle w:val="IndexLink"/>
              </w:rPr>
              <w:t>20</w:t>
            </w:r>
          </w:hyperlink>
        </w:p>
        <w:p>
          <w:pPr>
            <w:pStyle w:val="Contents4"/>
            <w:tabs>
              <w:tab w:val="clear" w:pos="8176"/>
              <w:tab w:val="right" w:pos="9026" w:leader="dot"/>
            </w:tabs>
            <w:rPr/>
          </w:pPr>
          <w:hyperlink w:anchor="__RefHeading___Toc622483_1067777946">
            <w:r>
              <w:rPr>
                <w:webHidden/>
                <w:rStyle w:val="IndexLink"/>
                <w:rtl w:val="true"/>
              </w:rPr>
              <w:t>نکته</w:t>
            </w:r>
            <w:r>
              <w:rPr>
                <w:rStyle w:val="IndexLink"/>
                <w:rtl w:val="true"/>
              </w:rPr>
              <w:t>:</w:t>
              <w:tab/>
            </w:r>
            <w:r>
              <w:rPr>
                <w:rStyle w:val="IndexLink"/>
              </w:rPr>
              <w:t>23</w:t>
            </w:r>
          </w:hyperlink>
        </w:p>
        <w:p>
          <w:pPr>
            <w:pStyle w:val="Contents3"/>
            <w:tabs>
              <w:tab w:val="clear" w:pos="8459"/>
              <w:tab w:val="right" w:pos="9026" w:leader="dot"/>
            </w:tabs>
            <w:rPr/>
          </w:pPr>
          <w:hyperlink w:anchor="__RefHeading___Toc62248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26</w:t>
            </w:r>
          </w:hyperlink>
        </w:p>
        <w:p>
          <w:pPr>
            <w:pStyle w:val="Contents4"/>
            <w:tabs>
              <w:tab w:val="clear" w:pos="8176"/>
              <w:tab w:val="right" w:pos="9026" w:leader="dot"/>
            </w:tabs>
            <w:rPr/>
          </w:pPr>
          <w:hyperlink w:anchor="__RefHeading___Toc622487_106777794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22489_1067777946">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622491_1067777946">
            <w:r>
              <w:rPr>
                <w:webHidden/>
                <w:rStyle w:val="IndexLink"/>
                <w:rtl w:val="true"/>
              </w:rPr>
              <w:t>شان نزول</w:t>
            </w:r>
            <w:r>
              <w:rPr>
                <w:rStyle w:val="IndexLink"/>
                <w:rtl w:val="true"/>
              </w:rPr>
              <w:t>:</w:t>
              <w:tab/>
            </w:r>
            <w:r>
              <w:rPr>
                <w:rStyle w:val="IndexLink"/>
              </w:rPr>
              <w:t>26</w:t>
            </w:r>
          </w:hyperlink>
        </w:p>
        <w:p>
          <w:pPr>
            <w:pStyle w:val="Contents4"/>
            <w:tabs>
              <w:tab w:val="clear" w:pos="8176"/>
              <w:tab w:val="right" w:pos="9026" w:leader="dot"/>
            </w:tabs>
            <w:rPr/>
          </w:pPr>
          <w:hyperlink w:anchor="__RefHeading___Toc622493_1067777946">
            <w:r>
              <w:rPr>
                <w:webHidden/>
                <w:rStyle w:val="IndexLink"/>
                <w:rtl w:val="true"/>
              </w:rPr>
              <w:t>تفسیر</w:t>
            </w:r>
            <w:r>
              <w:rPr>
                <w:rStyle w:val="IndexLink"/>
                <w:rtl w:val="true"/>
              </w:rPr>
              <w:t>:</w:t>
              <w:tab/>
            </w:r>
            <w:r>
              <w:rPr>
                <w:rStyle w:val="IndexLink"/>
              </w:rPr>
              <w:t>26</w:t>
            </w:r>
          </w:hyperlink>
        </w:p>
        <w:p>
          <w:pPr>
            <w:pStyle w:val="Contents4"/>
            <w:tabs>
              <w:tab w:val="clear" w:pos="8176"/>
              <w:tab w:val="right" w:pos="9026" w:leader="dot"/>
            </w:tabs>
            <w:rPr/>
          </w:pPr>
          <w:hyperlink w:anchor="__RefHeading___Toc622495_1067777946">
            <w:r>
              <w:rPr>
                <w:webHidden/>
                <w:rStyle w:val="IndexLink"/>
                <w:rtl w:val="true"/>
              </w:rPr>
              <w:t>نکته‌ها</w:t>
            </w:r>
            <w:r>
              <w:rPr>
                <w:rStyle w:val="IndexLink"/>
                <w:rtl w:val="true"/>
              </w:rPr>
              <w:t>:</w:t>
              <w:tab/>
            </w:r>
            <w:r>
              <w:rPr>
                <w:rStyle w:val="IndexLink"/>
              </w:rPr>
              <w:t>30</w:t>
            </w:r>
          </w:hyperlink>
        </w:p>
        <w:p>
          <w:pPr>
            <w:pStyle w:val="Contents5"/>
            <w:tabs>
              <w:tab w:val="clear" w:pos="7892"/>
              <w:tab w:val="right" w:pos="9026" w:leader="dot"/>
            </w:tabs>
            <w:rPr/>
          </w:pPr>
          <w:hyperlink w:anchor="__RefHeading___Toc622497_1067777946">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22499_1067777946">
            <w:r>
              <w:rPr>
                <w:webHidden/>
                <w:rStyle w:val="IndexLink"/>
              </w:rPr>
              <w:t>1</w:t>
            </w:r>
            <w:r>
              <w:rPr>
                <w:rStyle w:val="IndexLink"/>
                <w:rtl w:val="true"/>
              </w:rPr>
              <w:t>-</w:t>
            </w:r>
            <w:r>
              <w:rPr>
                <w:rStyle w:val="IndexLink"/>
                <w:rtl w:val="true"/>
              </w:rPr>
              <w:t>سؤالات مختلف از شخص پیامبر ص</w:t>
            </w:r>
            <w:r>
              <w:rPr>
                <w:rStyle w:val="IndexLink"/>
                <w:rtl w:val="true"/>
              </w:rPr>
              <w:tab/>
            </w:r>
            <w:r>
              <w:rPr>
                <w:rStyle w:val="IndexLink"/>
              </w:rPr>
              <w:t>30</w:t>
            </w:r>
          </w:hyperlink>
        </w:p>
        <w:p>
          <w:pPr>
            <w:pStyle w:val="Contents5"/>
            <w:tabs>
              <w:tab w:val="clear" w:pos="7892"/>
              <w:tab w:val="right" w:pos="9026" w:leader="dot"/>
            </w:tabs>
            <w:rPr/>
          </w:pPr>
          <w:hyperlink w:anchor="__RefHeading___Toc622501_1067777946">
            <w:r>
              <w:rPr>
                <w:webHidden/>
                <w:rStyle w:val="IndexLink"/>
              </w:rPr>
              <w:t>2</w:t>
            </w:r>
            <w:r>
              <w:rPr>
                <w:rStyle w:val="IndexLink"/>
                <w:rtl w:val="true"/>
              </w:rPr>
              <w:t>-</w:t>
            </w:r>
            <w:r>
              <w:rPr>
                <w:rStyle w:val="IndexLink"/>
                <w:rtl w:val="true"/>
              </w:rPr>
              <w:t>تقویم و نظام زندگی</w:t>
            </w:r>
            <w:r>
              <w:rPr>
                <w:rStyle w:val="IndexLink"/>
                <w:rtl w:val="true"/>
              </w:rPr>
              <w:tab/>
            </w:r>
            <w:r>
              <w:rPr>
                <w:rStyle w:val="IndexLink"/>
              </w:rPr>
              <w:t>31</w:t>
            </w:r>
          </w:hyperlink>
        </w:p>
        <w:p>
          <w:pPr>
            <w:pStyle w:val="Contents3"/>
            <w:tabs>
              <w:tab w:val="clear" w:pos="8459"/>
              <w:tab w:val="right" w:pos="9026" w:leader="dot"/>
            </w:tabs>
            <w:rPr/>
          </w:pPr>
          <w:hyperlink w:anchor="__RefHeading___Toc62250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190</w:t>
            </w:r>
            <w:r>
              <w:rPr>
                <w:rStyle w:val="IndexLink"/>
                <w:rtl w:val="true"/>
              </w:rPr>
              <w:t xml:space="preserve"> </w:t>
            </w:r>
            <w:r>
              <w:rPr>
                <w:rStyle w:val="IndexLink"/>
                <w:rtl w:val="true"/>
              </w:rPr>
              <w:t xml:space="preserve">تا </w:t>
            </w:r>
            <w:r>
              <w:rPr>
                <w:rStyle w:val="IndexLink"/>
              </w:rPr>
              <w:t>193</w:t>
            </w:r>
            <w:r>
              <w:rPr>
                <w:rStyle w:val="IndexLink"/>
                <w:rtl w:val="true"/>
              </w:rPr>
              <w:t>]</w:t>
              <w:tab/>
            </w:r>
            <w:r>
              <w:rPr>
                <w:rStyle w:val="IndexLink"/>
              </w:rPr>
              <w:t>33</w:t>
            </w:r>
          </w:hyperlink>
        </w:p>
        <w:p>
          <w:pPr>
            <w:pStyle w:val="Contents4"/>
            <w:tabs>
              <w:tab w:val="clear" w:pos="8176"/>
              <w:tab w:val="right" w:pos="9026" w:leader="dot"/>
            </w:tabs>
            <w:rPr/>
          </w:pPr>
          <w:hyperlink w:anchor="__RefHeading___Toc622505_1067777946">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22507_1067777946">
            <w:r>
              <w:rPr>
                <w:webHidden/>
                <w:rStyle w:val="IndexLink"/>
                <w:rtl w:val="true"/>
              </w:rPr>
              <w:t>ترجمه</w:t>
            </w:r>
            <w:r>
              <w:rPr>
                <w:rStyle w:val="IndexLink"/>
                <w:rtl w:val="true"/>
              </w:rPr>
              <w:t>:</w:t>
              <w:tab/>
            </w:r>
            <w:r>
              <w:rPr>
                <w:rStyle w:val="IndexLink"/>
              </w:rPr>
              <w:t>33</w:t>
            </w:r>
          </w:hyperlink>
        </w:p>
        <w:p>
          <w:pPr>
            <w:pStyle w:val="Contents4"/>
            <w:tabs>
              <w:tab w:val="clear" w:pos="8176"/>
              <w:tab w:val="right" w:pos="9026" w:leader="dot"/>
            </w:tabs>
            <w:rPr/>
          </w:pPr>
          <w:hyperlink w:anchor="__RefHeading___Toc622509_1067777946">
            <w:r>
              <w:rPr>
                <w:webHidden/>
                <w:rStyle w:val="IndexLink"/>
                <w:rtl w:val="true"/>
              </w:rPr>
              <w:t>شان نزول</w:t>
            </w:r>
            <w:r>
              <w:rPr>
                <w:rStyle w:val="IndexLink"/>
                <w:rtl w:val="true"/>
              </w:rPr>
              <w:t>:</w:t>
              <w:tab/>
            </w:r>
            <w:r>
              <w:rPr>
                <w:rStyle w:val="IndexLink"/>
              </w:rPr>
              <w:t>34</w:t>
            </w:r>
          </w:hyperlink>
        </w:p>
        <w:p>
          <w:pPr>
            <w:pStyle w:val="Contents4"/>
            <w:tabs>
              <w:tab w:val="clear" w:pos="8176"/>
              <w:tab w:val="right" w:pos="9026" w:leader="dot"/>
            </w:tabs>
            <w:rPr/>
          </w:pPr>
          <w:hyperlink w:anchor="__RefHeading___Toc622511_1067777946">
            <w:r>
              <w:rPr>
                <w:webHidden/>
                <w:rStyle w:val="IndexLink"/>
                <w:rtl w:val="true"/>
              </w:rPr>
              <w:t>تفسیر</w:t>
            </w:r>
            <w:r>
              <w:rPr>
                <w:rStyle w:val="IndexLink"/>
                <w:rtl w:val="true"/>
              </w:rPr>
              <w:t>:</w:t>
              <w:tab/>
            </w:r>
            <w:r>
              <w:rPr>
                <w:rStyle w:val="IndexLink"/>
              </w:rPr>
              <w:t>35</w:t>
            </w:r>
          </w:hyperlink>
        </w:p>
        <w:p>
          <w:pPr>
            <w:pStyle w:val="Contents4"/>
            <w:tabs>
              <w:tab w:val="clear" w:pos="8176"/>
              <w:tab w:val="right" w:pos="9026" w:leader="dot"/>
            </w:tabs>
            <w:rPr/>
          </w:pPr>
          <w:hyperlink w:anchor="__RefHeading___Toc622513_1067777946">
            <w:r>
              <w:rPr>
                <w:webHidden/>
                <w:rStyle w:val="IndexLink"/>
                <w:rtl w:val="true"/>
              </w:rPr>
              <w:t>نکته‌ها</w:t>
            </w:r>
            <w:r>
              <w:rPr>
                <w:rStyle w:val="IndexLink"/>
                <w:rtl w:val="true"/>
              </w:rPr>
              <w:tab/>
            </w:r>
            <w:r>
              <w:rPr>
                <w:rStyle w:val="IndexLink"/>
              </w:rPr>
              <w:t>42</w:t>
            </w:r>
          </w:hyperlink>
        </w:p>
        <w:p>
          <w:pPr>
            <w:pStyle w:val="Contents5"/>
            <w:tabs>
              <w:tab w:val="clear" w:pos="7892"/>
              <w:tab w:val="right" w:pos="9026" w:leader="dot"/>
            </w:tabs>
            <w:rPr/>
          </w:pPr>
          <w:hyperlink w:anchor="__RefHeading___Toc622515_1067777946">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22517_1067777946">
            <w:r>
              <w:rPr>
                <w:webHidden/>
                <w:rStyle w:val="IndexLink"/>
              </w:rPr>
              <w:t>1</w:t>
            </w:r>
            <w:r>
              <w:rPr>
                <w:rStyle w:val="IndexLink"/>
                <w:rtl w:val="true"/>
              </w:rPr>
              <w:t>-</w:t>
            </w:r>
            <w:r>
              <w:rPr>
                <w:rStyle w:val="IndexLink"/>
                <w:rtl w:val="true"/>
              </w:rPr>
              <w:t>مساله جهاد در اسلام</w:t>
            </w:r>
            <w:r>
              <w:rPr>
                <w:rStyle w:val="IndexLink"/>
                <w:rtl w:val="true"/>
              </w:rPr>
              <w:tab/>
            </w:r>
            <w:r>
              <w:rPr>
                <w:rStyle w:val="IndexLink"/>
              </w:rPr>
              <w:t>42</w:t>
            </w:r>
          </w:hyperlink>
        </w:p>
        <w:p>
          <w:pPr>
            <w:pStyle w:val="Contents5"/>
            <w:tabs>
              <w:tab w:val="clear" w:pos="7892"/>
              <w:tab w:val="right" w:pos="9026" w:leader="dot"/>
            </w:tabs>
            <w:rPr/>
          </w:pPr>
          <w:hyperlink w:anchor="__RefHeading___Toc622519_1067777946">
            <w:r>
              <w:rPr>
                <w:webHidden/>
                <w:rStyle w:val="IndexLink"/>
              </w:rPr>
              <w:t>2</w:t>
            </w:r>
            <w:r>
              <w:rPr>
                <w:rStyle w:val="IndexLink"/>
                <w:rtl w:val="true"/>
              </w:rPr>
              <w:t>-</w:t>
            </w:r>
            <w:r>
              <w:rPr>
                <w:rStyle w:val="IndexLink"/>
                <w:rtl w:val="true"/>
              </w:rPr>
              <w:t>اهداف جهاد در اسلام</w:t>
            </w:r>
            <w:r>
              <w:rPr>
                <w:rStyle w:val="IndexLink"/>
                <w:rtl w:val="true"/>
              </w:rPr>
              <w:tab/>
            </w:r>
            <w:r>
              <w:rPr>
                <w:rStyle w:val="IndexLink"/>
              </w:rPr>
              <w:t>43</w:t>
            </w:r>
          </w:hyperlink>
        </w:p>
        <w:p>
          <w:pPr>
            <w:pStyle w:val="Contents6"/>
            <w:tabs>
              <w:tab w:val="clear" w:pos="7609"/>
              <w:tab w:val="right" w:pos="9026" w:leader="dot"/>
            </w:tabs>
            <w:rPr/>
          </w:pPr>
          <w:hyperlink w:anchor="__RefHeading___Toc622521_1067777946">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622523_1067777946">
            <w:r>
              <w:rPr>
                <w:webHidden/>
                <w:rStyle w:val="IndexLink"/>
                <w:rtl w:val="true"/>
              </w:rPr>
              <w:t>الف</w:t>
            </w:r>
            <w:r>
              <w:rPr>
                <w:rStyle w:val="IndexLink"/>
                <w:rtl w:val="true"/>
              </w:rPr>
              <w:t>-</w:t>
            </w:r>
            <w:r>
              <w:rPr>
                <w:rStyle w:val="IndexLink"/>
                <w:rtl w:val="true"/>
              </w:rPr>
              <w:t>جهاد برای خاموش کردن فتنه‌ها</w:t>
            </w:r>
            <w:r>
              <w:rPr>
                <w:rStyle w:val="IndexLink"/>
                <w:rtl w:val="true"/>
              </w:rPr>
              <w:tab/>
            </w:r>
            <w:r>
              <w:rPr>
                <w:rStyle w:val="IndexLink"/>
              </w:rPr>
              <w:t>44</w:t>
            </w:r>
          </w:hyperlink>
        </w:p>
        <w:p>
          <w:pPr>
            <w:pStyle w:val="Contents6"/>
            <w:tabs>
              <w:tab w:val="clear" w:pos="7609"/>
              <w:tab w:val="right" w:pos="9026" w:leader="dot"/>
            </w:tabs>
            <w:rPr/>
          </w:pPr>
          <w:hyperlink w:anchor="__RefHeading___Toc622525_1067777946">
            <w:r>
              <w:rPr>
                <w:webHidden/>
                <w:rStyle w:val="IndexLink"/>
                <w:rtl w:val="true"/>
              </w:rPr>
              <w:t>ب</w:t>
            </w:r>
            <w:r>
              <w:rPr>
                <w:rStyle w:val="IndexLink"/>
                <w:rtl w:val="true"/>
              </w:rPr>
              <w:t>-</w:t>
            </w:r>
            <w:r>
              <w:rPr>
                <w:rStyle w:val="IndexLink"/>
                <w:rtl w:val="true"/>
              </w:rPr>
              <w:t>جهاد دفاعی</w:t>
            </w:r>
            <w:r>
              <w:rPr>
                <w:rStyle w:val="IndexLink"/>
                <w:rtl w:val="true"/>
              </w:rPr>
              <w:tab/>
            </w:r>
            <w:r>
              <w:rPr>
                <w:rStyle w:val="IndexLink"/>
              </w:rPr>
              <w:t>44</w:t>
            </w:r>
          </w:hyperlink>
        </w:p>
        <w:p>
          <w:pPr>
            <w:pStyle w:val="Contents6"/>
            <w:tabs>
              <w:tab w:val="clear" w:pos="7609"/>
              <w:tab w:val="right" w:pos="9026" w:leader="dot"/>
            </w:tabs>
            <w:rPr/>
          </w:pPr>
          <w:hyperlink w:anchor="__RefHeading___Toc622527_1067777946">
            <w:r>
              <w:rPr>
                <w:webHidden/>
                <w:rStyle w:val="IndexLink"/>
                <w:rtl w:val="true"/>
              </w:rPr>
              <w:t>ج</w:t>
            </w:r>
            <w:r>
              <w:rPr>
                <w:rStyle w:val="IndexLink"/>
                <w:rtl w:val="true"/>
              </w:rPr>
              <w:t>-</w:t>
            </w:r>
            <w:r>
              <w:rPr>
                <w:rStyle w:val="IndexLink"/>
                <w:rtl w:val="true"/>
              </w:rPr>
              <w:t>جهاد برای حمایت از مظلومان</w:t>
            </w:r>
            <w:r>
              <w:rPr>
                <w:rStyle w:val="IndexLink"/>
                <w:rtl w:val="true"/>
              </w:rPr>
              <w:tab/>
            </w:r>
            <w:r>
              <w:rPr>
                <w:rStyle w:val="IndexLink"/>
              </w:rPr>
              <w:t>45</w:t>
            </w:r>
          </w:hyperlink>
        </w:p>
        <w:p>
          <w:pPr>
            <w:pStyle w:val="Contents6"/>
            <w:tabs>
              <w:tab w:val="clear" w:pos="7609"/>
              <w:tab w:val="right" w:pos="9026" w:leader="dot"/>
            </w:tabs>
            <w:rPr/>
          </w:pPr>
          <w:hyperlink w:anchor="__RefHeading___Toc622529_1067777946">
            <w:r>
              <w:rPr>
                <w:webHidden/>
                <w:rStyle w:val="IndexLink"/>
                <w:rtl w:val="true"/>
              </w:rPr>
              <w:t>د</w:t>
            </w:r>
            <w:r>
              <w:rPr>
                <w:rStyle w:val="IndexLink"/>
                <w:rtl w:val="true"/>
              </w:rPr>
              <w:t>-</w:t>
            </w:r>
            <w:r>
              <w:rPr>
                <w:rStyle w:val="IndexLink"/>
                <w:rtl w:val="true"/>
              </w:rPr>
              <w:t>جهاد برای محو شرک و بت پرستی</w:t>
            </w:r>
            <w:r>
              <w:rPr>
                <w:rStyle w:val="IndexLink"/>
                <w:rtl w:val="true"/>
              </w:rPr>
              <w:tab/>
            </w:r>
            <w:r>
              <w:rPr>
                <w:rStyle w:val="IndexLink"/>
              </w:rPr>
              <w:t>46</w:t>
            </w:r>
          </w:hyperlink>
        </w:p>
        <w:p>
          <w:pPr>
            <w:pStyle w:val="Contents5"/>
            <w:tabs>
              <w:tab w:val="clear" w:pos="7892"/>
              <w:tab w:val="right" w:pos="9026" w:leader="dot"/>
            </w:tabs>
            <w:rPr/>
          </w:pPr>
          <w:hyperlink w:anchor="__RefHeading___Toc622531_1067777946">
            <w:r>
              <w:rPr>
                <w:webHidden/>
                <w:rStyle w:val="IndexLink"/>
              </w:rPr>
              <w:t>3</w:t>
            </w:r>
            <w:r>
              <w:rPr>
                <w:rStyle w:val="IndexLink"/>
                <w:rtl w:val="true"/>
              </w:rPr>
              <w:t>-</w:t>
            </w:r>
            <w:r>
              <w:rPr>
                <w:rStyle w:val="IndexLink"/>
                <w:rtl w:val="true"/>
              </w:rPr>
              <w:t>چرا فرمان جهاد در مدینه نازل شد؟</w:t>
            </w:r>
            <w:r>
              <w:rPr>
                <w:rStyle w:val="IndexLink"/>
                <w:rtl w:val="true"/>
              </w:rPr>
              <w:tab/>
            </w:r>
            <w:r>
              <w:rPr>
                <w:rStyle w:val="IndexLink"/>
              </w:rPr>
              <w:t>47</w:t>
            </w:r>
          </w:hyperlink>
        </w:p>
        <w:p>
          <w:pPr>
            <w:pStyle w:val="Contents3"/>
            <w:tabs>
              <w:tab w:val="clear" w:pos="8459"/>
              <w:tab w:val="right" w:pos="9026" w:leader="dot"/>
            </w:tabs>
            <w:rPr/>
          </w:pPr>
          <w:hyperlink w:anchor="__RefHeading___Toc62253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48</w:t>
            </w:r>
          </w:hyperlink>
        </w:p>
        <w:p>
          <w:pPr>
            <w:pStyle w:val="Contents4"/>
            <w:tabs>
              <w:tab w:val="clear" w:pos="8176"/>
              <w:tab w:val="right" w:pos="9026" w:leader="dot"/>
            </w:tabs>
            <w:rPr/>
          </w:pPr>
          <w:hyperlink w:anchor="__RefHeading___Toc622535_1067777946">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22537_1067777946">
            <w:r>
              <w:rPr>
                <w:webHidden/>
                <w:rStyle w:val="IndexLink"/>
                <w:rtl w:val="true"/>
              </w:rPr>
              <w:t>ترجمه</w:t>
            </w:r>
            <w:r>
              <w:rPr>
                <w:rStyle w:val="IndexLink"/>
                <w:rtl w:val="true"/>
              </w:rPr>
              <w:t>:</w:t>
              <w:tab/>
            </w:r>
            <w:r>
              <w:rPr>
                <w:rStyle w:val="IndexLink"/>
              </w:rPr>
              <w:t>48</w:t>
            </w:r>
          </w:hyperlink>
        </w:p>
        <w:p>
          <w:pPr>
            <w:pStyle w:val="Contents4"/>
            <w:tabs>
              <w:tab w:val="clear" w:pos="8176"/>
              <w:tab w:val="right" w:pos="9026" w:leader="dot"/>
            </w:tabs>
            <w:rPr/>
          </w:pPr>
          <w:hyperlink w:anchor="__RefHeading___Toc622539_1067777946">
            <w:r>
              <w:rPr>
                <w:webHidden/>
                <w:rStyle w:val="IndexLink"/>
                <w:rtl w:val="true"/>
              </w:rPr>
              <w:t>تفسیر</w:t>
            </w:r>
            <w:r>
              <w:rPr>
                <w:rStyle w:val="IndexLink"/>
                <w:rtl w:val="true"/>
              </w:rPr>
              <w:t>:</w:t>
              <w:tab/>
            </w:r>
            <w:r>
              <w:rPr>
                <w:rStyle w:val="IndexLink"/>
              </w:rPr>
              <w:t>48</w:t>
            </w:r>
          </w:hyperlink>
        </w:p>
        <w:p>
          <w:pPr>
            <w:pStyle w:val="Contents3"/>
            <w:tabs>
              <w:tab w:val="clear" w:pos="8459"/>
              <w:tab w:val="right" w:pos="9026" w:leader="dot"/>
            </w:tabs>
            <w:rPr/>
          </w:pPr>
          <w:hyperlink w:anchor="__RefHeading___Toc62254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52</w:t>
            </w:r>
          </w:hyperlink>
        </w:p>
        <w:p>
          <w:pPr>
            <w:pStyle w:val="Contents4"/>
            <w:tabs>
              <w:tab w:val="clear" w:pos="8176"/>
              <w:tab w:val="right" w:pos="9026" w:leader="dot"/>
            </w:tabs>
            <w:rPr/>
          </w:pPr>
          <w:hyperlink w:anchor="__RefHeading___Toc622543_106777794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22545_1067777946">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622547_1067777946">
            <w:r>
              <w:rPr>
                <w:webHidden/>
                <w:rStyle w:val="IndexLink"/>
                <w:rtl w:val="true"/>
              </w:rPr>
              <w:t>تفسیر</w:t>
            </w:r>
            <w:r>
              <w:rPr>
                <w:rStyle w:val="IndexLink"/>
                <w:rtl w:val="true"/>
              </w:rPr>
              <w:t>:</w:t>
              <w:tab/>
            </w:r>
            <w:r>
              <w:rPr>
                <w:rStyle w:val="IndexLink"/>
              </w:rPr>
              <w:t>52</w:t>
            </w:r>
          </w:hyperlink>
        </w:p>
        <w:p>
          <w:pPr>
            <w:pStyle w:val="Contents4"/>
            <w:tabs>
              <w:tab w:val="clear" w:pos="8176"/>
              <w:tab w:val="right" w:pos="9026" w:leader="dot"/>
            </w:tabs>
            <w:rPr/>
          </w:pPr>
          <w:hyperlink w:anchor="__RefHeading___Toc622549_1067777946">
            <w:r>
              <w:rPr>
                <w:webHidden/>
                <w:rStyle w:val="IndexLink"/>
                <w:rtl w:val="true"/>
              </w:rPr>
              <w:t>نکته‌ها</w:t>
            </w:r>
            <w:r>
              <w:rPr>
                <w:rStyle w:val="IndexLink"/>
                <w:rtl w:val="true"/>
              </w:rPr>
              <w:t>:</w:t>
              <w:tab/>
            </w:r>
            <w:r>
              <w:rPr>
                <w:rStyle w:val="IndexLink"/>
              </w:rPr>
              <w:t>54</w:t>
            </w:r>
          </w:hyperlink>
        </w:p>
        <w:p>
          <w:pPr>
            <w:pStyle w:val="Contents5"/>
            <w:tabs>
              <w:tab w:val="clear" w:pos="7892"/>
              <w:tab w:val="right" w:pos="9026" w:leader="dot"/>
            </w:tabs>
            <w:rPr/>
          </w:pPr>
          <w:hyperlink w:anchor="__RefHeading___Toc622551_106777794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22553_1067777946">
            <w:r>
              <w:rPr>
                <w:webHidden/>
                <w:rStyle w:val="IndexLink"/>
              </w:rPr>
              <w:t>1</w:t>
            </w:r>
            <w:r>
              <w:rPr>
                <w:rStyle w:val="IndexLink"/>
                <w:rtl w:val="true"/>
              </w:rPr>
              <w:t>-</w:t>
            </w:r>
            <w:r>
              <w:rPr>
                <w:rStyle w:val="IndexLink"/>
                <w:rtl w:val="true"/>
              </w:rPr>
              <w:t>انفاق سبب پیشگیری از هلاکت جامعه‌ها</w:t>
            </w:r>
            <w:r>
              <w:rPr>
                <w:rStyle w:val="IndexLink"/>
                <w:rtl w:val="true"/>
              </w:rPr>
              <w:t>.</w:t>
              <w:tab/>
            </w:r>
            <w:r>
              <w:rPr>
                <w:rStyle w:val="IndexLink"/>
              </w:rPr>
              <w:t>54</w:t>
            </w:r>
          </w:hyperlink>
        </w:p>
        <w:p>
          <w:pPr>
            <w:pStyle w:val="Contents5"/>
            <w:tabs>
              <w:tab w:val="clear" w:pos="7892"/>
              <w:tab w:val="right" w:pos="9026" w:leader="dot"/>
            </w:tabs>
            <w:rPr/>
          </w:pPr>
          <w:hyperlink w:anchor="__RefHeading___Toc622555_1067777946">
            <w:r>
              <w:rPr>
                <w:webHidden/>
                <w:rStyle w:val="IndexLink"/>
              </w:rPr>
              <w:t>2</w:t>
            </w:r>
            <w:r>
              <w:rPr>
                <w:rStyle w:val="IndexLink"/>
                <w:rtl w:val="true"/>
              </w:rPr>
              <w:t>-</w:t>
            </w:r>
            <w:r>
              <w:rPr>
                <w:rStyle w:val="IndexLink"/>
                <w:rtl w:val="true"/>
              </w:rPr>
              <w:t>سوء استفاده از مضمون آیه</w:t>
            </w:r>
            <w:r>
              <w:rPr>
                <w:rStyle w:val="IndexLink"/>
                <w:rtl w:val="true"/>
              </w:rPr>
              <w:tab/>
            </w:r>
            <w:r>
              <w:rPr>
                <w:rStyle w:val="IndexLink"/>
              </w:rPr>
              <w:t>55</w:t>
            </w:r>
          </w:hyperlink>
        </w:p>
        <w:p>
          <w:pPr>
            <w:pStyle w:val="Contents5"/>
            <w:tabs>
              <w:tab w:val="clear" w:pos="7892"/>
              <w:tab w:val="right" w:pos="9026" w:leader="dot"/>
            </w:tabs>
            <w:rPr/>
          </w:pPr>
          <w:hyperlink w:anchor="__RefHeading___Toc622557_1067777946">
            <w:r>
              <w:rPr>
                <w:webHidden/>
                <w:rStyle w:val="IndexLink"/>
              </w:rPr>
              <w:t>3</w:t>
            </w:r>
            <w:r>
              <w:rPr>
                <w:rStyle w:val="IndexLink"/>
                <w:rtl w:val="true"/>
              </w:rPr>
              <w:t>-</w:t>
            </w:r>
            <w:r>
              <w:rPr>
                <w:rStyle w:val="IndexLink"/>
                <w:rtl w:val="true"/>
              </w:rPr>
              <w:t>منظور از</w:t>
            </w:r>
            <w:r>
              <w:rPr>
                <w:rStyle w:val="IndexLink"/>
                <w:rtl w:val="true"/>
              </w:rPr>
              <w:t>"</w:t>
            </w:r>
            <w:r>
              <w:rPr>
                <w:rStyle w:val="IndexLink"/>
                <w:rtl w:val="true"/>
              </w:rPr>
              <w:t>احسان</w:t>
            </w:r>
            <w:r>
              <w:rPr>
                <w:rStyle w:val="IndexLink"/>
                <w:rtl w:val="true"/>
              </w:rPr>
              <w:t>"</w:t>
            </w:r>
            <w:r>
              <w:rPr>
                <w:rStyle w:val="IndexLink"/>
                <w:rtl w:val="true"/>
              </w:rPr>
              <w:t>چیست؟</w:t>
            </w:r>
            <w:r>
              <w:rPr>
                <w:rStyle w:val="IndexLink"/>
                <w:rtl w:val="true"/>
              </w:rPr>
              <w:tab/>
            </w:r>
            <w:r>
              <w:rPr>
                <w:rStyle w:val="IndexLink"/>
              </w:rPr>
              <w:t>56</w:t>
            </w:r>
          </w:hyperlink>
        </w:p>
        <w:p>
          <w:pPr>
            <w:pStyle w:val="Contents3"/>
            <w:tabs>
              <w:tab w:val="clear" w:pos="8459"/>
              <w:tab w:val="right" w:pos="9026" w:leader="dot"/>
            </w:tabs>
            <w:rPr/>
          </w:pPr>
          <w:hyperlink w:anchor="__RefHeading___Toc62255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196</w:t>
            </w:r>
            <w:r>
              <w:rPr>
                <w:rStyle w:val="IndexLink"/>
                <w:rtl w:val="true"/>
              </w:rPr>
              <w:t>]</w:t>
              <w:tab/>
            </w:r>
            <w:r>
              <w:rPr>
                <w:rStyle w:val="IndexLink"/>
              </w:rPr>
              <w:t>58</w:t>
            </w:r>
          </w:hyperlink>
        </w:p>
        <w:p>
          <w:pPr>
            <w:pStyle w:val="Contents4"/>
            <w:tabs>
              <w:tab w:val="clear" w:pos="8176"/>
              <w:tab w:val="right" w:pos="9026" w:leader="dot"/>
            </w:tabs>
            <w:rPr/>
          </w:pPr>
          <w:hyperlink w:anchor="__RefHeading___Toc622561_106777794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22563_1067777946">
            <w:r>
              <w:rPr>
                <w:webHidden/>
                <w:rStyle w:val="IndexLink"/>
                <w:rtl w:val="true"/>
              </w:rPr>
              <w:t>ترجمه</w:t>
            </w:r>
            <w:r>
              <w:rPr>
                <w:rStyle w:val="IndexLink"/>
                <w:rtl w:val="true"/>
              </w:rPr>
              <w:t>:</w:t>
              <w:tab/>
            </w:r>
            <w:r>
              <w:rPr>
                <w:rStyle w:val="IndexLink"/>
              </w:rPr>
              <w:t>58</w:t>
            </w:r>
          </w:hyperlink>
        </w:p>
        <w:p>
          <w:pPr>
            <w:pStyle w:val="Contents4"/>
            <w:tabs>
              <w:tab w:val="clear" w:pos="8176"/>
              <w:tab w:val="right" w:pos="9026" w:leader="dot"/>
            </w:tabs>
            <w:rPr/>
          </w:pPr>
          <w:hyperlink w:anchor="__RefHeading___Toc622565_1067777946">
            <w:r>
              <w:rPr>
                <w:webHidden/>
                <w:rStyle w:val="IndexLink"/>
                <w:rtl w:val="true"/>
              </w:rPr>
              <w:t>تفسیر</w:t>
            </w:r>
            <w:r>
              <w:rPr>
                <w:rStyle w:val="IndexLink"/>
                <w:rtl w:val="true"/>
              </w:rPr>
              <w:t>:</w:t>
              <w:tab/>
            </w:r>
            <w:r>
              <w:rPr>
                <w:rStyle w:val="IndexLink"/>
              </w:rPr>
              <w:t>58</w:t>
            </w:r>
          </w:hyperlink>
        </w:p>
        <w:p>
          <w:pPr>
            <w:pStyle w:val="Contents4"/>
            <w:tabs>
              <w:tab w:val="clear" w:pos="8176"/>
              <w:tab w:val="right" w:pos="9026" w:leader="dot"/>
            </w:tabs>
            <w:rPr/>
          </w:pPr>
          <w:hyperlink w:anchor="__RefHeading___Toc622567_1067777946">
            <w:r>
              <w:rPr>
                <w:webHidden/>
                <w:rStyle w:val="IndexLink"/>
                <w:rtl w:val="true"/>
              </w:rPr>
              <w:t>نکته‌ها</w:t>
            </w:r>
            <w:r>
              <w:rPr>
                <w:rStyle w:val="IndexLink"/>
                <w:rtl w:val="true"/>
              </w:rPr>
              <w:t>:</w:t>
              <w:tab/>
            </w:r>
            <w:r>
              <w:rPr>
                <w:rStyle w:val="IndexLink"/>
              </w:rPr>
              <w:t>64</w:t>
            </w:r>
          </w:hyperlink>
        </w:p>
        <w:p>
          <w:pPr>
            <w:pStyle w:val="Contents5"/>
            <w:tabs>
              <w:tab w:val="clear" w:pos="7892"/>
              <w:tab w:val="right" w:pos="9026" w:leader="dot"/>
            </w:tabs>
            <w:rPr/>
          </w:pPr>
          <w:hyperlink w:anchor="__RefHeading___Toc622569_1067777946">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622571_1067777946">
            <w:r>
              <w:rPr>
                <w:webHidden/>
                <w:rStyle w:val="IndexLink"/>
              </w:rPr>
              <w:t>1</w:t>
            </w:r>
            <w:r>
              <w:rPr>
                <w:rStyle w:val="IndexLink"/>
                <w:rtl w:val="true"/>
              </w:rPr>
              <w:t>-</w:t>
            </w:r>
            <w:r>
              <w:rPr>
                <w:rStyle w:val="IndexLink"/>
                <w:rtl w:val="true"/>
              </w:rPr>
              <w:t>اهمیت حج در میان وظایف اسلامی</w:t>
            </w:r>
            <w:r>
              <w:rPr>
                <w:rStyle w:val="IndexLink"/>
                <w:rtl w:val="true"/>
              </w:rPr>
              <w:t>!</w:t>
              <w:tab/>
            </w:r>
            <w:r>
              <w:rPr>
                <w:rStyle w:val="IndexLink"/>
              </w:rPr>
              <w:t>64</w:t>
            </w:r>
          </w:hyperlink>
        </w:p>
        <w:p>
          <w:pPr>
            <w:pStyle w:val="Contents5"/>
            <w:tabs>
              <w:tab w:val="clear" w:pos="7892"/>
              <w:tab w:val="right" w:pos="9026" w:leader="dot"/>
            </w:tabs>
            <w:rPr/>
          </w:pPr>
          <w:hyperlink w:anchor="__RefHeading___Toc622573_1067777946">
            <w:r>
              <w:rPr>
                <w:webHidden/>
                <w:rStyle w:val="IndexLink"/>
              </w:rPr>
              <w:t>2</w:t>
            </w:r>
            <w:r>
              <w:rPr>
                <w:rStyle w:val="IndexLink"/>
                <w:rtl w:val="true"/>
              </w:rPr>
              <w:t>-</w:t>
            </w:r>
            <w:r>
              <w:rPr>
                <w:rStyle w:val="IndexLink"/>
                <w:rtl w:val="true"/>
              </w:rPr>
              <w:t>اقسام حج و فهرست اعمال حج تمتع</w:t>
            </w:r>
            <w:r>
              <w:rPr>
                <w:rStyle w:val="IndexLink"/>
                <w:rtl w:val="true"/>
              </w:rPr>
              <w:tab/>
            </w:r>
            <w:r>
              <w:rPr>
                <w:rStyle w:val="IndexLink"/>
              </w:rPr>
              <w:t>65</w:t>
            </w:r>
          </w:hyperlink>
        </w:p>
        <w:p>
          <w:pPr>
            <w:pStyle w:val="Contents6"/>
            <w:tabs>
              <w:tab w:val="clear" w:pos="7609"/>
              <w:tab w:val="right" w:pos="9026" w:leader="dot"/>
            </w:tabs>
            <w:rPr/>
          </w:pPr>
          <w:hyperlink w:anchor="__RefHeading___Toc622575_1067777946">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622577_1067777946">
            <w:r>
              <w:rPr>
                <w:webHidden/>
                <w:rStyle w:val="IndexLink"/>
                <w:rtl w:val="true"/>
              </w:rPr>
              <w:t>اعمال حج تمتع به شرح زیر است</w:t>
            </w:r>
            <w:r>
              <w:rPr>
                <w:rStyle w:val="IndexLink"/>
                <w:rtl w:val="true"/>
              </w:rPr>
              <w:t>:</w:t>
              <w:tab/>
            </w:r>
            <w:r>
              <w:rPr>
                <w:rStyle w:val="IndexLink"/>
              </w:rPr>
              <w:t>66</w:t>
            </w:r>
          </w:hyperlink>
        </w:p>
        <w:p>
          <w:pPr>
            <w:pStyle w:val="Contents5"/>
            <w:tabs>
              <w:tab w:val="clear" w:pos="7892"/>
              <w:tab w:val="right" w:pos="9026" w:leader="dot"/>
            </w:tabs>
            <w:rPr/>
          </w:pPr>
          <w:hyperlink w:anchor="__RefHeading___Toc622579_1067777946">
            <w:r>
              <w:rPr>
                <w:webHidden/>
                <w:rStyle w:val="IndexLink"/>
              </w:rPr>
              <w:t>3</w:t>
            </w:r>
            <w:r>
              <w:rPr>
                <w:rStyle w:val="IndexLink"/>
                <w:rtl w:val="true"/>
              </w:rPr>
              <w:t>-</w:t>
            </w:r>
            <w:r>
              <w:rPr>
                <w:rStyle w:val="IndexLink"/>
                <w:rtl w:val="true"/>
              </w:rPr>
              <w:t>چرا بعضی حج تمتع را به فراموشی سپرده‌اند؟</w:t>
            </w:r>
            <w:r>
              <w:rPr>
                <w:rStyle w:val="IndexLink"/>
                <w:rtl w:val="true"/>
              </w:rPr>
              <w:tab/>
            </w:r>
            <w:r>
              <w:rPr>
                <w:rStyle w:val="IndexLink"/>
              </w:rPr>
              <w:t>67</w:t>
            </w:r>
          </w:hyperlink>
        </w:p>
        <w:p>
          <w:pPr>
            <w:pStyle w:val="Contents3"/>
            <w:tabs>
              <w:tab w:val="clear" w:pos="8459"/>
              <w:tab w:val="right" w:pos="9026" w:leader="dot"/>
            </w:tabs>
            <w:rPr/>
          </w:pPr>
          <w:hyperlink w:anchor="__RefHeading___Toc62258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197</w:t>
            </w:r>
            <w:r>
              <w:rPr>
                <w:rStyle w:val="IndexLink"/>
                <w:rtl w:val="true"/>
              </w:rPr>
              <w:t xml:space="preserve"> </w:t>
            </w:r>
            <w:r>
              <w:rPr>
                <w:rStyle w:val="IndexLink"/>
                <w:rtl w:val="true"/>
              </w:rPr>
              <w:t xml:space="preserve">تا </w:t>
            </w:r>
            <w:r>
              <w:rPr>
                <w:rStyle w:val="IndexLink"/>
              </w:rPr>
              <w:t>199</w:t>
            </w:r>
            <w:r>
              <w:rPr>
                <w:rStyle w:val="IndexLink"/>
                <w:rtl w:val="true"/>
              </w:rPr>
              <w:t>]</w:t>
              <w:tab/>
            </w:r>
            <w:r>
              <w:rPr>
                <w:rStyle w:val="IndexLink"/>
              </w:rPr>
              <w:t>69</w:t>
            </w:r>
          </w:hyperlink>
        </w:p>
        <w:p>
          <w:pPr>
            <w:pStyle w:val="Contents4"/>
            <w:tabs>
              <w:tab w:val="clear" w:pos="8176"/>
              <w:tab w:val="right" w:pos="9026" w:leader="dot"/>
            </w:tabs>
            <w:rPr/>
          </w:pPr>
          <w:hyperlink w:anchor="__RefHeading___Toc622583_106777794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22585_1067777946">
            <w:r>
              <w:rPr>
                <w:webHidden/>
                <w:rStyle w:val="IndexLink"/>
                <w:rtl w:val="true"/>
              </w:rPr>
              <w:t>ترجمه</w:t>
            </w:r>
            <w:r>
              <w:rPr>
                <w:rStyle w:val="IndexLink"/>
                <w:rtl w:val="true"/>
              </w:rPr>
              <w:t>:</w:t>
              <w:tab/>
            </w:r>
            <w:r>
              <w:rPr>
                <w:rStyle w:val="IndexLink"/>
              </w:rPr>
              <w:t>69</w:t>
            </w:r>
          </w:hyperlink>
        </w:p>
        <w:p>
          <w:pPr>
            <w:pStyle w:val="Contents4"/>
            <w:tabs>
              <w:tab w:val="clear" w:pos="8176"/>
              <w:tab w:val="right" w:pos="9026" w:leader="dot"/>
            </w:tabs>
            <w:rPr/>
          </w:pPr>
          <w:hyperlink w:anchor="__RefHeading___Toc622587_1067777946">
            <w:r>
              <w:rPr>
                <w:webHidden/>
                <w:rStyle w:val="IndexLink"/>
                <w:rtl w:val="true"/>
              </w:rPr>
              <w:t>تفسیر</w:t>
            </w:r>
            <w:r>
              <w:rPr>
                <w:rStyle w:val="IndexLink"/>
                <w:rtl w:val="true"/>
              </w:rPr>
              <w:t>:</w:t>
              <w:tab/>
            </w:r>
            <w:r>
              <w:rPr>
                <w:rStyle w:val="IndexLink"/>
              </w:rPr>
              <w:t>70</w:t>
            </w:r>
          </w:hyperlink>
        </w:p>
        <w:p>
          <w:pPr>
            <w:pStyle w:val="Contents4"/>
            <w:tabs>
              <w:tab w:val="clear" w:pos="8176"/>
              <w:tab w:val="right" w:pos="9026" w:leader="dot"/>
            </w:tabs>
            <w:rPr/>
          </w:pPr>
          <w:hyperlink w:anchor="__RefHeading___Toc622589_1067777946">
            <w:r>
              <w:rPr>
                <w:webHidden/>
                <w:rStyle w:val="IndexLink"/>
                <w:rtl w:val="true"/>
              </w:rPr>
              <w:t>نکته‌ها</w:t>
            </w:r>
            <w:r>
              <w:rPr>
                <w:rStyle w:val="IndexLink"/>
                <w:rtl w:val="true"/>
              </w:rPr>
              <w:t>:</w:t>
              <w:tab/>
            </w:r>
            <w:r>
              <w:rPr>
                <w:rStyle w:val="IndexLink"/>
              </w:rPr>
              <w:t>76</w:t>
            </w:r>
          </w:hyperlink>
        </w:p>
        <w:p>
          <w:pPr>
            <w:pStyle w:val="Contents5"/>
            <w:tabs>
              <w:tab w:val="clear" w:pos="7892"/>
              <w:tab w:val="right" w:pos="9026" w:leader="dot"/>
            </w:tabs>
            <w:rPr/>
          </w:pPr>
          <w:hyperlink w:anchor="__RefHeading___Toc622591_1067777946">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22593_1067777946">
            <w:r>
              <w:rPr>
                <w:webHidden/>
                <w:rStyle w:val="IndexLink"/>
              </w:rPr>
              <w:t>1</w:t>
            </w:r>
            <w:r>
              <w:rPr>
                <w:rStyle w:val="IndexLink"/>
                <w:rtl w:val="true"/>
              </w:rPr>
              <w:t>-</w:t>
            </w:r>
            <w:r>
              <w:rPr>
                <w:rStyle w:val="IndexLink"/>
                <w:rtl w:val="true"/>
              </w:rPr>
              <w:t>نخستین موقف حج</w:t>
            </w:r>
            <w:r>
              <w:rPr>
                <w:rStyle w:val="IndexLink"/>
                <w:rtl w:val="true"/>
              </w:rPr>
              <w:tab/>
            </w:r>
            <w:r>
              <w:rPr>
                <w:rStyle w:val="IndexLink"/>
              </w:rPr>
              <w:t>76</w:t>
            </w:r>
          </w:hyperlink>
        </w:p>
        <w:p>
          <w:pPr>
            <w:pStyle w:val="Contents5"/>
            <w:tabs>
              <w:tab w:val="clear" w:pos="7892"/>
              <w:tab w:val="right" w:pos="9026" w:leader="dot"/>
            </w:tabs>
            <w:rPr/>
          </w:pPr>
          <w:hyperlink w:anchor="__RefHeading___Toc622595_1067777946">
            <w:r>
              <w:rPr>
                <w:webHidden/>
                <w:rStyle w:val="IndexLink"/>
              </w:rPr>
              <w:t>2</w:t>
            </w:r>
            <w:r>
              <w:rPr>
                <w:rStyle w:val="IndexLink"/>
                <w:rtl w:val="true"/>
              </w:rPr>
              <w:t>-</w:t>
            </w:r>
            <w:r>
              <w:rPr>
                <w:rStyle w:val="IndexLink"/>
                <w:rtl w:val="true"/>
              </w:rPr>
              <w:t>مشعر الحرام</w:t>
            </w:r>
            <w:r>
              <w:rPr>
                <w:rStyle w:val="IndexLink"/>
                <w:rtl w:val="true"/>
              </w:rPr>
              <w:t>-</w:t>
            </w:r>
            <w:r>
              <w:rPr>
                <w:rStyle w:val="IndexLink"/>
                <w:rtl w:val="true"/>
              </w:rPr>
              <w:t>دومین موقف حج</w:t>
            </w:r>
            <w:r>
              <w:rPr>
                <w:rStyle w:val="IndexLink"/>
                <w:rtl w:val="true"/>
              </w:rPr>
              <w:tab/>
            </w:r>
            <w:r>
              <w:rPr>
                <w:rStyle w:val="IndexLink"/>
              </w:rPr>
              <w:t>77</w:t>
            </w:r>
          </w:hyperlink>
        </w:p>
        <w:p>
          <w:pPr>
            <w:pStyle w:val="Contents5"/>
            <w:tabs>
              <w:tab w:val="clear" w:pos="7892"/>
              <w:tab w:val="right" w:pos="9026" w:leader="dot"/>
            </w:tabs>
            <w:rPr/>
          </w:pPr>
          <w:hyperlink w:anchor="__RefHeading___Toc622597_1067777946">
            <w:r>
              <w:rPr>
                <w:webHidden/>
                <w:rStyle w:val="IndexLink"/>
              </w:rPr>
              <w:t>3</w:t>
            </w:r>
            <w:r>
              <w:rPr>
                <w:rStyle w:val="IndexLink"/>
                <w:rtl w:val="true"/>
              </w:rPr>
              <w:t>-</w:t>
            </w:r>
            <w:r>
              <w:rPr>
                <w:rStyle w:val="IndexLink"/>
                <w:rtl w:val="true"/>
              </w:rPr>
              <w:t>درس یگانگی و اتحاد</w:t>
            </w:r>
            <w:r>
              <w:rPr>
                <w:rStyle w:val="IndexLink"/>
                <w:rtl w:val="true"/>
              </w:rPr>
              <w:tab/>
            </w:r>
            <w:r>
              <w:rPr>
                <w:rStyle w:val="IndexLink"/>
              </w:rPr>
              <w:t>78</w:t>
            </w:r>
          </w:hyperlink>
        </w:p>
        <w:p>
          <w:pPr>
            <w:pStyle w:val="Contents5"/>
            <w:tabs>
              <w:tab w:val="clear" w:pos="7892"/>
              <w:tab w:val="right" w:pos="9026" w:leader="dot"/>
            </w:tabs>
            <w:rPr/>
          </w:pPr>
          <w:hyperlink w:anchor="__RefHeading___Toc622599_1067777946">
            <w:r>
              <w:rPr>
                <w:webHidden/>
                <w:rStyle w:val="IndexLink"/>
              </w:rPr>
              <w:t>4</w:t>
            </w:r>
            <w:r>
              <w:rPr>
                <w:rStyle w:val="IndexLink"/>
                <w:rtl w:val="true"/>
              </w:rPr>
              <w:t>-</w:t>
            </w:r>
            <w:r>
              <w:rPr>
                <w:rStyle w:val="IndexLink"/>
                <w:rtl w:val="true"/>
              </w:rPr>
              <w:t>ارتباط آیات</w:t>
            </w:r>
            <w:r>
              <w:rPr>
                <w:rStyle w:val="IndexLink"/>
                <w:rtl w:val="true"/>
              </w:rPr>
              <w:tab/>
            </w:r>
            <w:r>
              <w:rPr>
                <w:rStyle w:val="IndexLink"/>
              </w:rPr>
              <w:t>79</w:t>
            </w:r>
          </w:hyperlink>
        </w:p>
        <w:p>
          <w:pPr>
            <w:pStyle w:val="Contents3"/>
            <w:tabs>
              <w:tab w:val="clear" w:pos="8459"/>
              <w:tab w:val="right" w:pos="9026" w:leader="dot"/>
            </w:tabs>
            <w:rPr/>
          </w:pPr>
          <w:hyperlink w:anchor="__RefHeading___Toc62260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200</w:t>
            </w:r>
            <w:r>
              <w:rPr>
                <w:rStyle w:val="IndexLink"/>
                <w:rtl w:val="true"/>
              </w:rPr>
              <w:t xml:space="preserve"> </w:t>
            </w:r>
            <w:r>
              <w:rPr>
                <w:rStyle w:val="IndexLink"/>
                <w:rtl w:val="true"/>
              </w:rPr>
              <w:t xml:space="preserve">تا </w:t>
            </w:r>
            <w:r>
              <w:rPr>
                <w:rStyle w:val="IndexLink"/>
              </w:rPr>
              <w:t>202</w:t>
            </w:r>
            <w:r>
              <w:rPr>
                <w:rStyle w:val="IndexLink"/>
                <w:rtl w:val="true"/>
              </w:rPr>
              <w:t>]</w:t>
              <w:tab/>
            </w:r>
            <w:r>
              <w:rPr>
                <w:rStyle w:val="IndexLink"/>
              </w:rPr>
              <w:t>80</w:t>
            </w:r>
          </w:hyperlink>
        </w:p>
        <w:p>
          <w:pPr>
            <w:pStyle w:val="Contents4"/>
            <w:tabs>
              <w:tab w:val="clear" w:pos="8176"/>
              <w:tab w:val="right" w:pos="9026" w:leader="dot"/>
            </w:tabs>
            <w:rPr/>
          </w:pPr>
          <w:hyperlink w:anchor="__RefHeading___Toc622603_106777794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22605_1067777946">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622607_1067777946">
            <w:r>
              <w:rPr>
                <w:webHidden/>
                <w:rStyle w:val="IndexLink"/>
                <w:rtl w:val="true"/>
              </w:rPr>
              <w:t>شان نزول</w:t>
            </w:r>
            <w:r>
              <w:rPr>
                <w:rStyle w:val="IndexLink"/>
                <w:rtl w:val="true"/>
              </w:rPr>
              <w:t>:</w:t>
              <w:tab/>
            </w:r>
            <w:r>
              <w:rPr>
                <w:rStyle w:val="IndexLink"/>
              </w:rPr>
              <w:t>80</w:t>
            </w:r>
          </w:hyperlink>
        </w:p>
        <w:p>
          <w:pPr>
            <w:pStyle w:val="Contents4"/>
            <w:tabs>
              <w:tab w:val="clear" w:pos="8176"/>
              <w:tab w:val="right" w:pos="9026" w:leader="dot"/>
            </w:tabs>
            <w:rPr/>
          </w:pPr>
          <w:hyperlink w:anchor="__RefHeading___Toc622609_1067777946">
            <w:r>
              <w:rPr>
                <w:webHidden/>
                <w:rStyle w:val="IndexLink"/>
                <w:rtl w:val="true"/>
              </w:rPr>
              <w:t>تفسیر</w:t>
            </w:r>
            <w:r>
              <w:rPr>
                <w:rStyle w:val="IndexLink"/>
                <w:rtl w:val="true"/>
              </w:rPr>
              <w:t>:</w:t>
              <w:tab/>
            </w:r>
            <w:r>
              <w:rPr>
                <w:rStyle w:val="IndexLink"/>
              </w:rPr>
              <w:t>81</w:t>
            </w:r>
          </w:hyperlink>
        </w:p>
        <w:p>
          <w:pPr>
            <w:pStyle w:val="Contents3"/>
            <w:tabs>
              <w:tab w:val="clear" w:pos="8459"/>
              <w:tab w:val="right" w:pos="9026" w:leader="dot"/>
            </w:tabs>
            <w:rPr/>
          </w:pPr>
          <w:hyperlink w:anchor="__RefHeading___Toc62261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203</w:t>
            </w:r>
            <w:r>
              <w:rPr>
                <w:rStyle w:val="IndexLink"/>
                <w:rtl w:val="true"/>
              </w:rPr>
              <w:t>]</w:t>
              <w:tab/>
            </w:r>
            <w:r>
              <w:rPr>
                <w:rStyle w:val="IndexLink"/>
              </w:rPr>
              <w:t>86</w:t>
            </w:r>
          </w:hyperlink>
        </w:p>
        <w:p>
          <w:pPr>
            <w:pStyle w:val="Contents4"/>
            <w:tabs>
              <w:tab w:val="clear" w:pos="8176"/>
              <w:tab w:val="right" w:pos="9026" w:leader="dot"/>
            </w:tabs>
            <w:rPr/>
          </w:pPr>
          <w:hyperlink w:anchor="__RefHeading___Toc622613_106777794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22615_1067777946">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622617_1067777946">
            <w:r>
              <w:rPr>
                <w:webHidden/>
                <w:rStyle w:val="IndexLink"/>
                <w:rtl w:val="true"/>
              </w:rPr>
              <w:t>تفسیر</w:t>
            </w:r>
            <w:r>
              <w:rPr>
                <w:rStyle w:val="IndexLink"/>
                <w:rtl w:val="true"/>
              </w:rPr>
              <w:t>:</w:t>
              <w:tab/>
            </w:r>
            <w:r>
              <w:rPr>
                <w:rStyle w:val="IndexLink"/>
              </w:rPr>
              <w:t>86</w:t>
            </w:r>
          </w:hyperlink>
        </w:p>
        <w:p>
          <w:pPr>
            <w:pStyle w:val="Contents3"/>
            <w:tabs>
              <w:tab w:val="clear" w:pos="8459"/>
              <w:tab w:val="right" w:pos="9026" w:leader="dot"/>
            </w:tabs>
            <w:rPr/>
          </w:pPr>
          <w:hyperlink w:anchor="__RefHeading___Toc62261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204</w:t>
            </w:r>
            <w:r>
              <w:rPr>
                <w:rStyle w:val="IndexLink"/>
                <w:rtl w:val="true"/>
              </w:rPr>
              <w:t xml:space="preserve"> </w:t>
            </w:r>
            <w:r>
              <w:rPr>
                <w:rStyle w:val="IndexLink"/>
                <w:rtl w:val="true"/>
              </w:rPr>
              <w:t xml:space="preserve">تا </w:t>
            </w:r>
            <w:r>
              <w:rPr>
                <w:rStyle w:val="IndexLink"/>
              </w:rPr>
              <w:t>206</w:t>
            </w:r>
            <w:r>
              <w:rPr>
                <w:rStyle w:val="IndexLink"/>
                <w:rtl w:val="true"/>
              </w:rPr>
              <w:t>]</w:t>
              <w:tab/>
            </w:r>
            <w:r>
              <w:rPr>
                <w:rStyle w:val="IndexLink"/>
              </w:rPr>
              <w:t>89</w:t>
            </w:r>
          </w:hyperlink>
        </w:p>
        <w:p>
          <w:pPr>
            <w:pStyle w:val="Contents4"/>
            <w:tabs>
              <w:tab w:val="clear" w:pos="8176"/>
              <w:tab w:val="right" w:pos="9026" w:leader="dot"/>
            </w:tabs>
            <w:rPr/>
          </w:pPr>
          <w:hyperlink w:anchor="__RefHeading___Toc622621_1067777946">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22623_1067777946">
            <w:r>
              <w:rPr>
                <w:webHidden/>
                <w:rStyle w:val="IndexLink"/>
                <w:rtl w:val="true"/>
              </w:rPr>
              <w:t>ترجمه</w:t>
            </w:r>
            <w:r>
              <w:rPr>
                <w:rStyle w:val="IndexLink"/>
                <w:rtl w:val="true"/>
              </w:rPr>
              <w:t>:</w:t>
              <w:tab/>
            </w:r>
            <w:r>
              <w:rPr>
                <w:rStyle w:val="IndexLink"/>
              </w:rPr>
              <w:t>89</w:t>
            </w:r>
          </w:hyperlink>
        </w:p>
        <w:p>
          <w:pPr>
            <w:pStyle w:val="Contents4"/>
            <w:tabs>
              <w:tab w:val="clear" w:pos="8176"/>
              <w:tab w:val="right" w:pos="9026" w:leader="dot"/>
            </w:tabs>
            <w:rPr/>
          </w:pPr>
          <w:hyperlink w:anchor="__RefHeading___Toc622625_1067777946">
            <w:r>
              <w:rPr>
                <w:webHidden/>
                <w:rStyle w:val="IndexLink"/>
                <w:rtl w:val="true"/>
              </w:rPr>
              <w:t>شان نزول</w:t>
            </w:r>
            <w:r>
              <w:rPr>
                <w:rStyle w:val="IndexLink"/>
                <w:rtl w:val="true"/>
              </w:rPr>
              <w:t>:</w:t>
              <w:tab/>
            </w:r>
            <w:r>
              <w:rPr>
                <w:rStyle w:val="IndexLink"/>
              </w:rPr>
              <w:t>89</w:t>
            </w:r>
          </w:hyperlink>
        </w:p>
        <w:p>
          <w:pPr>
            <w:pStyle w:val="Contents4"/>
            <w:tabs>
              <w:tab w:val="clear" w:pos="8176"/>
              <w:tab w:val="right" w:pos="9026" w:leader="dot"/>
            </w:tabs>
            <w:rPr/>
          </w:pPr>
          <w:hyperlink w:anchor="__RefHeading___Toc622627_1067777946">
            <w:r>
              <w:rPr>
                <w:webHidden/>
                <w:rStyle w:val="IndexLink"/>
                <w:rtl w:val="true"/>
              </w:rPr>
              <w:t>تفسیر</w:t>
            </w:r>
            <w:r>
              <w:rPr>
                <w:rStyle w:val="IndexLink"/>
                <w:rtl w:val="true"/>
              </w:rPr>
              <w:t>:</w:t>
              <w:tab/>
            </w:r>
            <w:r>
              <w:rPr>
                <w:rStyle w:val="IndexLink"/>
              </w:rPr>
              <w:t>90</w:t>
            </w:r>
          </w:hyperlink>
        </w:p>
        <w:p>
          <w:pPr>
            <w:pStyle w:val="Contents3"/>
            <w:tabs>
              <w:tab w:val="clear" w:pos="8459"/>
              <w:tab w:val="right" w:pos="9026" w:leader="dot"/>
            </w:tabs>
            <w:rPr/>
          </w:pPr>
          <w:hyperlink w:anchor="__RefHeading___Toc62262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207</w:t>
            </w:r>
            <w:r>
              <w:rPr>
                <w:rStyle w:val="IndexLink"/>
                <w:rtl w:val="true"/>
              </w:rPr>
              <w:t>]</w:t>
              <w:tab/>
            </w:r>
            <w:r>
              <w:rPr>
                <w:rStyle w:val="IndexLink"/>
              </w:rPr>
              <w:t>94</w:t>
            </w:r>
          </w:hyperlink>
        </w:p>
        <w:p>
          <w:pPr>
            <w:pStyle w:val="Contents4"/>
            <w:tabs>
              <w:tab w:val="clear" w:pos="8176"/>
              <w:tab w:val="right" w:pos="9026" w:leader="dot"/>
            </w:tabs>
            <w:rPr/>
          </w:pPr>
          <w:hyperlink w:anchor="__RefHeading___Toc622631_106777794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22633_1067777946">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622635_1067777946">
            <w:r>
              <w:rPr>
                <w:webHidden/>
                <w:rStyle w:val="IndexLink"/>
                <w:rtl w:val="true"/>
              </w:rPr>
              <w:t>شان نزول</w:t>
            </w:r>
            <w:r>
              <w:rPr>
                <w:rStyle w:val="IndexLink"/>
                <w:rtl w:val="true"/>
              </w:rPr>
              <w:t>:</w:t>
              <w:tab/>
            </w:r>
            <w:r>
              <w:rPr>
                <w:rStyle w:val="IndexLink"/>
              </w:rPr>
              <w:t>94</w:t>
            </w:r>
          </w:hyperlink>
        </w:p>
        <w:p>
          <w:pPr>
            <w:pStyle w:val="Contents4"/>
            <w:tabs>
              <w:tab w:val="clear" w:pos="8176"/>
              <w:tab w:val="right" w:pos="9026" w:leader="dot"/>
            </w:tabs>
            <w:rPr/>
          </w:pPr>
          <w:hyperlink w:anchor="__RefHeading___Toc622637_1067777946">
            <w:r>
              <w:rPr>
                <w:webHidden/>
                <w:rStyle w:val="IndexLink"/>
                <w:rtl w:val="true"/>
              </w:rPr>
              <w:t>تفسیر</w:t>
            </w:r>
            <w:r>
              <w:rPr>
                <w:rStyle w:val="IndexLink"/>
                <w:rtl w:val="true"/>
              </w:rPr>
              <w:t>:</w:t>
              <w:tab/>
            </w:r>
            <w:r>
              <w:rPr>
                <w:rStyle w:val="IndexLink"/>
              </w:rPr>
              <w:t>95</w:t>
            </w:r>
          </w:hyperlink>
        </w:p>
        <w:p>
          <w:pPr>
            <w:pStyle w:val="Contents3"/>
            <w:tabs>
              <w:tab w:val="clear" w:pos="8459"/>
              <w:tab w:val="right" w:pos="9026" w:leader="dot"/>
            </w:tabs>
            <w:rPr/>
          </w:pPr>
          <w:hyperlink w:anchor="__RefHeading___Toc62263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208</w:t>
            </w:r>
            <w:r>
              <w:rPr>
                <w:rStyle w:val="IndexLink"/>
                <w:rtl w:val="true"/>
              </w:rPr>
              <w:t xml:space="preserve"> </w:t>
            </w:r>
            <w:r>
              <w:rPr>
                <w:rStyle w:val="IndexLink"/>
                <w:rtl w:val="true"/>
              </w:rPr>
              <w:t xml:space="preserve">تا </w:t>
            </w:r>
            <w:r>
              <w:rPr>
                <w:rStyle w:val="IndexLink"/>
              </w:rPr>
              <w:t>209</w:t>
            </w:r>
            <w:r>
              <w:rPr>
                <w:rStyle w:val="IndexLink"/>
                <w:rtl w:val="true"/>
              </w:rPr>
              <w:t>]</w:t>
              <w:tab/>
            </w:r>
            <w:r>
              <w:rPr>
                <w:rStyle w:val="IndexLink"/>
              </w:rPr>
              <w:t>98</w:t>
            </w:r>
          </w:hyperlink>
        </w:p>
        <w:p>
          <w:pPr>
            <w:pStyle w:val="Contents4"/>
            <w:tabs>
              <w:tab w:val="clear" w:pos="8176"/>
              <w:tab w:val="right" w:pos="9026" w:leader="dot"/>
            </w:tabs>
            <w:rPr/>
          </w:pPr>
          <w:hyperlink w:anchor="__RefHeading___Toc622641_1067777946">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622643_1067777946">
            <w:r>
              <w:rPr>
                <w:webHidden/>
                <w:rStyle w:val="IndexLink"/>
                <w:rtl w:val="true"/>
              </w:rPr>
              <w:t>ترجمه</w:t>
            </w:r>
            <w:r>
              <w:rPr>
                <w:rStyle w:val="IndexLink"/>
                <w:rtl w:val="true"/>
              </w:rPr>
              <w:t>:</w:t>
              <w:tab/>
            </w:r>
            <w:r>
              <w:rPr>
                <w:rStyle w:val="IndexLink"/>
              </w:rPr>
              <w:t>98</w:t>
            </w:r>
          </w:hyperlink>
        </w:p>
        <w:p>
          <w:pPr>
            <w:pStyle w:val="Contents4"/>
            <w:tabs>
              <w:tab w:val="clear" w:pos="8176"/>
              <w:tab w:val="right" w:pos="9026" w:leader="dot"/>
            </w:tabs>
            <w:rPr/>
          </w:pPr>
          <w:hyperlink w:anchor="__RefHeading___Toc622645_1067777946">
            <w:r>
              <w:rPr>
                <w:webHidden/>
                <w:rStyle w:val="IndexLink"/>
                <w:rtl w:val="true"/>
              </w:rPr>
              <w:t>تفسیر</w:t>
            </w:r>
            <w:r>
              <w:rPr>
                <w:rStyle w:val="IndexLink"/>
                <w:rtl w:val="true"/>
              </w:rPr>
              <w:t>:</w:t>
              <w:tab/>
            </w:r>
            <w:r>
              <w:rPr>
                <w:rStyle w:val="IndexLink"/>
              </w:rPr>
              <w:t>98</w:t>
            </w:r>
          </w:hyperlink>
        </w:p>
        <w:p>
          <w:pPr>
            <w:pStyle w:val="Contents3"/>
            <w:tabs>
              <w:tab w:val="clear" w:pos="8459"/>
              <w:tab w:val="right" w:pos="9026" w:leader="dot"/>
            </w:tabs>
            <w:rPr/>
          </w:pPr>
          <w:hyperlink w:anchor="__RefHeading___Toc62264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210</w:t>
            </w:r>
            <w:r>
              <w:rPr>
                <w:rStyle w:val="IndexLink"/>
                <w:rtl w:val="true"/>
              </w:rPr>
              <w:t>]</w:t>
              <w:tab/>
            </w:r>
            <w:r>
              <w:rPr>
                <w:rStyle w:val="IndexLink"/>
              </w:rPr>
              <w:t>102</w:t>
            </w:r>
          </w:hyperlink>
        </w:p>
        <w:p>
          <w:pPr>
            <w:pStyle w:val="Contents4"/>
            <w:tabs>
              <w:tab w:val="clear" w:pos="8176"/>
              <w:tab w:val="right" w:pos="9026" w:leader="dot"/>
            </w:tabs>
            <w:rPr/>
          </w:pPr>
          <w:hyperlink w:anchor="__RefHeading___Toc622649_106777794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22651_1067777946">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622653_1067777946">
            <w:r>
              <w:rPr>
                <w:webHidden/>
                <w:rStyle w:val="IndexLink"/>
                <w:rtl w:val="true"/>
              </w:rPr>
              <w:t>تفسیر</w:t>
            </w:r>
            <w:r>
              <w:rPr>
                <w:rStyle w:val="IndexLink"/>
                <w:rtl w:val="true"/>
              </w:rPr>
              <w:t>:</w:t>
              <w:tab/>
            </w:r>
            <w:r>
              <w:rPr>
                <w:rStyle w:val="IndexLink"/>
              </w:rPr>
              <w:t>102</w:t>
            </w:r>
          </w:hyperlink>
        </w:p>
        <w:p>
          <w:pPr>
            <w:pStyle w:val="Contents4"/>
            <w:tabs>
              <w:tab w:val="clear" w:pos="8176"/>
              <w:tab w:val="right" w:pos="9026" w:leader="dot"/>
            </w:tabs>
            <w:rPr/>
          </w:pPr>
          <w:hyperlink w:anchor="__RefHeading___Toc622655_1067777946">
            <w:r>
              <w:rPr>
                <w:webHidden/>
                <w:rStyle w:val="IndexLink"/>
                <w:rtl w:val="true"/>
              </w:rPr>
              <w:t>نکته</w:t>
            </w:r>
            <w:r>
              <w:rPr>
                <w:rStyle w:val="IndexLink"/>
                <w:rtl w:val="true"/>
              </w:rPr>
              <w:t>:</w:t>
              <w:tab/>
            </w:r>
            <w:r>
              <w:rPr>
                <w:rStyle w:val="IndexLink"/>
              </w:rPr>
              <w:t>105</w:t>
            </w:r>
          </w:hyperlink>
        </w:p>
        <w:p>
          <w:pPr>
            <w:pStyle w:val="Contents3"/>
            <w:tabs>
              <w:tab w:val="clear" w:pos="8459"/>
              <w:tab w:val="right" w:pos="9026" w:leader="dot"/>
            </w:tabs>
            <w:rPr/>
          </w:pPr>
          <w:hyperlink w:anchor="__RefHeading___Toc62265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211</w:t>
            </w:r>
            <w:r>
              <w:rPr>
                <w:rStyle w:val="IndexLink"/>
                <w:rtl w:val="true"/>
              </w:rPr>
              <w:t>]</w:t>
              <w:tab/>
            </w:r>
            <w:r>
              <w:rPr>
                <w:rStyle w:val="IndexLink"/>
              </w:rPr>
              <w:t>106</w:t>
            </w:r>
          </w:hyperlink>
        </w:p>
        <w:p>
          <w:pPr>
            <w:pStyle w:val="Contents4"/>
            <w:tabs>
              <w:tab w:val="clear" w:pos="8176"/>
              <w:tab w:val="right" w:pos="9026" w:leader="dot"/>
            </w:tabs>
            <w:rPr/>
          </w:pPr>
          <w:hyperlink w:anchor="__RefHeading___Toc622659_106777794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622661_1067777946">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622663_1067777946">
            <w:r>
              <w:rPr>
                <w:webHidden/>
                <w:rStyle w:val="IndexLink"/>
                <w:rtl w:val="true"/>
              </w:rPr>
              <w:t>تفسیر</w:t>
            </w:r>
            <w:r>
              <w:rPr>
                <w:rStyle w:val="IndexLink"/>
                <w:rtl w:val="true"/>
              </w:rPr>
              <w:t>:</w:t>
              <w:tab/>
            </w:r>
            <w:r>
              <w:rPr>
                <w:rStyle w:val="IndexLink"/>
              </w:rPr>
              <w:t>106</w:t>
            </w:r>
          </w:hyperlink>
        </w:p>
        <w:p>
          <w:pPr>
            <w:pStyle w:val="Contents3"/>
            <w:tabs>
              <w:tab w:val="clear" w:pos="8459"/>
              <w:tab w:val="right" w:pos="9026" w:leader="dot"/>
            </w:tabs>
            <w:rPr/>
          </w:pPr>
          <w:hyperlink w:anchor="__RefHeading___Toc62266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212</w:t>
            </w:r>
            <w:r>
              <w:rPr>
                <w:rStyle w:val="IndexLink"/>
                <w:rtl w:val="true"/>
              </w:rPr>
              <w:t>]</w:t>
              <w:tab/>
            </w:r>
            <w:r>
              <w:rPr>
                <w:rStyle w:val="IndexLink"/>
              </w:rPr>
              <w:t>108</w:t>
            </w:r>
          </w:hyperlink>
        </w:p>
        <w:p>
          <w:pPr>
            <w:pStyle w:val="Contents4"/>
            <w:tabs>
              <w:tab w:val="clear" w:pos="8176"/>
              <w:tab w:val="right" w:pos="9026" w:leader="dot"/>
            </w:tabs>
            <w:rPr/>
          </w:pPr>
          <w:hyperlink w:anchor="__RefHeading___Toc622667_106777794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622669_1067777946">
            <w:r>
              <w:rPr>
                <w:webHidden/>
                <w:rStyle w:val="IndexLink"/>
                <w:rtl w:val="true"/>
              </w:rPr>
              <w:t>ترجمه</w:t>
            </w:r>
            <w:r>
              <w:rPr>
                <w:rStyle w:val="IndexLink"/>
                <w:rtl w:val="true"/>
              </w:rPr>
              <w:t>:</w:t>
              <w:tab/>
            </w:r>
            <w:r>
              <w:rPr>
                <w:rStyle w:val="IndexLink"/>
              </w:rPr>
              <w:t>108</w:t>
            </w:r>
          </w:hyperlink>
        </w:p>
        <w:p>
          <w:pPr>
            <w:pStyle w:val="Contents4"/>
            <w:tabs>
              <w:tab w:val="clear" w:pos="8176"/>
              <w:tab w:val="right" w:pos="9026" w:leader="dot"/>
            </w:tabs>
            <w:rPr/>
          </w:pPr>
          <w:hyperlink w:anchor="__RefHeading___Toc622671_1067777946">
            <w:r>
              <w:rPr>
                <w:webHidden/>
                <w:rStyle w:val="IndexLink"/>
                <w:rtl w:val="true"/>
              </w:rPr>
              <w:t>شان نزول</w:t>
            </w:r>
            <w:r>
              <w:rPr>
                <w:rStyle w:val="IndexLink"/>
                <w:rtl w:val="true"/>
              </w:rPr>
              <w:t>:</w:t>
              <w:tab/>
            </w:r>
            <w:r>
              <w:rPr>
                <w:rStyle w:val="IndexLink"/>
              </w:rPr>
              <w:t>108</w:t>
            </w:r>
          </w:hyperlink>
        </w:p>
        <w:p>
          <w:pPr>
            <w:pStyle w:val="Contents4"/>
            <w:tabs>
              <w:tab w:val="clear" w:pos="8176"/>
              <w:tab w:val="right" w:pos="9026" w:leader="dot"/>
            </w:tabs>
            <w:rPr/>
          </w:pPr>
          <w:hyperlink w:anchor="__RefHeading___Toc622673_1067777946">
            <w:r>
              <w:rPr>
                <w:webHidden/>
                <w:rStyle w:val="IndexLink"/>
                <w:rtl w:val="true"/>
              </w:rPr>
              <w:t>تفسیر</w:t>
            </w:r>
            <w:r>
              <w:rPr>
                <w:rStyle w:val="IndexLink"/>
                <w:rtl w:val="true"/>
              </w:rPr>
              <w:t>:</w:t>
              <w:tab/>
            </w:r>
            <w:r>
              <w:rPr>
                <w:rStyle w:val="IndexLink"/>
              </w:rPr>
              <w:t>108</w:t>
            </w:r>
          </w:hyperlink>
        </w:p>
        <w:p>
          <w:pPr>
            <w:pStyle w:val="Contents4"/>
            <w:tabs>
              <w:tab w:val="clear" w:pos="8176"/>
              <w:tab w:val="right" w:pos="9026" w:leader="dot"/>
            </w:tabs>
            <w:rPr/>
          </w:pPr>
          <w:hyperlink w:anchor="__RefHeading___Toc622675_1067777946">
            <w:r>
              <w:rPr>
                <w:webHidden/>
                <w:rStyle w:val="IndexLink"/>
                <w:rtl w:val="true"/>
              </w:rPr>
              <w:t>نکته</w:t>
            </w:r>
            <w:r>
              <w:rPr>
                <w:rStyle w:val="IndexLink"/>
                <w:rtl w:val="true"/>
              </w:rPr>
              <w:t>:</w:t>
              <w:tab/>
            </w:r>
            <w:r>
              <w:rPr>
                <w:rStyle w:val="IndexLink"/>
              </w:rPr>
              <w:t>109</w:t>
            </w:r>
          </w:hyperlink>
        </w:p>
        <w:p>
          <w:pPr>
            <w:pStyle w:val="Contents3"/>
            <w:tabs>
              <w:tab w:val="clear" w:pos="8459"/>
              <w:tab w:val="right" w:pos="9026" w:leader="dot"/>
            </w:tabs>
            <w:rPr/>
          </w:pPr>
          <w:hyperlink w:anchor="__RefHeading___Toc62267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213</w:t>
            </w:r>
            <w:r>
              <w:rPr>
                <w:rStyle w:val="IndexLink"/>
                <w:rtl w:val="true"/>
              </w:rPr>
              <w:t>]</w:t>
              <w:tab/>
            </w:r>
            <w:r>
              <w:rPr>
                <w:rStyle w:val="IndexLink"/>
              </w:rPr>
              <w:t>111</w:t>
            </w:r>
          </w:hyperlink>
        </w:p>
        <w:p>
          <w:pPr>
            <w:pStyle w:val="Contents4"/>
            <w:tabs>
              <w:tab w:val="clear" w:pos="8176"/>
              <w:tab w:val="right" w:pos="9026" w:leader="dot"/>
            </w:tabs>
            <w:rPr/>
          </w:pPr>
          <w:hyperlink w:anchor="__RefHeading___Toc622679_106777794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22681_1067777946">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622683_1067777946">
            <w:r>
              <w:rPr>
                <w:webHidden/>
                <w:rStyle w:val="IndexLink"/>
                <w:rtl w:val="true"/>
              </w:rPr>
              <w:t>تفسیر</w:t>
            </w:r>
            <w:r>
              <w:rPr>
                <w:rStyle w:val="IndexLink"/>
                <w:rtl w:val="true"/>
              </w:rPr>
              <w:t>:</w:t>
              <w:tab/>
            </w:r>
            <w:r>
              <w:rPr>
                <w:rStyle w:val="IndexLink"/>
              </w:rPr>
              <w:t>111</w:t>
            </w:r>
          </w:hyperlink>
        </w:p>
        <w:p>
          <w:pPr>
            <w:pStyle w:val="Contents4"/>
            <w:tabs>
              <w:tab w:val="clear" w:pos="8176"/>
              <w:tab w:val="right" w:pos="9026" w:leader="dot"/>
            </w:tabs>
            <w:rPr/>
          </w:pPr>
          <w:hyperlink w:anchor="__RefHeading___Toc622685_1067777946">
            <w:r>
              <w:rPr>
                <w:webHidden/>
                <w:rStyle w:val="IndexLink"/>
                <w:rtl w:val="true"/>
              </w:rPr>
              <w:t>نکته‌ها</w:t>
            </w:r>
            <w:r>
              <w:rPr>
                <w:rStyle w:val="IndexLink"/>
                <w:rtl w:val="true"/>
              </w:rPr>
              <w:t>:</w:t>
              <w:tab/>
            </w:r>
            <w:r>
              <w:rPr>
                <w:rStyle w:val="IndexLink"/>
              </w:rPr>
              <w:t>114</w:t>
            </w:r>
          </w:hyperlink>
        </w:p>
        <w:p>
          <w:pPr>
            <w:pStyle w:val="Contents5"/>
            <w:tabs>
              <w:tab w:val="clear" w:pos="7892"/>
              <w:tab w:val="right" w:pos="9026" w:leader="dot"/>
            </w:tabs>
            <w:rPr/>
          </w:pPr>
          <w:hyperlink w:anchor="__RefHeading___Toc622687_106777794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622689_1067777946">
            <w:r>
              <w:rPr>
                <w:webHidden/>
                <w:rStyle w:val="IndexLink"/>
              </w:rPr>
              <w:t>1</w:t>
            </w:r>
            <w:r>
              <w:rPr>
                <w:rStyle w:val="IndexLink"/>
                <w:rtl w:val="true"/>
              </w:rPr>
              <w:t>-</w:t>
            </w:r>
            <w:r>
              <w:rPr>
                <w:rStyle w:val="IndexLink"/>
                <w:rtl w:val="true"/>
              </w:rPr>
              <w:t>دین و اجتماع</w:t>
            </w:r>
            <w:r>
              <w:rPr>
                <w:rStyle w:val="IndexLink"/>
                <w:rtl w:val="true"/>
              </w:rPr>
              <w:tab/>
            </w:r>
            <w:r>
              <w:rPr>
                <w:rStyle w:val="IndexLink"/>
              </w:rPr>
              <w:t>114</w:t>
            </w:r>
          </w:hyperlink>
        </w:p>
        <w:p>
          <w:pPr>
            <w:pStyle w:val="Contents5"/>
            <w:tabs>
              <w:tab w:val="clear" w:pos="7892"/>
              <w:tab w:val="right" w:pos="9026" w:leader="dot"/>
            </w:tabs>
            <w:rPr/>
          </w:pPr>
          <w:hyperlink w:anchor="__RefHeading___Toc622691_1067777946">
            <w:r>
              <w:rPr>
                <w:webHidden/>
                <w:rStyle w:val="IndexLink"/>
              </w:rPr>
              <w:t>2</w:t>
            </w:r>
            <w:r>
              <w:rPr>
                <w:rStyle w:val="IndexLink"/>
                <w:rtl w:val="true"/>
              </w:rPr>
              <w:t>-</w:t>
            </w:r>
            <w:r>
              <w:rPr>
                <w:rStyle w:val="IndexLink"/>
                <w:rtl w:val="true"/>
              </w:rPr>
              <w:t>آغاز پیدایش شریعت</w:t>
            </w:r>
            <w:r>
              <w:rPr>
                <w:rStyle w:val="IndexLink"/>
                <w:rtl w:val="true"/>
              </w:rPr>
              <w:tab/>
            </w:r>
            <w:r>
              <w:rPr>
                <w:rStyle w:val="IndexLink"/>
              </w:rPr>
              <w:t>115</w:t>
            </w:r>
          </w:hyperlink>
        </w:p>
        <w:p>
          <w:pPr>
            <w:pStyle w:val="Contents5"/>
            <w:tabs>
              <w:tab w:val="clear" w:pos="7892"/>
              <w:tab w:val="right" w:pos="9026" w:leader="dot"/>
            </w:tabs>
            <w:rPr/>
          </w:pPr>
          <w:hyperlink w:anchor="__RefHeading___Toc622693_1067777946">
            <w:r>
              <w:rPr>
                <w:webHidden/>
                <w:rStyle w:val="IndexLink"/>
              </w:rPr>
              <w:t>3</w:t>
            </w:r>
            <w:r>
              <w:rPr>
                <w:rStyle w:val="IndexLink"/>
                <w:rtl w:val="true"/>
              </w:rPr>
              <w:t>-</w:t>
            </w:r>
            <w:r>
              <w:rPr>
                <w:rStyle w:val="IndexLink"/>
                <w:rtl w:val="true"/>
              </w:rPr>
              <w:t>خاورمیانه مرکز پیدایش مذاهب بزرگ</w:t>
            </w:r>
            <w:r>
              <w:rPr>
                <w:rStyle w:val="IndexLink"/>
                <w:rtl w:val="true"/>
              </w:rPr>
              <w:tab/>
            </w:r>
            <w:r>
              <w:rPr>
                <w:rStyle w:val="IndexLink"/>
              </w:rPr>
              <w:t>115</w:t>
            </w:r>
          </w:hyperlink>
        </w:p>
        <w:p>
          <w:pPr>
            <w:pStyle w:val="Contents5"/>
            <w:tabs>
              <w:tab w:val="clear" w:pos="7892"/>
              <w:tab w:val="right" w:pos="9026" w:leader="dot"/>
            </w:tabs>
            <w:rPr/>
          </w:pPr>
          <w:hyperlink w:anchor="__RefHeading___Toc622695_1067777946">
            <w:r>
              <w:rPr>
                <w:webHidden/>
                <w:rStyle w:val="IndexLink"/>
              </w:rPr>
              <w:t>4</w:t>
            </w:r>
            <w:r>
              <w:rPr>
                <w:rStyle w:val="IndexLink"/>
                <w:rtl w:val="true"/>
              </w:rPr>
              <w:t>-</w:t>
            </w:r>
            <w:r>
              <w:rPr>
                <w:rStyle w:val="IndexLink"/>
                <w:rtl w:val="true"/>
              </w:rPr>
              <w:t>پایان دادن به اختلافات،یکی از مهمترین اهداف دین و مذهب</w:t>
            </w:r>
            <w:r>
              <w:rPr>
                <w:rStyle w:val="IndexLink"/>
                <w:rtl w:val="true"/>
              </w:rPr>
              <w:tab/>
            </w:r>
            <w:r>
              <w:rPr>
                <w:rStyle w:val="IndexLink"/>
              </w:rPr>
              <w:t>115</w:t>
            </w:r>
          </w:hyperlink>
        </w:p>
        <w:p>
          <w:pPr>
            <w:pStyle w:val="Contents5"/>
            <w:tabs>
              <w:tab w:val="clear" w:pos="7892"/>
              <w:tab w:val="right" w:pos="9026" w:leader="dot"/>
            </w:tabs>
            <w:rPr/>
          </w:pPr>
          <w:hyperlink w:anchor="__RefHeading___Toc622697_1067777946">
            <w:r>
              <w:rPr>
                <w:webHidden/>
                <w:rStyle w:val="IndexLink"/>
              </w:rPr>
              <w:t>5</w:t>
            </w:r>
            <w:r>
              <w:rPr>
                <w:rStyle w:val="IndexLink"/>
                <w:rtl w:val="true"/>
              </w:rPr>
              <w:t>-</w:t>
            </w:r>
            <w:r>
              <w:rPr>
                <w:rStyle w:val="IndexLink"/>
                <w:rtl w:val="true"/>
              </w:rPr>
              <w:t>دلیلی بر عصمت پیامبران</w:t>
            </w:r>
            <w:r>
              <w:rPr>
                <w:rStyle w:val="IndexLink"/>
                <w:rtl w:val="true"/>
              </w:rPr>
              <w:tab/>
            </w:r>
            <w:r>
              <w:rPr>
                <w:rStyle w:val="IndexLink"/>
              </w:rPr>
              <w:t>116</w:t>
            </w:r>
          </w:hyperlink>
        </w:p>
        <w:p>
          <w:pPr>
            <w:pStyle w:val="Contents3"/>
            <w:tabs>
              <w:tab w:val="clear" w:pos="8459"/>
              <w:tab w:val="right" w:pos="9026" w:leader="dot"/>
            </w:tabs>
            <w:rPr/>
          </w:pPr>
          <w:hyperlink w:anchor="__RefHeading___Toc62269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214</w:t>
            </w:r>
            <w:r>
              <w:rPr>
                <w:rStyle w:val="IndexLink"/>
                <w:rtl w:val="true"/>
              </w:rPr>
              <w:t>]</w:t>
              <w:tab/>
            </w:r>
            <w:r>
              <w:rPr>
                <w:rStyle w:val="IndexLink"/>
              </w:rPr>
              <w:t>117</w:t>
            </w:r>
          </w:hyperlink>
        </w:p>
        <w:p>
          <w:pPr>
            <w:pStyle w:val="Contents4"/>
            <w:tabs>
              <w:tab w:val="clear" w:pos="8176"/>
              <w:tab w:val="right" w:pos="9026" w:leader="dot"/>
            </w:tabs>
            <w:rPr/>
          </w:pPr>
          <w:hyperlink w:anchor="__RefHeading___Toc622701_106777794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22703_1067777946">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622705_1067777946">
            <w:r>
              <w:rPr>
                <w:webHidden/>
                <w:rStyle w:val="IndexLink"/>
                <w:rtl w:val="true"/>
              </w:rPr>
              <w:t>شان نزول</w:t>
            </w:r>
            <w:r>
              <w:rPr>
                <w:rStyle w:val="IndexLink"/>
                <w:rtl w:val="true"/>
              </w:rPr>
              <w:t>:</w:t>
              <w:tab/>
            </w:r>
            <w:r>
              <w:rPr>
                <w:rStyle w:val="IndexLink"/>
              </w:rPr>
              <w:t>117</w:t>
            </w:r>
          </w:hyperlink>
        </w:p>
        <w:p>
          <w:pPr>
            <w:pStyle w:val="Contents4"/>
            <w:tabs>
              <w:tab w:val="clear" w:pos="8176"/>
              <w:tab w:val="right" w:pos="9026" w:leader="dot"/>
            </w:tabs>
            <w:rPr/>
          </w:pPr>
          <w:hyperlink w:anchor="__RefHeading___Toc622707_1067777946">
            <w:r>
              <w:rPr>
                <w:webHidden/>
                <w:rStyle w:val="IndexLink"/>
                <w:rtl w:val="true"/>
              </w:rPr>
              <w:t>تفسیر</w:t>
            </w:r>
            <w:r>
              <w:rPr>
                <w:rStyle w:val="IndexLink"/>
                <w:rtl w:val="true"/>
              </w:rPr>
              <w:t>:</w:t>
              <w:tab/>
            </w:r>
            <w:r>
              <w:rPr>
                <w:rStyle w:val="IndexLink"/>
              </w:rPr>
              <w:t>117</w:t>
            </w:r>
          </w:hyperlink>
        </w:p>
        <w:p>
          <w:pPr>
            <w:pStyle w:val="Contents3"/>
            <w:tabs>
              <w:tab w:val="clear" w:pos="8459"/>
              <w:tab w:val="right" w:pos="9026" w:leader="dot"/>
            </w:tabs>
            <w:rPr/>
          </w:pPr>
          <w:hyperlink w:anchor="__RefHeading___Toc62270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215</w:t>
            </w:r>
            <w:r>
              <w:rPr>
                <w:rStyle w:val="IndexLink"/>
                <w:rtl w:val="true"/>
              </w:rPr>
              <w:t>]</w:t>
              <w:tab/>
            </w:r>
            <w:r>
              <w:rPr>
                <w:rStyle w:val="IndexLink"/>
              </w:rPr>
              <w:t>120</w:t>
            </w:r>
          </w:hyperlink>
        </w:p>
        <w:p>
          <w:pPr>
            <w:pStyle w:val="Contents4"/>
            <w:tabs>
              <w:tab w:val="clear" w:pos="8176"/>
              <w:tab w:val="right" w:pos="9026" w:leader="dot"/>
            </w:tabs>
            <w:rPr/>
          </w:pPr>
          <w:hyperlink w:anchor="__RefHeading___Toc622711_106777794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22713_1067777946">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622715_1067777946">
            <w:r>
              <w:rPr>
                <w:webHidden/>
                <w:rStyle w:val="IndexLink"/>
                <w:rtl w:val="true"/>
              </w:rPr>
              <w:t>شان نزول</w:t>
            </w:r>
            <w:r>
              <w:rPr>
                <w:rStyle w:val="IndexLink"/>
                <w:rtl w:val="true"/>
              </w:rPr>
              <w:t>:</w:t>
              <w:tab/>
            </w:r>
            <w:r>
              <w:rPr>
                <w:rStyle w:val="IndexLink"/>
              </w:rPr>
              <w:t>120</w:t>
            </w:r>
          </w:hyperlink>
        </w:p>
        <w:p>
          <w:pPr>
            <w:pStyle w:val="Contents4"/>
            <w:tabs>
              <w:tab w:val="clear" w:pos="8176"/>
              <w:tab w:val="right" w:pos="9026" w:leader="dot"/>
            </w:tabs>
            <w:rPr/>
          </w:pPr>
          <w:hyperlink w:anchor="__RefHeading___Toc622717_1067777946">
            <w:r>
              <w:rPr>
                <w:webHidden/>
                <w:rStyle w:val="IndexLink"/>
                <w:rtl w:val="true"/>
              </w:rPr>
              <w:t>تفسیر</w:t>
            </w:r>
            <w:r>
              <w:rPr>
                <w:rStyle w:val="IndexLink"/>
                <w:rtl w:val="true"/>
              </w:rPr>
              <w:t>:</w:t>
              <w:tab/>
            </w:r>
            <w:r>
              <w:rPr>
                <w:rStyle w:val="IndexLink"/>
              </w:rPr>
              <w:t>120</w:t>
            </w:r>
          </w:hyperlink>
        </w:p>
        <w:p>
          <w:pPr>
            <w:pStyle w:val="Contents4"/>
            <w:tabs>
              <w:tab w:val="clear" w:pos="8176"/>
              <w:tab w:val="right" w:pos="9026" w:leader="dot"/>
            </w:tabs>
            <w:rPr/>
          </w:pPr>
          <w:hyperlink w:anchor="__RefHeading___Toc622719_1067777946">
            <w:r>
              <w:rPr>
                <w:webHidden/>
                <w:rStyle w:val="IndexLink"/>
                <w:rtl w:val="true"/>
              </w:rPr>
              <w:t>نکته</w:t>
            </w:r>
            <w:r>
              <w:rPr>
                <w:rStyle w:val="IndexLink"/>
                <w:rtl w:val="true"/>
              </w:rPr>
              <w:t>:</w:t>
              <w:tab/>
            </w:r>
            <w:r>
              <w:rPr>
                <w:rStyle w:val="IndexLink"/>
              </w:rPr>
              <w:t>122</w:t>
            </w:r>
          </w:hyperlink>
        </w:p>
        <w:p>
          <w:pPr>
            <w:pStyle w:val="Contents3"/>
            <w:tabs>
              <w:tab w:val="clear" w:pos="8459"/>
              <w:tab w:val="right" w:pos="9026" w:leader="dot"/>
            </w:tabs>
            <w:rPr/>
          </w:pPr>
          <w:hyperlink w:anchor="__RefHeading___Toc62272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216</w:t>
            </w:r>
            <w:r>
              <w:rPr>
                <w:rStyle w:val="IndexLink"/>
                <w:rtl w:val="true"/>
              </w:rPr>
              <w:t>]</w:t>
              <w:tab/>
            </w:r>
            <w:r>
              <w:rPr>
                <w:rStyle w:val="IndexLink"/>
              </w:rPr>
              <w:t>123</w:t>
            </w:r>
          </w:hyperlink>
        </w:p>
        <w:p>
          <w:pPr>
            <w:pStyle w:val="Contents4"/>
            <w:tabs>
              <w:tab w:val="clear" w:pos="8176"/>
              <w:tab w:val="right" w:pos="9026" w:leader="dot"/>
            </w:tabs>
            <w:rPr/>
          </w:pPr>
          <w:hyperlink w:anchor="__RefHeading___Toc622723_106777794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22725_1067777946">
            <w:r>
              <w:rPr>
                <w:webHidden/>
                <w:rStyle w:val="IndexLink"/>
                <w:rtl w:val="true"/>
              </w:rPr>
              <w:t>ترجمه</w:t>
            </w:r>
            <w:r>
              <w:rPr>
                <w:rStyle w:val="IndexLink"/>
                <w:rtl w:val="true"/>
              </w:rPr>
              <w:t>:</w:t>
              <w:tab/>
            </w:r>
            <w:r>
              <w:rPr>
                <w:rStyle w:val="IndexLink"/>
              </w:rPr>
              <w:t>123</w:t>
            </w:r>
          </w:hyperlink>
        </w:p>
        <w:p>
          <w:pPr>
            <w:pStyle w:val="Contents4"/>
            <w:tabs>
              <w:tab w:val="clear" w:pos="8176"/>
              <w:tab w:val="right" w:pos="9026" w:leader="dot"/>
            </w:tabs>
            <w:rPr/>
          </w:pPr>
          <w:hyperlink w:anchor="__RefHeading___Toc622727_1067777946">
            <w:r>
              <w:rPr>
                <w:webHidden/>
                <w:rStyle w:val="IndexLink"/>
                <w:rtl w:val="true"/>
              </w:rPr>
              <w:t>تفسیر</w:t>
            </w:r>
            <w:r>
              <w:rPr>
                <w:rStyle w:val="IndexLink"/>
                <w:rtl w:val="true"/>
              </w:rPr>
              <w:t>:</w:t>
              <w:tab/>
            </w:r>
            <w:r>
              <w:rPr>
                <w:rStyle w:val="IndexLink"/>
              </w:rPr>
              <w:t>123</w:t>
            </w:r>
          </w:hyperlink>
        </w:p>
        <w:p>
          <w:pPr>
            <w:pStyle w:val="Contents4"/>
            <w:tabs>
              <w:tab w:val="clear" w:pos="8176"/>
              <w:tab w:val="right" w:pos="9026" w:leader="dot"/>
            </w:tabs>
            <w:rPr/>
          </w:pPr>
          <w:hyperlink w:anchor="__RefHeading___Toc622729_1067777946">
            <w:r>
              <w:rPr>
                <w:webHidden/>
                <w:rStyle w:val="IndexLink"/>
                <w:rtl w:val="true"/>
              </w:rPr>
              <w:t>نکته‌ها</w:t>
            </w:r>
            <w:r>
              <w:rPr>
                <w:rStyle w:val="IndexLink"/>
                <w:rtl w:val="true"/>
              </w:rPr>
              <w:t>:</w:t>
              <w:tab/>
            </w:r>
            <w:r>
              <w:rPr>
                <w:rStyle w:val="IndexLink"/>
              </w:rPr>
              <w:t>125</w:t>
            </w:r>
          </w:hyperlink>
        </w:p>
        <w:p>
          <w:pPr>
            <w:pStyle w:val="Contents5"/>
            <w:tabs>
              <w:tab w:val="clear" w:pos="7892"/>
              <w:tab w:val="right" w:pos="9026" w:leader="dot"/>
            </w:tabs>
            <w:rPr/>
          </w:pPr>
          <w:hyperlink w:anchor="__RefHeading___Toc622731_1067777946">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22733_1067777946">
            <w:r>
              <w:rPr>
                <w:webHidden/>
                <w:rStyle w:val="IndexLink"/>
              </w:rPr>
              <w:t>1</w:t>
            </w:r>
            <w:r>
              <w:rPr>
                <w:rStyle w:val="IndexLink"/>
                <w:rtl w:val="true"/>
              </w:rPr>
              <w:t>-</w:t>
            </w:r>
            <w:r>
              <w:rPr>
                <w:rStyle w:val="IndexLink"/>
                <w:rtl w:val="true"/>
              </w:rPr>
              <w:t>چگونه جهاد ناخوشایند است؟</w:t>
            </w:r>
            <w:r>
              <w:rPr>
                <w:rStyle w:val="IndexLink"/>
                <w:rtl w:val="true"/>
              </w:rPr>
              <w:tab/>
            </w:r>
            <w:r>
              <w:rPr>
                <w:rStyle w:val="IndexLink"/>
              </w:rPr>
              <w:t>125</w:t>
            </w:r>
          </w:hyperlink>
        </w:p>
        <w:p>
          <w:pPr>
            <w:pStyle w:val="Contents5"/>
            <w:tabs>
              <w:tab w:val="clear" w:pos="7892"/>
              <w:tab w:val="right" w:pos="9026" w:leader="dot"/>
            </w:tabs>
            <w:rPr/>
          </w:pPr>
          <w:hyperlink w:anchor="__RefHeading___Toc622735_1067777946">
            <w:r>
              <w:rPr>
                <w:webHidden/>
                <w:rStyle w:val="IndexLink"/>
              </w:rPr>
              <w:t>2</w:t>
            </w:r>
            <w:r>
              <w:rPr>
                <w:rStyle w:val="IndexLink"/>
                <w:rtl w:val="true"/>
              </w:rPr>
              <w:t>-</w:t>
            </w:r>
            <w:r>
              <w:rPr>
                <w:rStyle w:val="IndexLink"/>
                <w:rtl w:val="true"/>
              </w:rPr>
              <w:t>یک قانون کلی</w:t>
            </w:r>
            <w:r>
              <w:rPr>
                <w:rStyle w:val="IndexLink"/>
                <w:rtl w:val="true"/>
              </w:rPr>
              <w:tab/>
            </w:r>
            <w:r>
              <w:rPr>
                <w:rStyle w:val="IndexLink"/>
              </w:rPr>
              <w:t>125</w:t>
            </w:r>
          </w:hyperlink>
        </w:p>
        <w:p>
          <w:pPr>
            <w:pStyle w:val="Contents3"/>
            <w:tabs>
              <w:tab w:val="clear" w:pos="8459"/>
              <w:tab w:val="right" w:pos="9026" w:leader="dot"/>
            </w:tabs>
            <w:rPr/>
          </w:pPr>
          <w:hyperlink w:anchor="__RefHeading___Toc62273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217</w:t>
            </w:r>
            <w:r>
              <w:rPr>
                <w:rStyle w:val="IndexLink"/>
                <w:rtl w:val="true"/>
              </w:rPr>
              <w:t xml:space="preserve"> </w:t>
            </w:r>
            <w:r>
              <w:rPr>
                <w:rStyle w:val="IndexLink"/>
                <w:rtl w:val="true"/>
              </w:rPr>
              <w:t xml:space="preserve">تا </w:t>
            </w:r>
            <w:r>
              <w:rPr>
                <w:rStyle w:val="IndexLink"/>
              </w:rPr>
              <w:t>218</w:t>
            </w:r>
            <w:r>
              <w:rPr>
                <w:rStyle w:val="IndexLink"/>
                <w:rtl w:val="true"/>
              </w:rPr>
              <w:t>]</w:t>
              <w:tab/>
            </w:r>
            <w:r>
              <w:rPr>
                <w:rStyle w:val="IndexLink"/>
              </w:rPr>
              <w:t>126</w:t>
            </w:r>
          </w:hyperlink>
        </w:p>
        <w:p>
          <w:pPr>
            <w:pStyle w:val="Contents4"/>
            <w:tabs>
              <w:tab w:val="clear" w:pos="8176"/>
              <w:tab w:val="right" w:pos="9026" w:leader="dot"/>
            </w:tabs>
            <w:rPr/>
          </w:pPr>
          <w:hyperlink w:anchor="__RefHeading___Toc622739_1067777946">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22741_1067777946">
            <w:r>
              <w:rPr>
                <w:webHidden/>
                <w:rStyle w:val="IndexLink"/>
                <w:rtl w:val="true"/>
              </w:rPr>
              <w:t>ترجمه</w:t>
            </w:r>
            <w:r>
              <w:rPr>
                <w:rStyle w:val="IndexLink"/>
                <w:rtl w:val="true"/>
              </w:rPr>
              <w:t>:</w:t>
              <w:tab/>
            </w:r>
            <w:r>
              <w:rPr>
                <w:rStyle w:val="IndexLink"/>
              </w:rPr>
              <w:t>126</w:t>
            </w:r>
          </w:hyperlink>
        </w:p>
        <w:p>
          <w:pPr>
            <w:pStyle w:val="Contents4"/>
            <w:tabs>
              <w:tab w:val="clear" w:pos="8176"/>
              <w:tab w:val="right" w:pos="9026" w:leader="dot"/>
            </w:tabs>
            <w:rPr/>
          </w:pPr>
          <w:hyperlink w:anchor="__RefHeading___Toc622743_1067777946">
            <w:r>
              <w:rPr>
                <w:webHidden/>
                <w:rStyle w:val="IndexLink"/>
                <w:rtl w:val="true"/>
              </w:rPr>
              <w:t>شان نزول</w:t>
            </w:r>
            <w:r>
              <w:rPr>
                <w:rStyle w:val="IndexLink"/>
                <w:rtl w:val="true"/>
              </w:rPr>
              <w:t>:</w:t>
              <w:tab/>
            </w:r>
            <w:r>
              <w:rPr>
                <w:rStyle w:val="IndexLink"/>
              </w:rPr>
              <w:t>127</w:t>
            </w:r>
          </w:hyperlink>
        </w:p>
        <w:p>
          <w:pPr>
            <w:pStyle w:val="Contents4"/>
            <w:tabs>
              <w:tab w:val="clear" w:pos="8176"/>
              <w:tab w:val="right" w:pos="9026" w:leader="dot"/>
            </w:tabs>
            <w:rPr/>
          </w:pPr>
          <w:hyperlink w:anchor="__RefHeading___Toc622745_1067777946">
            <w:r>
              <w:rPr>
                <w:webHidden/>
                <w:rStyle w:val="IndexLink"/>
                <w:rtl w:val="true"/>
              </w:rPr>
              <w:t>تفسیر</w:t>
            </w:r>
            <w:r>
              <w:rPr>
                <w:rStyle w:val="IndexLink"/>
                <w:rtl w:val="true"/>
              </w:rPr>
              <w:t>:</w:t>
              <w:tab/>
            </w:r>
            <w:r>
              <w:rPr>
                <w:rStyle w:val="IndexLink"/>
              </w:rPr>
              <w:t>128</w:t>
            </w:r>
          </w:hyperlink>
        </w:p>
        <w:p>
          <w:pPr>
            <w:pStyle w:val="Contents4"/>
            <w:tabs>
              <w:tab w:val="clear" w:pos="8176"/>
              <w:tab w:val="right" w:pos="9026" w:leader="dot"/>
            </w:tabs>
            <w:rPr/>
          </w:pPr>
          <w:hyperlink w:anchor="__RefHeading___Toc622747_1067777946">
            <w:r>
              <w:rPr>
                <w:webHidden/>
                <w:rStyle w:val="IndexLink"/>
                <w:rtl w:val="true"/>
              </w:rPr>
              <w:t>نکته</w:t>
            </w:r>
            <w:r>
              <w:rPr>
                <w:rStyle w:val="IndexLink"/>
                <w:rtl w:val="true"/>
              </w:rPr>
              <w:t>:</w:t>
              <w:tab/>
            </w:r>
            <w:r>
              <w:rPr>
                <w:rStyle w:val="IndexLink"/>
              </w:rPr>
              <w:t>130</w:t>
            </w:r>
          </w:hyperlink>
        </w:p>
        <w:p>
          <w:pPr>
            <w:pStyle w:val="Contents3"/>
            <w:tabs>
              <w:tab w:val="clear" w:pos="8459"/>
              <w:tab w:val="right" w:pos="9026" w:leader="dot"/>
            </w:tabs>
            <w:rPr/>
          </w:pPr>
          <w:hyperlink w:anchor="__RefHeading___Toc62274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219</w:t>
            </w:r>
            <w:r>
              <w:rPr>
                <w:rStyle w:val="IndexLink"/>
                <w:rtl w:val="true"/>
              </w:rPr>
              <w:t xml:space="preserve"> </w:t>
            </w:r>
            <w:r>
              <w:rPr>
                <w:rStyle w:val="IndexLink"/>
                <w:rtl w:val="true"/>
              </w:rPr>
              <w:t xml:space="preserve">تا </w:t>
            </w:r>
            <w:r>
              <w:rPr>
                <w:rStyle w:val="IndexLink"/>
              </w:rPr>
              <w:t>220</w:t>
            </w:r>
            <w:r>
              <w:rPr>
                <w:rStyle w:val="IndexLink"/>
                <w:rtl w:val="true"/>
              </w:rPr>
              <w:t>]</w:t>
              <w:tab/>
            </w:r>
            <w:r>
              <w:rPr>
                <w:rStyle w:val="IndexLink"/>
              </w:rPr>
              <w:t>133</w:t>
            </w:r>
          </w:hyperlink>
        </w:p>
        <w:p>
          <w:pPr>
            <w:pStyle w:val="Contents4"/>
            <w:tabs>
              <w:tab w:val="clear" w:pos="8176"/>
              <w:tab w:val="right" w:pos="9026" w:leader="dot"/>
            </w:tabs>
            <w:rPr/>
          </w:pPr>
          <w:hyperlink w:anchor="__RefHeading___Toc622751_106777794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22753_1067777946">
            <w:r>
              <w:rPr>
                <w:webHidden/>
                <w:rStyle w:val="IndexLink"/>
                <w:rtl w:val="true"/>
              </w:rPr>
              <w:t>ترجمه</w:t>
            </w:r>
            <w:r>
              <w:rPr>
                <w:rStyle w:val="IndexLink"/>
                <w:rtl w:val="true"/>
              </w:rPr>
              <w:t>:</w:t>
              <w:tab/>
            </w:r>
            <w:r>
              <w:rPr>
                <w:rStyle w:val="IndexLink"/>
              </w:rPr>
              <w:t>133</w:t>
            </w:r>
          </w:hyperlink>
        </w:p>
        <w:p>
          <w:pPr>
            <w:pStyle w:val="Contents4"/>
            <w:tabs>
              <w:tab w:val="clear" w:pos="8176"/>
              <w:tab w:val="right" w:pos="9026" w:leader="dot"/>
            </w:tabs>
            <w:rPr/>
          </w:pPr>
          <w:hyperlink w:anchor="__RefHeading___Toc622755_1067777946">
            <w:r>
              <w:rPr>
                <w:webHidden/>
                <w:rStyle w:val="IndexLink"/>
                <w:rtl w:val="true"/>
              </w:rPr>
              <w:t>شان نزول</w:t>
            </w:r>
            <w:r>
              <w:rPr>
                <w:rStyle w:val="IndexLink"/>
                <w:rtl w:val="true"/>
              </w:rPr>
              <w:t>:</w:t>
              <w:tab/>
            </w:r>
            <w:r>
              <w:rPr>
                <w:rStyle w:val="IndexLink"/>
              </w:rPr>
              <w:t>133</w:t>
            </w:r>
          </w:hyperlink>
        </w:p>
        <w:p>
          <w:pPr>
            <w:pStyle w:val="Contents4"/>
            <w:tabs>
              <w:tab w:val="clear" w:pos="8176"/>
              <w:tab w:val="right" w:pos="9026" w:leader="dot"/>
            </w:tabs>
            <w:rPr/>
          </w:pPr>
          <w:hyperlink w:anchor="__RefHeading___Toc622757_1067777946">
            <w:r>
              <w:rPr>
                <w:webHidden/>
                <w:rStyle w:val="IndexLink"/>
                <w:rtl w:val="true"/>
              </w:rPr>
              <w:t>تفسیر</w:t>
            </w:r>
            <w:r>
              <w:rPr>
                <w:rStyle w:val="IndexLink"/>
                <w:rtl w:val="true"/>
              </w:rPr>
              <w:t>:</w:t>
              <w:tab/>
            </w:r>
            <w:r>
              <w:rPr>
                <w:rStyle w:val="IndexLink"/>
              </w:rPr>
              <w:t>135</w:t>
            </w:r>
          </w:hyperlink>
        </w:p>
        <w:p>
          <w:pPr>
            <w:pStyle w:val="Contents4"/>
            <w:tabs>
              <w:tab w:val="clear" w:pos="8176"/>
              <w:tab w:val="right" w:pos="9026" w:leader="dot"/>
            </w:tabs>
            <w:rPr/>
          </w:pPr>
          <w:hyperlink w:anchor="__RefHeading___Toc622759_1067777946">
            <w:r>
              <w:rPr>
                <w:webHidden/>
                <w:rStyle w:val="IndexLink"/>
                <w:rtl w:val="true"/>
              </w:rPr>
              <w:t>نکته‌ها</w:t>
            </w:r>
            <w:r>
              <w:rPr>
                <w:rStyle w:val="IndexLink"/>
                <w:rtl w:val="true"/>
              </w:rPr>
              <w:t>:</w:t>
              <w:tab/>
            </w:r>
            <w:r>
              <w:rPr>
                <w:rStyle w:val="IndexLink"/>
              </w:rPr>
              <w:t>140</w:t>
            </w:r>
          </w:hyperlink>
        </w:p>
        <w:p>
          <w:pPr>
            <w:pStyle w:val="Contents5"/>
            <w:tabs>
              <w:tab w:val="clear" w:pos="7892"/>
              <w:tab w:val="right" w:pos="9026" w:leader="dot"/>
            </w:tabs>
            <w:rPr/>
          </w:pPr>
          <w:hyperlink w:anchor="__RefHeading___Toc622761_1067777946">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22763_1067777946">
            <w:r>
              <w:rPr>
                <w:webHidden/>
                <w:rStyle w:val="IndexLink"/>
              </w:rPr>
              <w:t>1</w:t>
            </w:r>
            <w:r>
              <w:rPr>
                <w:rStyle w:val="IndexLink"/>
                <w:rtl w:val="true"/>
              </w:rPr>
              <w:t>-</w:t>
            </w:r>
            <w:r>
              <w:rPr>
                <w:rStyle w:val="IndexLink"/>
                <w:rtl w:val="true"/>
              </w:rPr>
              <w:t>رابطه احکام چهارگانه بالا</w:t>
            </w:r>
            <w:r>
              <w:rPr>
                <w:rStyle w:val="IndexLink"/>
                <w:rtl w:val="true"/>
              </w:rPr>
              <w:tab/>
            </w:r>
            <w:r>
              <w:rPr>
                <w:rStyle w:val="IndexLink"/>
              </w:rPr>
              <w:t>140</w:t>
            </w:r>
          </w:hyperlink>
        </w:p>
        <w:p>
          <w:pPr>
            <w:pStyle w:val="Contents5"/>
            <w:tabs>
              <w:tab w:val="clear" w:pos="7892"/>
              <w:tab w:val="right" w:pos="9026" w:leader="dot"/>
            </w:tabs>
            <w:rPr/>
          </w:pPr>
          <w:hyperlink w:anchor="__RefHeading___Toc622765_1067777946">
            <w:r>
              <w:rPr>
                <w:webHidden/>
                <w:rStyle w:val="IndexLink"/>
              </w:rPr>
              <w:t>2</w:t>
            </w:r>
            <w:r>
              <w:rPr>
                <w:rStyle w:val="IndexLink"/>
                <w:rtl w:val="true"/>
              </w:rPr>
              <w:t>-</w:t>
            </w:r>
            <w:r>
              <w:rPr>
                <w:rStyle w:val="IndexLink"/>
                <w:rtl w:val="true"/>
              </w:rPr>
              <w:t>زیانهای نوشابه‌های الکلی</w:t>
            </w:r>
            <w:r>
              <w:rPr>
                <w:rStyle w:val="IndexLink"/>
                <w:rtl w:val="true"/>
              </w:rPr>
              <w:tab/>
            </w:r>
            <w:r>
              <w:rPr>
                <w:rStyle w:val="IndexLink"/>
              </w:rPr>
              <w:t>141</w:t>
            </w:r>
          </w:hyperlink>
        </w:p>
        <w:p>
          <w:pPr>
            <w:pStyle w:val="Contents6"/>
            <w:tabs>
              <w:tab w:val="clear" w:pos="7609"/>
              <w:tab w:val="right" w:pos="9026" w:leader="dot"/>
            </w:tabs>
            <w:rPr/>
          </w:pPr>
          <w:hyperlink w:anchor="__RefHeading___Toc622767_106777794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22769_1067777946">
            <w:r>
              <w:rPr>
                <w:webHidden/>
                <w:rStyle w:val="IndexLink"/>
                <w:rtl w:val="true"/>
              </w:rPr>
              <w:t>الف</w:t>
            </w:r>
            <w:r>
              <w:rPr>
                <w:rStyle w:val="IndexLink"/>
                <w:rtl w:val="true"/>
              </w:rPr>
              <w:t>-</w:t>
            </w:r>
            <w:r>
              <w:rPr>
                <w:rStyle w:val="IndexLink"/>
                <w:rtl w:val="true"/>
              </w:rPr>
              <w:t>اثر الکل در عمر</w:t>
            </w:r>
            <w:r>
              <w:rPr>
                <w:rStyle w:val="IndexLink"/>
                <w:rtl w:val="true"/>
              </w:rPr>
              <w:t>:</w:t>
              <w:tab/>
            </w:r>
            <w:r>
              <w:rPr>
                <w:rStyle w:val="IndexLink"/>
              </w:rPr>
              <w:t>141</w:t>
            </w:r>
          </w:hyperlink>
        </w:p>
        <w:p>
          <w:pPr>
            <w:pStyle w:val="Contents6"/>
            <w:tabs>
              <w:tab w:val="clear" w:pos="7609"/>
              <w:tab w:val="right" w:pos="9026" w:leader="dot"/>
            </w:tabs>
            <w:rPr/>
          </w:pPr>
          <w:hyperlink w:anchor="__RefHeading___Toc622771_1067777946">
            <w:r>
              <w:rPr>
                <w:webHidden/>
                <w:rStyle w:val="IndexLink"/>
                <w:rtl w:val="true"/>
              </w:rPr>
              <w:t>ب</w:t>
            </w:r>
            <w:r>
              <w:rPr>
                <w:rStyle w:val="IndexLink"/>
                <w:rtl w:val="true"/>
              </w:rPr>
              <w:t>-</w:t>
            </w:r>
            <w:r>
              <w:rPr>
                <w:rStyle w:val="IndexLink"/>
                <w:rtl w:val="true"/>
              </w:rPr>
              <w:t>اثر الکل در نسل</w:t>
            </w:r>
            <w:r>
              <w:rPr>
                <w:rStyle w:val="IndexLink"/>
                <w:rtl w:val="true"/>
              </w:rPr>
              <w:t>:</w:t>
              <w:tab/>
            </w:r>
            <w:r>
              <w:rPr>
                <w:rStyle w:val="IndexLink"/>
              </w:rPr>
              <w:t>141</w:t>
            </w:r>
          </w:hyperlink>
        </w:p>
        <w:p>
          <w:pPr>
            <w:pStyle w:val="Contents6"/>
            <w:tabs>
              <w:tab w:val="clear" w:pos="7609"/>
              <w:tab w:val="right" w:pos="9026" w:leader="dot"/>
            </w:tabs>
            <w:rPr/>
          </w:pPr>
          <w:hyperlink w:anchor="__RefHeading___Toc622773_1067777946">
            <w:r>
              <w:rPr>
                <w:webHidden/>
                <w:rStyle w:val="IndexLink"/>
                <w:rtl w:val="true"/>
              </w:rPr>
              <w:t>ج</w:t>
            </w:r>
            <w:r>
              <w:rPr>
                <w:rStyle w:val="IndexLink"/>
                <w:rtl w:val="true"/>
              </w:rPr>
              <w:t>-</w:t>
            </w:r>
            <w:r>
              <w:rPr>
                <w:rStyle w:val="IndexLink"/>
                <w:rtl w:val="true"/>
              </w:rPr>
              <w:t>اثر الکل در اخلاق</w:t>
            </w:r>
            <w:r>
              <w:rPr>
                <w:rStyle w:val="IndexLink"/>
                <w:rtl w:val="true"/>
              </w:rPr>
              <w:t>:</w:t>
              <w:tab/>
            </w:r>
            <w:r>
              <w:rPr>
                <w:rStyle w:val="IndexLink"/>
              </w:rPr>
              <w:t>142</w:t>
            </w:r>
          </w:hyperlink>
        </w:p>
        <w:p>
          <w:pPr>
            <w:pStyle w:val="Contents6"/>
            <w:tabs>
              <w:tab w:val="clear" w:pos="7609"/>
              <w:tab w:val="right" w:pos="9026" w:leader="dot"/>
            </w:tabs>
            <w:rPr/>
          </w:pPr>
          <w:hyperlink w:anchor="__RefHeading___Toc622775_1067777946">
            <w:r>
              <w:rPr>
                <w:webHidden/>
                <w:rStyle w:val="IndexLink"/>
                <w:rtl w:val="true"/>
              </w:rPr>
              <w:t>د</w:t>
            </w:r>
            <w:r>
              <w:rPr>
                <w:rStyle w:val="IndexLink"/>
                <w:rtl w:val="true"/>
              </w:rPr>
              <w:t>-</w:t>
            </w:r>
            <w:r>
              <w:rPr>
                <w:rStyle w:val="IndexLink"/>
                <w:rtl w:val="true"/>
              </w:rPr>
              <w:t>زیانهای اجتماعی الکل</w:t>
            </w:r>
            <w:r>
              <w:rPr>
                <w:rStyle w:val="IndexLink"/>
                <w:rtl w:val="true"/>
              </w:rPr>
              <w:t>:</w:t>
              <w:tab/>
            </w:r>
            <w:r>
              <w:rPr>
                <w:rStyle w:val="IndexLink"/>
              </w:rPr>
              <w:t>142</w:t>
            </w:r>
          </w:hyperlink>
        </w:p>
        <w:p>
          <w:pPr>
            <w:pStyle w:val="Contents6"/>
            <w:tabs>
              <w:tab w:val="clear" w:pos="7609"/>
              <w:tab w:val="right" w:pos="9026" w:leader="dot"/>
            </w:tabs>
            <w:rPr/>
          </w:pPr>
          <w:hyperlink w:anchor="__RefHeading___Toc622777_1067777946">
            <w:r>
              <w:rPr>
                <w:webHidden/>
                <w:rStyle w:val="IndexLink"/>
                <w:rtl w:val="true"/>
              </w:rPr>
              <w:t>ه‍</w:t>
            </w:r>
            <w:r>
              <w:rPr>
                <w:rStyle w:val="IndexLink"/>
                <w:rtl w:val="true"/>
              </w:rPr>
              <w:t>-</w:t>
            </w:r>
            <w:r>
              <w:rPr>
                <w:rStyle w:val="IndexLink"/>
                <w:rtl w:val="true"/>
              </w:rPr>
              <w:t>زیانهای اقتصادی مشروبات الکلی</w:t>
            </w:r>
            <w:r>
              <w:rPr>
                <w:rStyle w:val="IndexLink"/>
                <w:rtl w:val="true"/>
              </w:rPr>
              <w:t>:</w:t>
              <w:tab/>
            </w:r>
            <w:r>
              <w:rPr>
                <w:rStyle w:val="IndexLink"/>
              </w:rPr>
              <w:t>142</w:t>
            </w:r>
          </w:hyperlink>
        </w:p>
        <w:p>
          <w:pPr>
            <w:pStyle w:val="Contents5"/>
            <w:tabs>
              <w:tab w:val="clear" w:pos="7892"/>
              <w:tab w:val="right" w:pos="9026" w:leader="dot"/>
            </w:tabs>
            <w:rPr/>
          </w:pPr>
          <w:hyperlink w:anchor="__RefHeading___Toc622779_1067777946">
            <w:r>
              <w:rPr>
                <w:webHidden/>
                <w:rStyle w:val="IndexLink"/>
              </w:rPr>
              <w:t>3</w:t>
            </w:r>
            <w:r>
              <w:rPr>
                <w:rStyle w:val="IndexLink"/>
                <w:rtl w:val="true"/>
              </w:rPr>
              <w:t>-</w:t>
            </w:r>
            <w:r>
              <w:rPr>
                <w:rStyle w:val="IndexLink"/>
                <w:rtl w:val="true"/>
              </w:rPr>
              <w:t>آثار شوم قمار</w:t>
            </w:r>
            <w:r>
              <w:rPr>
                <w:rStyle w:val="IndexLink"/>
                <w:rtl w:val="true"/>
              </w:rPr>
              <w:tab/>
            </w:r>
            <w:r>
              <w:rPr>
                <w:rStyle w:val="IndexLink"/>
              </w:rPr>
              <w:t>143</w:t>
            </w:r>
          </w:hyperlink>
        </w:p>
        <w:p>
          <w:pPr>
            <w:pStyle w:val="Contents6"/>
            <w:tabs>
              <w:tab w:val="clear" w:pos="7609"/>
              <w:tab w:val="right" w:pos="9026" w:leader="dot"/>
            </w:tabs>
            <w:rPr/>
          </w:pPr>
          <w:hyperlink w:anchor="__RefHeading___Toc622781_1067777946">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622783_1067777946">
            <w:r>
              <w:rPr>
                <w:webHidden/>
                <w:rStyle w:val="IndexLink"/>
                <w:rtl w:val="true"/>
              </w:rPr>
              <w:t>الف</w:t>
            </w:r>
            <w:r>
              <w:rPr>
                <w:rStyle w:val="IndexLink"/>
                <w:rtl w:val="true"/>
              </w:rPr>
              <w:t>-</w:t>
            </w:r>
            <w:r>
              <w:rPr>
                <w:rStyle w:val="IndexLink"/>
                <w:rtl w:val="true"/>
              </w:rPr>
              <w:t>قمار بزرگ‌ترین عامل هیجان</w:t>
            </w:r>
            <w:r>
              <w:rPr>
                <w:rStyle w:val="IndexLink"/>
                <w:rtl w:val="true"/>
              </w:rPr>
              <w:t>:</w:t>
              <w:tab/>
            </w:r>
            <w:r>
              <w:rPr>
                <w:rStyle w:val="IndexLink"/>
              </w:rPr>
              <w:t>143</w:t>
            </w:r>
          </w:hyperlink>
        </w:p>
        <w:p>
          <w:pPr>
            <w:pStyle w:val="Contents6"/>
            <w:tabs>
              <w:tab w:val="clear" w:pos="7609"/>
              <w:tab w:val="right" w:pos="9026" w:leader="dot"/>
            </w:tabs>
            <w:rPr/>
          </w:pPr>
          <w:hyperlink w:anchor="__RefHeading___Toc622785_1067777946">
            <w:r>
              <w:rPr>
                <w:webHidden/>
                <w:rStyle w:val="IndexLink"/>
                <w:rtl w:val="true"/>
              </w:rPr>
              <w:t>ب</w:t>
            </w:r>
            <w:r>
              <w:rPr>
                <w:rStyle w:val="IndexLink"/>
                <w:rtl w:val="true"/>
              </w:rPr>
              <w:t>-</w:t>
            </w:r>
            <w:r>
              <w:rPr>
                <w:rStyle w:val="IndexLink"/>
                <w:rtl w:val="true"/>
              </w:rPr>
              <w:t>رابطه قمار با جنایات</w:t>
            </w:r>
            <w:r>
              <w:rPr>
                <w:rStyle w:val="IndexLink"/>
                <w:rtl w:val="true"/>
              </w:rPr>
              <w:t>:</w:t>
              <w:tab/>
            </w:r>
            <w:r>
              <w:rPr>
                <w:rStyle w:val="IndexLink"/>
              </w:rPr>
              <w:t>144</w:t>
            </w:r>
          </w:hyperlink>
        </w:p>
        <w:p>
          <w:pPr>
            <w:pStyle w:val="Contents6"/>
            <w:tabs>
              <w:tab w:val="clear" w:pos="7609"/>
              <w:tab w:val="right" w:pos="9026" w:leader="dot"/>
            </w:tabs>
            <w:rPr/>
          </w:pPr>
          <w:hyperlink w:anchor="__RefHeading___Toc622787_1067777946">
            <w:r>
              <w:rPr>
                <w:webHidden/>
                <w:rStyle w:val="IndexLink"/>
                <w:rtl w:val="true"/>
              </w:rPr>
              <w:t>ج</w:t>
            </w:r>
            <w:r>
              <w:rPr>
                <w:rStyle w:val="IndexLink"/>
                <w:rtl w:val="true"/>
              </w:rPr>
              <w:t>-</w:t>
            </w:r>
            <w:r>
              <w:rPr>
                <w:rStyle w:val="IndexLink"/>
                <w:rtl w:val="true"/>
              </w:rPr>
              <w:t>ضررهای اقتصادی قمار</w:t>
            </w:r>
            <w:r>
              <w:rPr>
                <w:rStyle w:val="IndexLink"/>
                <w:rtl w:val="true"/>
              </w:rPr>
              <w:t>:</w:t>
              <w:tab/>
            </w:r>
            <w:r>
              <w:rPr>
                <w:rStyle w:val="IndexLink"/>
              </w:rPr>
              <w:t>144</w:t>
            </w:r>
          </w:hyperlink>
        </w:p>
        <w:p>
          <w:pPr>
            <w:pStyle w:val="Contents6"/>
            <w:tabs>
              <w:tab w:val="clear" w:pos="7609"/>
              <w:tab w:val="right" w:pos="9026" w:leader="dot"/>
            </w:tabs>
            <w:rPr/>
          </w:pPr>
          <w:hyperlink w:anchor="__RefHeading___Toc622789_1067777946">
            <w:r>
              <w:rPr>
                <w:webHidden/>
                <w:rStyle w:val="IndexLink"/>
                <w:rtl w:val="true"/>
              </w:rPr>
              <w:t>د</w:t>
            </w:r>
            <w:r>
              <w:rPr>
                <w:rStyle w:val="IndexLink"/>
                <w:rtl w:val="true"/>
              </w:rPr>
              <w:t>-</w:t>
            </w:r>
            <w:r>
              <w:rPr>
                <w:rStyle w:val="IndexLink"/>
                <w:rtl w:val="true"/>
              </w:rPr>
              <w:t>زیانهای اجتماعی قمار</w:t>
            </w:r>
            <w:r>
              <w:rPr>
                <w:rStyle w:val="IndexLink"/>
                <w:rtl w:val="true"/>
              </w:rPr>
              <w:t>:</w:t>
              <w:tab/>
            </w:r>
            <w:r>
              <w:rPr>
                <w:rStyle w:val="IndexLink"/>
              </w:rPr>
              <w:t>145</w:t>
            </w:r>
          </w:hyperlink>
        </w:p>
        <w:p>
          <w:pPr>
            <w:pStyle w:val="Contents5"/>
            <w:tabs>
              <w:tab w:val="clear" w:pos="7892"/>
              <w:tab w:val="right" w:pos="9026" w:leader="dot"/>
            </w:tabs>
            <w:rPr/>
          </w:pPr>
          <w:hyperlink w:anchor="__RefHeading___Toc622791_1067777946">
            <w:r>
              <w:rPr>
                <w:webHidden/>
                <w:rStyle w:val="IndexLink"/>
              </w:rPr>
              <w:t>4</w:t>
            </w:r>
            <w:r>
              <w:rPr>
                <w:rStyle w:val="IndexLink"/>
                <w:rtl w:val="true"/>
              </w:rPr>
              <w:t>-</w:t>
            </w:r>
            <w:r>
              <w:rPr>
                <w:rStyle w:val="IndexLink"/>
                <w:rtl w:val="true"/>
              </w:rPr>
              <w:t>اعتدال در مساله انفاق</w:t>
            </w:r>
            <w:r>
              <w:rPr>
                <w:rStyle w:val="IndexLink"/>
                <w:rtl w:val="true"/>
              </w:rPr>
              <w:tab/>
            </w:r>
            <w:r>
              <w:rPr>
                <w:rStyle w:val="IndexLink"/>
              </w:rPr>
              <w:t>146</w:t>
            </w:r>
          </w:hyperlink>
        </w:p>
        <w:p>
          <w:pPr>
            <w:pStyle w:val="Contents5"/>
            <w:tabs>
              <w:tab w:val="clear" w:pos="7892"/>
              <w:tab w:val="right" w:pos="9026" w:leader="dot"/>
            </w:tabs>
            <w:rPr/>
          </w:pPr>
          <w:hyperlink w:anchor="__RefHeading___Toc622793_1067777946">
            <w:r>
              <w:rPr>
                <w:webHidden/>
                <w:rStyle w:val="IndexLink"/>
              </w:rPr>
              <w:t>5</w:t>
            </w:r>
            <w:r>
              <w:rPr>
                <w:rStyle w:val="IndexLink"/>
                <w:rtl w:val="true"/>
              </w:rPr>
              <w:t>-</w:t>
            </w:r>
            <w:r>
              <w:rPr>
                <w:rStyle w:val="IndexLink"/>
                <w:rtl w:val="true"/>
              </w:rPr>
              <w:t>اندیشه در همه چیز</w:t>
            </w:r>
            <w:r>
              <w:rPr>
                <w:rStyle w:val="IndexLink"/>
                <w:rtl w:val="true"/>
              </w:rPr>
              <w:tab/>
            </w:r>
            <w:r>
              <w:rPr>
                <w:rStyle w:val="IndexLink"/>
              </w:rPr>
              <w:t>147</w:t>
            </w:r>
          </w:hyperlink>
        </w:p>
        <w:p>
          <w:pPr>
            <w:pStyle w:val="Contents3"/>
            <w:tabs>
              <w:tab w:val="clear" w:pos="8459"/>
              <w:tab w:val="right" w:pos="9026" w:leader="dot"/>
            </w:tabs>
            <w:rPr/>
          </w:pPr>
          <w:hyperlink w:anchor="__RefHeading___Toc62279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221</w:t>
            </w:r>
            <w:r>
              <w:rPr>
                <w:rStyle w:val="IndexLink"/>
                <w:rtl w:val="true"/>
              </w:rPr>
              <w:t>]</w:t>
              <w:tab/>
            </w:r>
            <w:r>
              <w:rPr>
                <w:rStyle w:val="IndexLink"/>
              </w:rPr>
              <w:t>148</w:t>
            </w:r>
          </w:hyperlink>
        </w:p>
        <w:p>
          <w:pPr>
            <w:pStyle w:val="Contents4"/>
            <w:tabs>
              <w:tab w:val="clear" w:pos="8176"/>
              <w:tab w:val="right" w:pos="9026" w:leader="dot"/>
            </w:tabs>
            <w:rPr/>
          </w:pPr>
          <w:hyperlink w:anchor="__RefHeading___Toc622797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22799_1067777946">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622801_1067777946">
            <w:r>
              <w:rPr>
                <w:webHidden/>
                <w:rStyle w:val="IndexLink"/>
                <w:rtl w:val="true"/>
              </w:rPr>
              <w:t>شان نزول</w:t>
            </w:r>
            <w:r>
              <w:rPr>
                <w:rStyle w:val="IndexLink"/>
                <w:rtl w:val="true"/>
              </w:rPr>
              <w:t>:</w:t>
              <w:tab/>
            </w:r>
            <w:r>
              <w:rPr>
                <w:rStyle w:val="IndexLink"/>
              </w:rPr>
              <w:t>148</w:t>
            </w:r>
          </w:hyperlink>
        </w:p>
        <w:p>
          <w:pPr>
            <w:pStyle w:val="Contents4"/>
            <w:tabs>
              <w:tab w:val="clear" w:pos="8176"/>
              <w:tab w:val="right" w:pos="9026" w:leader="dot"/>
            </w:tabs>
            <w:rPr/>
          </w:pPr>
          <w:hyperlink w:anchor="__RefHeading___Toc622803_1067777946">
            <w:r>
              <w:rPr>
                <w:webHidden/>
                <w:rStyle w:val="IndexLink"/>
                <w:rtl w:val="true"/>
              </w:rPr>
              <w:t>تفسیر</w:t>
            </w:r>
            <w:r>
              <w:rPr>
                <w:rStyle w:val="IndexLink"/>
                <w:rtl w:val="true"/>
              </w:rPr>
              <w:t>:</w:t>
              <w:tab/>
            </w:r>
            <w:r>
              <w:rPr>
                <w:rStyle w:val="IndexLink"/>
              </w:rPr>
              <w:t>149</w:t>
            </w:r>
          </w:hyperlink>
        </w:p>
        <w:p>
          <w:pPr>
            <w:pStyle w:val="Contents4"/>
            <w:tabs>
              <w:tab w:val="clear" w:pos="8176"/>
              <w:tab w:val="right" w:pos="9026" w:leader="dot"/>
            </w:tabs>
            <w:rPr/>
          </w:pPr>
          <w:hyperlink w:anchor="__RefHeading___Toc622805_1067777946">
            <w:r>
              <w:rPr>
                <w:webHidden/>
                <w:rStyle w:val="IndexLink"/>
                <w:rtl w:val="true"/>
              </w:rPr>
              <w:t>نکته‌ها</w:t>
            </w:r>
            <w:r>
              <w:rPr>
                <w:rStyle w:val="IndexLink"/>
                <w:rtl w:val="true"/>
              </w:rPr>
              <w:t>:</w:t>
              <w:tab/>
            </w:r>
            <w:r>
              <w:rPr>
                <w:rStyle w:val="IndexLink"/>
              </w:rPr>
              <w:t>150</w:t>
            </w:r>
          </w:hyperlink>
        </w:p>
        <w:p>
          <w:pPr>
            <w:pStyle w:val="Contents5"/>
            <w:tabs>
              <w:tab w:val="clear" w:pos="7892"/>
              <w:tab w:val="right" w:pos="9026" w:leader="dot"/>
            </w:tabs>
            <w:rPr/>
          </w:pPr>
          <w:hyperlink w:anchor="__RefHeading___Toc622807_1067777946">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622809_1067777946">
            <w:r>
              <w:rPr>
                <w:webHidden/>
                <w:rStyle w:val="IndexLink"/>
              </w:rPr>
              <w:t>1</w:t>
            </w:r>
            <w:r>
              <w:rPr>
                <w:rStyle w:val="IndexLink"/>
                <w:rtl w:val="true"/>
              </w:rPr>
              <w:t>-</w:t>
            </w:r>
            <w:r>
              <w:rPr>
                <w:rStyle w:val="IndexLink"/>
                <w:rtl w:val="true"/>
              </w:rPr>
              <w:t>فلسفه تحریم ازدواج با مشرکان</w:t>
            </w:r>
            <w:r>
              <w:rPr>
                <w:rStyle w:val="IndexLink"/>
                <w:rtl w:val="true"/>
              </w:rPr>
              <w:tab/>
            </w:r>
            <w:r>
              <w:rPr>
                <w:rStyle w:val="IndexLink"/>
              </w:rPr>
              <w:t>150</w:t>
            </w:r>
          </w:hyperlink>
        </w:p>
        <w:p>
          <w:pPr>
            <w:pStyle w:val="Contents5"/>
            <w:tabs>
              <w:tab w:val="clear" w:pos="7892"/>
              <w:tab w:val="right" w:pos="9026" w:leader="dot"/>
            </w:tabs>
            <w:rPr/>
          </w:pPr>
          <w:hyperlink w:anchor="__RefHeading___Toc622811_1067777946">
            <w:r>
              <w:rPr>
                <w:webHidden/>
                <w:rStyle w:val="IndexLink"/>
              </w:rPr>
              <w:t>2</w:t>
            </w:r>
            <w:r>
              <w:rPr>
                <w:rStyle w:val="IndexLink"/>
                <w:rtl w:val="true"/>
              </w:rPr>
              <w:t>-</w:t>
            </w:r>
            <w:r>
              <w:rPr>
                <w:rStyle w:val="IndexLink"/>
                <w:rtl w:val="true"/>
              </w:rPr>
              <w:t>مشرکان چه اشخاصی هستند؟</w:t>
            </w:r>
            <w:r>
              <w:rPr>
                <w:rStyle w:val="IndexLink"/>
                <w:rtl w:val="true"/>
              </w:rPr>
              <w:tab/>
            </w:r>
            <w:r>
              <w:rPr>
                <w:rStyle w:val="IndexLink"/>
              </w:rPr>
              <w:t>151</w:t>
            </w:r>
          </w:hyperlink>
        </w:p>
        <w:p>
          <w:pPr>
            <w:pStyle w:val="Contents5"/>
            <w:tabs>
              <w:tab w:val="clear" w:pos="7892"/>
              <w:tab w:val="right" w:pos="9026" w:leader="dot"/>
            </w:tabs>
            <w:rPr/>
          </w:pPr>
          <w:hyperlink w:anchor="__RefHeading___Toc622813_1067777946">
            <w:r>
              <w:rPr>
                <w:webHidden/>
                <w:rStyle w:val="IndexLink"/>
              </w:rPr>
              <w:t>3</w:t>
            </w:r>
            <w:r>
              <w:rPr>
                <w:rStyle w:val="IndexLink"/>
                <w:rtl w:val="true"/>
              </w:rPr>
              <w:t>-</w:t>
            </w:r>
            <w:r>
              <w:rPr>
                <w:rStyle w:val="IndexLink"/>
                <w:rtl w:val="true"/>
              </w:rPr>
              <w:t>این آیه منسوخ نشده است</w:t>
            </w:r>
            <w:r>
              <w:rPr>
                <w:rStyle w:val="IndexLink"/>
                <w:rtl w:val="true"/>
              </w:rPr>
              <w:tab/>
            </w:r>
            <w:r>
              <w:rPr>
                <w:rStyle w:val="IndexLink"/>
              </w:rPr>
              <w:t>151</w:t>
            </w:r>
          </w:hyperlink>
        </w:p>
        <w:p>
          <w:pPr>
            <w:pStyle w:val="Contents5"/>
            <w:tabs>
              <w:tab w:val="clear" w:pos="7892"/>
              <w:tab w:val="right" w:pos="9026" w:leader="dot"/>
            </w:tabs>
            <w:rPr/>
          </w:pPr>
          <w:hyperlink w:anchor="__RefHeading___Toc622815_1067777946">
            <w:r>
              <w:rPr>
                <w:webHidden/>
                <w:rStyle w:val="IndexLink"/>
              </w:rPr>
              <w:t>4</w:t>
            </w:r>
            <w:r>
              <w:rPr>
                <w:rStyle w:val="IndexLink"/>
                <w:rtl w:val="true"/>
              </w:rPr>
              <w:t>-</w:t>
            </w:r>
            <w:r>
              <w:rPr>
                <w:rStyle w:val="IndexLink"/>
                <w:rtl w:val="true"/>
              </w:rPr>
              <w:t>تشکیل خانواده باید با دقت و مطالعه باشد</w:t>
            </w:r>
            <w:r>
              <w:rPr>
                <w:rStyle w:val="IndexLink"/>
                <w:rtl w:val="true"/>
              </w:rPr>
              <w:tab/>
            </w:r>
            <w:r>
              <w:rPr>
                <w:rStyle w:val="IndexLink"/>
              </w:rPr>
              <w:t>152</w:t>
            </w:r>
          </w:hyperlink>
        </w:p>
        <w:p>
          <w:pPr>
            <w:pStyle w:val="Contents3"/>
            <w:tabs>
              <w:tab w:val="clear" w:pos="8459"/>
              <w:tab w:val="right" w:pos="9026" w:leader="dot"/>
            </w:tabs>
            <w:rPr/>
          </w:pPr>
          <w:hyperlink w:anchor="__RefHeading___Toc6228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222</w:t>
            </w:r>
            <w:r>
              <w:rPr>
                <w:rStyle w:val="IndexLink"/>
                <w:rtl w:val="true"/>
              </w:rPr>
              <w:t xml:space="preserve"> </w:t>
            </w:r>
            <w:r>
              <w:rPr>
                <w:rStyle w:val="IndexLink"/>
                <w:rtl w:val="true"/>
              </w:rPr>
              <w:t xml:space="preserve">تا </w:t>
            </w:r>
            <w:r>
              <w:rPr>
                <w:rStyle w:val="IndexLink"/>
              </w:rPr>
              <w:t>223</w:t>
            </w:r>
            <w:r>
              <w:rPr>
                <w:rStyle w:val="IndexLink"/>
                <w:rtl w:val="true"/>
              </w:rPr>
              <w:t>]</w:t>
              <w:tab/>
            </w:r>
            <w:r>
              <w:rPr>
                <w:rStyle w:val="IndexLink"/>
              </w:rPr>
              <w:t>153</w:t>
            </w:r>
          </w:hyperlink>
        </w:p>
        <w:p>
          <w:pPr>
            <w:pStyle w:val="Contents4"/>
            <w:tabs>
              <w:tab w:val="clear" w:pos="8176"/>
              <w:tab w:val="right" w:pos="9026" w:leader="dot"/>
            </w:tabs>
            <w:rPr/>
          </w:pPr>
          <w:hyperlink w:anchor="__RefHeading___Toc622819_1067777946">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22821_1067777946">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622823_1067777946">
            <w:r>
              <w:rPr>
                <w:webHidden/>
                <w:rStyle w:val="IndexLink"/>
                <w:rtl w:val="true"/>
              </w:rPr>
              <w:t>شان نزول</w:t>
            </w:r>
            <w:r>
              <w:rPr>
                <w:rStyle w:val="IndexLink"/>
                <w:rtl w:val="true"/>
              </w:rPr>
              <w:t>:</w:t>
              <w:tab/>
            </w:r>
            <w:r>
              <w:rPr>
                <w:rStyle w:val="IndexLink"/>
              </w:rPr>
              <w:t>153</w:t>
            </w:r>
          </w:hyperlink>
        </w:p>
        <w:p>
          <w:pPr>
            <w:pStyle w:val="Contents4"/>
            <w:tabs>
              <w:tab w:val="clear" w:pos="8176"/>
              <w:tab w:val="right" w:pos="9026" w:leader="dot"/>
            </w:tabs>
            <w:rPr/>
          </w:pPr>
          <w:hyperlink w:anchor="__RefHeading___Toc622825_1067777946">
            <w:r>
              <w:rPr>
                <w:webHidden/>
                <w:rStyle w:val="IndexLink"/>
                <w:rtl w:val="true"/>
              </w:rPr>
              <w:t>تفسیر</w:t>
            </w:r>
            <w:r>
              <w:rPr>
                <w:rStyle w:val="IndexLink"/>
                <w:rtl w:val="true"/>
              </w:rPr>
              <w:t>:</w:t>
              <w:tab/>
            </w:r>
            <w:r>
              <w:rPr>
                <w:rStyle w:val="IndexLink"/>
              </w:rPr>
              <w:t>154</w:t>
            </w:r>
          </w:hyperlink>
        </w:p>
        <w:p>
          <w:pPr>
            <w:pStyle w:val="Contents4"/>
            <w:tabs>
              <w:tab w:val="clear" w:pos="8176"/>
              <w:tab w:val="right" w:pos="9026" w:leader="dot"/>
            </w:tabs>
            <w:rPr/>
          </w:pPr>
          <w:hyperlink w:anchor="__RefHeading___Toc622827_1067777946">
            <w:r>
              <w:rPr>
                <w:webHidden/>
                <w:rStyle w:val="IndexLink"/>
                <w:rtl w:val="true"/>
              </w:rPr>
              <w:t>نکته</w:t>
            </w:r>
            <w:r>
              <w:rPr>
                <w:rStyle w:val="IndexLink"/>
                <w:rtl w:val="true"/>
              </w:rPr>
              <w:t>:</w:t>
              <w:tab/>
            </w:r>
            <w:r>
              <w:rPr>
                <w:rStyle w:val="IndexLink"/>
              </w:rPr>
              <w:t>160</w:t>
            </w:r>
          </w:hyperlink>
        </w:p>
        <w:p>
          <w:pPr>
            <w:pStyle w:val="Contents3"/>
            <w:tabs>
              <w:tab w:val="clear" w:pos="8459"/>
              <w:tab w:val="right" w:pos="9026" w:leader="dot"/>
            </w:tabs>
            <w:rPr/>
          </w:pPr>
          <w:hyperlink w:anchor="__RefHeading___Toc62282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224</w:t>
            </w:r>
            <w:r>
              <w:rPr>
                <w:rStyle w:val="IndexLink"/>
                <w:rtl w:val="true"/>
              </w:rPr>
              <w:t xml:space="preserve"> </w:t>
            </w:r>
            <w:r>
              <w:rPr>
                <w:rStyle w:val="IndexLink"/>
                <w:rtl w:val="true"/>
              </w:rPr>
              <w:t xml:space="preserve">تا </w:t>
            </w:r>
            <w:r>
              <w:rPr>
                <w:rStyle w:val="IndexLink"/>
              </w:rPr>
              <w:t>225</w:t>
            </w:r>
            <w:r>
              <w:rPr>
                <w:rStyle w:val="IndexLink"/>
                <w:rtl w:val="true"/>
              </w:rPr>
              <w:t>]</w:t>
              <w:tab/>
            </w:r>
            <w:r>
              <w:rPr>
                <w:rStyle w:val="IndexLink"/>
              </w:rPr>
              <w:t>162</w:t>
            </w:r>
          </w:hyperlink>
        </w:p>
        <w:p>
          <w:pPr>
            <w:pStyle w:val="Contents4"/>
            <w:tabs>
              <w:tab w:val="clear" w:pos="8176"/>
              <w:tab w:val="right" w:pos="9026" w:leader="dot"/>
            </w:tabs>
            <w:rPr/>
          </w:pPr>
          <w:hyperlink w:anchor="__RefHeading___Toc622831_1067777946">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22833_1067777946">
            <w:r>
              <w:rPr>
                <w:webHidden/>
                <w:rStyle w:val="IndexLink"/>
                <w:rtl w:val="true"/>
              </w:rPr>
              <w:t>ترجمه</w:t>
            </w:r>
            <w:r>
              <w:rPr>
                <w:rStyle w:val="IndexLink"/>
                <w:rtl w:val="true"/>
              </w:rPr>
              <w:t>:</w:t>
              <w:tab/>
            </w:r>
            <w:r>
              <w:rPr>
                <w:rStyle w:val="IndexLink"/>
              </w:rPr>
              <w:t>162</w:t>
            </w:r>
          </w:hyperlink>
        </w:p>
        <w:p>
          <w:pPr>
            <w:pStyle w:val="Contents4"/>
            <w:tabs>
              <w:tab w:val="clear" w:pos="8176"/>
              <w:tab w:val="right" w:pos="9026" w:leader="dot"/>
            </w:tabs>
            <w:rPr/>
          </w:pPr>
          <w:hyperlink w:anchor="__RefHeading___Toc622835_1067777946">
            <w:r>
              <w:rPr>
                <w:webHidden/>
                <w:rStyle w:val="IndexLink"/>
                <w:rtl w:val="true"/>
              </w:rPr>
              <w:t>شان نزول</w:t>
            </w:r>
            <w:r>
              <w:rPr>
                <w:rStyle w:val="IndexLink"/>
                <w:rtl w:val="true"/>
              </w:rPr>
              <w:t>:</w:t>
              <w:tab/>
            </w:r>
            <w:r>
              <w:rPr>
                <w:rStyle w:val="IndexLink"/>
              </w:rPr>
              <w:t>162</w:t>
            </w:r>
          </w:hyperlink>
        </w:p>
        <w:p>
          <w:pPr>
            <w:pStyle w:val="Contents4"/>
            <w:tabs>
              <w:tab w:val="clear" w:pos="8176"/>
              <w:tab w:val="right" w:pos="9026" w:leader="dot"/>
            </w:tabs>
            <w:rPr/>
          </w:pPr>
          <w:hyperlink w:anchor="__RefHeading___Toc622837_1067777946">
            <w:r>
              <w:rPr>
                <w:webHidden/>
                <w:rStyle w:val="IndexLink"/>
                <w:rtl w:val="true"/>
              </w:rPr>
              <w:t>تفسیر</w:t>
            </w:r>
            <w:r>
              <w:rPr>
                <w:rStyle w:val="IndexLink"/>
                <w:rtl w:val="true"/>
              </w:rPr>
              <w:t>:</w:t>
              <w:tab/>
            </w:r>
            <w:r>
              <w:rPr>
                <w:rStyle w:val="IndexLink"/>
              </w:rPr>
              <w:t>162</w:t>
            </w:r>
          </w:hyperlink>
        </w:p>
        <w:p>
          <w:pPr>
            <w:pStyle w:val="Contents4"/>
            <w:tabs>
              <w:tab w:val="clear" w:pos="8176"/>
              <w:tab w:val="right" w:pos="9026" w:leader="dot"/>
            </w:tabs>
            <w:rPr/>
          </w:pPr>
          <w:hyperlink w:anchor="__RefHeading___Toc622839_1067777946">
            <w:r>
              <w:rPr>
                <w:webHidden/>
                <w:rStyle w:val="IndexLink"/>
                <w:rtl w:val="true"/>
              </w:rPr>
              <w:t>نکته</w:t>
            </w:r>
            <w:r>
              <w:rPr>
                <w:rStyle w:val="IndexLink"/>
                <w:rtl w:val="true"/>
              </w:rPr>
              <w:t>:</w:t>
              <w:tab/>
            </w:r>
            <w:r>
              <w:rPr>
                <w:rStyle w:val="IndexLink"/>
              </w:rPr>
              <w:t>165</w:t>
            </w:r>
          </w:hyperlink>
        </w:p>
        <w:p>
          <w:pPr>
            <w:pStyle w:val="Contents3"/>
            <w:tabs>
              <w:tab w:val="clear" w:pos="8459"/>
              <w:tab w:val="right" w:pos="9026" w:leader="dot"/>
            </w:tabs>
            <w:rPr/>
          </w:pPr>
          <w:hyperlink w:anchor="__RefHeading___Toc62284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226</w:t>
            </w:r>
            <w:r>
              <w:rPr>
                <w:rStyle w:val="IndexLink"/>
                <w:rtl w:val="true"/>
              </w:rPr>
              <w:t xml:space="preserve"> </w:t>
            </w:r>
            <w:r>
              <w:rPr>
                <w:rStyle w:val="IndexLink"/>
                <w:rtl w:val="true"/>
              </w:rPr>
              <w:t xml:space="preserve">تا </w:t>
            </w:r>
            <w:r>
              <w:rPr>
                <w:rStyle w:val="IndexLink"/>
              </w:rPr>
              <w:t>227</w:t>
            </w:r>
            <w:r>
              <w:rPr>
                <w:rStyle w:val="IndexLink"/>
                <w:rtl w:val="true"/>
              </w:rPr>
              <w:t>]</w:t>
              <w:tab/>
            </w:r>
            <w:r>
              <w:rPr>
                <w:rStyle w:val="IndexLink"/>
              </w:rPr>
              <w:t>166</w:t>
            </w:r>
          </w:hyperlink>
        </w:p>
        <w:p>
          <w:pPr>
            <w:pStyle w:val="Contents4"/>
            <w:tabs>
              <w:tab w:val="clear" w:pos="8176"/>
              <w:tab w:val="right" w:pos="9026" w:leader="dot"/>
            </w:tabs>
            <w:rPr/>
          </w:pPr>
          <w:hyperlink w:anchor="__RefHeading___Toc622843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22845_1067777946">
            <w:r>
              <w:rPr>
                <w:webHidden/>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622847_1067777946">
            <w:r>
              <w:rPr>
                <w:webHidden/>
                <w:rStyle w:val="IndexLink"/>
                <w:rtl w:val="true"/>
              </w:rPr>
              <w:t>تفسیر</w:t>
            </w:r>
            <w:r>
              <w:rPr>
                <w:rStyle w:val="IndexLink"/>
                <w:rtl w:val="true"/>
              </w:rPr>
              <w:t>:</w:t>
              <w:tab/>
            </w:r>
            <w:r>
              <w:rPr>
                <w:rStyle w:val="IndexLink"/>
              </w:rPr>
              <w:t>166</w:t>
            </w:r>
          </w:hyperlink>
        </w:p>
        <w:p>
          <w:pPr>
            <w:pStyle w:val="Contents4"/>
            <w:tabs>
              <w:tab w:val="clear" w:pos="8176"/>
              <w:tab w:val="right" w:pos="9026" w:leader="dot"/>
            </w:tabs>
            <w:rPr/>
          </w:pPr>
          <w:hyperlink w:anchor="__RefHeading___Toc622849_1067777946">
            <w:r>
              <w:rPr>
                <w:webHidden/>
                <w:rStyle w:val="IndexLink"/>
                <w:rtl w:val="true"/>
              </w:rPr>
              <w:t>نکته‌ها</w:t>
            </w:r>
            <w:r>
              <w:rPr>
                <w:rStyle w:val="IndexLink"/>
                <w:rtl w:val="true"/>
              </w:rPr>
              <w:t>:</w:t>
              <w:tab/>
            </w:r>
            <w:r>
              <w:rPr>
                <w:rStyle w:val="IndexLink"/>
              </w:rPr>
              <w:t>168</w:t>
            </w:r>
          </w:hyperlink>
        </w:p>
        <w:p>
          <w:pPr>
            <w:pStyle w:val="Contents5"/>
            <w:tabs>
              <w:tab w:val="clear" w:pos="7892"/>
              <w:tab w:val="right" w:pos="9026" w:leader="dot"/>
            </w:tabs>
            <w:rPr/>
          </w:pPr>
          <w:hyperlink w:anchor="__RefHeading___Toc622851_1067777946">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622853_1067777946">
            <w:r>
              <w:rPr>
                <w:webHidden/>
                <w:rStyle w:val="IndexLink"/>
              </w:rPr>
              <w:t>1</w:t>
            </w:r>
            <w:r>
              <w:rPr>
                <w:rStyle w:val="IndexLink"/>
                <w:rtl w:val="true"/>
              </w:rPr>
              <w:t>-</w:t>
            </w:r>
            <w:r>
              <w:rPr>
                <w:rStyle w:val="IndexLink"/>
                <w:rtl w:val="true"/>
              </w:rPr>
              <w:t>ایلاء یک حکم استثنایی است</w:t>
            </w:r>
            <w:r>
              <w:rPr>
                <w:rStyle w:val="IndexLink"/>
                <w:rtl w:val="true"/>
              </w:rPr>
              <w:tab/>
            </w:r>
            <w:r>
              <w:rPr>
                <w:rStyle w:val="IndexLink"/>
              </w:rPr>
              <w:t>168</w:t>
            </w:r>
          </w:hyperlink>
        </w:p>
        <w:p>
          <w:pPr>
            <w:pStyle w:val="Contents5"/>
            <w:tabs>
              <w:tab w:val="clear" w:pos="7892"/>
              <w:tab w:val="right" w:pos="9026" w:leader="dot"/>
            </w:tabs>
            <w:rPr/>
          </w:pPr>
          <w:hyperlink w:anchor="__RefHeading___Toc622855_1067777946">
            <w:r>
              <w:rPr>
                <w:webHidden/>
                <w:rStyle w:val="IndexLink"/>
              </w:rPr>
              <w:t>2</w:t>
            </w:r>
            <w:r>
              <w:rPr>
                <w:rStyle w:val="IndexLink"/>
                <w:rtl w:val="true"/>
              </w:rPr>
              <w:t>-</w:t>
            </w:r>
            <w:r>
              <w:rPr>
                <w:rStyle w:val="IndexLink"/>
                <w:rtl w:val="true"/>
              </w:rPr>
              <w:t>مقایسه حکم اسلام و دنیای غرب</w:t>
            </w:r>
            <w:r>
              <w:rPr>
                <w:rStyle w:val="IndexLink"/>
                <w:rtl w:val="true"/>
              </w:rPr>
              <w:tab/>
            </w:r>
            <w:r>
              <w:rPr>
                <w:rStyle w:val="IndexLink"/>
              </w:rPr>
              <w:t>168</w:t>
            </w:r>
          </w:hyperlink>
        </w:p>
        <w:p>
          <w:pPr>
            <w:pStyle w:val="Contents5"/>
            <w:tabs>
              <w:tab w:val="clear" w:pos="7892"/>
              <w:tab w:val="right" w:pos="9026" w:leader="dot"/>
            </w:tabs>
            <w:rPr/>
          </w:pPr>
          <w:hyperlink w:anchor="__RefHeading___Toc622857_1067777946">
            <w:r>
              <w:rPr>
                <w:webHidden/>
                <w:rStyle w:val="IndexLink"/>
              </w:rPr>
              <w:t>3</w:t>
            </w:r>
            <w:r>
              <w:rPr>
                <w:rStyle w:val="IndexLink"/>
                <w:rtl w:val="true"/>
              </w:rPr>
              <w:t>-</w:t>
            </w:r>
            <w:r>
              <w:rPr>
                <w:rStyle w:val="IndexLink"/>
                <w:rtl w:val="true"/>
              </w:rPr>
              <w:t>اوصاف الهی در پایان هر آیه</w:t>
            </w:r>
            <w:r>
              <w:rPr>
                <w:rStyle w:val="IndexLink"/>
                <w:rtl w:val="true"/>
              </w:rPr>
              <w:tab/>
            </w:r>
            <w:r>
              <w:rPr>
                <w:rStyle w:val="IndexLink"/>
              </w:rPr>
              <w:t>169</w:t>
            </w:r>
          </w:hyperlink>
        </w:p>
        <w:p>
          <w:pPr>
            <w:pStyle w:val="Contents3"/>
            <w:tabs>
              <w:tab w:val="clear" w:pos="8459"/>
              <w:tab w:val="right" w:pos="9026" w:leader="dot"/>
            </w:tabs>
            <w:rPr/>
          </w:pPr>
          <w:hyperlink w:anchor="__RefHeading___Toc62285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228</w:t>
            </w:r>
            <w:r>
              <w:rPr>
                <w:rStyle w:val="IndexLink"/>
                <w:rtl w:val="true"/>
              </w:rPr>
              <w:t>]</w:t>
              <w:tab/>
            </w:r>
            <w:r>
              <w:rPr>
                <w:rStyle w:val="IndexLink"/>
              </w:rPr>
              <w:t>170</w:t>
            </w:r>
          </w:hyperlink>
        </w:p>
        <w:p>
          <w:pPr>
            <w:pStyle w:val="Contents4"/>
            <w:tabs>
              <w:tab w:val="clear" w:pos="8176"/>
              <w:tab w:val="right" w:pos="9026" w:leader="dot"/>
            </w:tabs>
            <w:rPr/>
          </w:pPr>
          <w:hyperlink w:anchor="__RefHeading___Toc622861_1067777946">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622863_1067777946">
            <w:r>
              <w:rPr>
                <w:webHidden/>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622865_1067777946">
            <w:r>
              <w:rPr>
                <w:webHidden/>
                <w:rStyle w:val="IndexLink"/>
                <w:rtl w:val="true"/>
              </w:rPr>
              <w:t>تفسیر</w:t>
            </w:r>
            <w:r>
              <w:rPr>
                <w:rStyle w:val="IndexLink"/>
                <w:rtl w:val="true"/>
              </w:rPr>
              <w:t>:</w:t>
              <w:tab/>
            </w:r>
            <w:r>
              <w:rPr>
                <w:rStyle w:val="IndexLink"/>
              </w:rPr>
              <w:t>170</w:t>
            </w:r>
          </w:hyperlink>
        </w:p>
        <w:p>
          <w:pPr>
            <w:pStyle w:val="Contents4"/>
            <w:tabs>
              <w:tab w:val="clear" w:pos="8176"/>
              <w:tab w:val="right" w:pos="9026" w:leader="dot"/>
            </w:tabs>
            <w:rPr/>
          </w:pPr>
          <w:hyperlink w:anchor="__RefHeading___Toc622867_1067777946">
            <w:r>
              <w:rPr>
                <w:webHidden/>
                <w:rStyle w:val="IndexLink"/>
                <w:rtl w:val="true"/>
              </w:rPr>
              <w:t>نکته‌ها</w:t>
            </w:r>
            <w:r>
              <w:rPr>
                <w:rStyle w:val="IndexLink"/>
                <w:rtl w:val="true"/>
              </w:rPr>
              <w:t>:</w:t>
              <w:tab/>
            </w:r>
            <w:r>
              <w:rPr>
                <w:rStyle w:val="IndexLink"/>
              </w:rPr>
              <w:t>176</w:t>
            </w:r>
          </w:hyperlink>
        </w:p>
        <w:p>
          <w:pPr>
            <w:pStyle w:val="Contents5"/>
            <w:tabs>
              <w:tab w:val="clear" w:pos="7892"/>
              <w:tab w:val="right" w:pos="9026" w:leader="dot"/>
            </w:tabs>
            <w:rPr/>
          </w:pPr>
          <w:hyperlink w:anchor="__RefHeading___Toc622869_1067777946">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622871_1067777946">
            <w:r>
              <w:rPr>
                <w:webHidden/>
                <w:rStyle w:val="IndexLink"/>
              </w:rPr>
              <w:t>1</w:t>
            </w:r>
            <w:r>
              <w:rPr>
                <w:rStyle w:val="IndexLink"/>
                <w:rtl w:val="true"/>
              </w:rPr>
              <w:t>-</w:t>
            </w:r>
            <w:r>
              <w:rPr>
                <w:rStyle w:val="IndexLink"/>
                <w:rtl w:val="true"/>
              </w:rPr>
              <w:t>عده،وسیله‌ای برای صلح و بازگشت</w:t>
            </w:r>
            <w:r>
              <w:rPr>
                <w:rStyle w:val="IndexLink"/>
                <w:rtl w:val="true"/>
              </w:rPr>
              <w:tab/>
            </w:r>
            <w:r>
              <w:rPr>
                <w:rStyle w:val="IndexLink"/>
              </w:rPr>
              <w:t>176</w:t>
            </w:r>
          </w:hyperlink>
        </w:p>
        <w:p>
          <w:pPr>
            <w:pStyle w:val="Contents5"/>
            <w:tabs>
              <w:tab w:val="clear" w:pos="7892"/>
              <w:tab w:val="right" w:pos="9026" w:leader="dot"/>
            </w:tabs>
            <w:rPr/>
          </w:pPr>
          <w:hyperlink w:anchor="__RefHeading___Toc622873_1067777946">
            <w:r>
              <w:rPr>
                <w:webHidden/>
                <w:rStyle w:val="IndexLink"/>
              </w:rPr>
              <w:t>2</w:t>
            </w:r>
            <w:r>
              <w:rPr>
                <w:rStyle w:val="IndexLink"/>
                <w:rtl w:val="true"/>
              </w:rPr>
              <w:t>-</w:t>
            </w:r>
            <w:r>
              <w:rPr>
                <w:rStyle w:val="IndexLink"/>
                <w:rtl w:val="true"/>
              </w:rPr>
              <w:t>عده،وسیله حفظ نسل</w:t>
            </w:r>
            <w:r>
              <w:rPr>
                <w:rStyle w:val="IndexLink"/>
                <w:rtl w:val="true"/>
              </w:rPr>
              <w:tab/>
            </w:r>
            <w:r>
              <w:rPr>
                <w:rStyle w:val="IndexLink"/>
              </w:rPr>
              <w:t>176</w:t>
            </w:r>
          </w:hyperlink>
        </w:p>
        <w:p>
          <w:pPr>
            <w:pStyle w:val="Contents5"/>
            <w:tabs>
              <w:tab w:val="clear" w:pos="7892"/>
              <w:tab w:val="right" w:pos="9026" w:leader="dot"/>
            </w:tabs>
            <w:rPr/>
          </w:pPr>
          <w:hyperlink w:anchor="__RefHeading___Toc622875_1067777946">
            <w:r>
              <w:rPr>
                <w:webHidden/>
                <w:rStyle w:val="IndexLink"/>
              </w:rPr>
              <w:t>3</w:t>
            </w:r>
            <w:r>
              <w:rPr>
                <w:rStyle w:val="IndexLink"/>
                <w:rtl w:val="true"/>
              </w:rPr>
              <w:t>-</w:t>
            </w:r>
            <w:r>
              <w:rPr>
                <w:rStyle w:val="IndexLink"/>
                <w:rtl w:val="true"/>
              </w:rPr>
              <w:t>حق و وظیفه جدایی ناپذیرند</w:t>
            </w:r>
            <w:r>
              <w:rPr>
                <w:rStyle w:val="IndexLink"/>
                <w:rtl w:val="true"/>
              </w:rPr>
              <w:tab/>
            </w:r>
            <w:r>
              <w:rPr>
                <w:rStyle w:val="IndexLink"/>
              </w:rPr>
              <w:t>177</w:t>
            </w:r>
          </w:hyperlink>
        </w:p>
        <w:p>
          <w:pPr>
            <w:pStyle w:val="Contents5"/>
            <w:tabs>
              <w:tab w:val="clear" w:pos="7892"/>
              <w:tab w:val="right" w:pos="9026" w:leader="dot"/>
            </w:tabs>
            <w:rPr/>
          </w:pPr>
          <w:hyperlink w:anchor="__RefHeading___Toc622877_1067777946">
            <w:r>
              <w:rPr>
                <w:webHidden/>
                <w:rStyle w:val="IndexLink"/>
              </w:rPr>
              <w:t>4</w:t>
            </w:r>
            <w:r>
              <w:rPr>
                <w:rStyle w:val="IndexLink"/>
                <w:rtl w:val="true"/>
              </w:rPr>
              <w:t>-</w:t>
            </w:r>
            <w:r>
              <w:rPr>
                <w:rStyle w:val="IndexLink"/>
                <w:rtl w:val="true"/>
              </w:rPr>
              <w:t>سرگذشت دردناک زنان در طول تاریخ</w:t>
            </w:r>
            <w:r>
              <w:rPr>
                <w:rStyle w:val="IndexLink"/>
                <w:rtl w:val="true"/>
              </w:rPr>
              <w:tab/>
            </w:r>
            <w:r>
              <w:rPr>
                <w:rStyle w:val="IndexLink"/>
              </w:rPr>
              <w:t>177</w:t>
            </w:r>
          </w:hyperlink>
        </w:p>
        <w:p>
          <w:pPr>
            <w:pStyle w:val="Contents5"/>
            <w:tabs>
              <w:tab w:val="clear" w:pos="7892"/>
              <w:tab w:val="right" w:pos="9026" w:leader="dot"/>
            </w:tabs>
            <w:rPr/>
          </w:pPr>
          <w:hyperlink w:anchor="__RefHeading___Toc622879_1067777946">
            <w:r>
              <w:rPr>
                <w:webHidden/>
                <w:rStyle w:val="IndexLink"/>
              </w:rPr>
              <w:t>5</w:t>
            </w:r>
            <w:r>
              <w:rPr>
                <w:rStyle w:val="IndexLink"/>
                <w:rtl w:val="true"/>
              </w:rPr>
              <w:t>-</w:t>
            </w:r>
            <w:r>
              <w:rPr>
                <w:rStyle w:val="IndexLink"/>
                <w:rtl w:val="true"/>
              </w:rPr>
              <w:t>مرحله نوین در زندگی زن</w:t>
            </w:r>
            <w:r>
              <w:rPr>
                <w:rStyle w:val="IndexLink"/>
                <w:rtl w:val="true"/>
              </w:rPr>
              <w:tab/>
            </w:r>
            <w:r>
              <w:rPr>
                <w:rStyle w:val="IndexLink"/>
              </w:rPr>
              <w:t>179</w:t>
            </w:r>
          </w:hyperlink>
        </w:p>
        <w:p>
          <w:pPr>
            <w:pStyle w:val="Contents5"/>
            <w:tabs>
              <w:tab w:val="clear" w:pos="7892"/>
              <w:tab w:val="right" w:pos="9026" w:leader="dot"/>
            </w:tabs>
            <w:rPr/>
          </w:pPr>
          <w:hyperlink w:anchor="__RefHeading___Toc622881_1067777946">
            <w:r>
              <w:rPr>
                <w:webHidden/>
                <w:rStyle w:val="IndexLink"/>
              </w:rPr>
              <w:t>6</w:t>
            </w:r>
            <w:r>
              <w:rPr>
                <w:rStyle w:val="IndexLink"/>
                <w:rtl w:val="true"/>
              </w:rPr>
              <w:t>-</w:t>
            </w:r>
            <w:r>
              <w:rPr>
                <w:rStyle w:val="IndexLink"/>
                <w:rtl w:val="true"/>
              </w:rPr>
              <w:t>مساوات یا عدالت؟</w:t>
            </w:r>
            <w:r>
              <w:rPr>
                <w:rStyle w:val="IndexLink"/>
                <w:rtl w:val="true"/>
              </w:rPr>
              <w:tab/>
            </w:r>
            <w:r>
              <w:rPr>
                <w:rStyle w:val="IndexLink"/>
              </w:rPr>
              <w:t>180</w:t>
            </w:r>
          </w:hyperlink>
        </w:p>
        <w:p>
          <w:pPr>
            <w:pStyle w:val="Contents3"/>
            <w:tabs>
              <w:tab w:val="clear" w:pos="8459"/>
              <w:tab w:val="right" w:pos="9026" w:leader="dot"/>
            </w:tabs>
            <w:rPr/>
          </w:pPr>
          <w:hyperlink w:anchor="__RefHeading___Toc62288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229</w:t>
            </w:r>
            <w:r>
              <w:rPr>
                <w:rStyle w:val="IndexLink"/>
                <w:rtl w:val="true"/>
              </w:rPr>
              <w:t>]</w:t>
              <w:tab/>
            </w:r>
            <w:r>
              <w:rPr>
                <w:rStyle w:val="IndexLink"/>
              </w:rPr>
              <w:t>183</w:t>
            </w:r>
          </w:hyperlink>
        </w:p>
        <w:p>
          <w:pPr>
            <w:pStyle w:val="Contents4"/>
            <w:tabs>
              <w:tab w:val="clear" w:pos="8176"/>
              <w:tab w:val="right" w:pos="9026" w:leader="dot"/>
            </w:tabs>
            <w:rPr/>
          </w:pPr>
          <w:hyperlink w:anchor="__RefHeading___Toc622885_1067777946">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622887_1067777946">
            <w:r>
              <w:rPr>
                <w:webHidden/>
                <w:rStyle w:val="IndexLink"/>
                <w:rtl w:val="true"/>
              </w:rPr>
              <w:t>ترجمه</w:t>
            </w:r>
            <w:r>
              <w:rPr>
                <w:rStyle w:val="IndexLink"/>
                <w:rtl w:val="true"/>
              </w:rPr>
              <w:t>:</w:t>
              <w:tab/>
            </w:r>
            <w:r>
              <w:rPr>
                <w:rStyle w:val="IndexLink"/>
              </w:rPr>
              <w:t>183</w:t>
            </w:r>
          </w:hyperlink>
        </w:p>
        <w:p>
          <w:pPr>
            <w:pStyle w:val="Contents4"/>
            <w:tabs>
              <w:tab w:val="clear" w:pos="8176"/>
              <w:tab w:val="right" w:pos="9026" w:leader="dot"/>
            </w:tabs>
            <w:rPr/>
          </w:pPr>
          <w:hyperlink w:anchor="__RefHeading___Toc622889_1067777946">
            <w:r>
              <w:rPr>
                <w:webHidden/>
                <w:rStyle w:val="IndexLink"/>
                <w:rtl w:val="true"/>
              </w:rPr>
              <w:t>شان نزول</w:t>
            </w:r>
            <w:r>
              <w:rPr>
                <w:rStyle w:val="IndexLink"/>
                <w:rtl w:val="true"/>
              </w:rPr>
              <w:t>:</w:t>
              <w:tab/>
            </w:r>
            <w:r>
              <w:rPr>
                <w:rStyle w:val="IndexLink"/>
              </w:rPr>
              <w:t>183</w:t>
            </w:r>
          </w:hyperlink>
        </w:p>
        <w:p>
          <w:pPr>
            <w:pStyle w:val="Contents4"/>
            <w:tabs>
              <w:tab w:val="clear" w:pos="8176"/>
              <w:tab w:val="right" w:pos="9026" w:leader="dot"/>
            </w:tabs>
            <w:rPr/>
          </w:pPr>
          <w:hyperlink w:anchor="__RefHeading___Toc622891_1067777946">
            <w:r>
              <w:rPr>
                <w:webHidden/>
                <w:rStyle w:val="IndexLink"/>
                <w:rtl w:val="true"/>
              </w:rPr>
              <w:t>تفسیر</w:t>
            </w:r>
            <w:r>
              <w:rPr>
                <w:rStyle w:val="IndexLink"/>
                <w:rtl w:val="true"/>
              </w:rPr>
              <w:t>:</w:t>
              <w:tab/>
            </w:r>
            <w:r>
              <w:rPr>
                <w:rStyle w:val="IndexLink"/>
              </w:rPr>
              <w:t>184</w:t>
            </w:r>
          </w:hyperlink>
        </w:p>
        <w:p>
          <w:pPr>
            <w:pStyle w:val="Contents4"/>
            <w:tabs>
              <w:tab w:val="clear" w:pos="8176"/>
              <w:tab w:val="right" w:pos="9026" w:leader="dot"/>
            </w:tabs>
            <w:rPr/>
          </w:pPr>
          <w:hyperlink w:anchor="__RefHeading___Toc622893_1067777946">
            <w:r>
              <w:rPr>
                <w:webHidden/>
                <w:rStyle w:val="IndexLink"/>
                <w:rtl w:val="true"/>
              </w:rPr>
              <w:t>نکته‌ها</w:t>
            </w:r>
            <w:r>
              <w:rPr>
                <w:rStyle w:val="IndexLink"/>
                <w:rtl w:val="true"/>
              </w:rPr>
              <w:t>:</w:t>
              <w:tab/>
            </w:r>
            <w:r>
              <w:rPr>
                <w:rStyle w:val="IndexLink"/>
              </w:rPr>
              <w:t>187</w:t>
            </w:r>
          </w:hyperlink>
        </w:p>
        <w:p>
          <w:pPr>
            <w:pStyle w:val="Contents5"/>
            <w:tabs>
              <w:tab w:val="clear" w:pos="7892"/>
              <w:tab w:val="right" w:pos="9026" w:leader="dot"/>
            </w:tabs>
            <w:rPr/>
          </w:pPr>
          <w:hyperlink w:anchor="__RefHeading___Toc622895_1067777946">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622897_1067777946">
            <w:r>
              <w:rPr>
                <w:webHidden/>
                <w:rStyle w:val="IndexLink"/>
              </w:rPr>
              <w:t>1</w:t>
            </w:r>
            <w:r>
              <w:rPr>
                <w:rStyle w:val="IndexLink"/>
                <w:rtl w:val="true"/>
              </w:rPr>
              <w:t>-</w:t>
            </w:r>
            <w:r>
              <w:rPr>
                <w:rStyle w:val="IndexLink"/>
                <w:rtl w:val="true"/>
              </w:rPr>
              <w:t>لزوم تعدد مجالس طلاق</w:t>
            </w:r>
            <w:r>
              <w:rPr>
                <w:rStyle w:val="IndexLink"/>
                <w:rtl w:val="true"/>
              </w:rPr>
              <w:tab/>
            </w:r>
            <w:r>
              <w:rPr>
                <w:rStyle w:val="IndexLink"/>
              </w:rPr>
              <w:t>187</w:t>
            </w:r>
          </w:hyperlink>
        </w:p>
        <w:p>
          <w:pPr>
            <w:pStyle w:val="Contents5"/>
            <w:tabs>
              <w:tab w:val="clear" w:pos="7892"/>
              <w:tab w:val="right" w:pos="9026" w:leader="dot"/>
            </w:tabs>
            <w:rPr/>
          </w:pPr>
          <w:hyperlink w:anchor="__RefHeading___Toc622899_1067777946">
            <w:r>
              <w:rPr>
                <w:webHidden/>
                <w:rStyle w:val="IndexLink"/>
              </w:rPr>
              <w:t>2</w:t>
            </w:r>
            <w:r>
              <w:rPr>
                <w:rStyle w:val="IndexLink"/>
                <w:rtl w:val="true"/>
              </w:rPr>
              <w:t>-</w:t>
            </w:r>
            <w:r>
              <w:rPr>
                <w:rStyle w:val="IndexLink"/>
                <w:rtl w:val="true"/>
              </w:rPr>
              <w:t>مفتی اعظم اهل تسنن و نظر شیعه در مساله طلاق</w:t>
            </w:r>
            <w:r>
              <w:rPr>
                <w:rStyle w:val="IndexLink"/>
                <w:rtl w:val="true"/>
              </w:rPr>
              <w:tab/>
            </w:r>
            <w:r>
              <w:rPr>
                <w:rStyle w:val="IndexLink"/>
              </w:rPr>
              <w:t>187</w:t>
            </w:r>
          </w:hyperlink>
        </w:p>
        <w:p>
          <w:pPr>
            <w:pStyle w:val="Contents5"/>
            <w:tabs>
              <w:tab w:val="clear" w:pos="7892"/>
              <w:tab w:val="right" w:pos="9026" w:leader="dot"/>
            </w:tabs>
            <w:rPr/>
          </w:pPr>
          <w:hyperlink w:anchor="__RefHeading___Toc622901_1067777946">
            <w:r>
              <w:rPr>
                <w:webHidden/>
                <w:rStyle w:val="IndexLink"/>
              </w:rPr>
              <w:t>3</w:t>
            </w:r>
            <w:r>
              <w:rPr>
                <w:rStyle w:val="IndexLink"/>
                <w:rtl w:val="true"/>
              </w:rPr>
              <w:t>-</w:t>
            </w:r>
            <w:r>
              <w:rPr>
                <w:rStyle w:val="IndexLink"/>
                <w:rtl w:val="true"/>
              </w:rPr>
              <w:t>مرزهای الهی</w:t>
            </w:r>
            <w:r>
              <w:rPr>
                <w:rStyle w:val="IndexLink"/>
                <w:rtl w:val="true"/>
              </w:rPr>
              <w:tab/>
            </w:r>
            <w:r>
              <w:rPr>
                <w:rStyle w:val="IndexLink"/>
              </w:rPr>
              <w:t>188</w:t>
            </w:r>
          </w:hyperlink>
        </w:p>
        <w:p>
          <w:pPr>
            <w:pStyle w:val="Contents3"/>
            <w:tabs>
              <w:tab w:val="clear" w:pos="8459"/>
              <w:tab w:val="right" w:pos="9026" w:leader="dot"/>
            </w:tabs>
            <w:rPr/>
          </w:pPr>
          <w:hyperlink w:anchor="__RefHeading___Toc62290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230</w:t>
            </w:r>
            <w:r>
              <w:rPr>
                <w:rStyle w:val="IndexLink"/>
                <w:rtl w:val="true"/>
              </w:rPr>
              <w:t>]</w:t>
              <w:tab/>
            </w:r>
            <w:r>
              <w:rPr>
                <w:rStyle w:val="IndexLink"/>
              </w:rPr>
              <w:t>189</w:t>
            </w:r>
          </w:hyperlink>
        </w:p>
        <w:p>
          <w:pPr>
            <w:pStyle w:val="Contents4"/>
            <w:tabs>
              <w:tab w:val="clear" w:pos="8176"/>
              <w:tab w:val="right" w:pos="9026" w:leader="dot"/>
            </w:tabs>
            <w:rPr/>
          </w:pPr>
          <w:hyperlink w:anchor="__RefHeading___Toc622905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622907_1067777946">
            <w:r>
              <w:rPr>
                <w:webHidden/>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622909_1067777946">
            <w:r>
              <w:rPr>
                <w:webHidden/>
                <w:rStyle w:val="IndexLink"/>
                <w:rtl w:val="true"/>
              </w:rPr>
              <w:t>شان نزول</w:t>
            </w:r>
            <w:r>
              <w:rPr>
                <w:rStyle w:val="IndexLink"/>
                <w:rtl w:val="true"/>
              </w:rPr>
              <w:t>:</w:t>
              <w:tab/>
            </w:r>
            <w:r>
              <w:rPr>
                <w:rStyle w:val="IndexLink"/>
              </w:rPr>
              <w:t>189</w:t>
            </w:r>
          </w:hyperlink>
        </w:p>
        <w:p>
          <w:pPr>
            <w:pStyle w:val="Contents4"/>
            <w:tabs>
              <w:tab w:val="clear" w:pos="8176"/>
              <w:tab w:val="right" w:pos="9026" w:leader="dot"/>
            </w:tabs>
            <w:rPr/>
          </w:pPr>
          <w:hyperlink w:anchor="__RefHeading___Toc622911_1067777946">
            <w:r>
              <w:rPr>
                <w:webHidden/>
                <w:rStyle w:val="IndexLink"/>
                <w:rtl w:val="true"/>
              </w:rPr>
              <w:t>تفسیر</w:t>
            </w:r>
            <w:r>
              <w:rPr>
                <w:rStyle w:val="IndexLink"/>
                <w:rtl w:val="true"/>
              </w:rPr>
              <w:t>:</w:t>
              <w:tab/>
            </w:r>
            <w:r>
              <w:rPr>
                <w:rStyle w:val="IndexLink"/>
              </w:rPr>
              <w:t>189</w:t>
            </w:r>
          </w:hyperlink>
        </w:p>
        <w:p>
          <w:pPr>
            <w:pStyle w:val="Contents4"/>
            <w:tabs>
              <w:tab w:val="clear" w:pos="8176"/>
              <w:tab w:val="right" w:pos="9026" w:leader="dot"/>
            </w:tabs>
            <w:rPr/>
          </w:pPr>
          <w:hyperlink w:anchor="__RefHeading___Toc622913_1067777946">
            <w:r>
              <w:rPr>
                <w:webHidden/>
                <w:rStyle w:val="IndexLink"/>
                <w:rtl w:val="true"/>
              </w:rPr>
              <w:t>نکته</w:t>
            </w:r>
            <w:r>
              <w:rPr>
                <w:rStyle w:val="IndexLink"/>
                <w:rtl w:val="true"/>
              </w:rPr>
              <w:t>:</w:t>
              <w:tab/>
            </w:r>
            <w:r>
              <w:rPr>
                <w:rStyle w:val="IndexLink"/>
              </w:rPr>
              <w:t>191</w:t>
            </w:r>
          </w:hyperlink>
        </w:p>
        <w:p>
          <w:pPr>
            <w:pStyle w:val="Contents3"/>
            <w:tabs>
              <w:tab w:val="clear" w:pos="8459"/>
              <w:tab w:val="right" w:pos="9026" w:leader="dot"/>
            </w:tabs>
            <w:rPr/>
          </w:pPr>
          <w:hyperlink w:anchor="__RefHeading___Toc62291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231</w:t>
            </w:r>
            <w:r>
              <w:rPr>
                <w:rStyle w:val="IndexLink"/>
                <w:rtl w:val="true"/>
              </w:rPr>
              <w:t>]</w:t>
              <w:tab/>
            </w:r>
            <w:r>
              <w:rPr>
                <w:rStyle w:val="IndexLink"/>
              </w:rPr>
              <w:t>194</w:t>
            </w:r>
          </w:hyperlink>
        </w:p>
        <w:p>
          <w:pPr>
            <w:pStyle w:val="Contents4"/>
            <w:tabs>
              <w:tab w:val="clear" w:pos="8176"/>
              <w:tab w:val="right" w:pos="9026" w:leader="dot"/>
            </w:tabs>
            <w:rPr/>
          </w:pPr>
          <w:hyperlink w:anchor="__RefHeading___Toc622917_106777794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622919_1067777946">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622921_1067777946">
            <w:r>
              <w:rPr>
                <w:webHidden/>
                <w:rStyle w:val="IndexLink"/>
                <w:rtl w:val="true"/>
              </w:rPr>
              <w:t>تفسیر</w:t>
            </w:r>
            <w:r>
              <w:rPr>
                <w:rStyle w:val="IndexLink"/>
                <w:rtl w:val="true"/>
              </w:rPr>
              <w:t>:</w:t>
              <w:tab/>
            </w:r>
            <w:r>
              <w:rPr>
                <w:rStyle w:val="IndexLink"/>
              </w:rPr>
              <w:t>194</w:t>
            </w:r>
          </w:hyperlink>
        </w:p>
        <w:p>
          <w:pPr>
            <w:pStyle w:val="Contents3"/>
            <w:tabs>
              <w:tab w:val="clear" w:pos="8459"/>
              <w:tab w:val="right" w:pos="9026" w:leader="dot"/>
            </w:tabs>
            <w:rPr/>
          </w:pPr>
          <w:hyperlink w:anchor="__RefHeading___Toc62292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232</w:t>
            </w:r>
            <w:r>
              <w:rPr>
                <w:rStyle w:val="IndexLink"/>
                <w:rtl w:val="true"/>
              </w:rPr>
              <w:t>]</w:t>
              <w:tab/>
            </w:r>
            <w:r>
              <w:rPr>
                <w:rStyle w:val="IndexLink"/>
              </w:rPr>
              <w:t>198</w:t>
            </w:r>
          </w:hyperlink>
        </w:p>
        <w:p>
          <w:pPr>
            <w:pStyle w:val="Contents4"/>
            <w:tabs>
              <w:tab w:val="clear" w:pos="8176"/>
              <w:tab w:val="right" w:pos="9026" w:leader="dot"/>
            </w:tabs>
            <w:rPr/>
          </w:pPr>
          <w:hyperlink w:anchor="__RefHeading___Toc622925_106777794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622927_1067777946">
            <w:r>
              <w:rPr>
                <w:webHidden/>
                <w:rStyle w:val="IndexLink"/>
                <w:rtl w:val="true"/>
              </w:rPr>
              <w:t>ترجمه</w:t>
            </w:r>
            <w:r>
              <w:rPr>
                <w:rStyle w:val="IndexLink"/>
                <w:rtl w:val="true"/>
              </w:rPr>
              <w:t>:</w:t>
              <w:tab/>
            </w:r>
            <w:r>
              <w:rPr>
                <w:rStyle w:val="IndexLink"/>
              </w:rPr>
              <w:t>198</w:t>
            </w:r>
          </w:hyperlink>
        </w:p>
        <w:p>
          <w:pPr>
            <w:pStyle w:val="Contents4"/>
            <w:tabs>
              <w:tab w:val="clear" w:pos="8176"/>
              <w:tab w:val="right" w:pos="9026" w:leader="dot"/>
            </w:tabs>
            <w:rPr/>
          </w:pPr>
          <w:hyperlink w:anchor="__RefHeading___Toc622929_1067777946">
            <w:r>
              <w:rPr>
                <w:webHidden/>
                <w:rStyle w:val="IndexLink"/>
                <w:rtl w:val="true"/>
              </w:rPr>
              <w:t>شان نزول</w:t>
            </w:r>
            <w:r>
              <w:rPr>
                <w:rStyle w:val="IndexLink"/>
                <w:rtl w:val="true"/>
              </w:rPr>
              <w:t>:</w:t>
              <w:tab/>
            </w:r>
            <w:r>
              <w:rPr>
                <w:rStyle w:val="IndexLink"/>
              </w:rPr>
              <w:t>198</w:t>
            </w:r>
          </w:hyperlink>
        </w:p>
        <w:p>
          <w:pPr>
            <w:pStyle w:val="Contents4"/>
            <w:tabs>
              <w:tab w:val="clear" w:pos="8176"/>
              <w:tab w:val="right" w:pos="9026" w:leader="dot"/>
            </w:tabs>
            <w:rPr/>
          </w:pPr>
          <w:hyperlink w:anchor="__RefHeading___Toc622931_1067777946">
            <w:r>
              <w:rPr>
                <w:webHidden/>
                <w:rStyle w:val="IndexLink"/>
                <w:rtl w:val="true"/>
              </w:rPr>
              <w:t>تفسیر</w:t>
            </w:r>
            <w:r>
              <w:rPr>
                <w:rStyle w:val="IndexLink"/>
                <w:rtl w:val="true"/>
              </w:rPr>
              <w:t>:</w:t>
              <w:tab/>
            </w:r>
            <w:r>
              <w:rPr>
                <w:rStyle w:val="IndexLink"/>
              </w:rPr>
              <w:t>199</w:t>
            </w:r>
          </w:hyperlink>
        </w:p>
        <w:p>
          <w:pPr>
            <w:pStyle w:val="Contents3"/>
            <w:tabs>
              <w:tab w:val="clear" w:pos="8459"/>
              <w:tab w:val="right" w:pos="9026" w:leader="dot"/>
            </w:tabs>
            <w:rPr/>
          </w:pPr>
          <w:hyperlink w:anchor="__RefHeading___Toc62293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233</w:t>
            </w:r>
            <w:r>
              <w:rPr>
                <w:rStyle w:val="IndexLink"/>
                <w:rtl w:val="true"/>
              </w:rPr>
              <w:t>]</w:t>
              <w:tab/>
            </w:r>
            <w:r>
              <w:rPr>
                <w:rStyle w:val="IndexLink"/>
              </w:rPr>
              <w:t>202</w:t>
            </w:r>
          </w:hyperlink>
        </w:p>
        <w:p>
          <w:pPr>
            <w:pStyle w:val="Contents4"/>
            <w:tabs>
              <w:tab w:val="clear" w:pos="8176"/>
              <w:tab w:val="right" w:pos="9026" w:leader="dot"/>
            </w:tabs>
            <w:rPr/>
          </w:pPr>
          <w:hyperlink w:anchor="__RefHeading___Toc622935_106777794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622937_1067777946">
            <w:r>
              <w:rPr>
                <w:webHidden/>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622939_1067777946">
            <w:r>
              <w:rPr>
                <w:webHidden/>
                <w:rStyle w:val="IndexLink"/>
                <w:rtl w:val="true"/>
              </w:rPr>
              <w:t>تفسیر</w:t>
            </w:r>
            <w:r>
              <w:rPr>
                <w:rStyle w:val="IndexLink"/>
                <w:rtl w:val="true"/>
              </w:rPr>
              <w:t>:</w:t>
              <w:tab/>
            </w:r>
            <w:r>
              <w:rPr>
                <w:rStyle w:val="IndexLink"/>
              </w:rPr>
              <w:t>202</w:t>
            </w:r>
          </w:hyperlink>
        </w:p>
        <w:p>
          <w:pPr>
            <w:pStyle w:val="Contents3"/>
            <w:tabs>
              <w:tab w:val="clear" w:pos="8459"/>
              <w:tab w:val="right" w:pos="9026" w:leader="dot"/>
            </w:tabs>
            <w:rPr/>
          </w:pPr>
          <w:hyperlink w:anchor="__RefHeading___Toc62294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234</w:t>
            </w:r>
            <w:r>
              <w:rPr>
                <w:rStyle w:val="IndexLink"/>
                <w:rtl w:val="true"/>
              </w:rPr>
              <w:t xml:space="preserve"> </w:t>
            </w:r>
            <w:r>
              <w:rPr>
                <w:rStyle w:val="IndexLink"/>
                <w:rtl w:val="true"/>
              </w:rPr>
              <w:t xml:space="preserve">تا </w:t>
            </w:r>
            <w:r>
              <w:rPr>
                <w:rStyle w:val="IndexLink"/>
              </w:rPr>
              <w:t>235</w:t>
            </w:r>
            <w:r>
              <w:rPr>
                <w:rStyle w:val="IndexLink"/>
                <w:rtl w:val="true"/>
              </w:rPr>
              <w:t>]</w:t>
              <w:tab/>
            </w:r>
            <w:r>
              <w:rPr>
                <w:rStyle w:val="IndexLink"/>
              </w:rPr>
              <w:t>209</w:t>
            </w:r>
          </w:hyperlink>
        </w:p>
        <w:p>
          <w:pPr>
            <w:pStyle w:val="Contents4"/>
            <w:tabs>
              <w:tab w:val="clear" w:pos="8176"/>
              <w:tab w:val="right" w:pos="9026" w:leader="dot"/>
            </w:tabs>
            <w:rPr/>
          </w:pPr>
          <w:hyperlink w:anchor="__RefHeading___Toc622943_1067777946">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622945_1067777946">
            <w:r>
              <w:rPr>
                <w:webHidden/>
                <w:rStyle w:val="IndexLink"/>
                <w:rtl w:val="true"/>
              </w:rPr>
              <w:t>ترجمه</w:t>
            </w:r>
            <w:r>
              <w:rPr>
                <w:rStyle w:val="IndexLink"/>
                <w:rtl w:val="true"/>
              </w:rPr>
              <w:t>:</w:t>
              <w:tab/>
            </w:r>
            <w:r>
              <w:rPr>
                <w:rStyle w:val="IndexLink"/>
              </w:rPr>
              <w:t>209</w:t>
            </w:r>
          </w:hyperlink>
        </w:p>
        <w:p>
          <w:pPr>
            <w:pStyle w:val="Contents4"/>
            <w:tabs>
              <w:tab w:val="clear" w:pos="8176"/>
              <w:tab w:val="right" w:pos="9026" w:leader="dot"/>
            </w:tabs>
            <w:rPr/>
          </w:pPr>
          <w:hyperlink w:anchor="__RefHeading___Toc622947_1067777946">
            <w:r>
              <w:rPr>
                <w:webHidden/>
                <w:rStyle w:val="IndexLink"/>
                <w:rtl w:val="true"/>
              </w:rPr>
              <w:t>تفسیر</w:t>
            </w:r>
            <w:r>
              <w:rPr>
                <w:rStyle w:val="IndexLink"/>
                <w:rtl w:val="true"/>
              </w:rPr>
              <w:t>:</w:t>
              <w:tab/>
            </w:r>
            <w:r>
              <w:rPr>
                <w:rStyle w:val="IndexLink"/>
              </w:rPr>
              <w:t>210</w:t>
            </w:r>
          </w:hyperlink>
        </w:p>
        <w:p>
          <w:pPr>
            <w:pStyle w:val="Contents3"/>
            <w:tabs>
              <w:tab w:val="clear" w:pos="8459"/>
              <w:tab w:val="right" w:pos="9026" w:leader="dot"/>
            </w:tabs>
            <w:rPr/>
          </w:pPr>
          <w:hyperlink w:anchor="__RefHeading___Toc62294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236</w:t>
            </w:r>
            <w:r>
              <w:rPr>
                <w:rStyle w:val="IndexLink"/>
                <w:rtl w:val="true"/>
              </w:rPr>
              <w:t xml:space="preserve"> </w:t>
            </w:r>
            <w:r>
              <w:rPr>
                <w:rStyle w:val="IndexLink"/>
                <w:rtl w:val="true"/>
              </w:rPr>
              <w:t xml:space="preserve">تا </w:t>
            </w:r>
            <w:r>
              <w:rPr>
                <w:rStyle w:val="IndexLink"/>
              </w:rPr>
              <w:t>237</w:t>
            </w:r>
            <w:r>
              <w:rPr>
                <w:rStyle w:val="IndexLink"/>
                <w:rtl w:val="true"/>
              </w:rPr>
              <w:t>]</w:t>
              <w:tab/>
            </w:r>
            <w:r>
              <w:rPr>
                <w:rStyle w:val="IndexLink"/>
              </w:rPr>
              <w:t>215</w:t>
            </w:r>
          </w:hyperlink>
        </w:p>
        <w:p>
          <w:pPr>
            <w:pStyle w:val="Contents4"/>
            <w:tabs>
              <w:tab w:val="clear" w:pos="8176"/>
              <w:tab w:val="right" w:pos="9026" w:leader="dot"/>
            </w:tabs>
            <w:rPr/>
          </w:pPr>
          <w:hyperlink w:anchor="__RefHeading___Toc622951_106777794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22953_1067777946">
            <w:r>
              <w:rPr>
                <w:webHidden/>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622955_1067777946">
            <w:r>
              <w:rPr>
                <w:webHidden/>
                <w:rStyle w:val="IndexLink"/>
                <w:rtl w:val="true"/>
              </w:rPr>
              <w:t>تفسیر</w:t>
            </w:r>
            <w:r>
              <w:rPr>
                <w:rStyle w:val="IndexLink"/>
                <w:rtl w:val="true"/>
              </w:rPr>
              <w:t>:</w:t>
              <w:tab/>
            </w:r>
            <w:r>
              <w:rPr>
                <w:rStyle w:val="IndexLink"/>
              </w:rPr>
              <w:t>215</w:t>
            </w:r>
          </w:hyperlink>
        </w:p>
        <w:p>
          <w:pPr>
            <w:pStyle w:val="Contents3"/>
            <w:tabs>
              <w:tab w:val="clear" w:pos="8459"/>
              <w:tab w:val="right" w:pos="9026" w:leader="dot"/>
            </w:tabs>
            <w:rPr/>
          </w:pPr>
          <w:hyperlink w:anchor="__RefHeading___Toc62295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238</w:t>
            </w:r>
            <w:r>
              <w:rPr>
                <w:rStyle w:val="IndexLink"/>
                <w:rtl w:val="true"/>
              </w:rPr>
              <w:t xml:space="preserve"> </w:t>
            </w:r>
            <w:r>
              <w:rPr>
                <w:rStyle w:val="IndexLink"/>
                <w:rtl w:val="true"/>
              </w:rPr>
              <w:t xml:space="preserve">تا </w:t>
            </w:r>
            <w:r>
              <w:rPr>
                <w:rStyle w:val="IndexLink"/>
              </w:rPr>
              <w:t>239</w:t>
            </w:r>
            <w:r>
              <w:rPr>
                <w:rStyle w:val="IndexLink"/>
                <w:rtl w:val="true"/>
              </w:rPr>
              <w:t>]</w:t>
              <w:tab/>
            </w:r>
            <w:r>
              <w:rPr>
                <w:rStyle w:val="IndexLink"/>
              </w:rPr>
              <w:t>222</w:t>
            </w:r>
          </w:hyperlink>
        </w:p>
        <w:p>
          <w:pPr>
            <w:pStyle w:val="Contents4"/>
            <w:tabs>
              <w:tab w:val="clear" w:pos="8176"/>
              <w:tab w:val="right" w:pos="9026" w:leader="dot"/>
            </w:tabs>
            <w:rPr/>
          </w:pPr>
          <w:hyperlink w:anchor="__RefHeading___Toc622959_106777794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22961_1067777946">
            <w:r>
              <w:rPr>
                <w:webHidden/>
                <w:rStyle w:val="IndexLink"/>
                <w:rtl w:val="true"/>
              </w:rPr>
              <w:t>ترجمه</w:t>
            </w:r>
            <w:r>
              <w:rPr>
                <w:rStyle w:val="IndexLink"/>
                <w:rtl w:val="true"/>
              </w:rPr>
              <w:t>:</w:t>
              <w:tab/>
            </w:r>
            <w:r>
              <w:rPr>
                <w:rStyle w:val="IndexLink"/>
              </w:rPr>
              <w:t>222</w:t>
            </w:r>
          </w:hyperlink>
        </w:p>
        <w:p>
          <w:pPr>
            <w:pStyle w:val="Contents4"/>
            <w:tabs>
              <w:tab w:val="clear" w:pos="8176"/>
              <w:tab w:val="right" w:pos="9026" w:leader="dot"/>
            </w:tabs>
            <w:rPr/>
          </w:pPr>
          <w:hyperlink w:anchor="__RefHeading___Toc622963_1067777946">
            <w:r>
              <w:rPr>
                <w:webHidden/>
                <w:rStyle w:val="IndexLink"/>
                <w:rtl w:val="true"/>
              </w:rPr>
              <w:t>شان نزول</w:t>
            </w:r>
            <w:r>
              <w:rPr>
                <w:rStyle w:val="IndexLink"/>
                <w:rtl w:val="true"/>
              </w:rPr>
              <w:t>:</w:t>
              <w:tab/>
            </w:r>
            <w:r>
              <w:rPr>
                <w:rStyle w:val="IndexLink"/>
              </w:rPr>
              <w:t>222</w:t>
            </w:r>
          </w:hyperlink>
        </w:p>
        <w:p>
          <w:pPr>
            <w:pStyle w:val="Contents4"/>
            <w:tabs>
              <w:tab w:val="clear" w:pos="8176"/>
              <w:tab w:val="right" w:pos="9026" w:leader="dot"/>
            </w:tabs>
            <w:rPr/>
          </w:pPr>
          <w:hyperlink w:anchor="__RefHeading___Toc622965_1067777946">
            <w:r>
              <w:rPr>
                <w:webHidden/>
                <w:rStyle w:val="IndexLink"/>
                <w:rtl w:val="true"/>
              </w:rPr>
              <w:t>تفسیر</w:t>
            </w:r>
            <w:r>
              <w:rPr>
                <w:rStyle w:val="IndexLink"/>
                <w:rtl w:val="true"/>
              </w:rPr>
              <w:t>:</w:t>
              <w:tab/>
            </w:r>
            <w:r>
              <w:rPr>
                <w:rStyle w:val="IndexLink"/>
              </w:rPr>
              <w:t>223</w:t>
            </w:r>
          </w:hyperlink>
        </w:p>
        <w:p>
          <w:pPr>
            <w:pStyle w:val="Contents4"/>
            <w:tabs>
              <w:tab w:val="clear" w:pos="8176"/>
              <w:tab w:val="right" w:pos="9026" w:leader="dot"/>
            </w:tabs>
            <w:rPr/>
          </w:pPr>
          <w:hyperlink w:anchor="__RefHeading___Toc622967_1067777946">
            <w:r>
              <w:rPr>
                <w:webHidden/>
                <w:rStyle w:val="IndexLink"/>
                <w:rtl w:val="true"/>
              </w:rPr>
              <w:t>نکته</w:t>
            </w:r>
            <w:r>
              <w:rPr>
                <w:rStyle w:val="IndexLink"/>
                <w:rtl w:val="true"/>
              </w:rPr>
              <w:t>:</w:t>
              <w:tab/>
            </w:r>
            <w:r>
              <w:rPr>
                <w:rStyle w:val="IndexLink"/>
              </w:rPr>
              <w:t>226</w:t>
            </w:r>
          </w:hyperlink>
        </w:p>
        <w:p>
          <w:pPr>
            <w:pStyle w:val="Contents3"/>
            <w:tabs>
              <w:tab w:val="clear" w:pos="8459"/>
              <w:tab w:val="right" w:pos="9026" w:leader="dot"/>
            </w:tabs>
            <w:rPr/>
          </w:pPr>
          <w:hyperlink w:anchor="__RefHeading___Toc62296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240</w:t>
            </w:r>
            <w:r>
              <w:rPr>
                <w:rStyle w:val="IndexLink"/>
                <w:rtl w:val="true"/>
              </w:rPr>
              <w:t xml:space="preserve"> </w:t>
            </w:r>
            <w:r>
              <w:rPr>
                <w:rStyle w:val="IndexLink"/>
                <w:rtl w:val="true"/>
              </w:rPr>
              <w:t xml:space="preserve">تا </w:t>
            </w:r>
            <w:r>
              <w:rPr>
                <w:rStyle w:val="IndexLink"/>
              </w:rPr>
              <w:t>242</w:t>
            </w:r>
            <w:r>
              <w:rPr>
                <w:rStyle w:val="IndexLink"/>
                <w:rtl w:val="true"/>
              </w:rPr>
              <w:t>]</w:t>
              <w:tab/>
            </w:r>
            <w:r>
              <w:rPr>
                <w:rStyle w:val="IndexLink"/>
              </w:rPr>
              <w:t>228</w:t>
            </w:r>
          </w:hyperlink>
        </w:p>
        <w:p>
          <w:pPr>
            <w:pStyle w:val="Contents4"/>
            <w:tabs>
              <w:tab w:val="clear" w:pos="8176"/>
              <w:tab w:val="right" w:pos="9026" w:leader="dot"/>
            </w:tabs>
            <w:rPr/>
          </w:pPr>
          <w:hyperlink w:anchor="__RefHeading___Toc622971_106777794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22973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622975_1067777946">
            <w:r>
              <w:rPr>
                <w:webHidden/>
                <w:rStyle w:val="IndexLink"/>
                <w:rtl w:val="true"/>
              </w:rPr>
              <w:t>تفسیر</w:t>
            </w:r>
            <w:r>
              <w:rPr>
                <w:rStyle w:val="IndexLink"/>
                <w:rtl w:val="true"/>
              </w:rPr>
              <w:t>:</w:t>
              <w:tab/>
            </w:r>
            <w:r>
              <w:rPr>
                <w:rStyle w:val="IndexLink"/>
              </w:rPr>
              <w:t>228</w:t>
            </w:r>
          </w:hyperlink>
        </w:p>
        <w:p>
          <w:pPr>
            <w:pStyle w:val="Contents4"/>
            <w:tabs>
              <w:tab w:val="clear" w:pos="8176"/>
              <w:tab w:val="right" w:pos="9026" w:leader="dot"/>
            </w:tabs>
            <w:rPr/>
          </w:pPr>
          <w:hyperlink w:anchor="__RefHeading___Toc622977_1067777946">
            <w:r>
              <w:rPr>
                <w:webHidden/>
                <w:rStyle w:val="IndexLink"/>
                <w:rtl w:val="true"/>
              </w:rPr>
              <w:t>نکته</w:t>
            </w:r>
            <w:r>
              <w:rPr>
                <w:rStyle w:val="IndexLink"/>
                <w:rtl w:val="true"/>
              </w:rPr>
              <w:t>:</w:t>
              <w:tab/>
            </w:r>
            <w:r>
              <w:rPr>
                <w:rStyle w:val="IndexLink"/>
              </w:rPr>
              <w:t>230</w:t>
            </w:r>
          </w:hyperlink>
        </w:p>
        <w:p>
          <w:pPr>
            <w:pStyle w:val="Contents3"/>
            <w:tabs>
              <w:tab w:val="clear" w:pos="8459"/>
              <w:tab w:val="right" w:pos="9026" w:leader="dot"/>
            </w:tabs>
            <w:rPr/>
          </w:pPr>
          <w:hyperlink w:anchor="__RefHeading___Toc62297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243</w:t>
            </w:r>
            <w:r>
              <w:rPr>
                <w:rStyle w:val="IndexLink"/>
                <w:rtl w:val="true"/>
              </w:rPr>
              <w:t>]</w:t>
              <w:tab/>
            </w:r>
            <w:r>
              <w:rPr>
                <w:rStyle w:val="IndexLink"/>
              </w:rPr>
              <w:t>235</w:t>
            </w:r>
          </w:hyperlink>
        </w:p>
        <w:p>
          <w:pPr>
            <w:pStyle w:val="Contents4"/>
            <w:tabs>
              <w:tab w:val="clear" w:pos="8176"/>
              <w:tab w:val="right" w:pos="9026" w:leader="dot"/>
            </w:tabs>
            <w:rPr/>
          </w:pPr>
          <w:hyperlink w:anchor="__RefHeading___Toc622981_1067777946">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22983_1067777946">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622985_1067777946">
            <w:r>
              <w:rPr>
                <w:webHidden/>
                <w:rStyle w:val="IndexLink"/>
                <w:rtl w:val="true"/>
              </w:rPr>
              <w:t>شان نزول</w:t>
            </w:r>
            <w:r>
              <w:rPr>
                <w:rStyle w:val="IndexLink"/>
                <w:rtl w:val="true"/>
              </w:rPr>
              <w:t>:</w:t>
              <w:tab/>
            </w:r>
            <w:r>
              <w:rPr>
                <w:rStyle w:val="IndexLink"/>
              </w:rPr>
              <w:t>235</w:t>
            </w:r>
          </w:hyperlink>
        </w:p>
        <w:p>
          <w:pPr>
            <w:pStyle w:val="Contents4"/>
            <w:tabs>
              <w:tab w:val="clear" w:pos="8176"/>
              <w:tab w:val="right" w:pos="9026" w:leader="dot"/>
            </w:tabs>
            <w:rPr/>
          </w:pPr>
          <w:hyperlink w:anchor="__RefHeading___Toc622987_1067777946">
            <w:r>
              <w:rPr>
                <w:webHidden/>
                <w:rStyle w:val="IndexLink"/>
                <w:rtl w:val="true"/>
              </w:rPr>
              <w:t>تفسیر</w:t>
            </w:r>
            <w:r>
              <w:rPr>
                <w:rStyle w:val="IndexLink"/>
                <w:rtl w:val="true"/>
              </w:rPr>
              <w:t>:</w:t>
              <w:tab/>
            </w:r>
            <w:r>
              <w:rPr>
                <w:rStyle w:val="IndexLink"/>
              </w:rPr>
              <w:t>236</w:t>
            </w:r>
          </w:hyperlink>
        </w:p>
        <w:p>
          <w:pPr>
            <w:pStyle w:val="Contents4"/>
            <w:tabs>
              <w:tab w:val="clear" w:pos="8176"/>
              <w:tab w:val="right" w:pos="9026" w:leader="dot"/>
            </w:tabs>
            <w:rPr/>
          </w:pPr>
          <w:hyperlink w:anchor="__RefHeading___Toc622989_1067777946">
            <w:r>
              <w:rPr>
                <w:webHidden/>
                <w:rStyle w:val="IndexLink"/>
                <w:rtl w:val="true"/>
              </w:rPr>
              <w:t>نکته‌ها</w:t>
            </w:r>
            <w:r>
              <w:rPr>
                <w:rStyle w:val="IndexLink"/>
                <w:rtl w:val="true"/>
              </w:rPr>
              <w:t>:</w:t>
              <w:tab/>
            </w:r>
            <w:r>
              <w:rPr>
                <w:rStyle w:val="IndexLink"/>
              </w:rPr>
              <w:t>237</w:t>
            </w:r>
          </w:hyperlink>
        </w:p>
        <w:p>
          <w:pPr>
            <w:pStyle w:val="Contents5"/>
            <w:tabs>
              <w:tab w:val="clear" w:pos="7892"/>
              <w:tab w:val="right" w:pos="9026" w:leader="dot"/>
            </w:tabs>
            <w:rPr/>
          </w:pPr>
          <w:hyperlink w:anchor="__RefHeading___Toc622991_1067777946">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622993_1067777946">
            <w:r>
              <w:rPr>
                <w:webHidden/>
                <w:rStyle w:val="IndexLink"/>
              </w:rPr>
              <w:t>1</w:t>
            </w:r>
            <w:r>
              <w:rPr>
                <w:rStyle w:val="IndexLink"/>
                <w:rtl w:val="true"/>
              </w:rPr>
              <w:t>-</w:t>
            </w:r>
            <w:r>
              <w:rPr>
                <w:rStyle w:val="IndexLink"/>
                <w:rtl w:val="true"/>
              </w:rPr>
              <w:t>آیا این ماجرا یک حادثه تاریخی بوده یا تمثیل است؟</w:t>
            </w:r>
            <w:r>
              <w:rPr>
                <w:rStyle w:val="IndexLink"/>
                <w:rtl w:val="true"/>
              </w:rPr>
              <w:tab/>
            </w:r>
            <w:r>
              <w:rPr>
                <w:rStyle w:val="IndexLink"/>
              </w:rPr>
              <w:t>237</w:t>
            </w:r>
          </w:hyperlink>
        </w:p>
        <w:p>
          <w:pPr>
            <w:pStyle w:val="Contents5"/>
            <w:tabs>
              <w:tab w:val="clear" w:pos="7892"/>
              <w:tab w:val="right" w:pos="9026" w:leader="dot"/>
            </w:tabs>
            <w:rPr/>
          </w:pPr>
          <w:hyperlink w:anchor="__RefHeading___Toc622995_1067777946">
            <w:r>
              <w:rPr>
                <w:webHidden/>
                <w:rStyle w:val="IndexLink"/>
              </w:rPr>
              <w:t>2</w:t>
            </w:r>
            <w:r>
              <w:rPr>
                <w:rStyle w:val="IndexLink"/>
                <w:rtl w:val="true"/>
              </w:rPr>
              <w:t>-</w:t>
            </w:r>
            <w:r>
              <w:rPr>
                <w:rStyle w:val="IndexLink"/>
                <w:rtl w:val="true"/>
              </w:rPr>
              <w:t>درس عبرت</w:t>
            </w:r>
            <w:r>
              <w:rPr>
                <w:rStyle w:val="IndexLink"/>
                <w:rtl w:val="true"/>
              </w:rPr>
              <w:tab/>
            </w:r>
            <w:r>
              <w:rPr>
                <w:rStyle w:val="IndexLink"/>
              </w:rPr>
              <w:t>239</w:t>
            </w:r>
          </w:hyperlink>
        </w:p>
        <w:p>
          <w:pPr>
            <w:pStyle w:val="Contents5"/>
            <w:tabs>
              <w:tab w:val="clear" w:pos="7892"/>
              <w:tab w:val="right" w:pos="9026" w:leader="dot"/>
            </w:tabs>
            <w:rPr/>
          </w:pPr>
          <w:hyperlink w:anchor="__RefHeading___Toc622997_1067777946">
            <w:r>
              <w:rPr>
                <w:webHidden/>
                <w:rStyle w:val="IndexLink"/>
              </w:rPr>
              <w:t>3</w:t>
            </w:r>
            <w:r>
              <w:rPr>
                <w:rStyle w:val="IndexLink"/>
                <w:rtl w:val="true"/>
              </w:rPr>
              <w:t>-</w:t>
            </w:r>
            <w:r>
              <w:rPr>
                <w:rStyle w:val="IndexLink"/>
                <w:rtl w:val="true"/>
              </w:rPr>
              <w:t>مساله</w:t>
            </w:r>
            <w:r>
              <w:rPr>
                <w:rStyle w:val="IndexLink"/>
                <w:rtl w:val="true"/>
              </w:rPr>
              <w:t>"</w:t>
            </w:r>
            <w:r>
              <w:rPr>
                <w:rStyle w:val="IndexLink"/>
                <w:rtl w:val="true"/>
              </w:rPr>
              <w:t>رجعت</w:t>
            </w:r>
            <w:r>
              <w:rPr>
                <w:rStyle w:val="IndexLink"/>
                <w:rtl w:val="true"/>
              </w:rPr>
              <w:t>"</w:t>
            </w:r>
            <w:r>
              <w:rPr>
                <w:rStyle w:val="IndexLink"/>
                <w:rtl w:val="true"/>
              </w:rPr>
              <w:t>و بازگشت به دنیا</w:t>
            </w:r>
            <w:r>
              <w:rPr>
                <w:rStyle w:val="IndexLink"/>
                <w:rtl w:val="true"/>
              </w:rPr>
              <w:tab/>
            </w:r>
            <w:r>
              <w:rPr>
                <w:rStyle w:val="IndexLink"/>
              </w:rPr>
              <w:t>239</w:t>
            </w:r>
          </w:hyperlink>
        </w:p>
        <w:p>
          <w:pPr>
            <w:pStyle w:val="Contents3"/>
            <w:tabs>
              <w:tab w:val="clear" w:pos="8459"/>
              <w:tab w:val="right" w:pos="9026" w:leader="dot"/>
            </w:tabs>
            <w:rPr/>
          </w:pPr>
          <w:hyperlink w:anchor="__RefHeading___Toc62299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244</w:t>
            </w:r>
            <w:r>
              <w:rPr>
                <w:rStyle w:val="IndexLink"/>
                <w:rtl w:val="true"/>
              </w:rPr>
              <w:t xml:space="preserve"> </w:t>
            </w:r>
            <w:r>
              <w:rPr>
                <w:rStyle w:val="IndexLink"/>
                <w:rtl w:val="true"/>
              </w:rPr>
              <w:t xml:space="preserve">تا </w:t>
            </w:r>
            <w:r>
              <w:rPr>
                <w:rStyle w:val="IndexLink"/>
              </w:rPr>
              <w:t>245</w:t>
            </w:r>
            <w:r>
              <w:rPr>
                <w:rStyle w:val="IndexLink"/>
                <w:rtl w:val="true"/>
              </w:rPr>
              <w:t>]</w:t>
              <w:tab/>
            </w:r>
            <w:r>
              <w:rPr>
                <w:rStyle w:val="IndexLink"/>
              </w:rPr>
              <w:t>240</w:t>
            </w:r>
          </w:hyperlink>
        </w:p>
        <w:p>
          <w:pPr>
            <w:pStyle w:val="Contents4"/>
            <w:tabs>
              <w:tab w:val="clear" w:pos="8176"/>
              <w:tab w:val="right" w:pos="9026" w:leader="dot"/>
            </w:tabs>
            <w:rPr/>
          </w:pPr>
          <w:hyperlink w:anchor="__RefHeading___Toc623001_1067777946">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23003_1067777946">
            <w:r>
              <w:rPr>
                <w:webHidden/>
                <w:rStyle w:val="IndexLink"/>
                <w:rtl w:val="true"/>
              </w:rPr>
              <w:t>ترجمه</w:t>
            </w:r>
            <w:r>
              <w:rPr>
                <w:rStyle w:val="IndexLink"/>
                <w:rtl w:val="true"/>
              </w:rPr>
              <w:t>:</w:t>
              <w:tab/>
            </w:r>
            <w:r>
              <w:rPr>
                <w:rStyle w:val="IndexLink"/>
              </w:rPr>
              <w:t>240</w:t>
            </w:r>
          </w:hyperlink>
        </w:p>
        <w:p>
          <w:pPr>
            <w:pStyle w:val="Contents4"/>
            <w:tabs>
              <w:tab w:val="clear" w:pos="8176"/>
              <w:tab w:val="right" w:pos="9026" w:leader="dot"/>
            </w:tabs>
            <w:rPr/>
          </w:pPr>
          <w:hyperlink w:anchor="__RefHeading___Toc623005_1067777946">
            <w:r>
              <w:rPr>
                <w:webHidden/>
                <w:rStyle w:val="IndexLink"/>
                <w:rtl w:val="true"/>
              </w:rPr>
              <w:t>شان نزول</w:t>
            </w:r>
            <w:r>
              <w:rPr>
                <w:rStyle w:val="IndexLink"/>
                <w:rtl w:val="true"/>
              </w:rPr>
              <w:t>:</w:t>
              <w:tab/>
            </w:r>
            <w:r>
              <w:rPr>
                <w:rStyle w:val="IndexLink"/>
              </w:rPr>
              <w:t>240</w:t>
            </w:r>
          </w:hyperlink>
        </w:p>
        <w:p>
          <w:pPr>
            <w:pStyle w:val="Contents4"/>
            <w:tabs>
              <w:tab w:val="clear" w:pos="8176"/>
              <w:tab w:val="right" w:pos="9026" w:leader="dot"/>
            </w:tabs>
            <w:rPr/>
          </w:pPr>
          <w:hyperlink w:anchor="__RefHeading___Toc623007_1067777946">
            <w:r>
              <w:rPr>
                <w:webHidden/>
                <w:rStyle w:val="IndexLink"/>
                <w:rtl w:val="true"/>
              </w:rPr>
              <w:t>تفسیر</w:t>
            </w:r>
            <w:r>
              <w:rPr>
                <w:rStyle w:val="IndexLink"/>
                <w:rtl w:val="true"/>
              </w:rPr>
              <w:t>:</w:t>
              <w:tab/>
            </w:r>
            <w:r>
              <w:rPr>
                <w:rStyle w:val="IndexLink"/>
              </w:rPr>
              <w:t>241</w:t>
            </w:r>
          </w:hyperlink>
        </w:p>
        <w:p>
          <w:pPr>
            <w:pStyle w:val="Contents4"/>
            <w:tabs>
              <w:tab w:val="clear" w:pos="8176"/>
              <w:tab w:val="right" w:pos="9026" w:leader="dot"/>
            </w:tabs>
            <w:rPr/>
          </w:pPr>
          <w:hyperlink w:anchor="__RefHeading___Toc623009_1067777946">
            <w:r>
              <w:rPr>
                <w:webHidden/>
                <w:rStyle w:val="IndexLink"/>
                <w:rtl w:val="true"/>
              </w:rPr>
              <w:t>نکته</w:t>
            </w:r>
            <w:r>
              <w:rPr>
                <w:rStyle w:val="IndexLink"/>
                <w:rtl w:val="true"/>
              </w:rPr>
              <w:t>:</w:t>
              <w:tab/>
            </w:r>
            <w:r>
              <w:rPr>
                <w:rStyle w:val="IndexLink"/>
              </w:rPr>
              <w:t>243</w:t>
            </w:r>
          </w:hyperlink>
        </w:p>
        <w:p>
          <w:pPr>
            <w:pStyle w:val="Contents3"/>
            <w:tabs>
              <w:tab w:val="clear" w:pos="8459"/>
              <w:tab w:val="right" w:pos="9026" w:leader="dot"/>
            </w:tabs>
            <w:rPr/>
          </w:pPr>
          <w:hyperlink w:anchor="__RefHeading___Toc62301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246</w:t>
            </w:r>
            <w:r>
              <w:rPr>
                <w:rStyle w:val="IndexLink"/>
                <w:rtl w:val="true"/>
              </w:rPr>
              <w:t xml:space="preserve"> </w:t>
            </w:r>
            <w:r>
              <w:rPr>
                <w:rStyle w:val="IndexLink"/>
                <w:rtl w:val="true"/>
              </w:rPr>
              <w:t xml:space="preserve">تا </w:t>
            </w:r>
            <w:r>
              <w:rPr>
                <w:rStyle w:val="IndexLink"/>
              </w:rPr>
              <w:t>252</w:t>
            </w:r>
            <w:r>
              <w:rPr>
                <w:rStyle w:val="IndexLink"/>
                <w:rtl w:val="true"/>
              </w:rPr>
              <w:t>]</w:t>
              <w:tab/>
            </w:r>
            <w:r>
              <w:rPr>
                <w:rStyle w:val="IndexLink"/>
              </w:rPr>
              <w:t>244</w:t>
            </w:r>
          </w:hyperlink>
        </w:p>
        <w:p>
          <w:pPr>
            <w:pStyle w:val="Contents4"/>
            <w:tabs>
              <w:tab w:val="clear" w:pos="8176"/>
              <w:tab w:val="right" w:pos="9026" w:leader="dot"/>
            </w:tabs>
            <w:rPr/>
          </w:pPr>
          <w:hyperlink w:anchor="__RefHeading___Toc623013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623015_1067777946">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623017_1067777946">
            <w:r>
              <w:rPr>
                <w:webHidden/>
                <w:rStyle w:val="IndexLink"/>
                <w:rtl w:val="true"/>
              </w:rPr>
              <w:t>تفسیر</w:t>
            </w:r>
            <w:r>
              <w:rPr>
                <w:rStyle w:val="IndexLink"/>
                <w:rtl w:val="true"/>
              </w:rPr>
              <w:t>:</w:t>
              <w:tab/>
            </w:r>
            <w:r>
              <w:rPr>
                <w:rStyle w:val="IndexLink"/>
              </w:rPr>
              <w:t>247</w:t>
            </w:r>
          </w:hyperlink>
        </w:p>
        <w:p>
          <w:pPr>
            <w:pStyle w:val="Contents5"/>
            <w:tabs>
              <w:tab w:val="clear" w:pos="7892"/>
              <w:tab w:val="right" w:pos="9026" w:leader="dot"/>
            </w:tabs>
            <w:rPr/>
          </w:pPr>
          <w:hyperlink w:anchor="__RefHeading___Toc623019_1067777946">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623021_1067777946">
            <w:r>
              <w:rPr>
                <w:webHidden/>
                <w:rStyle w:val="IndexLink"/>
                <w:rtl w:val="true"/>
              </w:rPr>
              <w:t>فراز عبرت‌انگیزی از تاریخ بنی اسرائیل</w:t>
            </w:r>
            <w:r>
              <w:rPr>
                <w:rStyle w:val="IndexLink"/>
                <w:rtl w:val="true"/>
              </w:rPr>
              <w:tab/>
            </w:r>
            <w:r>
              <w:rPr>
                <w:rStyle w:val="IndexLink"/>
              </w:rPr>
              <w:t>247</w:t>
            </w:r>
          </w:hyperlink>
        </w:p>
        <w:p>
          <w:pPr>
            <w:pStyle w:val="Contents5"/>
            <w:tabs>
              <w:tab w:val="clear" w:pos="7892"/>
              <w:tab w:val="right" w:pos="9026" w:leader="dot"/>
            </w:tabs>
            <w:rPr/>
          </w:pPr>
          <w:hyperlink w:anchor="__RefHeading___Toc623023_1067777946">
            <w:r>
              <w:rPr>
                <w:webHidden/>
                <w:rStyle w:val="IndexLink"/>
                <w:rtl w:val="true"/>
              </w:rPr>
              <w:t>طالوت کیست؟</w:t>
            </w:r>
            <w:r>
              <w:rPr>
                <w:rStyle w:val="IndexLink"/>
                <w:rtl w:val="true"/>
              </w:rPr>
              <w:tab/>
            </w:r>
            <w:r>
              <w:rPr>
                <w:rStyle w:val="IndexLink"/>
              </w:rPr>
              <w:t>248</w:t>
            </w:r>
          </w:hyperlink>
        </w:p>
        <w:p>
          <w:pPr>
            <w:pStyle w:val="Contents5"/>
            <w:tabs>
              <w:tab w:val="clear" w:pos="7892"/>
              <w:tab w:val="right" w:pos="9026" w:leader="dot"/>
            </w:tabs>
            <w:rPr/>
          </w:pPr>
          <w:hyperlink w:anchor="__RefHeading___Toc623025_1067777946">
            <w:r>
              <w:rPr>
                <w:webHidden/>
                <w:rStyle w:val="IndexLink"/>
                <w:rtl w:val="true"/>
              </w:rPr>
              <w:t>"</w:t>
            </w:r>
            <w:r>
              <w:rPr>
                <w:rStyle w:val="IndexLink"/>
                <w:rtl w:val="true"/>
              </w:rPr>
              <w:t>طالوت</w:t>
            </w:r>
            <w:r>
              <w:rPr>
                <w:rStyle w:val="IndexLink"/>
                <w:rtl w:val="true"/>
              </w:rPr>
              <w:t>"</w:t>
            </w:r>
            <w:r>
              <w:rPr>
                <w:rStyle w:val="IndexLink"/>
                <w:rtl w:val="true"/>
              </w:rPr>
              <w:t>زمام کشور را به دست گرفت</w:t>
            </w:r>
            <w:r>
              <w:rPr>
                <w:rStyle w:val="IndexLink"/>
                <w:rtl w:val="true"/>
              </w:rPr>
              <w:t>!</w:t>
              <w:tab/>
            </w:r>
            <w:r>
              <w:rPr>
                <w:rStyle w:val="IndexLink"/>
              </w:rPr>
              <w:t>250</w:t>
            </w:r>
          </w:hyperlink>
        </w:p>
        <w:p>
          <w:pPr>
            <w:pStyle w:val="Contents5"/>
            <w:tabs>
              <w:tab w:val="clear" w:pos="7892"/>
              <w:tab w:val="right" w:pos="9026" w:leader="dot"/>
            </w:tabs>
            <w:rPr/>
          </w:pPr>
          <w:hyperlink w:anchor="__RefHeading___Toc623027_1067777946">
            <w:r>
              <w:rPr>
                <w:webHidden/>
                <w:rStyle w:val="IndexLink"/>
                <w:rtl w:val="true"/>
              </w:rPr>
              <w:t>اکنون به تفسیر آیات باز می‌گردیم</w:t>
            </w:r>
            <w:r>
              <w:rPr>
                <w:rStyle w:val="IndexLink"/>
                <w:rtl w:val="true"/>
              </w:rPr>
              <w:t>:</w:t>
              <w:tab/>
            </w:r>
            <w:r>
              <w:rPr>
                <w:rStyle w:val="IndexLink"/>
              </w:rPr>
              <w:t>252</w:t>
            </w:r>
          </w:hyperlink>
        </w:p>
        <w:p>
          <w:pPr>
            <w:pStyle w:val="Contents4"/>
            <w:tabs>
              <w:tab w:val="clear" w:pos="8176"/>
              <w:tab w:val="right" w:pos="9026" w:leader="dot"/>
            </w:tabs>
            <w:rPr/>
          </w:pPr>
          <w:hyperlink w:anchor="__RefHeading___Toc623029_1067777946">
            <w:r>
              <w:rPr>
                <w:webHidden/>
                <w:rStyle w:val="IndexLink"/>
                <w:rtl w:val="true"/>
              </w:rPr>
              <w:t>نکته‌ها</w:t>
            </w:r>
            <w:r>
              <w:rPr>
                <w:rStyle w:val="IndexLink"/>
                <w:rtl w:val="true"/>
              </w:rPr>
              <w:t>:</w:t>
              <w:tab/>
            </w:r>
            <w:r>
              <w:rPr>
                <w:rStyle w:val="IndexLink"/>
              </w:rPr>
              <w:t>256</w:t>
            </w:r>
          </w:hyperlink>
        </w:p>
        <w:p>
          <w:pPr>
            <w:pStyle w:val="Contents5"/>
            <w:tabs>
              <w:tab w:val="clear" w:pos="7892"/>
              <w:tab w:val="right" w:pos="9026" w:leader="dot"/>
            </w:tabs>
            <w:rPr/>
          </w:pPr>
          <w:hyperlink w:anchor="__RefHeading___Toc623031_1067777946">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623033_1067777946">
            <w:r>
              <w:rPr>
                <w:webHidden/>
                <w:rStyle w:val="IndexLink"/>
              </w:rPr>
              <w:t>1</w:t>
            </w:r>
            <w:r>
              <w:rPr>
                <w:rStyle w:val="IndexLink"/>
                <w:rtl w:val="true"/>
              </w:rPr>
              <w:t>-</w:t>
            </w:r>
            <w:r>
              <w:rPr>
                <w:rStyle w:val="IndexLink"/>
                <w:rtl w:val="true"/>
              </w:rPr>
              <w:t>تابوت یا صندوق عهد چه بود؟</w:t>
            </w:r>
            <w:r>
              <w:rPr>
                <w:rStyle w:val="IndexLink"/>
                <w:rtl w:val="true"/>
              </w:rPr>
              <w:tab/>
            </w:r>
            <w:r>
              <w:rPr>
                <w:rStyle w:val="IndexLink"/>
              </w:rPr>
              <w:t>256</w:t>
            </w:r>
          </w:hyperlink>
        </w:p>
        <w:p>
          <w:pPr>
            <w:pStyle w:val="Contents5"/>
            <w:tabs>
              <w:tab w:val="clear" w:pos="7892"/>
              <w:tab w:val="right" w:pos="9026" w:leader="dot"/>
            </w:tabs>
            <w:rPr/>
          </w:pPr>
          <w:hyperlink w:anchor="__RefHeading___Toc623035_1067777946">
            <w:r>
              <w:rPr>
                <w:webHidden/>
                <w:rStyle w:val="IndexLink"/>
              </w:rPr>
              <w:t>2</w:t>
            </w:r>
            <w:r>
              <w:rPr>
                <w:rStyle w:val="IndexLink"/>
                <w:rtl w:val="true"/>
              </w:rPr>
              <w:t>-</w:t>
            </w:r>
            <w:r>
              <w:rPr>
                <w:rStyle w:val="IndexLink"/>
                <w:rtl w:val="true"/>
              </w:rPr>
              <w:t>منظور از حمل کردن فرشتگان</w:t>
            </w:r>
            <w:r>
              <w:rPr>
                <w:rStyle w:val="IndexLink"/>
                <w:rtl w:val="true"/>
              </w:rPr>
              <w:t xml:space="preserve">( </w:t>
            </w:r>
            <w:r>
              <w:rPr>
                <w:rStyle w:val="IndexLink"/>
                <w:rtl w:val="true"/>
              </w:rPr>
              <w:t xml:space="preserve">تَحْمِلُهُ الْمَلاٰئِکَةُ </w:t>
            </w:r>
            <w:r>
              <w:rPr>
                <w:rStyle w:val="IndexLink"/>
                <w:rtl w:val="true"/>
              </w:rPr>
              <w:t>)</w:t>
            </w:r>
            <w:r>
              <w:rPr>
                <w:rStyle w:val="IndexLink"/>
                <w:rtl w:val="true"/>
              </w:rPr>
              <w:t>چیست؟</w:t>
            </w:r>
            <w:r>
              <w:rPr>
                <w:rStyle w:val="IndexLink"/>
                <w:rtl w:val="true"/>
              </w:rPr>
              <w:tab/>
            </w:r>
            <w:r>
              <w:rPr>
                <w:rStyle w:val="IndexLink"/>
              </w:rPr>
              <w:t>258</w:t>
            </w:r>
          </w:hyperlink>
        </w:p>
        <w:p>
          <w:pPr>
            <w:pStyle w:val="Contents5"/>
            <w:tabs>
              <w:tab w:val="clear" w:pos="7892"/>
              <w:tab w:val="right" w:pos="9026" w:leader="dot"/>
            </w:tabs>
            <w:rPr/>
          </w:pPr>
          <w:hyperlink w:anchor="__RefHeading___Toc623037_1067777946">
            <w:r>
              <w:rPr>
                <w:webHidden/>
                <w:rStyle w:val="IndexLink"/>
                <w:rtl w:val="true"/>
              </w:rPr>
              <w:t>پاسخ</w:t>
            </w:r>
            <w:r>
              <w:rPr>
                <w:rStyle w:val="IndexLink"/>
                <w:rtl w:val="true"/>
              </w:rPr>
              <w:t>:</w:t>
              <w:tab/>
            </w:r>
            <w:r>
              <w:rPr>
                <w:rStyle w:val="IndexLink"/>
              </w:rPr>
              <w:t>265</w:t>
            </w:r>
          </w:hyperlink>
        </w:p>
        <w:p>
          <w:pPr>
            <w:pStyle w:val="Contents3"/>
            <w:tabs>
              <w:tab w:val="clear" w:pos="8459"/>
              <w:tab w:val="right" w:pos="9026" w:leader="dot"/>
            </w:tabs>
            <w:rPr/>
          </w:pPr>
          <w:hyperlink w:anchor="__RefHeading___Toc62303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253</w:t>
            </w:r>
            <w:r>
              <w:rPr>
                <w:rStyle w:val="IndexLink"/>
                <w:rtl w:val="true"/>
              </w:rPr>
              <w:t>]</w:t>
              <w:tab/>
            </w:r>
            <w:r>
              <w:rPr>
                <w:rStyle w:val="IndexLink"/>
              </w:rPr>
              <w:t>268</w:t>
            </w:r>
          </w:hyperlink>
        </w:p>
        <w:p>
          <w:pPr>
            <w:pStyle w:val="Contents4"/>
            <w:tabs>
              <w:tab w:val="clear" w:pos="8176"/>
              <w:tab w:val="right" w:pos="9026" w:leader="dot"/>
            </w:tabs>
            <w:rPr/>
          </w:pPr>
          <w:hyperlink w:anchor="__RefHeading___Toc623041_106777794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23043_1067777946">
            <w:r>
              <w:rPr>
                <w:webHidden/>
                <w:rStyle w:val="IndexLink"/>
                <w:rtl w:val="true"/>
              </w:rPr>
              <w:t>ترجمه</w:t>
            </w:r>
            <w:r>
              <w:rPr>
                <w:rStyle w:val="IndexLink"/>
                <w:rtl w:val="true"/>
              </w:rPr>
              <w:t>:</w:t>
              <w:tab/>
            </w:r>
            <w:r>
              <w:rPr>
                <w:rStyle w:val="IndexLink"/>
              </w:rPr>
              <w:t>268</w:t>
            </w:r>
          </w:hyperlink>
        </w:p>
        <w:p>
          <w:pPr>
            <w:pStyle w:val="Contents4"/>
            <w:tabs>
              <w:tab w:val="clear" w:pos="8176"/>
              <w:tab w:val="right" w:pos="9026" w:leader="dot"/>
            </w:tabs>
            <w:rPr/>
          </w:pPr>
          <w:hyperlink w:anchor="__RefHeading___Toc623045_1067777946">
            <w:r>
              <w:rPr>
                <w:webHidden/>
                <w:rStyle w:val="IndexLink"/>
                <w:rtl w:val="true"/>
              </w:rPr>
              <w:t>تفسیر</w:t>
            </w:r>
            <w:r>
              <w:rPr>
                <w:rStyle w:val="IndexLink"/>
                <w:rtl w:val="true"/>
              </w:rPr>
              <w:t>:</w:t>
              <w:tab/>
            </w:r>
            <w:r>
              <w:rPr>
                <w:rStyle w:val="IndexLink"/>
              </w:rPr>
              <w:t>268</w:t>
            </w:r>
          </w:hyperlink>
        </w:p>
        <w:p>
          <w:pPr>
            <w:pStyle w:val="Contents4"/>
            <w:tabs>
              <w:tab w:val="clear" w:pos="8176"/>
              <w:tab w:val="right" w:pos="9026" w:leader="dot"/>
            </w:tabs>
            <w:rPr/>
          </w:pPr>
          <w:hyperlink w:anchor="__RefHeading___Toc623047_1067777946">
            <w:r>
              <w:rPr>
                <w:webHidden/>
                <w:rStyle w:val="IndexLink"/>
                <w:rtl w:val="true"/>
              </w:rPr>
              <w:t>نکته</w:t>
            </w:r>
            <w:r>
              <w:rPr>
                <w:rStyle w:val="IndexLink"/>
                <w:rtl w:val="true"/>
              </w:rPr>
              <w:t>:</w:t>
              <w:tab/>
            </w:r>
            <w:r>
              <w:rPr>
                <w:rStyle w:val="IndexLink"/>
              </w:rPr>
              <w:t>272</w:t>
            </w:r>
          </w:hyperlink>
        </w:p>
        <w:p>
          <w:pPr>
            <w:pStyle w:val="Contents5"/>
            <w:tabs>
              <w:tab w:val="clear" w:pos="7892"/>
              <w:tab w:val="right" w:pos="9026" w:leader="dot"/>
            </w:tabs>
            <w:rPr/>
          </w:pPr>
          <w:hyperlink w:anchor="__RefHeading___Toc623049_1067777946">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623051_1067777946">
            <w:r>
              <w:rPr>
                <w:webHidden/>
                <w:rStyle w:val="IndexLink"/>
                <w:rtl w:val="true"/>
              </w:rPr>
              <w:t>سرچشمه اختلاف پیروان ادیان</w:t>
            </w:r>
            <w:r>
              <w:rPr>
                <w:rStyle w:val="IndexLink"/>
                <w:rtl w:val="true"/>
              </w:rPr>
              <w:tab/>
            </w:r>
            <w:r>
              <w:rPr>
                <w:rStyle w:val="IndexLink"/>
              </w:rPr>
              <w:t>272</w:t>
            </w:r>
          </w:hyperlink>
        </w:p>
        <w:p>
          <w:pPr>
            <w:pStyle w:val="Contents5"/>
            <w:tabs>
              <w:tab w:val="clear" w:pos="7892"/>
              <w:tab w:val="right" w:pos="9026" w:leader="dot"/>
            </w:tabs>
            <w:rPr/>
          </w:pPr>
          <w:hyperlink w:anchor="__RefHeading___Toc623053_1067777946">
            <w:r>
              <w:rPr>
                <w:webHidden/>
                <w:rStyle w:val="IndexLink"/>
                <w:rtl w:val="true"/>
              </w:rPr>
              <w:t>در برابر این سخن باید توجه داشت که</w:t>
            </w:r>
            <w:r>
              <w:rPr>
                <w:rStyle w:val="IndexLink"/>
                <w:rtl w:val="true"/>
              </w:rPr>
              <w:t>:</w:t>
              <w:tab/>
            </w:r>
            <w:r>
              <w:rPr>
                <w:rStyle w:val="IndexLink"/>
              </w:rPr>
              <w:t>272</w:t>
            </w:r>
          </w:hyperlink>
        </w:p>
        <w:p>
          <w:pPr>
            <w:pStyle w:val="Contents3"/>
            <w:tabs>
              <w:tab w:val="clear" w:pos="8459"/>
              <w:tab w:val="right" w:pos="9026" w:leader="dot"/>
            </w:tabs>
            <w:rPr/>
          </w:pPr>
          <w:hyperlink w:anchor="__RefHeading___Toc62305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254</w:t>
            </w:r>
            <w:r>
              <w:rPr>
                <w:rStyle w:val="IndexLink"/>
                <w:rtl w:val="true"/>
              </w:rPr>
              <w:t>]</w:t>
              <w:tab/>
            </w:r>
            <w:r>
              <w:rPr>
                <w:rStyle w:val="IndexLink"/>
              </w:rPr>
              <w:t>274</w:t>
            </w:r>
          </w:hyperlink>
        </w:p>
        <w:p>
          <w:pPr>
            <w:pStyle w:val="Contents4"/>
            <w:tabs>
              <w:tab w:val="clear" w:pos="8176"/>
              <w:tab w:val="right" w:pos="9026" w:leader="dot"/>
            </w:tabs>
            <w:rPr/>
          </w:pPr>
          <w:hyperlink w:anchor="__RefHeading___Toc623057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623059_1067777946">
            <w:r>
              <w:rPr>
                <w:webHidden/>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623061_1067777946">
            <w:r>
              <w:rPr>
                <w:webHidden/>
                <w:rStyle w:val="IndexLink"/>
                <w:rtl w:val="true"/>
              </w:rPr>
              <w:t>تفسیر</w:t>
            </w:r>
            <w:r>
              <w:rPr>
                <w:rStyle w:val="IndexLink"/>
                <w:rtl w:val="true"/>
              </w:rPr>
              <w:t>:</w:t>
              <w:tab/>
            </w:r>
            <w:r>
              <w:rPr>
                <w:rStyle w:val="IndexLink"/>
              </w:rPr>
              <w:t>274</w:t>
            </w:r>
          </w:hyperlink>
        </w:p>
        <w:p>
          <w:pPr>
            <w:pStyle w:val="Contents3"/>
            <w:tabs>
              <w:tab w:val="clear" w:pos="8459"/>
              <w:tab w:val="right" w:pos="9026" w:leader="dot"/>
            </w:tabs>
            <w:rPr/>
          </w:pPr>
          <w:hyperlink w:anchor="__RefHeading___Toc62306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255</w:t>
            </w:r>
            <w:r>
              <w:rPr>
                <w:rStyle w:val="IndexLink"/>
                <w:rtl w:val="true"/>
              </w:rPr>
              <w:t>]</w:t>
              <w:tab/>
            </w:r>
            <w:r>
              <w:rPr>
                <w:rStyle w:val="IndexLink"/>
              </w:rPr>
              <w:t>277</w:t>
            </w:r>
          </w:hyperlink>
        </w:p>
        <w:p>
          <w:pPr>
            <w:pStyle w:val="Contents4"/>
            <w:tabs>
              <w:tab w:val="clear" w:pos="8176"/>
              <w:tab w:val="right" w:pos="9026" w:leader="dot"/>
            </w:tabs>
            <w:rPr/>
          </w:pPr>
          <w:hyperlink w:anchor="__RefHeading___Toc623065_1067777946">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623067_1067777946">
            <w:r>
              <w:rPr>
                <w:webHidden/>
                <w:rStyle w:val="IndexLink"/>
                <w:rtl w:val="true"/>
              </w:rPr>
              <w:t>ترجمه</w:t>
            </w:r>
            <w:r>
              <w:rPr>
                <w:rStyle w:val="IndexLink"/>
                <w:rtl w:val="true"/>
              </w:rPr>
              <w:t>:</w:t>
              <w:tab/>
            </w:r>
            <w:r>
              <w:rPr>
                <w:rStyle w:val="IndexLink"/>
              </w:rPr>
              <w:t>277</w:t>
            </w:r>
          </w:hyperlink>
        </w:p>
        <w:p>
          <w:pPr>
            <w:pStyle w:val="Contents4"/>
            <w:tabs>
              <w:tab w:val="clear" w:pos="8176"/>
              <w:tab w:val="right" w:pos="9026" w:leader="dot"/>
            </w:tabs>
            <w:rPr/>
          </w:pPr>
          <w:hyperlink w:anchor="__RefHeading___Toc623069_1067777946">
            <w:r>
              <w:rPr>
                <w:webHidden/>
                <w:rStyle w:val="IndexLink"/>
                <w:rtl w:val="true"/>
              </w:rPr>
              <w:t>مقدمه</w:t>
            </w:r>
            <w:r>
              <w:rPr>
                <w:rStyle w:val="IndexLink"/>
                <w:rtl w:val="true"/>
              </w:rPr>
              <w:t>:</w:t>
              <w:tab/>
            </w:r>
            <w:r>
              <w:rPr>
                <w:rStyle w:val="IndexLink"/>
              </w:rPr>
              <w:t>277</w:t>
            </w:r>
          </w:hyperlink>
        </w:p>
        <w:p>
          <w:pPr>
            <w:pStyle w:val="Contents4"/>
            <w:tabs>
              <w:tab w:val="clear" w:pos="8176"/>
              <w:tab w:val="right" w:pos="9026" w:leader="dot"/>
            </w:tabs>
            <w:rPr/>
          </w:pPr>
          <w:hyperlink w:anchor="__RefHeading___Toc623071_1067777946">
            <w:r>
              <w:rPr>
                <w:webHidden/>
                <w:rStyle w:val="IndexLink"/>
                <w:rtl w:val="true"/>
              </w:rPr>
              <w:t>تفسیر</w:t>
            </w:r>
            <w:r>
              <w:rPr>
                <w:rStyle w:val="IndexLink"/>
                <w:rtl w:val="true"/>
              </w:rPr>
              <w:t>:</w:t>
              <w:tab/>
            </w:r>
            <w:r>
              <w:rPr>
                <w:rStyle w:val="IndexLink"/>
              </w:rPr>
              <w:t>279</w:t>
            </w:r>
          </w:hyperlink>
        </w:p>
        <w:p>
          <w:pPr>
            <w:pStyle w:val="Contents5"/>
            <w:tabs>
              <w:tab w:val="clear" w:pos="7892"/>
              <w:tab w:val="right" w:pos="9026" w:leader="dot"/>
            </w:tabs>
            <w:rPr/>
          </w:pPr>
          <w:hyperlink w:anchor="__RefHeading___Toc623073_1067777946">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623075_1067777946">
            <w:r>
              <w:rPr>
                <w:webHidden/>
                <w:rStyle w:val="IndexLink"/>
                <w:rtl w:val="true"/>
              </w:rPr>
              <w:t>مجموعه‌ای از صفات جمال و جلال او</w:t>
            </w:r>
            <w:r>
              <w:rPr>
                <w:rStyle w:val="IndexLink"/>
                <w:rtl w:val="true"/>
              </w:rPr>
              <w:tab/>
            </w:r>
            <w:r>
              <w:rPr>
                <w:rStyle w:val="IndexLink"/>
              </w:rPr>
              <w:t>279</w:t>
            </w:r>
          </w:hyperlink>
        </w:p>
        <w:p>
          <w:pPr>
            <w:pStyle w:val="Contents5"/>
            <w:tabs>
              <w:tab w:val="clear" w:pos="7892"/>
              <w:tab w:val="right" w:pos="9026" w:leader="dot"/>
            </w:tabs>
            <w:rPr/>
          </w:pPr>
          <w:hyperlink w:anchor="__RefHeading___Toc623077_1067777946">
            <w:r>
              <w:rPr>
                <w:webHidden/>
                <w:rStyle w:val="IndexLink"/>
                <w:rtl w:val="true"/>
              </w:rPr>
              <w:t>زنده بودن خداوند چه مفهومی دارد؟</w:t>
            </w:r>
            <w:r>
              <w:rPr>
                <w:rStyle w:val="IndexLink"/>
                <w:rtl w:val="true"/>
              </w:rPr>
              <w:tab/>
            </w:r>
            <w:r>
              <w:rPr>
                <w:rStyle w:val="IndexLink"/>
              </w:rPr>
              <w:t>280</w:t>
            </w:r>
          </w:hyperlink>
        </w:p>
        <w:p>
          <w:pPr>
            <w:pStyle w:val="Contents4"/>
            <w:tabs>
              <w:tab w:val="clear" w:pos="8176"/>
              <w:tab w:val="right" w:pos="9026" w:leader="dot"/>
            </w:tabs>
            <w:rPr/>
          </w:pPr>
          <w:hyperlink w:anchor="__RefHeading___Toc623079_1067777946">
            <w:r>
              <w:rPr>
                <w:webHidden/>
                <w:rStyle w:val="IndexLink"/>
                <w:rtl w:val="true"/>
              </w:rPr>
              <w:t>نکته</w:t>
            </w:r>
            <w:r>
              <w:rPr>
                <w:rStyle w:val="IndexLink"/>
                <w:rtl w:val="true"/>
              </w:rPr>
              <w:t>:</w:t>
              <w:tab/>
            </w:r>
            <w:r>
              <w:rPr>
                <w:rStyle w:val="IndexLink"/>
              </w:rPr>
              <w:t>284</w:t>
            </w:r>
          </w:hyperlink>
        </w:p>
        <w:p>
          <w:pPr>
            <w:pStyle w:val="Contents4"/>
            <w:tabs>
              <w:tab w:val="clear" w:pos="8176"/>
              <w:tab w:val="right" w:pos="9026" w:leader="dot"/>
            </w:tabs>
            <w:rPr/>
          </w:pPr>
          <w:hyperlink w:anchor="__RefHeading___Toc623081_1067777946">
            <w:r>
              <w:rPr>
                <w:webHidden/>
                <w:rStyle w:val="IndexLink"/>
                <w:rtl w:val="true"/>
              </w:rPr>
              <w:t>نکته‌ها</w:t>
            </w:r>
            <w:r>
              <w:rPr>
                <w:rStyle w:val="IndexLink"/>
                <w:rtl w:val="true"/>
              </w:rPr>
              <w:t>:</w:t>
              <w:tab/>
            </w:r>
            <w:r>
              <w:rPr>
                <w:rStyle w:val="IndexLink"/>
              </w:rPr>
              <w:t>289</w:t>
            </w:r>
          </w:hyperlink>
        </w:p>
        <w:p>
          <w:pPr>
            <w:pStyle w:val="Contents5"/>
            <w:tabs>
              <w:tab w:val="clear" w:pos="7892"/>
              <w:tab w:val="right" w:pos="9026" w:leader="dot"/>
            </w:tabs>
            <w:rPr/>
          </w:pPr>
          <w:hyperlink w:anchor="__RefHeading___Toc623083_1067777946">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623085_1067777946">
            <w:r>
              <w:rPr>
                <w:webHidden/>
                <w:rStyle w:val="IndexLink"/>
              </w:rPr>
              <w:t>1</w:t>
            </w:r>
            <w:r>
              <w:rPr>
                <w:rStyle w:val="IndexLink"/>
                <w:rtl w:val="true"/>
              </w:rPr>
              <w:t>-</w:t>
            </w:r>
            <w:r>
              <w:rPr>
                <w:rStyle w:val="IndexLink"/>
                <w:rtl w:val="true"/>
              </w:rPr>
              <w:t>منظور از عرش و کرسی چیست؟</w:t>
            </w:r>
            <w:r>
              <w:rPr>
                <w:rStyle w:val="IndexLink"/>
                <w:rtl w:val="true"/>
              </w:rPr>
              <w:tab/>
            </w:r>
            <w:r>
              <w:rPr>
                <w:rStyle w:val="IndexLink"/>
              </w:rPr>
              <w:t>289</w:t>
            </w:r>
          </w:hyperlink>
        </w:p>
        <w:p>
          <w:pPr>
            <w:pStyle w:val="Contents6"/>
            <w:tabs>
              <w:tab w:val="clear" w:pos="7609"/>
              <w:tab w:val="right" w:pos="9026" w:leader="dot"/>
            </w:tabs>
            <w:rPr/>
          </w:pPr>
          <w:hyperlink w:anchor="__RefHeading___Toc623087_1067777946">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623089_1067777946">
            <w:r>
              <w:rPr>
                <w:webHidden/>
                <w:rStyle w:val="IndexLink"/>
                <w:rtl w:val="true"/>
              </w:rPr>
              <w:t>الف</w:t>
            </w:r>
            <w:r>
              <w:rPr>
                <w:rStyle w:val="IndexLink"/>
                <w:rtl w:val="true"/>
              </w:rPr>
              <w:t>:</w:t>
            </w:r>
            <w:r>
              <w:rPr>
                <w:rStyle w:val="IndexLink"/>
                <w:rtl w:val="true"/>
              </w:rPr>
              <w:t>منطقه قلمرو حکومت</w:t>
            </w:r>
            <w:r>
              <w:rPr>
                <w:rStyle w:val="IndexLink"/>
                <w:rtl w:val="true"/>
              </w:rPr>
              <w:tab/>
            </w:r>
            <w:r>
              <w:rPr>
                <w:rStyle w:val="IndexLink"/>
              </w:rPr>
              <w:t>290</w:t>
            </w:r>
          </w:hyperlink>
        </w:p>
        <w:p>
          <w:pPr>
            <w:pStyle w:val="Contents6"/>
            <w:tabs>
              <w:tab w:val="clear" w:pos="7609"/>
              <w:tab w:val="right" w:pos="9026" w:leader="dot"/>
            </w:tabs>
            <w:rPr/>
          </w:pPr>
          <w:hyperlink w:anchor="__RefHeading___Toc623091_1067777946">
            <w:r>
              <w:rPr>
                <w:webHidden/>
                <w:rStyle w:val="IndexLink"/>
                <w:rtl w:val="true"/>
              </w:rPr>
              <w:t>ب</w:t>
            </w:r>
            <w:r>
              <w:rPr>
                <w:rStyle w:val="IndexLink"/>
                <w:rtl w:val="true"/>
              </w:rPr>
              <w:t>:</w:t>
            </w:r>
            <w:r>
              <w:rPr>
                <w:rStyle w:val="IndexLink"/>
                <w:rtl w:val="true"/>
              </w:rPr>
              <w:t>منطقه نفوذ علم</w:t>
            </w:r>
            <w:r>
              <w:rPr>
                <w:rStyle w:val="IndexLink"/>
                <w:rtl w:val="true"/>
              </w:rPr>
              <w:tab/>
            </w:r>
            <w:r>
              <w:rPr>
                <w:rStyle w:val="IndexLink"/>
              </w:rPr>
              <w:t>290</w:t>
            </w:r>
          </w:hyperlink>
        </w:p>
        <w:p>
          <w:pPr>
            <w:pStyle w:val="Contents6"/>
            <w:tabs>
              <w:tab w:val="clear" w:pos="7609"/>
              <w:tab w:val="right" w:pos="9026" w:leader="dot"/>
            </w:tabs>
            <w:rPr/>
          </w:pPr>
          <w:hyperlink w:anchor="__RefHeading___Toc623093_1067777946">
            <w:r>
              <w:rPr>
                <w:webHidden/>
                <w:rStyle w:val="IndexLink"/>
                <w:rtl w:val="true"/>
              </w:rPr>
              <w:t>ج</w:t>
            </w:r>
            <w:r>
              <w:rPr>
                <w:rStyle w:val="IndexLink"/>
                <w:rtl w:val="true"/>
              </w:rPr>
              <w:t>:</w:t>
            </w:r>
            <w:r>
              <w:rPr>
                <w:rStyle w:val="IndexLink"/>
                <w:rtl w:val="true"/>
              </w:rPr>
              <w:t>موجودی وسیع‌تر از تمام آسمانها و زمین</w:t>
            </w:r>
            <w:r>
              <w:rPr>
                <w:rStyle w:val="IndexLink"/>
                <w:rtl w:val="true"/>
              </w:rPr>
              <w:tab/>
            </w:r>
            <w:r>
              <w:rPr>
                <w:rStyle w:val="IndexLink"/>
              </w:rPr>
              <w:t>290</w:t>
            </w:r>
          </w:hyperlink>
        </w:p>
        <w:p>
          <w:pPr>
            <w:pStyle w:val="Contents5"/>
            <w:tabs>
              <w:tab w:val="clear" w:pos="7892"/>
              <w:tab w:val="right" w:pos="9026" w:leader="dot"/>
            </w:tabs>
            <w:rPr/>
          </w:pPr>
          <w:hyperlink w:anchor="__RefHeading___Toc623095_1067777946">
            <w:r>
              <w:rPr>
                <w:webHidden/>
                <w:rStyle w:val="IndexLink"/>
              </w:rPr>
              <w:t>2</w:t>
            </w:r>
            <w:r>
              <w:rPr>
                <w:rStyle w:val="IndexLink"/>
                <w:rtl w:val="true"/>
              </w:rPr>
              <w:t>-</w:t>
            </w:r>
            <w:r>
              <w:rPr>
                <w:rStyle w:val="IndexLink"/>
                <w:rtl w:val="true"/>
              </w:rPr>
              <w:t>آیا آیة الکرسی همین یک آیه است؟</w:t>
            </w:r>
            <w:r>
              <w:rPr>
                <w:rStyle w:val="IndexLink"/>
                <w:rtl w:val="true"/>
              </w:rPr>
              <w:tab/>
            </w:r>
            <w:r>
              <w:rPr>
                <w:rStyle w:val="IndexLink"/>
              </w:rPr>
              <w:t>293</w:t>
            </w:r>
          </w:hyperlink>
        </w:p>
        <w:p>
          <w:pPr>
            <w:pStyle w:val="Contents5"/>
            <w:tabs>
              <w:tab w:val="clear" w:pos="7892"/>
              <w:tab w:val="right" w:pos="9026" w:leader="dot"/>
            </w:tabs>
            <w:rPr/>
          </w:pPr>
          <w:hyperlink w:anchor="__RefHeading___Toc623097_1067777946">
            <w:r>
              <w:rPr>
                <w:webHidden/>
                <w:rStyle w:val="IndexLink"/>
              </w:rPr>
              <w:t>3</w:t>
            </w:r>
            <w:r>
              <w:rPr>
                <w:rStyle w:val="IndexLink"/>
                <w:rtl w:val="true"/>
              </w:rPr>
              <w:t>-</w:t>
            </w:r>
            <w:r>
              <w:rPr>
                <w:rStyle w:val="IndexLink"/>
                <w:rtl w:val="true"/>
              </w:rPr>
              <w:t>دلیل اهمیت آیة الکرسی</w:t>
            </w:r>
            <w:r>
              <w:rPr>
                <w:rStyle w:val="IndexLink"/>
                <w:rtl w:val="true"/>
              </w:rPr>
              <w:tab/>
            </w:r>
            <w:r>
              <w:rPr>
                <w:rStyle w:val="IndexLink"/>
              </w:rPr>
              <w:t>294</w:t>
            </w:r>
          </w:hyperlink>
        </w:p>
        <w:p>
          <w:pPr>
            <w:pStyle w:val="Contents3"/>
            <w:tabs>
              <w:tab w:val="clear" w:pos="8459"/>
              <w:tab w:val="right" w:pos="9026" w:leader="dot"/>
            </w:tabs>
            <w:rPr/>
          </w:pPr>
          <w:hyperlink w:anchor="__RefHeading___Toc62309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256</w:t>
            </w:r>
            <w:r>
              <w:rPr>
                <w:rStyle w:val="IndexLink"/>
                <w:rtl w:val="true"/>
              </w:rPr>
              <w:t>]</w:t>
              <w:tab/>
            </w:r>
            <w:r>
              <w:rPr>
                <w:rStyle w:val="IndexLink"/>
              </w:rPr>
              <w:t>295</w:t>
            </w:r>
          </w:hyperlink>
        </w:p>
        <w:p>
          <w:pPr>
            <w:pStyle w:val="Contents4"/>
            <w:tabs>
              <w:tab w:val="clear" w:pos="8176"/>
              <w:tab w:val="right" w:pos="9026" w:leader="dot"/>
            </w:tabs>
            <w:rPr/>
          </w:pPr>
          <w:hyperlink w:anchor="__RefHeading___Toc623101_106777794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23103_1067777946">
            <w:r>
              <w:rPr>
                <w:webHidden/>
                <w:rStyle w:val="IndexLink"/>
                <w:rtl w:val="true"/>
              </w:rPr>
              <w:t>ترجمه</w:t>
            </w:r>
            <w:r>
              <w:rPr>
                <w:rStyle w:val="IndexLink"/>
                <w:rtl w:val="true"/>
              </w:rPr>
              <w:t>:</w:t>
              <w:tab/>
            </w:r>
            <w:r>
              <w:rPr>
                <w:rStyle w:val="IndexLink"/>
              </w:rPr>
              <w:t>295</w:t>
            </w:r>
          </w:hyperlink>
        </w:p>
        <w:p>
          <w:pPr>
            <w:pStyle w:val="Contents4"/>
            <w:tabs>
              <w:tab w:val="clear" w:pos="8176"/>
              <w:tab w:val="right" w:pos="9026" w:leader="dot"/>
            </w:tabs>
            <w:rPr/>
          </w:pPr>
          <w:hyperlink w:anchor="__RefHeading___Toc623105_1067777946">
            <w:r>
              <w:rPr>
                <w:webHidden/>
                <w:rStyle w:val="IndexLink"/>
                <w:rtl w:val="true"/>
              </w:rPr>
              <w:t>شان نزول</w:t>
            </w:r>
            <w:r>
              <w:rPr>
                <w:rStyle w:val="IndexLink"/>
                <w:rtl w:val="true"/>
              </w:rPr>
              <w:t>:</w:t>
              <w:tab/>
            </w:r>
            <w:r>
              <w:rPr>
                <w:rStyle w:val="IndexLink"/>
              </w:rPr>
              <w:t>295</w:t>
            </w:r>
          </w:hyperlink>
        </w:p>
        <w:p>
          <w:pPr>
            <w:pStyle w:val="Contents4"/>
            <w:tabs>
              <w:tab w:val="clear" w:pos="8176"/>
              <w:tab w:val="right" w:pos="9026" w:leader="dot"/>
            </w:tabs>
            <w:rPr/>
          </w:pPr>
          <w:hyperlink w:anchor="__RefHeading___Toc623107_1067777946">
            <w:r>
              <w:rPr>
                <w:webHidden/>
                <w:rStyle w:val="IndexLink"/>
                <w:rtl w:val="true"/>
              </w:rPr>
              <w:t>تفسیر</w:t>
            </w:r>
            <w:r>
              <w:rPr>
                <w:rStyle w:val="IndexLink"/>
                <w:rtl w:val="true"/>
              </w:rPr>
              <w:t>:</w:t>
              <w:tab/>
            </w:r>
            <w:r>
              <w:rPr>
                <w:rStyle w:val="IndexLink"/>
              </w:rPr>
              <w:t>296</w:t>
            </w:r>
          </w:hyperlink>
        </w:p>
        <w:p>
          <w:pPr>
            <w:pStyle w:val="Contents4"/>
            <w:tabs>
              <w:tab w:val="clear" w:pos="8176"/>
              <w:tab w:val="right" w:pos="9026" w:leader="dot"/>
            </w:tabs>
            <w:rPr/>
          </w:pPr>
          <w:hyperlink w:anchor="__RefHeading___Toc623109_1067777946">
            <w:r>
              <w:rPr>
                <w:webHidden/>
                <w:rStyle w:val="IndexLink"/>
                <w:rtl w:val="true"/>
              </w:rPr>
              <w:t>نکته</w:t>
            </w:r>
            <w:r>
              <w:rPr>
                <w:rStyle w:val="IndexLink"/>
                <w:rtl w:val="true"/>
              </w:rPr>
              <w:t>:</w:t>
              <w:tab/>
            </w:r>
            <w:r>
              <w:rPr>
                <w:rStyle w:val="IndexLink"/>
              </w:rPr>
              <w:t>298</w:t>
            </w:r>
          </w:hyperlink>
        </w:p>
        <w:p>
          <w:pPr>
            <w:pStyle w:val="Contents3"/>
            <w:tabs>
              <w:tab w:val="clear" w:pos="8459"/>
              <w:tab w:val="right" w:pos="9026" w:leader="dot"/>
            </w:tabs>
            <w:rPr/>
          </w:pPr>
          <w:hyperlink w:anchor="__RefHeading___Toc62311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257</w:t>
            </w:r>
            <w:r>
              <w:rPr>
                <w:rStyle w:val="IndexLink"/>
                <w:rtl w:val="true"/>
              </w:rPr>
              <w:t>]</w:t>
              <w:tab/>
            </w:r>
            <w:r>
              <w:rPr>
                <w:rStyle w:val="IndexLink"/>
              </w:rPr>
              <w:t>301</w:t>
            </w:r>
          </w:hyperlink>
        </w:p>
        <w:p>
          <w:pPr>
            <w:pStyle w:val="Contents4"/>
            <w:tabs>
              <w:tab w:val="clear" w:pos="8176"/>
              <w:tab w:val="right" w:pos="9026" w:leader="dot"/>
            </w:tabs>
            <w:rPr/>
          </w:pPr>
          <w:hyperlink w:anchor="__RefHeading___Toc623113_1067777946">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23115_1067777946">
            <w:r>
              <w:rPr>
                <w:webHidden/>
                <w:rStyle w:val="IndexLink"/>
                <w:rtl w:val="true"/>
              </w:rPr>
              <w:t>ترجمه</w:t>
            </w:r>
            <w:r>
              <w:rPr>
                <w:rStyle w:val="IndexLink"/>
                <w:rtl w:val="true"/>
              </w:rPr>
              <w:t>:</w:t>
              <w:tab/>
            </w:r>
            <w:r>
              <w:rPr>
                <w:rStyle w:val="IndexLink"/>
              </w:rPr>
              <w:t>301</w:t>
            </w:r>
          </w:hyperlink>
        </w:p>
        <w:p>
          <w:pPr>
            <w:pStyle w:val="Contents4"/>
            <w:tabs>
              <w:tab w:val="clear" w:pos="8176"/>
              <w:tab w:val="right" w:pos="9026" w:leader="dot"/>
            </w:tabs>
            <w:rPr/>
          </w:pPr>
          <w:hyperlink w:anchor="__RefHeading___Toc623117_1067777946">
            <w:r>
              <w:rPr>
                <w:webHidden/>
                <w:rStyle w:val="IndexLink"/>
                <w:rtl w:val="true"/>
              </w:rPr>
              <w:t>تفسیر</w:t>
            </w:r>
            <w:r>
              <w:rPr>
                <w:rStyle w:val="IndexLink"/>
                <w:rtl w:val="true"/>
              </w:rPr>
              <w:t>:</w:t>
              <w:tab/>
            </w:r>
            <w:r>
              <w:rPr>
                <w:rStyle w:val="IndexLink"/>
              </w:rPr>
              <w:t>301</w:t>
            </w:r>
          </w:hyperlink>
        </w:p>
        <w:p>
          <w:pPr>
            <w:pStyle w:val="Contents4"/>
            <w:tabs>
              <w:tab w:val="clear" w:pos="8176"/>
              <w:tab w:val="right" w:pos="9026" w:leader="dot"/>
            </w:tabs>
            <w:rPr/>
          </w:pPr>
          <w:hyperlink w:anchor="__RefHeading___Toc623119_1067777946">
            <w:r>
              <w:rPr>
                <w:webHidden/>
                <w:rStyle w:val="IndexLink"/>
                <w:rtl w:val="true"/>
              </w:rPr>
              <w:t>نکته‌ها</w:t>
            </w:r>
            <w:r>
              <w:rPr>
                <w:rStyle w:val="IndexLink"/>
                <w:rtl w:val="true"/>
              </w:rPr>
              <w:t>:</w:t>
              <w:tab/>
            </w:r>
            <w:r>
              <w:rPr>
                <w:rStyle w:val="IndexLink"/>
              </w:rPr>
              <w:t>302</w:t>
            </w:r>
          </w:hyperlink>
        </w:p>
        <w:p>
          <w:pPr>
            <w:pStyle w:val="Contents3"/>
            <w:tabs>
              <w:tab w:val="clear" w:pos="8459"/>
              <w:tab w:val="right" w:pos="9026" w:leader="dot"/>
            </w:tabs>
            <w:rPr/>
          </w:pPr>
          <w:hyperlink w:anchor="__RefHeading___Toc62312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258</w:t>
            </w:r>
            <w:r>
              <w:rPr>
                <w:rStyle w:val="IndexLink"/>
                <w:rtl w:val="true"/>
              </w:rPr>
              <w:t>]</w:t>
              <w:tab/>
            </w:r>
            <w:r>
              <w:rPr>
                <w:rStyle w:val="IndexLink"/>
              </w:rPr>
              <w:t>304</w:t>
            </w:r>
          </w:hyperlink>
        </w:p>
        <w:p>
          <w:pPr>
            <w:pStyle w:val="Contents4"/>
            <w:tabs>
              <w:tab w:val="clear" w:pos="8176"/>
              <w:tab w:val="right" w:pos="9026" w:leader="dot"/>
            </w:tabs>
            <w:rPr/>
          </w:pPr>
          <w:hyperlink w:anchor="__RefHeading___Toc623123_106777794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623125_1067777946">
            <w:r>
              <w:rPr>
                <w:webHidden/>
                <w:rStyle w:val="IndexLink"/>
                <w:rtl w:val="true"/>
              </w:rPr>
              <w:t>ترجمه</w:t>
            </w:r>
            <w:r>
              <w:rPr>
                <w:rStyle w:val="IndexLink"/>
                <w:rtl w:val="true"/>
              </w:rPr>
              <w:t>:</w:t>
              <w:tab/>
            </w:r>
            <w:r>
              <w:rPr>
                <w:rStyle w:val="IndexLink"/>
              </w:rPr>
              <w:t>304</w:t>
            </w:r>
          </w:hyperlink>
        </w:p>
        <w:p>
          <w:pPr>
            <w:pStyle w:val="Contents4"/>
            <w:tabs>
              <w:tab w:val="clear" w:pos="8176"/>
              <w:tab w:val="right" w:pos="9026" w:leader="dot"/>
            </w:tabs>
            <w:rPr/>
          </w:pPr>
          <w:hyperlink w:anchor="__RefHeading___Toc623127_1067777946">
            <w:r>
              <w:rPr>
                <w:webHidden/>
                <w:rStyle w:val="IndexLink"/>
                <w:rtl w:val="true"/>
              </w:rPr>
              <w:t>تفسیر</w:t>
            </w:r>
            <w:r>
              <w:rPr>
                <w:rStyle w:val="IndexLink"/>
                <w:rtl w:val="true"/>
              </w:rPr>
              <w:t>:</w:t>
              <w:tab/>
            </w:r>
            <w:r>
              <w:rPr>
                <w:rStyle w:val="IndexLink"/>
              </w:rPr>
              <w:t>304</w:t>
            </w:r>
          </w:hyperlink>
        </w:p>
        <w:p>
          <w:pPr>
            <w:pStyle w:val="Contents4"/>
            <w:tabs>
              <w:tab w:val="clear" w:pos="8176"/>
              <w:tab w:val="right" w:pos="9026" w:leader="dot"/>
            </w:tabs>
            <w:rPr/>
          </w:pPr>
          <w:hyperlink w:anchor="__RefHeading___Toc623129_1067777946">
            <w:r>
              <w:rPr>
                <w:webHidden/>
                <w:rStyle w:val="IndexLink"/>
                <w:rtl w:val="true"/>
              </w:rPr>
              <w:t>نکته‌ها</w:t>
            </w:r>
            <w:r>
              <w:rPr>
                <w:rStyle w:val="IndexLink"/>
                <w:rtl w:val="true"/>
              </w:rPr>
              <w:t>:</w:t>
              <w:tab/>
            </w:r>
            <w:r>
              <w:rPr>
                <w:rStyle w:val="IndexLink"/>
              </w:rPr>
              <w:t>307</w:t>
            </w:r>
          </w:hyperlink>
        </w:p>
        <w:p>
          <w:pPr>
            <w:pStyle w:val="Contents3"/>
            <w:tabs>
              <w:tab w:val="clear" w:pos="8459"/>
              <w:tab w:val="right" w:pos="9026" w:leader="dot"/>
            </w:tabs>
            <w:rPr/>
          </w:pPr>
          <w:hyperlink w:anchor="__RefHeading___Toc62313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259</w:t>
            </w:r>
            <w:r>
              <w:rPr>
                <w:rStyle w:val="IndexLink"/>
                <w:rtl w:val="true"/>
              </w:rPr>
              <w:t>]</w:t>
              <w:tab/>
            </w:r>
            <w:r>
              <w:rPr>
                <w:rStyle w:val="IndexLink"/>
              </w:rPr>
              <w:t>310</w:t>
            </w:r>
          </w:hyperlink>
        </w:p>
        <w:p>
          <w:pPr>
            <w:pStyle w:val="Contents4"/>
            <w:tabs>
              <w:tab w:val="clear" w:pos="8176"/>
              <w:tab w:val="right" w:pos="9026" w:leader="dot"/>
            </w:tabs>
            <w:rPr/>
          </w:pPr>
          <w:hyperlink w:anchor="__RefHeading___Toc623133_106777794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623135_1067777946">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623137_1067777946">
            <w:r>
              <w:rPr>
                <w:webHidden/>
                <w:rStyle w:val="IndexLink"/>
                <w:rtl w:val="true"/>
              </w:rPr>
              <w:t>تفسیر</w:t>
            </w:r>
            <w:r>
              <w:rPr>
                <w:rStyle w:val="IndexLink"/>
                <w:rtl w:val="true"/>
              </w:rPr>
              <w:t>:</w:t>
              <w:tab/>
            </w:r>
            <w:r>
              <w:rPr>
                <w:rStyle w:val="IndexLink"/>
              </w:rPr>
              <w:t>311</w:t>
            </w:r>
          </w:hyperlink>
        </w:p>
        <w:p>
          <w:pPr>
            <w:pStyle w:val="Contents3"/>
            <w:tabs>
              <w:tab w:val="clear" w:pos="8459"/>
              <w:tab w:val="right" w:pos="9026" w:leader="dot"/>
            </w:tabs>
            <w:rPr/>
          </w:pPr>
          <w:hyperlink w:anchor="__RefHeading___Toc62313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260</w:t>
            </w:r>
            <w:r>
              <w:rPr>
                <w:rStyle w:val="IndexLink"/>
                <w:rtl w:val="true"/>
              </w:rPr>
              <w:t>]</w:t>
              <w:tab/>
            </w:r>
            <w:r>
              <w:rPr>
                <w:rStyle w:val="IndexLink"/>
              </w:rPr>
              <w:t>318</w:t>
            </w:r>
          </w:hyperlink>
        </w:p>
        <w:p>
          <w:pPr>
            <w:pStyle w:val="Contents4"/>
            <w:tabs>
              <w:tab w:val="clear" w:pos="8176"/>
              <w:tab w:val="right" w:pos="9026" w:leader="dot"/>
            </w:tabs>
            <w:rPr/>
          </w:pPr>
          <w:hyperlink w:anchor="__RefHeading___Toc623141_106777794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623143_1067777946">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623145_1067777946">
            <w:r>
              <w:rPr>
                <w:webHidden/>
                <w:rStyle w:val="IndexLink"/>
                <w:rtl w:val="true"/>
              </w:rPr>
              <w:t>تفسیر</w:t>
            </w:r>
            <w:r>
              <w:rPr>
                <w:rStyle w:val="IndexLink"/>
                <w:rtl w:val="true"/>
              </w:rPr>
              <w:t>:</w:t>
              <w:tab/>
            </w:r>
            <w:r>
              <w:rPr>
                <w:rStyle w:val="IndexLink"/>
              </w:rPr>
              <w:t>318</w:t>
            </w:r>
          </w:hyperlink>
        </w:p>
        <w:p>
          <w:pPr>
            <w:pStyle w:val="Contents4"/>
            <w:tabs>
              <w:tab w:val="clear" w:pos="8176"/>
              <w:tab w:val="right" w:pos="9026" w:leader="dot"/>
            </w:tabs>
            <w:rPr/>
          </w:pPr>
          <w:hyperlink w:anchor="__RefHeading___Toc623147_1067777946">
            <w:r>
              <w:rPr>
                <w:webHidden/>
                <w:rStyle w:val="IndexLink"/>
                <w:rtl w:val="true"/>
              </w:rPr>
              <w:t>نکته‌ها</w:t>
            </w:r>
            <w:r>
              <w:rPr>
                <w:rStyle w:val="IndexLink"/>
                <w:rtl w:val="true"/>
              </w:rPr>
              <w:t>:</w:t>
              <w:tab/>
            </w:r>
            <w:r>
              <w:rPr>
                <w:rStyle w:val="IndexLink"/>
              </w:rPr>
              <w:t>323</w:t>
            </w:r>
          </w:hyperlink>
        </w:p>
        <w:p>
          <w:pPr>
            <w:pStyle w:val="Contents5"/>
            <w:tabs>
              <w:tab w:val="clear" w:pos="7892"/>
              <w:tab w:val="right" w:pos="9026" w:leader="dot"/>
            </w:tabs>
            <w:rPr/>
          </w:pPr>
          <w:hyperlink w:anchor="__RefHeading___Toc623149_1067777946">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623151_1067777946">
            <w:r>
              <w:rPr>
                <w:webHidden/>
                <w:rStyle w:val="IndexLink"/>
              </w:rPr>
              <w:t>1</w:t>
            </w:r>
            <w:r>
              <w:rPr>
                <w:rStyle w:val="IndexLink"/>
                <w:rtl w:val="true"/>
              </w:rPr>
              <w:t>-</w:t>
            </w:r>
            <w:r>
              <w:rPr>
                <w:rStyle w:val="IndexLink"/>
                <w:rtl w:val="true"/>
              </w:rPr>
              <w:t>یک امر خارق العاده</w:t>
            </w:r>
            <w:r>
              <w:rPr>
                <w:rStyle w:val="IndexLink"/>
                <w:rtl w:val="true"/>
              </w:rPr>
              <w:t>:</w:t>
              <w:tab/>
            </w:r>
            <w:r>
              <w:rPr>
                <w:rStyle w:val="IndexLink"/>
              </w:rPr>
              <w:t>323</w:t>
            </w:r>
          </w:hyperlink>
        </w:p>
        <w:p>
          <w:pPr>
            <w:pStyle w:val="Contents5"/>
            <w:tabs>
              <w:tab w:val="clear" w:pos="7892"/>
              <w:tab w:val="right" w:pos="9026" w:leader="dot"/>
            </w:tabs>
            <w:rPr/>
          </w:pPr>
          <w:hyperlink w:anchor="__RefHeading___Toc623153_1067777946">
            <w:r>
              <w:rPr>
                <w:webHidden/>
                <w:rStyle w:val="IndexLink"/>
              </w:rPr>
              <w:t>2</w:t>
            </w:r>
            <w:r>
              <w:rPr>
                <w:rStyle w:val="IndexLink"/>
                <w:rtl w:val="true"/>
              </w:rPr>
              <w:t>-</w:t>
            </w:r>
            <w:r>
              <w:rPr>
                <w:rStyle w:val="IndexLink"/>
                <w:rtl w:val="true"/>
              </w:rPr>
              <w:t>چهار مرغ مختلف</w:t>
            </w:r>
            <w:r>
              <w:rPr>
                <w:rStyle w:val="IndexLink"/>
                <w:rtl w:val="true"/>
              </w:rPr>
              <w:t>:</w:t>
              <w:tab/>
            </w:r>
            <w:r>
              <w:rPr>
                <w:rStyle w:val="IndexLink"/>
              </w:rPr>
              <w:t>323</w:t>
            </w:r>
          </w:hyperlink>
        </w:p>
        <w:p>
          <w:pPr>
            <w:pStyle w:val="Contents5"/>
            <w:tabs>
              <w:tab w:val="clear" w:pos="7892"/>
              <w:tab w:val="right" w:pos="9026" w:leader="dot"/>
            </w:tabs>
            <w:rPr/>
          </w:pPr>
          <w:hyperlink w:anchor="__RefHeading___Toc623155_1067777946">
            <w:r>
              <w:rPr>
                <w:webHidden/>
                <w:rStyle w:val="IndexLink"/>
              </w:rPr>
              <w:t>3</w:t>
            </w:r>
            <w:r>
              <w:rPr>
                <w:rStyle w:val="IndexLink"/>
                <w:rtl w:val="true"/>
              </w:rPr>
              <w:t>-</w:t>
            </w:r>
            <w:r>
              <w:rPr>
                <w:rStyle w:val="IndexLink"/>
                <w:rtl w:val="true"/>
              </w:rPr>
              <w:t>تعداد کوه‌ها</w:t>
            </w:r>
            <w:r>
              <w:rPr>
                <w:rStyle w:val="IndexLink"/>
                <w:rtl w:val="true"/>
              </w:rPr>
              <w:tab/>
            </w:r>
            <w:r>
              <w:rPr>
                <w:rStyle w:val="IndexLink"/>
              </w:rPr>
              <w:t>324</w:t>
            </w:r>
          </w:hyperlink>
        </w:p>
        <w:p>
          <w:pPr>
            <w:pStyle w:val="Contents5"/>
            <w:tabs>
              <w:tab w:val="clear" w:pos="7892"/>
              <w:tab w:val="right" w:pos="9026" w:leader="dot"/>
            </w:tabs>
            <w:rPr/>
          </w:pPr>
          <w:hyperlink w:anchor="__RefHeading___Toc623157_1067777946">
            <w:r>
              <w:rPr>
                <w:webHidden/>
                <w:rStyle w:val="IndexLink"/>
              </w:rPr>
              <w:t>4</w:t>
            </w:r>
            <w:r>
              <w:rPr>
                <w:rStyle w:val="IndexLink"/>
                <w:rtl w:val="true"/>
              </w:rPr>
              <w:t>-</w:t>
            </w:r>
            <w:r>
              <w:rPr>
                <w:rStyle w:val="IndexLink"/>
                <w:rtl w:val="true"/>
              </w:rPr>
              <w:t>این حادثه چه موقع اتفاق افتاد؟</w:t>
            </w:r>
            <w:r>
              <w:rPr>
                <w:rStyle w:val="IndexLink"/>
                <w:rtl w:val="true"/>
              </w:rPr>
              <w:tab/>
            </w:r>
            <w:r>
              <w:rPr>
                <w:rStyle w:val="IndexLink"/>
              </w:rPr>
              <w:t>324</w:t>
            </w:r>
          </w:hyperlink>
        </w:p>
        <w:p>
          <w:pPr>
            <w:pStyle w:val="Contents5"/>
            <w:tabs>
              <w:tab w:val="clear" w:pos="7892"/>
              <w:tab w:val="right" w:pos="9026" w:leader="dot"/>
            </w:tabs>
            <w:rPr/>
          </w:pPr>
          <w:hyperlink w:anchor="__RefHeading___Toc623159_1067777946">
            <w:r>
              <w:rPr>
                <w:webHidden/>
                <w:rStyle w:val="IndexLink"/>
              </w:rPr>
              <w:t>5</w:t>
            </w:r>
            <w:r>
              <w:rPr>
                <w:rStyle w:val="IndexLink"/>
                <w:rtl w:val="true"/>
              </w:rPr>
              <w:t>-</w:t>
            </w:r>
            <w:r>
              <w:rPr>
                <w:rStyle w:val="IndexLink"/>
                <w:rtl w:val="true"/>
              </w:rPr>
              <w:t>معاد جسمانی</w:t>
            </w:r>
            <w:r>
              <w:rPr>
                <w:rStyle w:val="IndexLink"/>
                <w:rtl w:val="true"/>
              </w:rPr>
              <w:t>:</w:t>
              <w:tab/>
            </w:r>
            <w:r>
              <w:rPr>
                <w:rStyle w:val="IndexLink"/>
              </w:rPr>
              <w:t>324</w:t>
            </w:r>
          </w:hyperlink>
        </w:p>
        <w:p>
          <w:pPr>
            <w:pStyle w:val="Contents5"/>
            <w:tabs>
              <w:tab w:val="clear" w:pos="7892"/>
              <w:tab w:val="right" w:pos="9026" w:leader="dot"/>
            </w:tabs>
            <w:rPr/>
          </w:pPr>
          <w:hyperlink w:anchor="__RefHeading___Toc623161_1067777946">
            <w:r>
              <w:rPr>
                <w:webHidden/>
                <w:rStyle w:val="IndexLink"/>
              </w:rPr>
              <w:t>6</w:t>
            </w:r>
            <w:r>
              <w:rPr>
                <w:rStyle w:val="IndexLink"/>
                <w:rtl w:val="true"/>
              </w:rPr>
              <w:t>-</w:t>
            </w:r>
            <w:r>
              <w:rPr>
                <w:rStyle w:val="IndexLink"/>
                <w:rtl w:val="true"/>
              </w:rPr>
              <w:t>شبهه آکل و ماکول</w:t>
            </w:r>
            <w:r>
              <w:rPr>
                <w:rStyle w:val="IndexLink"/>
                <w:rtl w:val="true"/>
              </w:rPr>
              <w:t>:</w:t>
              <w:tab/>
            </w:r>
            <w:r>
              <w:rPr>
                <w:rStyle w:val="IndexLink"/>
              </w:rPr>
              <w:t>324</w:t>
            </w:r>
          </w:hyperlink>
        </w:p>
        <w:p>
          <w:pPr>
            <w:pStyle w:val="Contents5"/>
            <w:tabs>
              <w:tab w:val="clear" w:pos="7892"/>
              <w:tab w:val="right" w:pos="9026" w:leader="dot"/>
            </w:tabs>
            <w:rPr/>
          </w:pPr>
          <w:hyperlink w:anchor="__RefHeading___Toc623163_1067777946">
            <w:r>
              <w:rPr>
                <w:webHidden/>
                <w:rStyle w:val="IndexLink"/>
                <w:rtl w:val="true"/>
              </w:rPr>
              <w:t>پاسخ</w:t>
            </w:r>
            <w:r>
              <w:rPr>
                <w:rStyle w:val="IndexLink"/>
                <w:rtl w:val="true"/>
              </w:rPr>
              <w:t>:</w:t>
              <w:tab/>
            </w:r>
            <w:r>
              <w:rPr>
                <w:rStyle w:val="IndexLink"/>
              </w:rPr>
              <w:t>325</w:t>
            </w:r>
          </w:hyperlink>
        </w:p>
        <w:p>
          <w:pPr>
            <w:pStyle w:val="Contents3"/>
            <w:tabs>
              <w:tab w:val="clear" w:pos="8459"/>
              <w:tab w:val="right" w:pos="9026" w:leader="dot"/>
            </w:tabs>
            <w:rPr/>
          </w:pPr>
          <w:hyperlink w:anchor="__RefHeading___Toc62316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261</w:t>
            </w:r>
            <w:r>
              <w:rPr>
                <w:rStyle w:val="IndexLink"/>
                <w:rtl w:val="true"/>
              </w:rPr>
              <w:t>]</w:t>
              <w:tab/>
            </w:r>
            <w:r>
              <w:rPr>
                <w:rStyle w:val="IndexLink"/>
              </w:rPr>
              <w:t>329</w:t>
            </w:r>
          </w:hyperlink>
        </w:p>
        <w:p>
          <w:pPr>
            <w:pStyle w:val="Contents4"/>
            <w:tabs>
              <w:tab w:val="clear" w:pos="8176"/>
              <w:tab w:val="right" w:pos="9026" w:leader="dot"/>
            </w:tabs>
            <w:rPr/>
          </w:pPr>
          <w:hyperlink w:anchor="__RefHeading___Toc623167_106777794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623169_1067777946">
            <w:r>
              <w:rPr>
                <w:webHidden/>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623171_1067777946">
            <w:r>
              <w:rPr>
                <w:webHidden/>
                <w:rStyle w:val="IndexLink"/>
                <w:rtl w:val="true"/>
              </w:rPr>
              <w:t>تفسیر</w:t>
            </w:r>
            <w:r>
              <w:rPr>
                <w:rStyle w:val="IndexLink"/>
                <w:rtl w:val="true"/>
              </w:rPr>
              <w:t>:</w:t>
              <w:tab/>
            </w:r>
            <w:r>
              <w:rPr>
                <w:rStyle w:val="IndexLink"/>
              </w:rPr>
              <w:t>329</w:t>
            </w:r>
          </w:hyperlink>
        </w:p>
        <w:p>
          <w:pPr>
            <w:pStyle w:val="Contents4"/>
            <w:tabs>
              <w:tab w:val="clear" w:pos="8176"/>
              <w:tab w:val="right" w:pos="9026" w:leader="dot"/>
            </w:tabs>
            <w:rPr/>
          </w:pPr>
          <w:hyperlink w:anchor="__RefHeading___Toc623173_1067777946">
            <w:r>
              <w:rPr>
                <w:webHidden/>
                <w:rStyle w:val="IndexLink"/>
                <w:rtl w:val="true"/>
              </w:rPr>
              <w:t>نکته</w:t>
            </w:r>
            <w:r>
              <w:rPr>
                <w:rStyle w:val="IndexLink"/>
                <w:rtl w:val="true"/>
              </w:rPr>
              <w:t>:</w:t>
              <w:tab/>
            </w:r>
            <w:r>
              <w:rPr>
                <w:rStyle w:val="IndexLink"/>
              </w:rPr>
              <w:t>332</w:t>
            </w:r>
          </w:hyperlink>
        </w:p>
        <w:p>
          <w:pPr>
            <w:pStyle w:val="Contents3"/>
            <w:tabs>
              <w:tab w:val="clear" w:pos="8459"/>
              <w:tab w:val="right" w:pos="9026" w:leader="dot"/>
            </w:tabs>
            <w:rPr/>
          </w:pPr>
          <w:hyperlink w:anchor="__RefHeading___Toc62317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262</w:t>
            </w:r>
            <w:r>
              <w:rPr>
                <w:rStyle w:val="IndexLink"/>
                <w:rtl w:val="true"/>
              </w:rPr>
              <w:t>]</w:t>
              <w:tab/>
            </w:r>
            <w:r>
              <w:rPr>
                <w:rStyle w:val="IndexLink"/>
              </w:rPr>
              <w:t>334</w:t>
            </w:r>
          </w:hyperlink>
        </w:p>
        <w:p>
          <w:pPr>
            <w:pStyle w:val="Contents4"/>
            <w:tabs>
              <w:tab w:val="clear" w:pos="8176"/>
              <w:tab w:val="right" w:pos="9026" w:leader="dot"/>
            </w:tabs>
            <w:rPr/>
          </w:pPr>
          <w:hyperlink w:anchor="__RefHeading___Toc623177_106777794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623179_1067777946">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623181_1067777946">
            <w:r>
              <w:rPr>
                <w:webHidden/>
                <w:rStyle w:val="IndexLink"/>
                <w:rtl w:val="true"/>
              </w:rPr>
              <w:t>تفسیر</w:t>
            </w:r>
            <w:r>
              <w:rPr>
                <w:rStyle w:val="IndexLink"/>
                <w:rtl w:val="true"/>
              </w:rPr>
              <w:t>:</w:t>
              <w:tab/>
            </w:r>
            <w:r>
              <w:rPr>
                <w:rStyle w:val="IndexLink"/>
              </w:rPr>
              <w:t>334</w:t>
            </w:r>
          </w:hyperlink>
        </w:p>
        <w:p>
          <w:pPr>
            <w:pStyle w:val="Contents3"/>
            <w:tabs>
              <w:tab w:val="clear" w:pos="8459"/>
              <w:tab w:val="right" w:pos="9026" w:leader="dot"/>
            </w:tabs>
            <w:rPr/>
          </w:pPr>
          <w:hyperlink w:anchor="__RefHeading___Toc62318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263</w:t>
            </w:r>
            <w:r>
              <w:rPr>
                <w:rStyle w:val="IndexLink"/>
                <w:rtl w:val="true"/>
              </w:rPr>
              <w:t>]</w:t>
              <w:tab/>
            </w:r>
            <w:r>
              <w:rPr>
                <w:rStyle w:val="IndexLink"/>
              </w:rPr>
              <w:t>337</w:t>
            </w:r>
          </w:hyperlink>
        </w:p>
        <w:p>
          <w:pPr>
            <w:pStyle w:val="Contents4"/>
            <w:tabs>
              <w:tab w:val="clear" w:pos="8176"/>
              <w:tab w:val="right" w:pos="9026" w:leader="dot"/>
            </w:tabs>
            <w:rPr/>
          </w:pPr>
          <w:hyperlink w:anchor="__RefHeading___Toc623185_106777794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623187_1067777946">
            <w:r>
              <w:rPr>
                <w:webHidden/>
                <w:rStyle w:val="IndexLink"/>
                <w:rtl w:val="true"/>
              </w:rPr>
              <w:t>ترجمه</w:t>
            </w:r>
            <w:r>
              <w:rPr>
                <w:rStyle w:val="IndexLink"/>
                <w:rtl w:val="true"/>
              </w:rPr>
              <w:t>:</w:t>
              <w:tab/>
            </w:r>
            <w:r>
              <w:rPr>
                <w:rStyle w:val="IndexLink"/>
              </w:rPr>
              <w:t>337</w:t>
            </w:r>
          </w:hyperlink>
        </w:p>
        <w:p>
          <w:pPr>
            <w:pStyle w:val="Contents4"/>
            <w:tabs>
              <w:tab w:val="clear" w:pos="8176"/>
              <w:tab w:val="right" w:pos="9026" w:leader="dot"/>
            </w:tabs>
            <w:rPr/>
          </w:pPr>
          <w:hyperlink w:anchor="__RefHeading___Toc623189_1067777946">
            <w:r>
              <w:rPr>
                <w:webHidden/>
                <w:rStyle w:val="IndexLink"/>
                <w:rtl w:val="true"/>
              </w:rPr>
              <w:t>تفسیر</w:t>
            </w:r>
            <w:r>
              <w:rPr>
                <w:rStyle w:val="IndexLink"/>
                <w:rtl w:val="true"/>
              </w:rPr>
              <w:t>:</w:t>
              <w:tab/>
            </w:r>
            <w:r>
              <w:rPr>
                <w:rStyle w:val="IndexLink"/>
              </w:rPr>
              <w:t>337</w:t>
            </w:r>
          </w:hyperlink>
        </w:p>
        <w:p>
          <w:pPr>
            <w:pStyle w:val="Contents4"/>
            <w:tabs>
              <w:tab w:val="clear" w:pos="8176"/>
              <w:tab w:val="right" w:pos="9026" w:leader="dot"/>
            </w:tabs>
            <w:rPr/>
          </w:pPr>
          <w:hyperlink w:anchor="__RefHeading___Toc623191_1067777946">
            <w:r>
              <w:rPr>
                <w:webHidden/>
                <w:rStyle w:val="IndexLink"/>
                <w:rtl w:val="true"/>
              </w:rPr>
              <w:t>نکته‌ها</w:t>
            </w:r>
            <w:r>
              <w:rPr>
                <w:rStyle w:val="IndexLink"/>
                <w:rtl w:val="true"/>
              </w:rPr>
              <w:t>:</w:t>
              <w:tab/>
            </w:r>
            <w:r>
              <w:rPr>
                <w:rStyle w:val="IndexLink"/>
              </w:rPr>
              <w:t>337</w:t>
            </w:r>
          </w:hyperlink>
        </w:p>
        <w:p>
          <w:pPr>
            <w:pStyle w:val="Contents3"/>
            <w:tabs>
              <w:tab w:val="clear" w:pos="8459"/>
              <w:tab w:val="right" w:pos="9026" w:leader="dot"/>
            </w:tabs>
            <w:rPr/>
          </w:pPr>
          <w:hyperlink w:anchor="__RefHeading___Toc62319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264</w:t>
            </w:r>
            <w:r>
              <w:rPr>
                <w:rStyle w:val="IndexLink"/>
                <w:rtl w:val="true"/>
              </w:rPr>
              <w:t xml:space="preserve"> </w:t>
            </w:r>
            <w:r>
              <w:rPr>
                <w:rStyle w:val="IndexLink"/>
                <w:rtl w:val="true"/>
              </w:rPr>
              <w:t xml:space="preserve">تا </w:t>
            </w:r>
            <w:r>
              <w:rPr>
                <w:rStyle w:val="IndexLink"/>
              </w:rPr>
              <w:t>265</w:t>
            </w:r>
            <w:r>
              <w:rPr>
                <w:rStyle w:val="IndexLink"/>
                <w:rtl w:val="true"/>
              </w:rPr>
              <w:t>]</w:t>
              <w:tab/>
            </w:r>
            <w:r>
              <w:rPr>
                <w:rStyle w:val="IndexLink"/>
              </w:rPr>
              <w:t>340</w:t>
            </w:r>
          </w:hyperlink>
        </w:p>
        <w:p>
          <w:pPr>
            <w:pStyle w:val="Contents4"/>
            <w:tabs>
              <w:tab w:val="clear" w:pos="8176"/>
              <w:tab w:val="right" w:pos="9026" w:leader="dot"/>
            </w:tabs>
            <w:rPr/>
          </w:pPr>
          <w:hyperlink w:anchor="__RefHeading___Toc623195_1067777946">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623197_1067777946">
            <w:r>
              <w:rPr>
                <w:webHidden/>
                <w:rStyle w:val="IndexLink"/>
                <w:rtl w:val="true"/>
              </w:rPr>
              <w:t>ترجمه</w:t>
            </w:r>
            <w:r>
              <w:rPr>
                <w:rStyle w:val="IndexLink"/>
                <w:rtl w:val="true"/>
              </w:rPr>
              <w:t>:</w:t>
              <w:tab/>
            </w:r>
            <w:r>
              <w:rPr>
                <w:rStyle w:val="IndexLink"/>
              </w:rPr>
              <w:t>340</w:t>
            </w:r>
          </w:hyperlink>
        </w:p>
        <w:p>
          <w:pPr>
            <w:pStyle w:val="Contents4"/>
            <w:tabs>
              <w:tab w:val="clear" w:pos="8176"/>
              <w:tab w:val="right" w:pos="9026" w:leader="dot"/>
            </w:tabs>
            <w:rPr/>
          </w:pPr>
          <w:hyperlink w:anchor="__RefHeading___Toc623199_1067777946">
            <w:r>
              <w:rPr>
                <w:webHidden/>
                <w:rStyle w:val="IndexLink"/>
                <w:rtl w:val="true"/>
              </w:rPr>
              <w:t>تفسیر</w:t>
            </w:r>
            <w:r>
              <w:rPr>
                <w:rStyle w:val="IndexLink"/>
                <w:rtl w:val="true"/>
              </w:rPr>
              <w:t>:</w:t>
              <w:tab/>
            </w:r>
            <w:r>
              <w:rPr>
                <w:rStyle w:val="IndexLink"/>
              </w:rPr>
              <w:t>341</w:t>
            </w:r>
          </w:hyperlink>
        </w:p>
        <w:p>
          <w:pPr>
            <w:pStyle w:val="Contents4"/>
            <w:tabs>
              <w:tab w:val="clear" w:pos="8176"/>
              <w:tab w:val="right" w:pos="9026" w:leader="dot"/>
            </w:tabs>
            <w:rPr/>
          </w:pPr>
          <w:hyperlink w:anchor="__RefHeading___Toc623201_1067777946">
            <w:r>
              <w:rPr>
                <w:webHidden/>
                <w:rStyle w:val="IndexLink"/>
                <w:rtl w:val="true"/>
              </w:rPr>
              <w:t>نکته‌ها</w:t>
            </w:r>
            <w:r>
              <w:rPr>
                <w:rStyle w:val="IndexLink"/>
                <w:rtl w:val="true"/>
              </w:rPr>
              <w:t>:</w:t>
              <w:tab/>
            </w:r>
            <w:r>
              <w:rPr>
                <w:rStyle w:val="IndexLink"/>
              </w:rPr>
              <w:t>343</w:t>
            </w:r>
          </w:hyperlink>
        </w:p>
        <w:p>
          <w:pPr>
            <w:pStyle w:val="Contents3"/>
            <w:tabs>
              <w:tab w:val="clear" w:pos="8459"/>
              <w:tab w:val="right" w:pos="9026" w:leader="dot"/>
            </w:tabs>
            <w:rPr/>
          </w:pPr>
          <w:hyperlink w:anchor="__RefHeading___Toc62320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266</w:t>
            </w:r>
            <w:r>
              <w:rPr>
                <w:rStyle w:val="IndexLink"/>
                <w:rtl w:val="true"/>
              </w:rPr>
              <w:t>]</w:t>
              <w:tab/>
            </w:r>
            <w:r>
              <w:rPr>
                <w:rStyle w:val="IndexLink"/>
              </w:rPr>
              <w:t>345</w:t>
            </w:r>
          </w:hyperlink>
        </w:p>
        <w:p>
          <w:pPr>
            <w:pStyle w:val="Contents4"/>
            <w:tabs>
              <w:tab w:val="clear" w:pos="8176"/>
              <w:tab w:val="right" w:pos="9026" w:leader="dot"/>
            </w:tabs>
            <w:rPr/>
          </w:pPr>
          <w:hyperlink w:anchor="__RefHeading___Toc623205_1067777946">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623207_1067777946">
            <w:r>
              <w:rPr>
                <w:webHidden/>
                <w:rStyle w:val="IndexLink"/>
                <w:rtl w:val="true"/>
              </w:rPr>
              <w:t>ترجمه</w:t>
            </w:r>
            <w:r>
              <w:rPr>
                <w:rStyle w:val="IndexLink"/>
                <w:rtl w:val="true"/>
              </w:rPr>
              <w:t>:</w:t>
              <w:tab/>
            </w:r>
            <w:r>
              <w:rPr>
                <w:rStyle w:val="IndexLink"/>
              </w:rPr>
              <w:t>345</w:t>
            </w:r>
          </w:hyperlink>
        </w:p>
        <w:p>
          <w:pPr>
            <w:pStyle w:val="Contents4"/>
            <w:tabs>
              <w:tab w:val="clear" w:pos="8176"/>
              <w:tab w:val="right" w:pos="9026" w:leader="dot"/>
            </w:tabs>
            <w:rPr/>
          </w:pPr>
          <w:hyperlink w:anchor="__RefHeading___Toc623209_1067777946">
            <w:r>
              <w:rPr>
                <w:webHidden/>
                <w:rStyle w:val="IndexLink"/>
                <w:rtl w:val="true"/>
              </w:rPr>
              <w:t>تفسیر</w:t>
            </w:r>
            <w:r>
              <w:rPr>
                <w:rStyle w:val="IndexLink"/>
                <w:rtl w:val="true"/>
              </w:rPr>
              <w:t>:</w:t>
              <w:tab/>
            </w:r>
            <w:r>
              <w:rPr>
                <w:rStyle w:val="IndexLink"/>
              </w:rPr>
              <w:t>345</w:t>
            </w:r>
          </w:hyperlink>
        </w:p>
        <w:p>
          <w:pPr>
            <w:pStyle w:val="Contents4"/>
            <w:tabs>
              <w:tab w:val="clear" w:pos="8176"/>
              <w:tab w:val="right" w:pos="9026" w:leader="dot"/>
            </w:tabs>
            <w:rPr/>
          </w:pPr>
          <w:hyperlink w:anchor="__RefHeading___Toc623211_1067777946">
            <w:r>
              <w:rPr>
                <w:webHidden/>
                <w:rStyle w:val="IndexLink"/>
                <w:rtl w:val="true"/>
              </w:rPr>
              <w:t>نکته‌ها</w:t>
            </w:r>
            <w:r>
              <w:rPr>
                <w:rStyle w:val="IndexLink"/>
                <w:rtl w:val="true"/>
              </w:rPr>
              <w:t>:</w:t>
              <w:tab/>
            </w:r>
            <w:r>
              <w:rPr>
                <w:rStyle w:val="IndexLink"/>
              </w:rPr>
              <w:t>346</w:t>
            </w:r>
          </w:hyperlink>
        </w:p>
        <w:p>
          <w:pPr>
            <w:pStyle w:val="Contents3"/>
            <w:tabs>
              <w:tab w:val="clear" w:pos="8459"/>
              <w:tab w:val="right" w:pos="9026" w:leader="dot"/>
            </w:tabs>
            <w:rPr/>
          </w:pPr>
          <w:hyperlink w:anchor="__RefHeading___Toc62321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267</w:t>
            </w:r>
            <w:r>
              <w:rPr>
                <w:rStyle w:val="IndexLink"/>
                <w:rtl w:val="true"/>
              </w:rPr>
              <w:t>]</w:t>
              <w:tab/>
            </w:r>
            <w:r>
              <w:rPr>
                <w:rStyle w:val="IndexLink"/>
              </w:rPr>
              <w:t>348</w:t>
            </w:r>
          </w:hyperlink>
        </w:p>
        <w:p>
          <w:pPr>
            <w:pStyle w:val="Contents4"/>
            <w:tabs>
              <w:tab w:val="clear" w:pos="8176"/>
              <w:tab w:val="right" w:pos="9026" w:leader="dot"/>
            </w:tabs>
            <w:rPr/>
          </w:pPr>
          <w:hyperlink w:anchor="__RefHeading___Toc623215_1067777946">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623217_1067777946">
            <w:r>
              <w:rPr>
                <w:webHidden/>
                <w:rStyle w:val="IndexLink"/>
                <w:rtl w:val="true"/>
              </w:rPr>
              <w:t>ترجمه</w:t>
            </w:r>
            <w:r>
              <w:rPr>
                <w:rStyle w:val="IndexLink"/>
                <w:rtl w:val="true"/>
              </w:rPr>
              <w:t>:</w:t>
              <w:tab/>
            </w:r>
            <w:r>
              <w:rPr>
                <w:rStyle w:val="IndexLink"/>
              </w:rPr>
              <w:t>348</w:t>
            </w:r>
          </w:hyperlink>
        </w:p>
        <w:p>
          <w:pPr>
            <w:pStyle w:val="Contents4"/>
            <w:tabs>
              <w:tab w:val="clear" w:pos="8176"/>
              <w:tab w:val="right" w:pos="9026" w:leader="dot"/>
            </w:tabs>
            <w:rPr/>
          </w:pPr>
          <w:hyperlink w:anchor="__RefHeading___Toc623219_1067777946">
            <w:r>
              <w:rPr>
                <w:webHidden/>
                <w:rStyle w:val="IndexLink"/>
                <w:rtl w:val="true"/>
              </w:rPr>
              <w:t>شان نزول</w:t>
            </w:r>
            <w:r>
              <w:rPr>
                <w:rStyle w:val="IndexLink"/>
                <w:rtl w:val="true"/>
              </w:rPr>
              <w:t>:</w:t>
              <w:tab/>
            </w:r>
            <w:r>
              <w:rPr>
                <w:rStyle w:val="IndexLink"/>
              </w:rPr>
              <w:t>348</w:t>
            </w:r>
          </w:hyperlink>
        </w:p>
        <w:p>
          <w:pPr>
            <w:pStyle w:val="Contents4"/>
            <w:tabs>
              <w:tab w:val="clear" w:pos="8176"/>
              <w:tab w:val="right" w:pos="9026" w:leader="dot"/>
            </w:tabs>
            <w:rPr/>
          </w:pPr>
          <w:hyperlink w:anchor="__RefHeading___Toc623221_1067777946">
            <w:r>
              <w:rPr>
                <w:webHidden/>
                <w:rStyle w:val="IndexLink"/>
                <w:rtl w:val="true"/>
              </w:rPr>
              <w:t>تفسیر</w:t>
            </w:r>
            <w:r>
              <w:rPr>
                <w:rStyle w:val="IndexLink"/>
                <w:rtl w:val="true"/>
              </w:rPr>
              <w:t>:</w:t>
              <w:tab/>
            </w:r>
            <w:r>
              <w:rPr>
                <w:rStyle w:val="IndexLink"/>
              </w:rPr>
              <w:t>349</w:t>
            </w:r>
          </w:hyperlink>
        </w:p>
        <w:p>
          <w:pPr>
            <w:pStyle w:val="Contents4"/>
            <w:tabs>
              <w:tab w:val="clear" w:pos="8176"/>
              <w:tab w:val="right" w:pos="9026" w:leader="dot"/>
            </w:tabs>
            <w:rPr/>
          </w:pPr>
          <w:hyperlink w:anchor="__RefHeading___Toc623223_1067777946">
            <w:r>
              <w:rPr>
                <w:webHidden/>
                <w:rStyle w:val="IndexLink"/>
                <w:rtl w:val="true"/>
              </w:rPr>
              <w:t>نکته</w:t>
            </w:r>
            <w:r>
              <w:rPr>
                <w:rStyle w:val="IndexLink"/>
                <w:rtl w:val="true"/>
              </w:rPr>
              <w:t>:</w:t>
              <w:tab/>
            </w:r>
            <w:r>
              <w:rPr>
                <w:rStyle w:val="IndexLink"/>
              </w:rPr>
              <w:t>351</w:t>
            </w:r>
          </w:hyperlink>
        </w:p>
        <w:p>
          <w:pPr>
            <w:pStyle w:val="Contents3"/>
            <w:tabs>
              <w:tab w:val="clear" w:pos="8459"/>
              <w:tab w:val="right" w:pos="9026" w:leader="dot"/>
            </w:tabs>
            <w:rPr/>
          </w:pPr>
          <w:hyperlink w:anchor="__RefHeading___Toc62322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268</w:t>
            </w:r>
            <w:r>
              <w:rPr>
                <w:rStyle w:val="IndexLink"/>
                <w:rtl w:val="true"/>
              </w:rPr>
              <w:t>]</w:t>
              <w:tab/>
            </w:r>
            <w:r>
              <w:rPr>
                <w:rStyle w:val="IndexLink"/>
              </w:rPr>
              <w:t>353</w:t>
            </w:r>
          </w:hyperlink>
        </w:p>
        <w:p>
          <w:pPr>
            <w:pStyle w:val="Contents4"/>
            <w:tabs>
              <w:tab w:val="clear" w:pos="8176"/>
              <w:tab w:val="right" w:pos="9026" w:leader="dot"/>
            </w:tabs>
            <w:rPr/>
          </w:pPr>
          <w:hyperlink w:anchor="__RefHeading___Toc623227_1067777946">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623229_1067777946">
            <w:r>
              <w:rPr>
                <w:webHidden/>
                <w:rStyle w:val="IndexLink"/>
                <w:rtl w:val="true"/>
              </w:rPr>
              <w:t>ترجمه</w:t>
            </w:r>
            <w:r>
              <w:rPr>
                <w:rStyle w:val="IndexLink"/>
                <w:rtl w:val="true"/>
              </w:rPr>
              <w:t>:</w:t>
              <w:tab/>
            </w:r>
            <w:r>
              <w:rPr>
                <w:rStyle w:val="IndexLink"/>
              </w:rPr>
              <w:t>353</w:t>
            </w:r>
          </w:hyperlink>
        </w:p>
        <w:p>
          <w:pPr>
            <w:pStyle w:val="Contents4"/>
            <w:tabs>
              <w:tab w:val="clear" w:pos="8176"/>
              <w:tab w:val="right" w:pos="9026" w:leader="dot"/>
            </w:tabs>
            <w:rPr/>
          </w:pPr>
          <w:hyperlink w:anchor="__RefHeading___Toc623231_1067777946">
            <w:r>
              <w:rPr>
                <w:webHidden/>
                <w:rStyle w:val="IndexLink"/>
                <w:rtl w:val="true"/>
              </w:rPr>
              <w:t>تفسیر</w:t>
            </w:r>
            <w:r>
              <w:rPr>
                <w:rStyle w:val="IndexLink"/>
                <w:rtl w:val="true"/>
              </w:rPr>
              <w:t>:</w:t>
              <w:tab/>
            </w:r>
            <w:r>
              <w:rPr>
                <w:rStyle w:val="IndexLink"/>
              </w:rPr>
              <w:t>353</w:t>
            </w:r>
          </w:hyperlink>
        </w:p>
        <w:p>
          <w:pPr>
            <w:pStyle w:val="Contents3"/>
            <w:tabs>
              <w:tab w:val="clear" w:pos="8459"/>
              <w:tab w:val="right" w:pos="9026" w:leader="dot"/>
            </w:tabs>
            <w:rPr/>
          </w:pPr>
          <w:hyperlink w:anchor="__RefHeading___Toc62323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269</w:t>
            </w:r>
            <w:r>
              <w:rPr>
                <w:rStyle w:val="IndexLink"/>
                <w:rtl w:val="true"/>
              </w:rPr>
              <w:t>]</w:t>
              <w:tab/>
            </w:r>
            <w:r>
              <w:rPr>
                <w:rStyle w:val="IndexLink"/>
              </w:rPr>
              <w:t>357</w:t>
            </w:r>
          </w:hyperlink>
        </w:p>
        <w:p>
          <w:pPr>
            <w:pStyle w:val="Contents4"/>
            <w:tabs>
              <w:tab w:val="clear" w:pos="8176"/>
              <w:tab w:val="right" w:pos="9026" w:leader="dot"/>
            </w:tabs>
            <w:rPr/>
          </w:pPr>
          <w:hyperlink w:anchor="__RefHeading___Toc623235_1067777946">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623237_1067777946">
            <w:r>
              <w:rPr>
                <w:webHidden/>
                <w:rStyle w:val="IndexLink"/>
                <w:rtl w:val="true"/>
              </w:rPr>
              <w:t>ترجمه</w:t>
            </w:r>
            <w:r>
              <w:rPr>
                <w:rStyle w:val="IndexLink"/>
                <w:rtl w:val="true"/>
              </w:rPr>
              <w:t>:</w:t>
              <w:tab/>
            </w:r>
            <w:r>
              <w:rPr>
                <w:rStyle w:val="IndexLink"/>
              </w:rPr>
              <w:t>357</w:t>
            </w:r>
          </w:hyperlink>
        </w:p>
        <w:p>
          <w:pPr>
            <w:pStyle w:val="Contents4"/>
            <w:tabs>
              <w:tab w:val="clear" w:pos="8176"/>
              <w:tab w:val="right" w:pos="9026" w:leader="dot"/>
            </w:tabs>
            <w:rPr/>
          </w:pPr>
          <w:hyperlink w:anchor="__RefHeading___Toc623239_1067777946">
            <w:r>
              <w:rPr>
                <w:webHidden/>
                <w:rStyle w:val="IndexLink"/>
                <w:rtl w:val="true"/>
              </w:rPr>
              <w:t>تفسیر</w:t>
            </w:r>
            <w:r>
              <w:rPr>
                <w:rStyle w:val="IndexLink"/>
                <w:rtl w:val="true"/>
              </w:rPr>
              <w:t>:</w:t>
              <w:tab/>
            </w:r>
            <w:r>
              <w:rPr>
                <w:rStyle w:val="IndexLink"/>
              </w:rPr>
              <w:t>357</w:t>
            </w:r>
          </w:hyperlink>
        </w:p>
        <w:p>
          <w:pPr>
            <w:pStyle w:val="Contents3"/>
            <w:tabs>
              <w:tab w:val="clear" w:pos="8459"/>
              <w:tab w:val="right" w:pos="9026" w:leader="dot"/>
            </w:tabs>
            <w:rPr/>
          </w:pPr>
          <w:hyperlink w:anchor="__RefHeading___Toc62324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270</w:t>
            </w:r>
            <w:r>
              <w:rPr>
                <w:rStyle w:val="IndexLink"/>
                <w:rtl w:val="true"/>
              </w:rPr>
              <w:t xml:space="preserve"> </w:t>
            </w:r>
            <w:r>
              <w:rPr>
                <w:rStyle w:val="IndexLink"/>
                <w:rtl w:val="true"/>
              </w:rPr>
              <w:t xml:space="preserve">تا </w:t>
            </w:r>
            <w:r>
              <w:rPr>
                <w:rStyle w:val="IndexLink"/>
              </w:rPr>
              <w:t>271</w:t>
            </w:r>
            <w:r>
              <w:rPr>
                <w:rStyle w:val="IndexLink"/>
                <w:rtl w:val="true"/>
              </w:rPr>
              <w:t>]</w:t>
              <w:tab/>
            </w:r>
            <w:r>
              <w:rPr>
                <w:rStyle w:val="IndexLink"/>
              </w:rPr>
              <w:t>360</w:t>
            </w:r>
          </w:hyperlink>
        </w:p>
        <w:p>
          <w:pPr>
            <w:pStyle w:val="Contents4"/>
            <w:tabs>
              <w:tab w:val="clear" w:pos="8176"/>
              <w:tab w:val="right" w:pos="9026" w:leader="dot"/>
            </w:tabs>
            <w:rPr/>
          </w:pPr>
          <w:hyperlink w:anchor="__RefHeading___Toc623243_1067777946">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623245_1067777946">
            <w:r>
              <w:rPr>
                <w:webHidden/>
                <w:rStyle w:val="IndexLink"/>
                <w:rtl w:val="true"/>
              </w:rPr>
              <w:t>ترجمه</w:t>
            </w:r>
            <w:r>
              <w:rPr>
                <w:rStyle w:val="IndexLink"/>
                <w:rtl w:val="true"/>
              </w:rPr>
              <w:t>:</w:t>
              <w:tab/>
            </w:r>
            <w:r>
              <w:rPr>
                <w:rStyle w:val="IndexLink"/>
              </w:rPr>
              <w:t>360</w:t>
            </w:r>
          </w:hyperlink>
        </w:p>
        <w:p>
          <w:pPr>
            <w:pStyle w:val="Contents4"/>
            <w:tabs>
              <w:tab w:val="clear" w:pos="8176"/>
              <w:tab w:val="right" w:pos="9026" w:leader="dot"/>
            </w:tabs>
            <w:rPr/>
          </w:pPr>
          <w:hyperlink w:anchor="__RefHeading___Toc623247_1067777946">
            <w:r>
              <w:rPr>
                <w:webHidden/>
                <w:rStyle w:val="IndexLink"/>
                <w:rtl w:val="true"/>
              </w:rPr>
              <w:t>تفسیر</w:t>
            </w:r>
            <w:r>
              <w:rPr>
                <w:rStyle w:val="IndexLink"/>
                <w:rtl w:val="true"/>
              </w:rPr>
              <w:t>:</w:t>
              <w:tab/>
            </w:r>
            <w:r>
              <w:rPr>
                <w:rStyle w:val="IndexLink"/>
              </w:rPr>
              <w:t>360</w:t>
            </w:r>
          </w:hyperlink>
        </w:p>
        <w:p>
          <w:pPr>
            <w:pStyle w:val="Contents4"/>
            <w:tabs>
              <w:tab w:val="clear" w:pos="8176"/>
              <w:tab w:val="right" w:pos="9026" w:leader="dot"/>
            </w:tabs>
            <w:rPr/>
          </w:pPr>
          <w:hyperlink w:anchor="__RefHeading___Toc623249_1067777946">
            <w:r>
              <w:rPr>
                <w:webHidden/>
                <w:rStyle w:val="IndexLink"/>
                <w:rtl w:val="true"/>
              </w:rPr>
              <w:t>نکته‌ها</w:t>
            </w:r>
            <w:r>
              <w:rPr>
                <w:rStyle w:val="IndexLink"/>
                <w:rtl w:val="true"/>
              </w:rPr>
              <w:t>:</w:t>
              <w:tab/>
            </w:r>
            <w:r>
              <w:rPr>
                <w:rStyle w:val="IndexLink"/>
              </w:rPr>
              <w:t>362</w:t>
            </w:r>
          </w:hyperlink>
        </w:p>
        <w:p>
          <w:pPr>
            <w:pStyle w:val="Contents3"/>
            <w:tabs>
              <w:tab w:val="clear" w:pos="8459"/>
              <w:tab w:val="right" w:pos="9026" w:leader="dot"/>
            </w:tabs>
            <w:rPr/>
          </w:pPr>
          <w:hyperlink w:anchor="__RefHeading___Toc62325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272</w:t>
            </w:r>
            <w:r>
              <w:rPr>
                <w:rStyle w:val="IndexLink"/>
                <w:rtl w:val="true"/>
              </w:rPr>
              <w:t>]</w:t>
              <w:tab/>
            </w:r>
            <w:r>
              <w:rPr>
                <w:rStyle w:val="IndexLink"/>
              </w:rPr>
              <w:t>365</w:t>
            </w:r>
          </w:hyperlink>
        </w:p>
        <w:p>
          <w:pPr>
            <w:pStyle w:val="Contents4"/>
            <w:tabs>
              <w:tab w:val="clear" w:pos="8176"/>
              <w:tab w:val="right" w:pos="9026" w:leader="dot"/>
            </w:tabs>
            <w:rPr/>
          </w:pPr>
          <w:hyperlink w:anchor="__RefHeading___Toc623253_1067777946">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623255_1067777946">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623257_1067777946">
            <w:r>
              <w:rPr>
                <w:webHidden/>
                <w:rStyle w:val="IndexLink"/>
                <w:rtl w:val="true"/>
              </w:rPr>
              <w:t>شان نزول</w:t>
            </w:r>
            <w:r>
              <w:rPr>
                <w:rStyle w:val="IndexLink"/>
                <w:rtl w:val="true"/>
              </w:rPr>
              <w:t>:</w:t>
              <w:tab/>
            </w:r>
            <w:r>
              <w:rPr>
                <w:rStyle w:val="IndexLink"/>
              </w:rPr>
              <w:t>365</w:t>
            </w:r>
          </w:hyperlink>
        </w:p>
        <w:p>
          <w:pPr>
            <w:pStyle w:val="Contents4"/>
            <w:tabs>
              <w:tab w:val="clear" w:pos="8176"/>
              <w:tab w:val="right" w:pos="9026" w:leader="dot"/>
            </w:tabs>
            <w:rPr/>
          </w:pPr>
          <w:hyperlink w:anchor="__RefHeading___Toc623259_1067777946">
            <w:r>
              <w:rPr>
                <w:webHidden/>
                <w:rStyle w:val="IndexLink"/>
                <w:rtl w:val="true"/>
              </w:rPr>
              <w:t>تفسیر</w:t>
            </w:r>
            <w:r>
              <w:rPr>
                <w:rStyle w:val="IndexLink"/>
                <w:rtl w:val="true"/>
              </w:rPr>
              <w:t>:</w:t>
              <w:tab/>
            </w:r>
            <w:r>
              <w:rPr>
                <w:rStyle w:val="IndexLink"/>
              </w:rPr>
              <w:t>365</w:t>
            </w:r>
          </w:hyperlink>
        </w:p>
        <w:p>
          <w:pPr>
            <w:pStyle w:val="Contents4"/>
            <w:tabs>
              <w:tab w:val="clear" w:pos="8176"/>
              <w:tab w:val="right" w:pos="9026" w:leader="dot"/>
            </w:tabs>
            <w:rPr/>
          </w:pPr>
          <w:hyperlink w:anchor="__RefHeading___Toc623261_1067777946">
            <w:r>
              <w:rPr>
                <w:webHidden/>
                <w:rStyle w:val="IndexLink"/>
                <w:rtl w:val="true"/>
              </w:rPr>
              <w:t>نکته‌ها</w:t>
            </w:r>
            <w:r>
              <w:rPr>
                <w:rStyle w:val="IndexLink"/>
                <w:rtl w:val="true"/>
              </w:rPr>
              <w:t>:</w:t>
              <w:tab/>
            </w:r>
            <w:r>
              <w:rPr>
                <w:rStyle w:val="IndexLink"/>
              </w:rPr>
              <w:t>367</w:t>
            </w:r>
          </w:hyperlink>
        </w:p>
        <w:p>
          <w:pPr>
            <w:pStyle w:val="Contents5"/>
            <w:tabs>
              <w:tab w:val="clear" w:pos="7892"/>
              <w:tab w:val="right" w:pos="9026" w:leader="dot"/>
            </w:tabs>
            <w:rPr/>
          </w:pPr>
          <w:hyperlink w:anchor="__RefHeading___Toc623263_1067777946">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623265_1067777946">
            <w:r>
              <w:rPr>
                <w:webHidden/>
                <w:rStyle w:val="IndexLink"/>
              </w:rPr>
              <w:t>1</w:t>
            </w:r>
            <w:r>
              <w:rPr>
                <w:rStyle w:val="IndexLink"/>
                <w:rtl w:val="true"/>
              </w:rPr>
              <w:t>-</w:t>
            </w:r>
            <w:r>
              <w:rPr>
                <w:rStyle w:val="IndexLink"/>
                <w:rtl w:val="true"/>
              </w:rPr>
              <w:t>آیه فوق می‌گوید</w:t>
            </w:r>
            <w:r>
              <w:rPr>
                <w:rStyle w:val="IndexLink"/>
                <w:rtl w:val="true"/>
              </w:rPr>
              <w:t>:</w:t>
              <w:tab/>
            </w:r>
            <w:r>
              <w:rPr>
                <w:rStyle w:val="IndexLink"/>
              </w:rPr>
              <w:t>367</w:t>
            </w:r>
          </w:hyperlink>
        </w:p>
        <w:p>
          <w:pPr>
            <w:pStyle w:val="Contents5"/>
            <w:tabs>
              <w:tab w:val="clear" w:pos="7892"/>
              <w:tab w:val="right" w:pos="9026" w:leader="dot"/>
            </w:tabs>
            <w:rPr/>
          </w:pPr>
          <w:hyperlink w:anchor="__RefHeading___Toc623267_1067777946">
            <w:r>
              <w:rPr>
                <w:webHidden/>
                <w:rStyle w:val="IndexLink"/>
              </w:rPr>
              <w:t>2</w:t>
            </w:r>
            <w:r>
              <w:rPr>
                <w:rStyle w:val="IndexLink"/>
                <w:rtl w:val="true"/>
              </w:rPr>
              <w:t>-</w:t>
            </w:r>
            <w:r>
              <w:rPr>
                <w:rStyle w:val="IndexLink"/>
                <w:rtl w:val="true"/>
              </w:rPr>
              <w:t>هدایت اقسام گوناگونی دارد</w:t>
            </w:r>
            <w:r>
              <w:rPr>
                <w:rStyle w:val="IndexLink"/>
                <w:rtl w:val="true"/>
              </w:rPr>
              <w:t>:</w:t>
              <w:tab/>
            </w:r>
            <w:r>
              <w:rPr>
                <w:rStyle w:val="IndexLink"/>
              </w:rPr>
              <w:t>367</w:t>
            </w:r>
          </w:hyperlink>
        </w:p>
        <w:p>
          <w:pPr>
            <w:pStyle w:val="Contents6"/>
            <w:tabs>
              <w:tab w:val="clear" w:pos="7609"/>
              <w:tab w:val="right" w:pos="9026" w:leader="dot"/>
            </w:tabs>
            <w:rPr/>
          </w:pPr>
          <w:hyperlink w:anchor="__RefHeading___Toc623269_1067777946">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623271_1067777946">
            <w:r>
              <w:rPr>
                <w:webHidden/>
                <w:rStyle w:val="IndexLink"/>
                <w:rtl w:val="true"/>
              </w:rPr>
              <w:t>الف</w:t>
            </w:r>
            <w:r>
              <w:rPr>
                <w:rStyle w:val="IndexLink"/>
                <w:rtl w:val="true"/>
              </w:rPr>
              <w:t>)</w:t>
            </w:r>
            <w:r>
              <w:rPr>
                <w:rStyle w:val="IndexLink"/>
                <w:rtl w:val="true"/>
              </w:rPr>
              <w:t>هدایت تکوینی</w:t>
            </w:r>
            <w:r>
              <w:rPr>
                <w:rStyle w:val="IndexLink"/>
                <w:rtl w:val="true"/>
              </w:rPr>
              <w:t>-</w:t>
              <w:tab/>
            </w:r>
            <w:r>
              <w:rPr>
                <w:rStyle w:val="IndexLink"/>
              </w:rPr>
              <w:t>367</w:t>
            </w:r>
          </w:hyperlink>
        </w:p>
        <w:p>
          <w:pPr>
            <w:pStyle w:val="Contents6"/>
            <w:tabs>
              <w:tab w:val="clear" w:pos="7609"/>
              <w:tab w:val="right" w:pos="9026" w:leader="dot"/>
            </w:tabs>
            <w:rPr/>
          </w:pPr>
          <w:hyperlink w:anchor="__RefHeading___Toc623273_1067777946">
            <w:r>
              <w:rPr>
                <w:webHidden/>
                <w:rStyle w:val="IndexLink"/>
                <w:rtl w:val="true"/>
              </w:rPr>
              <w:t>ب</w:t>
            </w:r>
            <w:r>
              <w:rPr>
                <w:rStyle w:val="IndexLink"/>
                <w:rtl w:val="true"/>
              </w:rPr>
              <w:t>)</w:t>
            </w:r>
            <w:r>
              <w:rPr>
                <w:rStyle w:val="IndexLink"/>
                <w:rtl w:val="true"/>
              </w:rPr>
              <w:t>هدایت تشریعی</w:t>
            </w:r>
            <w:r>
              <w:rPr>
                <w:rStyle w:val="IndexLink"/>
                <w:rtl w:val="true"/>
              </w:rPr>
              <w:t>-</w:t>
              <w:tab/>
            </w:r>
            <w:r>
              <w:rPr>
                <w:rStyle w:val="IndexLink"/>
              </w:rPr>
              <w:t>368</w:t>
            </w:r>
          </w:hyperlink>
        </w:p>
        <w:p>
          <w:pPr>
            <w:pStyle w:val="Contents6"/>
            <w:tabs>
              <w:tab w:val="clear" w:pos="7609"/>
              <w:tab w:val="right" w:pos="9026" w:leader="dot"/>
            </w:tabs>
            <w:rPr/>
          </w:pPr>
          <w:hyperlink w:anchor="__RefHeading___Toc623275_1067777946">
            <w:r>
              <w:rPr>
                <w:webHidden/>
                <w:rStyle w:val="IndexLink"/>
                <w:rtl w:val="true"/>
              </w:rPr>
              <w:t>ج</w:t>
            </w:r>
            <w:r>
              <w:rPr>
                <w:rStyle w:val="IndexLink"/>
                <w:rtl w:val="true"/>
              </w:rPr>
              <w:t>)</w:t>
            </w:r>
            <w:r>
              <w:rPr>
                <w:rStyle w:val="IndexLink"/>
                <w:rtl w:val="true"/>
              </w:rPr>
              <w:t>هدایت به معنی فراهم ساختن وسیله</w:t>
            </w:r>
            <w:r>
              <w:rPr>
                <w:rStyle w:val="IndexLink"/>
                <w:rtl w:val="true"/>
              </w:rPr>
              <w:t>-</w:t>
              <w:tab/>
            </w:r>
            <w:r>
              <w:rPr>
                <w:rStyle w:val="IndexLink"/>
              </w:rPr>
              <w:t>368</w:t>
            </w:r>
          </w:hyperlink>
        </w:p>
        <w:p>
          <w:pPr>
            <w:pStyle w:val="Contents6"/>
            <w:tabs>
              <w:tab w:val="clear" w:pos="7609"/>
              <w:tab w:val="right" w:pos="9026" w:leader="dot"/>
            </w:tabs>
            <w:rPr/>
          </w:pPr>
          <w:hyperlink w:anchor="__RefHeading___Toc623277_1067777946">
            <w:r>
              <w:rPr>
                <w:webHidden/>
                <w:rStyle w:val="IndexLink"/>
                <w:rtl w:val="true"/>
              </w:rPr>
              <w:t>د</w:t>
            </w:r>
            <w:r>
              <w:rPr>
                <w:rStyle w:val="IndexLink"/>
                <w:rtl w:val="true"/>
              </w:rPr>
              <w:t>)</w:t>
            </w:r>
            <w:r>
              <w:rPr>
                <w:rStyle w:val="IndexLink"/>
                <w:rtl w:val="true"/>
              </w:rPr>
              <w:t>هدایت به سوی نعمتها و پاداش‌ها</w:t>
            </w:r>
            <w:r>
              <w:rPr>
                <w:rStyle w:val="IndexLink"/>
                <w:rtl w:val="true"/>
              </w:rPr>
              <w:tab/>
            </w:r>
            <w:r>
              <w:rPr>
                <w:rStyle w:val="IndexLink"/>
              </w:rPr>
              <w:t>368</w:t>
            </w:r>
          </w:hyperlink>
        </w:p>
        <w:p>
          <w:pPr>
            <w:pStyle w:val="Contents5"/>
            <w:tabs>
              <w:tab w:val="clear" w:pos="7892"/>
              <w:tab w:val="right" w:pos="9026" w:leader="dot"/>
            </w:tabs>
            <w:rPr/>
          </w:pPr>
          <w:hyperlink w:anchor="__RefHeading___Toc623279_1067777946">
            <w:r>
              <w:rPr>
                <w:webHidden/>
                <w:rStyle w:val="IndexLink"/>
              </w:rPr>
              <w:t>3</w:t>
            </w:r>
            <w:r>
              <w:rPr>
                <w:rStyle w:val="IndexLink"/>
                <w:rtl w:val="true"/>
              </w:rPr>
              <w:t>-</w:t>
            </w:r>
            <w:r>
              <w:rPr>
                <w:rStyle w:val="IndexLink"/>
                <w:rtl w:val="true"/>
              </w:rPr>
              <w:t>اثر انفاق در زندگی انفاق کنندگان</w:t>
            </w:r>
            <w:r>
              <w:rPr>
                <w:rStyle w:val="IndexLink"/>
                <w:rtl w:val="true"/>
              </w:rPr>
              <w:tab/>
            </w:r>
            <w:r>
              <w:rPr>
                <w:rStyle w:val="IndexLink"/>
              </w:rPr>
              <w:t>370</w:t>
            </w:r>
          </w:hyperlink>
        </w:p>
        <w:p>
          <w:pPr>
            <w:pStyle w:val="Contents5"/>
            <w:tabs>
              <w:tab w:val="clear" w:pos="7892"/>
              <w:tab w:val="right" w:pos="9026" w:leader="dot"/>
            </w:tabs>
            <w:rPr/>
          </w:pPr>
          <w:hyperlink w:anchor="__RefHeading___Toc623281_1067777946">
            <w:r>
              <w:rPr>
                <w:webHidden/>
                <w:rStyle w:val="IndexLink"/>
              </w:rPr>
              <w:t>4</w:t>
            </w:r>
            <w:r>
              <w:rPr>
                <w:rStyle w:val="IndexLink"/>
                <w:rtl w:val="true"/>
              </w:rPr>
              <w:t>-"</w:t>
            </w:r>
            <w:r>
              <w:rPr>
                <w:rStyle w:val="IndexLink"/>
                <w:rtl w:val="true"/>
              </w:rPr>
              <w:t>وجه اللّٰه</w:t>
            </w:r>
            <w:r>
              <w:rPr>
                <w:rStyle w:val="IndexLink"/>
                <w:rtl w:val="true"/>
              </w:rPr>
              <w:t>"</w:t>
            </w:r>
            <w:r>
              <w:rPr>
                <w:rStyle w:val="IndexLink"/>
                <w:rtl w:val="true"/>
              </w:rPr>
              <w:t>چه معنی دارد؟</w:t>
            </w:r>
            <w:r>
              <w:rPr>
                <w:rStyle w:val="IndexLink"/>
                <w:rtl w:val="true"/>
              </w:rPr>
              <w:tab/>
            </w:r>
            <w:r>
              <w:rPr>
                <w:rStyle w:val="IndexLink"/>
              </w:rPr>
              <w:t>371</w:t>
            </w:r>
          </w:hyperlink>
        </w:p>
        <w:p>
          <w:pPr>
            <w:pStyle w:val="Contents3"/>
            <w:tabs>
              <w:tab w:val="clear" w:pos="8459"/>
              <w:tab w:val="right" w:pos="9026" w:leader="dot"/>
            </w:tabs>
            <w:rPr/>
          </w:pPr>
          <w:hyperlink w:anchor="__RefHeading___Toc62328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273</w:t>
            </w:r>
            <w:r>
              <w:rPr>
                <w:rStyle w:val="IndexLink"/>
                <w:rtl w:val="true"/>
              </w:rPr>
              <w:t>]</w:t>
              <w:tab/>
            </w:r>
            <w:r>
              <w:rPr>
                <w:rStyle w:val="IndexLink"/>
              </w:rPr>
              <w:t>372</w:t>
            </w:r>
          </w:hyperlink>
        </w:p>
        <w:p>
          <w:pPr>
            <w:pStyle w:val="Contents4"/>
            <w:tabs>
              <w:tab w:val="clear" w:pos="8176"/>
              <w:tab w:val="right" w:pos="9026" w:leader="dot"/>
            </w:tabs>
            <w:rPr/>
          </w:pPr>
          <w:hyperlink w:anchor="__RefHeading___Toc623285_1067777946">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623287_1067777946">
            <w:r>
              <w:rPr>
                <w:webHidden/>
                <w:rStyle w:val="IndexLink"/>
                <w:rtl w:val="true"/>
              </w:rPr>
              <w:t>ترجمه</w:t>
            </w:r>
            <w:r>
              <w:rPr>
                <w:rStyle w:val="IndexLink"/>
                <w:rtl w:val="true"/>
              </w:rPr>
              <w:t>:</w:t>
              <w:tab/>
            </w:r>
            <w:r>
              <w:rPr>
                <w:rStyle w:val="IndexLink"/>
              </w:rPr>
              <w:t>372</w:t>
            </w:r>
          </w:hyperlink>
        </w:p>
        <w:p>
          <w:pPr>
            <w:pStyle w:val="Contents4"/>
            <w:tabs>
              <w:tab w:val="clear" w:pos="8176"/>
              <w:tab w:val="right" w:pos="9026" w:leader="dot"/>
            </w:tabs>
            <w:rPr/>
          </w:pPr>
          <w:hyperlink w:anchor="__RefHeading___Toc623289_1067777946">
            <w:r>
              <w:rPr>
                <w:webHidden/>
                <w:rStyle w:val="IndexLink"/>
                <w:rtl w:val="true"/>
              </w:rPr>
              <w:t>شان نزول</w:t>
            </w:r>
            <w:r>
              <w:rPr>
                <w:rStyle w:val="IndexLink"/>
                <w:rtl w:val="true"/>
              </w:rPr>
              <w:t>:</w:t>
              <w:tab/>
            </w:r>
            <w:r>
              <w:rPr>
                <w:rStyle w:val="IndexLink"/>
              </w:rPr>
              <w:t>372</w:t>
            </w:r>
          </w:hyperlink>
        </w:p>
        <w:p>
          <w:pPr>
            <w:pStyle w:val="Contents4"/>
            <w:tabs>
              <w:tab w:val="clear" w:pos="8176"/>
              <w:tab w:val="right" w:pos="9026" w:leader="dot"/>
            </w:tabs>
            <w:rPr/>
          </w:pPr>
          <w:hyperlink w:anchor="__RefHeading___Toc623291_1067777946">
            <w:r>
              <w:rPr>
                <w:webHidden/>
                <w:rStyle w:val="IndexLink"/>
                <w:rtl w:val="true"/>
              </w:rPr>
              <w:t>تفسیر</w:t>
            </w:r>
            <w:r>
              <w:rPr>
                <w:rStyle w:val="IndexLink"/>
                <w:rtl w:val="true"/>
              </w:rPr>
              <w:t>:</w:t>
              <w:tab/>
            </w:r>
            <w:r>
              <w:rPr>
                <w:rStyle w:val="IndexLink"/>
              </w:rPr>
              <w:t>373</w:t>
            </w:r>
          </w:hyperlink>
        </w:p>
        <w:p>
          <w:pPr>
            <w:pStyle w:val="Contents4"/>
            <w:tabs>
              <w:tab w:val="clear" w:pos="8176"/>
              <w:tab w:val="right" w:pos="9026" w:leader="dot"/>
            </w:tabs>
            <w:rPr/>
          </w:pPr>
          <w:hyperlink w:anchor="__RefHeading___Toc623293_1067777946">
            <w:r>
              <w:rPr>
                <w:webHidden/>
                <w:rStyle w:val="IndexLink"/>
                <w:rtl w:val="true"/>
              </w:rPr>
              <w:t>نکته</w:t>
            </w:r>
            <w:r>
              <w:rPr>
                <w:rStyle w:val="IndexLink"/>
                <w:rtl w:val="true"/>
              </w:rPr>
              <w:t>:</w:t>
              <w:tab/>
            </w:r>
            <w:r>
              <w:rPr>
                <w:rStyle w:val="IndexLink"/>
              </w:rPr>
              <w:t>375</w:t>
            </w:r>
          </w:hyperlink>
        </w:p>
        <w:p>
          <w:pPr>
            <w:pStyle w:val="Contents3"/>
            <w:tabs>
              <w:tab w:val="clear" w:pos="8459"/>
              <w:tab w:val="right" w:pos="9026" w:leader="dot"/>
            </w:tabs>
            <w:rPr/>
          </w:pPr>
          <w:hyperlink w:anchor="__RefHeading___Toc62329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274</w:t>
            </w:r>
            <w:r>
              <w:rPr>
                <w:rStyle w:val="IndexLink"/>
                <w:rtl w:val="true"/>
              </w:rPr>
              <w:t>]</w:t>
              <w:tab/>
            </w:r>
            <w:r>
              <w:rPr>
                <w:rStyle w:val="IndexLink"/>
              </w:rPr>
              <w:t>377</w:t>
            </w:r>
          </w:hyperlink>
        </w:p>
        <w:p>
          <w:pPr>
            <w:pStyle w:val="Contents4"/>
            <w:tabs>
              <w:tab w:val="clear" w:pos="8176"/>
              <w:tab w:val="right" w:pos="9026" w:leader="dot"/>
            </w:tabs>
            <w:rPr/>
          </w:pPr>
          <w:hyperlink w:anchor="__RefHeading___Toc623297_1067777946">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623299_1067777946">
            <w:r>
              <w:rPr>
                <w:webHidden/>
                <w:rStyle w:val="IndexLink"/>
                <w:rtl w:val="true"/>
              </w:rPr>
              <w:t>ترجمه</w:t>
            </w:r>
            <w:r>
              <w:rPr>
                <w:rStyle w:val="IndexLink"/>
                <w:rtl w:val="true"/>
              </w:rPr>
              <w:t>:</w:t>
              <w:tab/>
            </w:r>
            <w:r>
              <w:rPr>
                <w:rStyle w:val="IndexLink"/>
              </w:rPr>
              <w:t>377</w:t>
            </w:r>
          </w:hyperlink>
        </w:p>
        <w:p>
          <w:pPr>
            <w:pStyle w:val="Contents4"/>
            <w:tabs>
              <w:tab w:val="clear" w:pos="8176"/>
              <w:tab w:val="right" w:pos="9026" w:leader="dot"/>
            </w:tabs>
            <w:rPr/>
          </w:pPr>
          <w:hyperlink w:anchor="__RefHeading___Toc623301_1067777946">
            <w:r>
              <w:rPr>
                <w:webHidden/>
                <w:rStyle w:val="IndexLink"/>
                <w:rtl w:val="true"/>
              </w:rPr>
              <w:t>شان نزول</w:t>
            </w:r>
            <w:r>
              <w:rPr>
                <w:rStyle w:val="IndexLink"/>
                <w:rtl w:val="true"/>
              </w:rPr>
              <w:t>:</w:t>
              <w:tab/>
            </w:r>
            <w:r>
              <w:rPr>
                <w:rStyle w:val="IndexLink"/>
              </w:rPr>
              <w:t>377</w:t>
            </w:r>
          </w:hyperlink>
        </w:p>
        <w:p>
          <w:pPr>
            <w:pStyle w:val="Contents4"/>
            <w:tabs>
              <w:tab w:val="clear" w:pos="8176"/>
              <w:tab w:val="right" w:pos="9026" w:leader="dot"/>
            </w:tabs>
            <w:rPr/>
          </w:pPr>
          <w:hyperlink w:anchor="__RefHeading___Toc623303_1067777946">
            <w:r>
              <w:rPr>
                <w:webHidden/>
                <w:rStyle w:val="IndexLink"/>
                <w:rtl w:val="true"/>
              </w:rPr>
              <w:t>تفسیر</w:t>
            </w:r>
            <w:r>
              <w:rPr>
                <w:rStyle w:val="IndexLink"/>
                <w:rtl w:val="true"/>
              </w:rPr>
              <w:t>:</w:t>
              <w:tab/>
            </w:r>
            <w:r>
              <w:rPr>
                <w:rStyle w:val="IndexLink"/>
              </w:rPr>
              <w:t>377</w:t>
            </w:r>
          </w:hyperlink>
        </w:p>
        <w:p>
          <w:pPr>
            <w:pStyle w:val="Contents3"/>
            <w:tabs>
              <w:tab w:val="clear" w:pos="8459"/>
              <w:tab w:val="right" w:pos="9026" w:leader="dot"/>
            </w:tabs>
            <w:rPr/>
          </w:pPr>
          <w:hyperlink w:anchor="__RefHeading___Toc62330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275</w:t>
            </w:r>
            <w:r>
              <w:rPr>
                <w:rStyle w:val="IndexLink"/>
                <w:rtl w:val="true"/>
              </w:rPr>
              <w:t xml:space="preserve"> </w:t>
            </w:r>
            <w:r>
              <w:rPr>
                <w:rStyle w:val="IndexLink"/>
                <w:rtl w:val="true"/>
              </w:rPr>
              <w:t xml:space="preserve">تا </w:t>
            </w:r>
            <w:r>
              <w:rPr>
                <w:rStyle w:val="IndexLink"/>
              </w:rPr>
              <w:t>277</w:t>
            </w:r>
            <w:r>
              <w:rPr>
                <w:rStyle w:val="IndexLink"/>
                <w:rtl w:val="true"/>
              </w:rPr>
              <w:t>]</w:t>
              <w:tab/>
            </w:r>
            <w:r>
              <w:rPr>
                <w:rStyle w:val="IndexLink"/>
              </w:rPr>
              <w:t>380</w:t>
            </w:r>
          </w:hyperlink>
        </w:p>
        <w:p>
          <w:pPr>
            <w:pStyle w:val="Contents4"/>
            <w:tabs>
              <w:tab w:val="clear" w:pos="8176"/>
              <w:tab w:val="right" w:pos="9026" w:leader="dot"/>
            </w:tabs>
            <w:rPr/>
          </w:pPr>
          <w:hyperlink w:anchor="__RefHeading___Toc623307_106777794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623309_1067777946">
            <w:r>
              <w:rPr>
                <w:webHidden/>
                <w:rStyle w:val="IndexLink"/>
                <w:rtl w:val="true"/>
              </w:rPr>
              <w:t>ترجمه</w:t>
            </w:r>
            <w:r>
              <w:rPr>
                <w:rStyle w:val="IndexLink"/>
                <w:rtl w:val="true"/>
              </w:rPr>
              <w:t>:</w:t>
              <w:tab/>
            </w:r>
            <w:r>
              <w:rPr>
                <w:rStyle w:val="IndexLink"/>
              </w:rPr>
              <w:t>380</w:t>
            </w:r>
          </w:hyperlink>
        </w:p>
        <w:p>
          <w:pPr>
            <w:pStyle w:val="Contents4"/>
            <w:tabs>
              <w:tab w:val="clear" w:pos="8176"/>
              <w:tab w:val="right" w:pos="9026" w:leader="dot"/>
            </w:tabs>
            <w:rPr/>
          </w:pPr>
          <w:hyperlink w:anchor="__RefHeading___Toc623311_1067777946">
            <w:r>
              <w:rPr>
                <w:webHidden/>
                <w:rStyle w:val="IndexLink"/>
                <w:rtl w:val="true"/>
              </w:rPr>
              <w:t>تفسیر</w:t>
            </w:r>
            <w:r>
              <w:rPr>
                <w:rStyle w:val="IndexLink"/>
                <w:rtl w:val="true"/>
              </w:rPr>
              <w:t>:</w:t>
              <w:tab/>
            </w:r>
            <w:r>
              <w:rPr>
                <w:rStyle w:val="IndexLink"/>
              </w:rPr>
              <w:t>381</w:t>
            </w:r>
          </w:hyperlink>
        </w:p>
        <w:p>
          <w:pPr>
            <w:pStyle w:val="Contents5"/>
            <w:tabs>
              <w:tab w:val="clear" w:pos="7892"/>
              <w:tab w:val="right" w:pos="9026" w:leader="dot"/>
            </w:tabs>
            <w:rPr/>
          </w:pPr>
          <w:hyperlink w:anchor="__RefHeading___Toc623313_1067777946">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623315_1067777946">
            <w:r>
              <w:rPr>
                <w:webHidden/>
                <w:rStyle w:val="IndexLink"/>
                <w:rtl w:val="true"/>
              </w:rPr>
              <w:t>سؤال</w:t>
            </w:r>
            <w:r>
              <w:rPr>
                <w:rStyle w:val="IndexLink"/>
                <w:rtl w:val="true"/>
              </w:rPr>
              <w:t>:</w:t>
              <w:tab/>
            </w:r>
            <w:r>
              <w:rPr>
                <w:rStyle w:val="IndexLink"/>
              </w:rPr>
              <w:t>384</w:t>
            </w:r>
          </w:hyperlink>
        </w:p>
        <w:p>
          <w:pPr>
            <w:pStyle w:val="Contents5"/>
            <w:tabs>
              <w:tab w:val="clear" w:pos="7892"/>
              <w:tab w:val="right" w:pos="9026" w:leader="dot"/>
            </w:tabs>
            <w:rPr/>
          </w:pPr>
          <w:hyperlink w:anchor="__RefHeading___Toc623317_1067777946">
            <w:r>
              <w:rPr>
                <w:webHidden/>
                <w:rStyle w:val="IndexLink"/>
                <w:rtl w:val="true"/>
              </w:rPr>
              <w:t>پاسخ</w:t>
            </w:r>
            <w:r>
              <w:rPr>
                <w:rStyle w:val="IndexLink"/>
                <w:rtl w:val="true"/>
              </w:rPr>
              <w:t>:</w:t>
              <w:tab/>
            </w:r>
            <w:r>
              <w:rPr>
                <w:rStyle w:val="IndexLink"/>
              </w:rPr>
              <w:t>384</w:t>
            </w:r>
          </w:hyperlink>
        </w:p>
        <w:p>
          <w:pPr>
            <w:pStyle w:val="Contents3"/>
            <w:tabs>
              <w:tab w:val="clear" w:pos="8459"/>
              <w:tab w:val="right" w:pos="9026" w:leader="dot"/>
            </w:tabs>
            <w:rPr/>
          </w:pPr>
          <w:hyperlink w:anchor="__RefHeading___Toc62331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278</w:t>
            </w:r>
            <w:r>
              <w:rPr>
                <w:rStyle w:val="IndexLink"/>
                <w:rtl w:val="true"/>
              </w:rPr>
              <w:t xml:space="preserve"> </w:t>
            </w:r>
            <w:r>
              <w:rPr>
                <w:rStyle w:val="IndexLink"/>
                <w:rtl w:val="true"/>
              </w:rPr>
              <w:t xml:space="preserve">تا </w:t>
            </w:r>
            <w:r>
              <w:rPr>
                <w:rStyle w:val="IndexLink"/>
              </w:rPr>
              <w:t>281</w:t>
            </w:r>
            <w:r>
              <w:rPr>
                <w:rStyle w:val="IndexLink"/>
                <w:rtl w:val="true"/>
              </w:rPr>
              <w:t>]</w:t>
              <w:tab/>
            </w:r>
            <w:r>
              <w:rPr>
                <w:rStyle w:val="IndexLink"/>
              </w:rPr>
              <w:t>390</w:t>
            </w:r>
          </w:hyperlink>
        </w:p>
        <w:p>
          <w:pPr>
            <w:pStyle w:val="Contents4"/>
            <w:tabs>
              <w:tab w:val="clear" w:pos="8176"/>
              <w:tab w:val="right" w:pos="9026" w:leader="dot"/>
            </w:tabs>
            <w:rPr/>
          </w:pPr>
          <w:hyperlink w:anchor="__RefHeading___Toc623321_1067777946">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623323_1067777946">
            <w:r>
              <w:rPr>
                <w:webHidden/>
                <w:rStyle w:val="IndexLink"/>
                <w:rtl w:val="true"/>
              </w:rPr>
              <w:t>ترجمه</w:t>
            </w:r>
            <w:r>
              <w:rPr>
                <w:rStyle w:val="IndexLink"/>
                <w:rtl w:val="true"/>
              </w:rPr>
              <w:t>:</w:t>
              <w:tab/>
            </w:r>
            <w:r>
              <w:rPr>
                <w:rStyle w:val="IndexLink"/>
              </w:rPr>
              <w:t>390</w:t>
            </w:r>
          </w:hyperlink>
        </w:p>
        <w:p>
          <w:pPr>
            <w:pStyle w:val="Contents4"/>
            <w:tabs>
              <w:tab w:val="clear" w:pos="8176"/>
              <w:tab w:val="right" w:pos="9026" w:leader="dot"/>
            </w:tabs>
            <w:rPr/>
          </w:pPr>
          <w:hyperlink w:anchor="__RefHeading___Toc623325_1067777946">
            <w:r>
              <w:rPr>
                <w:webHidden/>
                <w:rStyle w:val="IndexLink"/>
                <w:rtl w:val="true"/>
              </w:rPr>
              <w:t>شان نزول</w:t>
            </w:r>
            <w:r>
              <w:rPr>
                <w:rStyle w:val="IndexLink"/>
                <w:rtl w:val="true"/>
              </w:rPr>
              <w:t>:</w:t>
              <w:tab/>
            </w:r>
            <w:r>
              <w:rPr>
                <w:rStyle w:val="IndexLink"/>
              </w:rPr>
              <w:t>391</w:t>
            </w:r>
          </w:hyperlink>
        </w:p>
        <w:p>
          <w:pPr>
            <w:pStyle w:val="Contents4"/>
            <w:tabs>
              <w:tab w:val="clear" w:pos="8176"/>
              <w:tab w:val="right" w:pos="9026" w:leader="dot"/>
            </w:tabs>
            <w:rPr/>
          </w:pPr>
          <w:hyperlink w:anchor="__RefHeading___Toc623327_1067777946">
            <w:r>
              <w:rPr>
                <w:webHidden/>
                <w:rStyle w:val="IndexLink"/>
                <w:rtl w:val="true"/>
              </w:rPr>
              <w:t>تفسیر</w:t>
            </w:r>
            <w:r>
              <w:rPr>
                <w:rStyle w:val="IndexLink"/>
                <w:rtl w:val="true"/>
              </w:rPr>
              <w:t>:</w:t>
              <w:tab/>
            </w:r>
            <w:r>
              <w:rPr>
                <w:rStyle w:val="IndexLink"/>
              </w:rPr>
              <w:t>392</w:t>
            </w:r>
          </w:hyperlink>
        </w:p>
        <w:p>
          <w:pPr>
            <w:pStyle w:val="Contents4"/>
            <w:tabs>
              <w:tab w:val="clear" w:pos="8176"/>
              <w:tab w:val="right" w:pos="9026" w:leader="dot"/>
            </w:tabs>
            <w:rPr/>
          </w:pPr>
          <w:hyperlink w:anchor="__RefHeading___Toc623329_1067777946">
            <w:r>
              <w:rPr>
                <w:webHidden/>
                <w:rStyle w:val="IndexLink"/>
                <w:rtl w:val="true"/>
              </w:rPr>
              <w:t>نکته‌ها</w:t>
            </w:r>
            <w:r>
              <w:rPr>
                <w:rStyle w:val="IndexLink"/>
                <w:rtl w:val="true"/>
              </w:rPr>
              <w:t>:</w:t>
              <w:tab/>
            </w:r>
            <w:r>
              <w:rPr>
                <w:rStyle w:val="IndexLink"/>
              </w:rPr>
              <w:t>396</w:t>
            </w:r>
          </w:hyperlink>
        </w:p>
        <w:p>
          <w:pPr>
            <w:pStyle w:val="Contents5"/>
            <w:tabs>
              <w:tab w:val="clear" w:pos="7892"/>
              <w:tab w:val="right" w:pos="9026" w:leader="dot"/>
            </w:tabs>
            <w:rPr/>
          </w:pPr>
          <w:hyperlink w:anchor="__RefHeading___Toc623331_1067777946">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623333_1067777946">
            <w:r>
              <w:rPr>
                <w:webHidden/>
                <w:rStyle w:val="IndexLink"/>
              </w:rPr>
              <w:t>2</w:t>
            </w:r>
            <w:r>
              <w:rPr>
                <w:rStyle w:val="IndexLink"/>
                <w:rtl w:val="true"/>
              </w:rPr>
              <w:t>-</w:t>
            </w:r>
            <w:r>
              <w:rPr>
                <w:rStyle w:val="IndexLink"/>
                <w:rtl w:val="true"/>
              </w:rPr>
              <w:t>زیانهای رباخواری</w:t>
            </w:r>
            <w:r>
              <w:rPr>
                <w:rStyle w:val="IndexLink"/>
                <w:rtl w:val="true"/>
              </w:rPr>
              <w:tab/>
            </w:r>
            <w:r>
              <w:rPr>
                <w:rStyle w:val="IndexLink"/>
              </w:rPr>
              <w:t>396</w:t>
            </w:r>
          </w:hyperlink>
        </w:p>
        <w:p>
          <w:pPr>
            <w:pStyle w:val="Contents3"/>
            <w:tabs>
              <w:tab w:val="clear" w:pos="8459"/>
              <w:tab w:val="right" w:pos="9026" w:leader="dot"/>
            </w:tabs>
            <w:rPr/>
          </w:pPr>
          <w:hyperlink w:anchor="__RefHeading___Toc62333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282</w:t>
            </w:r>
            <w:r>
              <w:rPr>
                <w:rStyle w:val="IndexLink"/>
                <w:rtl w:val="true"/>
              </w:rPr>
              <w:t>]</w:t>
              <w:tab/>
            </w:r>
            <w:r>
              <w:rPr>
                <w:rStyle w:val="IndexLink"/>
              </w:rPr>
              <w:t>398</w:t>
            </w:r>
          </w:hyperlink>
        </w:p>
        <w:p>
          <w:pPr>
            <w:pStyle w:val="Contents4"/>
            <w:tabs>
              <w:tab w:val="clear" w:pos="8176"/>
              <w:tab w:val="right" w:pos="9026" w:leader="dot"/>
            </w:tabs>
            <w:rPr/>
          </w:pPr>
          <w:hyperlink w:anchor="__RefHeading___Toc623337_106777794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623339_1067777946">
            <w:r>
              <w:rPr>
                <w:webHidden/>
                <w:rStyle w:val="IndexLink"/>
                <w:rtl w:val="true"/>
              </w:rPr>
              <w:t>ترجمه</w:t>
            </w:r>
            <w:r>
              <w:rPr>
                <w:rStyle w:val="IndexLink"/>
                <w:rtl w:val="true"/>
              </w:rPr>
              <w:t>:</w:t>
              <w:tab/>
            </w:r>
            <w:r>
              <w:rPr>
                <w:rStyle w:val="IndexLink"/>
              </w:rPr>
              <w:t>398</w:t>
            </w:r>
          </w:hyperlink>
        </w:p>
        <w:p>
          <w:pPr>
            <w:pStyle w:val="Contents4"/>
            <w:tabs>
              <w:tab w:val="clear" w:pos="8176"/>
              <w:tab w:val="right" w:pos="9026" w:leader="dot"/>
            </w:tabs>
            <w:rPr/>
          </w:pPr>
          <w:hyperlink w:anchor="__RefHeading___Toc623341_1067777946">
            <w:r>
              <w:rPr>
                <w:webHidden/>
                <w:rStyle w:val="IndexLink"/>
                <w:rtl w:val="true"/>
              </w:rPr>
              <w:t>تفسیر</w:t>
            </w:r>
            <w:r>
              <w:rPr>
                <w:rStyle w:val="IndexLink"/>
                <w:rtl w:val="true"/>
              </w:rPr>
              <w:t>:</w:t>
              <w:tab/>
            </w:r>
            <w:r>
              <w:rPr>
                <w:rStyle w:val="IndexLink"/>
              </w:rPr>
              <w:t>399</w:t>
            </w:r>
          </w:hyperlink>
        </w:p>
        <w:p>
          <w:pPr>
            <w:pStyle w:val="Contents4"/>
            <w:tabs>
              <w:tab w:val="clear" w:pos="8176"/>
              <w:tab w:val="right" w:pos="9026" w:leader="dot"/>
            </w:tabs>
            <w:rPr/>
          </w:pPr>
          <w:hyperlink w:anchor="__RefHeading___Toc623343_1067777946">
            <w:r>
              <w:rPr>
                <w:webHidden/>
                <w:rStyle w:val="IndexLink"/>
                <w:rtl w:val="true"/>
              </w:rPr>
              <w:t>نکته‌ها</w:t>
            </w:r>
            <w:r>
              <w:rPr>
                <w:rStyle w:val="IndexLink"/>
                <w:rtl w:val="true"/>
              </w:rPr>
              <w:t>:</w:t>
              <w:tab/>
            </w:r>
            <w:r>
              <w:rPr>
                <w:rStyle w:val="IndexLink"/>
              </w:rPr>
              <w:t>407</w:t>
            </w:r>
          </w:hyperlink>
        </w:p>
        <w:p>
          <w:pPr>
            <w:pStyle w:val="Contents3"/>
            <w:tabs>
              <w:tab w:val="clear" w:pos="8459"/>
              <w:tab w:val="right" w:pos="9026" w:leader="dot"/>
            </w:tabs>
            <w:rPr/>
          </w:pPr>
          <w:hyperlink w:anchor="__RefHeading___Toc62334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283</w:t>
            </w:r>
            <w:r>
              <w:rPr>
                <w:rStyle w:val="IndexLink"/>
                <w:rtl w:val="true"/>
              </w:rPr>
              <w:t>]</w:t>
              <w:tab/>
            </w:r>
            <w:r>
              <w:rPr>
                <w:rStyle w:val="IndexLink"/>
              </w:rPr>
              <w:t>409</w:t>
            </w:r>
          </w:hyperlink>
        </w:p>
        <w:p>
          <w:pPr>
            <w:pStyle w:val="Contents4"/>
            <w:tabs>
              <w:tab w:val="clear" w:pos="8176"/>
              <w:tab w:val="right" w:pos="9026" w:leader="dot"/>
            </w:tabs>
            <w:rPr/>
          </w:pPr>
          <w:hyperlink w:anchor="__RefHeading___Toc623347_1067777946">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623349_1067777946">
            <w:r>
              <w:rPr>
                <w:webHidden/>
                <w:rStyle w:val="IndexLink"/>
                <w:rtl w:val="true"/>
              </w:rPr>
              <w:t>ترجمه</w:t>
            </w:r>
            <w:r>
              <w:rPr>
                <w:rStyle w:val="IndexLink"/>
                <w:rtl w:val="true"/>
              </w:rPr>
              <w:t>:</w:t>
              <w:tab/>
            </w:r>
            <w:r>
              <w:rPr>
                <w:rStyle w:val="IndexLink"/>
              </w:rPr>
              <w:t>409</w:t>
            </w:r>
          </w:hyperlink>
        </w:p>
        <w:p>
          <w:pPr>
            <w:pStyle w:val="Contents4"/>
            <w:tabs>
              <w:tab w:val="clear" w:pos="8176"/>
              <w:tab w:val="right" w:pos="9026" w:leader="dot"/>
            </w:tabs>
            <w:rPr/>
          </w:pPr>
          <w:hyperlink w:anchor="__RefHeading___Toc623351_1067777946">
            <w:r>
              <w:rPr>
                <w:webHidden/>
                <w:rStyle w:val="IndexLink"/>
                <w:rtl w:val="true"/>
              </w:rPr>
              <w:t>تفسیر</w:t>
            </w:r>
            <w:r>
              <w:rPr>
                <w:rStyle w:val="IndexLink"/>
                <w:rtl w:val="true"/>
              </w:rPr>
              <w:t>:</w:t>
              <w:tab/>
            </w:r>
            <w:r>
              <w:rPr>
                <w:rStyle w:val="IndexLink"/>
              </w:rPr>
              <w:t>409</w:t>
            </w:r>
          </w:hyperlink>
        </w:p>
        <w:p>
          <w:pPr>
            <w:pStyle w:val="Contents3"/>
            <w:tabs>
              <w:tab w:val="clear" w:pos="8459"/>
              <w:tab w:val="right" w:pos="9026" w:leader="dot"/>
            </w:tabs>
            <w:rPr/>
          </w:pPr>
          <w:hyperlink w:anchor="__RefHeading___Toc62335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284</w:t>
            </w:r>
            <w:r>
              <w:rPr>
                <w:rStyle w:val="IndexLink"/>
                <w:rtl w:val="true"/>
              </w:rPr>
              <w:t>]</w:t>
              <w:tab/>
            </w:r>
            <w:r>
              <w:rPr>
                <w:rStyle w:val="IndexLink"/>
              </w:rPr>
              <w:t>412</w:t>
            </w:r>
          </w:hyperlink>
        </w:p>
        <w:p>
          <w:pPr>
            <w:pStyle w:val="Contents4"/>
            <w:tabs>
              <w:tab w:val="clear" w:pos="8176"/>
              <w:tab w:val="right" w:pos="9026" w:leader="dot"/>
            </w:tabs>
            <w:rPr/>
          </w:pPr>
          <w:hyperlink w:anchor="__RefHeading___Toc623355_1067777946">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623357_1067777946">
            <w:r>
              <w:rPr>
                <w:webHidden/>
                <w:rStyle w:val="IndexLink"/>
                <w:rtl w:val="true"/>
              </w:rPr>
              <w:t>ترجمه</w:t>
            </w:r>
            <w:r>
              <w:rPr>
                <w:rStyle w:val="IndexLink"/>
                <w:rtl w:val="true"/>
              </w:rPr>
              <w:t>:</w:t>
              <w:tab/>
            </w:r>
            <w:r>
              <w:rPr>
                <w:rStyle w:val="IndexLink"/>
              </w:rPr>
              <w:t>412</w:t>
            </w:r>
          </w:hyperlink>
        </w:p>
        <w:p>
          <w:pPr>
            <w:pStyle w:val="Contents4"/>
            <w:tabs>
              <w:tab w:val="clear" w:pos="8176"/>
              <w:tab w:val="right" w:pos="9026" w:leader="dot"/>
            </w:tabs>
            <w:rPr/>
          </w:pPr>
          <w:hyperlink w:anchor="__RefHeading___Toc623359_1067777946">
            <w:r>
              <w:rPr>
                <w:webHidden/>
                <w:rStyle w:val="IndexLink"/>
                <w:rtl w:val="true"/>
              </w:rPr>
              <w:t>تفسیر</w:t>
            </w:r>
            <w:r>
              <w:rPr>
                <w:rStyle w:val="IndexLink"/>
                <w:rtl w:val="true"/>
              </w:rPr>
              <w:t>:</w:t>
              <w:tab/>
            </w:r>
            <w:r>
              <w:rPr>
                <w:rStyle w:val="IndexLink"/>
              </w:rPr>
              <w:t>412</w:t>
            </w:r>
          </w:hyperlink>
        </w:p>
        <w:p>
          <w:pPr>
            <w:pStyle w:val="Contents4"/>
            <w:tabs>
              <w:tab w:val="clear" w:pos="8176"/>
              <w:tab w:val="right" w:pos="9026" w:leader="dot"/>
            </w:tabs>
            <w:rPr/>
          </w:pPr>
          <w:hyperlink w:anchor="__RefHeading___Toc623361_1067777946">
            <w:r>
              <w:rPr>
                <w:webHidden/>
                <w:rStyle w:val="IndexLink"/>
                <w:rtl w:val="true"/>
              </w:rPr>
              <w:t>نکته‌ها</w:t>
            </w:r>
            <w:r>
              <w:rPr>
                <w:rStyle w:val="IndexLink"/>
                <w:rtl w:val="true"/>
              </w:rPr>
              <w:t>:</w:t>
              <w:tab/>
            </w:r>
            <w:r>
              <w:rPr>
                <w:rStyle w:val="IndexLink"/>
              </w:rPr>
              <w:t>413</w:t>
            </w:r>
          </w:hyperlink>
        </w:p>
        <w:p>
          <w:pPr>
            <w:pStyle w:val="Contents3"/>
            <w:tabs>
              <w:tab w:val="clear" w:pos="8459"/>
              <w:tab w:val="right" w:pos="9026" w:leader="dot"/>
            </w:tabs>
            <w:rPr/>
          </w:pPr>
          <w:hyperlink w:anchor="__RefHeading___Toc62336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285</w:t>
            </w:r>
            <w:r>
              <w:rPr>
                <w:rStyle w:val="IndexLink"/>
                <w:rtl w:val="true"/>
              </w:rPr>
              <w:t>]</w:t>
              <w:tab/>
            </w:r>
            <w:r>
              <w:rPr>
                <w:rStyle w:val="IndexLink"/>
              </w:rPr>
              <w:t>414</w:t>
            </w:r>
          </w:hyperlink>
        </w:p>
        <w:p>
          <w:pPr>
            <w:pStyle w:val="Contents4"/>
            <w:tabs>
              <w:tab w:val="clear" w:pos="8176"/>
              <w:tab w:val="right" w:pos="9026" w:leader="dot"/>
            </w:tabs>
            <w:rPr/>
          </w:pPr>
          <w:hyperlink w:anchor="__RefHeading___Toc623365_1067777946">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623367_1067777946">
            <w:r>
              <w:rPr>
                <w:webHidden/>
                <w:rStyle w:val="IndexLink"/>
                <w:rtl w:val="true"/>
              </w:rPr>
              <w:t>ترجمه</w:t>
            </w:r>
            <w:r>
              <w:rPr>
                <w:rStyle w:val="IndexLink"/>
                <w:rtl w:val="true"/>
              </w:rPr>
              <w:t>:</w:t>
              <w:tab/>
            </w:r>
            <w:r>
              <w:rPr>
                <w:rStyle w:val="IndexLink"/>
              </w:rPr>
              <w:t>414</w:t>
            </w:r>
          </w:hyperlink>
        </w:p>
        <w:p>
          <w:pPr>
            <w:pStyle w:val="Contents4"/>
            <w:tabs>
              <w:tab w:val="clear" w:pos="8176"/>
              <w:tab w:val="right" w:pos="9026" w:leader="dot"/>
            </w:tabs>
            <w:rPr/>
          </w:pPr>
          <w:hyperlink w:anchor="__RefHeading___Toc623369_1067777946">
            <w:r>
              <w:rPr>
                <w:webHidden/>
                <w:rStyle w:val="IndexLink"/>
                <w:rtl w:val="true"/>
              </w:rPr>
              <w:t>تفسیر</w:t>
            </w:r>
            <w:r>
              <w:rPr>
                <w:rStyle w:val="IndexLink"/>
                <w:rtl w:val="true"/>
              </w:rPr>
              <w:t>:</w:t>
              <w:tab/>
            </w:r>
            <w:r>
              <w:rPr>
                <w:rStyle w:val="IndexLink"/>
              </w:rPr>
              <w:t>414</w:t>
            </w:r>
          </w:hyperlink>
        </w:p>
        <w:p>
          <w:pPr>
            <w:pStyle w:val="Contents3"/>
            <w:tabs>
              <w:tab w:val="clear" w:pos="8459"/>
              <w:tab w:val="right" w:pos="9026" w:leader="dot"/>
            </w:tabs>
            <w:rPr/>
          </w:pPr>
          <w:hyperlink w:anchor="__RefHeading___Toc62337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286</w:t>
            </w:r>
            <w:r>
              <w:rPr>
                <w:rStyle w:val="IndexLink"/>
                <w:rtl w:val="true"/>
              </w:rPr>
              <w:t>]</w:t>
              <w:tab/>
            </w:r>
            <w:r>
              <w:rPr>
                <w:rStyle w:val="IndexLink"/>
              </w:rPr>
              <w:t>417</w:t>
            </w:r>
          </w:hyperlink>
        </w:p>
        <w:p>
          <w:pPr>
            <w:pStyle w:val="Contents4"/>
            <w:tabs>
              <w:tab w:val="clear" w:pos="8176"/>
              <w:tab w:val="right" w:pos="9026" w:leader="dot"/>
            </w:tabs>
            <w:rPr/>
          </w:pPr>
          <w:hyperlink w:anchor="__RefHeading___Toc623373_1067777946">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623375_1067777946">
            <w:r>
              <w:rPr>
                <w:webHidden/>
                <w:rStyle w:val="IndexLink"/>
                <w:rtl w:val="true"/>
              </w:rPr>
              <w:t>ترجمه</w:t>
            </w:r>
            <w:r>
              <w:rPr>
                <w:rStyle w:val="IndexLink"/>
                <w:rtl w:val="true"/>
              </w:rPr>
              <w:t>:</w:t>
              <w:tab/>
            </w:r>
            <w:r>
              <w:rPr>
                <w:rStyle w:val="IndexLink"/>
              </w:rPr>
              <w:t>417</w:t>
            </w:r>
          </w:hyperlink>
        </w:p>
        <w:p>
          <w:pPr>
            <w:pStyle w:val="Contents4"/>
            <w:tabs>
              <w:tab w:val="clear" w:pos="8176"/>
              <w:tab w:val="right" w:pos="9026" w:leader="dot"/>
            </w:tabs>
            <w:rPr/>
          </w:pPr>
          <w:hyperlink w:anchor="__RefHeading___Toc623377_1067777946">
            <w:r>
              <w:rPr>
                <w:webHidden/>
                <w:rStyle w:val="IndexLink"/>
                <w:rtl w:val="true"/>
              </w:rPr>
              <w:t>تفسیر</w:t>
            </w:r>
            <w:r>
              <w:rPr>
                <w:rStyle w:val="IndexLink"/>
                <w:rtl w:val="true"/>
              </w:rPr>
              <w:t>:</w:t>
              <w:tab/>
            </w:r>
            <w:r>
              <w:rPr>
                <w:rStyle w:val="IndexLink"/>
              </w:rPr>
              <w:t>417</w:t>
            </w:r>
          </w:hyperlink>
        </w:p>
        <w:p>
          <w:pPr>
            <w:pStyle w:val="Contents4"/>
            <w:tabs>
              <w:tab w:val="clear" w:pos="8176"/>
              <w:tab w:val="right" w:pos="9026" w:leader="dot"/>
            </w:tabs>
            <w:rPr/>
          </w:pPr>
          <w:hyperlink w:anchor="__RefHeading___Toc623379_1067777946">
            <w:r>
              <w:rPr>
                <w:webHidden/>
                <w:rStyle w:val="IndexLink"/>
                <w:rtl w:val="true"/>
              </w:rPr>
              <w:t>نکته‌ها</w:t>
            </w:r>
            <w:r>
              <w:rPr>
                <w:rStyle w:val="IndexLink"/>
                <w:rtl w:val="true"/>
              </w:rPr>
              <w:t>:</w:t>
              <w:tab/>
            </w:r>
            <w:r>
              <w:rPr>
                <w:rStyle w:val="IndexLink"/>
              </w:rPr>
              <w:t>422</w:t>
            </w:r>
          </w:hyperlink>
        </w:p>
        <w:p>
          <w:pPr>
            <w:pStyle w:val="Contents2"/>
            <w:tabs>
              <w:tab w:val="clear" w:pos="8743"/>
              <w:tab w:val="right" w:pos="9026" w:leader="dot"/>
            </w:tabs>
            <w:rPr/>
          </w:pPr>
          <w:hyperlink w:anchor="__RefHeading___Toc623381_1067777946">
            <w:r>
              <w:rPr>
                <w:webHidden/>
                <w:rStyle w:val="IndexLink"/>
                <w:rtl w:val="true"/>
              </w:rPr>
              <w:t>(</w:t>
            </w:r>
            <w:r>
              <w:rPr>
                <w:rStyle w:val="IndexLink"/>
              </w:rPr>
              <w:t>3</w:t>
            </w:r>
            <w:r>
              <w:rPr>
                <w:rStyle w:val="IndexLink"/>
                <w:rtl w:val="true"/>
              </w:rPr>
              <w:t xml:space="preserve">) </w:t>
            </w:r>
            <w:r>
              <w:rPr>
                <w:rStyle w:val="IndexLink"/>
                <w:rtl w:val="true"/>
              </w:rPr>
              <w:t>سوره آل عمران این سوره در</w:t>
            </w:r>
            <w:r>
              <w:rPr>
                <w:rStyle w:val="IndexLink"/>
                <w:rtl w:val="true"/>
              </w:rPr>
              <w:t>"</w:t>
            </w:r>
            <w:r>
              <w:rPr>
                <w:rStyle w:val="IndexLink"/>
                <w:rtl w:val="true"/>
              </w:rPr>
              <w:t>مدینه</w:t>
            </w:r>
            <w:r>
              <w:rPr>
                <w:rStyle w:val="IndexLink"/>
                <w:rtl w:val="true"/>
              </w:rPr>
              <w:t>"</w:t>
            </w:r>
            <w:r>
              <w:rPr>
                <w:rStyle w:val="IndexLink"/>
                <w:rtl w:val="true"/>
              </w:rPr>
              <w:t xml:space="preserve">نازل شده و دارای </w:t>
            </w:r>
            <w:r>
              <w:rPr>
                <w:rStyle w:val="IndexLink"/>
              </w:rPr>
              <w:t>200</w:t>
            </w:r>
            <w:r>
              <w:rPr>
                <w:rStyle w:val="IndexLink"/>
                <w:rtl w:val="true"/>
              </w:rPr>
              <w:t xml:space="preserve"> </w:t>
            </w:r>
            <w:r>
              <w:rPr>
                <w:rStyle w:val="IndexLink"/>
                <w:rtl w:val="true"/>
              </w:rPr>
              <w:t>آیه است</w:t>
            </w:r>
            <w:r>
              <w:rPr>
                <w:rStyle w:val="IndexLink"/>
                <w:rtl w:val="true"/>
              </w:rPr>
              <w:t>.</w:t>
              <w:tab/>
            </w:r>
            <w:r>
              <w:rPr>
                <w:rStyle w:val="IndexLink"/>
              </w:rPr>
              <w:t>424</w:t>
            </w:r>
          </w:hyperlink>
        </w:p>
        <w:p>
          <w:pPr>
            <w:pStyle w:val="Contents3"/>
            <w:tabs>
              <w:tab w:val="clear" w:pos="8459"/>
              <w:tab w:val="right" w:pos="9026" w:leader="dot"/>
            </w:tabs>
            <w:rPr/>
          </w:pPr>
          <w:hyperlink w:anchor="__RefHeading___Toc623383_1067777946">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62338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427</w:t>
            </w:r>
          </w:hyperlink>
        </w:p>
        <w:p>
          <w:pPr>
            <w:pStyle w:val="Contents4"/>
            <w:tabs>
              <w:tab w:val="clear" w:pos="8176"/>
              <w:tab w:val="right" w:pos="9026" w:leader="dot"/>
            </w:tabs>
            <w:rPr/>
          </w:pPr>
          <w:hyperlink w:anchor="__RefHeading___Toc623387_1067777946">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623389_1067777946">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623391_1067777946">
            <w:r>
              <w:rPr>
                <w:webHidden/>
                <w:rStyle w:val="IndexLink"/>
                <w:rtl w:val="true"/>
              </w:rPr>
              <w:t>شان نزول</w:t>
            </w:r>
            <w:r>
              <w:rPr>
                <w:rStyle w:val="IndexLink"/>
                <w:rtl w:val="true"/>
              </w:rPr>
              <w:t>:</w:t>
              <w:tab/>
            </w:r>
            <w:r>
              <w:rPr>
                <w:rStyle w:val="IndexLink"/>
              </w:rPr>
              <w:t>428</w:t>
            </w:r>
          </w:hyperlink>
        </w:p>
        <w:p>
          <w:pPr>
            <w:pStyle w:val="Contents4"/>
            <w:tabs>
              <w:tab w:val="clear" w:pos="8176"/>
              <w:tab w:val="right" w:pos="9026" w:leader="dot"/>
            </w:tabs>
            <w:rPr/>
          </w:pPr>
          <w:hyperlink w:anchor="__RefHeading___Toc623393_1067777946">
            <w:r>
              <w:rPr>
                <w:webHidden/>
                <w:rStyle w:val="IndexLink"/>
                <w:rtl w:val="true"/>
              </w:rPr>
              <w:t>تفسیر</w:t>
            </w:r>
            <w:r>
              <w:rPr>
                <w:rStyle w:val="IndexLink"/>
                <w:rtl w:val="true"/>
              </w:rPr>
              <w:t>:</w:t>
              <w:tab/>
            </w:r>
            <w:r>
              <w:rPr>
                <w:rStyle w:val="IndexLink"/>
              </w:rPr>
              <w:t>430</w:t>
            </w:r>
          </w:hyperlink>
        </w:p>
        <w:p>
          <w:pPr>
            <w:pStyle w:val="Contents5"/>
            <w:tabs>
              <w:tab w:val="clear" w:pos="7892"/>
              <w:tab w:val="right" w:pos="9026" w:leader="dot"/>
            </w:tabs>
            <w:rPr/>
          </w:pPr>
          <w:hyperlink w:anchor="__RefHeading___Toc623395_1067777946">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623397_1067777946">
            <w:r>
              <w:rPr>
                <w:webHidden/>
                <w:rStyle w:val="IndexLink"/>
              </w:rPr>
              <w:t>1</w:t>
            </w:r>
            <w:r>
              <w:rPr>
                <w:rStyle w:val="IndexLink"/>
                <w:rtl w:val="true"/>
              </w:rPr>
              <w:t>-</w:t>
            </w:r>
            <w:r>
              <w:rPr>
                <w:rStyle w:val="IndexLink"/>
                <w:rtl w:val="true"/>
              </w:rPr>
              <w:t>رسم الخط اصلی قرآن را حفظ کنید</w:t>
            </w:r>
            <w:r>
              <w:rPr>
                <w:rStyle w:val="IndexLink"/>
                <w:rtl w:val="true"/>
              </w:rPr>
              <w:tab/>
            </w:r>
            <w:r>
              <w:rPr>
                <w:rStyle w:val="IndexLink"/>
              </w:rPr>
              <w:t>435</w:t>
            </w:r>
          </w:hyperlink>
        </w:p>
        <w:p>
          <w:pPr>
            <w:pStyle w:val="Contents5"/>
            <w:tabs>
              <w:tab w:val="clear" w:pos="7892"/>
              <w:tab w:val="right" w:pos="9026" w:leader="dot"/>
            </w:tabs>
            <w:rPr/>
          </w:pPr>
          <w:hyperlink w:anchor="__RefHeading___Toc623399_1067777946">
            <w:r>
              <w:rPr>
                <w:webHidden/>
                <w:rStyle w:val="IndexLink"/>
              </w:rPr>
              <w:t>2</w:t>
            </w:r>
            <w:r>
              <w:rPr>
                <w:rStyle w:val="IndexLink"/>
                <w:rtl w:val="true"/>
              </w:rPr>
              <w:t>-</w:t>
            </w:r>
            <w:r>
              <w:rPr>
                <w:rStyle w:val="IndexLink"/>
                <w:rtl w:val="true"/>
              </w:rPr>
              <w:t>دلیل دیگری بر عدم تحریف قرآن</w:t>
            </w:r>
            <w:r>
              <w:rPr>
                <w:rStyle w:val="IndexLink"/>
                <w:rtl w:val="true"/>
              </w:rPr>
              <w:tab/>
            </w:r>
            <w:r>
              <w:rPr>
                <w:rStyle w:val="IndexLink"/>
              </w:rPr>
              <w:t>435</w:t>
            </w:r>
          </w:hyperlink>
        </w:p>
        <w:p>
          <w:pPr>
            <w:pStyle w:val="Contents5"/>
            <w:tabs>
              <w:tab w:val="clear" w:pos="7892"/>
              <w:tab w:val="right" w:pos="9026" w:leader="dot"/>
            </w:tabs>
            <w:rPr/>
          </w:pPr>
          <w:hyperlink w:anchor="__RefHeading___Toc623401_1067777946">
            <w:r>
              <w:rPr>
                <w:webHidden/>
                <w:rStyle w:val="IndexLink"/>
              </w:rPr>
              <w:t>3</w:t>
            </w:r>
            <w:r>
              <w:rPr>
                <w:rStyle w:val="IndexLink"/>
                <w:rtl w:val="true"/>
              </w:rPr>
              <w:t>-</w:t>
            </w:r>
            <w:r>
              <w:rPr>
                <w:rStyle w:val="IndexLink"/>
                <w:rtl w:val="true"/>
              </w:rPr>
              <w:t>اشارات پر معنی</w:t>
            </w:r>
            <w:r>
              <w:rPr>
                <w:rStyle w:val="IndexLink"/>
                <w:rtl w:val="true"/>
              </w:rPr>
              <w:tab/>
            </w:r>
            <w:r>
              <w:rPr>
                <w:rStyle w:val="IndexLink"/>
              </w:rPr>
              <w:t>436</w:t>
            </w:r>
          </w:hyperlink>
        </w:p>
        <w:p>
          <w:pPr>
            <w:pStyle w:val="Contents4"/>
            <w:tabs>
              <w:tab w:val="clear" w:pos="8176"/>
              <w:tab w:val="right" w:pos="9026" w:leader="dot"/>
            </w:tabs>
            <w:rPr/>
          </w:pPr>
          <w:hyperlink w:anchor="__RefHeading___Toc623403_1067777946">
            <w:r>
              <w:rPr>
                <w:webHidden/>
                <w:rStyle w:val="IndexLink"/>
                <w:rtl w:val="true"/>
              </w:rPr>
              <w:t>نکته‌ها</w:t>
            </w:r>
            <w:r>
              <w:rPr>
                <w:rStyle w:val="IndexLink"/>
                <w:rtl w:val="true"/>
              </w:rPr>
              <w:t>:</w:t>
              <w:tab/>
            </w:r>
            <w:r>
              <w:rPr>
                <w:rStyle w:val="IndexLink"/>
              </w:rPr>
              <w:t>438</w:t>
            </w:r>
          </w:hyperlink>
        </w:p>
        <w:p>
          <w:pPr>
            <w:pStyle w:val="Contents3"/>
            <w:tabs>
              <w:tab w:val="clear" w:pos="8459"/>
              <w:tab w:val="right" w:pos="9026" w:leader="dot"/>
            </w:tabs>
            <w:rPr/>
          </w:pPr>
          <w:hyperlink w:anchor="__RefHeading___Toc62340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443</w:t>
            </w:r>
          </w:hyperlink>
        </w:p>
        <w:p>
          <w:pPr>
            <w:pStyle w:val="Contents4"/>
            <w:tabs>
              <w:tab w:val="clear" w:pos="8176"/>
              <w:tab w:val="right" w:pos="9026" w:leader="dot"/>
            </w:tabs>
            <w:rPr/>
          </w:pPr>
          <w:hyperlink w:anchor="__RefHeading___Toc623407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623409_1067777946">
            <w:r>
              <w:rPr>
                <w:webHidden/>
                <w:rStyle w:val="IndexLink"/>
                <w:rtl w:val="true"/>
              </w:rPr>
              <w:t>ترجمه</w:t>
            </w:r>
            <w:r>
              <w:rPr>
                <w:rStyle w:val="IndexLink"/>
                <w:rtl w:val="true"/>
              </w:rPr>
              <w:t>:</w:t>
              <w:tab/>
            </w:r>
            <w:r>
              <w:rPr>
                <w:rStyle w:val="IndexLink"/>
              </w:rPr>
              <w:t>443</w:t>
            </w:r>
          </w:hyperlink>
        </w:p>
        <w:p>
          <w:pPr>
            <w:pStyle w:val="Contents4"/>
            <w:tabs>
              <w:tab w:val="clear" w:pos="8176"/>
              <w:tab w:val="right" w:pos="9026" w:leader="dot"/>
            </w:tabs>
            <w:rPr/>
          </w:pPr>
          <w:hyperlink w:anchor="__RefHeading___Toc623411_1067777946">
            <w:r>
              <w:rPr>
                <w:webHidden/>
                <w:rStyle w:val="IndexLink"/>
                <w:rtl w:val="true"/>
              </w:rPr>
              <w:t>تفسیر</w:t>
            </w:r>
            <w:r>
              <w:rPr>
                <w:rStyle w:val="IndexLink"/>
                <w:rtl w:val="true"/>
              </w:rPr>
              <w:t>:</w:t>
              <w:tab/>
            </w:r>
            <w:r>
              <w:rPr>
                <w:rStyle w:val="IndexLink"/>
              </w:rPr>
              <w:t>443</w:t>
            </w:r>
          </w:hyperlink>
        </w:p>
        <w:p>
          <w:pPr>
            <w:pStyle w:val="Contents4"/>
            <w:tabs>
              <w:tab w:val="clear" w:pos="8176"/>
              <w:tab w:val="right" w:pos="9026" w:leader="dot"/>
            </w:tabs>
            <w:rPr/>
          </w:pPr>
          <w:hyperlink w:anchor="__RefHeading___Toc623413_1067777946">
            <w:r>
              <w:rPr>
                <w:webHidden/>
                <w:rStyle w:val="IndexLink"/>
                <w:rtl w:val="true"/>
              </w:rPr>
              <w:t>نکته‌ها</w:t>
            </w:r>
            <w:r>
              <w:rPr>
                <w:rStyle w:val="IndexLink"/>
                <w:rtl w:val="true"/>
              </w:rPr>
              <w:t>:</w:t>
              <w:tab/>
            </w:r>
            <w:r>
              <w:rPr>
                <w:rStyle w:val="IndexLink"/>
              </w:rPr>
              <w:t>445</w:t>
            </w:r>
          </w:hyperlink>
        </w:p>
        <w:p>
          <w:pPr>
            <w:pStyle w:val="Contents5"/>
            <w:tabs>
              <w:tab w:val="clear" w:pos="7892"/>
              <w:tab w:val="right" w:pos="9026" w:leader="dot"/>
            </w:tabs>
            <w:rPr/>
          </w:pPr>
          <w:hyperlink w:anchor="__RefHeading___Toc623415_1067777946">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623417_1067777946">
            <w:r>
              <w:rPr>
                <w:webHidden/>
                <w:rStyle w:val="IndexLink"/>
              </w:rPr>
              <w:t>1</w:t>
            </w:r>
            <w:r>
              <w:rPr>
                <w:rStyle w:val="IndexLink"/>
                <w:rtl w:val="true"/>
              </w:rPr>
              <w:t>-</w:t>
            </w:r>
            <w:r>
              <w:rPr>
                <w:rStyle w:val="IndexLink"/>
                <w:rtl w:val="true"/>
              </w:rPr>
              <w:t>نشانه‌های قدرت و عظمت خدا در مراحل جنین</w:t>
            </w:r>
            <w:r>
              <w:rPr>
                <w:rStyle w:val="IndexLink"/>
                <w:rtl w:val="true"/>
              </w:rPr>
              <w:tab/>
            </w:r>
            <w:r>
              <w:rPr>
                <w:rStyle w:val="IndexLink"/>
              </w:rPr>
              <w:t>445</w:t>
            </w:r>
          </w:hyperlink>
        </w:p>
        <w:p>
          <w:pPr>
            <w:pStyle w:val="Contents3"/>
            <w:tabs>
              <w:tab w:val="clear" w:pos="8459"/>
              <w:tab w:val="right" w:pos="9026" w:leader="dot"/>
            </w:tabs>
            <w:rPr/>
          </w:pPr>
          <w:hyperlink w:anchor="__RefHeading___Toc62341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447</w:t>
            </w:r>
          </w:hyperlink>
        </w:p>
        <w:p>
          <w:pPr>
            <w:pStyle w:val="Contents4"/>
            <w:tabs>
              <w:tab w:val="clear" w:pos="8176"/>
              <w:tab w:val="right" w:pos="9026" w:leader="dot"/>
            </w:tabs>
            <w:rPr/>
          </w:pPr>
          <w:hyperlink w:anchor="__RefHeading___Toc623421_1067777946">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623423_1067777946">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623425_1067777946">
            <w:r>
              <w:rPr>
                <w:webHidden/>
                <w:rStyle w:val="IndexLink"/>
                <w:rtl w:val="true"/>
              </w:rPr>
              <w:t>شان نزول</w:t>
            </w:r>
            <w:r>
              <w:rPr>
                <w:rStyle w:val="IndexLink"/>
                <w:rtl w:val="true"/>
              </w:rPr>
              <w:t>:</w:t>
              <w:tab/>
            </w:r>
            <w:r>
              <w:rPr>
                <w:rStyle w:val="IndexLink"/>
              </w:rPr>
              <w:t>447</w:t>
            </w:r>
          </w:hyperlink>
        </w:p>
        <w:p>
          <w:pPr>
            <w:pStyle w:val="Contents4"/>
            <w:tabs>
              <w:tab w:val="clear" w:pos="8176"/>
              <w:tab w:val="right" w:pos="9026" w:leader="dot"/>
            </w:tabs>
            <w:rPr/>
          </w:pPr>
          <w:hyperlink w:anchor="__RefHeading___Toc623427_1067777946">
            <w:r>
              <w:rPr>
                <w:webHidden/>
                <w:rStyle w:val="IndexLink"/>
                <w:rtl w:val="true"/>
              </w:rPr>
              <w:t>تفسیر</w:t>
            </w:r>
            <w:r>
              <w:rPr>
                <w:rStyle w:val="IndexLink"/>
                <w:rtl w:val="true"/>
              </w:rPr>
              <w:t>:</w:t>
              <w:tab/>
            </w:r>
            <w:r>
              <w:rPr>
                <w:rStyle w:val="IndexLink"/>
              </w:rPr>
              <w:t>448</w:t>
            </w:r>
          </w:hyperlink>
        </w:p>
        <w:p>
          <w:pPr>
            <w:pStyle w:val="Contents4"/>
            <w:tabs>
              <w:tab w:val="clear" w:pos="8176"/>
              <w:tab w:val="right" w:pos="9026" w:leader="dot"/>
            </w:tabs>
            <w:rPr/>
          </w:pPr>
          <w:hyperlink w:anchor="__RefHeading___Toc623429_1067777946">
            <w:r>
              <w:rPr>
                <w:webHidden/>
                <w:rStyle w:val="IndexLink"/>
                <w:rtl w:val="true"/>
              </w:rPr>
              <w:t>نکته‌ها</w:t>
            </w:r>
            <w:r>
              <w:rPr>
                <w:rStyle w:val="IndexLink"/>
                <w:rtl w:val="true"/>
              </w:rPr>
              <w:t>:</w:t>
              <w:tab/>
            </w:r>
            <w:r>
              <w:rPr>
                <w:rStyle w:val="IndexLink"/>
              </w:rPr>
              <w:t>449</w:t>
            </w:r>
          </w:hyperlink>
        </w:p>
        <w:p>
          <w:pPr>
            <w:pStyle w:val="Contents5"/>
            <w:tabs>
              <w:tab w:val="clear" w:pos="7892"/>
              <w:tab w:val="right" w:pos="9026" w:leader="dot"/>
            </w:tabs>
            <w:rPr/>
          </w:pPr>
          <w:hyperlink w:anchor="__RefHeading___Toc623431_1067777946">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623433_1067777946">
            <w:r>
              <w:rPr>
                <w:webHidden/>
                <w:rStyle w:val="IndexLink"/>
              </w:rPr>
              <w:t>1</w:t>
            </w:r>
            <w:r>
              <w:rPr>
                <w:rStyle w:val="IndexLink"/>
                <w:rtl w:val="true"/>
              </w:rPr>
              <w:t>-</w:t>
            </w:r>
            <w:r>
              <w:rPr>
                <w:rStyle w:val="IndexLink"/>
                <w:rtl w:val="true"/>
              </w:rPr>
              <w:t>منظور از آیات محکم و متشابه چیست؟</w:t>
            </w:r>
            <w:r>
              <w:rPr>
                <w:rStyle w:val="IndexLink"/>
                <w:rtl w:val="true"/>
              </w:rPr>
              <w:tab/>
            </w:r>
            <w:r>
              <w:rPr>
                <w:rStyle w:val="IndexLink"/>
              </w:rPr>
              <w:t>449</w:t>
            </w:r>
          </w:hyperlink>
        </w:p>
        <w:p>
          <w:pPr>
            <w:pStyle w:val="Contents5"/>
            <w:tabs>
              <w:tab w:val="clear" w:pos="7892"/>
              <w:tab w:val="right" w:pos="9026" w:leader="dot"/>
            </w:tabs>
            <w:rPr/>
          </w:pPr>
          <w:hyperlink w:anchor="__RefHeading___Toc623435_1067777946">
            <w:r>
              <w:rPr>
                <w:webHidden/>
                <w:rStyle w:val="IndexLink"/>
              </w:rPr>
              <w:t>2</w:t>
            </w:r>
            <w:r>
              <w:rPr>
                <w:rStyle w:val="IndexLink"/>
                <w:rtl w:val="true"/>
              </w:rPr>
              <w:t>-</w:t>
            </w:r>
            <w:r>
              <w:rPr>
                <w:rStyle w:val="IndexLink"/>
                <w:rtl w:val="true"/>
              </w:rPr>
              <w:t>چرا بخشی از آیات قرآن،متشابه‌اند؟</w:t>
            </w:r>
            <w:r>
              <w:rPr>
                <w:rStyle w:val="IndexLink"/>
                <w:rtl w:val="true"/>
              </w:rPr>
              <w:tab/>
            </w:r>
            <w:r>
              <w:rPr>
                <w:rStyle w:val="IndexLink"/>
              </w:rPr>
              <w:t>452</w:t>
            </w:r>
          </w:hyperlink>
        </w:p>
        <w:p>
          <w:pPr>
            <w:pStyle w:val="Contents5"/>
            <w:tabs>
              <w:tab w:val="clear" w:pos="7892"/>
              <w:tab w:val="right" w:pos="9026" w:leader="dot"/>
            </w:tabs>
            <w:rPr/>
          </w:pPr>
          <w:hyperlink w:anchor="__RefHeading___Toc623437_1067777946">
            <w:r>
              <w:rPr>
                <w:webHidden/>
                <w:rStyle w:val="IndexLink"/>
              </w:rPr>
              <w:t>3</w:t>
            </w:r>
            <w:r>
              <w:rPr>
                <w:rStyle w:val="IndexLink"/>
                <w:rtl w:val="true"/>
              </w:rPr>
              <w:t>-</w:t>
            </w:r>
            <w:r>
              <w:rPr>
                <w:rStyle w:val="IndexLink"/>
                <w:rtl w:val="true"/>
              </w:rPr>
              <w:t>تاویل چیست؟</w:t>
            </w:r>
            <w:r>
              <w:rPr>
                <w:rStyle w:val="IndexLink"/>
                <w:rtl w:val="true"/>
              </w:rPr>
              <w:tab/>
            </w:r>
            <w:r>
              <w:rPr>
                <w:rStyle w:val="IndexLink"/>
              </w:rPr>
              <w:t>454</w:t>
            </w:r>
          </w:hyperlink>
        </w:p>
        <w:p>
          <w:pPr>
            <w:pStyle w:val="Contents5"/>
            <w:tabs>
              <w:tab w:val="clear" w:pos="7892"/>
              <w:tab w:val="right" w:pos="9026" w:leader="dot"/>
            </w:tabs>
            <w:rPr/>
          </w:pPr>
          <w:hyperlink w:anchor="__RefHeading___Toc623439_1067777946">
            <w:r>
              <w:rPr>
                <w:webHidden/>
                <w:rStyle w:val="IndexLink"/>
              </w:rPr>
              <w:t>4</w:t>
            </w:r>
            <w:r>
              <w:rPr>
                <w:rStyle w:val="IndexLink"/>
                <w:rtl w:val="true"/>
              </w:rPr>
              <w:t>-"</w:t>
            </w:r>
            <w:r>
              <w:rPr>
                <w:rStyle w:val="IndexLink"/>
                <w:rtl w:val="true"/>
              </w:rPr>
              <w:t>راسخون در علم</w:t>
            </w:r>
            <w:r>
              <w:rPr>
                <w:rStyle w:val="IndexLink"/>
                <w:rtl w:val="true"/>
              </w:rPr>
              <w:t>"</w:t>
            </w:r>
            <w:r>
              <w:rPr>
                <w:rStyle w:val="IndexLink"/>
                <w:rtl w:val="true"/>
              </w:rPr>
              <w:t>چه کسانی هستند؟</w:t>
            </w:r>
            <w:r>
              <w:rPr>
                <w:rStyle w:val="IndexLink"/>
                <w:rtl w:val="true"/>
              </w:rPr>
              <w:tab/>
            </w:r>
            <w:r>
              <w:rPr>
                <w:rStyle w:val="IndexLink"/>
              </w:rPr>
              <w:t>456</w:t>
            </w:r>
          </w:hyperlink>
        </w:p>
        <w:p>
          <w:pPr>
            <w:pStyle w:val="Contents5"/>
            <w:tabs>
              <w:tab w:val="clear" w:pos="7892"/>
              <w:tab w:val="right" w:pos="9026" w:leader="dot"/>
            </w:tabs>
            <w:rPr/>
          </w:pPr>
          <w:hyperlink w:anchor="__RefHeading___Toc623441_1067777946">
            <w:r>
              <w:rPr>
                <w:webHidden/>
                <w:rStyle w:val="IndexLink"/>
              </w:rPr>
              <w:t>5</w:t>
            </w:r>
            <w:r>
              <w:rPr>
                <w:rStyle w:val="IndexLink"/>
                <w:rtl w:val="true"/>
              </w:rPr>
              <w:t>-"</w:t>
            </w:r>
            <w:r>
              <w:rPr>
                <w:rStyle w:val="IndexLink"/>
                <w:rtl w:val="true"/>
              </w:rPr>
              <w:t>راسخان در علم</w:t>
            </w:r>
            <w:r>
              <w:rPr>
                <w:rStyle w:val="IndexLink"/>
                <w:rtl w:val="true"/>
              </w:rPr>
              <w:t>"</w:t>
            </w:r>
            <w:r>
              <w:rPr>
                <w:rStyle w:val="IndexLink"/>
                <w:rtl w:val="true"/>
              </w:rPr>
              <w:t>از معنی متشابهات آگاهند</w:t>
            </w:r>
            <w:r>
              <w:rPr>
                <w:rStyle w:val="IndexLink"/>
                <w:rtl w:val="true"/>
              </w:rPr>
              <w:tab/>
            </w:r>
            <w:r>
              <w:rPr>
                <w:rStyle w:val="IndexLink"/>
              </w:rPr>
              <w:t>457</w:t>
            </w:r>
          </w:hyperlink>
        </w:p>
        <w:p>
          <w:pPr>
            <w:pStyle w:val="Contents5"/>
            <w:tabs>
              <w:tab w:val="clear" w:pos="7892"/>
              <w:tab w:val="right" w:pos="9026" w:leader="dot"/>
            </w:tabs>
            <w:rPr/>
          </w:pPr>
          <w:hyperlink w:anchor="__RefHeading___Toc623443_1067777946">
            <w:r>
              <w:rPr>
                <w:webHidden/>
                <w:rStyle w:val="IndexLink"/>
              </w:rPr>
              <w:t>6</w:t>
            </w:r>
            <w:r>
              <w:rPr>
                <w:rStyle w:val="IndexLink"/>
                <w:rtl w:val="true"/>
              </w:rPr>
              <w:t>-</w:t>
            </w:r>
            <w:r>
              <w:rPr>
                <w:rStyle w:val="IndexLink"/>
                <w:rtl w:val="true"/>
              </w:rPr>
              <w:t>نتیجه سخن در تفسیر آیه</w:t>
            </w:r>
            <w:r>
              <w:rPr>
                <w:rStyle w:val="IndexLink"/>
                <w:rtl w:val="true"/>
              </w:rPr>
              <w:tab/>
            </w:r>
            <w:r>
              <w:rPr>
                <w:rStyle w:val="IndexLink"/>
              </w:rPr>
              <w:t>459</w:t>
            </w:r>
          </w:hyperlink>
        </w:p>
        <w:p>
          <w:pPr>
            <w:pStyle w:val="Contents3"/>
            <w:tabs>
              <w:tab w:val="clear" w:pos="8459"/>
              <w:tab w:val="right" w:pos="9026" w:leader="dot"/>
            </w:tabs>
            <w:rPr/>
          </w:pPr>
          <w:hyperlink w:anchor="__RefHeading___Toc62344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461</w:t>
            </w:r>
          </w:hyperlink>
        </w:p>
        <w:p>
          <w:pPr>
            <w:pStyle w:val="Contents4"/>
            <w:tabs>
              <w:tab w:val="clear" w:pos="8176"/>
              <w:tab w:val="right" w:pos="9026" w:leader="dot"/>
            </w:tabs>
            <w:rPr/>
          </w:pPr>
          <w:hyperlink w:anchor="__RefHeading___Toc623447_1067777946">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623449_1067777946">
            <w:r>
              <w:rPr>
                <w:webHidden/>
                <w:rStyle w:val="IndexLink"/>
                <w:rtl w:val="true"/>
              </w:rPr>
              <w:t>ترجمه</w:t>
            </w:r>
            <w:r>
              <w:rPr>
                <w:rStyle w:val="IndexLink"/>
                <w:rtl w:val="true"/>
              </w:rPr>
              <w:t>:</w:t>
              <w:tab/>
            </w:r>
            <w:r>
              <w:rPr>
                <w:rStyle w:val="IndexLink"/>
              </w:rPr>
              <w:t>461</w:t>
            </w:r>
          </w:hyperlink>
        </w:p>
        <w:p>
          <w:pPr>
            <w:pStyle w:val="Contents4"/>
            <w:tabs>
              <w:tab w:val="clear" w:pos="8176"/>
              <w:tab w:val="right" w:pos="9026" w:leader="dot"/>
            </w:tabs>
            <w:rPr/>
          </w:pPr>
          <w:hyperlink w:anchor="__RefHeading___Toc623451_1067777946">
            <w:r>
              <w:rPr>
                <w:webHidden/>
                <w:rStyle w:val="IndexLink"/>
                <w:rtl w:val="true"/>
              </w:rPr>
              <w:t>تفسیر</w:t>
            </w:r>
            <w:r>
              <w:rPr>
                <w:rStyle w:val="IndexLink"/>
                <w:rtl w:val="true"/>
              </w:rPr>
              <w:t>:</w:t>
              <w:tab/>
            </w:r>
            <w:r>
              <w:rPr>
                <w:rStyle w:val="IndexLink"/>
              </w:rPr>
              <w:t>461</w:t>
            </w:r>
          </w:hyperlink>
        </w:p>
        <w:p>
          <w:pPr>
            <w:pStyle w:val="Contents3"/>
            <w:tabs>
              <w:tab w:val="clear" w:pos="8459"/>
              <w:tab w:val="right" w:pos="9026" w:leader="dot"/>
            </w:tabs>
            <w:rPr/>
          </w:pPr>
          <w:hyperlink w:anchor="__RefHeading___Toc62345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463</w:t>
            </w:r>
          </w:hyperlink>
        </w:p>
        <w:p>
          <w:pPr>
            <w:pStyle w:val="Contents4"/>
            <w:tabs>
              <w:tab w:val="clear" w:pos="8176"/>
              <w:tab w:val="right" w:pos="9026" w:leader="dot"/>
            </w:tabs>
            <w:rPr/>
          </w:pPr>
          <w:hyperlink w:anchor="__RefHeading___Toc623455_1067777946">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623457_1067777946">
            <w:r>
              <w:rPr>
                <w:webHidden/>
                <w:rStyle w:val="IndexLink"/>
                <w:rtl w:val="true"/>
              </w:rPr>
              <w:t>ترجمه</w:t>
            </w:r>
            <w:r>
              <w:rPr>
                <w:rStyle w:val="IndexLink"/>
                <w:rtl w:val="true"/>
              </w:rPr>
              <w:t>:</w:t>
              <w:tab/>
            </w:r>
            <w:r>
              <w:rPr>
                <w:rStyle w:val="IndexLink"/>
              </w:rPr>
              <w:t>463</w:t>
            </w:r>
          </w:hyperlink>
        </w:p>
        <w:p>
          <w:pPr>
            <w:pStyle w:val="Contents4"/>
            <w:tabs>
              <w:tab w:val="clear" w:pos="8176"/>
              <w:tab w:val="right" w:pos="9026" w:leader="dot"/>
            </w:tabs>
            <w:rPr/>
          </w:pPr>
          <w:hyperlink w:anchor="__RefHeading___Toc623459_1067777946">
            <w:r>
              <w:rPr>
                <w:webHidden/>
                <w:rStyle w:val="IndexLink"/>
                <w:rtl w:val="true"/>
              </w:rPr>
              <w:t>تفسیر</w:t>
            </w:r>
            <w:r>
              <w:rPr>
                <w:rStyle w:val="IndexLink"/>
                <w:rtl w:val="true"/>
              </w:rPr>
              <w:t>:</w:t>
              <w:tab/>
            </w:r>
            <w:r>
              <w:rPr>
                <w:rStyle w:val="IndexLink"/>
              </w:rPr>
              <w:t>463</w:t>
            </w:r>
          </w:hyperlink>
        </w:p>
        <w:p>
          <w:pPr>
            <w:pStyle w:val="Contents3"/>
            <w:tabs>
              <w:tab w:val="clear" w:pos="8459"/>
              <w:tab w:val="right" w:pos="9026" w:leader="dot"/>
            </w:tabs>
            <w:rPr/>
          </w:pPr>
          <w:hyperlink w:anchor="__RefHeading___Toc62346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466</w:t>
            </w:r>
          </w:hyperlink>
        </w:p>
        <w:p>
          <w:pPr>
            <w:pStyle w:val="Contents4"/>
            <w:tabs>
              <w:tab w:val="clear" w:pos="8176"/>
              <w:tab w:val="right" w:pos="9026" w:leader="dot"/>
            </w:tabs>
            <w:rPr/>
          </w:pPr>
          <w:hyperlink w:anchor="__RefHeading___Toc623463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623465_1067777946">
            <w:r>
              <w:rPr>
                <w:webHidden/>
                <w:rStyle w:val="IndexLink"/>
                <w:rtl w:val="true"/>
              </w:rPr>
              <w:t>ترجمه</w:t>
            </w:r>
            <w:r>
              <w:rPr>
                <w:rStyle w:val="IndexLink"/>
                <w:rtl w:val="true"/>
              </w:rPr>
              <w:t>:</w:t>
              <w:tab/>
            </w:r>
            <w:r>
              <w:rPr>
                <w:rStyle w:val="IndexLink"/>
              </w:rPr>
              <w:t>466</w:t>
            </w:r>
          </w:hyperlink>
        </w:p>
        <w:p>
          <w:pPr>
            <w:pStyle w:val="Contents4"/>
            <w:tabs>
              <w:tab w:val="clear" w:pos="8176"/>
              <w:tab w:val="right" w:pos="9026" w:leader="dot"/>
            </w:tabs>
            <w:rPr/>
          </w:pPr>
          <w:hyperlink w:anchor="__RefHeading___Toc623467_1067777946">
            <w:r>
              <w:rPr>
                <w:webHidden/>
                <w:rStyle w:val="IndexLink"/>
                <w:rtl w:val="true"/>
              </w:rPr>
              <w:t>شان نزول</w:t>
            </w:r>
            <w:r>
              <w:rPr>
                <w:rStyle w:val="IndexLink"/>
                <w:rtl w:val="true"/>
              </w:rPr>
              <w:t>:</w:t>
              <w:tab/>
            </w:r>
            <w:r>
              <w:rPr>
                <w:rStyle w:val="IndexLink"/>
              </w:rPr>
              <w:t>466</w:t>
            </w:r>
          </w:hyperlink>
        </w:p>
        <w:p>
          <w:pPr>
            <w:pStyle w:val="Contents4"/>
            <w:tabs>
              <w:tab w:val="clear" w:pos="8176"/>
              <w:tab w:val="right" w:pos="9026" w:leader="dot"/>
            </w:tabs>
            <w:rPr/>
          </w:pPr>
          <w:hyperlink w:anchor="__RefHeading___Toc623469_1067777946">
            <w:r>
              <w:rPr>
                <w:webHidden/>
                <w:rStyle w:val="IndexLink"/>
                <w:rtl w:val="true"/>
              </w:rPr>
              <w:t>تفسیر</w:t>
            </w:r>
            <w:r>
              <w:rPr>
                <w:rStyle w:val="IndexLink"/>
                <w:rtl w:val="true"/>
              </w:rPr>
              <w:t>:</w:t>
              <w:tab/>
            </w:r>
            <w:r>
              <w:rPr>
                <w:rStyle w:val="IndexLink"/>
              </w:rPr>
              <w:t>467</w:t>
            </w:r>
          </w:hyperlink>
        </w:p>
        <w:p>
          <w:pPr>
            <w:pStyle w:val="Contents4"/>
            <w:tabs>
              <w:tab w:val="clear" w:pos="8176"/>
              <w:tab w:val="right" w:pos="9026" w:leader="dot"/>
            </w:tabs>
            <w:rPr/>
          </w:pPr>
          <w:hyperlink w:anchor="__RefHeading___Toc623471_1067777946">
            <w:r>
              <w:rPr>
                <w:webHidden/>
                <w:rStyle w:val="IndexLink"/>
                <w:rtl w:val="true"/>
              </w:rPr>
              <w:t>نکته</w:t>
            </w:r>
            <w:r>
              <w:rPr>
                <w:rStyle w:val="IndexLink"/>
                <w:rtl w:val="true"/>
              </w:rPr>
              <w:t>:</w:t>
              <w:tab/>
            </w:r>
            <w:r>
              <w:rPr>
                <w:rStyle w:val="IndexLink"/>
              </w:rPr>
              <w:t>467</w:t>
            </w:r>
          </w:hyperlink>
        </w:p>
        <w:p>
          <w:pPr>
            <w:pStyle w:val="Contents3"/>
            <w:tabs>
              <w:tab w:val="clear" w:pos="8459"/>
              <w:tab w:val="right" w:pos="9026" w:leader="dot"/>
            </w:tabs>
            <w:rPr/>
          </w:pPr>
          <w:hyperlink w:anchor="__RefHeading___Toc62347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469</w:t>
            </w:r>
          </w:hyperlink>
        </w:p>
        <w:p>
          <w:pPr>
            <w:pStyle w:val="Contents4"/>
            <w:tabs>
              <w:tab w:val="clear" w:pos="8176"/>
              <w:tab w:val="right" w:pos="9026" w:leader="dot"/>
            </w:tabs>
            <w:rPr/>
          </w:pPr>
          <w:hyperlink w:anchor="__RefHeading___Toc623475_1067777946">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623477_1067777946">
            <w:r>
              <w:rPr>
                <w:webHidden/>
                <w:rStyle w:val="IndexLink"/>
                <w:rtl w:val="true"/>
              </w:rPr>
              <w:t>ترجمه</w:t>
            </w:r>
            <w:r>
              <w:rPr>
                <w:rStyle w:val="IndexLink"/>
                <w:rtl w:val="true"/>
              </w:rPr>
              <w:t>:</w:t>
              <w:tab/>
            </w:r>
            <w:r>
              <w:rPr>
                <w:rStyle w:val="IndexLink"/>
              </w:rPr>
              <w:t>469</w:t>
            </w:r>
          </w:hyperlink>
        </w:p>
        <w:p>
          <w:pPr>
            <w:pStyle w:val="Contents4"/>
            <w:tabs>
              <w:tab w:val="clear" w:pos="8176"/>
              <w:tab w:val="right" w:pos="9026" w:leader="dot"/>
            </w:tabs>
            <w:rPr/>
          </w:pPr>
          <w:hyperlink w:anchor="__RefHeading___Toc623479_1067777946">
            <w:r>
              <w:rPr>
                <w:webHidden/>
                <w:rStyle w:val="IndexLink"/>
                <w:rtl w:val="true"/>
              </w:rPr>
              <w:t>شان نزول</w:t>
            </w:r>
            <w:r>
              <w:rPr>
                <w:rStyle w:val="IndexLink"/>
                <w:rtl w:val="true"/>
              </w:rPr>
              <w:t>:</w:t>
              <w:tab/>
            </w:r>
            <w:r>
              <w:rPr>
                <w:rStyle w:val="IndexLink"/>
              </w:rPr>
              <w:t>469</w:t>
            </w:r>
          </w:hyperlink>
        </w:p>
        <w:p>
          <w:pPr>
            <w:pStyle w:val="Contents4"/>
            <w:tabs>
              <w:tab w:val="clear" w:pos="8176"/>
              <w:tab w:val="right" w:pos="9026" w:leader="dot"/>
            </w:tabs>
            <w:rPr/>
          </w:pPr>
          <w:hyperlink w:anchor="__RefHeading___Toc623481_1067777946">
            <w:r>
              <w:rPr>
                <w:webHidden/>
                <w:rStyle w:val="IndexLink"/>
                <w:rtl w:val="true"/>
              </w:rPr>
              <w:t>تفسیر</w:t>
            </w:r>
            <w:r>
              <w:rPr>
                <w:rStyle w:val="IndexLink"/>
                <w:rtl w:val="true"/>
              </w:rPr>
              <w:t>:</w:t>
              <w:tab/>
            </w:r>
            <w:r>
              <w:rPr>
                <w:rStyle w:val="IndexLink"/>
              </w:rPr>
              <w:t>470</w:t>
            </w:r>
          </w:hyperlink>
        </w:p>
        <w:p>
          <w:pPr>
            <w:pStyle w:val="Contents3"/>
            <w:tabs>
              <w:tab w:val="clear" w:pos="8459"/>
              <w:tab w:val="right" w:pos="9026" w:leader="dot"/>
            </w:tabs>
            <w:rPr/>
          </w:pPr>
          <w:hyperlink w:anchor="__RefHeading___Toc62348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473</w:t>
            </w:r>
          </w:hyperlink>
        </w:p>
        <w:p>
          <w:pPr>
            <w:pStyle w:val="Contents4"/>
            <w:tabs>
              <w:tab w:val="clear" w:pos="8176"/>
              <w:tab w:val="right" w:pos="9026" w:leader="dot"/>
            </w:tabs>
            <w:rPr/>
          </w:pPr>
          <w:hyperlink w:anchor="__RefHeading___Toc623485_106777794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623487_1067777946">
            <w:r>
              <w:rPr>
                <w:webHidden/>
                <w:rStyle w:val="IndexLink"/>
                <w:rtl w:val="true"/>
              </w:rPr>
              <w:t>ترجمه</w:t>
            </w:r>
            <w:r>
              <w:rPr>
                <w:rStyle w:val="IndexLink"/>
                <w:rtl w:val="true"/>
              </w:rPr>
              <w:t>:</w:t>
              <w:tab/>
            </w:r>
            <w:r>
              <w:rPr>
                <w:rStyle w:val="IndexLink"/>
              </w:rPr>
              <w:t>473</w:t>
            </w:r>
          </w:hyperlink>
        </w:p>
        <w:p>
          <w:pPr>
            <w:pStyle w:val="Contents4"/>
            <w:tabs>
              <w:tab w:val="clear" w:pos="8176"/>
              <w:tab w:val="right" w:pos="9026" w:leader="dot"/>
            </w:tabs>
            <w:rPr/>
          </w:pPr>
          <w:hyperlink w:anchor="__RefHeading___Toc623489_1067777946">
            <w:r>
              <w:rPr>
                <w:webHidden/>
                <w:rStyle w:val="IndexLink"/>
                <w:rtl w:val="true"/>
              </w:rPr>
              <w:t>تفسیر</w:t>
            </w:r>
            <w:r>
              <w:rPr>
                <w:rStyle w:val="IndexLink"/>
                <w:rtl w:val="true"/>
              </w:rPr>
              <w:t>:</w:t>
              <w:tab/>
            </w:r>
            <w:r>
              <w:rPr>
                <w:rStyle w:val="IndexLink"/>
              </w:rPr>
              <w:t>473</w:t>
            </w:r>
          </w:hyperlink>
        </w:p>
        <w:p>
          <w:pPr>
            <w:pStyle w:val="Contents4"/>
            <w:tabs>
              <w:tab w:val="clear" w:pos="8176"/>
              <w:tab w:val="right" w:pos="9026" w:leader="dot"/>
            </w:tabs>
            <w:rPr/>
          </w:pPr>
          <w:hyperlink w:anchor="__RefHeading___Toc623491_1067777946">
            <w:r>
              <w:rPr>
                <w:webHidden/>
                <w:rStyle w:val="IndexLink"/>
                <w:rtl w:val="true"/>
              </w:rPr>
              <w:t>نکته‌ها</w:t>
            </w:r>
            <w:r>
              <w:rPr>
                <w:rStyle w:val="IndexLink"/>
                <w:rtl w:val="true"/>
              </w:rPr>
              <w:t>:</w:t>
              <w:tab/>
            </w:r>
            <w:r>
              <w:rPr>
                <w:rStyle w:val="IndexLink"/>
              </w:rPr>
              <w:t>474</w:t>
            </w:r>
          </w:hyperlink>
        </w:p>
        <w:p>
          <w:pPr>
            <w:pStyle w:val="Contents5"/>
            <w:tabs>
              <w:tab w:val="clear" w:pos="7892"/>
              <w:tab w:val="right" w:pos="9026" w:leader="dot"/>
            </w:tabs>
            <w:rPr/>
          </w:pPr>
          <w:hyperlink w:anchor="__RefHeading___Toc623493_1067777946">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623495_1067777946">
            <w:r>
              <w:rPr>
                <w:webHidden/>
                <w:rStyle w:val="IndexLink"/>
              </w:rPr>
              <w:t>1</w:t>
            </w:r>
            <w:r>
              <w:rPr>
                <w:rStyle w:val="IndexLink"/>
                <w:rtl w:val="true"/>
              </w:rPr>
              <w:t>-</w:t>
            </w:r>
            <w:r>
              <w:rPr>
                <w:rStyle w:val="IndexLink"/>
                <w:rtl w:val="true"/>
              </w:rPr>
              <w:t>چه کسی این امور مادی را زینت داده؟</w:t>
            </w:r>
            <w:r>
              <w:rPr>
                <w:rStyle w:val="IndexLink"/>
                <w:rtl w:val="true"/>
              </w:rPr>
              <w:tab/>
            </w:r>
            <w:r>
              <w:rPr>
                <w:rStyle w:val="IndexLink"/>
              </w:rPr>
              <w:t>474</w:t>
            </w:r>
          </w:hyperlink>
        </w:p>
        <w:p>
          <w:pPr>
            <w:pStyle w:val="Contents5"/>
            <w:tabs>
              <w:tab w:val="clear" w:pos="7892"/>
              <w:tab w:val="right" w:pos="9026" w:leader="dot"/>
            </w:tabs>
            <w:rPr/>
          </w:pPr>
          <w:hyperlink w:anchor="__RefHeading___Toc623497_1067777946">
            <w:r>
              <w:rPr>
                <w:webHidden/>
                <w:rStyle w:val="IndexLink"/>
              </w:rPr>
              <w:t>2</w:t>
            </w:r>
            <w:r>
              <w:rPr>
                <w:rStyle w:val="IndexLink"/>
                <w:rtl w:val="true"/>
              </w:rPr>
              <w:t>-</w:t>
            </w:r>
            <w:r>
              <w:rPr>
                <w:rStyle w:val="IndexLink"/>
                <w:rtl w:val="true"/>
              </w:rPr>
              <w:t>منظور از</w:t>
            </w:r>
            <w:r>
              <w:rPr>
                <w:rStyle w:val="IndexLink"/>
                <w:rtl w:val="true"/>
              </w:rPr>
              <w:t xml:space="preserve">" </w:t>
            </w:r>
            <w:r>
              <w:rPr>
                <w:rStyle w:val="IndexLink"/>
                <w:rtl w:val="true"/>
              </w:rPr>
              <w:t xml:space="preserve">اَلْقَنٰاطِیرِ الْمُقَنْطَرَةِ </w:t>
            </w:r>
            <w:r>
              <w:rPr>
                <w:rStyle w:val="IndexLink"/>
                <w:rtl w:val="true"/>
              </w:rPr>
              <w:t>"</w:t>
            </w:r>
            <w:r>
              <w:rPr>
                <w:rStyle w:val="IndexLink"/>
                <w:rtl w:val="true"/>
              </w:rPr>
              <w:t>و</w:t>
            </w:r>
            <w:r>
              <w:rPr>
                <w:rStyle w:val="IndexLink"/>
                <w:rtl w:val="true"/>
              </w:rPr>
              <w:t xml:space="preserve">" </w:t>
            </w:r>
            <w:r>
              <w:rPr>
                <w:rStyle w:val="IndexLink"/>
                <w:rtl w:val="true"/>
              </w:rPr>
              <w:t xml:space="preserve">اَلْخَیْلِ الْمُسَوَّمَةِ </w:t>
            </w:r>
            <w:r>
              <w:rPr>
                <w:rStyle w:val="IndexLink"/>
                <w:rtl w:val="true"/>
              </w:rPr>
              <w:t>"</w:t>
            </w:r>
            <w:r>
              <w:rPr>
                <w:rStyle w:val="IndexLink"/>
                <w:rtl w:val="true"/>
              </w:rPr>
              <w:t>چیست؟</w:t>
            </w:r>
            <w:r>
              <w:rPr>
                <w:rStyle w:val="IndexLink"/>
                <w:rtl w:val="true"/>
              </w:rPr>
              <w:tab/>
            </w:r>
            <w:r>
              <w:rPr>
                <w:rStyle w:val="IndexLink"/>
              </w:rPr>
              <w:t>475</w:t>
            </w:r>
          </w:hyperlink>
        </w:p>
        <w:p>
          <w:pPr>
            <w:pStyle w:val="Contents5"/>
            <w:tabs>
              <w:tab w:val="clear" w:pos="7892"/>
              <w:tab w:val="right" w:pos="9026" w:leader="dot"/>
            </w:tabs>
            <w:rPr/>
          </w:pPr>
          <w:hyperlink w:anchor="__RefHeading___Toc623499_1067777946">
            <w:r>
              <w:rPr>
                <w:webHidden/>
                <w:rStyle w:val="IndexLink"/>
              </w:rPr>
              <w:t>3</w:t>
            </w:r>
            <w:r>
              <w:rPr>
                <w:rStyle w:val="IndexLink"/>
                <w:rtl w:val="true"/>
              </w:rPr>
              <w:t>-</w:t>
            </w:r>
            <w:r>
              <w:rPr>
                <w:rStyle w:val="IndexLink"/>
                <w:rtl w:val="true"/>
              </w:rPr>
              <w:t>منظور از متاع حیات دنیا چیست؟</w:t>
            </w:r>
            <w:r>
              <w:rPr>
                <w:rStyle w:val="IndexLink"/>
                <w:rtl w:val="true"/>
              </w:rPr>
              <w:tab/>
            </w:r>
            <w:r>
              <w:rPr>
                <w:rStyle w:val="IndexLink"/>
              </w:rPr>
              <w:t>476</w:t>
            </w:r>
          </w:hyperlink>
        </w:p>
        <w:p>
          <w:pPr>
            <w:pStyle w:val="Contents3"/>
            <w:tabs>
              <w:tab w:val="clear" w:pos="8459"/>
              <w:tab w:val="right" w:pos="9026" w:leader="dot"/>
            </w:tabs>
            <w:rPr/>
          </w:pPr>
          <w:hyperlink w:anchor="__RefHeading___Toc62350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477</w:t>
            </w:r>
          </w:hyperlink>
        </w:p>
        <w:p>
          <w:pPr>
            <w:pStyle w:val="Contents4"/>
            <w:tabs>
              <w:tab w:val="clear" w:pos="8176"/>
              <w:tab w:val="right" w:pos="9026" w:leader="dot"/>
            </w:tabs>
            <w:rPr/>
          </w:pPr>
          <w:hyperlink w:anchor="__RefHeading___Toc623503_1067777946">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623505_1067777946">
            <w:r>
              <w:rPr>
                <w:webHidden/>
                <w:rStyle w:val="IndexLink"/>
                <w:rtl w:val="true"/>
              </w:rPr>
              <w:t>ترجمه</w:t>
            </w:r>
            <w:r>
              <w:rPr>
                <w:rStyle w:val="IndexLink"/>
                <w:rtl w:val="true"/>
              </w:rPr>
              <w:t>:</w:t>
              <w:tab/>
            </w:r>
            <w:r>
              <w:rPr>
                <w:rStyle w:val="IndexLink"/>
              </w:rPr>
              <w:t>477</w:t>
            </w:r>
          </w:hyperlink>
        </w:p>
        <w:p>
          <w:pPr>
            <w:pStyle w:val="Contents4"/>
            <w:tabs>
              <w:tab w:val="clear" w:pos="8176"/>
              <w:tab w:val="right" w:pos="9026" w:leader="dot"/>
            </w:tabs>
            <w:rPr/>
          </w:pPr>
          <w:hyperlink w:anchor="__RefHeading___Toc623507_1067777946">
            <w:r>
              <w:rPr>
                <w:webHidden/>
                <w:rStyle w:val="IndexLink"/>
                <w:rtl w:val="true"/>
              </w:rPr>
              <w:t>تفسیر</w:t>
            </w:r>
            <w:r>
              <w:rPr>
                <w:rStyle w:val="IndexLink"/>
                <w:rtl w:val="true"/>
              </w:rPr>
              <w:t>:</w:t>
              <w:tab/>
            </w:r>
            <w:r>
              <w:rPr>
                <w:rStyle w:val="IndexLink"/>
              </w:rPr>
              <w:t>477</w:t>
            </w:r>
          </w:hyperlink>
        </w:p>
        <w:p>
          <w:pPr>
            <w:pStyle w:val="Contents4"/>
            <w:tabs>
              <w:tab w:val="clear" w:pos="8176"/>
              <w:tab w:val="right" w:pos="9026" w:leader="dot"/>
            </w:tabs>
            <w:rPr/>
          </w:pPr>
          <w:hyperlink w:anchor="__RefHeading___Toc623509_1067777946">
            <w:r>
              <w:rPr>
                <w:webHidden/>
                <w:rStyle w:val="IndexLink"/>
                <w:rtl w:val="true"/>
              </w:rPr>
              <w:t>نکته‌ها</w:t>
            </w:r>
            <w:r>
              <w:rPr>
                <w:rStyle w:val="IndexLink"/>
                <w:rtl w:val="true"/>
              </w:rPr>
              <w:t>:</w:t>
              <w:tab/>
            </w:r>
            <w:r>
              <w:rPr>
                <w:rStyle w:val="IndexLink"/>
              </w:rPr>
              <w:t>481</w:t>
            </w:r>
          </w:hyperlink>
        </w:p>
        <w:p>
          <w:pPr>
            <w:pStyle w:val="Contents3"/>
            <w:tabs>
              <w:tab w:val="clear" w:pos="8459"/>
              <w:tab w:val="right" w:pos="9026" w:leader="dot"/>
            </w:tabs>
            <w:rPr/>
          </w:pPr>
          <w:hyperlink w:anchor="__RefHeading___Toc62351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483</w:t>
            </w:r>
          </w:hyperlink>
        </w:p>
        <w:p>
          <w:pPr>
            <w:pStyle w:val="Contents4"/>
            <w:tabs>
              <w:tab w:val="clear" w:pos="8176"/>
              <w:tab w:val="right" w:pos="9026" w:leader="dot"/>
            </w:tabs>
            <w:rPr/>
          </w:pPr>
          <w:hyperlink w:anchor="__RefHeading___Toc623513_1067777946">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623515_1067777946">
            <w:r>
              <w:rPr>
                <w:webHidden/>
                <w:rStyle w:val="IndexLink"/>
                <w:rtl w:val="true"/>
              </w:rPr>
              <w:t>ترجمه</w:t>
            </w:r>
            <w:r>
              <w:rPr>
                <w:rStyle w:val="IndexLink"/>
                <w:rtl w:val="true"/>
              </w:rPr>
              <w:t>:</w:t>
              <w:tab/>
            </w:r>
            <w:r>
              <w:rPr>
                <w:rStyle w:val="IndexLink"/>
              </w:rPr>
              <w:t>483</w:t>
            </w:r>
          </w:hyperlink>
        </w:p>
        <w:p>
          <w:pPr>
            <w:pStyle w:val="Contents4"/>
            <w:tabs>
              <w:tab w:val="clear" w:pos="8176"/>
              <w:tab w:val="right" w:pos="9026" w:leader="dot"/>
            </w:tabs>
            <w:rPr/>
          </w:pPr>
          <w:hyperlink w:anchor="__RefHeading___Toc623517_1067777946">
            <w:r>
              <w:rPr>
                <w:webHidden/>
                <w:rStyle w:val="IndexLink"/>
                <w:rtl w:val="true"/>
              </w:rPr>
              <w:t>تفسیر</w:t>
            </w:r>
            <w:r>
              <w:rPr>
                <w:rStyle w:val="IndexLink"/>
                <w:rtl w:val="true"/>
              </w:rPr>
              <w:t>:</w:t>
              <w:tab/>
            </w:r>
            <w:r>
              <w:rPr>
                <w:rStyle w:val="IndexLink"/>
              </w:rPr>
              <w:t>483</w:t>
            </w:r>
          </w:hyperlink>
        </w:p>
        <w:p>
          <w:pPr>
            <w:pStyle w:val="Contents4"/>
            <w:tabs>
              <w:tab w:val="clear" w:pos="8176"/>
              <w:tab w:val="right" w:pos="9026" w:leader="dot"/>
            </w:tabs>
            <w:rPr/>
          </w:pPr>
          <w:hyperlink w:anchor="__RefHeading___Toc623519_1067777946">
            <w:r>
              <w:rPr>
                <w:webHidden/>
                <w:rStyle w:val="IndexLink"/>
                <w:rtl w:val="true"/>
              </w:rPr>
              <w:t>نکته‌ها</w:t>
            </w:r>
            <w:r>
              <w:rPr>
                <w:rStyle w:val="IndexLink"/>
                <w:rtl w:val="true"/>
              </w:rPr>
              <w:t>:</w:t>
              <w:tab/>
            </w:r>
            <w:r>
              <w:rPr>
                <w:rStyle w:val="IndexLink"/>
              </w:rPr>
              <w:t>484</w:t>
            </w:r>
          </w:hyperlink>
        </w:p>
        <w:p>
          <w:pPr>
            <w:pStyle w:val="Contents5"/>
            <w:tabs>
              <w:tab w:val="clear" w:pos="7892"/>
              <w:tab w:val="right" w:pos="9026" w:leader="dot"/>
            </w:tabs>
            <w:rPr/>
          </w:pPr>
          <w:hyperlink w:anchor="__RefHeading___Toc623521_1067777946">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623523_1067777946">
            <w:r>
              <w:rPr>
                <w:webHidden/>
                <w:rStyle w:val="IndexLink"/>
              </w:rPr>
              <w:t>1</w:t>
            </w:r>
            <w:r>
              <w:rPr>
                <w:rStyle w:val="IndexLink"/>
                <w:rtl w:val="true"/>
              </w:rPr>
              <w:t>-</w:t>
            </w:r>
            <w:r>
              <w:rPr>
                <w:rStyle w:val="IndexLink"/>
                <w:rtl w:val="true"/>
              </w:rPr>
              <w:t>شهادت خداوند بر یگانگی خویش چگونه است؟</w:t>
            </w:r>
            <w:r>
              <w:rPr>
                <w:rStyle w:val="IndexLink"/>
                <w:rtl w:val="true"/>
              </w:rPr>
              <w:tab/>
            </w:r>
            <w:r>
              <w:rPr>
                <w:rStyle w:val="IndexLink"/>
              </w:rPr>
              <w:t>484</w:t>
            </w:r>
          </w:hyperlink>
        </w:p>
        <w:p>
          <w:pPr>
            <w:pStyle w:val="Contents5"/>
            <w:tabs>
              <w:tab w:val="clear" w:pos="7892"/>
              <w:tab w:val="right" w:pos="9026" w:leader="dot"/>
            </w:tabs>
            <w:rPr/>
          </w:pPr>
          <w:hyperlink w:anchor="__RefHeading___Toc623525_1067777946">
            <w:r>
              <w:rPr>
                <w:webHidden/>
                <w:rStyle w:val="IndexLink"/>
              </w:rPr>
              <w:t>2</w:t>
            </w:r>
            <w:r>
              <w:rPr>
                <w:rStyle w:val="IndexLink"/>
                <w:rtl w:val="true"/>
              </w:rPr>
              <w:t>-</w:t>
            </w:r>
            <w:r>
              <w:rPr>
                <w:rStyle w:val="IndexLink"/>
                <w:rtl w:val="true"/>
              </w:rPr>
              <w:t>قیام به قسط چیست؟</w:t>
            </w:r>
            <w:r>
              <w:rPr>
                <w:rStyle w:val="IndexLink"/>
                <w:rtl w:val="true"/>
              </w:rPr>
              <w:tab/>
            </w:r>
            <w:r>
              <w:rPr>
                <w:rStyle w:val="IndexLink"/>
              </w:rPr>
              <w:t>484</w:t>
            </w:r>
          </w:hyperlink>
        </w:p>
        <w:p>
          <w:pPr>
            <w:pStyle w:val="Contents5"/>
            <w:tabs>
              <w:tab w:val="clear" w:pos="7892"/>
              <w:tab w:val="right" w:pos="9026" w:leader="dot"/>
            </w:tabs>
            <w:rPr/>
          </w:pPr>
          <w:hyperlink w:anchor="__RefHeading___Toc623527_1067777946">
            <w:r>
              <w:rPr>
                <w:webHidden/>
                <w:rStyle w:val="IndexLink"/>
              </w:rPr>
              <w:t>3</w:t>
            </w:r>
            <w:r>
              <w:rPr>
                <w:rStyle w:val="IndexLink"/>
                <w:rtl w:val="true"/>
              </w:rPr>
              <w:t>-</w:t>
            </w:r>
            <w:r>
              <w:rPr>
                <w:rStyle w:val="IndexLink"/>
                <w:rtl w:val="true"/>
              </w:rPr>
              <w:t>موقعیت دانشمندان</w:t>
            </w:r>
            <w:r>
              <w:rPr>
                <w:rStyle w:val="IndexLink"/>
                <w:rtl w:val="true"/>
              </w:rPr>
              <w:t>:</w:t>
              <w:tab/>
            </w:r>
            <w:r>
              <w:rPr>
                <w:rStyle w:val="IndexLink"/>
              </w:rPr>
              <w:t>485</w:t>
            </w:r>
          </w:hyperlink>
        </w:p>
        <w:p>
          <w:pPr>
            <w:pStyle w:val="Contents3"/>
            <w:tabs>
              <w:tab w:val="clear" w:pos="8459"/>
              <w:tab w:val="right" w:pos="9026" w:leader="dot"/>
            </w:tabs>
            <w:rPr/>
          </w:pPr>
          <w:hyperlink w:anchor="__RefHeading___Toc62352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487</w:t>
            </w:r>
          </w:hyperlink>
        </w:p>
        <w:p>
          <w:pPr>
            <w:pStyle w:val="Contents4"/>
            <w:tabs>
              <w:tab w:val="clear" w:pos="8176"/>
              <w:tab w:val="right" w:pos="9026" w:leader="dot"/>
            </w:tabs>
            <w:rPr/>
          </w:pPr>
          <w:hyperlink w:anchor="__RefHeading___Toc623531_1067777946">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623533_1067777946">
            <w:r>
              <w:rPr>
                <w:webHidden/>
                <w:rStyle w:val="IndexLink"/>
                <w:rtl w:val="true"/>
              </w:rPr>
              <w:t>ترجمه</w:t>
            </w:r>
            <w:r>
              <w:rPr>
                <w:rStyle w:val="IndexLink"/>
                <w:rtl w:val="true"/>
              </w:rPr>
              <w:t>:</w:t>
              <w:tab/>
            </w:r>
            <w:r>
              <w:rPr>
                <w:rStyle w:val="IndexLink"/>
              </w:rPr>
              <w:t>487</w:t>
            </w:r>
          </w:hyperlink>
        </w:p>
        <w:p>
          <w:pPr>
            <w:pStyle w:val="Contents4"/>
            <w:tabs>
              <w:tab w:val="clear" w:pos="8176"/>
              <w:tab w:val="right" w:pos="9026" w:leader="dot"/>
            </w:tabs>
            <w:rPr/>
          </w:pPr>
          <w:hyperlink w:anchor="__RefHeading___Toc623535_1067777946">
            <w:r>
              <w:rPr>
                <w:webHidden/>
                <w:rStyle w:val="IndexLink"/>
                <w:rtl w:val="true"/>
              </w:rPr>
              <w:t>تفسیر</w:t>
            </w:r>
            <w:r>
              <w:rPr>
                <w:rStyle w:val="IndexLink"/>
                <w:rtl w:val="true"/>
              </w:rPr>
              <w:t>:</w:t>
              <w:tab/>
            </w:r>
            <w:r>
              <w:rPr>
                <w:rStyle w:val="IndexLink"/>
              </w:rPr>
              <w:t>487</w:t>
            </w:r>
          </w:hyperlink>
        </w:p>
        <w:p>
          <w:pPr>
            <w:pStyle w:val="Contents4"/>
            <w:tabs>
              <w:tab w:val="clear" w:pos="8176"/>
              <w:tab w:val="right" w:pos="9026" w:leader="dot"/>
            </w:tabs>
            <w:rPr/>
          </w:pPr>
          <w:hyperlink w:anchor="__RefHeading___Toc623537_1067777946">
            <w:r>
              <w:rPr>
                <w:webHidden/>
                <w:rStyle w:val="IndexLink"/>
                <w:rtl w:val="true"/>
              </w:rPr>
              <w:t>نکته</w:t>
            </w:r>
            <w:r>
              <w:rPr>
                <w:rStyle w:val="IndexLink"/>
                <w:rtl w:val="true"/>
              </w:rPr>
              <w:t>:</w:t>
              <w:tab/>
            </w:r>
            <w:r>
              <w:rPr>
                <w:rStyle w:val="IndexLink"/>
              </w:rPr>
              <w:t>490</w:t>
            </w:r>
          </w:hyperlink>
        </w:p>
        <w:p>
          <w:pPr>
            <w:pStyle w:val="Contents3"/>
            <w:tabs>
              <w:tab w:val="clear" w:pos="8459"/>
              <w:tab w:val="right" w:pos="9026" w:leader="dot"/>
            </w:tabs>
            <w:rPr/>
          </w:pPr>
          <w:hyperlink w:anchor="__RefHeading___Toc62353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492</w:t>
            </w:r>
          </w:hyperlink>
        </w:p>
        <w:p>
          <w:pPr>
            <w:pStyle w:val="Contents4"/>
            <w:tabs>
              <w:tab w:val="clear" w:pos="8176"/>
              <w:tab w:val="right" w:pos="9026" w:leader="dot"/>
            </w:tabs>
            <w:rPr/>
          </w:pPr>
          <w:hyperlink w:anchor="__RefHeading___Toc623541_1067777946">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623543_1067777946">
            <w:r>
              <w:rPr>
                <w:webHidden/>
                <w:rStyle w:val="IndexLink"/>
                <w:rtl w:val="true"/>
              </w:rPr>
              <w:t>ترجمه</w:t>
            </w:r>
            <w:r>
              <w:rPr>
                <w:rStyle w:val="IndexLink"/>
                <w:rtl w:val="true"/>
              </w:rPr>
              <w:t>:</w:t>
              <w:tab/>
            </w:r>
            <w:r>
              <w:rPr>
                <w:rStyle w:val="IndexLink"/>
              </w:rPr>
              <w:t>492</w:t>
            </w:r>
          </w:hyperlink>
        </w:p>
        <w:p>
          <w:pPr>
            <w:pStyle w:val="Contents4"/>
            <w:tabs>
              <w:tab w:val="clear" w:pos="8176"/>
              <w:tab w:val="right" w:pos="9026" w:leader="dot"/>
            </w:tabs>
            <w:rPr/>
          </w:pPr>
          <w:hyperlink w:anchor="__RefHeading___Toc623545_1067777946">
            <w:r>
              <w:rPr>
                <w:webHidden/>
                <w:rStyle w:val="IndexLink"/>
                <w:rtl w:val="true"/>
              </w:rPr>
              <w:t>تفسیر</w:t>
            </w:r>
            <w:r>
              <w:rPr>
                <w:rStyle w:val="IndexLink"/>
                <w:rtl w:val="true"/>
              </w:rPr>
              <w:t>:</w:t>
              <w:tab/>
            </w:r>
            <w:r>
              <w:rPr>
                <w:rStyle w:val="IndexLink"/>
              </w:rPr>
              <w:t>492</w:t>
            </w:r>
          </w:hyperlink>
        </w:p>
        <w:p>
          <w:pPr>
            <w:pStyle w:val="Contents4"/>
            <w:tabs>
              <w:tab w:val="clear" w:pos="8176"/>
              <w:tab w:val="right" w:pos="9026" w:leader="dot"/>
            </w:tabs>
            <w:rPr/>
          </w:pPr>
          <w:hyperlink w:anchor="__RefHeading___Toc623547_1067777946">
            <w:r>
              <w:rPr>
                <w:webHidden/>
                <w:rStyle w:val="IndexLink"/>
                <w:rtl w:val="true"/>
              </w:rPr>
              <w:t>نکته‌ها</w:t>
            </w:r>
            <w:r>
              <w:rPr>
                <w:rStyle w:val="IndexLink"/>
                <w:rtl w:val="true"/>
              </w:rPr>
              <w:tab/>
            </w:r>
            <w:r>
              <w:rPr>
                <w:rStyle w:val="IndexLink"/>
              </w:rPr>
              <w:t>494</w:t>
            </w:r>
          </w:hyperlink>
        </w:p>
        <w:p>
          <w:pPr>
            <w:pStyle w:val="Contents3"/>
            <w:tabs>
              <w:tab w:val="clear" w:pos="8459"/>
              <w:tab w:val="right" w:pos="9026" w:leader="dot"/>
            </w:tabs>
            <w:rPr/>
          </w:pPr>
          <w:hyperlink w:anchor="__RefHeading___Toc62354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495</w:t>
            </w:r>
          </w:hyperlink>
        </w:p>
        <w:p>
          <w:pPr>
            <w:pStyle w:val="Contents4"/>
            <w:tabs>
              <w:tab w:val="clear" w:pos="8176"/>
              <w:tab w:val="right" w:pos="9026" w:leader="dot"/>
            </w:tabs>
            <w:rPr/>
          </w:pPr>
          <w:hyperlink w:anchor="__RefHeading___Toc623551_1067777946">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623553_1067777946">
            <w:r>
              <w:rPr>
                <w:webHidden/>
                <w:rStyle w:val="IndexLink"/>
                <w:rtl w:val="true"/>
              </w:rPr>
              <w:t>ترجمه</w:t>
            </w:r>
            <w:r>
              <w:rPr>
                <w:rStyle w:val="IndexLink"/>
                <w:rtl w:val="true"/>
              </w:rPr>
              <w:t>:</w:t>
              <w:tab/>
            </w:r>
            <w:r>
              <w:rPr>
                <w:rStyle w:val="IndexLink"/>
              </w:rPr>
              <w:t>495</w:t>
            </w:r>
          </w:hyperlink>
        </w:p>
        <w:p>
          <w:pPr>
            <w:pStyle w:val="Contents4"/>
            <w:tabs>
              <w:tab w:val="clear" w:pos="8176"/>
              <w:tab w:val="right" w:pos="9026" w:leader="dot"/>
            </w:tabs>
            <w:rPr/>
          </w:pPr>
          <w:hyperlink w:anchor="__RefHeading___Toc623555_1067777946">
            <w:r>
              <w:rPr>
                <w:webHidden/>
                <w:rStyle w:val="IndexLink"/>
                <w:rtl w:val="true"/>
              </w:rPr>
              <w:t>تفسیر</w:t>
            </w:r>
            <w:r>
              <w:rPr>
                <w:rStyle w:val="IndexLink"/>
                <w:rtl w:val="true"/>
              </w:rPr>
              <w:t>:</w:t>
              <w:tab/>
            </w:r>
            <w:r>
              <w:rPr>
                <w:rStyle w:val="IndexLink"/>
              </w:rPr>
              <w:t>495</w:t>
            </w:r>
          </w:hyperlink>
        </w:p>
        <w:p>
          <w:pPr>
            <w:pStyle w:val="Contents4"/>
            <w:tabs>
              <w:tab w:val="clear" w:pos="8176"/>
              <w:tab w:val="right" w:pos="9026" w:leader="dot"/>
            </w:tabs>
            <w:rPr/>
          </w:pPr>
          <w:hyperlink w:anchor="__RefHeading___Toc623557_1067777946">
            <w:r>
              <w:rPr>
                <w:webHidden/>
                <w:rStyle w:val="IndexLink"/>
                <w:rtl w:val="true"/>
              </w:rPr>
              <w:t>نکته‌ها</w:t>
            </w:r>
            <w:r>
              <w:rPr>
                <w:rStyle w:val="IndexLink"/>
                <w:rtl w:val="true"/>
              </w:rPr>
              <w:t>:</w:t>
              <w:tab/>
            </w:r>
            <w:r>
              <w:rPr>
                <w:rStyle w:val="IndexLink"/>
              </w:rPr>
              <w:t>497</w:t>
            </w:r>
          </w:hyperlink>
        </w:p>
        <w:p>
          <w:pPr>
            <w:pStyle w:val="Contents3"/>
            <w:tabs>
              <w:tab w:val="clear" w:pos="8459"/>
              <w:tab w:val="right" w:pos="9026" w:leader="dot"/>
            </w:tabs>
            <w:rPr/>
          </w:pPr>
          <w:hyperlink w:anchor="__RefHeading___Toc62355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499</w:t>
            </w:r>
          </w:hyperlink>
        </w:p>
        <w:p>
          <w:pPr>
            <w:pStyle w:val="Contents4"/>
            <w:tabs>
              <w:tab w:val="clear" w:pos="8176"/>
              <w:tab w:val="right" w:pos="9026" w:leader="dot"/>
            </w:tabs>
            <w:rPr/>
          </w:pPr>
          <w:hyperlink w:anchor="__RefHeading___Toc623561_1067777946">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623563_1067777946">
            <w:r>
              <w:rPr>
                <w:webHidden/>
                <w:rStyle w:val="IndexLink"/>
                <w:rtl w:val="true"/>
              </w:rPr>
              <w:t>ترجمه</w:t>
            </w:r>
            <w:r>
              <w:rPr>
                <w:rStyle w:val="IndexLink"/>
                <w:rtl w:val="true"/>
              </w:rPr>
              <w:t>:</w:t>
              <w:tab/>
            </w:r>
            <w:r>
              <w:rPr>
                <w:rStyle w:val="IndexLink"/>
              </w:rPr>
              <w:t>499</w:t>
            </w:r>
          </w:hyperlink>
        </w:p>
        <w:p>
          <w:pPr>
            <w:pStyle w:val="Contents4"/>
            <w:tabs>
              <w:tab w:val="clear" w:pos="8176"/>
              <w:tab w:val="right" w:pos="9026" w:leader="dot"/>
            </w:tabs>
            <w:rPr/>
          </w:pPr>
          <w:hyperlink w:anchor="__RefHeading___Toc623565_1067777946">
            <w:r>
              <w:rPr>
                <w:webHidden/>
                <w:rStyle w:val="IndexLink"/>
                <w:rtl w:val="true"/>
              </w:rPr>
              <w:t>شان نزول</w:t>
            </w:r>
            <w:r>
              <w:rPr>
                <w:rStyle w:val="IndexLink"/>
                <w:rtl w:val="true"/>
              </w:rPr>
              <w:t>:</w:t>
              <w:tab/>
            </w:r>
            <w:r>
              <w:rPr>
                <w:rStyle w:val="IndexLink"/>
              </w:rPr>
              <w:t>499</w:t>
            </w:r>
          </w:hyperlink>
        </w:p>
        <w:p>
          <w:pPr>
            <w:pStyle w:val="Contents4"/>
            <w:tabs>
              <w:tab w:val="clear" w:pos="8176"/>
              <w:tab w:val="right" w:pos="9026" w:leader="dot"/>
            </w:tabs>
            <w:rPr/>
          </w:pPr>
          <w:hyperlink w:anchor="__RefHeading___Toc623567_1067777946">
            <w:r>
              <w:rPr>
                <w:webHidden/>
                <w:rStyle w:val="IndexLink"/>
                <w:rtl w:val="true"/>
              </w:rPr>
              <w:t>تفسیر</w:t>
            </w:r>
            <w:r>
              <w:rPr>
                <w:rStyle w:val="IndexLink"/>
                <w:rtl w:val="true"/>
              </w:rPr>
              <w:t>:</w:t>
              <w:tab/>
            </w:r>
            <w:r>
              <w:rPr>
                <w:rStyle w:val="IndexLink"/>
              </w:rPr>
              <w:t>501</w:t>
            </w:r>
          </w:hyperlink>
        </w:p>
        <w:p>
          <w:pPr>
            <w:pStyle w:val="Contents4"/>
            <w:tabs>
              <w:tab w:val="clear" w:pos="8176"/>
              <w:tab w:val="right" w:pos="9026" w:leader="dot"/>
            </w:tabs>
            <w:rPr/>
          </w:pPr>
          <w:hyperlink w:anchor="__RefHeading___Toc623569_1067777946">
            <w:r>
              <w:rPr>
                <w:webHidden/>
                <w:rStyle w:val="IndexLink"/>
                <w:rtl w:val="true"/>
              </w:rPr>
              <w:t>نکته‌ها</w:t>
            </w:r>
            <w:r>
              <w:rPr>
                <w:rStyle w:val="IndexLink"/>
                <w:rtl w:val="true"/>
              </w:rPr>
              <w:t>:</w:t>
              <w:tab/>
            </w:r>
            <w:r>
              <w:rPr>
                <w:rStyle w:val="IndexLink"/>
              </w:rPr>
              <w:t>503</w:t>
            </w:r>
          </w:hyperlink>
        </w:p>
        <w:p>
          <w:pPr>
            <w:pStyle w:val="Contents3"/>
            <w:tabs>
              <w:tab w:val="clear" w:pos="8459"/>
              <w:tab w:val="right" w:pos="9026" w:leader="dot"/>
            </w:tabs>
            <w:rPr/>
          </w:pPr>
          <w:hyperlink w:anchor="__RefHeading___Toc62357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505</w:t>
            </w:r>
          </w:hyperlink>
        </w:p>
        <w:p>
          <w:pPr>
            <w:pStyle w:val="Contents4"/>
            <w:tabs>
              <w:tab w:val="clear" w:pos="8176"/>
              <w:tab w:val="right" w:pos="9026" w:leader="dot"/>
            </w:tabs>
            <w:rPr/>
          </w:pPr>
          <w:hyperlink w:anchor="__RefHeading___Toc623573_1067777946">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623575_1067777946">
            <w:r>
              <w:rPr>
                <w:webHidden/>
                <w:rStyle w:val="IndexLink"/>
                <w:rtl w:val="true"/>
              </w:rPr>
              <w:t>ترجمه</w:t>
            </w:r>
            <w:r>
              <w:rPr>
                <w:rStyle w:val="IndexLink"/>
                <w:rtl w:val="true"/>
              </w:rPr>
              <w:t>:</w:t>
              <w:tab/>
            </w:r>
            <w:r>
              <w:rPr>
                <w:rStyle w:val="IndexLink"/>
              </w:rPr>
              <w:t>505</w:t>
            </w:r>
          </w:hyperlink>
        </w:p>
        <w:p>
          <w:pPr>
            <w:pStyle w:val="Contents4"/>
            <w:tabs>
              <w:tab w:val="clear" w:pos="8176"/>
              <w:tab w:val="right" w:pos="9026" w:leader="dot"/>
            </w:tabs>
            <w:rPr/>
          </w:pPr>
          <w:hyperlink w:anchor="__RefHeading___Toc623577_1067777946">
            <w:r>
              <w:rPr>
                <w:webHidden/>
                <w:rStyle w:val="IndexLink"/>
                <w:rtl w:val="true"/>
              </w:rPr>
              <w:t>شان نزول</w:t>
            </w:r>
            <w:r>
              <w:rPr>
                <w:rStyle w:val="IndexLink"/>
                <w:rtl w:val="true"/>
              </w:rPr>
              <w:t>:</w:t>
              <w:tab/>
            </w:r>
            <w:r>
              <w:rPr>
                <w:rStyle w:val="IndexLink"/>
              </w:rPr>
              <w:t>505</w:t>
            </w:r>
          </w:hyperlink>
        </w:p>
        <w:p>
          <w:pPr>
            <w:pStyle w:val="Contents4"/>
            <w:tabs>
              <w:tab w:val="clear" w:pos="8176"/>
              <w:tab w:val="right" w:pos="9026" w:leader="dot"/>
            </w:tabs>
            <w:rPr/>
          </w:pPr>
          <w:hyperlink w:anchor="__RefHeading___Toc623579_1067777946">
            <w:r>
              <w:rPr>
                <w:webHidden/>
                <w:rStyle w:val="IndexLink"/>
                <w:rtl w:val="true"/>
              </w:rPr>
              <w:t>تفسیر</w:t>
            </w:r>
            <w:r>
              <w:rPr>
                <w:rStyle w:val="IndexLink"/>
                <w:rtl w:val="true"/>
              </w:rPr>
              <w:t>:</w:t>
              <w:tab/>
            </w:r>
            <w:r>
              <w:rPr>
                <w:rStyle w:val="IndexLink"/>
              </w:rPr>
              <w:t>507</w:t>
            </w:r>
          </w:hyperlink>
        </w:p>
        <w:p>
          <w:pPr>
            <w:pStyle w:val="Contents4"/>
            <w:tabs>
              <w:tab w:val="clear" w:pos="8176"/>
              <w:tab w:val="right" w:pos="9026" w:leader="dot"/>
            </w:tabs>
            <w:rPr/>
          </w:pPr>
          <w:hyperlink w:anchor="__RefHeading___Toc623581_1067777946">
            <w:r>
              <w:rPr>
                <w:webHidden/>
                <w:rStyle w:val="IndexLink"/>
                <w:rtl w:val="true"/>
              </w:rPr>
              <w:t>نکته‌ها</w:t>
            </w:r>
            <w:r>
              <w:rPr>
                <w:rStyle w:val="IndexLink"/>
                <w:rtl w:val="true"/>
              </w:rPr>
              <w:t>:</w:t>
              <w:tab/>
            </w:r>
            <w:r>
              <w:rPr>
                <w:rStyle w:val="IndexLink"/>
              </w:rPr>
              <w:t>510</w:t>
            </w:r>
          </w:hyperlink>
        </w:p>
        <w:p>
          <w:pPr>
            <w:pStyle w:val="Contents3"/>
            <w:tabs>
              <w:tab w:val="clear" w:pos="8459"/>
              <w:tab w:val="right" w:pos="9026" w:leader="dot"/>
            </w:tabs>
            <w:rPr/>
          </w:pPr>
          <w:hyperlink w:anchor="__RefHeading___Toc62358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515</w:t>
            </w:r>
          </w:hyperlink>
        </w:p>
        <w:p>
          <w:pPr>
            <w:pStyle w:val="Contents4"/>
            <w:tabs>
              <w:tab w:val="clear" w:pos="8176"/>
              <w:tab w:val="right" w:pos="9026" w:leader="dot"/>
            </w:tabs>
            <w:rPr/>
          </w:pPr>
          <w:hyperlink w:anchor="__RefHeading___Toc623585_1067777946">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623587_1067777946">
            <w:r>
              <w:rPr>
                <w:webHidden/>
                <w:rStyle w:val="IndexLink"/>
                <w:rtl w:val="true"/>
              </w:rPr>
              <w:t>ترجمه</w:t>
            </w:r>
            <w:r>
              <w:rPr>
                <w:rStyle w:val="IndexLink"/>
                <w:rtl w:val="true"/>
              </w:rPr>
              <w:t>:</w:t>
              <w:tab/>
            </w:r>
            <w:r>
              <w:rPr>
                <w:rStyle w:val="IndexLink"/>
              </w:rPr>
              <w:t>515</w:t>
            </w:r>
          </w:hyperlink>
        </w:p>
        <w:p>
          <w:pPr>
            <w:pStyle w:val="Contents4"/>
            <w:tabs>
              <w:tab w:val="clear" w:pos="8176"/>
              <w:tab w:val="right" w:pos="9026" w:leader="dot"/>
            </w:tabs>
            <w:rPr/>
          </w:pPr>
          <w:hyperlink w:anchor="__RefHeading___Toc623589_1067777946">
            <w:r>
              <w:rPr>
                <w:webHidden/>
                <w:rStyle w:val="IndexLink"/>
                <w:rtl w:val="true"/>
              </w:rPr>
              <w:t>تفسیر</w:t>
            </w:r>
            <w:r>
              <w:rPr>
                <w:rStyle w:val="IndexLink"/>
                <w:rtl w:val="true"/>
              </w:rPr>
              <w:t>:</w:t>
              <w:tab/>
            </w:r>
            <w:r>
              <w:rPr>
                <w:rStyle w:val="IndexLink"/>
              </w:rPr>
              <w:t>515</w:t>
            </w:r>
          </w:hyperlink>
        </w:p>
        <w:p>
          <w:pPr>
            <w:pStyle w:val="Contents4"/>
            <w:tabs>
              <w:tab w:val="clear" w:pos="8176"/>
              <w:tab w:val="right" w:pos="9026" w:leader="dot"/>
            </w:tabs>
            <w:rPr/>
          </w:pPr>
          <w:hyperlink w:anchor="__RefHeading___Toc623591_1067777946">
            <w:r>
              <w:rPr>
                <w:webHidden/>
                <w:rStyle w:val="IndexLink"/>
                <w:rtl w:val="true"/>
              </w:rPr>
              <w:t>نکته‌ها</w:t>
            </w:r>
            <w:r>
              <w:rPr>
                <w:rStyle w:val="IndexLink"/>
                <w:rtl w:val="true"/>
              </w:rPr>
              <w:t>:</w:t>
              <w:tab/>
            </w:r>
            <w:r>
              <w:rPr>
                <w:rStyle w:val="IndexLink"/>
              </w:rPr>
              <w:t>517</w:t>
            </w:r>
          </w:hyperlink>
        </w:p>
        <w:p>
          <w:pPr>
            <w:pStyle w:val="Contents5"/>
            <w:tabs>
              <w:tab w:val="clear" w:pos="7892"/>
              <w:tab w:val="right" w:pos="9026" w:leader="dot"/>
            </w:tabs>
            <w:rPr/>
          </w:pPr>
          <w:hyperlink w:anchor="__RefHeading___Toc623593_1067777946">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623595_1067777946">
            <w:r>
              <w:rPr>
                <w:webHidden/>
                <w:rStyle w:val="IndexLink"/>
              </w:rPr>
              <w:t>1</w:t>
            </w:r>
            <w:r>
              <w:rPr>
                <w:rStyle w:val="IndexLink"/>
                <w:rtl w:val="true"/>
              </w:rPr>
              <w:t>-</w:t>
            </w:r>
            <w:r>
              <w:rPr>
                <w:rStyle w:val="IndexLink"/>
                <w:rtl w:val="true"/>
              </w:rPr>
              <w:t>تقیه یک سپر دفاعی است</w:t>
            </w:r>
            <w:r>
              <w:rPr>
                <w:rStyle w:val="IndexLink"/>
                <w:rtl w:val="true"/>
              </w:rPr>
              <w:tab/>
            </w:r>
            <w:r>
              <w:rPr>
                <w:rStyle w:val="IndexLink"/>
              </w:rPr>
              <w:t>517</w:t>
            </w:r>
          </w:hyperlink>
        </w:p>
        <w:p>
          <w:pPr>
            <w:pStyle w:val="Contents5"/>
            <w:tabs>
              <w:tab w:val="clear" w:pos="7892"/>
              <w:tab w:val="right" w:pos="9026" w:leader="dot"/>
            </w:tabs>
            <w:rPr/>
          </w:pPr>
          <w:hyperlink w:anchor="__RefHeading___Toc623597_1067777946">
            <w:r>
              <w:rPr>
                <w:webHidden/>
                <w:rStyle w:val="IndexLink"/>
              </w:rPr>
              <w:t>2</w:t>
            </w:r>
            <w:r>
              <w:rPr>
                <w:rStyle w:val="IndexLink"/>
                <w:rtl w:val="true"/>
              </w:rPr>
              <w:t>-</w:t>
            </w:r>
            <w:r>
              <w:rPr>
                <w:rStyle w:val="IndexLink"/>
                <w:rtl w:val="true"/>
              </w:rPr>
              <w:t>تقیه یا تغییر شکل مبارزه</w:t>
            </w:r>
            <w:r>
              <w:rPr>
                <w:rStyle w:val="IndexLink"/>
                <w:rtl w:val="true"/>
              </w:rPr>
              <w:tab/>
            </w:r>
            <w:r>
              <w:rPr>
                <w:rStyle w:val="IndexLink"/>
              </w:rPr>
              <w:t>519</w:t>
            </w:r>
          </w:hyperlink>
        </w:p>
        <w:p>
          <w:pPr>
            <w:pStyle w:val="Contents3"/>
            <w:tabs>
              <w:tab w:val="clear" w:pos="8459"/>
              <w:tab w:val="right" w:pos="9026" w:leader="dot"/>
            </w:tabs>
            <w:rPr/>
          </w:pPr>
          <w:hyperlink w:anchor="__RefHeading___Toc62359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520</w:t>
            </w:r>
          </w:hyperlink>
        </w:p>
        <w:p>
          <w:pPr>
            <w:pStyle w:val="Contents4"/>
            <w:tabs>
              <w:tab w:val="clear" w:pos="8176"/>
              <w:tab w:val="right" w:pos="9026" w:leader="dot"/>
            </w:tabs>
            <w:rPr/>
          </w:pPr>
          <w:hyperlink w:anchor="__RefHeading___Toc623601_1067777946">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623603_1067777946">
            <w:r>
              <w:rPr>
                <w:webHidden/>
                <w:rStyle w:val="IndexLink"/>
                <w:rtl w:val="true"/>
              </w:rPr>
              <w:t>ترجمه</w:t>
            </w:r>
            <w:r>
              <w:rPr>
                <w:rStyle w:val="IndexLink"/>
                <w:rtl w:val="true"/>
              </w:rPr>
              <w:t>:</w:t>
              <w:tab/>
            </w:r>
            <w:r>
              <w:rPr>
                <w:rStyle w:val="IndexLink"/>
              </w:rPr>
              <w:t>520</w:t>
            </w:r>
          </w:hyperlink>
        </w:p>
        <w:p>
          <w:pPr>
            <w:pStyle w:val="Contents4"/>
            <w:tabs>
              <w:tab w:val="clear" w:pos="8176"/>
              <w:tab w:val="right" w:pos="9026" w:leader="dot"/>
            </w:tabs>
            <w:rPr/>
          </w:pPr>
          <w:hyperlink w:anchor="__RefHeading___Toc623605_1067777946">
            <w:r>
              <w:rPr>
                <w:webHidden/>
                <w:rStyle w:val="IndexLink"/>
                <w:rtl w:val="true"/>
              </w:rPr>
              <w:t>تفسیر</w:t>
            </w:r>
            <w:r>
              <w:rPr>
                <w:rStyle w:val="IndexLink"/>
                <w:rtl w:val="true"/>
              </w:rPr>
              <w:t>:</w:t>
              <w:tab/>
            </w:r>
            <w:r>
              <w:rPr>
                <w:rStyle w:val="IndexLink"/>
              </w:rPr>
              <w:t>520</w:t>
            </w:r>
          </w:hyperlink>
        </w:p>
        <w:p>
          <w:pPr>
            <w:pStyle w:val="Contents3"/>
            <w:tabs>
              <w:tab w:val="clear" w:pos="8459"/>
              <w:tab w:val="right" w:pos="9026" w:leader="dot"/>
            </w:tabs>
            <w:rPr/>
          </w:pPr>
          <w:hyperlink w:anchor="__RefHeading___Toc62360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521</w:t>
            </w:r>
          </w:hyperlink>
        </w:p>
        <w:p>
          <w:pPr>
            <w:pStyle w:val="Contents4"/>
            <w:tabs>
              <w:tab w:val="clear" w:pos="8176"/>
              <w:tab w:val="right" w:pos="9026" w:leader="dot"/>
            </w:tabs>
            <w:rPr/>
          </w:pPr>
          <w:hyperlink w:anchor="__RefHeading___Toc623609_1067777946">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623611_1067777946">
            <w:r>
              <w:rPr>
                <w:webHidden/>
                <w:rStyle w:val="IndexLink"/>
                <w:rtl w:val="true"/>
              </w:rPr>
              <w:t>ترجمه</w:t>
            </w:r>
            <w:r>
              <w:rPr>
                <w:rStyle w:val="IndexLink"/>
                <w:rtl w:val="true"/>
              </w:rPr>
              <w:t>:</w:t>
              <w:tab/>
            </w:r>
            <w:r>
              <w:rPr>
                <w:rStyle w:val="IndexLink"/>
              </w:rPr>
              <w:t>521</w:t>
            </w:r>
          </w:hyperlink>
        </w:p>
        <w:p>
          <w:pPr>
            <w:pStyle w:val="Contents4"/>
            <w:tabs>
              <w:tab w:val="clear" w:pos="8176"/>
              <w:tab w:val="right" w:pos="9026" w:leader="dot"/>
            </w:tabs>
            <w:rPr/>
          </w:pPr>
          <w:hyperlink w:anchor="__RefHeading___Toc623613_1067777946">
            <w:r>
              <w:rPr>
                <w:webHidden/>
                <w:rStyle w:val="IndexLink"/>
                <w:rtl w:val="true"/>
              </w:rPr>
              <w:t>تفسیر</w:t>
            </w:r>
            <w:r>
              <w:rPr>
                <w:rStyle w:val="IndexLink"/>
                <w:rtl w:val="true"/>
              </w:rPr>
              <w:t>:</w:t>
              <w:tab/>
            </w:r>
            <w:r>
              <w:rPr>
                <w:rStyle w:val="IndexLink"/>
              </w:rPr>
              <w:t>521</w:t>
            </w:r>
          </w:hyperlink>
        </w:p>
        <w:p>
          <w:pPr>
            <w:pStyle w:val="Contents5"/>
            <w:tabs>
              <w:tab w:val="clear" w:pos="7892"/>
              <w:tab w:val="right" w:pos="9026" w:leader="dot"/>
            </w:tabs>
            <w:rPr/>
          </w:pPr>
          <w:hyperlink w:anchor="__RefHeading___Toc623615_1067777946">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623617_1067777946">
            <w:r>
              <w:rPr>
                <w:webHidden/>
                <w:rStyle w:val="IndexLink"/>
                <w:rtl w:val="true"/>
              </w:rPr>
              <w:t>حضور اعمال انسانها در قیامت</w:t>
            </w:r>
            <w:r>
              <w:rPr>
                <w:rStyle w:val="IndexLink"/>
                <w:rtl w:val="true"/>
              </w:rPr>
              <w:tab/>
            </w:r>
            <w:r>
              <w:rPr>
                <w:rStyle w:val="IndexLink"/>
              </w:rPr>
              <w:t>521</w:t>
            </w:r>
          </w:hyperlink>
        </w:p>
        <w:p>
          <w:pPr>
            <w:pStyle w:val="Contents5"/>
            <w:tabs>
              <w:tab w:val="clear" w:pos="7892"/>
              <w:tab w:val="right" w:pos="9026" w:leader="dot"/>
            </w:tabs>
            <w:rPr/>
          </w:pPr>
          <w:hyperlink w:anchor="__RefHeading___Toc623619_1067777946">
            <w:r>
              <w:rPr>
                <w:webHidden/>
                <w:rStyle w:val="IndexLink"/>
                <w:rtl w:val="true"/>
              </w:rPr>
              <w:t>حضور اعمال و تجسم آن در قیامت</w:t>
            </w:r>
            <w:r>
              <w:rPr>
                <w:rStyle w:val="IndexLink"/>
                <w:rtl w:val="true"/>
              </w:rPr>
              <w:tab/>
            </w:r>
            <w:r>
              <w:rPr>
                <w:rStyle w:val="IndexLink"/>
              </w:rPr>
              <w:t>523</w:t>
            </w:r>
          </w:hyperlink>
        </w:p>
        <w:p>
          <w:pPr>
            <w:pStyle w:val="Contents5"/>
            <w:tabs>
              <w:tab w:val="clear" w:pos="7892"/>
              <w:tab w:val="right" w:pos="9026" w:leader="dot"/>
            </w:tabs>
            <w:rPr/>
          </w:pPr>
          <w:hyperlink w:anchor="__RefHeading___Toc623621_1067777946">
            <w:r>
              <w:rPr>
                <w:webHidden/>
                <w:rStyle w:val="IndexLink"/>
                <w:rtl w:val="true"/>
              </w:rPr>
              <w:t>نظرات دانشمندان در باره چگونگی پاداش و کیفر الهی</w:t>
            </w:r>
            <w:r>
              <w:rPr>
                <w:rStyle w:val="IndexLink"/>
                <w:rtl w:val="true"/>
              </w:rPr>
              <w:tab/>
            </w:r>
            <w:r>
              <w:rPr>
                <w:rStyle w:val="IndexLink"/>
              </w:rPr>
              <w:t>525</w:t>
            </w:r>
          </w:hyperlink>
        </w:p>
        <w:p>
          <w:pPr>
            <w:pStyle w:val="Contents5"/>
            <w:tabs>
              <w:tab w:val="clear" w:pos="7892"/>
              <w:tab w:val="right" w:pos="9026" w:leader="dot"/>
            </w:tabs>
            <w:rPr/>
          </w:pPr>
          <w:hyperlink w:anchor="__RefHeading___Toc623623_1067777946">
            <w:r>
              <w:rPr>
                <w:webHidden/>
                <w:rStyle w:val="IndexLink"/>
                <w:rtl w:val="true"/>
              </w:rPr>
              <w:t>تجسم اعمال از نظر علم روز</w:t>
            </w:r>
            <w:r>
              <w:rPr>
                <w:rStyle w:val="IndexLink"/>
                <w:rtl w:val="true"/>
              </w:rPr>
              <w:tab/>
            </w:r>
            <w:r>
              <w:rPr>
                <w:rStyle w:val="IndexLink"/>
              </w:rPr>
              <w:t>527</w:t>
            </w:r>
          </w:hyperlink>
        </w:p>
        <w:p>
          <w:pPr>
            <w:pStyle w:val="Contents3"/>
            <w:tabs>
              <w:tab w:val="clear" w:pos="8459"/>
              <w:tab w:val="right" w:pos="9026" w:leader="dot"/>
            </w:tabs>
            <w:rPr/>
          </w:pPr>
          <w:hyperlink w:anchor="__RefHeading___Toc62362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529</w:t>
            </w:r>
          </w:hyperlink>
        </w:p>
        <w:p>
          <w:pPr>
            <w:pStyle w:val="Contents4"/>
            <w:tabs>
              <w:tab w:val="clear" w:pos="8176"/>
              <w:tab w:val="right" w:pos="9026" w:leader="dot"/>
            </w:tabs>
            <w:rPr/>
          </w:pPr>
          <w:hyperlink w:anchor="__RefHeading___Toc623627_1067777946">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623629_1067777946">
            <w:r>
              <w:rPr>
                <w:webHidden/>
                <w:rStyle w:val="IndexLink"/>
                <w:rtl w:val="true"/>
              </w:rPr>
              <w:t>ترجمه</w:t>
            </w:r>
            <w:r>
              <w:rPr>
                <w:rStyle w:val="IndexLink"/>
                <w:rtl w:val="true"/>
              </w:rPr>
              <w:t>:</w:t>
              <w:tab/>
            </w:r>
            <w:r>
              <w:rPr>
                <w:rStyle w:val="IndexLink"/>
              </w:rPr>
              <w:t>529</w:t>
            </w:r>
          </w:hyperlink>
        </w:p>
        <w:p>
          <w:pPr>
            <w:pStyle w:val="Contents4"/>
            <w:tabs>
              <w:tab w:val="clear" w:pos="8176"/>
              <w:tab w:val="right" w:pos="9026" w:leader="dot"/>
            </w:tabs>
            <w:rPr/>
          </w:pPr>
          <w:hyperlink w:anchor="__RefHeading___Toc623631_1067777946">
            <w:r>
              <w:rPr>
                <w:webHidden/>
                <w:rStyle w:val="IndexLink"/>
                <w:rtl w:val="true"/>
              </w:rPr>
              <w:t>شان نزول</w:t>
            </w:r>
            <w:r>
              <w:rPr>
                <w:rStyle w:val="IndexLink"/>
                <w:rtl w:val="true"/>
              </w:rPr>
              <w:t>:</w:t>
              <w:tab/>
            </w:r>
            <w:r>
              <w:rPr>
                <w:rStyle w:val="IndexLink"/>
              </w:rPr>
              <w:t>529</w:t>
            </w:r>
          </w:hyperlink>
        </w:p>
        <w:p>
          <w:pPr>
            <w:pStyle w:val="Contents4"/>
            <w:tabs>
              <w:tab w:val="clear" w:pos="8176"/>
              <w:tab w:val="right" w:pos="9026" w:leader="dot"/>
            </w:tabs>
            <w:rPr/>
          </w:pPr>
          <w:hyperlink w:anchor="__RefHeading___Toc623633_1067777946">
            <w:r>
              <w:rPr>
                <w:webHidden/>
                <w:rStyle w:val="IndexLink"/>
                <w:rtl w:val="true"/>
              </w:rPr>
              <w:t>تفسیر</w:t>
            </w:r>
            <w:r>
              <w:rPr>
                <w:rStyle w:val="IndexLink"/>
                <w:rtl w:val="true"/>
              </w:rPr>
              <w:t>:</w:t>
              <w:tab/>
            </w:r>
            <w:r>
              <w:rPr>
                <w:rStyle w:val="IndexLink"/>
              </w:rPr>
              <w:t>529</w:t>
            </w:r>
          </w:hyperlink>
        </w:p>
        <w:p>
          <w:pPr>
            <w:pStyle w:val="Contents4"/>
            <w:tabs>
              <w:tab w:val="clear" w:pos="8176"/>
              <w:tab w:val="right" w:pos="9026" w:leader="dot"/>
            </w:tabs>
            <w:rPr/>
          </w:pPr>
          <w:hyperlink w:anchor="__RefHeading___Toc623635_1067777946">
            <w:r>
              <w:rPr>
                <w:webHidden/>
                <w:rStyle w:val="IndexLink"/>
                <w:rtl w:val="true"/>
              </w:rPr>
              <w:t>نکته</w:t>
            </w:r>
            <w:r>
              <w:rPr>
                <w:rStyle w:val="IndexLink"/>
                <w:rtl w:val="true"/>
              </w:rPr>
              <w:t>:</w:t>
              <w:tab/>
            </w:r>
            <w:r>
              <w:rPr>
                <w:rStyle w:val="IndexLink"/>
              </w:rPr>
              <w:t>532</w:t>
            </w:r>
          </w:hyperlink>
        </w:p>
        <w:p>
          <w:pPr>
            <w:pStyle w:val="Contents3"/>
            <w:tabs>
              <w:tab w:val="clear" w:pos="8459"/>
              <w:tab w:val="right" w:pos="9026" w:leader="dot"/>
            </w:tabs>
            <w:rPr/>
          </w:pPr>
          <w:hyperlink w:anchor="__RefHeading___Toc62363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534</w:t>
            </w:r>
          </w:hyperlink>
        </w:p>
        <w:p>
          <w:pPr>
            <w:pStyle w:val="Contents4"/>
            <w:tabs>
              <w:tab w:val="clear" w:pos="8176"/>
              <w:tab w:val="right" w:pos="9026" w:leader="dot"/>
            </w:tabs>
            <w:rPr/>
          </w:pPr>
          <w:hyperlink w:anchor="__RefHeading___Toc623639_1067777946">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623641_1067777946">
            <w:r>
              <w:rPr>
                <w:webHidden/>
                <w:rStyle w:val="IndexLink"/>
                <w:rtl w:val="true"/>
              </w:rPr>
              <w:t>ترجمه</w:t>
            </w:r>
            <w:r>
              <w:rPr>
                <w:rStyle w:val="IndexLink"/>
                <w:rtl w:val="true"/>
              </w:rPr>
              <w:t>:</w:t>
              <w:tab/>
            </w:r>
            <w:r>
              <w:rPr>
                <w:rStyle w:val="IndexLink"/>
              </w:rPr>
              <w:t>534</w:t>
            </w:r>
          </w:hyperlink>
        </w:p>
        <w:p>
          <w:pPr>
            <w:pStyle w:val="Contents4"/>
            <w:tabs>
              <w:tab w:val="clear" w:pos="8176"/>
              <w:tab w:val="right" w:pos="9026" w:leader="dot"/>
            </w:tabs>
            <w:rPr/>
          </w:pPr>
          <w:hyperlink w:anchor="__RefHeading___Toc623643_1067777946">
            <w:r>
              <w:rPr>
                <w:webHidden/>
                <w:rStyle w:val="IndexLink"/>
                <w:rtl w:val="true"/>
              </w:rPr>
              <w:t>تفسیر</w:t>
            </w:r>
            <w:r>
              <w:rPr>
                <w:rStyle w:val="IndexLink"/>
                <w:rtl w:val="true"/>
              </w:rPr>
              <w:t>:</w:t>
              <w:tab/>
            </w:r>
            <w:r>
              <w:rPr>
                <w:rStyle w:val="IndexLink"/>
              </w:rPr>
              <w:t>534</w:t>
            </w:r>
          </w:hyperlink>
        </w:p>
        <w:p>
          <w:pPr>
            <w:pStyle w:val="Contents4"/>
            <w:tabs>
              <w:tab w:val="clear" w:pos="8176"/>
              <w:tab w:val="right" w:pos="9026" w:leader="dot"/>
            </w:tabs>
            <w:rPr/>
          </w:pPr>
          <w:hyperlink w:anchor="__RefHeading___Toc623645_1067777946">
            <w:r>
              <w:rPr>
                <w:webHidden/>
                <w:rStyle w:val="IndexLink"/>
                <w:rtl w:val="true"/>
              </w:rPr>
              <w:t>نکته‌ها</w:t>
            </w:r>
            <w:r>
              <w:rPr>
                <w:rStyle w:val="IndexLink"/>
                <w:rtl w:val="true"/>
              </w:rPr>
              <w:tab/>
            </w:r>
            <w:r>
              <w:rPr>
                <w:rStyle w:val="IndexLink"/>
              </w:rPr>
              <w:t>536</w:t>
            </w:r>
          </w:hyperlink>
        </w:p>
        <w:p>
          <w:pPr>
            <w:pStyle w:val="Contents5"/>
            <w:tabs>
              <w:tab w:val="clear" w:pos="7892"/>
              <w:tab w:val="right" w:pos="9026" w:leader="dot"/>
            </w:tabs>
            <w:rPr/>
          </w:pPr>
          <w:hyperlink w:anchor="__RefHeading___Toc623647_1067777946">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623649_1067777946">
            <w:r>
              <w:rPr>
                <w:webHidden/>
                <w:rStyle w:val="IndexLink"/>
              </w:rPr>
              <w:t>1</w:t>
            </w:r>
            <w:r>
              <w:rPr>
                <w:rStyle w:val="IndexLink"/>
                <w:rtl w:val="true"/>
              </w:rPr>
              <w:t>-</w:t>
            </w:r>
            <w:r>
              <w:rPr>
                <w:rStyle w:val="IndexLink"/>
                <w:rtl w:val="true"/>
              </w:rPr>
              <w:t>امتیازات پیامبران</w:t>
            </w:r>
            <w:r>
              <w:rPr>
                <w:rStyle w:val="IndexLink"/>
                <w:rtl w:val="true"/>
              </w:rPr>
              <w:tab/>
            </w:r>
            <w:r>
              <w:rPr>
                <w:rStyle w:val="IndexLink"/>
              </w:rPr>
              <w:t>536</w:t>
            </w:r>
          </w:hyperlink>
        </w:p>
        <w:p>
          <w:pPr>
            <w:pStyle w:val="Contents3"/>
            <w:tabs>
              <w:tab w:val="clear" w:pos="8459"/>
              <w:tab w:val="right" w:pos="9026" w:leader="dot"/>
            </w:tabs>
            <w:rPr/>
          </w:pPr>
          <w:hyperlink w:anchor="__RefHeading___Toc62365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539</w:t>
            </w:r>
          </w:hyperlink>
        </w:p>
        <w:p>
          <w:pPr>
            <w:pStyle w:val="Contents4"/>
            <w:tabs>
              <w:tab w:val="clear" w:pos="8176"/>
              <w:tab w:val="right" w:pos="9026" w:leader="dot"/>
            </w:tabs>
            <w:rPr/>
          </w:pPr>
          <w:hyperlink w:anchor="__RefHeading___Toc623653_1067777946">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623655_1067777946">
            <w:r>
              <w:rPr>
                <w:webHidden/>
                <w:rStyle w:val="IndexLink"/>
                <w:rtl w:val="true"/>
              </w:rPr>
              <w:t>ترجمه</w:t>
            </w:r>
            <w:r>
              <w:rPr>
                <w:rStyle w:val="IndexLink"/>
                <w:rtl w:val="true"/>
              </w:rPr>
              <w:t>:</w:t>
              <w:tab/>
            </w:r>
            <w:r>
              <w:rPr>
                <w:rStyle w:val="IndexLink"/>
              </w:rPr>
              <w:t>539</w:t>
            </w:r>
          </w:hyperlink>
        </w:p>
        <w:p>
          <w:pPr>
            <w:pStyle w:val="Contents4"/>
            <w:tabs>
              <w:tab w:val="clear" w:pos="8176"/>
              <w:tab w:val="right" w:pos="9026" w:leader="dot"/>
            </w:tabs>
            <w:rPr/>
          </w:pPr>
          <w:hyperlink w:anchor="__RefHeading___Toc623657_1067777946">
            <w:r>
              <w:rPr>
                <w:webHidden/>
                <w:rStyle w:val="IndexLink"/>
                <w:rtl w:val="true"/>
              </w:rPr>
              <w:t>تفسیر</w:t>
            </w:r>
            <w:r>
              <w:rPr>
                <w:rStyle w:val="IndexLink"/>
                <w:rtl w:val="true"/>
              </w:rPr>
              <w:t>:</w:t>
              <w:tab/>
            </w:r>
            <w:r>
              <w:rPr>
                <w:rStyle w:val="IndexLink"/>
              </w:rPr>
              <w:t>539</w:t>
            </w:r>
          </w:hyperlink>
        </w:p>
        <w:p>
          <w:pPr>
            <w:pStyle w:val="Contents3"/>
            <w:tabs>
              <w:tab w:val="clear" w:pos="8459"/>
              <w:tab w:val="right" w:pos="9026" w:leader="dot"/>
            </w:tabs>
            <w:rPr/>
          </w:pPr>
          <w:hyperlink w:anchor="__RefHeading___Toc62365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544</w:t>
            </w:r>
          </w:hyperlink>
        </w:p>
        <w:p>
          <w:pPr>
            <w:pStyle w:val="Contents4"/>
            <w:tabs>
              <w:tab w:val="clear" w:pos="8176"/>
              <w:tab w:val="right" w:pos="9026" w:leader="dot"/>
            </w:tabs>
            <w:rPr/>
          </w:pPr>
          <w:hyperlink w:anchor="__RefHeading___Toc623661_1067777946">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623663_1067777946">
            <w:r>
              <w:rPr>
                <w:webHidden/>
                <w:rStyle w:val="IndexLink"/>
                <w:rtl w:val="true"/>
              </w:rPr>
              <w:t>ترجمه</w:t>
            </w:r>
            <w:r>
              <w:rPr>
                <w:rStyle w:val="IndexLink"/>
                <w:rtl w:val="true"/>
              </w:rPr>
              <w:t>:</w:t>
              <w:tab/>
            </w:r>
            <w:r>
              <w:rPr>
                <w:rStyle w:val="IndexLink"/>
              </w:rPr>
              <w:t>544</w:t>
            </w:r>
          </w:hyperlink>
        </w:p>
        <w:p>
          <w:pPr>
            <w:pStyle w:val="Contents4"/>
            <w:tabs>
              <w:tab w:val="clear" w:pos="8176"/>
              <w:tab w:val="right" w:pos="9026" w:leader="dot"/>
            </w:tabs>
            <w:rPr/>
          </w:pPr>
          <w:hyperlink w:anchor="__RefHeading___Toc623665_1067777946">
            <w:r>
              <w:rPr>
                <w:webHidden/>
                <w:rStyle w:val="IndexLink"/>
                <w:rtl w:val="true"/>
              </w:rPr>
              <w:t>تفسیر</w:t>
            </w:r>
            <w:r>
              <w:rPr>
                <w:rStyle w:val="IndexLink"/>
                <w:rtl w:val="true"/>
              </w:rPr>
              <w:t>:</w:t>
              <w:tab/>
            </w:r>
            <w:r>
              <w:rPr>
                <w:rStyle w:val="IndexLink"/>
              </w:rPr>
              <w:t>544</w:t>
            </w:r>
          </w:hyperlink>
        </w:p>
        <w:p>
          <w:pPr>
            <w:pStyle w:val="Contents3"/>
            <w:tabs>
              <w:tab w:val="clear" w:pos="8459"/>
              <w:tab w:val="right" w:pos="9026" w:leader="dot"/>
            </w:tabs>
            <w:rPr/>
          </w:pPr>
          <w:hyperlink w:anchor="__RefHeading___Toc62366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549</w:t>
            </w:r>
          </w:hyperlink>
        </w:p>
        <w:p>
          <w:pPr>
            <w:pStyle w:val="Contents4"/>
            <w:tabs>
              <w:tab w:val="clear" w:pos="8176"/>
              <w:tab w:val="right" w:pos="9026" w:leader="dot"/>
            </w:tabs>
            <w:rPr/>
          </w:pPr>
          <w:hyperlink w:anchor="__RefHeading___Toc623669_1067777946">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623671_1067777946">
            <w:r>
              <w:rPr>
                <w:webHidden/>
                <w:rStyle w:val="IndexLink"/>
                <w:rtl w:val="true"/>
              </w:rPr>
              <w:t>ترجمه</w:t>
            </w:r>
            <w:r>
              <w:rPr>
                <w:rStyle w:val="IndexLink"/>
                <w:rtl w:val="true"/>
              </w:rPr>
              <w:t>:</w:t>
              <w:tab/>
            </w:r>
            <w:r>
              <w:rPr>
                <w:rStyle w:val="IndexLink"/>
              </w:rPr>
              <w:t>549</w:t>
            </w:r>
          </w:hyperlink>
        </w:p>
        <w:p>
          <w:pPr>
            <w:pStyle w:val="Contents4"/>
            <w:tabs>
              <w:tab w:val="clear" w:pos="8176"/>
              <w:tab w:val="right" w:pos="9026" w:leader="dot"/>
            </w:tabs>
            <w:rPr/>
          </w:pPr>
          <w:hyperlink w:anchor="__RefHeading___Toc623673_1067777946">
            <w:r>
              <w:rPr>
                <w:webHidden/>
                <w:rStyle w:val="IndexLink"/>
                <w:rtl w:val="true"/>
              </w:rPr>
              <w:t>تفسیر</w:t>
            </w:r>
            <w:r>
              <w:rPr>
                <w:rStyle w:val="IndexLink"/>
                <w:rtl w:val="true"/>
              </w:rPr>
              <w:t>:</w:t>
              <w:tab/>
            </w:r>
            <w:r>
              <w:rPr>
                <w:rStyle w:val="IndexLink"/>
              </w:rPr>
              <w:t>549</w:t>
            </w:r>
          </w:hyperlink>
        </w:p>
        <w:p>
          <w:pPr>
            <w:pStyle w:val="Contents4"/>
            <w:tabs>
              <w:tab w:val="clear" w:pos="8176"/>
              <w:tab w:val="right" w:pos="9026" w:leader="dot"/>
            </w:tabs>
            <w:rPr/>
          </w:pPr>
          <w:hyperlink w:anchor="__RefHeading___Toc623675_1067777946">
            <w:r>
              <w:rPr>
                <w:webHidden/>
                <w:rStyle w:val="IndexLink"/>
                <w:rtl w:val="true"/>
              </w:rPr>
              <w:t>نکته‌ها</w:t>
            </w:r>
            <w:r>
              <w:rPr>
                <w:rStyle w:val="IndexLink"/>
                <w:rtl w:val="true"/>
              </w:rPr>
              <w:t>:</w:t>
              <w:tab/>
            </w:r>
            <w:r>
              <w:rPr>
                <w:rStyle w:val="IndexLink"/>
              </w:rPr>
              <w:t>552</w:t>
            </w:r>
          </w:hyperlink>
        </w:p>
        <w:p>
          <w:pPr>
            <w:pStyle w:val="Contents5"/>
            <w:tabs>
              <w:tab w:val="clear" w:pos="7892"/>
              <w:tab w:val="right" w:pos="9026" w:leader="dot"/>
            </w:tabs>
            <w:rPr/>
          </w:pPr>
          <w:hyperlink w:anchor="__RefHeading___Toc623677_1067777946">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623679_1067777946">
            <w:r>
              <w:rPr>
                <w:webHidden/>
                <w:rStyle w:val="IndexLink"/>
              </w:rPr>
              <w:t>1</w:t>
            </w:r>
            <w:r>
              <w:rPr>
                <w:rStyle w:val="IndexLink"/>
                <w:rtl w:val="true"/>
              </w:rPr>
              <w:t>-</w:t>
            </w:r>
            <w:r>
              <w:rPr>
                <w:rStyle w:val="IndexLink"/>
                <w:rtl w:val="true"/>
              </w:rPr>
              <w:t>آیا ترک ازدواج فضیلت است؟</w:t>
            </w:r>
            <w:r>
              <w:rPr>
                <w:rStyle w:val="IndexLink"/>
                <w:rtl w:val="true"/>
              </w:rPr>
              <w:tab/>
            </w:r>
            <w:r>
              <w:rPr>
                <w:rStyle w:val="IndexLink"/>
              </w:rPr>
              <w:t>552</w:t>
            </w:r>
          </w:hyperlink>
        </w:p>
        <w:p>
          <w:pPr>
            <w:pStyle w:val="Contents5"/>
            <w:tabs>
              <w:tab w:val="clear" w:pos="7892"/>
              <w:tab w:val="right" w:pos="9026" w:leader="dot"/>
            </w:tabs>
            <w:rPr/>
          </w:pPr>
          <w:hyperlink w:anchor="__RefHeading___Toc623681_1067777946">
            <w:r>
              <w:rPr>
                <w:webHidden/>
                <w:rStyle w:val="IndexLink"/>
              </w:rPr>
              <w:t>2</w:t>
            </w:r>
            <w:r>
              <w:rPr>
                <w:rStyle w:val="IndexLink"/>
                <w:rtl w:val="true"/>
              </w:rPr>
              <w:t>-</w:t>
            </w:r>
            <w:r>
              <w:rPr>
                <w:rStyle w:val="IndexLink"/>
                <w:rtl w:val="true"/>
              </w:rPr>
              <w:t>یحیی و عیسی ع</w:t>
            </w:r>
            <w:r>
              <w:rPr>
                <w:rStyle w:val="IndexLink"/>
                <w:rtl w:val="true"/>
              </w:rPr>
              <w:tab/>
            </w:r>
            <w:r>
              <w:rPr>
                <w:rStyle w:val="IndexLink"/>
              </w:rPr>
              <w:t>553</w:t>
            </w:r>
          </w:hyperlink>
        </w:p>
        <w:p>
          <w:pPr>
            <w:pStyle w:val="Contents3"/>
            <w:tabs>
              <w:tab w:val="clear" w:pos="8459"/>
              <w:tab w:val="right" w:pos="9026" w:leader="dot"/>
            </w:tabs>
            <w:rPr/>
          </w:pPr>
          <w:hyperlink w:anchor="__RefHeading___Toc62368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555</w:t>
            </w:r>
          </w:hyperlink>
        </w:p>
        <w:p>
          <w:pPr>
            <w:pStyle w:val="Contents4"/>
            <w:tabs>
              <w:tab w:val="clear" w:pos="8176"/>
              <w:tab w:val="right" w:pos="9026" w:leader="dot"/>
            </w:tabs>
            <w:rPr/>
          </w:pPr>
          <w:hyperlink w:anchor="__RefHeading___Toc623685_1067777946">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623687_1067777946">
            <w:r>
              <w:rPr>
                <w:webHidden/>
                <w:rStyle w:val="IndexLink"/>
                <w:rtl w:val="true"/>
              </w:rPr>
              <w:t>ترجمه</w:t>
            </w:r>
            <w:r>
              <w:rPr>
                <w:rStyle w:val="IndexLink"/>
                <w:rtl w:val="true"/>
              </w:rPr>
              <w:t>:</w:t>
              <w:tab/>
            </w:r>
            <w:r>
              <w:rPr>
                <w:rStyle w:val="IndexLink"/>
              </w:rPr>
              <w:t>555</w:t>
            </w:r>
          </w:hyperlink>
        </w:p>
        <w:p>
          <w:pPr>
            <w:pStyle w:val="Contents4"/>
            <w:tabs>
              <w:tab w:val="clear" w:pos="8176"/>
              <w:tab w:val="right" w:pos="9026" w:leader="dot"/>
            </w:tabs>
            <w:rPr/>
          </w:pPr>
          <w:hyperlink w:anchor="__RefHeading___Toc623689_1067777946">
            <w:r>
              <w:rPr>
                <w:webHidden/>
                <w:rStyle w:val="IndexLink"/>
                <w:rtl w:val="true"/>
              </w:rPr>
              <w:t>تفسیر</w:t>
            </w:r>
            <w:r>
              <w:rPr>
                <w:rStyle w:val="IndexLink"/>
                <w:rtl w:val="true"/>
              </w:rPr>
              <w:t>:</w:t>
              <w:tab/>
            </w:r>
            <w:r>
              <w:rPr>
                <w:rStyle w:val="IndexLink"/>
              </w:rPr>
              <w:t>555</w:t>
            </w:r>
          </w:hyperlink>
        </w:p>
        <w:p>
          <w:pPr>
            <w:pStyle w:val="Contents4"/>
            <w:tabs>
              <w:tab w:val="clear" w:pos="8176"/>
              <w:tab w:val="right" w:pos="9026" w:leader="dot"/>
            </w:tabs>
            <w:rPr/>
          </w:pPr>
          <w:hyperlink w:anchor="__RefHeading___Toc623691_1067777946">
            <w:r>
              <w:rPr>
                <w:webHidden/>
                <w:rStyle w:val="IndexLink"/>
                <w:rtl w:val="true"/>
              </w:rPr>
              <w:t>نکته</w:t>
            </w:r>
            <w:r>
              <w:rPr>
                <w:rStyle w:val="IndexLink"/>
                <w:rtl w:val="true"/>
              </w:rPr>
              <w:t>:</w:t>
              <w:tab/>
            </w:r>
            <w:r>
              <w:rPr>
                <w:rStyle w:val="IndexLink"/>
              </w:rPr>
              <w:t>557</w:t>
            </w:r>
          </w:hyperlink>
        </w:p>
        <w:p>
          <w:pPr>
            <w:pStyle w:val="Contents3"/>
            <w:tabs>
              <w:tab w:val="clear" w:pos="8459"/>
              <w:tab w:val="right" w:pos="9026" w:leader="dot"/>
            </w:tabs>
            <w:rPr/>
          </w:pPr>
          <w:hyperlink w:anchor="__RefHeading___Toc62369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558</w:t>
            </w:r>
          </w:hyperlink>
        </w:p>
        <w:p>
          <w:pPr>
            <w:pStyle w:val="Contents4"/>
            <w:tabs>
              <w:tab w:val="clear" w:pos="8176"/>
              <w:tab w:val="right" w:pos="9026" w:leader="dot"/>
            </w:tabs>
            <w:rPr/>
          </w:pPr>
          <w:hyperlink w:anchor="__RefHeading___Toc623695_1067777946">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623697_1067777946">
            <w:r>
              <w:rPr>
                <w:webHidden/>
                <w:rStyle w:val="IndexLink"/>
                <w:rtl w:val="true"/>
              </w:rPr>
              <w:t>ترجمه</w:t>
            </w:r>
            <w:r>
              <w:rPr>
                <w:rStyle w:val="IndexLink"/>
                <w:rtl w:val="true"/>
              </w:rPr>
              <w:t>:</w:t>
              <w:tab/>
            </w:r>
            <w:r>
              <w:rPr>
                <w:rStyle w:val="IndexLink"/>
              </w:rPr>
              <w:t>558</w:t>
            </w:r>
          </w:hyperlink>
        </w:p>
        <w:p>
          <w:pPr>
            <w:pStyle w:val="Contents4"/>
            <w:tabs>
              <w:tab w:val="clear" w:pos="8176"/>
              <w:tab w:val="right" w:pos="9026" w:leader="dot"/>
            </w:tabs>
            <w:rPr/>
          </w:pPr>
          <w:hyperlink w:anchor="__RefHeading___Toc623699_1067777946">
            <w:r>
              <w:rPr>
                <w:webHidden/>
                <w:rStyle w:val="IndexLink"/>
                <w:rtl w:val="true"/>
              </w:rPr>
              <w:t>تفسیر</w:t>
            </w:r>
            <w:r>
              <w:rPr>
                <w:rStyle w:val="IndexLink"/>
                <w:rtl w:val="true"/>
              </w:rPr>
              <w:t>:</w:t>
              <w:tab/>
            </w:r>
            <w:r>
              <w:rPr>
                <w:rStyle w:val="IndexLink"/>
              </w:rPr>
              <w:t>558</w:t>
            </w:r>
          </w:hyperlink>
        </w:p>
        <w:p>
          <w:pPr>
            <w:pStyle w:val="Contents3"/>
            <w:tabs>
              <w:tab w:val="clear" w:pos="8459"/>
              <w:tab w:val="right" w:pos="9026" w:leader="dot"/>
            </w:tabs>
            <w:rPr/>
          </w:pPr>
          <w:hyperlink w:anchor="__RefHeading___Toc62370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561</w:t>
            </w:r>
          </w:hyperlink>
        </w:p>
        <w:p>
          <w:pPr>
            <w:pStyle w:val="Contents4"/>
            <w:tabs>
              <w:tab w:val="clear" w:pos="8176"/>
              <w:tab w:val="right" w:pos="9026" w:leader="dot"/>
            </w:tabs>
            <w:rPr/>
          </w:pPr>
          <w:hyperlink w:anchor="__RefHeading___Toc623703_1067777946">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623705_1067777946">
            <w:r>
              <w:rPr>
                <w:webHidden/>
                <w:rStyle w:val="IndexLink"/>
                <w:rtl w:val="true"/>
              </w:rPr>
              <w:t>ترجمه</w:t>
            </w:r>
            <w:r>
              <w:rPr>
                <w:rStyle w:val="IndexLink"/>
                <w:rtl w:val="true"/>
              </w:rPr>
              <w:t>:</w:t>
              <w:tab/>
            </w:r>
            <w:r>
              <w:rPr>
                <w:rStyle w:val="IndexLink"/>
              </w:rPr>
              <w:t>561</w:t>
            </w:r>
          </w:hyperlink>
        </w:p>
        <w:p>
          <w:pPr>
            <w:pStyle w:val="Contents4"/>
            <w:tabs>
              <w:tab w:val="clear" w:pos="8176"/>
              <w:tab w:val="right" w:pos="9026" w:leader="dot"/>
            </w:tabs>
            <w:rPr/>
          </w:pPr>
          <w:hyperlink w:anchor="__RefHeading___Toc623707_1067777946">
            <w:r>
              <w:rPr>
                <w:webHidden/>
                <w:rStyle w:val="IndexLink"/>
                <w:rtl w:val="true"/>
              </w:rPr>
              <w:t>تفسیر</w:t>
            </w:r>
            <w:r>
              <w:rPr>
                <w:rStyle w:val="IndexLink"/>
                <w:rtl w:val="true"/>
              </w:rPr>
              <w:t>:</w:t>
              <w:tab/>
            </w:r>
            <w:r>
              <w:rPr>
                <w:rStyle w:val="IndexLink"/>
              </w:rPr>
              <w:t>561</w:t>
            </w:r>
          </w:hyperlink>
        </w:p>
        <w:p>
          <w:pPr>
            <w:pStyle w:val="Contents5"/>
            <w:tabs>
              <w:tab w:val="clear" w:pos="7892"/>
              <w:tab w:val="right" w:pos="9026" w:leader="dot"/>
            </w:tabs>
            <w:rPr/>
          </w:pPr>
          <w:hyperlink w:anchor="__RefHeading___Toc623709_1067777946">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623711_1067777946">
            <w:r>
              <w:rPr>
                <w:webHidden/>
                <w:rStyle w:val="IndexLink"/>
                <w:rtl w:val="true"/>
              </w:rPr>
              <w:t>سرپرستی مریم</w:t>
            </w:r>
            <w:r>
              <w:rPr>
                <w:rStyle w:val="IndexLink"/>
                <w:rtl w:val="true"/>
              </w:rPr>
              <w:tab/>
            </w:r>
            <w:r>
              <w:rPr>
                <w:rStyle w:val="IndexLink"/>
              </w:rPr>
              <w:t>561</w:t>
            </w:r>
          </w:hyperlink>
        </w:p>
        <w:p>
          <w:pPr>
            <w:pStyle w:val="Contents5"/>
            <w:tabs>
              <w:tab w:val="clear" w:pos="7892"/>
              <w:tab w:val="right" w:pos="9026" w:leader="dot"/>
            </w:tabs>
            <w:rPr/>
          </w:pPr>
          <w:hyperlink w:anchor="__RefHeading___Toc623713_1067777946">
            <w:r>
              <w:rPr>
                <w:webHidden/>
                <w:rStyle w:val="IndexLink"/>
                <w:rtl w:val="true"/>
              </w:rPr>
              <w:t>قرعه آخرین راه حل اختلاف</w:t>
            </w:r>
            <w:r>
              <w:rPr>
                <w:rStyle w:val="IndexLink"/>
                <w:rtl w:val="true"/>
              </w:rPr>
              <w:tab/>
            </w:r>
            <w:r>
              <w:rPr>
                <w:rStyle w:val="IndexLink"/>
              </w:rPr>
              <w:t>562</w:t>
            </w:r>
          </w:hyperlink>
        </w:p>
        <w:p>
          <w:pPr>
            <w:pStyle w:val="Contents3"/>
            <w:tabs>
              <w:tab w:val="clear" w:pos="8459"/>
              <w:tab w:val="right" w:pos="9026" w:leader="dot"/>
            </w:tabs>
            <w:rPr/>
          </w:pPr>
          <w:hyperlink w:anchor="__RefHeading___Toc62371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564</w:t>
            </w:r>
          </w:hyperlink>
        </w:p>
        <w:p>
          <w:pPr>
            <w:pStyle w:val="Contents4"/>
            <w:tabs>
              <w:tab w:val="clear" w:pos="8176"/>
              <w:tab w:val="right" w:pos="9026" w:leader="dot"/>
            </w:tabs>
            <w:rPr/>
          </w:pPr>
          <w:hyperlink w:anchor="__RefHeading___Toc623717_106777794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623719_1067777946">
            <w:r>
              <w:rPr>
                <w:webHidden/>
                <w:rStyle w:val="IndexLink"/>
                <w:rtl w:val="true"/>
              </w:rPr>
              <w:t>ترجمه</w:t>
            </w:r>
            <w:r>
              <w:rPr>
                <w:rStyle w:val="IndexLink"/>
                <w:rtl w:val="true"/>
              </w:rPr>
              <w:t>:</w:t>
              <w:tab/>
            </w:r>
            <w:r>
              <w:rPr>
                <w:rStyle w:val="IndexLink"/>
              </w:rPr>
              <w:t>564</w:t>
            </w:r>
          </w:hyperlink>
        </w:p>
        <w:p>
          <w:pPr>
            <w:pStyle w:val="Contents4"/>
            <w:tabs>
              <w:tab w:val="clear" w:pos="8176"/>
              <w:tab w:val="right" w:pos="9026" w:leader="dot"/>
            </w:tabs>
            <w:rPr/>
          </w:pPr>
          <w:hyperlink w:anchor="__RefHeading___Toc623721_1067777946">
            <w:r>
              <w:rPr>
                <w:webHidden/>
                <w:rStyle w:val="IndexLink"/>
                <w:rtl w:val="true"/>
              </w:rPr>
              <w:t>تفسیر</w:t>
            </w:r>
            <w:r>
              <w:rPr>
                <w:rStyle w:val="IndexLink"/>
                <w:rtl w:val="true"/>
              </w:rPr>
              <w:t>:</w:t>
              <w:tab/>
            </w:r>
            <w:r>
              <w:rPr>
                <w:rStyle w:val="IndexLink"/>
              </w:rPr>
              <w:t>564</w:t>
            </w:r>
          </w:hyperlink>
        </w:p>
        <w:p>
          <w:pPr>
            <w:pStyle w:val="Contents4"/>
            <w:tabs>
              <w:tab w:val="clear" w:pos="8176"/>
              <w:tab w:val="right" w:pos="9026" w:leader="dot"/>
            </w:tabs>
            <w:rPr/>
          </w:pPr>
          <w:hyperlink w:anchor="__RefHeading___Toc623723_1067777946">
            <w:r>
              <w:rPr>
                <w:webHidden/>
                <w:rStyle w:val="IndexLink"/>
                <w:rtl w:val="true"/>
              </w:rPr>
              <w:t>نکته‌ها</w:t>
            </w:r>
            <w:r>
              <w:rPr>
                <w:rStyle w:val="IndexLink"/>
                <w:rtl w:val="true"/>
              </w:rPr>
              <w:t>:</w:t>
              <w:tab/>
            </w:r>
            <w:r>
              <w:rPr>
                <w:rStyle w:val="IndexLink"/>
              </w:rPr>
              <w:t>565</w:t>
            </w:r>
          </w:hyperlink>
        </w:p>
        <w:p>
          <w:pPr>
            <w:pStyle w:val="Contents3"/>
            <w:tabs>
              <w:tab w:val="clear" w:pos="8459"/>
              <w:tab w:val="right" w:pos="9026" w:leader="dot"/>
            </w:tabs>
            <w:rPr/>
          </w:pPr>
          <w:hyperlink w:anchor="__RefHeading___Toc62372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568</w:t>
            </w:r>
          </w:hyperlink>
        </w:p>
        <w:p>
          <w:pPr>
            <w:pStyle w:val="Contents4"/>
            <w:tabs>
              <w:tab w:val="clear" w:pos="8176"/>
              <w:tab w:val="right" w:pos="9026" w:leader="dot"/>
            </w:tabs>
            <w:rPr/>
          </w:pPr>
          <w:hyperlink w:anchor="__RefHeading___Toc623727_1067777946">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623729_1067777946">
            <w:r>
              <w:rPr>
                <w:webHidden/>
                <w:rStyle w:val="IndexLink"/>
                <w:rtl w:val="true"/>
              </w:rPr>
              <w:t>ترجمه</w:t>
            </w:r>
            <w:r>
              <w:rPr>
                <w:rStyle w:val="IndexLink"/>
                <w:rtl w:val="true"/>
              </w:rPr>
              <w:t>:</w:t>
              <w:tab/>
            </w:r>
            <w:r>
              <w:rPr>
                <w:rStyle w:val="IndexLink"/>
              </w:rPr>
              <w:t>568</w:t>
            </w:r>
          </w:hyperlink>
        </w:p>
        <w:p>
          <w:pPr>
            <w:pStyle w:val="Contents4"/>
            <w:tabs>
              <w:tab w:val="clear" w:pos="8176"/>
              <w:tab w:val="right" w:pos="9026" w:leader="dot"/>
            </w:tabs>
            <w:rPr/>
          </w:pPr>
          <w:hyperlink w:anchor="__RefHeading___Toc623731_1067777946">
            <w:r>
              <w:rPr>
                <w:webHidden/>
                <w:rStyle w:val="IndexLink"/>
                <w:rtl w:val="true"/>
              </w:rPr>
              <w:t>تفسیر</w:t>
            </w:r>
            <w:r>
              <w:rPr>
                <w:rStyle w:val="IndexLink"/>
                <w:rtl w:val="true"/>
              </w:rPr>
              <w:t>:</w:t>
              <w:tab/>
            </w:r>
            <w:r>
              <w:rPr>
                <w:rStyle w:val="IndexLink"/>
              </w:rPr>
              <w:t>568</w:t>
            </w:r>
          </w:hyperlink>
        </w:p>
        <w:p>
          <w:pPr>
            <w:pStyle w:val="Contents3"/>
            <w:tabs>
              <w:tab w:val="clear" w:pos="8459"/>
              <w:tab w:val="right" w:pos="9026" w:leader="dot"/>
            </w:tabs>
            <w:rPr/>
          </w:pPr>
          <w:hyperlink w:anchor="__RefHeading___Toc62373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570</w:t>
            </w:r>
          </w:hyperlink>
        </w:p>
        <w:p>
          <w:pPr>
            <w:pStyle w:val="Contents4"/>
            <w:tabs>
              <w:tab w:val="clear" w:pos="8176"/>
              <w:tab w:val="right" w:pos="9026" w:leader="dot"/>
            </w:tabs>
            <w:rPr/>
          </w:pPr>
          <w:hyperlink w:anchor="__RefHeading___Toc623735_1067777946">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623737_1067777946">
            <w:r>
              <w:rPr>
                <w:webHidden/>
                <w:rStyle w:val="IndexLink"/>
                <w:rtl w:val="true"/>
              </w:rPr>
              <w:t>ترجمه</w:t>
            </w:r>
            <w:r>
              <w:rPr>
                <w:rStyle w:val="IndexLink"/>
                <w:rtl w:val="true"/>
              </w:rPr>
              <w:t>:</w:t>
              <w:tab/>
            </w:r>
            <w:r>
              <w:rPr>
                <w:rStyle w:val="IndexLink"/>
              </w:rPr>
              <w:t>570</w:t>
            </w:r>
          </w:hyperlink>
        </w:p>
        <w:p>
          <w:pPr>
            <w:pStyle w:val="Contents4"/>
            <w:tabs>
              <w:tab w:val="clear" w:pos="8176"/>
              <w:tab w:val="right" w:pos="9026" w:leader="dot"/>
            </w:tabs>
            <w:rPr/>
          </w:pPr>
          <w:hyperlink w:anchor="__RefHeading___Toc623739_1067777946">
            <w:r>
              <w:rPr>
                <w:webHidden/>
                <w:rStyle w:val="IndexLink"/>
                <w:rtl w:val="true"/>
              </w:rPr>
              <w:t>تفسیر</w:t>
            </w:r>
            <w:r>
              <w:rPr>
                <w:rStyle w:val="IndexLink"/>
                <w:rtl w:val="true"/>
              </w:rPr>
              <w:t>:</w:t>
              <w:tab/>
            </w:r>
            <w:r>
              <w:rPr>
                <w:rStyle w:val="IndexLink"/>
              </w:rPr>
              <w:t>570</w:t>
            </w:r>
          </w:hyperlink>
        </w:p>
        <w:p>
          <w:pPr>
            <w:pStyle w:val="Contents4"/>
            <w:tabs>
              <w:tab w:val="clear" w:pos="8176"/>
              <w:tab w:val="right" w:pos="9026" w:leader="dot"/>
            </w:tabs>
            <w:rPr/>
          </w:pPr>
          <w:hyperlink w:anchor="__RefHeading___Toc623741_1067777946">
            <w:r>
              <w:rPr>
                <w:webHidden/>
                <w:rStyle w:val="IndexLink"/>
                <w:rtl w:val="true"/>
              </w:rPr>
              <w:t>نکته‌ها</w:t>
            </w:r>
            <w:r>
              <w:rPr>
                <w:rStyle w:val="IndexLink"/>
                <w:rtl w:val="true"/>
              </w:rPr>
              <w:t>:</w:t>
              <w:tab/>
            </w:r>
            <w:r>
              <w:rPr>
                <w:rStyle w:val="IndexLink"/>
              </w:rPr>
              <w:t>574</w:t>
            </w:r>
          </w:hyperlink>
        </w:p>
        <w:p>
          <w:pPr>
            <w:pStyle w:val="Contents5"/>
            <w:tabs>
              <w:tab w:val="clear" w:pos="7892"/>
              <w:tab w:val="right" w:pos="9026" w:leader="dot"/>
            </w:tabs>
            <w:rPr/>
          </w:pPr>
          <w:hyperlink w:anchor="__RefHeading___Toc623743_1067777946">
            <w:r>
              <w:rPr>
                <w:webHidden/>
                <w:rStyle w:val="IndexLink"/>
                <w:rtl w:val="true"/>
              </w:rPr>
              <w:t>اشاره</w:t>
            </w:r>
            <w:r>
              <w:rPr>
                <w:rStyle w:val="IndexLink"/>
                <w:rtl w:val="true"/>
              </w:rPr>
              <w:tab/>
            </w:r>
            <w:r>
              <w:rPr>
                <w:rStyle w:val="IndexLink"/>
              </w:rPr>
              <w:t>574</w:t>
            </w:r>
          </w:hyperlink>
        </w:p>
        <w:p>
          <w:pPr>
            <w:pStyle w:val="Contents5"/>
            <w:tabs>
              <w:tab w:val="clear" w:pos="7892"/>
              <w:tab w:val="right" w:pos="9026" w:leader="dot"/>
            </w:tabs>
            <w:rPr/>
          </w:pPr>
          <w:hyperlink w:anchor="__RefHeading___Toc623745_1067777946">
            <w:r>
              <w:rPr>
                <w:webHidden/>
                <w:rStyle w:val="IndexLink"/>
              </w:rPr>
              <w:t>1</w:t>
            </w:r>
            <w:r>
              <w:rPr>
                <w:rStyle w:val="IndexLink"/>
                <w:rtl w:val="true"/>
              </w:rPr>
              <w:t>-</w:t>
            </w:r>
            <w:r>
              <w:rPr>
                <w:rStyle w:val="IndexLink"/>
                <w:rtl w:val="true"/>
              </w:rPr>
              <w:t>آیا معجزات مسیح عجیب است؟</w:t>
            </w:r>
            <w:r>
              <w:rPr>
                <w:rStyle w:val="IndexLink"/>
                <w:rtl w:val="true"/>
              </w:rPr>
              <w:tab/>
            </w:r>
            <w:r>
              <w:rPr>
                <w:rStyle w:val="IndexLink"/>
              </w:rPr>
              <w:t>574</w:t>
            </w:r>
          </w:hyperlink>
        </w:p>
        <w:p>
          <w:pPr>
            <w:pStyle w:val="Contents5"/>
            <w:tabs>
              <w:tab w:val="clear" w:pos="7892"/>
              <w:tab w:val="right" w:pos="9026" w:leader="dot"/>
            </w:tabs>
            <w:rPr/>
          </w:pPr>
          <w:hyperlink w:anchor="__RefHeading___Toc623747_1067777946">
            <w:r>
              <w:rPr>
                <w:webHidden/>
                <w:rStyle w:val="IndexLink"/>
              </w:rPr>
              <w:t>2</w:t>
            </w:r>
            <w:r>
              <w:rPr>
                <w:rStyle w:val="IndexLink"/>
                <w:rtl w:val="true"/>
              </w:rPr>
              <w:t>-</w:t>
            </w:r>
            <w:r>
              <w:rPr>
                <w:rStyle w:val="IndexLink"/>
                <w:rtl w:val="true"/>
              </w:rPr>
              <w:t>ولایت تکوینی</w:t>
            </w:r>
            <w:r>
              <w:rPr>
                <w:rStyle w:val="IndexLink"/>
                <w:rtl w:val="true"/>
              </w:rPr>
              <w:t>:</w:t>
              <w:tab/>
            </w:r>
            <w:r>
              <w:rPr>
                <w:rStyle w:val="IndexLink"/>
              </w:rPr>
              <w:t>574</w:t>
            </w:r>
          </w:hyperlink>
        </w:p>
        <w:p>
          <w:pPr>
            <w:pStyle w:val="Contents3"/>
            <w:tabs>
              <w:tab w:val="clear" w:pos="8459"/>
              <w:tab w:val="right" w:pos="9026" w:leader="dot"/>
            </w:tabs>
            <w:rPr/>
          </w:pPr>
          <w:hyperlink w:anchor="__RefHeading___Toc62374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577</w:t>
            </w:r>
          </w:hyperlink>
        </w:p>
        <w:p>
          <w:pPr>
            <w:pStyle w:val="Contents4"/>
            <w:tabs>
              <w:tab w:val="clear" w:pos="8176"/>
              <w:tab w:val="right" w:pos="9026" w:leader="dot"/>
            </w:tabs>
            <w:rPr/>
          </w:pPr>
          <w:hyperlink w:anchor="__RefHeading___Toc623751_1067777946">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623753_1067777946">
            <w:r>
              <w:rPr>
                <w:webHidden/>
                <w:rStyle w:val="IndexLink"/>
                <w:rtl w:val="true"/>
              </w:rPr>
              <w:t>ترجمه</w:t>
            </w:r>
            <w:r>
              <w:rPr>
                <w:rStyle w:val="IndexLink"/>
                <w:rtl w:val="true"/>
              </w:rPr>
              <w:t>:</w:t>
              <w:tab/>
            </w:r>
            <w:r>
              <w:rPr>
                <w:rStyle w:val="IndexLink"/>
              </w:rPr>
              <w:t>577</w:t>
            </w:r>
          </w:hyperlink>
        </w:p>
        <w:p>
          <w:pPr>
            <w:pStyle w:val="Contents4"/>
            <w:tabs>
              <w:tab w:val="clear" w:pos="8176"/>
              <w:tab w:val="right" w:pos="9026" w:leader="dot"/>
            </w:tabs>
            <w:rPr/>
          </w:pPr>
          <w:hyperlink w:anchor="__RefHeading___Toc623755_1067777946">
            <w:r>
              <w:rPr>
                <w:webHidden/>
                <w:rStyle w:val="IndexLink"/>
                <w:rtl w:val="true"/>
              </w:rPr>
              <w:t>تفسیر</w:t>
            </w:r>
            <w:r>
              <w:rPr>
                <w:rStyle w:val="IndexLink"/>
                <w:rtl w:val="true"/>
              </w:rPr>
              <w:t>:</w:t>
              <w:tab/>
            </w:r>
            <w:r>
              <w:rPr>
                <w:rStyle w:val="IndexLink"/>
              </w:rPr>
              <w:t>577</w:t>
            </w:r>
          </w:hyperlink>
        </w:p>
        <w:p>
          <w:pPr>
            <w:pStyle w:val="Contents3"/>
            <w:tabs>
              <w:tab w:val="clear" w:pos="8459"/>
              <w:tab w:val="right" w:pos="9026" w:leader="dot"/>
            </w:tabs>
            <w:rPr/>
          </w:pPr>
          <w:hyperlink w:anchor="__RefHeading___Toc62375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579</w:t>
            </w:r>
          </w:hyperlink>
        </w:p>
        <w:p>
          <w:pPr>
            <w:pStyle w:val="Contents4"/>
            <w:tabs>
              <w:tab w:val="clear" w:pos="8176"/>
              <w:tab w:val="right" w:pos="9026" w:leader="dot"/>
            </w:tabs>
            <w:rPr/>
          </w:pPr>
          <w:hyperlink w:anchor="__RefHeading___Toc623759_1067777946">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623761_1067777946">
            <w:r>
              <w:rPr>
                <w:webHidden/>
                <w:rStyle w:val="IndexLink"/>
                <w:rtl w:val="true"/>
              </w:rPr>
              <w:t>ترجمه</w:t>
            </w:r>
            <w:r>
              <w:rPr>
                <w:rStyle w:val="IndexLink"/>
                <w:rtl w:val="true"/>
              </w:rPr>
              <w:t>:</w:t>
              <w:tab/>
            </w:r>
            <w:r>
              <w:rPr>
                <w:rStyle w:val="IndexLink"/>
              </w:rPr>
              <w:t>579</w:t>
            </w:r>
          </w:hyperlink>
        </w:p>
        <w:p>
          <w:pPr>
            <w:pStyle w:val="Contents4"/>
            <w:tabs>
              <w:tab w:val="clear" w:pos="8176"/>
              <w:tab w:val="right" w:pos="9026" w:leader="dot"/>
            </w:tabs>
            <w:rPr/>
          </w:pPr>
          <w:hyperlink w:anchor="__RefHeading___Toc623763_1067777946">
            <w:r>
              <w:rPr>
                <w:webHidden/>
                <w:rStyle w:val="IndexLink"/>
                <w:rtl w:val="true"/>
              </w:rPr>
              <w:t>تفسیر</w:t>
            </w:r>
            <w:r>
              <w:rPr>
                <w:rStyle w:val="IndexLink"/>
                <w:rtl w:val="true"/>
              </w:rPr>
              <w:t>:</w:t>
              <w:tab/>
            </w:r>
            <w:r>
              <w:rPr>
                <w:rStyle w:val="IndexLink"/>
              </w:rPr>
              <w:t>579</w:t>
            </w:r>
          </w:hyperlink>
        </w:p>
        <w:p>
          <w:pPr>
            <w:pStyle w:val="Contents4"/>
            <w:tabs>
              <w:tab w:val="clear" w:pos="8176"/>
              <w:tab w:val="right" w:pos="9026" w:leader="dot"/>
            </w:tabs>
            <w:rPr/>
          </w:pPr>
          <w:hyperlink w:anchor="__RefHeading___Toc623765_1067777946">
            <w:r>
              <w:rPr>
                <w:webHidden/>
                <w:rStyle w:val="IndexLink"/>
                <w:rtl w:val="true"/>
              </w:rPr>
              <w:t>نکته‌ها</w:t>
            </w:r>
            <w:r>
              <w:rPr>
                <w:rStyle w:val="IndexLink"/>
                <w:rtl w:val="true"/>
              </w:rPr>
              <w:t>:</w:t>
              <w:tab/>
            </w:r>
            <w:r>
              <w:rPr>
                <w:rStyle w:val="IndexLink"/>
              </w:rPr>
              <w:t>582</w:t>
            </w:r>
          </w:hyperlink>
        </w:p>
        <w:p>
          <w:pPr>
            <w:pStyle w:val="Contents5"/>
            <w:tabs>
              <w:tab w:val="clear" w:pos="7892"/>
              <w:tab w:val="right" w:pos="9026" w:leader="dot"/>
            </w:tabs>
            <w:rPr/>
          </w:pPr>
          <w:hyperlink w:anchor="__RefHeading___Toc623767_1067777946">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623769_1067777946">
            <w:r>
              <w:rPr>
                <w:webHidden/>
                <w:rStyle w:val="IndexLink"/>
              </w:rPr>
              <w:t>1</w:t>
            </w:r>
            <w:r>
              <w:rPr>
                <w:rStyle w:val="IndexLink"/>
                <w:rtl w:val="true"/>
              </w:rPr>
              <w:t>-</w:t>
            </w:r>
            <w:r>
              <w:rPr>
                <w:rStyle w:val="IndexLink"/>
                <w:rtl w:val="true"/>
              </w:rPr>
              <w:t>حواریون چه کسانی بودند؟</w:t>
            </w:r>
            <w:r>
              <w:rPr>
                <w:rStyle w:val="IndexLink"/>
                <w:rtl w:val="true"/>
              </w:rPr>
              <w:tab/>
            </w:r>
            <w:r>
              <w:rPr>
                <w:rStyle w:val="IndexLink"/>
              </w:rPr>
              <w:t>582</w:t>
            </w:r>
          </w:hyperlink>
        </w:p>
        <w:p>
          <w:pPr>
            <w:pStyle w:val="Contents5"/>
            <w:tabs>
              <w:tab w:val="clear" w:pos="7892"/>
              <w:tab w:val="right" w:pos="9026" w:leader="dot"/>
            </w:tabs>
            <w:rPr/>
          </w:pPr>
          <w:hyperlink w:anchor="__RefHeading___Toc623771_1067777946">
            <w:r>
              <w:rPr>
                <w:webHidden/>
                <w:rStyle w:val="IndexLink"/>
              </w:rPr>
              <w:t>2</w:t>
            </w:r>
            <w:r>
              <w:rPr>
                <w:rStyle w:val="IndexLink"/>
                <w:rtl w:val="true"/>
              </w:rPr>
              <w:t>-</w:t>
            </w:r>
            <w:r>
              <w:rPr>
                <w:rStyle w:val="IndexLink"/>
                <w:rtl w:val="true"/>
              </w:rPr>
              <w:t>حواریون از نظر قرآن و انجیل</w:t>
            </w:r>
            <w:r>
              <w:rPr>
                <w:rStyle w:val="IndexLink"/>
                <w:rtl w:val="true"/>
              </w:rPr>
              <w:tab/>
            </w:r>
            <w:r>
              <w:rPr>
                <w:rStyle w:val="IndexLink"/>
              </w:rPr>
              <w:t>582</w:t>
            </w:r>
          </w:hyperlink>
        </w:p>
        <w:p>
          <w:pPr>
            <w:pStyle w:val="Contents5"/>
            <w:tabs>
              <w:tab w:val="clear" w:pos="7892"/>
              <w:tab w:val="right" w:pos="9026" w:leader="dot"/>
            </w:tabs>
            <w:rPr/>
          </w:pPr>
          <w:hyperlink w:anchor="__RefHeading___Toc623773_1067777946">
            <w:r>
              <w:rPr>
                <w:webHidden/>
                <w:rStyle w:val="IndexLink"/>
              </w:rPr>
              <w:t>3</w:t>
            </w:r>
            <w:r>
              <w:rPr>
                <w:rStyle w:val="IndexLink"/>
                <w:rtl w:val="true"/>
              </w:rPr>
              <w:t>-</w:t>
            </w:r>
            <w:r>
              <w:rPr>
                <w:rStyle w:val="IndexLink"/>
                <w:rtl w:val="true"/>
              </w:rPr>
              <w:t>منظور از</w:t>
            </w:r>
            <w:r>
              <w:rPr>
                <w:rStyle w:val="IndexLink"/>
                <w:rtl w:val="true"/>
              </w:rPr>
              <w:t>"</w:t>
            </w:r>
            <w:r>
              <w:rPr>
                <w:rStyle w:val="IndexLink"/>
                <w:rtl w:val="true"/>
              </w:rPr>
              <w:t>مکر الهی</w:t>
            </w:r>
            <w:r>
              <w:rPr>
                <w:rStyle w:val="IndexLink"/>
                <w:rtl w:val="true"/>
              </w:rPr>
              <w:t>"</w:t>
            </w:r>
            <w:r>
              <w:rPr>
                <w:rStyle w:val="IndexLink"/>
                <w:rtl w:val="true"/>
              </w:rPr>
              <w:t>چیست؟</w:t>
            </w:r>
            <w:r>
              <w:rPr>
                <w:rStyle w:val="IndexLink"/>
                <w:rtl w:val="true"/>
              </w:rPr>
              <w:tab/>
            </w:r>
            <w:r>
              <w:rPr>
                <w:rStyle w:val="IndexLink"/>
              </w:rPr>
              <w:t>583</w:t>
            </w:r>
          </w:hyperlink>
        </w:p>
        <w:p>
          <w:pPr>
            <w:pStyle w:val="Contents3"/>
            <w:tabs>
              <w:tab w:val="clear" w:pos="8459"/>
              <w:tab w:val="right" w:pos="9026" w:leader="dot"/>
            </w:tabs>
            <w:rPr/>
          </w:pPr>
          <w:hyperlink w:anchor="__RefHeading___Toc62377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585</w:t>
            </w:r>
          </w:hyperlink>
        </w:p>
        <w:p>
          <w:pPr>
            <w:pStyle w:val="Contents4"/>
            <w:tabs>
              <w:tab w:val="clear" w:pos="8176"/>
              <w:tab w:val="right" w:pos="9026" w:leader="dot"/>
            </w:tabs>
            <w:rPr/>
          </w:pPr>
          <w:hyperlink w:anchor="__RefHeading___Toc623777_1067777946">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623779_1067777946">
            <w:r>
              <w:rPr>
                <w:webHidden/>
                <w:rStyle w:val="IndexLink"/>
                <w:rtl w:val="true"/>
              </w:rPr>
              <w:t>ترجمه</w:t>
            </w:r>
            <w:r>
              <w:rPr>
                <w:rStyle w:val="IndexLink"/>
                <w:rtl w:val="true"/>
              </w:rPr>
              <w:t>:</w:t>
              <w:tab/>
            </w:r>
            <w:r>
              <w:rPr>
                <w:rStyle w:val="IndexLink"/>
              </w:rPr>
              <w:t>585</w:t>
            </w:r>
          </w:hyperlink>
        </w:p>
        <w:p>
          <w:pPr>
            <w:pStyle w:val="Contents4"/>
            <w:tabs>
              <w:tab w:val="clear" w:pos="8176"/>
              <w:tab w:val="right" w:pos="9026" w:leader="dot"/>
            </w:tabs>
            <w:rPr/>
          </w:pPr>
          <w:hyperlink w:anchor="__RefHeading___Toc623781_1067777946">
            <w:r>
              <w:rPr>
                <w:webHidden/>
                <w:rStyle w:val="IndexLink"/>
                <w:rtl w:val="true"/>
              </w:rPr>
              <w:t>تفسیر</w:t>
            </w:r>
            <w:r>
              <w:rPr>
                <w:rStyle w:val="IndexLink"/>
                <w:rtl w:val="true"/>
              </w:rPr>
              <w:t>:</w:t>
              <w:tab/>
            </w:r>
            <w:r>
              <w:rPr>
                <w:rStyle w:val="IndexLink"/>
              </w:rPr>
              <w:t>585</w:t>
            </w:r>
          </w:hyperlink>
        </w:p>
        <w:p>
          <w:pPr>
            <w:pStyle w:val="Contents4"/>
            <w:tabs>
              <w:tab w:val="clear" w:pos="8176"/>
              <w:tab w:val="right" w:pos="9026" w:leader="dot"/>
            </w:tabs>
            <w:rPr/>
          </w:pPr>
          <w:hyperlink w:anchor="__RefHeading___Toc623783_1067777946">
            <w:r>
              <w:rPr>
                <w:webHidden/>
                <w:rStyle w:val="IndexLink"/>
                <w:rtl w:val="true"/>
              </w:rPr>
              <w:t>نکته</w:t>
            </w:r>
            <w:r>
              <w:rPr>
                <w:rStyle w:val="IndexLink"/>
                <w:rtl w:val="true"/>
              </w:rPr>
              <w:t>:</w:t>
              <w:tab/>
            </w:r>
            <w:r>
              <w:rPr>
                <w:rStyle w:val="IndexLink"/>
              </w:rPr>
              <w:t>588</w:t>
            </w:r>
          </w:hyperlink>
        </w:p>
        <w:p>
          <w:pPr>
            <w:pStyle w:val="Contents3"/>
            <w:tabs>
              <w:tab w:val="clear" w:pos="8459"/>
              <w:tab w:val="right" w:pos="9026" w:leader="dot"/>
            </w:tabs>
            <w:rPr/>
          </w:pPr>
          <w:hyperlink w:anchor="__RefHeading___Toc62378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589</w:t>
            </w:r>
          </w:hyperlink>
        </w:p>
        <w:p>
          <w:pPr>
            <w:pStyle w:val="Contents4"/>
            <w:tabs>
              <w:tab w:val="clear" w:pos="8176"/>
              <w:tab w:val="right" w:pos="9026" w:leader="dot"/>
            </w:tabs>
            <w:rPr/>
          </w:pPr>
          <w:hyperlink w:anchor="__RefHeading___Toc623787_1067777946">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623789_1067777946">
            <w:r>
              <w:rPr>
                <w:webHidden/>
                <w:rStyle w:val="IndexLink"/>
                <w:rtl w:val="true"/>
              </w:rPr>
              <w:t>ترجمه</w:t>
            </w:r>
            <w:r>
              <w:rPr>
                <w:rStyle w:val="IndexLink"/>
                <w:rtl w:val="true"/>
              </w:rPr>
              <w:t>:</w:t>
              <w:tab/>
            </w:r>
            <w:r>
              <w:rPr>
                <w:rStyle w:val="IndexLink"/>
              </w:rPr>
              <w:t>589</w:t>
            </w:r>
          </w:hyperlink>
        </w:p>
        <w:p>
          <w:pPr>
            <w:pStyle w:val="Contents4"/>
            <w:tabs>
              <w:tab w:val="clear" w:pos="8176"/>
              <w:tab w:val="right" w:pos="9026" w:leader="dot"/>
            </w:tabs>
            <w:rPr/>
          </w:pPr>
          <w:hyperlink w:anchor="__RefHeading___Toc623791_1067777946">
            <w:r>
              <w:rPr>
                <w:webHidden/>
                <w:rStyle w:val="IndexLink"/>
                <w:rtl w:val="true"/>
              </w:rPr>
              <w:t>تفسیر</w:t>
            </w:r>
            <w:r>
              <w:rPr>
                <w:rStyle w:val="IndexLink"/>
                <w:rtl w:val="true"/>
              </w:rPr>
              <w:t>:</w:t>
              <w:tab/>
            </w:r>
            <w:r>
              <w:rPr>
                <w:rStyle w:val="IndexLink"/>
              </w:rPr>
              <w:t>589</w:t>
            </w:r>
          </w:hyperlink>
        </w:p>
        <w:p>
          <w:pPr>
            <w:pStyle w:val="Contents3"/>
            <w:tabs>
              <w:tab w:val="clear" w:pos="8459"/>
              <w:tab w:val="right" w:pos="9026" w:leader="dot"/>
            </w:tabs>
            <w:rPr/>
          </w:pPr>
          <w:hyperlink w:anchor="__RefHeading___Toc62379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592</w:t>
            </w:r>
          </w:hyperlink>
        </w:p>
        <w:p>
          <w:pPr>
            <w:pStyle w:val="Contents4"/>
            <w:tabs>
              <w:tab w:val="clear" w:pos="8176"/>
              <w:tab w:val="right" w:pos="9026" w:leader="dot"/>
            </w:tabs>
            <w:rPr/>
          </w:pPr>
          <w:hyperlink w:anchor="__RefHeading___Toc623795_1067777946">
            <w:r>
              <w:rPr>
                <w:webHidden/>
                <w:rStyle w:val="IndexLink"/>
                <w:rtl w:val="true"/>
              </w:rPr>
              <w:t>اشاره</w:t>
            </w:r>
            <w:r>
              <w:rPr>
                <w:rStyle w:val="IndexLink"/>
                <w:rtl w:val="true"/>
              </w:rPr>
              <w:tab/>
            </w:r>
            <w:r>
              <w:rPr>
                <w:rStyle w:val="IndexLink"/>
              </w:rPr>
              <w:t>592</w:t>
            </w:r>
          </w:hyperlink>
        </w:p>
        <w:p>
          <w:pPr>
            <w:pStyle w:val="Contents4"/>
            <w:tabs>
              <w:tab w:val="clear" w:pos="8176"/>
              <w:tab w:val="right" w:pos="9026" w:leader="dot"/>
            </w:tabs>
            <w:rPr/>
          </w:pPr>
          <w:hyperlink w:anchor="__RefHeading___Toc623797_1067777946">
            <w:r>
              <w:rPr>
                <w:webHidden/>
                <w:rStyle w:val="IndexLink"/>
                <w:rtl w:val="true"/>
              </w:rPr>
              <w:t>ترجمه</w:t>
            </w:r>
            <w:r>
              <w:rPr>
                <w:rStyle w:val="IndexLink"/>
                <w:rtl w:val="true"/>
              </w:rPr>
              <w:t>:</w:t>
              <w:tab/>
            </w:r>
            <w:r>
              <w:rPr>
                <w:rStyle w:val="IndexLink"/>
              </w:rPr>
              <w:t>592</w:t>
            </w:r>
          </w:hyperlink>
        </w:p>
        <w:p>
          <w:pPr>
            <w:pStyle w:val="Contents4"/>
            <w:tabs>
              <w:tab w:val="clear" w:pos="8176"/>
              <w:tab w:val="right" w:pos="9026" w:leader="dot"/>
            </w:tabs>
            <w:rPr/>
          </w:pPr>
          <w:hyperlink w:anchor="__RefHeading___Toc623799_1067777946">
            <w:r>
              <w:rPr>
                <w:webHidden/>
                <w:rStyle w:val="IndexLink"/>
                <w:rtl w:val="true"/>
              </w:rPr>
              <w:t>شان نزول</w:t>
            </w:r>
            <w:r>
              <w:rPr>
                <w:rStyle w:val="IndexLink"/>
                <w:rtl w:val="true"/>
              </w:rPr>
              <w:t>:</w:t>
              <w:tab/>
            </w:r>
            <w:r>
              <w:rPr>
                <w:rStyle w:val="IndexLink"/>
              </w:rPr>
              <w:t>592</w:t>
            </w:r>
          </w:hyperlink>
        </w:p>
        <w:p>
          <w:pPr>
            <w:pStyle w:val="Contents4"/>
            <w:tabs>
              <w:tab w:val="clear" w:pos="8176"/>
              <w:tab w:val="right" w:pos="9026" w:leader="dot"/>
            </w:tabs>
            <w:rPr/>
          </w:pPr>
          <w:hyperlink w:anchor="__RefHeading___Toc623801_1067777946">
            <w:r>
              <w:rPr>
                <w:webHidden/>
                <w:rStyle w:val="IndexLink"/>
                <w:rtl w:val="true"/>
              </w:rPr>
              <w:t>تفسیر</w:t>
            </w:r>
            <w:r>
              <w:rPr>
                <w:rStyle w:val="IndexLink"/>
                <w:rtl w:val="true"/>
              </w:rPr>
              <w:t>:</w:t>
              <w:tab/>
            </w:r>
            <w:r>
              <w:rPr>
                <w:rStyle w:val="IndexLink"/>
              </w:rPr>
              <w:t>593</w:t>
            </w:r>
          </w:hyperlink>
        </w:p>
        <w:p>
          <w:pPr>
            <w:pStyle w:val="Contents3"/>
            <w:tabs>
              <w:tab w:val="clear" w:pos="8459"/>
              <w:tab w:val="right" w:pos="9026" w:leader="dot"/>
            </w:tabs>
            <w:rPr/>
          </w:pPr>
          <w:hyperlink w:anchor="__RefHeading___Toc62380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595</w:t>
            </w:r>
          </w:hyperlink>
        </w:p>
        <w:p>
          <w:pPr>
            <w:pStyle w:val="Contents4"/>
            <w:tabs>
              <w:tab w:val="clear" w:pos="8176"/>
              <w:tab w:val="right" w:pos="9026" w:leader="dot"/>
            </w:tabs>
            <w:rPr/>
          </w:pPr>
          <w:hyperlink w:anchor="__RefHeading___Toc623805_1067777946">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623807_1067777946">
            <w:r>
              <w:rPr>
                <w:webHidden/>
                <w:rStyle w:val="IndexLink"/>
                <w:rtl w:val="true"/>
              </w:rPr>
              <w:t>ترجمه</w:t>
            </w:r>
            <w:r>
              <w:rPr>
                <w:rStyle w:val="IndexLink"/>
                <w:rtl w:val="true"/>
              </w:rPr>
              <w:t>:</w:t>
              <w:tab/>
            </w:r>
            <w:r>
              <w:rPr>
                <w:rStyle w:val="IndexLink"/>
              </w:rPr>
              <w:t>595</w:t>
            </w:r>
          </w:hyperlink>
        </w:p>
        <w:p>
          <w:pPr>
            <w:pStyle w:val="Contents4"/>
            <w:tabs>
              <w:tab w:val="clear" w:pos="8176"/>
              <w:tab w:val="right" w:pos="9026" w:leader="dot"/>
            </w:tabs>
            <w:rPr/>
          </w:pPr>
          <w:hyperlink w:anchor="__RefHeading___Toc623809_1067777946">
            <w:r>
              <w:rPr>
                <w:webHidden/>
                <w:rStyle w:val="IndexLink"/>
                <w:rtl w:val="true"/>
              </w:rPr>
              <w:t>شان نزول</w:t>
            </w:r>
            <w:r>
              <w:rPr>
                <w:rStyle w:val="IndexLink"/>
                <w:rtl w:val="true"/>
              </w:rPr>
              <w:t>:</w:t>
              <w:tab/>
            </w:r>
            <w:r>
              <w:rPr>
                <w:rStyle w:val="IndexLink"/>
              </w:rPr>
              <w:t>595</w:t>
            </w:r>
          </w:hyperlink>
        </w:p>
        <w:p>
          <w:pPr>
            <w:pStyle w:val="Contents4"/>
            <w:tabs>
              <w:tab w:val="clear" w:pos="8176"/>
              <w:tab w:val="right" w:pos="9026" w:leader="dot"/>
            </w:tabs>
            <w:rPr/>
          </w:pPr>
          <w:hyperlink w:anchor="__RefHeading___Toc623811_1067777946">
            <w:r>
              <w:rPr>
                <w:webHidden/>
                <w:rStyle w:val="IndexLink"/>
                <w:rtl w:val="true"/>
              </w:rPr>
              <w:t>تفسیر</w:t>
            </w:r>
            <w:r>
              <w:rPr>
                <w:rStyle w:val="IndexLink"/>
                <w:rtl w:val="true"/>
              </w:rPr>
              <w:t>:</w:t>
              <w:tab/>
            </w:r>
            <w:r>
              <w:rPr>
                <w:rStyle w:val="IndexLink"/>
              </w:rPr>
              <w:t>597</w:t>
            </w:r>
          </w:hyperlink>
        </w:p>
        <w:p>
          <w:pPr>
            <w:pStyle w:val="Contents4"/>
            <w:tabs>
              <w:tab w:val="clear" w:pos="8176"/>
              <w:tab w:val="right" w:pos="9026" w:leader="dot"/>
            </w:tabs>
            <w:rPr/>
          </w:pPr>
          <w:hyperlink w:anchor="__RefHeading___Toc623813_1067777946">
            <w:r>
              <w:rPr>
                <w:webHidden/>
                <w:rStyle w:val="IndexLink"/>
                <w:rtl w:val="true"/>
              </w:rPr>
              <w:t>نکته‌ها</w:t>
            </w:r>
            <w:r>
              <w:rPr>
                <w:rStyle w:val="IndexLink"/>
                <w:rtl w:val="true"/>
              </w:rPr>
              <w:t>:</w:t>
              <w:tab/>
            </w:r>
            <w:r>
              <w:rPr>
                <w:rStyle w:val="IndexLink"/>
              </w:rPr>
              <w:t>598</w:t>
            </w:r>
          </w:hyperlink>
        </w:p>
        <w:p>
          <w:pPr>
            <w:pStyle w:val="Contents5"/>
            <w:tabs>
              <w:tab w:val="clear" w:pos="7892"/>
              <w:tab w:val="right" w:pos="9026" w:leader="dot"/>
            </w:tabs>
            <w:rPr/>
          </w:pPr>
          <w:hyperlink w:anchor="__RefHeading___Toc623815_1067777946">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623817_1067777946">
            <w:r>
              <w:rPr>
                <w:webHidden/>
                <w:rStyle w:val="IndexLink"/>
              </w:rPr>
              <w:t>1</w:t>
            </w:r>
            <w:r>
              <w:rPr>
                <w:rStyle w:val="IndexLink"/>
                <w:rtl w:val="true"/>
              </w:rPr>
              <w:t>-</w:t>
            </w:r>
            <w:r>
              <w:rPr>
                <w:rStyle w:val="IndexLink"/>
                <w:rtl w:val="true"/>
              </w:rPr>
              <w:t>دعوت به مباهله یک دلیل روشن بر حقانیت پیامبر اسلام ص</w:t>
            </w:r>
            <w:r>
              <w:rPr>
                <w:rStyle w:val="IndexLink"/>
                <w:rtl w:val="true"/>
              </w:rPr>
              <w:tab/>
            </w:r>
            <w:r>
              <w:rPr>
                <w:rStyle w:val="IndexLink"/>
              </w:rPr>
              <w:t>598</w:t>
            </w:r>
          </w:hyperlink>
        </w:p>
        <w:p>
          <w:pPr>
            <w:pStyle w:val="Contents5"/>
            <w:tabs>
              <w:tab w:val="clear" w:pos="7892"/>
              <w:tab w:val="right" w:pos="9026" w:leader="dot"/>
            </w:tabs>
            <w:rPr/>
          </w:pPr>
          <w:hyperlink w:anchor="__RefHeading___Toc623819_1067777946">
            <w:r>
              <w:rPr>
                <w:webHidden/>
                <w:rStyle w:val="IndexLink"/>
              </w:rPr>
              <w:t>2</w:t>
            </w:r>
            <w:r>
              <w:rPr>
                <w:rStyle w:val="IndexLink"/>
                <w:rtl w:val="true"/>
              </w:rPr>
              <w:t>-"</w:t>
            </w:r>
            <w:r>
              <w:rPr>
                <w:rStyle w:val="IndexLink"/>
                <w:rtl w:val="true"/>
              </w:rPr>
              <w:t>مباهله</w:t>
            </w:r>
            <w:r>
              <w:rPr>
                <w:rStyle w:val="IndexLink"/>
                <w:rtl w:val="true"/>
              </w:rPr>
              <w:t>"</w:t>
            </w:r>
            <w:r>
              <w:rPr>
                <w:rStyle w:val="IndexLink"/>
                <w:rtl w:val="true"/>
              </w:rPr>
              <w:t>سند زنده‌ای برای عظمت اهل بیت ع</w:t>
            </w:r>
            <w:r>
              <w:rPr>
                <w:rStyle w:val="IndexLink"/>
                <w:rtl w:val="true"/>
              </w:rPr>
              <w:tab/>
            </w:r>
            <w:r>
              <w:rPr>
                <w:rStyle w:val="IndexLink"/>
              </w:rPr>
              <w:t>599</w:t>
            </w:r>
          </w:hyperlink>
        </w:p>
        <w:p>
          <w:pPr>
            <w:pStyle w:val="Contents5"/>
            <w:tabs>
              <w:tab w:val="clear" w:pos="7892"/>
              <w:tab w:val="right" w:pos="9026" w:leader="dot"/>
            </w:tabs>
            <w:rPr/>
          </w:pPr>
          <w:hyperlink w:anchor="__RefHeading___Toc623821_1067777946">
            <w:r>
              <w:rPr>
                <w:webHidden/>
                <w:rStyle w:val="IndexLink"/>
              </w:rPr>
              <w:t>3</w:t>
            </w:r>
            <w:r>
              <w:rPr>
                <w:rStyle w:val="IndexLink"/>
                <w:rtl w:val="true"/>
              </w:rPr>
              <w:t>-</w:t>
            </w:r>
            <w:r>
              <w:rPr>
                <w:rStyle w:val="IndexLink"/>
                <w:rtl w:val="true"/>
              </w:rPr>
              <w:t>پاسخ به یک سؤال</w:t>
            </w:r>
            <w:r>
              <w:rPr>
                <w:rStyle w:val="IndexLink"/>
                <w:rtl w:val="true"/>
              </w:rPr>
              <w:tab/>
            </w:r>
            <w:r>
              <w:rPr>
                <w:rStyle w:val="IndexLink"/>
              </w:rPr>
              <w:t>603</w:t>
            </w:r>
          </w:hyperlink>
        </w:p>
        <w:p>
          <w:pPr>
            <w:pStyle w:val="Contents5"/>
            <w:tabs>
              <w:tab w:val="clear" w:pos="7892"/>
              <w:tab w:val="right" w:pos="9026" w:leader="dot"/>
            </w:tabs>
            <w:rPr/>
          </w:pPr>
          <w:hyperlink w:anchor="__RefHeading___Toc623823_1067777946">
            <w:r>
              <w:rPr>
                <w:webHidden/>
                <w:rStyle w:val="IndexLink"/>
              </w:rPr>
              <w:t>4</w:t>
            </w:r>
            <w:r>
              <w:rPr>
                <w:rStyle w:val="IndexLink"/>
                <w:rtl w:val="true"/>
              </w:rPr>
              <w:t>-</w:t>
            </w:r>
            <w:r>
              <w:rPr>
                <w:rStyle w:val="IndexLink"/>
                <w:rtl w:val="true"/>
              </w:rPr>
              <w:t>نوه‌های دختری فرزندان ما هستند</w:t>
            </w:r>
            <w:r>
              <w:rPr>
                <w:rStyle w:val="IndexLink"/>
                <w:rtl w:val="true"/>
              </w:rPr>
              <w:t>.</w:t>
              <w:tab/>
            </w:r>
            <w:r>
              <w:rPr>
                <w:rStyle w:val="IndexLink"/>
              </w:rPr>
              <w:t>605</w:t>
            </w:r>
          </w:hyperlink>
        </w:p>
        <w:p>
          <w:pPr>
            <w:pStyle w:val="Contents5"/>
            <w:tabs>
              <w:tab w:val="clear" w:pos="7892"/>
              <w:tab w:val="right" w:pos="9026" w:leader="dot"/>
            </w:tabs>
            <w:rPr/>
          </w:pPr>
          <w:hyperlink w:anchor="__RefHeading___Toc623825_1067777946">
            <w:r>
              <w:rPr>
                <w:webHidden/>
                <w:rStyle w:val="IndexLink"/>
              </w:rPr>
              <w:t>5</w:t>
            </w:r>
            <w:r>
              <w:rPr>
                <w:rStyle w:val="IndexLink"/>
                <w:rtl w:val="true"/>
              </w:rPr>
              <w:t>-</w:t>
            </w:r>
            <w:r>
              <w:rPr>
                <w:rStyle w:val="IndexLink"/>
                <w:rtl w:val="true"/>
              </w:rPr>
              <w:t>آیا مباهله یک حکم عمومی است؟</w:t>
            </w:r>
            <w:r>
              <w:rPr>
                <w:rStyle w:val="IndexLink"/>
                <w:rtl w:val="true"/>
              </w:rPr>
              <w:tab/>
            </w:r>
            <w:r>
              <w:rPr>
                <w:rStyle w:val="IndexLink"/>
              </w:rPr>
              <w:t>606</w:t>
            </w:r>
          </w:hyperlink>
        </w:p>
        <w:p>
          <w:pPr>
            <w:pStyle w:val="Contents3"/>
            <w:tabs>
              <w:tab w:val="clear" w:pos="8459"/>
              <w:tab w:val="right" w:pos="9026" w:leader="dot"/>
            </w:tabs>
            <w:rPr/>
          </w:pPr>
          <w:hyperlink w:anchor="__RefHeading___Toc62382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608</w:t>
            </w:r>
          </w:hyperlink>
        </w:p>
        <w:p>
          <w:pPr>
            <w:pStyle w:val="Contents4"/>
            <w:tabs>
              <w:tab w:val="clear" w:pos="8176"/>
              <w:tab w:val="right" w:pos="9026" w:leader="dot"/>
            </w:tabs>
            <w:rPr/>
          </w:pPr>
          <w:hyperlink w:anchor="__RefHeading___Toc623829_1067777946">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623831_1067777946">
            <w:r>
              <w:rPr>
                <w:webHidden/>
                <w:rStyle w:val="IndexLink"/>
                <w:rtl w:val="true"/>
              </w:rPr>
              <w:t>ترجمه</w:t>
            </w:r>
            <w:r>
              <w:rPr>
                <w:rStyle w:val="IndexLink"/>
                <w:rtl w:val="true"/>
              </w:rPr>
              <w:t>:</w:t>
              <w:tab/>
            </w:r>
            <w:r>
              <w:rPr>
                <w:rStyle w:val="IndexLink"/>
              </w:rPr>
              <w:t>608</w:t>
            </w:r>
          </w:hyperlink>
        </w:p>
        <w:p>
          <w:pPr>
            <w:pStyle w:val="Contents4"/>
            <w:tabs>
              <w:tab w:val="clear" w:pos="8176"/>
              <w:tab w:val="right" w:pos="9026" w:leader="dot"/>
            </w:tabs>
            <w:rPr/>
          </w:pPr>
          <w:hyperlink w:anchor="__RefHeading___Toc623833_1067777946">
            <w:r>
              <w:rPr>
                <w:webHidden/>
                <w:rStyle w:val="IndexLink"/>
                <w:rtl w:val="true"/>
              </w:rPr>
              <w:t>تفسیر</w:t>
            </w:r>
            <w:r>
              <w:rPr>
                <w:rStyle w:val="IndexLink"/>
                <w:rtl w:val="true"/>
              </w:rPr>
              <w:t>:</w:t>
              <w:tab/>
            </w:r>
            <w:r>
              <w:rPr>
                <w:rStyle w:val="IndexLink"/>
              </w:rPr>
              <w:t>608</w:t>
            </w:r>
          </w:hyperlink>
        </w:p>
        <w:p>
          <w:pPr>
            <w:pStyle w:val="Contents3"/>
            <w:tabs>
              <w:tab w:val="clear" w:pos="8459"/>
              <w:tab w:val="right" w:pos="9026" w:leader="dot"/>
            </w:tabs>
            <w:rPr/>
          </w:pPr>
          <w:hyperlink w:anchor="__RefHeading___Toc62383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610</w:t>
            </w:r>
          </w:hyperlink>
        </w:p>
        <w:p>
          <w:pPr>
            <w:pStyle w:val="Contents4"/>
            <w:tabs>
              <w:tab w:val="clear" w:pos="8176"/>
              <w:tab w:val="right" w:pos="9026" w:leader="dot"/>
            </w:tabs>
            <w:rPr/>
          </w:pPr>
          <w:hyperlink w:anchor="__RefHeading___Toc623837_1067777946">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623839_1067777946">
            <w:r>
              <w:rPr>
                <w:webHidden/>
                <w:rStyle w:val="IndexLink"/>
                <w:rtl w:val="true"/>
              </w:rPr>
              <w:t>ترجمه</w:t>
            </w:r>
            <w:r>
              <w:rPr>
                <w:rStyle w:val="IndexLink"/>
                <w:rtl w:val="true"/>
              </w:rPr>
              <w:t>:</w:t>
              <w:tab/>
            </w:r>
            <w:r>
              <w:rPr>
                <w:rStyle w:val="IndexLink"/>
              </w:rPr>
              <w:t>610</w:t>
            </w:r>
          </w:hyperlink>
        </w:p>
        <w:p>
          <w:pPr>
            <w:pStyle w:val="Contents4"/>
            <w:tabs>
              <w:tab w:val="clear" w:pos="8176"/>
              <w:tab w:val="right" w:pos="9026" w:leader="dot"/>
            </w:tabs>
            <w:rPr/>
          </w:pPr>
          <w:hyperlink w:anchor="__RefHeading___Toc623841_1067777946">
            <w:r>
              <w:rPr>
                <w:webHidden/>
                <w:rStyle w:val="IndexLink"/>
                <w:rtl w:val="true"/>
              </w:rPr>
              <w:t>تفسیر</w:t>
            </w:r>
            <w:r>
              <w:rPr>
                <w:rStyle w:val="IndexLink"/>
                <w:rtl w:val="true"/>
              </w:rPr>
              <w:t>:</w:t>
              <w:tab/>
            </w:r>
            <w:r>
              <w:rPr>
                <w:rStyle w:val="IndexLink"/>
              </w:rPr>
              <w:t>610</w:t>
            </w:r>
          </w:hyperlink>
        </w:p>
        <w:p>
          <w:pPr>
            <w:pStyle w:val="Contents4"/>
            <w:tabs>
              <w:tab w:val="clear" w:pos="8176"/>
              <w:tab w:val="right" w:pos="9026" w:leader="dot"/>
            </w:tabs>
            <w:rPr/>
          </w:pPr>
          <w:hyperlink w:anchor="__RefHeading___Toc623843_1067777946">
            <w:r>
              <w:rPr>
                <w:webHidden/>
                <w:rStyle w:val="IndexLink"/>
                <w:rtl w:val="true"/>
              </w:rPr>
              <w:t>نکته</w:t>
            </w:r>
            <w:r>
              <w:rPr>
                <w:rStyle w:val="IndexLink"/>
                <w:rtl w:val="true"/>
              </w:rPr>
              <w:t>:</w:t>
              <w:tab/>
            </w:r>
            <w:r>
              <w:rPr>
                <w:rStyle w:val="IndexLink"/>
              </w:rPr>
              <w:t>613</w:t>
            </w:r>
          </w:hyperlink>
        </w:p>
        <w:p>
          <w:pPr>
            <w:pStyle w:val="Contents5"/>
            <w:tabs>
              <w:tab w:val="clear" w:pos="7892"/>
              <w:tab w:val="right" w:pos="9026" w:leader="dot"/>
            </w:tabs>
            <w:rPr/>
          </w:pPr>
          <w:hyperlink w:anchor="__RefHeading___Toc623845_1067777946">
            <w:r>
              <w:rPr>
                <w:webHidden/>
                <w:rStyle w:val="IndexLink"/>
                <w:rtl w:val="true"/>
              </w:rPr>
              <w:t>اشاره</w:t>
            </w:r>
            <w:r>
              <w:rPr>
                <w:rStyle w:val="IndexLink"/>
                <w:rtl w:val="true"/>
              </w:rPr>
              <w:tab/>
            </w:r>
            <w:r>
              <w:rPr>
                <w:rStyle w:val="IndexLink"/>
              </w:rPr>
              <w:t>613</w:t>
            </w:r>
          </w:hyperlink>
        </w:p>
        <w:p>
          <w:pPr>
            <w:pStyle w:val="Contents5"/>
            <w:tabs>
              <w:tab w:val="clear" w:pos="7892"/>
              <w:tab w:val="right" w:pos="9026" w:leader="dot"/>
            </w:tabs>
            <w:rPr/>
          </w:pPr>
          <w:hyperlink w:anchor="__RefHeading___Toc623847_1067777946">
            <w:r>
              <w:rPr>
                <w:webHidden/>
                <w:rStyle w:val="IndexLink"/>
              </w:rPr>
              <w:t>1</w:t>
            </w:r>
            <w:r>
              <w:rPr>
                <w:rStyle w:val="IndexLink"/>
                <w:rtl w:val="true"/>
              </w:rPr>
              <w:t>-</w:t>
            </w:r>
            <w:r>
              <w:rPr>
                <w:rStyle w:val="IndexLink"/>
                <w:rtl w:val="true"/>
              </w:rPr>
              <w:t>نامه به مقوقس</w:t>
            </w:r>
            <w:r>
              <w:rPr>
                <w:rStyle w:val="IndexLink"/>
                <w:rtl w:val="true"/>
              </w:rPr>
              <w:tab/>
            </w:r>
            <w:r>
              <w:rPr>
                <w:rStyle w:val="IndexLink"/>
              </w:rPr>
              <w:t>613</w:t>
            </w:r>
          </w:hyperlink>
        </w:p>
        <w:p>
          <w:pPr>
            <w:pStyle w:val="Contents5"/>
            <w:tabs>
              <w:tab w:val="clear" w:pos="7892"/>
              <w:tab w:val="right" w:pos="9026" w:leader="dot"/>
            </w:tabs>
            <w:rPr/>
          </w:pPr>
          <w:hyperlink w:anchor="__RefHeading___Toc623849_1067777946">
            <w:r>
              <w:rPr>
                <w:webHidden/>
                <w:rStyle w:val="IndexLink"/>
              </w:rPr>
              <w:t>2</w:t>
            </w:r>
            <w:r>
              <w:rPr>
                <w:rStyle w:val="IndexLink"/>
                <w:rtl w:val="true"/>
              </w:rPr>
              <w:t>-</w:t>
            </w:r>
            <w:r>
              <w:rPr>
                <w:rStyle w:val="IndexLink"/>
                <w:rtl w:val="true"/>
              </w:rPr>
              <w:t>نامه برای قیصر روم</w:t>
            </w:r>
            <w:r>
              <w:rPr>
                <w:rStyle w:val="IndexLink"/>
                <w:rtl w:val="true"/>
              </w:rPr>
              <w:t>:</w:t>
              <w:tab/>
            </w:r>
            <w:r>
              <w:rPr>
                <w:rStyle w:val="IndexLink"/>
              </w:rPr>
              <w:t>617</w:t>
            </w:r>
          </w:hyperlink>
        </w:p>
        <w:p>
          <w:pPr>
            <w:pStyle w:val="Contents3"/>
            <w:tabs>
              <w:tab w:val="clear" w:pos="8459"/>
              <w:tab w:val="right" w:pos="9026" w:leader="dot"/>
            </w:tabs>
            <w:rPr/>
          </w:pPr>
          <w:hyperlink w:anchor="__RefHeading___Toc62385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620</w:t>
            </w:r>
          </w:hyperlink>
        </w:p>
        <w:p>
          <w:pPr>
            <w:pStyle w:val="Contents4"/>
            <w:tabs>
              <w:tab w:val="clear" w:pos="8176"/>
              <w:tab w:val="right" w:pos="9026" w:leader="dot"/>
            </w:tabs>
            <w:rPr/>
          </w:pPr>
          <w:hyperlink w:anchor="__RefHeading___Toc623853_1067777946">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623855_1067777946">
            <w:r>
              <w:rPr>
                <w:webHidden/>
                <w:rStyle w:val="IndexLink"/>
                <w:rtl w:val="true"/>
              </w:rPr>
              <w:t>ترجمه</w:t>
            </w:r>
            <w:r>
              <w:rPr>
                <w:rStyle w:val="IndexLink"/>
                <w:rtl w:val="true"/>
              </w:rPr>
              <w:t>:</w:t>
              <w:tab/>
            </w:r>
            <w:r>
              <w:rPr>
                <w:rStyle w:val="IndexLink"/>
              </w:rPr>
              <w:t>620</w:t>
            </w:r>
          </w:hyperlink>
        </w:p>
        <w:p>
          <w:pPr>
            <w:pStyle w:val="Contents4"/>
            <w:tabs>
              <w:tab w:val="clear" w:pos="8176"/>
              <w:tab w:val="right" w:pos="9026" w:leader="dot"/>
            </w:tabs>
            <w:rPr/>
          </w:pPr>
          <w:hyperlink w:anchor="__RefHeading___Toc623857_1067777946">
            <w:r>
              <w:rPr>
                <w:webHidden/>
                <w:rStyle w:val="IndexLink"/>
                <w:rtl w:val="true"/>
              </w:rPr>
              <w:t>شان نزول</w:t>
            </w:r>
            <w:r>
              <w:rPr>
                <w:rStyle w:val="IndexLink"/>
                <w:rtl w:val="true"/>
              </w:rPr>
              <w:t>:</w:t>
              <w:tab/>
            </w:r>
            <w:r>
              <w:rPr>
                <w:rStyle w:val="IndexLink"/>
              </w:rPr>
              <w:t>621</w:t>
            </w:r>
          </w:hyperlink>
        </w:p>
        <w:p>
          <w:pPr>
            <w:pStyle w:val="Contents4"/>
            <w:tabs>
              <w:tab w:val="clear" w:pos="8176"/>
              <w:tab w:val="right" w:pos="9026" w:leader="dot"/>
            </w:tabs>
            <w:rPr/>
          </w:pPr>
          <w:hyperlink w:anchor="__RefHeading___Toc623859_1067777946">
            <w:r>
              <w:rPr>
                <w:webHidden/>
                <w:rStyle w:val="IndexLink"/>
                <w:rtl w:val="true"/>
              </w:rPr>
              <w:t>تفسیر</w:t>
            </w:r>
            <w:r>
              <w:rPr>
                <w:rStyle w:val="IndexLink"/>
                <w:rtl w:val="true"/>
              </w:rPr>
              <w:t>:</w:t>
              <w:tab/>
            </w:r>
            <w:r>
              <w:rPr>
                <w:rStyle w:val="IndexLink"/>
              </w:rPr>
              <w:t>621</w:t>
            </w:r>
          </w:hyperlink>
        </w:p>
        <w:p>
          <w:pPr>
            <w:pStyle w:val="Contents5"/>
            <w:tabs>
              <w:tab w:val="clear" w:pos="7892"/>
              <w:tab w:val="right" w:pos="9026" w:leader="dot"/>
            </w:tabs>
            <w:rPr/>
          </w:pPr>
          <w:hyperlink w:anchor="__RefHeading___Toc623861_1067777946">
            <w:r>
              <w:rPr>
                <w:webHidden/>
                <w:rStyle w:val="IndexLink"/>
                <w:rtl w:val="true"/>
              </w:rPr>
              <w:t>اشاره</w:t>
            </w:r>
            <w:r>
              <w:rPr>
                <w:rStyle w:val="IndexLink"/>
                <w:rtl w:val="true"/>
              </w:rPr>
              <w:tab/>
            </w:r>
            <w:r>
              <w:rPr>
                <w:rStyle w:val="IndexLink"/>
              </w:rPr>
              <w:t>621</w:t>
            </w:r>
          </w:hyperlink>
        </w:p>
        <w:p>
          <w:pPr>
            <w:pStyle w:val="Contents5"/>
            <w:tabs>
              <w:tab w:val="clear" w:pos="7892"/>
              <w:tab w:val="right" w:pos="9026" w:leader="dot"/>
            </w:tabs>
            <w:rPr/>
          </w:pPr>
          <w:hyperlink w:anchor="__RefHeading___Toc623863_1067777946">
            <w:r>
              <w:rPr>
                <w:webHidden/>
                <w:rStyle w:val="IndexLink"/>
                <w:rtl w:val="true"/>
              </w:rPr>
              <w:t>سؤال</w:t>
            </w:r>
            <w:r>
              <w:rPr>
                <w:rStyle w:val="IndexLink"/>
                <w:rtl w:val="true"/>
              </w:rPr>
              <w:t>:</w:t>
              <w:tab/>
            </w:r>
            <w:r>
              <w:rPr>
                <w:rStyle w:val="IndexLink"/>
              </w:rPr>
              <w:t>623</w:t>
            </w:r>
          </w:hyperlink>
        </w:p>
        <w:p>
          <w:pPr>
            <w:pStyle w:val="Contents4"/>
            <w:tabs>
              <w:tab w:val="clear" w:pos="8176"/>
              <w:tab w:val="right" w:pos="9026" w:leader="dot"/>
            </w:tabs>
            <w:rPr/>
          </w:pPr>
          <w:hyperlink w:anchor="__RefHeading___Toc623865_1067777946">
            <w:r>
              <w:rPr>
                <w:webHidden/>
                <w:rStyle w:val="IndexLink"/>
                <w:rtl w:val="true"/>
              </w:rPr>
              <w:t>نکته</w:t>
            </w:r>
            <w:r>
              <w:rPr>
                <w:rStyle w:val="IndexLink"/>
                <w:rtl w:val="true"/>
              </w:rPr>
              <w:t>:</w:t>
              <w:tab/>
            </w:r>
            <w:r>
              <w:rPr>
                <w:rStyle w:val="IndexLink"/>
              </w:rPr>
              <w:t>624</w:t>
            </w:r>
          </w:hyperlink>
        </w:p>
        <w:p>
          <w:pPr>
            <w:pStyle w:val="Contents3"/>
            <w:tabs>
              <w:tab w:val="clear" w:pos="8459"/>
              <w:tab w:val="right" w:pos="9026" w:leader="dot"/>
            </w:tabs>
            <w:rPr/>
          </w:pPr>
          <w:hyperlink w:anchor="__RefHeading___Toc62386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626</w:t>
            </w:r>
          </w:hyperlink>
        </w:p>
        <w:p>
          <w:pPr>
            <w:pStyle w:val="Contents4"/>
            <w:tabs>
              <w:tab w:val="clear" w:pos="8176"/>
              <w:tab w:val="right" w:pos="9026" w:leader="dot"/>
            </w:tabs>
            <w:rPr/>
          </w:pPr>
          <w:hyperlink w:anchor="__RefHeading___Toc623869_1067777946">
            <w:r>
              <w:rPr>
                <w:webHidden/>
                <w:rStyle w:val="IndexLink"/>
                <w:rtl w:val="true"/>
              </w:rPr>
              <w:t>اشاره</w:t>
            </w:r>
            <w:r>
              <w:rPr>
                <w:rStyle w:val="IndexLink"/>
                <w:rtl w:val="true"/>
              </w:rPr>
              <w:tab/>
            </w:r>
            <w:r>
              <w:rPr>
                <w:rStyle w:val="IndexLink"/>
              </w:rPr>
              <w:t>626</w:t>
            </w:r>
          </w:hyperlink>
        </w:p>
        <w:p>
          <w:pPr>
            <w:pStyle w:val="Contents4"/>
            <w:tabs>
              <w:tab w:val="clear" w:pos="8176"/>
              <w:tab w:val="right" w:pos="9026" w:leader="dot"/>
            </w:tabs>
            <w:rPr/>
          </w:pPr>
          <w:hyperlink w:anchor="__RefHeading___Toc623871_1067777946">
            <w:r>
              <w:rPr>
                <w:webHidden/>
                <w:rStyle w:val="IndexLink"/>
                <w:rtl w:val="true"/>
              </w:rPr>
              <w:t>ترجمه</w:t>
            </w:r>
            <w:r>
              <w:rPr>
                <w:rStyle w:val="IndexLink"/>
                <w:rtl w:val="true"/>
              </w:rPr>
              <w:t>:</w:t>
              <w:tab/>
            </w:r>
            <w:r>
              <w:rPr>
                <w:rStyle w:val="IndexLink"/>
              </w:rPr>
              <w:t>626</w:t>
            </w:r>
          </w:hyperlink>
        </w:p>
        <w:p>
          <w:pPr>
            <w:pStyle w:val="Contents4"/>
            <w:tabs>
              <w:tab w:val="clear" w:pos="8176"/>
              <w:tab w:val="right" w:pos="9026" w:leader="dot"/>
            </w:tabs>
            <w:rPr/>
          </w:pPr>
          <w:hyperlink w:anchor="__RefHeading___Toc623873_1067777946">
            <w:r>
              <w:rPr>
                <w:webHidden/>
                <w:rStyle w:val="IndexLink"/>
                <w:rtl w:val="true"/>
              </w:rPr>
              <w:t>شان نزول</w:t>
            </w:r>
            <w:r>
              <w:rPr>
                <w:rStyle w:val="IndexLink"/>
                <w:rtl w:val="true"/>
              </w:rPr>
              <w:t>:</w:t>
              <w:tab/>
            </w:r>
            <w:r>
              <w:rPr>
                <w:rStyle w:val="IndexLink"/>
              </w:rPr>
              <w:t>626</w:t>
            </w:r>
          </w:hyperlink>
        </w:p>
        <w:p>
          <w:pPr>
            <w:pStyle w:val="Contents4"/>
            <w:tabs>
              <w:tab w:val="clear" w:pos="8176"/>
              <w:tab w:val="right" w:pos="9026" w:leader="dot"/>
            </w:tabs>
            <w:rPr/>
          </w:pPr>
          <w:hyperlink w:anchor="__RefHeading___Toc623875_1067777946">
            <w:r>
              <w:rPr>
                <w:webHidden/>
                <w:rStyle w:val="IndexLink"/>
                <w:rtl w:val="true"/>
              </w:rPr>
              <w:t>تفسیر</w:t>
            </w:r>
            <w:r>
              <w:rPr>
                <w:rStyle w:val="IndexLink"/>
                <w:rtl w:val="true"/>
              </w:rPr>
              <w:t>:</w:t>
              <w:tab/>
            </w:r>
            <w:r>
              <w:rPr>
                <w:rStyle w:val="IndexLink"/>
              </w:rPr>
              <w:t>626</w:t>
            </w:r>
          </w:hyperlink>
        </w:p>
        <w:p>
          <w:pPr>
            <w:pStyle w:val="Contents3"/>
            <w:tabs>
              <w:tab w:val="clear" w:pos="8459"/>
              <w:tab w:val="right" w:pos="9026" w:leader="dot"/>
            </w:tabs>
            <w:rPr/>
          </w:pPr>
          <w:hyperlink w:anchor="__RefHeading___Toc62387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628</w:t>
            </w:r>
          </w:hyperlink>
        </w:p>
        <w:p>
          <w:pPr>
            <w:pStyle w:val="Contents4"/>
            <w:tabs>
              <w:tab w:val="clear" w:pos="8176"/>
              <w:tab w:val="right" w:pos="9026" w:leader="dot"/>
            </w:tabs>
            <w:rPr/>
          </w:pPr>
          <w:hyperlink w:anchor="__RefHeading___Toc623879_1067777946">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623881_1067777946">
            <w:r>
              <w:rPr>
                <w:webHidden/>
                <w:rStyle w:val="IndexLink"/>
                <w:rtl w:val="true"/>
              </w:rPr>
              <w:t>ترجمه</w:t>
            </w:r>
            <w:r>
              <w:rPr>
                <w:rStyle w:val="IndexLink"/>
                <w:rtl w:val="true"/>
              </w:rPr>
              <w:t>:</w:t>
              <w:tab/>
            </w:r>
            <w:r>
              <w:rPr>
                <w:rStyle w:val="IndexLink"/>
              </w:rPr>
              <w:t>628</w:t>
            </w:r>
          </w:hyperlink>
        </w:p>
        <w:p>
          <w:pPr>
            <w:pStyle w:val="Contents4"/>
            <w:tabs>
              <w:tab w:val="clear" w:pos="8176"/>
              <w:tab w:val="right" w:pos="9026" w:leader="dot"/>
            </w:tabs>
            <w:rPr/>
          </w:pPr>
          <w:hyperlink w:anchor="__RefHeading___Toc623883_1067777946">
            <w:r>
              <w:rPr>
                <w:webHidden/>
                <w:rStyle w:val="IndexLink"/>
                <w:rtl w:val="true"/>
              </w:rPr>
              <w:t>تفسیر</w:t>
            </w:r>
            <w:r>
              <w:rPr>
                <w:rStyle w:val="IndexLink"/>
                <w:rtl w:val="true"/>
              </w:rPr>
              <w:t>:</w:t>
              <w:tab/>
            </w:r>
            <w:r>
              <w:rPr>
                <w:rStyle w:val="IndexLink"/>
              </w:rPr>
              <w:t>628</w:t>
            </w:r>
          </w:hyperlink>
        </w:p>
        <w:p>
          <w:pPr>
            <w:pStyle w:val="Contents3"/>
            <w:tabs>
              <w:tab w:val="clear" w:pos="8459"/>
              <w:tab w:val="right" w:pos="9026" w:leader="dot"/>
            </w:tabs>
            <w:rPr/>
          </w:pPr>
          <w:hyperlink w:anchor="__RefHeading___Toc62388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630</w:t>
            </w:r>
          </w:hyperlink>
        </w:p>
        <w:p>
          <w:pPr>
            <w:pStyle w:val="Contents4"/>
            <w:tabs>
              <w:tab w:val="clear" w:pos="8176"/>
              <w:tab w:val="right" w:pos="9026" w:leader="dot"/>
            </w:tabs>
            <w:rPr/>
          </w:pPr>
          <w:hyperlink w:anchor="__RefHeading___Toc623887_1067777946">
            <w:r>
              <w:rPr>
                <w:webHidden/>
                <w:rStyle w:val="IndexLink"/>
                <w:rtl w:val="true"/>
              </w:rPr>
              <w:t>اشاره</w:t>
            </w:r>
            <w:r>
              <w:rPr>
                <w:rStyle w:val="IndexLink"/>
                <w:rtl w:val="true"/>
              </w:rPr>
              <w:tab/>
            </w:r>
            <w:r>
              <w:rPr>
                <w:rStyle w:val="IndexLink"/>
              </w:rPr>
              <w:t>630</w:t>
            </w:r>
          </w:hyperlink>
        </w:p>
        <w:p>
          <w:pPr>
            <w:pStyle w:val="Contents4"/>
            <w:tabs>
              <w:tab w:val="clear" w:pos="8176"/>
              <w:tab w:val="right" w:pos="9026" w:leader="dot"/>
            </w:tabs>
            <w:rPr/>
          </w:pPr>
          <w:hyperlink w:anchor="__RefHeading___Toc623889_1067777946">
            <w:r>
              <w:rPr>
                <w:webHidden/>
                <w:rStyle w:val="IndexLink"/>
                <w:rtl w:val="true"/>
              </w:rPr>
              <w:t>ترجمه</w:t>
            </w:r>
            <w:r>
              <w:rPr>
                <w:rStyle w:val="IndexLink"/>
                <w:rtl w:val="true"/>
              </w:rPr>
              <w:t>:</w:t>
              <w:tab/>
            </w:r>
            <w:r>
              <w:rPr>
                <w:rStyle w:val="IndexLink"/>
              </w:rPr>
              <w:t>630</w:t>
            </w:r>
          </w:hyperlink>
        </w:p>
        <w:p>
          <w:pPr>
            <w:pStyle w:val="Contents4"/>
            <w:tabs>
              <w:tab w:val="clear" w:pos="8176"/>
              <w:tab w:val="right" w:pos="9026" w:leader="dot"/>
            </w:tabs>
            <w:rPr/>
          </w:pPr>
          <w:hyperlink w:anchor="__RefHeading___Toc623891_1067777946">
            <w:r>
              <w:rPr>
                <w:webHidden/>
                <w:rStyle w:val="IndexLink"/>
                <w:rtl w:val="true"/>
              </w:rPr>
              <w:t>شان نزول</w:t>
            </w:r>
            <w:r>
              <w:rPr>
                <w:rStyle w:val="IndexLink"/>
                <w:rtl w:val="true"/>
              </w:rPr>
              <w:t>:</w:t>
              <w:tab/>
            </w:r>
            <w:r>
              <w:rPr>
                <w:rStyle w:val="IndexLink"/>
              </w:rPr>
              <w:t>630</w:t>
            </w:r>
          </w:hyperlink>
        </w:p>
        <w:p>
          <w:pPr>
            <w:pStyle w:val="Contents4"/>
            <w:tabs>
              <w:tab w:val="clear" w:pos="8176"/>
              <w:tab w:val="right" w:pos="9026" w:leader="dot"/>
            </w:tabs>
            <w:rPr/>
          </w:pPr>
          <w:hyperlink w:anchor="__RefHeading___Toc623893_1067777946">
            <w:r>
              <w:rPr>
                <w:webHidden/>
                <w:rStyle w:val="IndexLink"/>
                <w:rtl w:val="true"/>
              </w:rPr>
              <w:t>تفسیر</w:t>
            </w:r>
            <w:r>
              <w:rPr>
                <w:rStyle w:val="IndexLink"/>
                <w:rtl w:val="true"/>
              </w:rPr>
              <w:t>:</w:t>
              <w:tab/>
            </w:r>
            <w:r>
              <w:rPr>
                <w:rStyle w:val="IndexLink"/>
              </w:rPr>
              <w:t>631</w:t>
            </w:r>
          </w:hyperlink>
        </w:p>
        <w:p>
          <w:pPr>
            <w:pStyle w:val="Contents4"/>
            <w:tabs>
              <w:tab w:val="clear" w:pos="8176"/>
              <w:tab w:val="right" w:pos="9026" w:leader="dot"/>
            </w:tabs>
            <w:rPr/>
          </w:pPr>
          <w:hyperlink w:anchor="__RefHeading___Toc623895_1067777946">
            <w:r>
              <w:rPr>
                <w:webHidden/>
                <w:rStyle w:val="IndexLink"/>
                <w:rtl w:val="true"/>
              </w:rPr>
              <w:t>نکته</w:t>
            </w:r>
            <w:r>
              <w:rPr>
                <w:rStyle w:val="IndexLink"/>
                <w:rtl w:val="true"/>
              </w:rPr>
              <w:t>:</w:t>
              <w:tab/>
            </w:r>
            <w:r>
              <w:rPr>
                <w:rStyle w:val="IndexLink"/>
              </w:rPr>
              <w:t>634</w:t>
            </w:r>
          </w:hyperlink>
        </w:p>
        <w:p>
          <w:pPr>
            <w:pStyle w:val="Contents3"/>
            <w:tabs>
              <w:tab w:val="clear" w:pos="8459"/>
              <w:tab w:val="right" w:pos="9026" w:leader="dot"/>
            </w:tabs>
            <w:rPr/>
          </w:pPr>
          <w:hyperlink w:anchor="__RefHeading___Toc62389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636</w:t>
            </w:r>
          </w:hyperlink>
        </w:p>
        <w:p>
          <w:pPr>
            <w:pStyle w:val="Contents4"/>
            <w:tabs>
              <w:tab w:val="clear" w:pos="8176"/>
              <w:tab w:val="right" w:pos="9026" w:leader="dot"/>
            </w:tabs>
            <w:rPr/>
          </w:pPr>
          <w:hyperlink w:anchor="__RefHeading___Toc623899_1067777946">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623901_1067777946">
            <w:r>
              <w:rPr>
                <w:webHidden/>
                <w:rStyle w:val="IndexLink"/>
                <w:rtl w:val="true"/>
              </w:rPr>
              <w:t>ترجمه</w:t>
            </w:r>
            <w:r>
              <w:rPr>
                <w:rStyle w:val="IndexLink"/>
                <w:rtl w:val="true"/>
              </w:rPr>
              <w:t>:</w:t>
              <w:tab/>
            </w:r>
            <w:r>
              <w:rPr>
                <w:rStyle w:val="IndexLink"/>
              </w:rPr>
              <w:t>636</w:t>
            </w:r>
          </w:hyperlink>
        </w:p>
        <w:p>
          <w:pPr>
            <w:pStyle w:val="Contents4"/>
            <w:tabs>
              <w:tab w:val="clear" w:pos="8176"/>
              <w:tab w:val="right" w:pos="9026" w:leader="dot"/>
            </w:tabs>
            <w:rPr/>
          </w:pPr>
          <w:hyperlink w:anchor="__RefHeading___Toc623903_1067777946">
            <w:r>
              <w:rPr>
                <w:webHidden/>
                <w:rStyle w:val="IndexLink"/>
                <w:rtl w:val="true"/>
              </w:rPr>
              <w:t>شان نزول</w:t>
            </w:r>
            <w:r>
              <w:rPr>
                <w:rStyle w:val="IndexLink"/>
                <w:rtl w:val="true"/>
              </w:rPr>
              <w:t>:</w:t>
              <w:tab/>
            </w:r>
            <w:r>
              <w:rPr>
                <w:rStyle w:val="IndexLink"/>
              </w:rPr>
              <w:t>636</w:t>
            </w:r>
          </w:hyperlink>
        </w:p>
        <w:p>
          <w:pPr>
            <w:pStyle w:val="Contents4"/>
            <w:tabs>
              <w:tab w:val="clear" w:pos="8176"/>
              <w:tab w:val="right" w:pos="9026" w:leader="dot"/>
            </w:tabs>
            <w:rPr/>
          </w:pPr>
          <w:hyperlink w:anchor="__RefHeading___Toc623905_1067777946">
            <w:r>
              <w:rPr>
                <w:webHidden/>
                <w:rStyle w:val="IndexLink"/>
                <w:rtl w:val="true"/>
              </w:rPr>
              <w:t>تفسیر</w:t>
            </w:r>
            <w:r>
              <w:rPr>
                <w:rStyle w:val="IndexLink"/>
                <w:rtl w:val="true"/>
              </w:rPr>
              <w:t>:</w:t>
              <w:tab/>
            </w:r>
            <w:r>
              <w:rPr>
                <w:rStyle w:val="IndexLink"/>
              </w:rPr>
              <w:t>637</w:t>
            </w:r>
          </w:hyperlink>
        </w:p>
        <w:p>
          <w:pPr>
            <w:pStyle w:val="Contents4"/>
            <w:tabs>
              <w:tab w:val="clear" w:pos="8176"/>
              <w:tab w:val="right" w:pos="9026" w:leader="dot"/>
            </w:tabs>
            <w:rPr/>
          </w:pPr>
          <w:hyperlink w:anchor="__RefHeading___Toc623907_1067777946">
            <w:r>
              <w:rPr>
                <w:webHidden/>
                <w:rStyle w:val="IndexLink"/>
                <w:rtl w:val="true"/>
              </w:rPr>
              <w:t>نکته‌ها</w:t>
            </w:r>
            <w:r>
              <w:rPr>
                <w:rStyle w:val="IndexLink"/>
                <w:rtl w:val="true"/>
              </w:rPr>
              <w:t>:</w:t>
              <w:tab/>
            </w:r>
            <w:r>
              <w:rPr>
                <w:rStyle w:val="IndexLink"/>
              </w:rPr>
              <w:t>639</w:t>
            </w:r>
          </w:hyperlink>
        </w:p>
        <w:p>
          <w:pPr>
            <w:pStyle w:val="Contents5"/>
            <w:tabs>
              <w:tab w:val="clear" w:pos="7892"/>
              <w:tab w:val="right" w:pos="9026" w:leader="dot"/>
            </w:tabs>
            <w:rPr/>
          </w:pPr>
          <w:hyperlink w:anchor="__RefHeading___Toc623909_1067777946">
            <w:r>
              <w:rPr>
                <w:webHidden/>
                <w:rStyle w:val="IndexLink"/>
                <w:rtl w:val="true"/>
              </w:rPr>
              <w:t>اشاره</w:t>
            </w:r>
            <w:r>
              <w:rPr>
                <w:rStyle w:val="IndexLink"/>
                <w:rtl w:val="true"/>
              </w:rPr>
              <w:tab/>
            </w:r>
            <w:r>
              <w:rPr>
                <w:rStyle w:val="IndexLink"/>
              </w:rPr>
              <w:t>639</w:t>
            </w:r>
          </w:hyperlink>
        </w:p>
        <w:p>
          <w:pPr>
            <w:pStyle w:val="Contents5"/>
            <w:tabs>
              <w:tab w:val="clear" w:pos="7892"/>
              <w:tab w:val="right" w:pos="9026" w:leader="dot"/>
            </w:tabs>
            <w:rPr/>
          </w:pPr>
          <w:hyperlink w:anchor="__RefHeading___Toc623911_1067777946">
            <w:r>
              <w:rPr>
                <w:webHidden/>
                <w:rStyle w:val="IndexLink"/>
              </w:rPr>
              <w:t>1</w:t>
            </w:r>
            <w:r>
              <w:rPr>
                <w:rStyle w:val="IndexLink"/>
                <w:rtl w:val="true"/>
              </w:rPr>
              <w:t>-</w:t>
            </w:r>
            <w:r>
              <w:rPr>
                <w:rStyle w:val="IndexLink"/>
                <w:rtl w:val="true"/>
              </w:rPr>
              <w:t>سؤال</w:t>
            </w:r>
            <w:r>
              <w:rPr>
                <w:rStyle w:val="IndexLink"/>
                <w:rtl w:val="true"/>
              </w:rPr>
              <w:t>:</w:t>
              <w:tab/>
            </w:r>
            <w:r>
              <w:rPr>
                <w:rStyle w:val="IndexLink"/>
              </w:rPr>
              <w:t>639</w:t>
            </w:r>
          </w:hyperlink>
        </w:p>
        <w:p>
          <w:pPr>
            <w:pStyle w:val="Contents5"/>
            <w:tabs>
              <w:tab w:val="clear" w:pos="7892"/>
              <w:tab w:val="right" w:pos="9026" w:leader="dot"/>
            </w:tabs>
            <w:rPr/>
          </w:pPr>
          <w:hyperlink w:anchor="__RefHeading___Toc623913_1067777946">
            <w:r>
              <w:rPr>
                <w:webHidden/>
                <w:rStyle w:val="IndexLink"/>
                <w:rtl w:val="true"/>
              </w:rPr>
              <w:t>پاسخ</w:t>
            </w:r>
            <w:r>
              <w:rPr>
                <w:rStyle w:val="IndexLink"/>
                <w:rtl w:val="true"/>
              </w:rPr>
              <w:t>:</w:t>
              <w:tab/>
            </w:r>
            <w:r>
              <w:rPr>
                <w:rStyle w:val="IndexLink"/>
              </w:rPr>
              <w:t>640</w:t>
            </w:r>
          </w:hyperlink>
        </w:p>
        <w:p>
          <w:pPr>
            <w:pStyle w:val="Contents3"/>
            <w:tabs>
              <w:tab w:val="clear" w:pos="8459"/>
              <w:tab w:val="right" w:pos="9026" w:leader="dot"/>
            </w:tabs>
            <w:rPr/>
          </w:pPr>
          <w:hyperlink w:anchor="__RefHeading___Toc623915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642</w:t>
            </w:r>
          </w:hyperlink>
        </w:p>
        <w:p>
          <w:pPr>
            <w:pStyle w:val="Contents4"/>
            <w:tabs>
              <w:tab w:val="clear" w:pos="8176"/>
              <w:tab w:val="right" w:pos="9026" w:leader="dot"/>
            </w:tabs>
            <w:rPr/>
          </w:pPr>
          <w:hyperlink w:anchor="__RefHeading___Toc623917_1067777946">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623919_1067777946">
            <w:r>
              <w:rPr>
                <w:webHidden/>
                <w:rStyle w:val="IndexLink"/>
                <w:rtl w:val="true"/>
              </w:rPr>
              <w:t>ترجمه</w:t>
            </w:r>
            <w:r>
              <w:rPr>
                <w:rStyle w:val="IndexLink"/>
                <w:rtl w:val="true"/>
              </w:rPr>
              <w:t>:</w:t>
              <w:tab/>
            </w:r>
            <w:r>
              <w:rPr>
                <w:rStyle w:val="IndexLink"/>
              </w:rPr>
              <w:t>642</w:t>
            </w:r>
          </w:hyperlink>
        </w:p>
        <w:p>
          <w:pPr>
            <w:pStyle w:val="Contents4"/>
            <w:tabs>
              <w:tab w:val="clear" w:pos="8176"/>
              <w:tab w:val="right" w:pos="9026" w:leader="dot"/>
            </w:tabs>
            <w:rPr/>
          </w:pPr>
          <w:hyperlink w:anchor="__RefHeading___Toc623921_1067777946">
            <w:r>
              <w:rPr>
                <w:webHidden/>
                <w:rStyle w:val="IndexLink"/>
                <w:rtl w:val="true"/>
              </w:rPr>
              <w:t>شان نزول</w:t>
            </w:r>
            <w:r>
              <w:rPr>
                <w:rStyle w:val="IndexLink"/>
                <w:rtl w:val="true"/>
              </w:rPr>
              <w:t>:</w:t>
              <w:tab/>
            </w:r>
            <w:r>
              <w:rPr>
                <w:rStyle w:val="IndexLink"/>
              </w:rPr>
              <w:t>642</w:t>
            </w:r>
          </w:hyperlink>
        </w:p>
        <w:p>
          <w:pPr>
            <w:pStyle w:val="Contents4"/>
            <w:tabs>
              <w:tab w:val="clear" w:pos="8176"/>
              <w:tab w:val="right" w:pos="9026" w:leader="dot"/>
            </w:tabs>
            <w:rPr/>
          </w:pPr>
          <w:hyperlink w:anchor="__RefHeading___Toc623923_1067777946">
            <w:r>
              <w:rPr>
                <w:webHidden/>
                <w:rStyle w:val="IndexLink"/>
                <w:rtl w:val="true"/>
              </w:rPr>
              <w:t>تفسیر</w:t>
            </w:r>
            <w:r>
              <w:rPr>
                <w:rStyle w:val="IndexLink"/>
                <w:rtl w:val="true"/>
              </w:rPr>
              <w:t>:</w:t>
              <w:tab/>
            </w:r>
            <w:r>
              <w:rPr>
                <w:rStyle w:val="IndexLink"/>
              </w:rPr>
              <w:t>643</w:t>
            </w:r>
          </w:hyperlink>
        </w:p>
        <w:p>
          <w:pPr>
            <w:pStyle w:val="Contents4"/>
            <w:tabs>
              <w:tab w:val="clear" w:pos="8176"/>
              <w:tab w:val="right" w:pos="9026" w:leader="dot"/>
            </w:tabs>
            <w:rPr/>
          </w:pPr>
          <w:hyperlink w:anchor="__RefHeading___Toc623925_1067777946">
            <w:r>
              <w:rPr>
                <w:webHidden/>
                <w:rStyle w:val="IndexLink"/>
                <w:rtl w:val="true"/>
              </w:rPr>
              <w:t>نکته</w:t>
            </w:r>
            <w:r>
              <w:rPr>
                <w:rStyle w:val="IndexLink"/>
                <w:rtl w:val="true"/>
              </w:rPr>
              <w:t>:</w:t>
              <w:tab/>
            </w:r>
            <w:r>
              <w:rPr>
                <w:rStyle w:val="IndexLink"/>
              </w:rPr>
              <w:t>644</w:t>
            </w:r>
          </w:hyperlink>
        </w:p>
        <w:p>
          <w:pPr>
            <w:pStyle w:val="Contents3"/>
            <w:tabs>
              <w:tab w:val="clear" w:pos="8459"/>
              <w:tab w:val="right" w:pos="9026" w:leader="dot"/>
            </w:tabs>
            <w:rPr/>
          </w:pPr>
          <w:hyperlink w:anchor="__RefHeading___Toc62392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646</w:t>
            </w:r>
          </w:hyperlink>
        </w:p>
        <w:p>
          <w:pPr>
            <w:pStyle w:val="Contents4"/>
            <w:tabs>
              <w:tab w:val="clear" w:pos="8176"/>
              <w:tab w:val="right" w:pos="9026" w:leader="dot"/>
            </w:tabs>
            <w:rPr/>
          </w:pPr>
          <w:hyperlink w:anchor="__RefHeading___Toc623929_1067777946">
            <w:r>
              <w:rPr>
                <w:webHidden/>
                <w:rStyle w:val="IndexLink"/>
                <w:rtl w:val="true"/>
              </w:rPr>
              <w:t>اشاره</w:t>
            </w:r>
            <w:r>
              <w:rPr>
                <w:rStyle w:val="IndexLink"/>
                <w:rtl w:val="true"/>
              </w:rPr>
              <w:tab/>
            </w:r>
            <w:r>
              <w:rPr>
                <w:rStyle w:val="IndexLink"/>
              </w:rPr>
              <w:t>646</w:t>
            </w:r>
          </w:hyperlink>
        </w:p>
        <w:p>
          <w:pPr>
            <w:pStyle w:val="Contents4"/>
            <w:tabs>
              <w:tab w:val="clear" w:pos="8176"/>
              <w:tab w:val="right" w:pos="9026" w:leader="dot"/>
            </w:tabs>
            <w:rPr/>
          </w:pPr>
          <w:hyperlink w:anchor="__RefHeading___Toc623931_1067777946">
            <w:r>
              <w:rPr>
                <w:webHidden/>
                <w:rStyle w:val="IndexLink"/>
                <w:rtl w:val="true"/>
              </w:rPr>
              <w:t>ترجمه</w:t>
            </w:r>
            <w:r>
              <w:rPr>
                <w:rStyle w:val="IndexLink"/>
                <w:rtl w:val="true"/>
              </w:rPr>
              <w:t>:</w:t>
              <w:tab/>
            </w:r>
            <w:r>
              <w:rPr>
                <w:rStyle w:val="IndexLink"/>
              </w:rPr>
              <w:t>646</w:t>
            </w:r>
          </w:hyperlink>
        </w:p>
        <w:p>
          <w:pPr>
            <w:pStyle w:val="Contents4"/>
            <w:tabs>
              <w:tab w:val="clear" w:pos="8176"/>
              <w:tab w:val="right" w:pos="9026" w:leader="dot"/>
            </w:tabs>
            <w:rPr/>
          </w:pPr>
          <w:hyperlink w:anchor="__RefHeading___Toc623933_1067777946">
            <w:r>
              <w:rPr>
                <w:webHidden/>
                <w:rStyle w:val="IndexLink"/>
                <w:rtl w:val="true"/>
              </w:rPr>
              <w:t>شان نزول</w:t>
            </w:r>
            <w:r>
              <w:rPr>
                <w:rStyle w:val="IndexLink"/>
                <w:rtl w:val="true"/>
              </w:rPr>
              <w:t>:</w:t>
              <w:tab/>
            </w:r>
            <w:r>
              <w:rPr>
                <w:rStyle w:val="IndexLink"/>
              </w:rPr>
              <w:t>646</w:t>
            </w:r>
          </w:hyperlink>
        </w:p>
        <w:p>
          <w:pPr>
            <w:pStyle w:val="Contents4"/>
            <w:tabs>
              <w:tab w:val="clear" w:pos="8176"/>
              <w:tab w:val="right" w:pos="9026" w:leader="dot"/>
            </w:tabs>
            <w:rPr/>
          </w:pPr>
          <w:hyperlink w:anchor="__RefHeading___Toc623935_1067777946">
            <w:r>
              <w:rPr>
                <w:webHidden/>
                <w:rStyle w:val="IndexLink"/>
                <w:rtl w:val="true"/>
              </w:rPr>
              <w:t>تفسیر</w:t>
            </w:r>
            <w:r>
              <w:rPr>
                <w:rStyle w:val="IndexLink"/>
                <w:rtl w:val="true"/>
              </w:rPr>
              <w:t>:</w:t>
              <w:tab/>
            </w:r>
            <w:r>
              <w:rPr>
                <w:rStyle w:val="IndexLink"/>
              </w:rPr>
              <w:t>646</w:t>
            </w:r>
          </w:hyperlink>
        </w:p>
        <w:p>
          <w:pPr>
            <w:pStyle w:val="Contents3"/>
            <w:tabs>
              <w:tab w:val="clear" w:pos="8459"/>
              <w:tab w:val="right" w:pos="9026" w:leader="dot"/>
            </w:tabs>
            <w:rPr/>
          </w:pPr>
          <w:hyperlink w:anchor="__RefHeading___Toc623937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648</w:t>
            </w:r>
          </w:hyperlink>
        </w:p>
        <w:p>
          <w:pPr>
            <w:pStyle w:val="Contents4"/>
            <w:tabs>
              <w:tab w:val="clear" w:pos="8176"/>
              <w:tab w:val="right" w:pos="9026" w:leader="dot"/>
            </w:tabs>
            <w:rPr/>
          </w:pPr>
          <w:hyperlink w:anchor="__RefHeading___Toc623939_1067777946">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623941_1067777946">
            <w:r>
              <w:rPr>
                <w:webHidden/>
                <w:rStyle w:val="IndexLink"/>
                <w:rtl w:val="true"/>
              </w:rPr>
              <w:t>ترجمه</w:t>
            </w:r>
            <w:r>
              <w:rPr>
                <w:rStyle w:val="IndexLink"/>
                <w:rtl w:val="true"/>
              </w:rPr>
              <w:t>:</w:t>
              <w:tab/>
            </w:r>
            <w:r>
              <w:rPr>
                <w:rStyle w:val="IndexLink"/>
              </w:rPr>
              <w:t>648</w:t>
            </w:r>
          </w:hyperlink>
        </w:p>
        <w:p>
          <w:pPr>
            <w:pStyle w:val="Contents4"/>
            <w:tabs>
              <w:tab w:val="clear" w:pos="8176"/>
              <w:tab w:val="right" w:pos="9026" w:leader="dot"/>
            </w:tabs>
            <w:rPr/>
          </w:pPr>
          <w:hyperlink w:anchor="__RefHeading___Toc623943_1067777946">
            <w:r>
              <w:rPr>
                <w:webHidden/>
                <w:rStyle w:val="IndexLink"/>
                <w:rtl w:val="true"/>
              </w:rPr>
              <w:t>شان نزول</w:t>
            </w:r>
            <w:r>
              <w:rPr>
                <w:rStyle w:val="IndexLink"/>
                <w:rtl w:val="true"/>
              </w:rPr>
              <w:t>:</w:t>
              <w:tab/>
            </w:r>
            <w:r>
              <w:rPr>
                <w:rStyle w:val="IndexLink"/>
              </w:rPr>
              <w:t>648</w:t>
            </w:r>
          </w:hyperlink>
        </w:p>
        <w:p>
          <w:pPr>
            <w:pStyle w:val="Contents4"/>
            <w:tabs>
              <w:tab w:val="clear" w:pos="8176"/>
              <w:tab w:val="right" w:pos="9026" w:leader="dot"/>
            </w:tabs>
            <w:rPr/>
          </w:pPr>
          <w:hyperlink w:anchor="__RefHeading___Toc623945_1067777946">
            <w:r>
              <w:rPr>
                <w:webHidden/>
                <w:rStyle w:val="IndexLink"/>
                <w:rtl w:val="true"/>
              </w:rPr>
              <w:t>تفسیر</w:t>
            </w:r>
            <w:r>
              <w:rPr>
                <w:rStyle w:val="IndexLink"/>
                <w:rtl w:val="true"/>
              </w:rPr>
              <w:t>:</w:t>
              <w:tab/>
            </w:r>
            <w:r>
              <w:rPr>
                <w:rStyle w:val="IndexLink"/>
              </w:rPr>
              <w:t>649</w:t>
            </w:r>
          </w:hyperlink>
        </w:p>
        <w:p>
          <w:pPr>
            <w:pStyle w:val="Contents4"/>
            <w:tabs>
              <w:tab w:val="clear" w:pos="8176"/>
              <w:tab w:val="right" w:pos="9026" w:leader="dot"/>
            </w:tabs>
            <w:rPr/>
          </w:pPr>
          <w:hyperlink w:anchor="__RefHeading___Toc623947_1067777946">
            <w:r>
              <w:rPr>
                <w:webHidden/>
                <w:rStyle w:val="IndexLink"/>
                <w:rtl w:val="true"/>
              </w:rPr>
              <w:t>نکته</w:t>
            </w:r>
            <w:r>
              <w:rPr>
                <w:rStyle w:val="IndexLink"/>
                <w:rtl w:val="true"/>
              </w:rPr>
              <w:t>:</w:t>
              <w:tab/>
            </w:r>
            <w:r>
              <w:rPr>
                <w:rStyle w:val="IndexLink"/>
              </w:rPr>
              <w:t>652</w:t>
            </w:r>
          </w:hyperlink>
        </w:p>
        <w:p>
          <w:pPr>
            <w:pStyle w:val="Contents3"/>
            <w:tabs>
              <w:tab w:val="clear" w:pos="8459"/>
              <w:tab w:val="right" w:pos="9026" w:leader="dot"/>
            </w:tabs>
            <w:rPr/>
          </w:pPr>
          <w:hyperlink w:anchor="__RefHeading___Toc623949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654</w:t>
            </w:r>
          </w:hyperlink>
        </w:p>
        <w:p>
          <w:pPr>
            <w:pStyle w:val="Contents4"/>
            <w:tabs>
              <w:tab w:val="clear" w:pos="8176"/>
              <w:tab w:val="right" w:pos="9026" w:leader="dot"/>
            </w:tabs>
            <w:rPr/>
          </w:pPr>
          <w:hyperlink w:anchor="__RefHeading___Toc623951_1067777946">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623953_1067777946">
            <w:r>
              <w:rPr>
                <w:webHidden/>
                <w:rStyle w:val="IndexLink"/>
                <w:rtl w:val="true"/>
              </w:rPr>
              <w:t>ترجمه</w:t>
            </w:r>
            <w:r>
              <w:rPr>
                <w:rStyle w:val="IndexLink"/>
                <w:rtl w:val="true"/>
              </w:rPr>
              <w:t>:</w:t>
              <w:tab/>
            </w:r>
            <w:r>
              <w:rPr>
                <w:rStyle w:val="IndexLink"/>
              </w:rPr>
              <w:t>654</w:t>
            </w:r>
          </w:hyperlink>
        </w:p>
        <w:p>
          <w:pPr>
            <w:pStyle w:val="Contents4"/>
            <w:tabs>
              <w:tab w:val="clear" w:pos="8176"/>
              <w:tab w:val="right" w:pos="9026" w:leader="dot"/>
            </w:tabs>
            <w:rPr/>
          </w:pPr>
          <w:hyperlink w:anchor="__RefHeading___Toc623955_1067777946">
            <w:r>
              <w:rPr>
                <w:webHidden/>
                <w:rStyle w:val="IndexLink"/>
                <w:rtl w:val="true"/>
              </w:rPr>
              <w:t>تفسیر</w:t>
            </w:r>
            <w:r>
              <w:rPr>
                <w:rStyle w:val="IndexLink"/>
                <w:rtl w:val="true"/>
              </w:rPr>
              <w:t>:</w:t>
              <w:tab/>
            </w:r>
            <w:r>
              <w:rPr>
                <w:rStyle w:val="IndexLink"/>
              </w:rPr>
              <w:t>654</w:t>
            </w:r>
          </w:hyperlink>
        </w:p>
        <w:p>
          <w:pPr>
            <w:pStyle w:val="Contents4"/>
            <w:tabs>
              <w:tab w:val="clear" w:pos="8176"/>
              <w:tab w:val="right" w:pos="9026" w:leader="dot"/>
            </w:tabs>
            <w:rPr/>
          </w:pPr>
          <w:hyperlink w:anchor="__RefHeading___Toc623957_1067777946">
            <w:r>
              <w:rPr>
                <w:webHidden/>
                <w:rStyle w:val="IndexLink"/>
                <w:rtl w:val="true"/>
              </w:rPr>
              <w:t>نکته‌ها</w:t>
            </w:r>
            <w:r>
              <w:rPr>
                <w:rStyle w:val="IndexLink"/>
                <w:rtl w:val="true"/>
              </w:rPr>
              <w:t>:</w:t>
              <w:tab/>
            </w:r>
            <w:r>
              <w:rPr>
                <w:rStyle w:val="IndexLink"/>
              </w:rPr>
              <w:t>656</w:t>
            </w:r>
          </w:hyperlink>
        </w:p>
        <w:p>
          <w:pPr>
            <w:pStyle w:val="Contents5"/>
            <w:tabs>
              <w:tab w:val="clear" w:pos="7892"/>
              <w:tab w:val="right" w:pos="9026" w:leader="dot"/>
            </w:tabs>
            <w:rPr/>
          </w:pPr>
          <w:hyperlink w:anchor="__RefHeading___Toc623959_1067777946">
            <w:r>
              <w:rPr>
                <w:webHidden/>
                <w:rStyle w:val="IndexLink"/>
                <w:rtl w:val="true"/>
              </w:rPr>
              <w:t>اشاره</w:t>
            </w:r>
            <w:r>
              <w:rPr>
                <w:rStyle w:val="IndexLink"/>
                <w:rtl w:val="true"/>
              </w:rPr>
              <w:tab/>
            </w:r>
            <w:r>
              <w:rPr>
                <w:rStyle w:val="IndexLink"/>
              </w:rPr>
              <w:t>656</w:t>
            </w:r>
          </w:hyperlink>
        </w:p>
        <w:p>
          <w:pPr>
            <w:pStyle w:val="Contents5"/>
            <w:tabs>
              <w:tab w:val="clear" w:pos="7892"/>
              <w:tab w:val="right" w:pos="9026" w:leader="dot"/>
            </w:tabs>
            <w:rPr/>
          </w:pPr>
          <w:hyperlink w:anchor="__RefHeading___Toc623961_1067777946">
            <w:r>
              <w:rPr>
                <w:webHidden/>
                <w:rStyle w:val="IndexLink"/>
              </w:rPr>
              <w:t>4</w:t>
            </w:r>
            <w:r>
              <w:rPr>
                <w:rStyle w:val="IndexLink"/>
                <w:rtl w:val="true"/>
              </w:rPr>
              <w:t>-</w:t>
            </w:r>
            <w:r>
              <w:rPr>
                <w:rStyle w:val="IndexLink"/>
                <w:rtl w:val="true"/>
              </w:rPr>
              <w:t>تعصبهای مزاحم</w:t>
            </w:r>
            <w:r>
              <w:rPr>
                <w:rStyle w:val="IndexLink"/>
                <w:rtl w:val="true"/>
              </w:rPr>
              <w:tab/>
            </w:r>
            <w:r>
              <w:rPr>
                <w:rStyle w:val="IndexLink"/>
              </w:rPr>
              <w:t>658</w:t>
            </w:r>
          </w:hyperlink>
        </w:p>
        <w:p>
          <w:pPr>
            <w:pStyle w:val="Contents3"/>
            <w:tabs>
              <w:tab w:val="clear" w:pos="8459"/>
              <w:tab w:val="right" w:pos="9026" w:leader="dot"/>
            </w:tabs>
            <w:rPr/>
          </w:pPr>
          <w:hyperlink w:anchor="__RefHeading___Toc62396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659</w:t>
            </w:r>
          </w:hyperlink>
        </w:p>
        <w:p>
          <w:pPr>
            <w:pStyle w:val="Contents4"/>
            <w:tabs>
              <w:tab w:val="clear" w:pos="8176"/>
              <w:tab w:val="right" w:pos="9026" w:leader="dot"/>
            </w:tabs>
            <w:rPr/>
          </w:pPr>
          <w:hyperlink w:anchor="__RefHeading___Toc623965_1067777946">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623967_1067777946">
            <w:r>
              <w:rPr>
                <w:webHidden/>
                <w:rStyle w:val="IndexLink"/>
                <w:rtl w:val="true"/>
              </w:rPr>
              <w:t>ترجمه</w:t>
            </w:r>
            <w:r>
              <w:rPr>
                <w:rStyle w:val="IndexLink"/>
                <w:rtl w:val="true"/>
              </w:rPr>
              <w:t>:</w:t>
              <w:tab/>
            </w:r>
            <w:r>
              <w:rPr>
                <w:rStyle w:val="IndexLink"/>
              </w:rPr>
              <w:t>659</w:t>
            </w:r>
          </w:hyperlink>
        </w:p>
        <w:p>
          <w:pPr>
            <w:pStyle w:val="Contents4"/>
            <w:tabs>
              <w:tab w:val="clear" w:pos="8176"/>
              <w:tab w:val="right" w:pos="9026" w:leader="dot"/>
            </w:tabs>
            <w:rPr/>
          </w:pPr>
          <w:hyperlink w:anchor="__RefHeading___Toc623969_1067777946">
            <w:r>
              <w:rPr>
                <w:webHidden/>
                <w:rStyle w:val="IndexLink"/>
                <w:rtl w:val="true"/>
              </w:rPr>
              <w:t>تفسیر</w:t>
            </w:r>
            <w:r>
              <w:rPr>
                <w:rStyle w:val="IndexLink"/>
                <w:rtl w:val="true"/>
              </w:rPr>
              <w:t>:</w:t>
              <w:tab/>
            </w:r>
            <w:r>
              <w:rPr>
                <w:rStyle w:val="IndexLink"/>
              </w:rPr>
              <w:t>659</w:t>
            </w:r>
          </w:hyperlink>
        </w:p>
        <w:p>
          <w:pPr>
            <w:pStyle w:val="Contents3"/>
            <w:tabs>
              <w:tab w:val="clear" w:pos="8459"/>
              <w:tab w:val="right" w:pos="9026" w:leader="dot"/>
            </w:tabs>
            <w:rPr/>
          </w:pPr>
          <w:hyperlink w:anchor="__RefHeading___Toc623971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664</w:t>
            </w:r>
          </w:hyperlink>
        </w:p>
        <w:p>
          <w:pPr>
            <w:pStyle w:val="Contents4"/>
            <w:tabs>
              <w:tab w:val="clear" w:pos="8176"/>
              <w:tab w:val="right" w:pos="9026" w:leader="dot"/>
            </w:tabs>
            <w:rPr/>
          </w:pPr>
          <w:hyperlink w:anchor="__RefHeading___Toc623973_1067777946">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623975_1067777946">
            <w:r>
              <w:rPr>
                <w:webHidden/>
                <w:rStyle w:val="IndexLink"/>
                <w:rtl w:val="true"/>
              </w:rPr>
              <w:t>ترجمه</w:t>
            </w:r>
            <w:r>
              <w:rPr>
                <w:rStyle w:val="IndexLink"/>
                <w:rtl w:val="true"/>
              </w:rPr>
              <w:t>:</w:t>
              <w:tab/>
            </w:r>
            <w:r>
              <w:rPr>
                <w:rStyle w:val="IndexLink"/>
              </w:rPr>
              <w:t>664</w:t>
            </w:r>
          </w:hyperlink>
        </w:p>
        <w:p>
          <w:pPr>
            <w:pStyle w:val="Contents4"/>
            <w:tabs>
              <w:tab w:val="clear" w:pos="8176"/>
              <w:tab w:val="right" w:pos="9026" w:leader="dot"/>
            </w:tabs>
            <w:rPr/>
          </w:pPr>
          <w:hyperlink w:anchor="__RefHeading___Toc623977_1067777946">
            <w:r>
              <w:rPr>
                <w:webHidden/>
                <w:rStyle w:val="IndexLink"/>
                <w:rtl w:val="true"/>
              </w:rPr>
              <w:t>شان نزول</w:t>
            </w:r>
            <w:r>
              <w:rPr>
                <w:rStyle w:val="IndexLink"/>
                <w:rtl w:val="true"/>
              </w:rPr>
              <w:t>:</w:t>
              <w:tab/>
            </w:r>
            <w:r>
              <w:rPr>
                <w:rStyle w:val="IndexLink"/>
              </w:rPr>
              <w:t>664</w:t>
            </w:r>
          </w:hyperlink>
        </w:p>
        <w:p>
          <w:pPr>
            <w:pStyle w:val="Contents4"/>
            <w:tabs>
              <w:tab w:val="clear" w:pos="8176"/>
              <w:tab w:val="right" w:pos="9026" w:leader="dot"/>
            </w:tabs>
            <w:rPr/>
          </w:pPr>
          <w:hyperlink w:anchor="__RefHeading___Toc623979_1067777946">
            <w:r>
              <w:rPr>
                <w:webHidden/>
                <w:rStyle w:val="IndexLink"/>
                <w:rtl w:val="true"/>
              </w:rPr>
              <w:t>تفسیر</w:t>
            </w:r>
            <w:r>
              <w:rPr>
                <w:rStyle w:val="IndexLink"/>
                <w:rtl w:val="true"/>
              </w:rPr>
              <w:t>:</w:t>
              <w:tab/>
            </w:r>
            <w:r>
              <w:rPr>
                <w:rStyle w:val="IndexLink"/>
              </w:rPr>
              <w:t>665</w:t>
            </w:r>
          </w:hyperlink>
        </w:p>
        <w:p>
          <w:pPr>
            <w:pStyle w:val="Contents4"/>
            <w:tabs>
              <w:tab w:val="clear" w:pos="8176"/>
              <w:tab w:val="right" w:pos="9026" w:leader="dot"/>
            </w:tabs>
            <w:rPr/>
          </w:pPr>
          <w:hyperlink w:anchor="__RefHeading___Toc623981_1067777946">
            <w:r>
              <w:rPr>
                <w:webHidden/>
                <w:rStyle w:val="IndexLink"/>
                <w:rtl w:val="true"/>
              </w:rPr>
              <w:t>نکته</w:t>
            </w:r>
            <w:r>
              <w:rPr>
                <w:rStyle w:val="IndexLink"/>
                <w:rtl w:val="true"/>
              </w:rPr>
              <w:t>:</w:t>
              <w:tab/>
            </w:r>
            <w:r>
              <w:rPr>
                <w:rStyle w:val="IndexLink"/>
              </w:rPr>
              <w:t>667</w:t>
            </w:r>
          </w:hyperlink>
        </w:p>
        <w:p>
          <w:pPr>
            <w:pStyle w:val="Contents3"/>
            <w:tabs>
              <w:tab w:val="clear" w:pos="8459"/>
              <w:tab w:val="right" w:pos="9026" w:leader="dot"/>
            </w:tabs>
            <w:rPr/>
          </w:pPr>
          <w:hyperlink w:anchor="__RefHeading___Toc623983_106777794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669</w:t>
            </w:r>
          </w:hyperlink>
        </w:p>
        <w:p>
          <w:pPr>
            <w:pStyle w:val="Contents4"/>
            <w:tabs>
              <w:tab w:val="clear" w:pos="8176"/>
              <w:tab w:val="right" w:pos="9026" w:leader="dot"/>
            </w:tabs>
            <w:rPr/>
          </w:pPr>
          <w:hyperlink w:anchor="__RefHeading___Toc623985_1067777946">
            <w:r>
              <w:rPr>
                <w:webHidden/>
                <w:rStyle w:val="IndexLink"/>
                <w:rtl w:val="true"/>
              </w:rPr>
              <w:t>اشاره</w:t>
            </w:r>
            <w:r>
              <w:rPr>
                <w:rStyle w:val="IndexLink"/>
                <w:rtl w:val="true"/>
              </w:rPr>
              <w:tab/>
            </w:r>
            <w:r>
              <w:rPr>
                <w:rStyle w:val="IndexLink"/>
              </w:rPr>
              <w:t>669</w:t>
            </w:r>
          </w:hyperlink>
        </w:p>
        <w:p>
          <w:pPr>
            <w:pStyle w:val="Contents4"/>
            <w:tabs>
              <w:tab w:val="clear" w:pos="8176"/>
              <w:tab w:val="right" w:pos="9026" w:leader="dot"/>
            </w:tabs>
            <w:rPr/>
          </w:pPr>
          <w:hyperlink w:anchor="__RefHeading___Toc623987_1067777946">
            <w:r>
              <w:rPr>
                <w:webHidden/>
                <w:rStyle w:val="IndexLink"/>
                <w:rtl w:val="true"/>
              </w:rPr>
              <w:t>ترجمه</w:t>
            </w:r>
            <w:r>
              <w:rPr>
                <w:rStyle w:val="IndexLink"/>
                <w:rtl w:val="true"/>
              </w:rPr>
              <w:t>:</w:t>
              <w:tab/>
            </w:r>
            <w:r>
              <w:rPr>
                <w:rStyle w:val="IndexLink"/>
              </w:rPr>
              <w:t>669</w:t>
            </w:r>
          </w:hyperlink>
        </w:p>
        <w:p>
          <w:pPr>
            <w:pStyle w:val="Contents4"/>
            <w:tabs>
              <w:tab w:val="clear" w:pos="8176"/>
              <w:tab w:val="right" w:pos="9026" w:leader="dot"/>
            </w:tabs>
            <w:rPr/>
          </w:pPr>
          <w:hyperlink w:anchor="__RefHeading___Toc623989_1067777946">
            <w:r>
              <w:rPr>
                <w:webHidden/>
                <w:rStyle w:val="IndexLink"/>
                <w:rtl w:val="true"/>
              </w:rPr>
              <w:t>شان نزول</w:t>
            </w:r>
            <w:r>
              <w:rPr>
                <w:rStyle w:val="IndexLink"/>
                <w:rtl w:val="true"/>
              </w:rPr>
              <w:t>:</w:t>
              <w:tab/>
            </w:r>
            <w:r>
              <w:rPr>
                <w:rStyle w:val="IndexLink"/>
              </w:rPr>
              <w:t>669</w:t>
            </w:r>
          </w:hyperlink>
        </w:p>
        <w:p>
          <w:pPr>
            <w:pStyle w:val="Contents4"/>
            <w:tabs>
              <w:tab w:val="clear" w:pos="8176"/>
              <w:tab w:val="right" w:pos="9026" w:leader="dot"/>
            </w:tabs>
            <w:rPr/>
          </w:pPr>
          <w:hyperlink w:anchor="__RefHeading___Toc623991_1067777946">
            <w:r>
              <w:rPr>
                <w:webHidden/>
                <w:rStyle w:val="IndexLink"/>
                <w:rtl w:val="true"/>
              </w:rPr>
              <w:t>تفسیر</w:t>
            </w:r>
            <w:r>
              <w:rPr>
                <w:rStyle w:val="IndexLink"/>
                <w:rtl w:val="true"/>
              </w:rPr>
              <w:t>:</w:t>
              <w:tab/>
            </w:r>
            <w:r>
              <w:rPr>
                <w:rStyle w:val="IndexLink"/>
              </w:rPr>
              <w:t>670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22_104516"/>
      <w:bookmarkStart w:id="1" w:name="pg10122_104516"/>
      <w:bookmarkEnd w:id="1"/>
    </w:p>
    <w:p>
      <w:pPr>
        <w:pStyle w:val="Heading2"/>
        <w:numPr>
          <w:ilvl w:val="1"/>
          <w:numId w:val="1"/>
        </w:numPr>
        <w:rPr/>
      </w:pPr>
      <w:bookmarkStart w:id="2" w:name="pg10122_104516"/>
      <w:bookmarkStart w:id="3" w:name="__RefHeading___Toc62247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622473_1067777946"/>
      <w:bookmarkStart w:id="6" w:name="_Toc2"/>
      <w:bookmarkEnd w:id="5"/>
      <w:r>
        <w:rPr>
          <w:rtl w:val="true"/>
        </w:rPr>
        <w:t xml:space="preserve">[ </w:t>
      </w:r>
      <w:r>
        <w:rPr>
          <w:rtl w:val="true"/>
        </w:rPr>
        <w:t xml:space="preserve">ادامه سوره بقره </w:t>
      </w:r>
      <w:r>
        <w:rPr>
          <w:rtl w:val="true"/>
        </w:rPr>
        <w:t>]</w:t>
      </w:r>
      <w:bookmarkEnd w:id="6"/>
    </w:p>
    <w:p>
      <w:pPr>
        <w:pStyle w:val="Heading3"/>
        <w:numPr>
          <w:ilvl w:val="2"/>
          <w:numId w:val="1"/>
        </w:numPr>
        <w:rPr/>
      </w:pPr>
      <w:bookmarkStart w:id="7" w:name="__RefHeading___Toc622475_1067777946"/>
      <w:bookmarkStart w:id="8" w:name="_Toc3"/>
      <w:bookmarkEnd w:id="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188</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622477_1067777946"/>
      <w:bookmarkStart w:id="10" w:name="_Toc4"/>
      <w:bookmarkEnd w:id="9"/>
      <w:r>
        <w:rPr>
          <w:rtl w:val="true"/>
        </w:rPr>
        <w:t>اشاره</w:t>
      </w:r>
      <w:bookmarkStart w:id="11" w:name="pg10122_104518"/>
      <w:bookmarkEnd w:id="10"/>
    </w:p>
    <w:p>
      <w:pPr>
        <w:pStyle w:val="BookText"/>
        <w:rPr/>
      </w:pPr>
      <w:bookmarkEnd w:id="11"/>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622479_1067777946"/>
      <w:bookmarkStart w:id="13" w:name="_Toc5"/>
      <w:bookmarkEnd w:id="12"/>
      <w:r>
        <w:rPr>
          <w:rtl w:val="true"/>
        </w:rPr>
        <w:t>ترجمه</w:t>
      </w:r>
      <w:r>
        <w:rPr>
          <w:rtl w:val="true"/>
        </w:rPr>
        <w:t>:</w:t>
      </w:r>
      <w:bookmarkEnd w:id="13"/>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یکدیگر را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خوردن بخشی از اموال مردم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قضات ندهید،در حالی که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کار،گناه است</w:t>
      </w:r>
      <w:r>
        <w:rPr>
          <w:rFonts w:eastAsia="IRNazanin" w:cs="IRNazanin"/>
          <w:color w:val="111111"/>
          <w:sz w:val="28"/>
          <w:szCs w:val="28"/>
          <w:rtl w:val="true"/>
          <w:lang w:bidi="fa-IR"/>
        </w:rPr>
        <w:t>)!</w:t>
      </w:r>
    </w:p>
    <w:p>
      <w:pPr>
        <w:pStyle w:val="Heading4"/>
        <w:numPr>
          <w:ilvl w:val="3"/>
          <w:numId w:val="1"/>
        </w:numPr>
        <w:rPr/>
      </w:pPr>
      <w:bookmarkStart w:id="14" w:name="__RefHeading___Toc622481_1067777946"/>
      <w:bookmarkStart w:id="15" w:name="_Toc6"/>
      <w:bookmarkEnd w:id="14"/>
      <w:r>
        <w:rPr>
          <w:rtl w:val="true"/>
        </w:rPr>
        <w:t>تفسیر</w:t>
      </w:r>
      <w:r>
        <w:rPr>
          <w:rtl w:val="true"/>
        </w:rPr>
        <w:t>:</w:t>
      </w:r>
      <w:bookmarkEnd w:id="15"/>
    </w:p>
    <w:p>
      <w:pPr>
        <w:pStyle w:val="BookText"/>
        <w:rPr/>
      </w:pPr>
      <w:r>
        <w:rPr>
          <w:rFonts w:ascii="IRNazanin" w:hAnsi="IRNazanin" w:eastAsia="IRNazanin"/>
          <w:color w:val="111111"/>
          <w:sz w:val="28"/>
          <w:sz w:val="28"/>
          <w:szCs w:val="28"/>
          <w:rtl w:val="true"/>
          <w:lang w:bidi="fa-IR"/>
        </w:rPr>
        <w:t>خطوط اصلی اقتصاد اسلامی</w:t>
      </w:r>
    </w:p>
    <w:p>
      <w:pPr>
        <w:pStyle w:val="BookText"/>
        <w:rPr/>
      </w:pPr>
      <w:r>
        <w:rPr>
          <w:rFonts w:ascii="IRNazanin" w:hAnsi="IRNazanin" w:eastAsia="IRNazanin"/>
          <w:color w:val="111111"/>
          <w:sz w:val="28"/>
          <w:sz w:val="28"/>
          <w:szCs w:val="28"/>
          <w:rtl w:val="true"/>
          <w:lang w:bidi="fa-IR"/>
        </w:rPr>
        <w:t>این آیه اشاره به یک اصل کلی و مهم اسلامی می‌کند که در تمام مسائل اقتصادی حاکم است،و به یک معنی می‌شود تمام ابواب فقه اسلامی را در بخش اقتصاد،زیر پوشش آن قرار داد،و به همین دلیل فقهای بزرگ ما در بخشهای زیادی از فقه اسلامی به این آیه تمسک می‌جویند،می‌فرماید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یکدیگر را در میان خود به باطل و ناحق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تَأْکُلُوا أَمْوٰالَکُمْ بَیْنَکُمْ بِالْبٰاطِلِ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چیست،تفسیرهای مختلفی ذکر کرده‌اند، بعضی آن را به معنی اموالی که از روی غصب و ظلم به دست می‌آید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اشاره به اموالی که از طریق قمار و مانند آن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اشاره به اموالی می‌دانند که از طریق 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پرونده‌سازی‌های دروغین به دست می‌آید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 این است که مفهوم آیه عمومیت دارد و همه این مسائل و غیر اینها را شامل 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زایل و از بین رونده است،همه را در بر می‌گیرد،و اگر در بعضی از روایات،از امام باقر علیه السلام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از امام صادق علیه السلام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است،در واقع از قبیل بیان</w:t>
      </w:r>
    </w:p>
    <w:p>
      <w:pPr>
        <w:pStyle w:val="BookText"/>
        <w:rPr/>
      </w:pPr>
      <w:r>
        <w:rPr>
          <w:rFonts w:ascii="IRNazanin" w:hAnsi="IRNazanin" w:eastAsia="IRNazanin"/>
          <w:color w:val="111111"/>
          <w:sz w:val="28"/>
          <w:sz w:val="28"/>
          <w:szCs w:val="28"/>
          <w:rtl w:val="true"/>
          <w:lang w:bidi="fa-IR"/>
        </w:rPr>
        <w:t>مصداقهای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گونه تصرف در اموال دیگران از غیر طریق صحیح و به ناحق مشمول این نهی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معاملاتی که هدف صحیحی را تعقیب نمی‌کند و پایه و اساس عقلایی ندارد مشمول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در سوره نساء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بیشتری خطاب به مؤمنان آمده است،می‌فرماید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یکدیگر را به باطل و از طرق نامشروع نخورید مگر اینکه تجارتی باشد که با رضایت شما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تجارت،توأم با تراضی،در واقع بیان یک مصداق روشن از طرق مشروع و حلال است،و هبه و میراث و هدیه،وصیت و مانند آن را نفی نمی‌کند، زیرا آنها نیز از طرق مشروع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آیه مورد بحث بعد از آیات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یک نوع همبستگی در میان این دو است،در آنجا نهی از خوردن و آشامیدن به خاطر انجام یک عبادت الهی می‌کند،و در اینجا نهی از خوردن اموال مردم به ناحق که این هم نوع دیگری از روزه و ریاضت نفوس است،و در واقع هر دو شاخه‌هایی از تقوا محسوب می‌شود،همان تقوایی که به عنوان هدف نهایی روزه معرفی شده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لازم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 و گسترده‌ای دارد  که هر گونه تصرفی را شامل می‌شود،و در واقع این تعبیر کنایه‌ای است از انواع تصرفات،و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مصداق روشن آن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ذیل آیه،انگشت روی یک نمونه 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p>
    <w:p>
      <w:pPr>
        <w:pStyle w:val="BookText"/>
        <w:rPr/>
      </w:pPr>
      <w:r>
        <w:rPr>
          <w:rFonts w:ascii="IRNazanin" w:hAnsi="IRNazanin" w:eastAsia="IRNazanin"/>
          <w:color w:val="111111"/>
          <w:sz w:val="28"/>
          <w:sz w:val="28"/>
          <w:szCs w:val="28"/>
          <w:rtl w:val="true"/>
          <w:lang w:bidi="fa-IR"/>
        </w:rPr>
        <w:t>اموال مردم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که بعضی از مردم،آن را حق خود می‌شمرند به گمان اینکه به حکم قاضی،آن را به چنگ آورده‌اند،می‌فرماید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 قسمتی از اموال مردم به گناه،بخشی از آن را به قضات ندهید در حالی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تُدْلُوا بِهٰا إِلَی الْحُکّٰامِ لِتَأْکُلُوا فَرِیقاً مِنْ أَمْوٰالِ النّٰاسِ بِالْإِثْمِ وَ أَنْتُمْ تَعْلَمُونَ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فرستادن دلو در چاه برای بیرون آوردن آب است و این تعبیر زیبایی است که در مواقعی که انسان تسبیب اسبابی می‌کند که به منظور خاصی نایل گردد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بخشی از مال را به صورت هدیه یا 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اینجا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قضات دهند که بقیه را تملک کنند،قرآن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ظاهرا در اینجا به حکم قاضی مال را به چنگ آورده‌اید،ولی این اکل مال به باطل است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مسائل مالی را برای سوء استفاده به نزد حکام نبرید،مثل اینکه امانتی،یا اموال یتیم بدون شاهد نزد انسان باشد و هنگامی که طرف مطالبه می‌کند،او را به نزد قاضی ببرند،و چون دلیل و شاهدی ندارد، اموالش را به حکم قاضی تملک کند،این کار نیز گناه است و اکل مال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که آیه مفهوم گسترده‌ای داشته باشد که هر دو در جمله لا تدلوا جمع باشد،هر چند هر یک از مفسران در اینجا احتمالی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پیامبر اکرم ص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بشر و انما یاتینی الخصم فلعل بعضکم ان یکون الحن بحجته من بعض فاقضی له فمن قضیت له بحق مسلم،فانما هی قطعة من نار فلیحملها او لیذرها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مثل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مامورم طبق ظاهر میان شما داوری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bookmarkStart w:id="16" w:name="pg10122_104521"/>
    </w:p>
    <w:p>
      <w:pPr>
        <w:pStyle w:val="BookText"/>
        <w:rPr/>
      </w:pPr>
      <w:bookmarkEnd w:id="16"/>
      <w:r>
        <w:rPr>
          <w:rFonts w:ascii="IRNazanin" w:hAnsi="IRNazanin" w:eastAsia="IRNazanin"/>
          <w:color w:val="111111"/>
          <w:sz w:val="28"/>
          <w:sz w:val="28"/>
          <w:szCs w:val="28"/>
          <w:rtl w:val="true"/>
          <w:lang w:bidi="fa-IR"/>
        </w:rPr>
        <w:t>نزاعی نزد من طرح می‌شود،و شاید بعضی در اقامه دلیل از دیگری نیرومندتر باشد و من به مقتضای ظاهر دلیلش به سود او قضاوت می‌کنم اما بدانید چنان که من حق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 قضاوت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مال او نباشد فکر نکنید چون پیامبر ص به نفع او حکومت کرده،برای او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قطعه‌ای از آتش است،اگر آتش را می‌خواهد،آن را بپذیرد،و گرنه آن را رها سازد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622483_1067777946"/>
      <w:bookmarkStart w:id="18" w:name="_Toc7"/>
      <w:bookmarkEnd w:id="17"/>
      <w:r>
        <w:rPr>
          <w:rtl w:val="true"/>
        </w:rPr>
        <w:t>نکته</w:t>
      </w:r>
      <w:r>
        <w:rPr>
          <w:rtl w:val="true"/>
        </w:rPr>
        <w:t>:</w:t>
      </w:r>
      <w:bookmarkEnd w:id="18"/>
    </w:p>
    <w:p>
      <w:pPr>
        <w:pStyle w:val="BookText"/>
        <w:rPr/>
      </w:pPr>
      <w:r>
        <w:rPr>
          <w:rFonts w:ascii="IRNazanin" w:hAnsi="IRNazanin" w:eastAsia="IRNazanin"/>
          <w:color w:val="111111"/>
          <w:sz w:val="28"/>
          <w:sz w:val="28"/>
          <w:szCs w:val="28"/>
          <w:rtl w:val="true"/>
          <w:lang w:bidi="fa-IR"/>
        </w:rPr>
        <w:t>رشوه‌خواری بلای بزرگ جامعه‌ها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بلاهای بزرگی که از قدیم‌ترین زمانها دامنگیر بشر شده و امروز با شدت بیشتر ادامه دارد،بلای رشوه‌خواری است که یکی از بزرگترین موانع اجرای عدالت اجتماعی بوده و هست و سبب می‌شود قوانین که قاعدتا باید حافظ منافع طبقات ضعیف باشد به سود مظالم طبقات نیرومند که باید قانون آنها را محدود کند به کار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زورمندان و اقویا،همواره قادرند که با نیروی خود،از منافع خویش دفاع کنند،و این ضعفا هستند که باید منافع و حقوق آنها در پناه قانون حفظ شود،بدیهی است اگر باب رشوه گشوده شود قوانین درست نتیجه معکوس خواهد داد،زیرا اقویا هستند که قدرت بر پرداختن رشوه دارند و در نتیجه قوانین بازیچه تازه‌ای در دست آنها برای ادامه ظلم و ستم و تجاوز به حقوق ضعفا خواهد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هر اجتماعی،رشوه نفوذ کند،شیرازه زندگی آنها از هم می‌پاشد و ظلم و فساد و بی‌عدالتی و تبعیض در همه سازمانهای آنها نفوذ می‌کند و از قانون عدالت جز نامی باقی نخواهد ماند لذا در اسلام مساله رشوه‌خواری با</w:t>
      </w:r>
    </w:p>
    <w:p>
      <w:pPr>
        <w:pStyle w:val="BookText"/>
        <w:rPr/>
      </w:pPr>
      <w:r>
        <w:rPr>
          <w:rFonts w:ascii="IRNazanin" w:hAnsi="IRNazanin" w:eastAsia="IRNazanin"/>
          <w:color w:val="111111"/>
          <w:sz w:val="28"/>
          <w:sz w:val="28"/>
          <w:szCs w:val="28"/>
          <w:rtl w:val="true"/>
          <w:lang w:bidi="fa-IR"/>
        </w:rPr>
        <w:t>شدت هر چه تمامتر مورد تقبیح قرار گرفته و محکوم شده است و یکی از گناهان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قابل توجه این است که زشتی رشوه سبب می‌شود که این هدف شوم در لابلای عبارات و عناوین فریبنده دیگر انجام گیرد و رشوه‌خوار و رشوه دهنده از نامهایی مانند هدیه،تعارف،حق و حساب،حق الزحمه و انعام استفاده کنند ولی روشن است این تغییر نامها به هیچ وجه تغییری در ماهیت آن نمی‌دهد و در هر صورت پولی که از این طریق گرفته می‌شود حرام و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داستان هدیه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او برای پیروزی بر طرف دعوای خود در محکمه عدل علی ع متوسل به رشوه شد  و شبانه ظرفی پر از حلوای لذیذ به در خانه علی ع آورد و نام آن را هدیه گذاشت علی ع بر آشفت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هبلتک الهبول ا عن دین اللّٰه اتیتنی لتخدعنی؟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اعطیت الاقالیم السبعة بما تحت افلاکها علی ان اعصی اللّٰه فی نملة اسلبها جلب شعیرة ما فعلته و ان دنیاکم عندی لاهون من ورقة فی فم جرادة تقضمها ما لعلی و لنعیم یفنی و لذة لا تبقی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سوگواران بر عزایت اشک بریزند،آیا با این عنوان آمده‌ای که مرا فریب دهی و از آیین حق باز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هفت اقلیم را با آنچه در زیر آسمانهای آنها است به من دهند که پوست جوی را از دهان مورچه‌ای به ظلم بگیرم هرگز نخواهم کرد،دنیای شما از برگ جویده‌ای در دهان ملخ برای من کم‌ارزش‌تر است علی را با نعمتهای فانی و لذتهای زودگذر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رشوه را در هر شکل و قیافه‌ای محکوم کرده است،در تاریخ زندگی پیغمبر اکرم ص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دادند یکی از فرماندارانش رشوه‌ای در شکل هدیه پذیرفته،حضرت بر آشفت و به او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تاخذ ما لیس لک بحق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حق تو نیست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با معذرت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هدیة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گرفتم هدیه بود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رأیت لو قعد احدکم فی داره و لم نوله عملا ا کان الناس یهدونه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در خانه بنشینید و از طرف من فرماندار محلی نباشید آیا مردم به شما هدیه‌ای می‌دهند؟سپس دستور داد هدیه را گرفتند و در بیت المال قرار دادند و وی را از کار برکنار کرد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حتی برای اینکه قاضی گرفتار رشوه‌های مخفی و ناپیدا نشود،دستور می‌دهد قاضی نباید شخصا به بازار برود مبادا تخفیف قیمتها بطور ناخودآگاه روی قاضی اثر بگذارد و در قضاوت جانبداری تخفیف دهنده را کند،چه خوب است مسلمانان از کتاب آسمانی خود الهام بگیرند و همه چیز خود را در پای بت رشوه‌خواری قربانی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رشوه در اسلام به قدری مهم است که امام صادق ع در باره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الرشا فی الحکم فهو الکفر باللّٰه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رشوه در قضاوت، کفر به خداوند بزرگ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معروفی که از رسول خدا نقل شده چنین می‌خوانیم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اللّٰه الراشی و المرتشی و الماشی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گیرنده و دهنده رشوه و آن کس را که واسطه میان آن دو است از رحمت خود دور گرداند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9" w:name="pg10122_104524"/>
    </w:p>
    <w:p>
      <w:pPr>
        <w:pStyle w:val="Heading3"/>
        <w:numPr>
          <w:ilvl w:val="2"/>
          <w:numId w:val="1"/>
        </w:numPr>
        <w:rPr/>
      </w:pPr>
      <w:bookmarkStart w:id="20" w:name="__RefHeading___Toc622485_1067777946"/>
      <w:bookmarkStart w:id="21" w:name="_Toc8"/>
      <w:bookmarkEnd w:id="19"/>
      <w:bookmarkEnd w:id="2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189</w:t>
      </w:r>
      <w:r>
        <w:rPr>
          <w:rtl w:val="true"/>
        </w:rPr>
        <w:t>]</w:t>
      </w:r>
      <w:bookmarkEnd w:id="21"/>
    </w:p>
    <w:p>
      <w:pPr>
        <w:pStyle w:val="Heading4"/>
        <w:numPr>
          <w:ilvl w:val="3"/>
          <w:numId w:val="1"/>
        </w:numPr>
        <w:rPr/>
      </w:pPr>
      <w:bookmarkStart w:id="22" w:name="__RefHeading___Toc622487_1067777946"/>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22489_1067777946"/>
      <w:bookmarkStart w:id="25" w:name="_Toc10"/>
      <w:bookmarkEnd w:id="24"/>
      <w:r>
        <w:rPr>
          <w:rtl w:val="true"/>
        </w:rPr>
        <w:t>ترجمه</w:t>
      </w:r>
      <w:r>
        <w:rPr>
          <w:rtl w:val="true"/>
        </w:rPr>
        <w:t>:</w:t>
      </w:r>
      <w:bookmarkEnd w:id="25"/>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هلالهای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آنها،بیان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جاهلیت مرسوم بود که به هنگام حج،که جامه احرام می‌پوشیدند،از در خانه وارد نمی‌شدند،و از نقب پشت خانه وارد می‌شدند،نکنید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نیک،آن نیست که از پشت خانه‌ها وارد شوید،بلکه نیکی این است که پرهیزگار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 خانه‌ها وارد شوید و تقوا پیشه کنید،تا رستگار گردید</w:t>
      </w:r>
      <w:r>
        <w:rPr>
          <w:rFonts w:eastAsia="IRNazanin" w:cs="IRNazanin"/>
          <w:color w:val="111111"/>
          <w:sz w:val="28"/>
          <w:szCs w:val="28"/>
          <w:rtl w:val="true"/>
          <w:lang w:bidi="fa-IR"/>
        </w:rPr>
        <w:t>!</w:t>
      </w:r>
    </w:p>
    <w:p>
      <w:pPr>
        <w:pStyle w:val="Heading4"/>
        <w:numPr>
          <w:ilvl w:val="3"/>
          <w:numId w:val="1"/>
        </w:numPr>
        <w:rPr/>
      </w:pPr>
      <w:bookmarkStart w:id="26" w:name="__RefHeading___Toc622491_1067777946"/>
      <w:bookmarkStart w:id="27" w:name="_Toc11"/>
      <w:bookmarkEnd w:id="26"/>
      <w:r>
        <w:rPr>
          <w:rtl w:val="true"/>
        </w:rPr>
        <w:t>شان نزول</w:t>
      </w:r>
      <w:r>
        <w:rPr>
          <w:rtl w:val="true"/>
        </w:rPr>
        <w:t>:</w:t>
      </w:r>
      <w:bookmarkEnd w:id="27"/>
    </w:p>
    <w:p>
      <w:pPr>
        <w:pStyle w:val="BookText"/>
        <w:rPr/>
      </w:pPr>
      <w:r>
        <w:rPr>
          <w:rFonts w:ascii="IRNazanin" w:hAnsi="IRNazanin" w:eastAsia="IRNazanin"/>
          <w:color w:val="111111"/>
          <w:sz w:val="28"/>
          <w:sz w:val="28"/>
          <w:szCs w:val="28"/>
          <w:rtl w:val="true"/>
          <w:lang w:bidi="fa-IR"/>
        </w:rPr>
        <w:t>در حدیثی می‌خوانیم که معاذ بن جبل خدمت پیغمبر اکرم ص رسید و گفت بسیار از ما سؤال می‌کنند که این هلال ماه چیست؟و چه 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ماه تدریجا به صورت بدر کامل در می‌آید و باز به حالت اول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آیه فوق را نازل فرمود و به آنان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جمعی از یهود از رسول خدا ص پرسیدند هلال ماه برای چیست؟و چه فایده دارد آیه فوق نازل شد و فواید مادی و معنوی آن را در نظام زندگی انسانها بیان کرد</w:t>
      </w:r>
      <w:r>
        <w:rPr>
          <w:rFonts w:eastAsia="IRNazanin" w:cs="IRNazanin"/>
          <w:color w:val="111111"/>
          <w:sz w:val="28"/>
          <w:szCs w:val="28"/>
          <w:rtl w:val="true"/>
          <w:lang w:bidi="fa-IR"/>
        </w:rPr>
        <w:t>.</w:t>
      </w:r>
    </w:p>
    <w:p>
      <w:pPr>
        <w:pStyle w:val="Heading4"/>
        <w:numPr>
          <w:ilvl w:val="3"/>
          <w:numId w:val="1"/>
        </w:numPr>
        <w:rPr/>
      </w:pPr>
      <w:bookmarkStart w:id="28" w:name="__RefHeading___Toc622493_1067777946"/>
      <w:bookmarkStart w:id="29" w:name="_Toc12"/>
      <w:bookmarkEnd w:id="28"/>
      <w:r>
        <w:rPr>
          <w:rtl w:val="true"/>
        </w:rPr>
        <w:t>تفسیر</w:t>
      </w:r>
      <w:r>
        <w:rPr>
          <w:rtl w:val="true"/>
        </w:rPr>
        <w:t>:</w:t>
      </w:r>
      <w:bookmarkEnd w:id="29"/>
    </w:p>
    <w:p>
      <w:pPr>
        <w:pStyle w:val="BookText"/>
        <w:rPr/>
      </w:pPr>
      <w:r>
        <w:rPr>
          <w:rFonts w:ascii="IRNazanin" w:hAnsi="IRNazanin" w:eastAsia="IRNazanin"/>
          <w:color w:val="111111"/>
          <w:sz w:val="28"/>
          <w:sz w:val="28"/>
          <w:szCs w:val="28"/>
          <w:rtl w:val="true"/>
          <w:lang w:bidi="fa-IR"/>
        </w:rPr>
        <w:t>تقویم طبیعی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شان نزول آمده است گروهی در مورد هلال ماه از پیغمبر اسلام ص پرسشهایی داشتند و از علت و نتایجی که این موضوع در بر دارد</w:t>
      </w:r>
    </w:p>
    <w:p>
      <w:pPr>
        <w:pStyle w:val="BookText"/>
        <w:rPr/>
      </w:pPr>
      <w:r>
        <w:rPr>
          <w:rFonts w:ascii="Amiri" w:hAnsi="Amiri" w:eastAsia="Amiri" w:cs="Amiri"/>
          <w:color w:val="111111"/>
          <w:sz w:val="28"/>
          <w:sz w:val="28"/>
          <w:szCs w:val="28"/>
          <w:rtl w:val="true"/>
          <w:lang w:bidi="ar-SA"/>
        </w:rPr>
        <w:t>جویا می‌شدند که قرآن سؤال آنها را به این صورت منعکس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باره هلالهای ماه از تو سؤال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الْأَهِلَّةِ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ماه در شب اول و دوم است و بعضی گفته‌اند در سه شب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بعدا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بعضی بیش از آن را هلال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مفسران بزرگ معتقدند که این واژه در اصل از استهلال صبی یعنی گریه کودک در آغاز تولد گرفته شده سپس برای آغاز ماه به کار رفته و نیز در آنجا که حاجیان صدای خود را به لبیک بلند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القوم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این استفاده می‌شود که اصل این واژه را همان هلال ماه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حال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مضارع به کار رفته معلوم می‌شود این سؤال کرارا از رسول خدا 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اینها بیان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و حج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هِیَ مَوٰاقِیتُ لِلنّٰاسِ وَ الْحَجِّ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زندگی روزانه از آن استفاده می‌کنند و هم در عبادتهایی که وقت معینی در سال دارد در حقیقت ماه یک تقویم طبیعی برای افراد بشر محسوب می‌شود که مردم اعم از باسواد و بیسواد و در هر نقطه‌ای از جهان باشند می‌توانند از این تقویم طبیعی استفاده کنند نه تنها آغاز و وسط و آخر ماه را می‌توان با آن شناخت بلکه با دقت شبهای ماه را نیز می‌توان تشخیص داد و بدیهی است نظام زندگی اجتماعی بشر بدون تقویم یعنی یک وسیله دقیق و عمومی برای تعیین تاریخ امکان‌پذیر نیست به همین دلیل خداوند بزرگ برای نظام زندگی این تقویم جهانی را در اختیار</w:t>
      </w:r>
    </w:p>
    <w:p>
      <w:pPr>
        <w:pStyle w:val="BookText"/>
        <w:rPr/>
      </w:pPr>
      <w:r>
        <w:rPr>
          <w:rFonts w:ascii="IRNazanin" w:hAnsi="IRNazanin" w:eastAsia="IRNazanin"/>
          <w:color w:val="111111"/>
          <w:sz w:val="28"/>
          <w:sz w:val="28"/>
          <w:szCs w:val="28"/>
          <w:rtl w:val="true"/>
          <w:lang w:bidi="fa-IR"/>
        </w:rPr>
        <w:t>همگان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امتیازات قوانین اسلام این است که دستورات آن بر طبق مقیاسهای طبیعی قرار داده شده است زیرا مقیاسهای طبیعی وسیله‌ای است که در اختیار همگان قرار دارد و گذشت زمان اثری بر آن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عکس مقیاسهای غیر طبیعی در اختیار همه نیست حتی در عصر ما هنوز همه مردم نتوانسته‌اند از مقیاسهای جهانی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اسلام مقیاس را گاهی وجب،گاهی گام و گاهی بند انگشتان و گاهی طول قامت و در مورد تعیین وقت،غروب آفتاب و طلوع فجر و گذشتن خورشید از نصف النهار و رؤیت ماه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امتیاز ماههای قمری بر شمسی روشن می‌شود گرچه هر دو از حرکات کواکب آسمان گرفته شده ولی ماههای قمری برای همه قابل مشاهده است در حالی که ماههای شمسی را فقط منجمان با وسایلی که دارند تشخیص می‌دهند که مثلا در این ماه خورشید در مقابل کدام یک از صورتهای فلکی و کدام برج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است که آیا پرسش کنندگان از هلال ماه هدفشان سؤال از فایده این تغییرات بوده یا سؤال از چگونگی پیدایش هلال و دگرگونیهای هلال تا بدر کامل،بعضی از مفسران احتمال اول را پذیرفته‌اند و بعضی احتمال دوم را،و افزوده‌اند چون سؤال از علل پیدایش آن فایده‌ای برای آنان در بر نداشته و شاید فهم جواب آن برای بسیاری مشکل بوده قرآن به بیان نتایج آن پرداخته تا به مردم بیاموزد همه جا به دنبال نتیجه‌ها بروند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ذیل آیه به تناسب سخنی که از حج و تعیین موسم به وسیله هلال ماه در آغاز آیه آمده به یکی از عادات و رسوم  خرافی جاهلیت در مورد حج اشاره نموده و مردم را از آن نهی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آن نیست که از پشت خانه‌ها</w:t>
      </w:r>
    </w:p>
    <w:p>
      <w:pPr>
        <w:pStyle w:val="BookText"/>
        <w:rPr/>
      </w:pPr>
      <w:r>
        <w:rPr>
          <w:rFonts w:ascii="IRNazanin" w:hAnsi="IRNazanin" w:eastAsia="IRNazanin"/>
          <w:color w:val="111111"/>
          <w:sz w:val="28"/>
          <w:sz w:val="28"/>
          <w:szCs w:val="28"/>
          <w:rtl w:val="true"/>
          <w:lang w:bidi="fa-IR"/>
        </w:rPr>
        <w:t>وارد شوید بلکه نیکی آن است که تقوا پیشه کنید و از در خانه‌ها وارد شوید و از خدا بپرهیزید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الْبِرُّ بِأَنْ تَأْتُوا الْبُیُوتَ مِنْ ظُهُورِهٰا وَ لٰکِنَّ الْبِرَّ مَنِ اتَّقیٰ وَ أْتُوا الْبُیُوتَ مِنْ أَبْوٰابِهٰا وَ اتَّقُوا اللّٰهَ لَعَلَّکُمْ تُفْلِحُونَ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گفته‌اند در زمان جاهلیت هنگامی که لباس احرام به تن می‌کردند از راه معمولی و در خانه،به خانه خود وارد نمی‌شدند و معتقد بودند این کار برای محرم ممنوع است به همین دلیل در پشت خانه نقبی می‌زدند و هنگام احرام فقط از آن وارد می‌شدند،آنها معتقد بودند که این عمل یک کار نیک است چون ترک عادت است و احرام که مجموعه‌ای از ترک عادات است باید با این ترک عادت تکمیل شود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گفته‌اند این کار به خاطر آن بود که در حال احرام زیر سقف نروند زیرا گذشتن از سوراخ دیوار در مقایسه با گذشتن از در برای این منظور بهتر بود ولی قرآن صریحا می‌گوید نیکی در تقوا است نه در عادات و رسوم خرافی و بلافاصله دستور می‌دهد حتما از همان طریق عادی به خانه‌ها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معنی وسیعتر و عمومی‌تری نیز دارد و آن اینکه برای اقدام در هر کار خواه دینی باشد یا غیر دینی باید از طریق صحیح وارد شوید نه از طرق انحرافی و وارونه چنان که جابر همین معنی را از قول امام باقر ع نقل کرده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از اینجا می‌توان پیوند دیگری میان آغاز و پایان آیه پیدا کرد و آن اینکه هر کار باید از طریق صحیح آن باشد و عبادتی همچون حج نیز باید در وقت مقرر که با هلال ماه تعیین می‌شود انجام 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سومی برای آیه ذکر شده است و آن اینکه برای یافتن نیکیها باید به سراغ اهلش رفت و از غیر اهل طلب نکرد ولی این تفسیر را می‌توان در تفسیر دوم</w:t>
      </w:r>
      <w:bookmarkStart w:id="30" w:name="pg10122_104528"/>
    </w:p>
    <w:p>
      <w:pPr>
        <w:pStyle w:val="BookText"/>
        <w:rPr/>
      </w:pPr>
      <w:bookmarkEnd w:id="30"/>
      <w:r>
        <w:rPr>
          <w:rFonts w:ascii="IRNazanin" w:hAnsi="IRNazanin" w:eastAsia="IRNazanin"/>
          <w:color w:val="111111"/>
          <w:sz w:val="28"/>
          <w:sz w:val="28"/>
          <w:szCs w:val="28"/>
          <w:rtl w:val="true"/>
          <w:lang w:bidi="fa-IR"/>
        </w:rPr>
        <w:t>درج کرد در روایات اهل بیت از امام باقر ع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ابواب اللّٰه و سبله و الدعاة الی الجنة و القادة الیها و الادلاء علیها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 ص درهای الهی و طرق وصول به او و دعوت کنندگان به سوی بهشت و راهنمایان و دلیلان آن می‌باشند تا روز قیامت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می‌تواند اشاره‌ای به یکی از مصداقهای مفهوم کلی آیه باشد زیرا می‌گوید در تمام امور مذهبی خویش از طریق اصلی یعنی اهل بیت پیامبر که طبق حدیث ثقلین قرین قرآنند وارد شوید و برنامه‌های خود را از آنها بگیرید چرا که وحی الهی در خانه آنان نازل شده و آنها پرورش یافتگان مکتب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اشاره به نکته لطیف دیگری نیز باشد که سؤال شما از اهله ماه به جای سؤال از معارف دینی همانند عمل کسی است که راه اصلی خانه را گذاشته و از سوراخی که پشت دیوار خانه زده وارد می‌شود چه کار نازیبایی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توجه به این نکته نیز لازم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الْبِرَّ مَنِ اتَّقیٰ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نیکی این است که 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پرهیزگاران سرچشمه جوشان نیکیهاست به گونه‌ای که گویی خود آنها عین نیکی هستند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1" w:name="__RefHeading___Toc622495_1067777946"/>
      <w:bookmarkStart w:id="32" w:name="_Toc13"/>
      <w:bookmarkEnd w:id="31"/>
      <w:r>
        <w:rPr>
          <w:rtl w:val="true"/>
        </w:rPr>
        <w:t>نکته‌ها</w:t>
      </w:r>
      <w:r>
        <w:rPr>
          <w:rtl w:val="true"/>
        </w:rPr>
        <w:t>:</w:t>
      </w:r>
      <w:bookmarkEnd w:id="32"/>
    </w:p>
    <w:p>
      <w:pPr>
        <w:pStyle w:val="Heading5"/>
        <w:numPr>
          <w:ilvl w:val="4"/>
          <w:numId w:val="1"/>
        </w:numPr>
        <w:rPr/>
      </w:pPr>
      <w:bookmarkStart w:id="33" w:name="__RefHeading___Toc622497_1067777946"/>
      <w:bookmarkStart w:id="34" w:name="_Toc14"/>
      <w:bookmarkEnd w:id="33"/>
      <w:r>
        <w:rPr>
          <w:rtl w:val="true"/>
        </w:rPr>
        <w:t>اشاره</w:t>
      </w:r>
      <w:bookmarkEnd w:id="34"/>
    </w:p>
    <w:p>
      <w:pPr>
        <w:pStyle w:val="Heading5"/>
        <w:numPr>
          <w:ilvl w:val="4"/>
          <w:numId w:val="1"/>
        </w:numPr>
        <w:rPr/>
      </w:pPr>
      <w:bookmarkStart w:id="35" w:name="__RefHeading___Toc622499_1067777946"/>
      <w:bookmarkStart w:id="36" w:name="_Toc15"/>
      <w:bookmarkEnd w:id="35"/>
      <w:r>
        <w:rPr/>
        <w:t>1</w:t>
      </w:r>
      <w:r>
        <w:rPr>
          <w:rtl w:val="true"/>
        </w:rPr>
        <w:t>-</w:t>
      </w:r>
      <w:r>
        <w:rPr>
          <w:rtl w:val="true"/>
        </w:rPr>
        <w:t>سؤالات مختلف از شخص پیامبر ص</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پانزده مورد از آیات قرآن جمله یسئلونک آمده که نشان می‌دهد  مردم کرارا سؤالات مختلفی در مسائل گوناگون از پیغمبر اکرم داشتند و جالب اینکه پیامبر نه تنها از این سؤالات ناراحت نمی‌شد بلکه با آغوش باز از آن استقبال می‌کرد</w:t>
      </w:r>
      <w:bookmarkStart w:id="37" w:name="pg10122_104529"/>
    </w:p>
    <w:p>
      <w:pPr>
        <w:pStyle w:val="BookText"/>
        <w:rPr/>
      </w:pPr>
      <w:bookmarkEnd w:id="37"/>
      <w:r>
        <w:rPr>
          <w:rFonts w:ascii="IRNazanin" w:hAnsi="IRNazanin" w:eastAsia="IRNazanin"/>
          <w:color w:val="111111"/>
          <w:sz w:val="28"/>
          <w:sz w:val="28"/>
          <w:szCs w:val="28"/>
          <w:rtl w:val="true"/>
          <w:lang w:bidi="fa-IR"/>
        </w:rPr>
        <w:t>و از طریق آیات قرآنی به آنها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سؤال کردن یکی از حقوق مردم در برابر رهبران است حتی این حق را به دشمنان نیز باید داد که سؤالات خود را به طور معقول طرح کنند،سؤال کلید حل مشکلات است،سؤال دریچه علوم است،سؤال وسیله انتقال دانشهاست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طرح سؤالات مختلف در هر جامعه نشانه جنب و جوش افکار و بیداری اندیشه‌هاست و وجود این همه سؤال در عصر پیامبر نشانه تکان خوردن افکار مردم آن محیط در پرتو قرآن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کسانی که با طرح سؤالات منطقی در جامعه مخالفت می‌کنند کارشان با روح تعلیمات اسلام ناسازگار است</w:t>
      </w:r>
      <w:r>
        <w:rPr>
          <w:rFonts w:eastAsia="IRNazanin" w:cs="IRNazanin"/>
          <w:color w:val="111111"/>
          <w:sz w:val="28"/>
          <w:szCs w:val="28"/>
          <w:rtl w:val="true"/>
          <w:lang w:bidi="fa-IR"/>
        </w:rPr>
        <w:t>.</w:t>
      </w:r>
    </w:p>
    <w:p>
      <w:pPr>
        <w:pStyle w:val="Heading5"/>
        <w:numPr>
          <w:ilvl w:val="4"/>
          <w:numId w:val="1"/>
        </w:numPr>
        <w:rPr/>
      </w:pPr>
      <w:bookmarkStart w:id="38" w:name="__RefHeading___Toc622501_1067777946"/>
      <w:bookmarkStart w:id="39" w:name="_Toc16"/>
      <w:bookmarkEnd w:id="38"/>
      <w:r>
        <w:rPr/>
        <w:t>2</w:t>
      </w:r>
      <w:r>
        <w:rPr>
          <w:rtl w:val="true"/>
        </w:rPr>
        <w:t>-</w:t>
      </w:r>
      <w:r>
        <w:rPr>
          <w:rtl w:val="true"/>
        </w:rPr>
        <w:t>تقویم و نظام زندگی</w:t>
      </w:r>
      <w:bookmarkEnd w:id="39"/>
    </w:p>
    <w:p>
      <w:pPr>
        <w:pStyle w:val="BookText"/>
        <w:rPr/>
      </w:pPr>
      <w:r>
        <w:rPr>
          <w:rFonts w:ascii="IRNazanin" w:hAnsi="IRNazanin" w:eastAsia="IRNazanin"/>
          <w:color w:val="111111"/>
          <w:sz w:val="28"/>
          <w:sz w:val="28"/>
          <w:szCs w:val="28"/>
          <w:rtl w:val="true"/>
          <w:lang w:bidi="fa-IR"/>
        </w:rPr>
        <w:t>زندگی فردی و اجتماعی،هیچکدام بدون یک نظم صحیح به سامان نمی‌رسد،نظم در برنامه‌ریزی و نظم در مدیریت و اجرا،و یک نگاه به عالم آفرینش از منظومه‌های جهان بالا گرفته تا ساختمان بدن انسان و اعضای مختلف آن برای پی بردن به این اصل عمومی که حاکم بر کل آفرینش است کافی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خداوند،اسباب این نظم را در اختیار انسان قرار داد و حرکات منظم کره زمین به دور خود و به دور خورشید، و همچنین گردش منظم ماه را وسیله‌ای برای نظام زمان‌بندی قرار داده،تا برنامه‌های زندگی اعم از مادی و معنوی،تحت نظام درآید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کنید اگر نظم معین روز و شب و خورشید و ماه نبود و مقیاسی برای سنجش زمان در دست نداشتیم چه آشفتگی در سراسر زندگی ما پیدا می‌شد و لذا خداوند از این معنی به صورت یکی از مواهب مهم خویش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یاد کرده،می‌فرماید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 الشَّمْسَ ضِیٰاءً وَ الْقَمَرَ نُوراً وَ قَدَّرَهُ مَنٰازِلَ لِتَعْلَمُوا</w:t>
      </w:r>
    </w:p>
    <w:p>
      <w:pPr>
        <w:pStyle w:val="BookText"/>
        <w:rPr/>
      </w:pPr>
      <w:r>
        <w:rPr>
          <w:rFonts w:ascii="Amiri" w:hAnsi="Amiri" w:eastAsia="Amiri" w:cs="Amiri"/>
          <w:color w:val="111111"/>
          <w:sz w:val="28"/>
          <w:sz w:val="28"/>
          <w:szCs w:val="28"/>
          <w:rtl w:val="true"/>
          <w:lang w:bidi="ar-SA"/>
        </w:rPr>
        <w:t>عَدَدَ السِّنِینَ وَ الْحِسٰابَ مٰا خَلَقَ اللّٰهُ ذٰلِکَ إِلاّٰ بِالْحَقِّ یُفَصِّلُ الآیات لقوم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خورشید را روشنایی،و ماه را نور قرار داد،و برای آن منزلگاههایی مقدر فرمود،تا عدد سالها و حساب را بدانید خداوند آن را جز به حق نیافرید،او آیات خود را برای گروهی که اهل دانش‌اند شرح می‌دهد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معنی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مورد نظام حاکم بر شب و روز آمده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40" w:name="pg10122_104531"/>
    </w:p>
    <w:p>
      <w:pPr>
        <w:pStyle w:val="Heading3"/>
        <w:numPr>
          <w:ilvl w:val="2"/>
          <w:numId w:val="1"/>
        </w:numPr>
        <w:rPr/>
      </w:pPr>
      <w:bookmarkStart w:id="41" w:name="__RefHeading___Toc622503_1067777946"/>
      <w:bookmarkStart w:id="42" w:name="_Toc17"/>
      <w:bookmarkEnd w:id="40"/>
      <w:bookmarkEnd w:id="4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190</w:t>
      </w:r>
      <w:r>
        <w:rPr>
          <w:rtl w:val="true"/>
        </w:rPr>
        <w:t xml:space="preserve"> </w:t>
      </w:r>
      <w:r>
        <w:rPr>
          <w:rtl w:val="true"/>
        </w:rPr>
        <w:t xml:space="preserve">تا </w:t>
      </w:r>
      <w:r>
        <w:rPr/>
        <w:t>193</w:t>
      </w:r>
      <w:r>
        <w:rPr>
          <w:rtl w:val="true"/>
        </w:rPr>
        <w:t>]</w:t>
      </w:r>
      <w:bookmarkEnd w:id="42"/>
    </w:p>
    <w:p>
      <w:pPr>
        <w:pStyle w:val="Heading4"/>
        <w:numPr>
          <w:ilvl w:val="3"/>
          <w:numId w:val="1"/>
        </w:numPr>
        <w:rPr/>
      </w:pPr>
      <w:bookmarkStart w:id="43" w:name="__RefHeading___Toc622505_1067777946"/>
      <w:bookmarkStart w:id="44" w:name="_Toc18"/>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22507_1067777946"/>
      <w:bookmarkStart w:id="46" w:name="_Toc19"/>
      <w:bookmarkEnd w:id="45"/>
      <w:r>
        <w:rPr>
          <w:rtl w:val="true"/>
        </w:rPr>
        <w:t>ترجمه</w:t>
      </w:r>
      <w:r>
        <w:rPr>
          <w:rtl w:val="true"/>
        </w:rPr>
        <w:t>:</w:t>
      </w:r>
      <w:bookmarkEnd w:id="46"/>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خدا،با کسانی که با شما می‌جنگند،نبرد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تجاوز نکنید،که خدا تعدی کنندگان را دوست نمی‌دارد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بت‌پرستانی که از هیچ گونه جنایتی ابا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یافتید،به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شما را بیرون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بیرون کنید و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کشتار هم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آنها،در نزد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آن جا با شما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پیکار کردند،آنها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خودداری کردند،خداوند آمرزنده و مهربان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پرستی،و سلب آزادی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نماند،و دین، مخصوص خدا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w:t>
      </w:r>
      <w:bookmarkStart w:id="47" w:name="pg10122_104532"/>
    </w:p>
    <w:p>
      <w:pPr>
        <w:pStyle w:val="BookText"/>
        <w:rPr/>
      </w:pPr>
      <w:bookmarkEnd w:id="47"/>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Heading4"/>
        <w:numPr>
          <w:ilvl w:val="3"/>
          <w:numId w:val="1"/>
        </w:numPr>
        <w:rPr/>
      </w:pPr>
      <w:bookmarkStart w:id="48" w:name="__RefHeading___Toc622509_1067777946"/>
      <w:bookmarkStart w:id="49" w:name="_Toc20"/>
      <w:bookmarkEnd w:id="48"/>
      <w:r>
        <w:rPr>
          <w:rtl w:val="true"/>
        </w:rPr>
        <w:t>شان نزول</w:t>
      </w:r>
      <w:r>
        <w:rPr>
          <w:rtl w:val="true"/>
        </w:rPr>
        <w:t>:</w:t>
      </w:r>
      <w:bookmarkEnd w:id="49"/>
    </w:p>
    <w:p>
      <w:pPr>
        <w:pStyle w:val="BookText"/>
        <w:rPr/>
      </w:pPr>
      <w:r>
        <w:rPr>
          <w:rFonts w:ascii="IRNazanin" w:hAnsi="IRNazanin" w:eastAsia="IRNazanin"/>
          <w:color w:val="111111"/>
          <w:sz w:val="28"/>
          <w:sz w:val="28"/>
          <w:szCs w:val="28"/>
          <w:rtl w:val="true"/>
          <w:lang w:bidi="fa-IR"/>
        </w:rPr>
        <w:t>بعضی از مفسران،دو شان نزول برای نخستین آیه از این آیات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این آیه اولین آیه‌ای بود که در باره جنگ با دشمنان اسلام نازل شد و پس از نزول این آیه پیغمبر اکرم ص با آنها که از در پیکار در آمدند،پیکار کرد و نسبت به آنان که پیکار نداشتند خودداری می‌کرد،و این ادامه داشت تا دستور فَاقْتُلُوا الْمُشْرِکِینَ که اجازه پیکار  با همه مشرکان را می‌داد نازل گشت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شان نزولی است که از ابن عباس نقل شده که این آیه در مورد صلح حدیبیه نازل گردید،و جریان چنین است که رسول خدا ص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خود،آماده عمره شدند،چون به سرزمین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رسیدند،مشرکان از ورود آنها به مکه و انجام مناسک عمره،ممانعت کردند،و پس از گفتگوی زیاد با پیامبر ص مصالحه کردند،که سال بعد برای انجام عمره به مکه بیایند و آنان مکه را سه روز برای او و مسلمانان خالی خواهند کرد تا طواف خانه خدا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بعد هنگامی که آماده رفتن به مکه شدند،از این خائف بودند که مشرکان به وعده خود وفا نکنند،و مانع شوند،و جنگی به وقوع پیوندد،و در صورت وقوع حادثه یا جنگ،پیامبر از مقاتله در ماه حرام ناراحت بود،که آیه فوق در این مورد نازل شد،و دستور داد که اگر دشمن نبرد را شروع کند شما هم در برابر او به مبارزه برخیزید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50" w:name="pg10122_104533"/>
    </w:p>
    <w:p>
      <w:pPr>
        <w:pStyle w:val="BookText"/>
        <w:rPr/>
      </w:pPr>
      <w:bookmarkEnd w:id="50"/>
      <w:r>
        <w:rPr>
          <w:rFonts w:ascii="IRNazanin" w:hAnsi="IRNazanin" w:eastAsia="IRNazanin"/>
          <w:color w:val="111111"/>
          <w:sz w:val="28"/>
          <w:sz w:val="28"/>
          <w:szCs w:val="28"/>
          <w:rtl w:val="true"/>
          <w:lang w:bidi="fa-IR"/>
        </w:rPr>
        <w:t>به نظر می‌رسد که شان نزول اول مناسب آیه اول،و شان نزول دوم مناسب آیات بعد است،ولی به هر حال مفهوم آیات دلالت دارد که همه با هم،یا با فاصله کمی نازل شده</w:t>
      </w:r>
      <w:r>
        <w:rPr>
          <w:rFonts w:eastAsia="IRNazanin" w:cs="IRNazanin"/>
          <w:color w:val="111111"/>
          <w:sz w:val="28"/>
          <w:szCs w:val="28"/>
          <w:rtl w:val="true"/>
          <w:lang w:bidi="fa-IR"/>
        </w:rPr>
        <w:t>.</w:t>
      </w:r>
    </w:p>
    <w:p>
      <w:pPr>
        <w:pStyle w:val="Heading4"/>
        <w:numPr>
          <w:ilvl w:val="3"/>
          <w:numId w:val="1"/>
        </w:numPr>
        <w:rPr/>
      </w:pPr>
      <w:bookmarkStart w:id="51" w:name="__RefHeading___Toc622511_1067777946"/>
      <w:bookmarkStart w:id="52" w:name="_Toc21"/>
      <w:bookmarkEnd w:id="51"/>
      <w:r>
        <w:rPr>
          <w:rtl w:val="true"/>
        </w:rPr>
        <w:t>تفسیر</w:t>
      </w:r>
      <w:r>
        <w:rPr>
          <w:rtl w:val="true"/>
        </w:rPr>
        <w:t>:</w:t>
      </w:r>
      <w:bookmarkEnd w:id="52"/>
    </w:p>
    <w:p>
      <w:pPr>
        <w:pStyle w:val="BookText"/>
        <w:rPr/>
      </w:pPr>
      <w:r>
        <w:rPr>
          <w:rFonts w:ascii="IRNazanin" w:hAnsi="IRNazanin" w:eastAsia="IRNazanin"/>
          <w:color w:val="111111"/>
          <w:sz w:val="28"/>
          <w:sz w:val="28"/>
          <w:szCs w:val="28"/>
          <w:rtl w:val="true"/>
          <w:lang w:bidi="fa-IR"/>
        </w:rPr>
        <w:t>فرمان جنگ با ستمکاران</w:t>
      </w:r>
    </w:p>
    <w:p>
      <w:pPr>
        <w:pStyle w:val="BookText"/>
        <w:rPr/>
      </w:pPr>
      <w:r>
        <w:rPr>
          <w:rFonts w:ascii="IRNazanin" w:hAnsi="IRNazanin" w:eastAsia="IRNazanin"/>
          <w:color w:val="111111"/>
          <w:sz w:val="28"/>
          <w:sz w:val="28"/>
          <w:szCs w:val="28"/>
          <w:rtl w:val="true"/>
          <w:lang w:bidi="fa-IR"/>
        </w:rPr>
        <w:t>در نخستین آیه،قرآن دستور مقاتله و مبارزه با کسانی که شمشیر به روی مسلمانان می‌کشند صادر کرده و به آنان اجازه داده است که برای خاموش ساختن دشمنان دست به اسلحه ببرند،و به تعبیر دیگر دوران صبر و شکیبایی مسلمانان تمام شده بود،و به قدر کافی قوت و قدرت پیدا کرده بودند که با شجاعت و صراحت،از خود و حقوق خویش دفاع 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با شما می‌جنگند در راه خدا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فِی سَبِیلِ اللّٰهِ الَّذِینَ یُقٰاتِلُونَکُمْ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فِی سَبِیلِ اللّٰهِ ،هدف اصلی جنگهای اسلامی را روشن می‌سازد که جنگ در منطق اسلام هرگز به خاطر انتقام‌جویی یا جاه‌طلبی  یا کشورگشایی یا بدست آوردن غنائم،و اشغال سرزمینهای دیگران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همه اینها را محکوم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بدست گرفتن و به جهاد پرداختن فقط باید در راه خدا،و برای گسترش قوانین الهی و بسط توحید و عدالت و دفاع از حق،و ریشه کن ساختن ظلم و فساد و تباهی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نکته است که جنگهای اسلامی را از تمام جنگهایی که در جهان روی می‌دهد جدا می‌سازد و نیز همین هدف،در تمام ابعاد جنگ اثر می‌گذارد و کمیت و کیفیت جنگ،نوع سلاح،چگونگی رفتار با اسیران،را به رنگ فی سبیل اللّٰه در می‌آورد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راهی است که</w:t>
      </w:r>
    </w:p>
    <w:p>
      <w:pPr>
        <w:pStyle w:val="BookText"/>
        <w:rPr/>
      </w:pPr>
      <w:r>
        <w:rPr>
          <w:rFonts w:ascii="IRNazanin" w:hAnsi="IRNazanin" w:eastAsia="IRNazanin"/>
          <w:color w:val="111111"/>
          <w:sz w:val="28"/>
          <w:sz w:val="28"/>
          <w:szCs w:val="28"/>
          <w:rtl w:val="true"/>
          <w:lang w:bidi="fa-IR"/>
        </w:rPr>
        <w:t>پیمودن آن آسان است،و بعضی آن را منحصرا به معنی راه حق تفسیر کرده‌اند،ولی با توجه به اینکه این واژه در قرآن مجید،هم به راههای حق و هم به راههای باطل اطلاق شده،شاید منظورشان این باشد که از قرائن،حق بودن آن را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پیمودن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راه دین و آیین او،با تمام مشکلاتی که دارد،چون موافق روح و جان افراد با ایمان است،کاری است آسان و گوارا،به همین دلیل مؤمنان داوطلبانه و آشکارا،از آن استقبال می‌کنند،هر چند سرانجامش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یُقٰاتِلُونَکُمْ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صراحت دارد که این دستور مخصوص مقابله با کسانی است که دست به اسلحه می‌برند،و تا دشمن به مقاتله و مبارزه بر نخیزد، مسلمانان نباید حمله کنند و چنان که خواهیم دید،این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بعضی موارد استثنایی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محترم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یُقٰاتِلُونَکُمْ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دایره خاصی محدود کرده‌اند،در حالی که آیه مفهوم گسترده‌ای دارد و تمام کسانی را که به نحوی از انحاء به پیکار بر می‌خیزند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استفاده می‌شود که هرگز غیر نظامیان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مورد تهاجم واقع شوند،زیرا آنها به مقاتله بر نخواسته‌اند،بنا بر این مصونیت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توصیه به رعایت عدالت،حتی در میدان جنگ و در برابر دشمنان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خداوند،تجاوزکاران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الْمُعْتَدِینَ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جنگ برای خدا و در راه خدا باشد،هیچگونه تعدی و تجاوز،نباید در آن باشد،و درست به همین دلیل است که در جنگهای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جنگهای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اخلاقی فراوانی توصیه شده است،مثلا</w:t>
      </w:r>
    </w:p>
    <w:p>
      <w:pPr>
        <w:pStyle w:val="BookText"/>
        <w:rPr/>
      </w:pPr>
      <w:r>
        <w:rPr>
          <w:rFonts w:ascii="IRNazanin" w:hAnsi="IRNazanin" w:eastAsia="IRNazanin"/>
          <w:color w:val="111111"/>
          <w:sz w:val="28"/>
          <w:sz w:val="28"/>
          <w:szCs w:val="28"/>
          <w:rtl w:val="true"/>
          <w:lang w:bidi="fa-IR"/>
        </w:rPr>
        <w:t>افرادی که سلاح بر زمین بگذارند،و کسانی که توانایی جنگ را از دست داده‌اند،یا اصولا قدرت بر جنگ ندارند،همچون مجروحان،پیر مردان،زنان و کودکان نباید مورد تعدی قرار گیرند،باغستانها و گیاهان و زراعتها را نباید از بین ببرند،و از مواد سمی برای زهرآلود کردن آبهای آشامیدنی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شیمیایی و میکروبی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نهج البلاغه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لشکریانش،قبل از شروع جنگ صفین دستور جامعی در این زمینه داده که شاهد گویای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تقاتلوهم حتی یبدؤوکم فانکم بحمد اللّٰه علی حجة،و ترککم ایاهم حتی یبدؤوکم حجة اخری لکم علیهم،فاذا کانت الهزیمة باذن اللّٰه فلا تقتلوا مدبرا و لا تصیبوا معورا و لا تجهزوا علی جریح و لا تهیجوا النساء باذی و ان شتمن اعراضکم و سببن امرائکم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نجنگید تا جنگ را آغاز کنند،چه اینکه شما 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حجت و دلیل هستید،و واگذاشتن آنها تا نبرد را آغاز کنند،حجت دیگری است به سود شما و بر زیان آنان،آن گاه که به اذن خدا آنان را شکست دادید، فراریان را نکشید،و بر ناتوانها ضربه نزنید و مجروحان را به قتل نرسانید،و با اذیت و آزار،زنان را به هیجان نیاورید،هر چند به شما دشنام دهند،و به سرانتان ناسزا گویند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نیز لازم به یادآوری است که بعضی از مفسران،طبق پاره‌ای از روایات،این آیه را ناسخ آیه‌ای که منع از پیکار می‌کند دانسته‌اند مانند کُفُّوا أَیْدِیَکُمْ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پیکار نزنید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بعضی آن را منسوخ به آیه وَ قٰاتِلُوا الْمُشْرِکِینَ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همه مشرکان پیکار کنید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شمرده‌اند،ولی حق این است که این آیه نه ناسخ است و نه منسوخ،زیرا ممنوع بودن جنگ با کفار متجاوز،زمانی بود که مسلمانان از توان کافی برخوردار نبودند و با تغییر شرایط موظف شدند از خود دفاع کنند،و نیز مساله پیکار با مشرکان در واقع یک استثناء نسبت به آیه محسوب می‌شود،بنا بر این تغییر حکم به خاطر تغییر شرایط نه نسخ است و نه استثناء،ولی قرائن نشان می‌دهد که در روایات و همچنین کلمات پیشینیان نسخ مفهومی غیر از مفهوم امروز داشته به طوری که معنی گسترده آن شامل این گونه امور نیز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که تکمیلی است بر دستور آیه قبل با صراحت بیشتری،سخن می‌گوید،می‌فرماید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مشرکانی که از هیچ گونه ضربه زدن به مسلمین خودداری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کجا بیابید به قتل برسانید و از آنجا که شما را بیرون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یک دفاع عادلانه و مقابله به مثل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اقْتُلُوهُمْ حَیْثُ ثَقِفْتُمُوهُمْ وَ أَخْرِجُوهُمْ مِنْ حَیْثُ أَخْرَجُوکُمْ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کشتار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الْفِتْنَةُ أَشَدُّ مِنَ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و ارباب لغت،درباره آن بحثهایی دارند،این واژه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قرار دادن طلا در آتش،برای ظاهر شدن میزان خوبی آن از بدی است و به گفته بعضی گذاشتن طلا در آتش برای خالص شدن از ناخالصیهاست </w:t>
      </w:r>
      <w:r>
        <w:rPr>
          <w:rStyle w:val="FootnoteAnchor"/>
          <w:rtl w:val="true"/>
        </w:rPr>
        <w:footnoteReference w:id="19"/>
      </w:r>
      <w:r>
        <w:rPr>
          <w:rFonts w:ascii="IRNazanin" w:hAnsi="IRNazanin" w:eastAsia="IRNazanin"/>
          <w:color w:val="111111"/>
          <w:sz w:val="28"/>
          <w:sz w:val="28"/>
          <w:szCs w:val="28"/>
          <w:rtl w:val="true"/>
          <w:lang w:bidi="fa-IR"/>
        </w:rPr>
        <w:t>واژه فتنه و مشتقات آن در قرآن مجید،دهها بار ذکر شده و در معانی مختلفی به کار 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معنی آزمایش و امتحان است،مانند أَ حَسِبَ النّٰاسُ أَنْ یُتْرَکُوا أَنْ یَقُولُوا آمَنّٰا وَ 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می‌کنند،همین که گفتند ایمان آوردیم،رها</w:t>
      </w:r>
    </w:p>
    <w:p>
      <w:pPr>
        <w:pStyle w:val="BookText"/>
        <w:rPr/>
      </w:pPr>
      <w:r>
        <w:rPr>
          <w:rFonts w:ascii="IRNazanin" w:hAnsi="IRNazanin" w:eastAsia="IRNazanin"/>
          <w:color w:val="111111"/>
          <w:sz w:val="28"/>
          <w:sz w:val="28"/>
          <w:szCs w:val="28"/>
          <w:rtl w:val="true"/>
          <w:lang w:bidi="fa-IR"/>
        </w:rPr>
        <w:t>می‌شوند و آزمایش نخواهند شد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به معنی فریب دادن،چنان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لاٰ یَفْتِنَنَّکُمُ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آدم،شیطان شما را نفریبد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به معنی بلا و عذاب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عَلَی النّٰارِ یُفْتَنُونَ ذُوقُوا فِتْنَتَکُمْ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آنها بر آتش،عذاب می‌شوند و به آنها گفته می‌شود بچشید عذاب خود را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 به معنی گمراهی آمده،مانند وَ مَنْ یُرِدِ اللّٰهُ فِتْنَتَهُ فَلَنْ تَمْلِکَ لَهُ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گمراهی او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سلب توفیق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قدرتی برای نجات او،در برابر خداوند نخواهی داشت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به معنی شرک و بت پرستی یا سد راه ایمان آورندگان،آمده مانند آیه مورد بحث،و بعضی آیات بعد از 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وَ یَکُونَ الدِّینُ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تا شرک از میان برود،و دین مخصوص خدای یگانه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 این است که تمام این معانی به همان ریشه اصلی که در معنی فتنه گفته شد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غالب الفاظ مشترک چنین حالی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توجه به اینکه معنی اصلی قرار دادن طلا در زیر فشار آتش برای خالص سازی،یا جدا کردن سره از ناسره است،در هر مورد که نوعی فشار و شدت وجود داشته باشد این واژه به کار می‌رود،مانند امتحان که معمولا با فشار و مشکلات همراه است،و عذاب که نوع دیگری از شدت و فشار است،و فریب و نیرنگ که تحت فشارها انجام می‌گیرد و همچنین شرک یا ایجاد مانع در راه هدایت خلق که هر کدام</w:t>
      </w:r>
    </w:p>
    <w:p>
      <w:pPr>
        <w:pStyle w:val="BookText"/>
        <w:rPr/>
      </w:pPr>
      <w:r>
        <w:rPr>
          <w:rFonts w:ascii="IRNazanin" w:hAnsi="IRNazanin" w:eastAsia="IRNazanin"/>
          <w:color w:val="111111"/>
          <w:sz w:val="28"/>
          <w:sz w:val="28"/>
          <w:szCs w:val="28"/>
          <w:rtl w:val="true"/>
          <w:lang w:bidi="fa-IR"/>
        </w:rPr>
        <w:t>متضمن نوعی فشار و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بت پرستی و فسادهای گوناگون فردی و اجتماعی مولود آن،در سرزمین مکه رایج شده بود،و حرم امن خدا را آلوده کرده بود،و فساد آن از قتل و کشتار هم بیشتر بود،آیه مورد بحث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از خون‌ریزی،دست از پیکار با بت پرستی بر ندارید که بت پرستی از قتل،بدتر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از سوی بعضی از مفسران داده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همان فساد اجتماعی باشد،از جمله تبعید کردن مؤمنان از وطن مالوفشان که این امور گاه از کشتن هم دردناک‌تر است،یا سبب قتل و کشتارها در اجتماع می‌شود،در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تَفْعَلُوهُ تَکُنْ فِتْنَةٌ فِی الْأَرْضِ وَ فَسٰادٌ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دستور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ندهید،فتنه و فساد عظیمی در زمین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فتنه و فساد در کنار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مساله دیگری در همین رابطه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احترام مسجد الحرام را نگهدارند،و این حرم امن الهی باید همیشه محترم شمرده شود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مسجد الحرام پیکار نکنید،مگر آنکه آنها در آنجا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تُقٰاتِلُوهُمْ عِنْدَ الْمَسْجِدِ الْحَرٰامِ حَتّٰی یُقٰاتِلُوکُمْ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آنها با شما در آنجا جنگ کردند،آنها را به قتل برسانید،چنین است جزای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قٰاتَلُوکُمْ فَاقْتُلُوهُمْ کَذٰلِکَ جَزٰاءُ الْکٰافِرِینَ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وقتی آنها حرمت این حرم امن را بشکنند دیگر سکوت در برابر آنان جایز نیست و باید پاسخ محکم به آنان گفته شود تا از قداست و احترام حرم امن خدا،هرگز سوء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اسلام همیشه نیش و نوش و انذار و بشارت را با هم می‌آمیزد تا معجون سالم تربیتی برای گنهکاران فراهم کند در آیه بعد راه بازگشت را به روی آنها گشوده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جنگ بردارند و خودداری کنند،خداوند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فَإِنَّ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از شرک دست بردارند،و آتش فتنه و فساد را خاموش کنند،آنها برادران مسلمان شما خواهند بود،و حتی چنان که در دستورات دیگر آمده است از مجازات و غرامتهایی که برای مجرمان است در مورد آنان صرف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خودداری از شرک و کفر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معنی خودداری از جنگ در مسجد الحرام یا اطراف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هر دو معنی نیز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هدف جهاد در اسلام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تا فتنه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دین مخصوص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الدِّینُ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در اعمال نادرست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آنان نشوید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جز به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فَلاٰ عُدْوٰانَ إِلاّٰ عَلَی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ظاهر،سه هدف برای جهاد در این آیه ذکر شده،از میان بردن فتنه‌ها،و محو شرک و بت پرستی،و جلوگیری از ظلم و ستم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وجود دارد که منظور از فتنه همان شرک بوده باشد،بنا بر این هدف اول و دوم در هم ادغام می‌شود،و نیز این احتمال وجود دارد که منظور از ظلم در اینجا نیز همان شرک باشد 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53" w:name="pg10122_104540"/>
    </w:p>
    <w:p>
      <w:pPr>
        <w:pStyle w:val="BookText"/>
        <w:rPr/>
      </w:pPr>
      <w:bookmarkEnd w:id="53"/>
      <w:r>
        <w:rPr>
          <w:rFonts w:ascii="IRNazanin" w:hAnsi="IRNazanin" w:eastAsia="IRNazanin"/>
          <w:color w:val="111111"/>
          <w:sz w:val="28"/>
          <w:sz w:val="28"/>
          <w:szCs w:val="28"/>
          <w:rtl w:val="true"/>
          <w:lang w:bidi="fa-IR"/>
        </w:rPr>
        <w:t xml:space="preserve">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ترتیب،هر سه هدف،به یک هدف باز می‌گردد،و آن مبارزه با شرک و بت پرستی که سرچشمه انواع فتنه‌ها و مظالم و ستمهاست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ظلم را در این آیه به معنی آغازگر جنگ بودن دانسته‌اند،و یا آغازگر جنگ بودن،در حرم امن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اول که آیه سه هدف جداگانه را برای جنگ تعقیب کند قوی‌تر به نظر می‌رسد،درست است که شرک یکی از مصادیق فتنه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گسترده‌تر از شرک دارد،و درست است که شرک یکی از مصادیق ظلم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وسیع‌تری دارد،و اگر گاهی تفسیر به شرک شده بیان یک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جهاد اسلامی نه به خاطر فرمانروایی در زمین و کشورگشایی،و نه به منظور به چنگ آوردن غنائم و نه تهیه بازارهای فروش یا تملک منابع حیاتی کشورهای دیگر،یا برتری بخشیدن نژادی بر نژاد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یکی از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آتش فتنه‌ها و آشوبها که سلب آزادی و امنیت از مردم می‌کند و همچنین محو آثار شرک و بت پرستی،و نیز مقابله با متجاوزان و ظالمان و دفاع در برابر آنان است</w:t>
      </w:r>
      <w:r>
        <w:rPr>
          <w:rFonts w:eastAsia="IRNazanin" w:cs="IRNazanin"/>
          <w:color w:val="111111"/>
          <w:sz w:val="28"/>
          <w:szCs w:val="28"/>
          <w:rtl w:val="true"/>
          <w:lang w:bidi="fa-IR"/>
        </w:rPr>
        <w:t>.</w:t>
      </w:r>
    </w:p>
    <w:p>
      <w:pPr>
        <w:pStyle w:val="Heading4"/>
        <w:numPr>
          <w:ilvl w:val="3"/>
          <w:numId w:val="1"/>
        </w:numPr>
        <w:rPr/>
      </w:pPr>
      <w:bookmarkStart w:id="54" w:name="__RefHeading___Toc622513_1067777946"/>
      <w:bookmarkStart w:id="55" w:name="_Toc22"/>
      <w:bookmarkEnd w:id="54"/>
      <w:r>
        <w:rPr>
          <w:rtl w:val="true"/>
        </w:rPr>
        <w:t>نکته‌ها</w:t>
      </w:r>
      <w:bookmarkEnd w:id="55"/>
    </w:p>
    <w:p>
      <w:pPr>
        <w:pStyle w:val="Heading5"/>
        <w:numPr>
          <w:ilvl w:val="4"/>
          <w:numId w:val="1"/>
        </w:numPr>
        <w:rPr/>
      </w:pPr>
      <w:bookmarkStart w:id="56" w:name="__RefHeading___Toc622515_1067777946"/>
      <w:bookmarkStart w:id="57" w:name="_Toc23"/>
      <w:bookmarkEnd w:id="56"/>
      <w:r>
        <w:rPr>
          <w:rtl w:val="true"/>
        </w:rPr>
        <w:t>اشاره</w:t>
      </w:r>
      <w:bookmarkEnd w:id="57"/>
    </w:p>
    <w:p>
      <w:pPr>
        <w:pStyle w:val="Heading5"/>
        <w:numPr>
          <w:ilvl w:val="4"/>
          <w:numId w:val="1"/>
        </w:numPr>
        <w:rPr/>
      </w:pPr>
      <w:bookmarkStart w:id="58" w:name="__RefHeading___Toc622517_1067777946"/>
      <w:bookmarkStart w:id="59" w:name="_Toc24"/>
      <w:bookmarkEnd w:id="58"/>
      <w:r>
        <w:rPr/>
        <w:t>1</w:t>
      </w:r>
      <w:r>
        <w:rPr>
          <w:rtl w:val="true"/>
        </w:rPr>
        <w:t>-</w:t>
      </w:r>
      <w:r>
        <w:rPr>
          <w:rtl w:val="true"/>
        </w:rPr>
        <w:t>مساله جهاد در اسلام</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مذاهب انحرافی،جهاد به هیچ وجه وجود ندارد و همه چیز بر محور توصیه‌ها و نصایح و اندرزها دور می‌زند،حتی بعضی هنگامی که می‌شنوند جهاد مسلحانه،یکی از ارکان برنامه‌های اسلامی است در تعجب فرو می‌روند که</w:t>
      </w:r>
      <w:bookmarkStart w:id="60" w:name="pg10122_104541"/>
    </w:p>
    <w:p>
      <w:pPr>
        <w:pStyle w:val="BookText"/>
        <w:rPr/>
      </w:pPr>
      <w:bookmarkEnd w:id="60"/>
      <w:r>
        <w:rPr>
          <w:rFonts w:ascii="IRNazanin" w:hAnsi="IRNazanin" w:eastAsia="IRNazanin"/>
          <w:color w:val="111111"/>
          <w:sz w:val="28"/>
          <w:sz w:val="28"/>
          <w:szCs w:val="28"/>
          <w:rtl w:val="true"/>
          <w:lang w:bidi="fa-IR"/>
        </w:rPr>
        <w:t>مگر دین می‌تواند،توأم با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همیشه افراد زورمند و خودکامه و فرعونها و نمرودها و قارونها که اهداف انبیاء را مزاحم خویش می‌دیده‌اند در برابر آن ایستاده و جز به محو دین و آیین خدا راضی نبودند روشن می‌شود که دینداران راستین در عین تکیه بر عقل و منطق و اخلاق باید در مقابل این گردنکشان ظالم و ستمگر بایستند و راه خود را با مبارزه و در هم کوبیدن آنان به سوی جلو باز کنند، اصولا جهاد یکی از نشانه‌های موجود زنده است و یک قانون عمومی در عالم حیات است،تمام موجودات زنده اعم از انسان و حیوان و گیاه،برای بقای خود،با عوامل نابودی خود در حال مبارزه‌اند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این سخن را در سوره نساء ذیل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افتخارات ما مسلمانان،آمیختن دین با مساله حکومت و داشتن دستور جهاد در برنامه‌های دینی است،منتها باید دید جهاد اسلامی چه اهدافی را تعقیب می‌کند آنچه ما را از دیگران جدا می‌سازد همین است</w:t>
      </w:r>
      <w:r>
        <w:rPr>
          <w:rFonts w:eastAsia="IRNazanin" w:cs="IRNazanin"/>
          <w:color w:val="111111"/>
          <w:sz w:val="28"/>
          <w:szCs w:val="28"/>
          <w:rtl w:val="true"/>
          <w:lang w:bidi="fa-IR"/>
        </w:rPr>
        <w:t>.</w:t>
      </w:r>
    </w:p>
    <w:p>
      <w:pPr>
        <w:pStyle w:val="Heading5"/>
        <w:numPr>
          <w:ilvl w:val="4"/>
          <w:numId w:val="1"/>
        </w:numPr>
        <w:rPr/>
      </w:pPr>
      <w:bookmarkStart w:id="61" w:name="__RefHeading___Toc622519_1067777946"/>
      <w:bookmarkStart w:id="62" w:name="_Toc25"/>
      <w:bookmarkEnd w:id="61"/>
      <w:r>
        <w:rPr/>
        <w:t>2</w:t>
      </w:r>
      <w:r>
        <w:rPr>
          <w:rtl w:val="true"/>
        </w:rPr>
        <w:t>-</w:t>
      </w:r>
      <w:r>
        <w:rPr>
          <w:rtl w:val="true"/>
        </w:rPr>
        <w:t>اهداف جهاد در اسلام</w:t>
      </w:r>
      <w:bookmarkEnd w:id="62"/>
    </w:p>
    <w:p>
      <w:pPr>
        <w:pStyle w:val="Heading6"/>
        <w:numPr>
          <w:ilvl w:val="5"/>
          <w:numId w:val="1"/>
        </w:numPr>
        <w:rPr/>
      </w:pPr>
      <w:bookmarkStart w:id="63" w:name="__RefHeading___Toc622521_1067777946"/>
      <w:bookmarkStart w:id="64" w:name="_Toc26"/>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بعضی از غرب‌زده‌ها اصرار دارند جهاد اسلامی را منحصرا در جهاد دفاعی خلاصه کنند،و با هر زحمتی که هست تمام غزوات پیغمبر اکرم ص و یا جنگهای بعد از آن حضرت را،در این راستا توجیه کنند،در حالی که نه دلیلی بر این مساله داریم و نه تمام غزوات رسول اللّٰه در این معنی خلاصه می‌شود بهتر این است به جای این استنباطهای نادرست به قرآن باز گردیم و اهداف جهاد را از قرآن بگیریم، اهدافی که همه منطقی و قابل عرضه کردن به دوست و دشمن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آیات بالا خواندیم جهاد در اسلام برای چند هدف مجاز شمرده</w:t>
      </w:r>
      <w:bookmarkStart w:id="65" w:name="pg10122_104542"/>
    </w:p>
    <w:p>
      <w:pPr>
        <w:pStyle w:val="BookText"/>
        <w:rPr/>
      </w:pPr>
      <w:bookmarkEnd w:id="6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6"/>
        <w:numPr>
          <w:ilvl w:val="5"/>
          <w:numId w:val="1"/>
        </w:numPr>
        <w:rPr/>
      </w:pPr>
      <w:bookmarkStart w:id="66" w:name="__RefHeading___Toc622523_1067777946"/>
      <w:bookmarkStart w:id="67" w:name="_Toc27"/>
      <w:bookmarkEnd w:id="66"/>
      <w:r>
        <w:rPr>
          <w:rtl w:val="true"/>
        </w:rPr>
        <w:t>الف</w:t>
      </w:r>
      <w:r>
        <w:rPr>
          <w:rtl w:val="true"/>
        </w:rPr>
        <w:t>-</w:t>
      </w:r>
      <w:r>
        <w:rPr>
          <w:rtl w:val="true"/>
        </w:rPr>
        <w:t>جهاد برای خاموش کردن فتنه‌ها</w:t>
      </w:r>
      <w:bookmarkEnd w:id="67"/>
    </w:p>
    <w:p>
      <w:pPr>
        <w:pStyle w:val="BookText"/>
        <w:rPr/>
      </w:pPr>
      <w:r>
        <w:rPr>
          <w:rFonts w:ascii="IRNazanin" w:hAnsi="IRNazanin" w:eastAsia="IRNazanin"/>
          <w:color w:val="111111"/>
          <w:sz w:val="28"/>
          <w:sz w:val="28"/>
          <w:szCs w:val="28"/>
          <w:rtl w:val="true"/>
          <w:lang w:bidi="fa-IR"/>
        </w:rPr>
        <w:t>و به تعبیر دیگر جهاد ابتدایی آزادی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خداوند دستورها و برنامه‌هایی برای سعادت و آزادی و تکامل و خوشبختی و آسایش انسانها طرح کرده است،و پیامبران خود را موظف ساخته که این دستورها را به مردم ابلاغ کنند،حال اگر فرد یا جمعیتی ابلاغ این  فرمانها را مزاحم منافع پست خود ببینند و سر راه دعوت انبیاء موانعی ایجاد نمایند آنها حق دارند نخست از طریق مسالمت‌آمیز و اگر ممکن نشد با توسل به زور این موانع را از سر راه دعوت خود بردارند و آزادی تبلیغ را برای خود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همه اجتماعات این حق را دارند که ندای منادیان راه حق را بشنوند،و در قبول دعوت آنها آزاد باشند حال اگر کسانی بخواهند آنها را از حق مشروعشان محروم سازند و اجازه ندهند صدای منادیان راه خدا به گوش جان آنها برسد و از قید اسارت و بردگی فکری و اجتماعی آزاد گردند طرفداران این برنامه حق دارند برای فراهم ساختن این آزادی از هر وسیله‌ای استفاده کنند،و از اینجا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و سایر ادیان آسمانی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کسانی مؤمنان را تحت فشار قرار دهند که به آیین سابق باز گردند برای رفع این فشار نیز از هر وسیله‌ای می‌توان استفاده کرد</w:t>
      </w:r>
      <w:r>
        <w:rPr>
          <w:rFonts w:eastAsia="IRNazanin" w:cs="IRNazanin"/>
          <w:color w:val="111111"/>
          <w:sz w:val="28"/>
          <w:szCs w:val="28"/>
          <w:rtl w:val="true"/>
          <w:lang w:bidi="fa-IR"/>
        </w:rPr>
        <w:t>.</w:t>
      </w:r>
    </w:p>
    <w:p>
      <w:pPr>
        <w:pStyle w:val="Heading6"/>
        <w:numPr>
          <w:ilvl w:val="5"/>
          <w:numId w:val="1"/>
        </w:numPr>
        <w:rPr/>
      </w:pPr>
      <w:bookmarkStart w:id="68" w:name="__RefHeading___Toc622525_1067777946"/>
      <w:bookmarkStart w:id="69" w:name="_Toc28"/>
      <w:bookmarkEnd w:id="68"/>
      <w:r>
        <w:rPr>
          <w:rtl w:val="true"/>
        </w:rPr>
        <w:t>ب</w:t>
      </w:r>
      <w:r>
        <w:rPr>
          <w:rtl w:val="true"/>
        </w:rPr>
        <w:t>-</w:t>
      </w:r>
      <w:r>
        <w:rPr>
          <w:rtl w:val="true"/>
        </w:rPr>
        <w:t>جهاد دفاعی</w:t>
      </w:r>
      <w:bookmarkEnd w:id="69"/>
    </w:p>
    <w:p>
      <w:pPr>
        <w:pStyle w:val="BookText"/>
        <w:rPr/>
      </w:pPr>
      <w:r>
        <w:rPr>
          <w:rFonts w:ascii="IRNazanin" w:hAnsi="IRNazanin" w:eastAsia="IRNazanin"/>
          <w:color w:val="111111"/>
          <w:sz w:val="28"/>
          <w:sz w:val="28"/>
          <w:szCs w:val="28"/>
          <w:rtl w:val="true"/>
          <w:lang w:bidi="fa-IR"/>
        </w:rPr>
        <w:t>آیا صحیح است کسی به انسان حمله کند و او از خود دفاع ننماید؟یا ملتی متجاوز و سلطه‌گر هجوم بر ملت دیگر ببرند و آنها دست روی دست گذارده نابودی کشور و ملت خویش را تماشا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تمام قوانین آسمانی و بشری به شخص یا جمعیتی که مورد هجوم واقع شده حق می‌دهد برای دفاع از خویشتن به پا خیزد و آنچه در قدرت دارد به کار</w:t>
      </w:r>
      <w:bookmarkStart w:id="70" w:name="pg10122_104543"/>
    </w:p>
    <w:p>
      <w:pPr>
        <w:pStyle w:val="BookText"/>
        <w:rPr/>
      </w:pPr>
      <w:bookmarkEnd w:id="70"/>
      <w:r>
        <w:rPr>
          <w:rFonts w:ascii="IRNazanin" w:hAnsi="IRNazanin" w:eastAsia="IRNazanin"/>
          <w:color w:val="111111"/>
          <w:sz w:val="28"/>
          <w:sz w:val="28"/>
          <w:szCs w:val="28"/>
          <w:rtl w:val="true"/>
          <w:lang w:bidi="fa-IR"/>
        </w:rPr>
        <w:t>برد،و از هر گونه اقدام منطقی برای حفظ موجودیت خویش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جهاد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می‌نامند،جنگهایی مانند جنگ احزاب و احد و موته و تبوک و حنین و بعضی دیگر از غزوات اسلامی جزء این بخش از جهاد بوده و جنبه دفاعی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بسیاری از دشمنان اسلام،جنگ را بر مسلمین تحمیل کرده‌اند و سرزمینهای اسلامی را اشغال نموده و منابع آنها را زیر سلطه خود گرفته‌اند چگونه اسلام اجازه می‌دهد در مقابل آنها سکوت شود؟</w:t>
      </w:r>
    </w:p>
    <w:p>
      <w:pPr>
        <w:pStyle w:val="Heading6"/>
        <w:numPr>
          <w:ilvl w:val="5"/>
          <w:numId w:val="1"/>
        </w:numPr>
        <w:rPr/>
      </w:pPr>
      <w:bookmarkStart w:id="71" w:name="__RefHeading___Toc622527_1067777946"/>
      <w:bookmarkStart w:id="72" w:name="_Toc29"/>
      <w:bookmarkEnd w:id="71"/>
      <w:r>
        <w:rPr>
          <w:rtl w:val="true"/>
        </w:rPr>
        <w:t>ج</w:t>
      </w:r>
      <w:r>
        <w:rPr>
          <w:rtl w:val="true"/>
        </w:rPr>
        <w:t>-</w:t>
      </w:r>
      <w:r>
        <w:rPr>
          <w:rtl w:val="true"/>
        </w:rPr>
        <w:t>جهاد برای حمایت از مظلومان</w:t>
      </w:r>
      <w:bookmarkEnd w:id="72"/>
    </w:p>
    <w:p>
      <w:pPr>
        <w:pStyle w:val="BookText"/>
        <w:rPr/>
      </w:pPr>
      <w:r>
        <w:rPr>
          <w:rFonts w:ascii="IRNazanin" w:hAnsi="IRNazanin" w:eastAsia="IRNazanin"/>
          <w:color w:val="111111"/>
          <w:sz w:val="28"/>
          <w:sz w:val="28"/>
          <w:szCs w:val="28"/>
          <w:rtl w:val="true"/>
          <w:lang w:bidi="fa-IR"/>
        </w:rPr>
        <w:t xml:space="preserve">شاخه دیگری از جهاد که در آیات دیگر قرآن به آن اشاره شده،جهاد برای حمایت از مظلومان است،در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در راه مردان و زنان و کودکانی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پیکار نمی‌کنید،همان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اهلش ستمگرند بیرون ببر،و برای ما از سوی خود،ولیی قرار ده،و برای ما از سوی خود یار و یاوری معین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ترتیب،قرآن از مسلمانان می‌خواهد که هم در راه خدا و هم مستضعفان مظلوم،جهاد کنند،و اصولا این دو از هم جدا نیستند و با توجه به اینکه در آیه فوق قید و شرطی نیست،این مظلومان و مستضعفان در هر نقطه جهان، باشند،باید از آنها دفاع کرده نزدیک و دور،داخل و خارج کشور تفاوت نمی‌کند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حمایت از مظلومان در مقابل ظالمان در اسلام یک اصل است که باید مراعات شود،حتی اگر به جهاد منتهی گردد،اسلام اجازه نمی‌دهد مسلمانان در برابر فشارهایی که به مظلومان جهان وارد می‌شود بی‌تفاوت باشند،و</w:t>
      </w:r>
      <w:bookmarkStart w:id="73" w:name="pg10122_104544"/>
    </w:p>
    <w:p>
      <w:pPr>
        <w:pStyle w:val="BookText"/>
        <w:rPr/>
      </w:pPr>
      <w:bookmarkEnd w:id="73"/>
      <w:r>
        <w:rPr>
          <w:rFonts w:ascii="IRNazanin" w:hAnsi="IRNazanin" w:eastAsia="IRNazanin"/>
          <w:color w:val="111111"/>
          <w:sz w:val="28"/>
          <w:sz w:val="28"/>
          <w:szCs w:val="28"/>
          <w:rtl w:val="true"/>
          <w:lang w:bidi="fa-IR"/>
        </w:rPr>
        <w:t>این دستور یکی از ارزشمندترین دستورات اسلامی است که از حقانیت این آیین خبر می‌دهد</w:t>
      </w:r>
      <w:r>
        <w:rPr>
          <w:rFonts w:eastAsia="IRNazanin" w:cs="IRNazanin"/>
          <w:color w:val="111111"/>
          <w:sz w:val="28"/>
          <w:szCs w:val="28"/>
          <w:rtl w:val="true"/>
          <w:lang w:bidi="fa-IR"/>
        </w:rPr>
        <w:t>.</w:t>
      </w:r>
    </w:p>
    <w:p>
      <w:pPr>
        <w:pStyle w:val="Heading6"/>
        <w:numPr>
          <w:ilvl w:val="5"/>
          <w:numId w:val="1"/>
        </w:numPr>
        <w:rPr/>
      </w:pPr>
      <w:bookmarkStart w:id="74" w:name="__RefHeading___Toc622529_1067777946"/>
      <w:bookmarkStart w:id="75" w:name="_Toc30"/>
      <w:bookmarkEnd w:id="74"/>
      <w:r>
        <w:rPr>
          <w:rtl w:val="true"/>
        </w:rPr>
        <w:t>د</w:t>
      </w:r>
      <w:r>
        <w:rPr>
          <w:rtl w:val="true"/>
        </w:rPr>
        <w:t>-</w:t>
      </w:r>
      <w:r>
        <w:rPr>
          <w:rtl w:val="true"/>
        </w:rPr>
        <w:t>جهاد برای محو شرک و بت پرستی</w:t>
      </w:r>
      <w:bookmarkEnd w:id="75"/>
    </w:p>
    <w:p>
      <w:pPr>
        <w:pStyle w:val="BookText"/>
        <w:rPr/>
      </w:pPr>
      <w:r>
        <w:rPr>
          <w:rFonts w:ascii="IRNazanin" w:hAnsi="IRNazanin" w:eastAsia="IRNazanin"/>
          <w:color w:val="111111"/>
          <w:sz w:val="28"/>
          <w:sz w:val="28"/>
          <w:szCs w:val="28"/>
          <w:rtl w:val="true"/>
          <w:lang w:bidi="fa-IR"/>
        </w:rPr>
        <w:t>اسلام در عین اینکه آزادی عقیده را محترم می‌شمرد و هیچ کس را با اجبار دعوت به سوی این آیین نمی‌کند،به همین دلیل به اقوامی که دارای کتاب آسمانی هستند،فرصت کافی می‌دهد که با مطالعه و تفکر آیین اسلام را بپذیرند،و اگر نپذیرفتند،با آنها 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هم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می‌کند و با شرایط خاصی که نه پیچیده است و نه مشکل با آنها همزیستی مسالمت‌آمیز بر قرار می‌نماید،در عین حال نسبت به شرک و بت پرستی،سختگیر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نه دین است و نه آیین و نه محترم شمرده می‌شود،بلکه یک نوع خرافه و انحراف و حماقت و در واقع یک نوع بیماری فکری و اخلاقی است که باید به هر قیمت که ممکن شود آن را ریشه‌کن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آزادی و احترام به فکر دیگران در مواردی به کار برده می‌شود که فکر و عقیده لا اقل یک ریشه صحیح داشته باشد،اما انحراف و خرافه و گمراهی و بیماری چیزی نیست که محترم شمرده شود و به همین دلیل اسلام دستور می‌دهد که بت پرستی به هر قیمتی که شده است حتی به قیمت جنگ،از جامعه بشریت ریشه کن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خانه‌ها و آثار شوم بت پرستی اگر از طرق مسالمت‌آمیز ممکن نشد با زور ویران و منهدم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می‌گوید باید صفحه زمین از آلودگی به شرک و بت پرستی پاک گردد و به همه مسلمین نوید می‌دهد که سرانجام توحید و یکتا پرستی به تمام جهان حاکم خواهد شد و شرک و بت پرستی ریشه کن خواهد گشت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اهداف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روشن می‌شود که اسلام جهاد را با اصول صحیح و منطق عقل هماهنگ ساخته،و هرگز آن را وسیله سلطه‌جویی و کشورگشایی و غصب حقوق دیگران و تحمیل عقیده،و استعمار و استثمار قرار</w:t>
      </w:r>
      <w:bookmarkStart w:id="76" w:name="pg10122_104545"/>
    </w:p>
    <w:p>
      <w:pPr>
        <w:pStyle w:val="BookText"/>
        <w:rPr/>
      </w:pPr>
      <w:bookmarkEnd w:id="76"/>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می‌دانیم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ارباب کلیسا و مستشرقان مغرض با تحریف حقایق،سخنان زیادی بر ضد مساله جهاد اسلامی ایراد کرده‌اند و اسلام را متهم به خشونت و توسل به زور و شمشیر برای تحمیل عقیده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قانون اسلامی سخت هجوم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وحشت آنها از پیشرفت اسلام در جهان،به خاطر معارف قوی،و برنامه‌های حساب شده،سبب شده است که از اسلام چهره دروغین وحشتناکی بسازند،تا جلو پیشرفت اسلام را در جهان بگیرند</w:t>
      </w:r>
      <w:r>
        <w:rPr>
          <w:rFonts w:eastAsia="IRNazanin" w:cs="IRNazanin"/>
          <w:color w:val="111111"/>
          <w:sz w:val="28"/>
          <w:szCs w:val="28"/>
          <w:rtl w:val="true"/>
          <w:lang w:bidi="fa-IR"/>
        </w:rPr>
        <w:t>.</w:t>
      </w:r>
    </w:p>
    <w:p>
      <w:pPr>
        <w:pStyle w:val="Heading5"/>
        <w:numPr>
          <w:ilvl w:val="4"/>
          <w:numId w:val="1"/>
        </w:numPr>
        <w:rPr/>
      </w:pPr>
      <w:bookmarkStart w:id="77" w:name="__RefHeading___Toc622531_1067777946"/>
      <w:bookmarkStart w:id="78" w:name="_Toc31"/>
      <w:bookmarkEnd w:id="77"/>
      <w:r>
        <w:rPr/>
        <w:t>3</w:t>
      </w:r>
      <w:r>
        <w:rPr>
          <w:rtl w:val="true"/>
        </w:rPr>
        <w:t>-</w:t>
      </w:r>
      <w:r>
        <w:rPr>
          <w:rtl w:val="true"/>
        </w:rPr>
        <w:t>چرا فرمان جهاد در مدینه نازل شد؟</w:t>
      </w:r>
      <w:bookmarkEnd w:id="78"/>
    </w:p>
    <w:p>
      <w:pPr>
        <w:pStyle w:val="BookText"/>
        <w:rPr/>
      </w:pPr>
      <w:r>
        <w:rPr>
          <w:rFonts w:ascii="IRNazanin" w:hAnsi="IRNazanin" w:eastAsia="IRNazanin"/>
          <w:color w:val="111111"/>
          <w:sz w:val="28"/>
          <w:sz w:val="28"/>
          <w:szCs w:val="28"/>
          <w:rtl w:val="true"/>
          <w:lang w:bidi="fa-IR"/>
        </w:rPr>
        <w:t>می‌دانیم جهاد در سال دوم هجرت به مسلمانان واجب گشت و قبل از آن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موضع روشن است زیرا از یک طرف تعداد مسلمانان در مکه به اندازه‌ای کم بود که عملا قیام مسلحانه کردن مفهومی جز انتحار و خودکشی نداشت و از طرف دیگر دشمن در مکه فوق العاده نیرومند بود و در واقع مرکز اصلی قدرتهای ضد اسلامی محسوب می‌شد و مبارزه کردن با آنها در داخل مکه امکان پذیر نبود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پیامبر ص به مدینه آمد عده زیادی به او ایمان آوردند و دعوت خود را آشکار در داخل و خارج مدینه گسترش داد و توانست یک حکومت صالح به وجود آورد و وسایل لازم را برای مبارزه و پیکار با دشمن آماده سازد و چون مدینه از مکه فاصله زیادی داشت این کار با فراغت خاطر صورت گرفت و نیروهای انقلابی و آزادی بخش،آماده مبارزه و دفاع در برابر دشمن شدند</w:t>
      </w:r>
      <w:r>
        <w:rPr>
          <w:rFonts w:eastAsia="IRNazanin" w:cs="IRNazanin"/>
          <w:color w:val="111111"/>
          <w:sz w:val="28"/>
          <w:szCs w:val="28"/>
          <w:rtl w:val="true"/>
          <w:lang w:bidi="fa-IR"/>
        </w:rPr>
        <w:t>.</w:t>
      </w:r>
      <w:bookmarkStart w:id="79" w:name="pg10122_104546"/>
    </w:p>
    <w:p>
      <w:pPr>
        <w:pStyle w:val="Heading3"/>
        <w:numPr>
          <w:ilvl w:val="2"/>
          <w:numId w:val="1"/>
        </w:numPr>
        <w:rPr/>
      </w:pPr>
      <w:bookmarkStart w:id="80" w:name="__RefHeading___Toc622533_1067777946"/>
      <w:bookmarkStart w:id="81" w:name="_Toc32"/>
      <w:bookmarkEnd w:id="79"/>
      <w:bookmarkEnd w:id="8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194</w:t>
      </w:r>
      <w:r>
        <w:rPr>
          <w:rtl w:val="true"/>
        </w:rPr>
        <w:t>]</w:t>
      </w:r>
      <w:bookmarkEnd w:id="81"/>
    </w:p>
    <w:p>
      <w:pPr>
        <w:pStyle w:val="Heading4"/>
        <w:numPr>
          <w:ilvl w:val="3"/>
          <w:numId w:val="1"/>
        </w:numPr>
        <w:rPr/>
      </w:pPr>
      <w:bookmarkStart w:id="82" w:name="__RefHeading___Toc622535_1067777946"/>
      <w:bookmarkStart w:id="83" w:name="_Toc33"/>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22537_1067777946"/>
      <w:bookmarkStart w:id="85" w:name="_Toc34"/>
      <w:bookmarkEnd w:id="84"/>
      <w:r>
        <w:rPr>
          <w:rtl w:val="true"/>
        </w:rPr>
        <w:t>ترجمه</w:t>
      </w:r>
      <w:r>
        <w:rPr>
          <w:rtl w:val="true"/>
        </w:rPr>
        <w:t>:</w:t>
      </w:r>
      <w:bookmarkEnd w:id="85"/>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حرام،در برابر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دشمنان،احترام آن را شکستند،و در آن با شما جنگیدند، شما نیز حق دارید مقابله به مثل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حرامها،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شما تجاوز کرد،همانند آن بر او تعدی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به 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p>
    <w:p>
      <w:pPr>
        <w:pStyle w:val="Heading4"/>
        <w:numPr>
          <w:ilvl w:val="3"/>
          <w:numId w:val="1"/>
        </w:numPr>
        <w:rPr/>
      </w:pPr>
      <w:bookmarkStart w:id="86" w:name="__RefHeading___Toc622539_1067777946"/>
      <w:bookmarkStart w:id="87" w:name="_Toc35"/>
      <w:bookmarkEnd w:id="86"/>
      <w:r>
        <w:rPr>
          <w:rtl w:val="true"/>
        </w:rPr>
        <w:t>تفسیر</w:t>
      </w:r>
      <w:r>
        <w:rPr>
          <w:rtl w:val="true"/>
        </w:rPr>
        <w:t>:</w:t>
      </w:r>
      <w:bookmarkEnd w:id="87"/>
    </w:p>
    <w:p>
      <w:pPr>
        <w:pStyle w:val="BookText"/>
        <w:rPr/>
      </w:pPr>
      <w:r>
        <w:rPr>
          <w:rFonts w:ascii="IRNazanin" w:hAnsi="IRNazanin" w:eastAsia="IRNazanin"/>
          <w:color w:val="111111"/>
          <w:sz w:val="28"/>
          <w:sz w:val="28"/>
          <w:szCs w:val="28"/>
          <w:rtl w:val="true"/>
          <w:lang w:bidi="fa-IR"/>
        </w:rPr>
        <w:t>احترام ماههای حرام و مقابله به مثل</w:t>
      </w:r>
    </w:p>
    <w:p>
      <w:pPr>
        <w:pStyle w:val="BookText"/>
        <w:rPr/>
      </w:pPr>
      <w:r>
        <w:rPr>
          <w:rFonts w:ascii="IRNazanin" w:hAnsi="IRNazanin" w:eastAsia="IRNazanin"/>
          <w:color w:val="111111"/>
          <w:sz w:val="28"/>
          <w:sz w:val="28"/>
          <w:szCs w:val="28"/>
          <w:rtl w:val="true"/>
          <w:lang w:bidi="fa-IR"/>
        </w:rPr>
        <w:t>این آیه بحثی را که در آیات پیش در مورد جهاد به طور کلی آمده است تکمیل می‌کند و در واقع پاسخی است به ایراد افراد ناآگاه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می‌توان در ماه حرام جنگ کرد که اسلام چنین دستوری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مکه می‌دانستند که جنگ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 و ذی الحجه و محرم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جایز نیست و به تعبیر دیگر اسلام این سنت را که از قبل وجود داشته امضاء کرده است،مخصوصا در مسجد الحرام و مکه این کار نارواتر است،و پیامبر اسلام ص به هر دو حکم احترام می‌گذارد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نظر داشتند،مسلمانان را غافلگیر ساخته و در ماههای حرام به آنها حمله‌ور شوند،و شاید گمانشان این بود،که اگر آنها احترام ماههای حرام را نادیده بگیرند مسلمانان به مقابله بر نمی‌خیزند،و اگر چنین شود به مقصود</w:t>
      </w:r>
    </w:p>
    <w:p>
      <w:pPr>
        <w:pStyle w:val="BookText"/>
        <w:rPr/>
      </w:pPr>
      <w:r>
        <w:rPr>
          <w:rFonts w:ascii="IRNazanin" w:hAnsi="IRNazanin" w:eastAsia="IRNazanin"/>
          <w:color w:val="111111"/>
          <w:sz w:val="28"/>
          <w:sz w:val="28"/>
          <w:szCs w:val="28"/>
          <w:rtl w:val="true"/>
          <w:lang w:bidi="fa-IR"/>
        </w:rPr>
        <w:t>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به این پندارها پایان داد و نقشه‌های احتمالی آنها را نقش بر آب کرد،و دستور داد اگر آنها در ماههای حرام دست به اسلحه بردند،مسلمانان در مقابل آنها بایستند،می‌فرماید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دشمنان احترام آن را شکستند و در آن با شما پیکار کردند شما نیز حق دارید مقابله به مثل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حرمات،قصاص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الْحُرُمٰاتُ قِصٰاصٌ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باید آن را حفظ کرد و احترام آن را نگه داشت،و حرم را از این جهت حرم گفته‌اند که جای محترمی است و هتک آن جایز نیست،و اعمال نامشروع و قبیح را از این جهت حرام می‌گویند که ممنوعیت دارد،همان گونه که در مورد حرم،یا ماه حرام بعضی اعمال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پاسخ دندان شکنی است به آنها که اجازه جنگ در ماههای حرام را به پیغمبر اکرم ص ایراد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احترام ماه حرام،یا سرزمین مکه حرم امن خدا،در برابر کسانی است که آن را محترم می‌شمرند،ولی در برابر کسانی که احترام آن را زیر پا می‌گذارند رعایت آن لازم نیست،و مسلمانان حق دارند با آنها وارد پیکار شوند،و این در واقع یک نوع قصاص است،تا دیگر مشرکان به فکر سوء استفاده از احترام ماه حرام یا سرزمین محترم مکه نیفتند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یک دستور کلی و عمومی که شامل موضوع مورد بحث نیز می‌شود،اشاره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شما تجاوز کند،به مانند آن بر او تجاوز کنید ولی از خدا به 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 وَ اتَّقُوا اللّٰهَ وَ</w:t>
      </w:r>
    </w:p>
    <w:p>
      <w:pPr>
        <w:pStyle w:val="BookText"/>
        <w:rPr/>
      </w:pPr>
      <w:r>
        <w:rPr>
          <w:rFonts w:ascii="Amiri" w:hAnsi="Amiri" w:eastAsia="Amiri" w:cs="Amiri"/>
          <w:color w:val="111111"/>
          <w:sz w:val="28"/>
          <w:sz w:val="28"/>
          <w:szCs w:val="28"/>
          <w:rtl w:val="true"/>
          <w:lang w:bidi="ar-SA"/>
        </w:rPr>
        <w:t>اعْلَمُوا أَنَّ اللّٰهَ مَعَ الْمُتَّقِینَ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خلاف مسیحیت کنونی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رخساره راست تو تپانچه زند رخساره دیگر را به سوی او بگردان</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دستوری را نمی‌دهد،چرا که این دستور انحرافی باعث جرأت و جسارت ظالم و تجاوزگر است،حتی مسیحیان جهان امروز نیز هرگز به چنین دستوری عمل نمی‌کنند و کمترین تجاوزی را با پاسخی شدیدتر،که آن هم بر خلاف دستور اسلام است جواب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متجاوز،باید ایستاد، و به هر کس حق می‌دهد که اگر به او تعدی شود،به همان مقدار مقابله کند،تسلیم در برابر متجاوز مساوی است با مرگ و مقاومت مساوی است با حیات،این است منطق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آیه مفهوم وسیعی دارد و منحصر به مساله قصاص در مقابل قتل یا جنایات دیگر نیست،بلکه امور مالی و سایر حقوق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با مساله عفو و گذشت،که در مورد دوستان یا افراد شکست خورده یا نادم و پشیمان صورت می‌گیرد،هیچ گونه منافاتی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بعضی از عوام،تصور می‌کنند که معنی آیه این است،اگر کسی فرزند دیگری را به قتل برساند،مقابله به مثل اجازه می‌دهد که پدر مقتول فرزند قاتل را به قتل برساند،و اگر ضربه‌ای بر برادر او وارد کرد،او هم ضربه‌ای بر برادر جانی وارد کند،ولی این اشتباه بزرگی است،زیرا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معتدی و تجاوزگر باید مجازات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مجازات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فرد بی‌گناه دیگر،باز مفهوم این سخن این نیست که اگر کسی خانه شخصی را آتش زد خانه او را آتش بزنند،بلکه مفهومش این است معادل قیمت خانه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تاکیدی که در ذیل آیه در مورد تقوا ذکر شده تاکیدی است بر عدم تجاوز از حد و به تعبیر دیگر،مقابله به مثل نباید شکل انتقام‌جویی به خود گیرد، همان انتقامی که حد و مرزی برای خود نمی‌شناسد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پرهیزکاران است،اشاره به این است که آنها را در مشکلات تنها نمی‌گذارد و یاری می‌دهد،زیرا کسی که با دیگری است در مشکلات به او کمک می‌کند و در برابر دشمن او را حمایت می‌نماید</w:t>
      </w:r>
      <w:r>
        <w:rPr>
          <w:rFonts w:eastAsia="IRNazanin" w:cs="IRNazanin"/>
          <w:color w:val="111111"/>
          <w:sz w:val="28"/>
          <w:szCs w:val="28"/>
          <w:rtl w:val="true"/>
          <w:lang w:bidi="fa-IR"/>
        </w:rPr>
        <w:t>.</w:t>
      </w:r>
      <w:bookmarkStart w:id="88" w:name="pg10122_104550"/>
    </w:p>
    <w:p>
      <w:pPr>
        <w:pStyle w:val="Heading3"/>
        <w:numPr>
          <w:ilvl w:val="2"/>
          <w:numId w:val="1"/>
        </w:numPr>
        <w:rPr/>
      </w:pPr>
      <w:bookmarkStart w:id="89" w:name="__RefHeading___Toc622541_1067777946"/>
      <w:bookmarkStart w:id="90" w:name="_Toc36"/>
      <w:bookmarkEnd w:id="88"/>
      <w:bookmarkEnd w:id="8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195</w:t>
      </w:r>
      <w:r>
        <w:rPr>
          <w:rtl w:val="true"/>
        </w:rPr>
        <w:t>]</w:t>
      </w:r>
      <w:bookmarkEnd w:id="90"/>
    </w:p>
    <w:p>
      <w:pPr>
        <w:pStyle w:val="Heading4"/>
        <w:numPr>
          <w:ilvl w:val="3"/>
          <w:numId w:val="1"/>
        </w:numPr>
        <w:rPr/>
      </w:pPr>
      <w:bookmarkStart w:id="91" w:name="__RefHeading___Toc622543_1067777946"/>
      <w:bookmarkStart w:id="92" w:name="_Toc37"/>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22545_1067777946"/>
      <w:bookmarkStart w:id="94" w:name="_Toc38"/>
      <w:bookmarkEnd w:id="93"/>
      <w:r>
        <w:rPr>
          <w:rtl w:val="true"/>
        </w:rPr>
        <w:t>ترجمه</w:t>
      </w:r>
      <w:r>
        <w:rPr>
          <w:rtl w:val="true"/>
        </w:rPr>
        <w:t>:</w:t>
      </w:r>
      <w:bookmarkEnd w:id="94"/>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دست خود،به هلاکت نیفکنید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خداوند،نیکوکاران را دوست می‌دارد</w:t>
      </w:r>
      <w:r>
        <w:rPr>
          <w:rFonts w:eastAsia="IRNazanin" w:cs="IRNazanin"/>
          <w:color w:val="111111"/>
          <w:sz w:val="28"/>
          <w:szCs w:val="28"/>
          <w:rtl w:val="true"/>
          <w:lang w:bidi="fa-IR"/>
        </w:rPr>
        <w:t>.</w:t>
      </w:r>
    </w:p>
    <w:p>
      <w:pPr>
        <w:pStyle w:val="Heading4"/>
        <w:numPr>
          <w:ilvl w:val="3"/>
          <w:numId w:val="1"/>
        </w:numPr>
        <w:rPr/>
      </w:pPr>
      <w:bookmarkStart w:id="95" w:name="__RefHeading___Toc622547_1067777946"/>
      <w:bookmarkStart w:id="96" w:name="_Toc39"/>
      <w:bookmarkEnd w:id="95"/>
      <w:r>
        <w:rPr>
          <w:rtl w:val="true"/>
        </w:rPr>
        <w:t>تفسیر</w:t>
      </w:r>
      <w:r>
        <w:rPr>
          <w:rtl w:val="true"/>
        </w:rPr>
        <w:t>:</w:t>
      </w:r>
      <w:bookmarkEnd w:id="96"/>
    </w:p>
    <w:p>
      <w:pPr>
        <w:pStyle w:val="BookText"/>
        <w:rPr/>
      </w:pPr>
      <w:r>
        <w:rPr>
          <w:rFonts w:ascii="IRNazanin" w:hAnsi="IRNazanin" w:eastAsia="IRNazanin"/>
          <w:color w:val="111111"/>
          <w:sz w:val="28"/>
          <w:sz w:val="28"/>
          <w:szCs w:val="28"/>
          <w:rtl w:val="true"/>
          <w:lang w:bidi="fa-IR"/>
        </w:rPr>
        <w:t>انفاق و رهایی از تنگناها</w:t>
      </w:r>
    </w:p>
    <w:p>
      <w:pPr>
        <w:pStyle w:val="BookText"/>
        <w:rPr/>
      </w:pPr>
      <w:r>
        <w:rPr>
          <w:rFonts w:ascii="IRNazanin" w:hAnsi="IRNazanin" w:eastAsia="IRNazanin"/>
          <w:color w:val="111111"/>
          <w:sz w:val="28"/>
          <w:sz w:val="28"/>
          <w:szCs w:val="28"/>
          <w:rtl w:val="true"/>
          <w:lang w:bidi="fa-IR"/>
        </w:rPr>
        <w:t>این آیه تکمیلی است بر آیات جهاد که قبلا تفسیر آن گذشت،زیرا جهاد به همان اندازه که به مردان با اخلاص و کار آزموده نیازمند است به اموال و ثروت نیز احتیاج دارد،جهاد هم نفرات آماده از نظر روحی و جسمی لازم دارد،و هم انواع سلاح و تجهیزات جنگی،درست است که عامل تعیین کننده سرنوشت جنگ در درجه اول سربازان‌اند،ولی سرباز بدون وسایل و تجهیزات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سلاح، مهمات،وسیله نقل و انتقال،مواد غذایی،وسایل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او ساخته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اسلام تامین وسایل جهاد با دشمنان از واجبات شمرده شده و از جمله در آیه مورد بحث با صراحت دستور می‌دهد،و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انفاق کنید و خود را به دست خویش به هلاکت نیفکنید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وَ لاٰ تُلْقُوا بِأَیْدِیکُمْ إِلَی التَّهْلُکَةِ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عصر نزول این آیات،بسیاری از مسلمانان،شور و شوق جهاد در سر داشتند،ولی چون وسایل جنگ را هر کس شخصا فراهم می‌کرد و بعضی فقیر و نیازمند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که طبق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گریه می‌کردند و اشک می‌ریختند که چرا وسیله شرکت در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وَ أَعْیُنُهُمْ تَفِیضُ مِنَ الدَّمْعِ</w:t>
      </w:r>
    </w:p>
    <w:p>
      <w:pPr>
        <w:pStyle w:val="BookText"/>
        <w:rPr/>
      </w:pPr>
      <w:r>
        <w:rPr>
          <w:rFonts w:ascii="IRNazanin" w:hAnsi="IRNazanin" w:eastAsia="IRNazanin"/>
          <w:color w:val="111111"/>
          <w:sz w:val="28"/>
          <w:sz w:val="28"/>
          <w:szCs w:val="28"/>
          <w:rtl w:val="true"/>
          <w:lang w:bidi="fa-IR"/>
        </w:rPr>
        <w:t>حَزَناً أَلاّٰ یَجِدُوا مٰا یُنْفِقُونَ ،آری در چنین شرایطی نقش انفاقها بسیار مهم و سرنوشت‌ساز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خویش خود را به هلاکت نیفکنید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مورد ترک انفاق،برای جهاد اسلامی وارد شده،ولی مفهوم وسیع و گسترده‌ای دارد که موارد زیاد دیگری را نیز شامل می‌شود،از جمله اینکه انسان حق ندارد از جاده‌های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ناامنی و چه عوامل جوی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پیش‌بینی‌های لازم بگذرد،یا غذایی که به احتمال قوی آلوده به سم است تناول کند،و یا حتی در میدان جهاد بدون نقشه و برنامه وارد عمل شود،در تمام این موارد،انسان بی‌جهت جان خود را به خطر انداخته و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بعضی از ناآگاهان،هر گونه جهاد ابتدایی را القاء نفس در هلاکت پنداشته‌اند،و گاه تا آنجا به پیش می‌روند که قیام سالار شهیدان امام حسین ع در کربلا را مصداق آن می‌شمرند،ناشی از نهایت نادانی و عدم درک آیه است،زیرا القای نفس در هلاکت مربوط به جایی است که هدفی بالاتر از جان در خطر نباشد، و الا باید جان را فدای حفظ آن هدف مقدس کرد،همان گونه که امام حسین ع و تمام شهیدان راه خدا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کسی ببیند جان پیامبر ص در خطر است و خود را سپر برای حفظ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کاری که علی ع در جنگ احد کرد و یا در لیلة المبیت آن شبی که در بستر پیامبر ص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القاء نفس در هلاکت کرده و کار خلافی انجام داده؟آیا  باید بنشیند تا پیامبر ص را به قتل برسانند و بگوید القاء نفس در هلاکت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مفهوم آیه روشن است و تمسک به آن در این گونه موارد نوعی ابلهی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هدف آن قدر مهم نباشد که ارزش جان باختن را داشته باشد و یا اگر</w:t>
      </w:r>
      <w:bookmarkStart w:id="97" w:name="pg10122_104552"/>
    </w:p>
    <w:p>
      <w:pPr>
        <w:pStyle w:val="BookText"/>
        <w:rPr/>
      </w:pPr>
      <w:bookmarkEnd w:id="97"/>
      <w:r>
        <w:rPr>
          <w:rFonts w:ascii="IRNazanin" w:hAnsi="IRNazanin" w:eastAsia="IRNazanin"/>
          <w:color w:val="111111"/>
          <w:sz w:val="28"/>
          <w:sz w:val="28"/>
          <w:szCs w:val="28"/>
          <w:rtl w:val="true"/>
          <w:lang w:bidi="fa-IR"/>
        </w:rPr>
        <w:t>مهم است راه حلهای بهتر و مناسبتری دارد،در چنین جایی نباید جان خویشتن را به خطر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تقیه مجاز نیز از همین قبیل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آیه دستور به نیکوکاری داده،می‌فرماید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نیکی کنید که خداوند نیکوکاران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إِنَّ اللّٰهَ یُحِبُّ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چیست؟چند احتمال در کلمات مفسران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است که حسن ظن به خدا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نکنید انفاقهای شما موجب اختلال امر معیشت شما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 منظور، اقتصاد و میانه روی در مساله انفاق است،و دیگر اینکه منظور،آمیختن انفاق با حسن رفتار نسبت به نیازمندان است،به گونه‌ای که همراه با گشاده‌رویی و مهربانی باشد و از هر نوع منت و آنچه موجب رنجش و ناراحتی شخص انفاق شونده است بر 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که همه این معانی سه‌گانه در مفهوم و محتوای آیه جمع باشد</w:t>
      </w:r>
      <w:r>
        <w:rPr>
          <w:rFonts w:eastAsia="IRNazanin" w:cs="IRNazanin"/>
          <w:color w:val="111111"/>
          <w:sz w:val="28"/>
          <w:szCs w:val="28"/>
          <w:rtl w:val="true"/>
          <w:lang w:bidi="fa-IR"/>
        </w:rPr>
        <w:t>.</w:t>
      </w:r>
    </w:p>
    <w:p>
      <w:pPr>
        <w:pStyle w:val="Heading4"/>
        <w:numPr>
          <w:ilvl w:val="3"/>
          <w:numId w:val="1"/>
        </w:numPr>
        <w:rPr/>
      </w:pPr>
      <w:bookmarkStart w:id="98" w:name="__RefHeading___Toc622549_1067777946"/>
      <w:bookmarkStart w:id="99" w:name="_Toc40"/>
      <w:bookmarkEnd w:id="98"/>
      <w:r>
        <w:rPr>
          <w:rtl w:val="true"/>
        </w:rPr>
        <w:t>نکته‌ها</w:t>
      </w:r>
      <w:r>
        <w:rPr>
          <w:rtl w:val="true"/>
        </w:rPr>
        <w:t>:</w:t>
      </w:r>
      <w:bookmarkEnd w:id="99"/>
    </w:p>
    <w:p>
      <w:pPr>
        <w:pStyle w:val="Heading5"/>
        <w:numPr>
          <w:ilvl w:val="4"/>
          <w:numId w:val="1"/>
        </w:numPr>
        <w:rPr/>
      </w:pPr>
      <w:bookmarkStart w:id="100" w:name="__RefHeading___Toc622551_1067777946"/>
      <w:bookmarkStart w:id="101" w:name="_Toc41"/>
      <w:bookmarkEnd w:id="100"/>
      <w:r>
        <w:rPr>
          <w:rtl w:val="true"/>
        </w:rPr>
        <w:t>اشاره</w:t>
      </w:r>
      <w:bookmarkEnd w:id="101"/>
    </w:p>
    <w:p>
      <w:pPr>
        <w:pStyle w:val="Heading5"/>
        <w:numPr>
          <w:ilvl w:val="4"/>
          <w:numId w:val="1"/>
        </w:numPr>
        <w:rPr/>
      </w:pPr>
      <w:bookmarkStart w:id="102" w:name="__RefHeading___Toc622553_1067777946"/>
      <w:bookmarkStart w:id="103" w:name="_Toc42"/>
      <w:bookmarkEnd w:id="102"/>
      <w:r>
        <w:rPr/>
        <w:t>1</w:t>
      </w:r>
      <w:r>
        <w:rPr>
          <w:rtl w:val="true"/>
        </w:rPr>
        <w:t>-</w:t>
      </w:r>
      <w:r>
        <w:rPr>
          <w:rtl w:val="true"/>
        </w:rPr>
        <w:t>انفاق سبب پیشگیری از هلاکت جامعه‌ها</w:t>
      </w:r>
      <w:r>
        <w:rPr>
          <w:rtl w:val="true"/>
        </w:rPr>
        <w:t>.</w:t>
      </w:r>
      <w:bookmarkEnd w:id="103"/>
    </w:p>
    <w:p>
      <w:pPr>
        <w:pStyle w:val="BookText"/>
        <w:rPr/>
      </w:pPr>
      <w:r>
        <w:rPr>
          <w:rFonts w:ascii="IRNazanin" w:hAnsi="IRNazanin" w:eastAsia="IRNazanin"/>
          <w:color w:val="111111"/>
          <w:sz w:val="28"/>
          <w:sz w:val="28"/>
          <w:szCs w:val="28"/>
          <w:rtl w:val="true"/>
          <w:lang w:bidi="fa-IR"/>
        </w:rPr>
        <w:t>در اینکه میان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ارتباطی وجود دارد یا نه،با توجه به اینکه تمام تعبیرات قرآن حساب شده است،حتما میان این دو رابطه‌ای است و به نظر می‌رسد رابطه این است اگر انفاق در مسیر جهاد و فی سبیل اللّٰه نکنید،خود را با دست خویش به هلاکت افکنده‌اید،بلکه می‌توان مساله را از این فراتر برد و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گر چه در ذیل آیات جهاد آمده است ولی بیانگر یک حقیقت کلی و اجتماعی است و آن اینکه انفاق به طور کلی سبب نجات جامعه‌ها از مفاسد کشنده</w:t>
      </w:r>
      <w:bookmarkStart w:id="104" w:name="pg10122_104553"/>
    </w:p>
    <w:p>
      <w:pPr>
        <w:pStyle w:val="BookText"/>
        <w:rPr/>
      </w:pPr>
      <w:bookmarkEnd w:id="104"/>
      <w:r>
        <w:rPr>
          <w:rFonts w:ascii="IRNazanin" w:hAnsi="IRNazanin" w:eastAsia="IRNazanin"/>
          <w:color w:val="111111"/>
          <w:sz w:val="28"/>
          <w:sz w:val="28"/>
          <w:szCs w:val="28"/>
          <w:rtl w:val="true"/>
          <w:lang w:bidi="fa-IR"/>
        </w:rPr>
        <w:t>است،زیرا هنگامی که مساله انفاق به فراموشی سپرده شود،و ثروتها در دست گروهی معدود جمع گردد و در برابر آنان اکثریتی محروم و بینوا وجود داشته باشد دیری نخواهد گذشت که انفجار عظیمی در جامعه به وجود می‌آید،که نفوس و اموال ثروتمندان هم در آتش آن خواهد سوخت و از اینجا رابطه مساله انفاق و پیشگیری از هلاکت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انفاق،قبل از آنکه به حال محرومان مفید باشد به نفع ثروتمندان است،زیرا تعدیل ثروت حافظ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یکی از کلمات قصارش به این حقیقت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حصنوا اموالکم بالزکاة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خویش را با دادن زکات حفظ کنید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تعبیر بعضی از مفسران،خودداری از انفاق فی سبیل اللّٰه هم سبب مرگ روح انسانی به خاطر بخل خواهد شد،و هم مرگ جامعه به خاطر عجز و ناتوانی، مخصوصا در نظامی همچون نظام اسلام که بر نیکو کاری بنا شده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622555_1067777946"/>
      <w:bookmarkStart w:id="106" w:name="_Toc43"/>
      <w:bookmarkEnd w:id="105"/>
      <w:r>
        <w:rPr/>
        <w:t>2</w:t>
      </w:r>
      <w:r>
        <w:rPr>
          <w:rtl w:val="true"/>
        </w:rPr>
        <w:t>-</w:t>
      </w:r>
      <w:r>
        <w:rPr>
          <w:rtl w:val="true"/>
        </w:rPr>
        <w:t>سوء استفاده از مضمون آیه</w:t>
      </w:r>
      <w:bookmarkEnd w:id="10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کردیم بعضی از عافیت طلبان برای فرار از جهاد فی سبیل اللّٰه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خویش،خود را به هلاکت نیفکنید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چسبیده‌اند و رسوایی را به آنجا رسانیده که قیام امام حسین ع را در عاشورا که سبب نجات و بقای اسلام در برابر دشمنانی همچون بنی امیه شد، مصداق این آیه شمرده‌اند،غافل از اینکه اگر این باب گشوده شود،جهاد به کلی باید تعطیل گردد، اصولا تهلکه با شهادت دو مفهوم متباین دارد،تهلکه به معنی مرگ بی‌دلیل است در حالی که شهادت قربانی شدن در راه هدف و نایل گشتن به</w:t>
      </w:r>
      <w:bookmarkStart w:id="107" w:name="pg10122_104554"/>
    </w:p>
    <w:p>
      <w:pPr>
        <w:pStyle w:val="BookText"/>
        <w:rPr/>
      </w:pPr>
      <w:bookmarkEnd w:id="107"/>
      <w:r>
        <w:rPr>
          <w:rFonts w:ascii="IRNazanin" w:hAnsi="IRNazanin" w:eastAsia="IRNazanin"/>
          <w:color w:val="111111"/>
          <w:sz w:val="28"/>
          <w:sz w:val="28"/>
          <w:szCs w:val="28"/>
          <w:rtl w:val="true"/>
          <w:lang w:bidi="fa-IR"/>
        </w:rPr>
        <w:t>حیات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حقیقت توجه داشت که جان انسان،ارزشمندترین سرمایه وجود او نیست،ما حقایقی با ارزش‌تر از جان داریم،ایمان به خدا،آیین اسلام،حفظ قرآن و اهداف مقدس آن،بلکه حفظ حیثیت و آبروی جامعه اسلامی،اینها اهدافی والاتر از جان انسان است که قربان شدن در راه آن هلاکت نیست،و هرگز از آن نهی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برای جهاد به قسطنطنیه رفته بودند یکی از مردان شجاع حمله به لشکر روم کرد و داخل در صفوف آنها شد یکی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بیدیه الی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دو دست خویش به هلاکت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ابو ایوب انصاری برخاست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آیه را بد تفسیر و تاویل می‌کنید؟این آیه درباره ما طایفه انصار نازل شد،هنگامی که خداوند دینش را عزت داد و یاورانش فزونی گرفتند بعضی از ما به دیگری مخفیانه به گونه‌ای که پیامبر ص نشنود،چنین گفتند که اموال ما از دست رفت،و خداوند اسلام را عزیز و یارانش را زیاد کرد،ما اگر در مدینه بمانیم به اموال از دست رفته خود برسیم بهتر است،آیه فوق بر پیامبر ص نازل شد و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در راه خدا کنید و خویشتن را به هلاکت نیفکنید و منظور از هلاکت،اقامت در مدینه برای اصلاح اموال و ترک جهاد بود </w:t>
      </w:r>
      <w:r>
        <w:rPr>
          <w:rStyle w:val="FootnoteAnchor"/>
          <w:rtl w:val="true"/>
        </w:rPr>
        <w:footnoteReference w:id="27"/>
      </w:r>
    </w:p>
    <w:p>
      <w:pPr>
        <w:pStyle w:val="Heading5"/>
        <w:numPr>
          <w:ilvl w:val="4"/>
          <w:numId w:val="1"/>
        </w:numPr>
        <w:rPr/>
      </w:pPr>
      <w:bookmarkStart w:id="108" w:name="__RefHeading___Toc622557_1067777946"/>
      <w:bookmarkStart w:id="109" w:name="_Toc44"/>
      <w:bookmarkEnd w:id="108"/>
      <w:r>
        <w:rPr/>
        <w:t>3</w:t>
      </w:r>
      <w:r>
        <w:rPr>
          <w:rtl w:val="true"/>
        </w:rPr>
        <w:t>-</w:t>
      </w:r>
      <w:r>
        <w:rPr>
          <w:rtl w:val="true"/>
        </w:rPr>
        <w:t>منظور از</w:t>
      </w:r>
      <w:r>
        <w:rPr>
          <w:rtl w:val="true"/>
        </w:rPr>
        <w:t>"</w:t>
      </w:r>
      <w:r>
        <w:rPr>
          <w:rtl w:val="true"/>
        </w:rPr>
        <w:t>احسان</w:t>
      </w:r>
      <w:r>
        <w:rPr>
          <w:rtl w:val="true"/>
        </w:rPr>
        <w:t>"</w:t>
      </w:r>
      <w:r>
        <w:rPr>
          <w:rtl w:val="true"/>
        </w:rPr>
        <w:t>چیست؟</w:t>
      </w:r>
      <w:bookmarkEnd w:id="109"/>
    </w:p>
    <w:p>
      <w:pPr>
        <w:pStyle w:val="BookText"/>
        <w:rPr/>
      </w:pPr>
      <w:r>
        <w:rPr>
          <w:rFonts w:ascii="IRNazanin" w:hAnsi="IRNazanin" w:eastAsia="IRNazanin"/>
          <w:color w:val="111111"/>
          <w:sz w:val="28"/>
          <w:sz w:val="28"/>
          <w:szCs w:val="28"/>
          <w:rtl w:val="true"/>
          <w:lang w:bidi="fa-IR"/>
        </w:rPr>
        <w:t>احسان معمولا به معنی نیکو کاری تفسیر می‌شود،ولی گاه معنی وسیعتری برای آن ذکر شده،و آن هر گونه عمل صالح،بلکه انگیزه‌های عمل صالح است چنان که در حدیثی از پیامبر اکرم ص می‌خوانیم که در تفسیر احسان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تعبد</w:t>
      </w:r>
    </w:p>
    <w:p>
      <w:pPr>
        <w:pStyle w:val="BookText"/>
        <w:rPr/>
      </w:pPr>
      <w:r>
        <w:rPr>
          <w:rFonts w:ascii="IRNazanin" w:hAnsi="IRNazanin" w:eastAsia="IRNazanin"/>
          <w:color w:val="111111"/>
          <w:sz w:val="28"/>
          <w:sz w:val="28"/>
          <w:szCs w:val="28"/>
          <w:rtl w:val="true"/>
          <w:lang w:bidi="fa-IR"/>
        </w:rPr>
        <w:t xml:space="preserve">اللّٰه کانک تراه فان لم تکن تراه فانه یراک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آن است که خدا را آن چنان پرستش کنی که گویی او را می‌بینی و اگر تو او را نمی‌بینی او تو را می‌بیند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هنگامی که انسان،چنان ایمان به خدا داشته باشد که گویی او را می‌بیند و او را در همه حال حاضر و ناظر بداند به سراغ اعمال صالح می‌رود،و از هر گونه گناه و معصیت خودداری می‌نماید</w:t>
      </w:r>
      <w:r>
        <w:rPr>
          <w:rFonts w:eastAsia="IRNazanin" w:cs="IRNazanin"/>
          <w:color w:val="111111"/>
          <w:sz w:val="28"/>
          <w:szCs w:val="28"/>
          <w:rtl w:val="true"/>
          <w:lang w:bidi="fa-IR"/>
        </w:rPr>
        <w:t>.</w:t>
      </w:r>
      <w:bookmarkStart w:id="110" w:name="pg10122_104556"/>
    </w:p>
    <w:p>
      <w:pPr>
        <w:pStyle w:val="Heading3"/>
        <w:numPr>
          <w:ilvl w:val="2"/>
          <w:numId w:val="1"/>
        </w:numPr>
        <w:rPr/>
      </w:pPr>
      <w:bookmarkStart w:id="111" w:name="__RefHeading___Toc622559_1067777946"/>
      <w:bookmarkStart w:id="112" w:name="_Toc45"/>
      <w:bookmarkEnd w:id="110"/>
      <w:bookmarkEnd w:id="11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196</w:t>
      </w:r>
      <w:r>
        <w:rPr>
          <w:rtl w:val="true"/>
        </w:rPr>
        <w:t>]</w:t>
      </w:r>
      <w:bookmarkEnd w:id="112"/>
    </w:p>
    <w:p>
      <w:pPr>
        <w:pStyle w:val="Heading4"/>
        <w:numPr>
          <w:ilvl w:val="3"/>
          <w:numId w:val="1"/>
        </w:numPr>
        <w:rPr/>
      </w:pPr>
      <w:bookmarkStart w:id="113" w:name="__RefHeading___Toc622561_1067777946"/>
      <w:bookmarkStart w:id="114" w:name="_Toc46"/>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22563_1067777946"/>
      <w:bookmarkStart w:id="116" w:name="_Toc47"/>
      <w:bookmarkEnd w:id="115"/>
      <w:r>
        <w:rPr>
          <w:rtl w:val="true"/>
        </w:rPr>
        <w:t>ترجمه</w:t>
      </w:r>
      <w:r>
        <w:rPr>
          <w:rtl w:val="true"/>
        </w:rPr>
        <w:t>:</w:t>
      </w:r>
      <w:bookmarkEnd w:id="116"/>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و عمره را برای خدا به اتمام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محصور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مانند ترس از دشمن یا بیماری،اجازه نداد که پس از احرام بستن،وارد مکه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قربانی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کنید،و از احرام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سرهای خود را نتراشید تا قربانی به محلش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از شما بیمار بود و یا ناراحتی در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فدیه و کفاره‌ای از قبیل روزه یا صدقه یا گوسفندی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بودید،هر کس با ختم عمره،حج را آغاز کند،آنچه از قربانی برای او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نیافت،سه روز در ایام حج،و هفت روز هنگامی که باز می‌گردید،روزه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این،ده روز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کسی است که خانواده او،نزد مسجد الحرام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اطراف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به پرهیزید و بدانید که او،سخت کیفر است</w:t>
      </w:r>
      <w:r>
        <w:rPr>
          <w:rFonts w:eastAsia="IRNazanin" w:cs="IRNazanin"/>
          <w:color w:val="111111"/>
          <w:sz w:val="28"/>
          <w:szCs w:val="28"/>
          <w:rtl w:val="true"/>
          <w:lang w:bidi="fa-IR"/>
        </w:rPr>
        <w:t>!</w:t>
      </w:r>
    </w:p>
    <w:p>
      <w:pPr>
        <w:pStyle w:val="Heading4"/>
        <w:numPr>
          <w:ilvl w:val="3"/>
          <w:numId w:val="1"/>
        </w:numPr>
        <w:rPr/>
      </w:pPr>
      <w:bookmarkStart w:id="117" w:name="__RefHeading___Toc622565_1067777946"/>
      <w:bookmarkStart w:id="118" w:name="_Toc48"/>
      <w:bookmarkEnd w:id="117"/>
      <w:r>
        <w:rPr>
          <w:rtl w:val="true"/>
        </w:rPr>
        <w:t>تفسیر</w:t>
      </w:r>
      <w:r>
        <w:rPr>
          <w:rtl w:val="true"/>
        </w:rPr>
        <w:t>:</w:t>
      </w:r>
      <w:bookmarkEnd w:id="118"/>
    </w:p>
    <w:p>
      <w:pPr>
        <w:pStyle w:val="BookText"/>
        <w:rPr/>
      </w:pPr>
      <w:r>
        <w:rPr>
          <w:rFonts w:ascii="IRNazanin" w:hAnsi="IRNazanin" w:eastAsia="IRNazanin"/>
          <w:color w:val="111111"/>
          <w:sz w:val="28"/>
          <w:sz w:val="28"/>
          <w:szCs w:val="28"/>
          <w:rtl w:val="true"/>
          <w:lang w:bidi="fa-IR"/>
        </w:rPr>
        <w:t>قسمتی از احکام مهم حج</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روشن نیست که آیات مربوط به حج در قرآن مجید در چه تاریخی نازل</w:t>
      </w:r>
    </w:p>
    <w:p>
      <w:pPr>
        <w:pStyle w:val="BookText"/>
        <w:rPr/>
      </w:pPr>
      <w:r>
        <w:rPr>
          <w:rFonts w:ascii="IRNazanin" w:hAnsi="IRNazanin" w:eastAsia="IRNazanin"/>
          <w:color w:val="111111"/>
          <w:sz w:val="28"/>
          <w:sz w:val="28"/>
          <w:szCs w:val="28"/>
          <w:rtl w:val="true"/>
          <w:lang w:bidi="fa-IR"/>
        </w:rPr>
        <w:t xml:space="preserve">شده است ولی به اعتقاد بعضی از مفسران بزرگ در حجة الوداع نازل گشته </w:t>
      </w:r>
      <w:r>
        <w:rPr>
          <w:rStyle w:val="FootnoteAnchor"/>
          <w:rtl w:val="true"/>
        </w:rPr>
        <w:footnoteReference w:id="29"/>
      </w:r>
      <w:r>
        <w:rPr>
          <w:rFonts w:ascii="IRNazanin" w:hAnsi="IRNazanin" w:eastAsia="IRNazanin"/>
          <w:color w:val="111111"/>
          <w:sz w:val="28"/>
          <w:sz w:val="28"/>
          <w:szCs w:val="28"/>
          <w:rtl w:val="true"/>
          <w:lang w:bidi="fa-IR"/>
        </w:rPr>
        <w:t>در حالی که بعضی گفته‌اند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 اسْتَیْسَرَ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به جریان حدیبیه است که در سال ششم هجرت واقع شد و مسلمانان از زیارت خانه خدا ممنوع شدند </w:t>
      </w:r>
      <w:r>
        <w:rPr>
          <w:rStyle w:val="FootnoteAnchor"/>
          <w:rtl w:val="true"/>
        </w:rPr>
        <w:footnoteReference w:id="30"/>
      </w:r>
      <w:r>
        <w:rPr>
          <w:rFonts w:ascii="IRNazanin" w:hAnsi="IRNazanin" w:eastAsia="IRNazanin"/>
          <w:color w:val="111111"/>
          <w:sz w:val="28"/>
          <w:sz w:val="28"/>
          <w:szCs w:val="28"/>
          <w:rtl w:val="true"/>
          <w:lang w:bidi="fa-IR"/>
        </w:rPr>
        <w:t>در این آیه،احکام زیادی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ابتدا،یک دستور کلی برای انجام فریضه حج و عمره به طور کامل و برای اطاعت فرمان خدا داده،می‌فرماید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را برای خدا به اتمام برسانید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قبل از هر چیز به سراغ انگیزه‌های این دو عبادت رفته و توصیه می‌کند که جز انگیزه الهی و قصد تقرب به ذات پاک او،چیز دیگری در کار نباید باشد،و عمل نیز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 کامل و جامع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کسانی می‌رود که بعد از بستن احرام به خاطر وجود مانعی،مانند بیماری شدید و ترس از دشمن،موفق به انجام اعمال حج عمره نباشند،می‌فرماید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محصور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موانعی به شما اجازه نداد که پس از احرام بستن وارد مکه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قربانی فراهم شود 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 اسْتَیْسَرَ مِنَ الْهَدْیِ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افرادی که گرفتار می‌شوند،و توانایی انجام مراسم حج و عمره را پیدا نمی‌کنند،می‌توانند با استفاده از این مساله،از احرام خارج شده و به حال</w:t>
      </w:r>
    </w:p>
    <w:p>
      <w:pPr>
        <w:pStyle w:val="BookText"/>
        <w:rPr/>
      </w:pPr>
      <w:r>
        <w:rPr>
          <w:rFonts w:ascii="IRNazanin" w:hAnsi="IRNazanin" w:eastAsia="IRNazanin"/>
          <w:color w:val="111111"/>
          <w:sz w:val="28"/>
          <w:sz w:val="28"/>
          <w:szCs w:val="28"/>
          <w:rtl w:val="true"/>
          <w:lang w:bidi="fa-IR"/>
        </w:rPr>
        <w:t>عادی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قربانی ممکن است شتر یا گاو یا گوسفند باشد،که آسان‌ترین آنها گوسفند است،و لذا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اسْتَیْسَرَ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غالبا اشاره به گوسفند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دستور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خود را نتراشید تا قربانی به محلش برسد 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تَحْلِقُوا رُؤُسَکُمْ حَتّٰی یَبْلُغَ الْهَدْیُ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دستور مربوط به افرادی است که محصور و ممنوع از انجام مراسم حج می‌شوند، و در واقع دستوری است برای تکمیل دستور سابق،و یا همه حاجیان را می‌گوید،بعضی از مفسران،معنی اول را بر گزیده‌اند و گفته‌اند،منظور از محل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است و گاه گفته‌اند،منظور همان جا است که مانع و مزاحم،حاصل می‌شود و به فعل پیغمبر اکرم ص در داستان حدیبیه که محلی است بیرون حرم مکه،استدلال کرده‌اند که حضرت بعد از ممانعت مشرکان،قربانی خود را در همان جا ذبح کرد و به اصحاب و یارانش نیز دستور داد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علمای ما،محصور اگر به خاطر بیماری بوده باشد،قربانی او را در حرم باید ذبح کنند و اگر به خاطر جلوگیری از دشمن باشد در همان جا که جلوگیری شده است ذبح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از مفسران،این جمله را ناظر به تمام حجاج می‌دانند و می‌گویند هیچ کس حق ندارد،تقصیر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بتراشد و از احرام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قربانی را در محلش ذبح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حج در منی و قربانی عمره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 رسیدن قربانی به محلش،آن است که به آن محل برسد و ذبح شود،و این تعبیر کنایه‌ای از ذبح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عمومیت تعبیری که در آیه وارد شده است تفسیر دوم مناسبتر به</w:t>
      </w:r>
    </w:p>
    <w:p>
      <w:pPr>
        <w:pStyle w:val="BookText"/>
        <w:rPr/>
      </w:pPr>
      <w:r>
        <w:rPr>
          <w:rFonts w:ascii="IRNazanin" w:hAnsi="IRNazanin" w:eastAsia="IRNazanin"/>
          <w:color w:val="111111"/>
          <w:sz w:val="28"/>
          <w:sz w:val="28"/>
          <w:szCs w:val="28"/>
          <w:rtl w:val="true"/>
          <w:lang w:bidi="fa-IR"/>
        </w:rPr>
        <w:t>نظر می‌رسد که هم شامل محصور است و هم غیر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بیمار بود و یا ناراحتی در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ناچار بود سر خود را قبل از آن موقع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روزه یا صدقه یا گوسفندی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مِنْکُمْ مَرِیضاً أَوْ بِهِ أَذیً مِنْ رَأْسِهِ فَفِدْیَةٌ مِنْ صِیٰامٍ أَوْ صَدَقَةٍ أَوْ نُسُکٍ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حیوان ذبح شده است،این واژه به معنی عبادت نیز آمده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عبادت تفسیر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مورد اعمال حج به کار می‌رود،و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آن را در اصل به معنی شمشهای نقره می‌دانند و اینکه 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به خاطر آن است که انسان را خالص و پاک و پاکیزه می‌کند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ظاهر آیه این است که چنین شخصی مخیر در میان این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صدقه و ذبح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 آمده است که،روزه در این مورد باید سه روز بوده باشد،و صدقه به شش مسکین،و در روایتی به ده مسکین،و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گوسفند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بودید،کسانی که</w:t>
      </w:r>
    </w:p>
    <w:p>
      <w:pPr>
        <w:pStyle w:val="BookText"/>
        <w:rPr/>
      </w:pPr>
      <w:r>
        <w:rPr>
          <w:rFonts w:ascii="IRNazanin" w:hAnsi="IRNazanin" w:eastAsia="IRNazanin"/>
          <w:color w:val="111111"/>
          <w:sz w:val="28"/>
          <w:sz w:val="28"/>
          <w:szCs w:val="28"/>
          <w:rtl w:val="true"/>
          <w:lang w:bidi="fa-IR"/>
        </w:rPr>
        <w:t>عمره را تمام کرده و حج را آغاز می‌کنند،آنچه میسر است از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أَمِنْتُمْ فَمَنْ تَمَتَّعَ بِالْعُمْرَةِ إِلَی الْحَجِّ فَمَا اسْتَیْسَرَ مِنَ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در حج تمتع که عمره قبلا انجام می‌گیرد،و بعد حج بجا آورده می‌شود،قربانی کردن لازم است،و فرق نمی‌کند که این قربانی شتر باشد یا گاو و یا گوسفند،و بدون آن از احرام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مرحوم طبرسی دو قول وجود دارد،اول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است،و چون قربانی در واقع هدیه‌ای به سوی بیت اللّٰه است، این واژه بر آن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از ماده هدایت گرفته شده است زیرا حیوان قربانی را همراه می‌بردند،و به سوی خانه خدا و قربانگاه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فقط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مقاییس اللغه نیز دو ریشه برای این لغت ذکر شده،هدایت و هدیه، اما بعید نیست هر دو به هدایت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حکم کسانی می‌پردازد که در حال حج تمتع قادر به قربانی نیستند،می‌فرماید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ندارد،باید سه روز در ایام حج،و هفت روز به هنگام بازگشت،روزه بدارد،این ده روز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فَصِیٰامُ ثَلاٰثَةِ أَیّٰامٍ فِی الْحَجِّ وَ سَبْعَةٍ إِذٰا رَجَعْتُمْ تِلْکَ عَشَرَةٌ 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قربانی پیدا نشود،یا وضع مالی انسان اجازه ندهد،جبران آن ده روز روزه است،که سه روز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و هشتم و نهم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 واقع می‌شود،و این از روزه‌هایی است که انجام آن در سفر مانعی ندارد،و هفت روز دیگر را بعد از بازگشت به وطن انجام 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معلوم است سه روز به اضافه هفت روز مجموعا ده روز می‌شود در</w:t>
      </w:r>
    </w:p>
    <w:p>
      <w:pPr>
        <w:pStyle w:val="BookText"/>
        <w:rPr/>
      </w:pPr>
      <w:r>
        <w:rPr>
          <w:rFonts w:ascii="IRNazanin" w:hAnsi="IRNazanin" w:eastAsia="IRNazanin"/>
          <w:color w:val="111111"/>
          <w:sz w:val="28"/>
          <w:sz w:val="28"/>
          <w:szCs w:val="28"/>
          <w:rtl w:val="true"/>
          <w:lang w:bidi="fa-IR"/>
        </w:rPr>
        <w:t>عین حال،قرآن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تفسیر این جمله گفته‌اند این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معمولا برای جمع است نه برای تخییر،چون گاه در معنی تخییر نیز استعمال می‌شود،در اینجا خداوند برای رفع هر گونه ابهام،جمله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عَشَرَةٌ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روزه ده روز می‌تواند به طور کامل جانشین قربانی شود،و زوار خانه خدا نباید از این بابت نگران باشند،زیرا تمام ثوابهایی که برای صاحبان قربانی از سوی خدا داده می‌شود،به آنها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اشاره به نکته لطیفی در مورد عدد ده می‌باشد زیرا از یک نظر عدد ده کامل‌ترین اعداد است،چون هنگامی که اعداد را از یک شروع می‌کنیم تا ده سیر صعودی خود را تکمیل می‌کند،و اعداد بعد از آن،تکرار و ترکیبی است از ده و عددهای دیگر مانند یازده و دوازده،عرب به عدد بیست، عشرین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عدد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سی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عدد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بیان حکم دیگری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حج تمتع برای کسی است که خانواده او نزد مسجد الحرام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لَمْ یَکُنْ أَهْلُهُ حٰاضِرِی الْمَسْجِدِ الْحَرٰامِ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کسانی که اهل مکه یا اطراف آن باشند،حج تمتع ندارند،بلکه حج تمتع مخصوص افراد دور از این منطقه است،و مشهور و معروف در میان فقهاء این است که هر کس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مکه دورتر باشد،وظیفه او حج تمتع است،و آنها که در فاصله کمتری قرار دارند،وظیفه آنها حج قران یا افراد است،که عمره آن بعد از</w:t>
      </w:r>
      <w:bookmarkStart w:id="119" w:name="pg10122_104562"/>
    </w:p>
    <w:p>
      <w:pPr>
        <w:pStyle w:val="BookText"/>
        <w:rPr/>
      </w:pPr>
      <w:bookmarkEnd w:id="119"/>
      <w:r>
        <w:rPr>
          <w:rFonts w:ascii="IRNazanin" w:hAnsi="IRNazanin" w:eastAsia="IRNazanin"/>
          <w:color w:val="111111"/>
          <w:sz w:val="28"/>
          <w:sz w:val="28"/>
          <w:szCs w:val="28"/>
          <w:rtl w:val="true"/>
          <w:lang w:bidi="fa-IR"/>
        </w:rPr>
        <w:t>مراسم حج بجا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موضوع و مدارک آن در کتب فقهی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احکام هفتگانه در پایان آیه دستور به تقوا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پرهیزید و تقوا پیشه کنید و بدانید خداوند عقاب و کیفرش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أَنَّ اللّٰهَ شَدِیدُ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تاکید شاید به این جهت است که مسلمانان در هیچ یک از جزئیات این عبادت مهم اسلامی کوتاهی نکنند چرا که کوتاهی در آن گاهی سبب فساد حج و از بین رفتن برکات مهم آن می‌شود</w:t>
      </w:r>
      <w:r>
        <w:rPr>
          <w:rFonts w:eastAsia="IRNazanin" w:cs="IRNazanin"/>
          <w:color w:val="111111"/>
          <w:sz w:val="28"/>
          <w:szCs w:val="28"/>
          <w:rtl w:val="true"/>
          <w:lang w:bidi="fa-IR"/>
        </w:rPr>
        <w:t>.</w:t>
      </w:r>
    </w:p>
    <w:p>
      <w:pPr>
        <w:pStyle w:val="Heading4"/>
        <w:numPr>
          <w:ilvl w:val="3"/>
          <w:numId w:val="1"/>
        </w:numPr>
        <w:rPr/>
      </w:pPr>
      <w:bookmarkStart w:id="120" w:name="__RefHeading___Toc622567_1067777946"/>
      <w:bookmarkStart w:id="121" w:name="_Toc49"/>
      <w:bookmarkEnd w:id="120"/>
      <w:r>
        <w:rPr>
          <w:rtl w:val="true"/>
        </w:rPr>
        <w:t>نکته‌ها</w:t>
      </w:r>
      <w:r>
        <w:rPr>
          <w:rtl w:val="true"/>
        </w:rPr>
        <w:t>:</w:t>
      </w:r>
      <w:bookmarkEnd w:id="121"/>
    </w:p>
    <w:p>
      <w:pPr>
        <w:pStyle w:val="Heading5"/>
        <w:numPr>
          <w:ilvl w:val="4"/>
          <w:numId w:val="1"/>
        </w:numPr>
        <w:rPr/>
      </w:pPr>
      <w:bookmarkStart w:id="122" w:name="__RefHeading___Toc622569_1067777946"/>
      <w:bookmarkStart w:id="123" w:name="_Toc50"/>
      <w:bookmarkEnd w:id="122"/>
      <w:r>
        <w:rPr>
          <w:rtl w:val="true"/>
        </w:rPr>
        <w:t>اشاره</w:t>
      </w:r>
      <w:bookmarkEnd w:id="123"/>
    </w:p>
    <w:p>
      <w:pPr>
        <w:pStyle w:val="Heading5"/>
        <w:numPr>
          <w:ilvl w:val="4"/>
          <w:numId w:val="1"/>
        </w:numPr>
        <w:rPr/>
      </w:pPr>
      <w:bookmarkStart w:id="124" w:name="__RefHeading___Toc622571_1067777946"/>
      <w:bookmarkStart w:id="125" w:name="_Toc51"/>
      <w:bookmarkEnd w:id="124"/>
      <w:r>
        <w:rPr/>
        <w:t>1</w:t>
      </w:r>
      <w:r>
        <w:rPr>
          <w:rtl w:val="true"/>
        </w:rPr>
        <w:t>-</w:t>
      </w:r>
      <w:r>
        <w:rPr>
          <w:rtl w:val="true"/>
        </w:rPr>
        <w:t>اهمیت حج در میان وظایف اسلامی</w:t>
      </w:r>
      <w:r>
        <w:rPr>
          <w:rtl w:val="true"/>
        </w:rPr>
        <w:t>!</w:t>
      </w:r>
      <w:bookmarkEnd w:id="125"/>
    </w:p>
    <w:p>
      <w:pPr>
        <w:pStyle w:val="BookText"/>
        <w:rPr/>
      </w:pPr>
      <w:r>
        <w:rPr>
          <w:rFonts w:ascii="IRNazanin" w:hAnsi="IRNazanin" w:eastAsia="IRNazanin"/>
          <w:color w:val="111111"/>
          <w:sz w:val="28"/>
          <w:sz w:val="28"/>
          <w:szCs w:val="28"/>
          <w:rtl w:val="true"/>
          <w:lang w:bidi="fa-IR"/>
        </w:rPr>
        <w:t>حج از مهم‌ترین عباداتی است که در اسلام تشریع شده و دارای آثار و برکات فراوان و بی‌شماری است حج مایه عظمت اسلام،قوت دین و اتحاد مسلمین است حج مراسمی است که پشت دشمنان را می‌لرزاند و هر سال خون تازه‌ای در عروق مسلمانان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همان عبادتی است که امیر مؤمنان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مهم اسلام نامیده و در وصیت خویش در آخرین ساعت عمرش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اللّٰه فی بیت ربکم لا تخلوه ما بقیتم فانه ان ترک لم تناظروا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خانه پروردگارتان تا آن هنگام که هستید آن را خالی نگذارید که اگر خالی گذارده شود مهلت داده نمی‌شوید</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الهی شما را فرا خواهد گرفت</w:t>
      </w:r>
      <w:r>
        <w:rPr>
          <w:rFonts w:eastAsia="IRNazanin" w:cs="IRNazanin"/>
          <w:color w:val="111111"/>
          <w:sz w:val="28"/>
          <w:szCs w:val="28"/>
          <w:rtl w:val="true"/>
          <w:lang w:bidi="fa-IR"/>
        </w:rPr>
        <w:t>).</w:t>
      </w:r>
      <w:bookmarkStart w:id="126" w:name="pg10122_104563"/>
    </w:p>
    <w:p>
      <w:pPr>
        <w:pStyle w:val="BookText"/>
        <w:rPr/>
      </w:pPr>
      <w:bookmarkEnd w:id="126"/>
      <w:r>
        <w:rPr>
          <w:rFonts w:ascii="IRNazanin" w:hAnsi="IRNazanin" w:eastAsia="IRNazanin"/>
          <w:color w:val="111111"/>
          <w:sz w:val="28"/>
          <w:sz w:val="28"/>
          <w:szCs w:val="28"/>
          <w:rtl w:val="true"/>
          <w:lang w:bidi="fa-IR"/>
        </w:rPr>
        <w:t>این جمله نیز از دشمنان اسلام معروف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حج رونق دارد ما بر آنها پیروز نمی‌شویم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دانشمندان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مسلمانان اگر معنی حج را در نیابند و وای به حال دیگران اگر معنی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که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فلسفه احکام،طبق نقل نهج البلاغه حکمت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نیز اشاره پر معنایی به اهمیت حج شده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اللّٰه الایمان تطهیرا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الحج تقویة للدین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وسیله پاک سازی مردم از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سبب قوت دین قرار داده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سخن را با حدیثی از امام صادق ع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بیشتر را به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که به طور مبسوط از اهمیت و فلسفه و اسرار حج بحث شده وامی‌گذاریم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یزال الدین قائما ما قامت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پا است تا زمانی که کعبه بر پا است</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127" w:name="__RefHeading___Toc622573_1067777946"/>
      <w:bookmarkStart w:id="128" w:name="_Toc52"/>
      <w:bookmarkEnd w:id="127"/>
      <w:r>
        <w:rPr/>
        <w:t>2</w:t>
      </w:r>
      <w:r>
        <w:rPr>
          <w:rtl w:val="true"/>
        </w:rPr>
        <w:t>-</w:t>
      </w:r>
      <w:r>
        <w:rPr>
          <w:rtl w:val="true"/>
        </w:rPr>
        <w:t>اقسام حج و فهرست اعمال حج تمتع</w:t>
      </w:r>
      <w:bookmarkEnd w:id="128"/>
    </w:p>
    <w:p>
      <w:pPr>
        <w:pStyle w:val="Heading6"/>
        <w:numPr>
          <w:ilvl w:val="5"/>
          <w:numId w:val="1"/>
        </w:numPr>
        <w:rPr/>
      </w:pPr>
      <w:bookmarkStart w:id="129" w:name="__RefHeading___Toc622575_1067777946"/>
      <w:bookmarkStart w:id="130" w:name="_Toc53"/>
      <w:bookmarkEnd w:id="129"/>
      <w:r>
        <w:rPr>
          <w:rtl w:val="true"/>
        </w:rPr>
        <w:t>اشاره</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بزرگ ما با الهام از آیات قرآن و سنت پیامبر ص و ائمه اهل بیت ع حج را سه قسم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تمتع،و حج قران و افراد حج تمتع مخصوص کسانی است که فاصله آنها از مکه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یا بیشتر باشد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قران و افراد،مربوط به کسانی است که در</w:t>
      </w:r>
      <w:bookmarkStart w:id="131" w:name="pg10122_104564"/>
    </w:p>
    <w:p>
      <w:pPr>
        <w:pStyle w:val="BookText"/>
        <w:rPr/>
      </w:pPr>
      <w:bookmarkEnd w:id="131"/>
      <w:r>
        <w:rPr>
          <w:rFonts w:ascii="IRNazanin" w:hAnsi="IRNazanin" w:eastAsia="IRNazanin"/>
          <w:color w:val="111111"/>
          <w:sz w:val="28"/>
          <w:sz w:val="28"/>
          <w:szCs w:val="28"/>
          <w:rtl w:val="true"/>
          <w:lang w:bidi="fa-IR"/>
        </w:rPr>
        <w:t>کمتر از این فاصله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تمتع،نخست عمره را بجا می‌آورند،سپس از احرام بیرون می‌آیند، بعدا مراسم حج را در ایام مخصوصش انجام می‌دهند،ولی در حج قران  و افراد، اول مراسم حج بجا آورده می‌شود،و بعد از پایان آن مراسم عمره،با این تفاوت که در حج قران،قربانی همراه می‌آورند و در حج افراد این قربانی نیست،ولی به عقیده اهل سنت حج قران آن است که حج و عمره را در یک احرام با هم قصد می‌کند</w:t>
      </w:r>
      <w:r>
        <w:rPr>
          <w:rFonts w:eastAsia="IRNazanin" w:cs="IRNazanin"/>
          <w:color w:val="111111"/>
          <w:sz w:val="28"/>
          <w:szCs w:val="28"/>
          <w:rtl w:val="true"/>
          <w:lang w:bidi="fa-IR"/>
        </w:rPr>
        <w:t>).</w:t>
      </w:r>
    </w:p>
    <w:p>
      <w:pPr>
        <w:pStyle w:val="Heading6"/>
        <w:numPr>
          <w:ilvl w:val="5"/>
          <w:numId w:val="1"/>
        </w:numPr>
        <w:rPr/>
      </w:pPr>
      <w:bookmarkStart w:id="132" w:name="__RefHeading___Toc622577_1067777946"/>
      <w:bookmarkStart w:id="133" w:name="_Toc54"/>
      <w:bookmarkEnd w:id="132"/>
      <w:r>
        <w:rPr>
          <w:rtl w:val="true"/>
        </w:rPr>
        <w:t>اعمال حج تمتع به شرح زیر است</w:t>
      </w:r>
      <w:r>
        <w:rPr>
          <w:rtl w:val="true"/>
        </w:rPr>
        <w:t>:</w:t>
      </w:r>
      <w:bookmarkEnd w:id="133"/>
    </w:p>
    <w:p>
      <w:pPr>
        <w:pStyle w:val="BookText"/>
        <w:rPr/>
      </w:pPr>
      <w:r>
        <w:rPr>
          <w:rFonts w:ascii="IRNazanin" w:hAnsi="IRNazanin" w:eastAsia="IRNazanin"/>
          <w:color w:val="111111"/>
          <w:sz w:val="28"/>
          <w:sz w:val="28"/>
          <w:szCs w:val="28"/>
          <w:rtl w:val="true"/>
          <w:lang w:bidi="fa-IR"/>
        </w:rPr>
        <w:t>نخست از نقاط معینی که میقات نام دارد احرام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متعهد می‌شوند یک سلسله کارها که بر محرم حرام است ترک کنند و جامه احرام که دو قطعه لباس ندوخته است بر تن می‌کنند و لبیک‌گویان به سمت خانه خدا می‌آیند نخست هفت بار دور خانه خدا طواف می‌کنند و سپس در محلی که به نام مقام ابراهیم معروف است دو رکعت نماز به جا می‌آورند و بعد در میان دو کوه صفا و مروه هفت مرتبه رفت و آمد می‌نمایند و بعد با چیدن کمی از مو یا ناخن خود،از احرام خارج می‌شوند و برای مراسم حج از مکه احرام بسته و روز نهم ذی الحجه به عرفات که بیابانی است در چهار فرسخی مکه می‌روند و آن روز را از ظهر تا غروب آفتاب در آنجا می‌مانند و به نیایش پروردگار مشغول می‌شوند و سپس از غروب آفتاب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حدود دو فرسخ و نیمی مکه قرار دارد کوچ می‌کنند و شب را تا صبح در آن وادی مقدس می‌مانند و هنگام طلوع آفتاب از آن سرزمین به منی که در نزدیکی آن قرار دارد حرکت می‌کنند و در همان روز که روز عید قربان است به ستون مخصوصی که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هفت سنگ می‌زنند سپس قربانی می‌کنند و با تراشیدن سر از احرام بیرون می‌آیند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روز یا بعد از آن به مکه باز می‌گردند و طواف خانه خدا و نماز طواف و سعی صفا و مره و طواف نساء و نماز  طواف نساء بجا می‌آورند و در روزهای</w:t>
      </w:r>
      <w:bookmarkStart w:id="134" w:name="pg10122_104565"/>
    </w:p>
    <w:p>
      <w:pPr>
        <w:pStyle w:val="BookText"/>
        <w:rPr/>
      </w:pPr>
      <w:bookmarkEnd w:id="134"/>
      <w:r>
        <w:rPr>
          <w:rFonts w:ascii="IRNazanin" w:hAnsi="IRNazanin" w:eastAsia="IRNazanin"/>
          <w:color w:val="111111"/>
          <w:sz w:val="28"/>
          <w:sz w:val="28"/>
          <w:szCs w:val="28"/>
          <w:rtl w:val="true"/>
          <w:lang w:bidi="fa-IR"/>
        </w:rPr>
        <w:t>یازدهم و دوازدهم به سه ستون مخصوص در منی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یکی پس از دیگری را هفت بار سنگ می‌زنند و شبهای یازدهم و دوازدهم در سرزمین منی می‌مانند و به این ترتیب مراسم حج که هر کدام زنده کننده یک خاطره تاریخی است و کنایات و اشاراتی به مسائل مربوط به تهذیب نفس و فلسفه‌های اجتماعی است انجام می‌دهند که فلسفه هر کدام در آیات مناسب تشریح خواهد شد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135" w:name="__RefHeading___Toc622579_1067777946"/>
      <w:bookmarkStart w:id="136" w:name="_Toc55"/>
      <w:bookmarkEnd w:id="135"/>
      <w:r>
        <w:rPr/>
        <w:t>3</w:t>
      </w:r>
      <w:r>
        <w:rPr>
          <w:rtl w:val="true"/>
        </w:rPr>
        <w:t>-</w:t>
      </w:r>
      <w:r>
        <w:rPr>
          <w:rtl w:val="true"/>
        </w:rPr>
        <w:t>چرا بعضی حج تمتع را به فراموشی سپرده‌اند؟</w:t>
      </w:r>
      <w:bookmarkEnd w:id="136"/>
    </w:p>
    <w:p>
      <w:pPr>
        <w:pStyle w:val="BookText"/>
        <w:rPr/>
      </w:pPr>
      <w:r>
        <w:rPr>
          <w:rFonts w:ascii="IRNazanin" w:hAnsi="IRNazanin" w:eastAsia="IRNazanin"/>
          <w:color w:val="111111"/>
          <w:sz w:val="28"/>
          <w:sz w:val="28"/>
          <w:szCs w:val="28"/>
          <w:rtl w:val="true"/>
          <w:lang w:bidi="fa-IR"/>
        </w:rPr>
        <w:t>ظاهر آیه فوق این است که وظیفه کسانی که مقیم در مکه نیستند،حج تمتع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که با عمره شروع می‌شود،و بعد از اتمام مراسم عمره از احرام بیرون می‌آیند،و مجددا برای حج احرام می‌بندند و مراسم حج را بجا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گونه دلیلی به نسخ این آیه در دست نیست و روایات زیادی در کتب شیعه و اهل تسنن در این زمینه نقل شده است از جمله محدثان معروفی از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 معروف خود،روایات فراوانی در مورد حج تمتع نقل کرده‌اند که این حکم نسخ نشده و تا روز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فقهای اهل سنت نیز آن را افضل انواع حج می‌دانند هر چند اجازه حج قران و افراد را در کنار آن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قران به همان معنی که در بالا از فقهای آنان نقل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حدیث معروفی که از عمر نقل شده می‌خوانیم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 و انا انهی عنهما و اعاقب علیهما متعة النساء 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رسول اللّٰه ص بود که من از آن دو نهی می‌کنم و هر کس</w:t>
      </w:r>
    </w:p>
    <w:p>
      <w:pPr>
        <w:pStyle w:val="BookText"/>
        <w:rPr/>
      </w:pPr>
      <w:r>
        <w:rPr>
          <w:rFonts w:ascii="IRNazanin" w:hAnsi="IRNazanin" w:eastAsia="IRNazanin"/>
          <w:color w:val="111111"/>
          <w:sz w:val="28"/>
          <w:sz w:val="28"/>
          <w:szCs w:val="28"/>
          <w:rtl w:val="true"/>
          <w:lang w:bidi="fa-IR"/>
        </w:rPr>
        <w:t>بجا آورد مجازات می‌کنم متعه نساء و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ذیل آیه مورد بحث بعد از نقل این حدیث از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متعه حج این است که هر دو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حج و احرام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 جمع کند سپس نیت حج را فسخ کند و عمره بجا آورد و بعد از آن حج نماید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بدیهی است هیچ کس جز پیغمبر اکرم ص حق اعلام نسخ حکمی را ندارد و اصولا این تعبیر که پیامبر ص چنین گفت و من چنین می‌گویم تعبیری است که برای هیچ کس قابل تحمل نمی‌باشد مگر می‌توان فرمان پیامبر را زمین نهاد و به دنبال گفتار دیگران رفت این غیر قابل قبول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امروز بسیاری از علمای اهل سنت حدیث مزبور را رها کرده و حج تمتع را به عنوان افضل انواع حج پذیرفته و بر طبق آن عمل می‌کنند</w:t>
      </w:r>
      <w:r>
        <w:rPr>
          <w:rFonts w:eastAsia="IRNazanin" w:cs="IRNazanin"/>
          <w:color w:val="111111"/>
          <w:sz w:val="28"/>
          <w:szCs w:val="28"/>
          <w:rtl w:val="true"/>
          <w:lang w:bidi="fa-IR"/>
        </w:rPr>
        <w:t>! ***</w:t>
      </w:r>
      <w:bookmarkStart w:id="137" w:name="pg10122_104567"/>
    </w:p>
    <w:p>
      <w:pPr>
        <w:pStyle w:val="Heading3"/>
        <w:numPr>
          <w:ilvl w:val="2"/>
          <w:numId w:val="1"/>
        </w:numPr>
        <w:rPr/>
      </w:pPr>
      <w:bookmarkStart w:id="138" w:name="__RefHeading___Toc622581_1067777946"/>
      <w:bookmarkStart w:id="139" w:name="_Toc56"/>
      <w:bookmarkEnd w:id="137"/>
      <w:bookmarkEnd w:id="13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197</w:t>
      </w:r>
      <w:r>
        <w:rPr>
          <w:rtl w:val="true"/>
        </w:rPr>
        <w:t xml:space="preserve"> </w:t>
      </w:r>
      <w:r>
        <w:rPr>
          <w:rtl w:val="true"/>
        </w:rPr>
        <w:t xml:space="preserve">تا </w:t>
      </w:r>
      <w:r>
        <w:rPr/>
        <w:t>199</w:t>
      </w:r>
      <w:r>
        <w:rPr>
          <w:rtl w:val="true"/>
        </w:rPr>
        <w:t>]</w:t>
      </w:r>
      <w:bookmarkEnd w:id="139"/>
    </w:p>
    <w:p>
      <w:pPr>
        <w:pStyle w:val="Heading4"/>
        <w:numPr>
          <w:ilvl w:val="3"/>
          <w:numId w:val="1"/>
        </w:numPr>
        <w:rPr/>
      </w:pPr>
      <w:bookmarkStart w:id="140" w:name="__RefHeading___Toc622583_1067777946"/>
      <w:bookmarkStart w:id="141" w:name="_Toc57"/>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22585_1067777946"/>
      <w:bookmarkStart w:id="143" w:name="_Toc58"/>
      <w:bookmarkEnd w:id="142"/>
      <w:r>
        <w:rPr>
          <w:rtl w:val="true"/>
        </w:rPr>
        <w:t>ترجمه</w:t>
      </w:r>
      <w:r>
        <w:rPr>
          <w:rtl w:val="true"/>
        </w:rPr>
        <w:t>:</w:t>
      </w:r>
      <w:bookmarkEnd w:id="143"/>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حج،در ماههای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احرام،و شروع به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بر خود فرض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حج،آمیزش جنسی با زنان،و گناه و جدال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کارهای نیک انجام دهید،خدا آن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و توشه تهیه کنید،که بهترین زاد و توشه،پرهیزکاری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به پرهیزید ای خردمندان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از فضل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اقتصادی در ایام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حج،پی‌ریزی یک اقتصاد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کردید،خدا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یاد کنید همان طور که شما را هدایت نمود و قطعا شما پیش از این،از گمراهان بودید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همان جا که مردم کوچ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بطلبید،که خدا آمرزنده مهربان است</w:t>
      </w:r>
      <w:r>
        <w:rPr>
          <w:rFonts w:eastAsia="IRNazanin" w:cs="IRNazanin"/>
          <w:color w:val="111111"/>
          <w:sz w:val="28"/>
          <w:szCs w:val="28"/>
          <w:rtl w:val="true"/>
          <w:lang w:bidi="fa-IR"/>
        </w:rPr>
        <w:t>!</w:t>
      </w:r>
      <w:bookmarkStart w:id="144" w:name="pg10122_104568"/>
    </w:p>
    <w:p>
      <w:pPr>
        <w:pStyle w:val="Heading4"/>
        <w:numPr>
          <w:ilvl w:val="3"/>
          <w:numId w:val="1"/>
        </w:numPr>
        <w:rPr/>
      </w:pPr>
      <w:bookmarkStart w:id="145" w:name="__RefHeading___Toc622587_1067777946"/>
      <w:bookmarkStart w:id="146" w:name="_Toc59"/>
      <w:bookmarkEnd w:id="144"/>
      <w:bookmarkEnd w:id="145"/>
      <w:r>
        <w:rPr>
          <w:rtl w:val="true"/>
        </w:rPr>
        <w:t>تفسیر</w:t>
      </w:r>
      <w:r>
        <w:rPr>
          <w:rtl w:val="true"/>
        </w:rPr>
        <w:t>:</w:t>
      </w:r>
      <w:bookmarkEnd w:id="146"/>
    </w:p>
    <w:p>
      <w:pPr>
        <w:pStyle w:val="BookText"/>
        <w:rPr/>
      </w:pPr>
      <w:r>
        <w:rPr>
          <w:rFonts w:ascii="IRNazanin" w:hAnsi="IRNazanin" w:eastAsia="IRNazanin"/>
          <w:color w:val="111111"/>
          <w:sz w:val="28"/>
          <w:sz w:val="28"/>
          <w:szCs w:val="28"/>
          <w:rtl w:val="true"/>
          <w:lang w:bidi="fa-IR"/>
        </w:rPr>
        <w:t>بهترین زاد و توشه</w:t>
      </w:r>
    </w:p>
    <w:p>
      <w:pPr>
        <w:pStyle w:val="BookText"/>
        <w:rPr/>
      </w:pPr>
      <w:r>
        <w:rPr>
          <w:rFonts w:ascii="IRNazanin" w:hAnsi="IRNazanin" w:eastAsia="IRNazanin"/>
          <w:color w:val="111111"/>
          <w:sz w:val="28"/>
          <w:sz w:val="28"/>
          <w:szCs w:val="28"/>
          <w:rtl w:val="true"/>
          <w:lang w:bidi="fa-IR"/>
        </w:rPr>
        <w:t>این آیات هم چنان احکام حج و زیارت خانه خدا را تعقیب می‌کند،و دستورات جدیدی در آن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در ماههای معینی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منظور از این ماهها ماههای شوال،ذی القعده و ذی الحجه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ماه ذی الحجه یا همان ده 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زیرا بخشی از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عمره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ماهها نمی‌توان انجام داد و بخشی را منحصرا در روزهای نهم تا دوازدهم ماه ذی الحجه باید انجام داد،و اینکه در قرآن تصریح به نام این ماهها نشده به خاطر آن است که این ماهها برای همه شناخته شده بود،و قرآن با این عبارت تاکید بر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جمله،یکی از رسوم خرافی جاهلیت را نفی می‌کند که گاه به خاطر درگیری با جنگها یا غیر آن،ماههای حج را تغییر و تبدیل می‌دادند،و جلو و عقب می‌کردند،قرآن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ماهها معین و ثابت است،و تقدیم و تاخیر در آن جایز نیست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دستور دیگری در مورد کسانی که با احرام بستن شروع به مناسک حج می‌کنند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حج را بر خود فرض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احرام بسته‌اند باید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آمیزش جنسی و گناه و جدال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فِیهِنَّ الْحَجَّ فَلاٰ رَفَثَ وَ لاٰ فُسُوقَ وَ لاٰ جِدٰالَ فِی الْحَجِّ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سخنی است که متضمن مطلبی که ذکر آن قبیح است بوده باشد،اعم از آمیزش جنسی و یا مقدمات آن،سپس کنایه از جماع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تصریح کرده‌اند واژه رفث تنها در صورتی به این نوع گفتگوها اطلاق می‌شود که در حضور زنان باشد و اگر در غیاب آنها باشد، رفث نامیده نمی‌شود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بعضی نیز اصل آن را به معنی تمایل عملی به زنان دانسته‌اند  که از مزاح و لمس و تماس شروع می‌شود و به آمیزش جنسی پایان می‌گیرد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گناه و خارج شدن از اطاعت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گفتگوی توأم با نزاع است،و در اصل به معنی محکم پیچیدن طناب است و از آنجا که طرفین گفتگوی آمیخته با نزاع به یکدیگر می‌پیچند و هر کدام می‌خواهد سخن خود را به کرسی بنشاند،این واژه در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این دستور حاجیان به هنگام احرام،نه حق نزدیکی با همسران دارند و نه کلمات دروغ و فحش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این کار در غیر موقع احرام نیز حرام است،ولی یکی از بیست و پنج امری است که محرم باید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کارهایی که بر آنها حرام است جدال است،و سوگند خوردن،خواه راست باشد یا دروغ،و گفتن 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محیط حج باید از تمتعات جنسی و همچنین انجام گناهان و گفتگوهای بی‌فایده و جر و بحثها و کشمکشهای بیهوده پاک باشد،زیرا محیط عبادت و اخلاص و ترک لذایذ مادی است،محیطی است که روح انسان باید از آن نیرو بگیرد و یکباره از جهان ماده جدا شود،و به عالم ما وراء ماده راه یابد و در عین</w:t>
      </w:r>
    </w:p>
    <w:p>
      <w:pPr>
        <w:pStyle w:val="BookText"/>
        <w:rPr/>
      </w:pPr>
      <w:r>
        <w:rPr>
          <w:rFonts w:ascii="IRNazanin" w:hAnsi="IRNazanin" w:eastAsia="IRNazanin"/>
          <w:color w:val="111111"/>
          <w:sz w:val="28"/>
          <w:sz w:val="28"/>
          <w:szCs w:val="28"/>
          <w:rtl w:val="true"/>
          <w:lang w:bidi="fa-IR"/>
        </w:rPr>
        <w:t>حال رشته الفت و اتحاد و اتفاق و برادری در میان مسلمانان محکم گردد و هر کاری که با این امور منافات دارد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کدام از این احکام،شرح و بسط و شرایطی دارد که در کتب مناسک حج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 به مسائل معنوی حج،و آنچه مربوط به اخلاص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کارهای خیر انجام می‌دهید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خَیْرٍ یَعْلَمْهُ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پاداشی برای نیکوکاران با ایمان از این بالاتر که بدانند هر کار نیکی را انجام می‌دهند خدا از آن با خبر است،و مولی و معبود آنان،حاضر و ناظر می‌باشد و این بسیار لذتبخش است که اعمال خیر در محضر او انجام می‌شود و این پاداشی است قبل از پاداشهای معنوی و مادی دیگر که خداوند عالم و آگاه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همین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تهیه کنید که بهترین زاد و توشه‌ها پرهیزکاری است و از من به پرهیزید ای 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فَإِنَّ خَیْرَ الزّٰادِ التَّقْویٰ وَ اتَّقُونِ یٰا أُولِی الْأَلْبٰابِ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گفته‌اند که این آیه اشاره به گروهی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گروهی از مردم یمن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برای زیارت خانه خدا حرکت می‌کردند هیچگونه زاد و توشه‌ای با خود برنمی‌داشتند،و حتی اگر زاد و توشه‌ای با خود داشتند به هنگام احرام به دور می‌ریختند و می‌گفتند ما به زیارت خانه خدا می‌رویم چگونه ممکن است به ما غذا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همین جهت خود را به زحمت می‌افکندند و یا محتاج به سؤال از این و آن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تفکر غلط را نفی می‌کند و می‌گوید زاد و توشه برای خود تهیه کنید ولی در عین حال آنها را به مساله معنوی مهمتری ارشاد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ورای این زاد و توشه زاد و توشه دیگری است که باید برای سفر آخرت فراهم گردد و آن پرهیزکاری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لطیفی به این حقیقت بوده باشد که در سفر حج موارد فراوانی برای تهیه زادهای معنوی وجود دارد که باید از آن غفلت نکنید در آنجا تاریخ مجسم اسلام است و صحنه‌های زنده فداکاری ابراهیم ع قهرمان توحید و جلوه‌های خاصی از مظاهر قرب پروردگار دیده می‌شود که در هیچ جای دیگر جهان نیست آنها که روحی بیدار و اندیشه‌ای زنده دارند می‌توانند برای یک عمر از این سفر بی‌نظیر روحانی توشه معنوی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به دنبال این مطلب باز دستور به تقوا می‌دهد و روی سخن را به اولی الالباب </w:t>
      </w:r>
      <w:r>
        <w:rPr>
          <w:rStyle w:val="FootnoteAnchor"/>
          <w:rtl w:val="true"/>
        </w:rPr>
        <w:footnoteReference w:id="46"/>
      </w:r>
      <w:r>
        <w:rPr>
          <w:rFonts w:ascii="IRNazanin" w:hAnsi="IRNazanin" w:eastAsia="IRNazanin"/>
          <w:color w:val="111111"/>
          <w:sz w:val="28"/>
          <w:sz w:val="28"/>
          <w:szCs w:val="28"/>
          <w:rtl w:val="true"/>
          <w:lang w:bidi="fa-IR"/>
        </w:rPr>
        <w:t>یعنی صاحبان مغز و اندیشه می‌کند آری آنها هستند که روح حج را درک می‌کنند و از این برنامه عالی تربیتی حد اکثر بهره‌برداری را می‌نمایند در حالی که دیگران تنها از قشر و پوست آن سهمی دارند و روح حج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صاحبان مغز و اندیشمندانند که آثار تقوا و پرهیزکاری را در فرد و جامعه درک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رفع پاره‌ای از اشتباهات در زمینه مساله حج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از فضل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اقتصادی در ایام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تَبْتَغُوا فَضْلاً 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هنگام مراسم حج هر گونه معامله و تجارت و بارکشی و مسافربری را گناه می‌دانستند و حج کسانی را که چنین می‌کردند باطل می‌شمردند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این حکم جاهلی را بی ارزش و باطل اعلام کرد و فرمود هیچ مانعی ندارد که در موسم حج از معامله و تجارت حلال که بخشی از فضل خداوند بر بندگان است بهره گیرید و یا کار کنید و از دست رنج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گاهی این تفکر که در عصر جاهلیت بوده در زمان ما نیز پیدا می‌شود که این عبادت بزرگ یعنی حج باید از هر گونه شائبه مادی خالص باشد ولی از آنجا که این مساله بسیاری از کارگران و کسانی که تدارکات و خدمات آن را انجام می‌دهند اعم از راننده و خدمتگزار و طبیب و راهنما و سایر خدمتگزاران را گرفتار زحمت می‌کند به علاوه مردم آن دیار می‌توانند بسیاری از مشکلات اقتصادی را در موقع حج سامان بخشند این تفکر مردود شمرده شده است و اینگونه اشخاص می‌توانند ضمن خدمات خود مراسم حج را به جا آورند و از این نظر در مضیقه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این بالاتر از منابع اسلامی به خوبی استفاده می‌شود که حج علاوه بر فلسفه مهم اخلاقی و تهذیب نفوس دارای فلسفه سیاسی و فرهنگی و اقتصادی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مسلمانان از نقاط مختلف دنیا به سوی خانه خدا و تشکیل آن کنگره عظیم اسلامی می‌تواند پایه و اساسی برای یک جهش اقتصادی عمومی در جوامع اسلامی گردد به این ترتیب که مغزهای متفکر اقتصادی مسلمین پس از مراسم حج یا قبل از آن دور هم بنشینند و با همفکری و همکاری پایه محکمی برای اقتصاد جوامع اسلامی بریزند و با مبادلات صحیح تجارتی آن چنان اقتصاد نیرومندی به وجود آورند که از دشمنان و بیگانگان بی‌نیاز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این،این معاملات و مبادلات تجارتی خود یکی از وسایل تقویت جامعه اسلامی در برابر دشمنان اسلام است زیرا می‌دانیم هیچ ملتی بدون داشتن اقتصادی نیرومند استقلال کامل نخواهد داشت ولی بدیهی است فعالیتهای تجارتی باید تحت الشعاع جنبه‌های عبادی و اخلاقی حج باشد نه حاکم و مقدم بر آنها و خوشبختانه مسلمانان وقت کافی قبل یا بعد از اعمال حج برای این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می‌گوید از امام صادق ع پرسیدم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العلة التی من اجلها کلف اللّٰه العباد الحج و الطواف بالبیت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فیه الاجتماع من</w:t>
      </w:r>
    </w:p>
    <w:p>
      <w:pPr>
        <w:pStyle w:val="BookText"/>
        <w:rPr/>
      </w:pPr>
      <w:r>
        <w:rPr>
          <w:rFonts w:ascii="IRNazanin" w:hAnsi="IRNazanin" w:eastAsia="IRNazanin"/>
          <w:color w:val="111111"/>
          <w:sz w:val="28"/>
          <w:sz w:val="28"/>
          <w:szCs w:val="28"/>
          <w:rtl w:val="true"/>
          <w:lang w:bidi="fa-IR"/>
        </w:rPr>
        <w:t>الشرق و الغرب لیتعارفوا و لینزع کل قوم من التجارات من بلد الی بلد و لینتفع بذلک المکاری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کل قوم انما یتکلمون علی بلادهم و ما فیها هلکوا و خربت البلاد و سقطت الجلب و الارباح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مردم را به انجام حج و طواف خانه خود فرمان داده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انسانها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عمل حج دستور داد که اطاعت دین و مصالح دنیای آنان را در بر دارد در موسم حج مسلمانان از مشرق و مغرب گرد هم جمع می‌شوند تا با یکدیگر آشنا گردد و برای این که هر ملتی از تجارتها و فرآورده‌های اقتصادی ملتهای دیگر استفاده کنند و به خاطر اینکه مسافران و حمل و نقل کنندگان در این سفر با کرایه دادن وسیله‌های نقلیه خود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با آثار و اخبار پیغمبر ص آشنا گردند و این آثار هم چنان زنده بماند و در دست فراموشی سپرده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باشد هر ملتی فقط درباره محیط خود سخن بگویند هلاک می‌گردند و شهرها ویران می‌شود و استفاده‌ها و منافع تجارتی از بین می‌رود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ادامه همین آیه عطف توجه به مناسک حج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عرفات کوچ کردید خدا را در نزد مشعر الحرام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فَاذْکُرُوا اللّٰهَ عِنْدَ الْمَشْعَرِ الْحَرٰامِ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یاد کنید همانگونه که شما را هدایت کرد هر چند پیش از آن از گمراهان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اذْکُرُوهُ کَمٰا هَدٰاکُمْ وَ إِنْ کُنْتُمْ مِنْ قَبْلِهِ لَمِنَ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همین معنی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آنجا که مردم کوچ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مشعر الحرام به سوی سرزمین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أَفِیضُوا مِنْ حَیْثُ أَفٰاضَ النّٰاسُ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دستور به استغفار و توبه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آمرزش کنید که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اسْتَغْفِرُوا اللّٰهَ إِنَّ اللّٰهَ غَفُورٌ رَحِیمٌ </w:t>
      </w:r>
      <w:r>
        <w:rPr>
          <w:rFonts w:eastAsia="IRNazanin" w:cs="IRNazanin"/>
          <w:color w:val="111111"/>
          <w:sz w:val="28"/>
          <w:szCs w:val="28"/>
          <w:rtl w:val="true"/>
          <w:lang w:bidi="fa-IR"/>
        </w:rPr>
        <w:t>).</w:t>
      </w:r>
      <w:bookmarkStart w:id="147" w:name="pg10122_104574"/>
    </w:p>
    <w:p>
      <w:pPr>
        <w:pStyle w:val="BookText"/>
        <w:rPr/>
      </w:pPr>
      <w:bookmarkEnd w:id="147"/>
      <w:r>
        <w:rPr>
          <w:rFonts w:ascii="IRNazanin" w:hAnsi="IRNazanin" w:eastAsia="IRNazanin"/>
          <w:color w:val="111111"/>
          <w:sz w:val="28"/>
          <w:sz w:val="28"/>
          <w:szCs w:val="28"/>
          <w:rtl w:val="true"/>
          <w:lang w:bidi="fa-IR"/>
        </w:rPr>
        <w:t>در این بخش از آیات به سه موقف از مواقف حج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محلی است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 حاجیان از ظهر روز نهم ذی الحجه تا غروب  آفتاب در آنجا وقوف می‌کنند و به عبادت پروردگار مشغولند سپس وقوف در مشعر الحرام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شب عید قربان و صبحگاهان قبل از طلوع آفتاب در آنجا می‌مانند و به راز و نیاز با پروردگار می‌پردازند و سوم سرزمین منی که محل قربانی و رمی جمرات و پایان دادن به احرام و انجام مراسم عید است</w:t>
      </w:r>
      <w:r>
        <w:rPr>
          <w:rFonts w:eastAsia="IRNazanin" w:cs="IRNazanin"/>
          <w:color w:val="111111"/>
          <w:sz w:val="28"/>
          <w:szCs w:val="28"/>
          <w:rtl w:val="true"/>
          <w:lang w:bidi="fa-IR"/>
        </w:rPr>
        <w:t>.</w:t>
      </w:r>
    </w:p>
    <w:p>
      <w:pPr>
        <w:pStyle w:val="Heading4"/>
        <w:numPr>
          <w:ilvl w:val="3"/>
          <w:numId w:val="1"/>
        </w:numPr>
        <w:rPr/>
      </w:pPr>
      <w:bookmarkStart w:id="148" w:name="__RefHeading___Toc622589_1067777946"/>
      <w:bookmarkStart w:id="149" w:name="_Toc60"/>
      <w:bookmarkEnd w:id="148"/>
      <w:r>
        <w:rPr>
          <w:rtl w:val="true"/>
        </w:rPr>
        <w:t>نکته‌ها</w:t>
      </w:r>
      <w:r>
        <w:rPr>
          <w:rtl w:val="true"/>
        </w:rPr>
        <w:t>:</w:t>
      </w:r>
      <w:bookmarkEnd w:id="149"/>
    </w:p>
    <w:p>
      <w:pPr>
        <w:pStyle w:val="Heading5"/>
        <w:numPr>
          <w:ilvl w:val="4"/>
          <w:numId w:val="1"/>
        </w:numPr>
        <w:rPr/>
      </w:pPr>
      <w:bookmarkStart w:id="150" w:name="__RefHeading___Toc622591_1067777946"/>
      <w:bookmarkStart w:id="151" w:name="_Toc61"/>
      <w:bookmarkEnd w:id="150"/>
      <w:r>
        <w:rPr>
          <w:rtl w:val="true"/>
        </w:rPr>
        <w:t>اشاره</w:t>
      </w:r>
      <w:bookmarkEnd w:id="151"/>
    </w:p>
    <w:p>
      <w:pPr>
        <w:pStyle w:val="Heading5"/>
        <w:numPr>
          <w:ilvl w:val="4"/>
          <w:numId w:val="1"/>
        </w:numPr>
        <w:rPr/>
      </w:pPr>
      <w:bookmarkStart w:id="152" w:name="__RefHeading___Toc622593_1067777946"/>
      <w:bookmarkStart w:id="153" w:name="_Toc62"/>
      <w:bookmarkEnd w:id="152"/>
      <w:r>
        <w:rPr/>
        <w:t>1</w:t>
      </w:r>
      <w:r>
        <w:rPr>
          <w:rtl w:val="true"/>
        </w:rPr>
        <w:t>-</w:t>
      </w:r>
      <w:r>
        <w:rPr>
          <w:rtl w:val="true"/>
        </w:rPr>
        <w:t>نخستین موقف حج</w:t>
      </w:r>
      <w:bookmarkEnd w:id="153"/>
    </w:p>
    <w:p>
      <w:pPr>
        <w:pStyle w:val="BookText"/>
        <w:rPr/>
      </w:pPr>
      <w:r>
        <w:rPr>
          <w:rFonts w:ascii="IRNazanin" w:hAnsi="IRNazanin" w:eastAsia="IRNazanin"/>
          <w:color w:val="111111"/>
          <w:sz w:val="28"/>
          <w:sz w:val="28"/>
          <w:szCs w:val="28"/>
          <w:rtl w:val="true"/>
          <w:lang w:bidi="fa-IR"/>
        </w:rPr>
        <w:t>زائران خانه خدا بعد از انجام مراسم عمره راهی مراسم حج می‌شوند و نخستین مرحله همان وقوف در عرفات است که از نیمه روز نهم ذی الحجه تا غروب آفتاب در آنجا توقف می‌نمایند سپس از آنجا به سوی مشعر الحرام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به هر دو قسمت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نامگذاری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 جهات گوناگونی ذکر کرده‌اند،گاه گفته‌اند هنگامی که پیک وحی خداوند جبرئیل مناسک حج را در آنجا به ابراهیم نشان داد ابراهیم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آنجا را عرفات گفتند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گفته‌اند این داستان برای آدم واقع شد و گاه گفته شده که آدم و حوا در آن سرزمین یکدیگر را پیدا کردند و شناختند و گاه گفته شده زوار خانه خدا در آنجا یکدیگر را می‌بینند و می‌شناسند و تفسیرهای دیگر </w:t>
      </w:r>
      <w:r>
        <w:rPr>
          <w:rStyle w:val="FootnoteAnchor"/>
          <w:rtl w:val="true"/>
        </w:rPr>
        <w:footnoteReference w:id="48"/>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154" w:name="pg10122_104575"/>
    </w:p>
    <w:p>
      <w:pPr>
        <w:pStyle w:val="BookText"/>
        <w:rPr/>
      </w:pPr>
      <w:bookmarkEnd w:id="154"/>
      <w:r>
        <w:rPr>
          <w:rFonts w:ascii="IRNazanin" w:hAnsi="IRNazanin" w:eastAsia="IRNazanin"/>
          <w:color w:val="111111"/>
          <w:sz w:val="28"/>
          <w:sz w:val="28"/>
          <w:szCs w:val="28"/>
          <w:rtl w:val="true"/>
          <w:lang w:bidi="fa-IR"/>
        </w:rPr>
        <w:t>ولی بعید نیست این نامگذاری اشاره به حقیقت دیگری باشد و آن اینکه این سرزمین محیط بسیار آماده‌ای برای معرفت پروردگار و شناسایی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آن جذبه معنوی و روحانی که انسان به هنگام ورود در عرفات پیدا می‌کند با هیچ بیان و سخنی قابل توصیف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باید رفت و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 شکل،همه یک نواخت،همه بیابان‌نشین همه از هیاهوی شهر و از هیاهوی دنیای مادی و زرق و برقش فرار کرده،در زیر آن آسمان نیلی در آن هوای آزاد و پاک از آلودگی گناه در آنجا که فرشته وحی بال و پر می‌زند،در آنجا که از لابلای نسیمش صدای زمزمه جبرئیل و آهنگ مردانه ابراهیم خلیل و طنین حیات بخش صدای پیامبر اسلام ص و مجاهدان صدر اسلام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خاطره‌انگیز که گویا دریچه‌ای به جهان ما ورای طبیعت در آن گشوده شده انسان نه تنها از نشئه عرفان پروردگار سر مست می‌شود و لحظه‌ای با زمزمه تسبیح عمومی خلقت هماهنگ می‌گردد بلکه در درون وجود خود،خودش را هم که عمری است گم کرده و به دنبالش می‌گردد پیدا می‌کند و به حال خویشتن نیز عارف می‌گردد و می‌داند او آن کس نیست که شب و روز در تلاش معاش حریصانه کوه و صحرا را زیر پا می‌گذارد و هر چه می‌یابد عطشش فرو نمی‌نشیند می‌یابد گوهر دیگری در درون جان او نهفته است که او در حقیقت همان است آری این سرزمین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راستی چه اسم جالب و مناسبی</w:t>
      </w:r>
      <w:r>
        <w:rPr>
          <w:rFonts w:eastAsia="IRNazanin" w:cs="IRNazanin"/>
          <w:color w:val="111111"/>
          <w:sz w:val="28"/>
          <w:szCs w:val="28"/>
          <w:rtl w:val="true"/>
          <w:lang w:bidi="fa-IR"/>
        </w:rPr>
        <w:t>!</w:t>
      </w:r>
    </w:p>
    <w:p>
      <w:pPr>
        <w:pStyle w:val="Heading5"/>
        <w:numPr>
          <w:ilvl w:val="4"/>
          <w:numId w:val="1"/>
        </w:numPr>
        <w:rPr/>
      </w:pPr>
      <w:bookmarkStart w:id="155" w:name="__RefHeading___Toc622595_1067777946"/>
      <w:bookmarkStart w:id="156" w:name="_Toc63"/>
      <w:bookmarkEnd w:id="155"/>
      <w:r>
        <w:rPr/>
        <w:t>2</w:t>
      </w:r>
      <w:r>
        <w:rPr>
          <w:rtl w:val="true"/>
        </w:rPr>
        <w:t>-</w:t>
      </w:r>
      <w:r>
        <w:rPr>
          <w:rtl w:val="true"/>
        </w:rPr>
        <w:t>مشعر الحرام</w:t>
      </w:r>
      <w:r>
        <w:rPr>
          <w:rtl w:val="true"/>
        </w:rPr>
        <w:t>-</w:t>
      </w:r>
      <w:r>
        <w:rPr>
          <w:rtl w:val="true"/>
        </w:rPr>
        <w:t>دومین موقف حج</w:t>
      </w:r>
      <w:bookmarkEnd w:id="156"/>
    </w:p>
    <w:p>
      <w:pPr>
        <w:pStyle w:val="BookText"/>
        <w:rPr/>
      </w:pPr>
      <w:r>
        <w:rPr>
          <w:rFonts w:ascii="IRNazanin" w:hAnsi="IRNazanin" w:eastAsia="IRNazanin"/>
          <w:color w:val="111111"/>
          <w:sz w:val="28"/>
          <w:sz w:val="28"/>
          <w:szCs w:val="28"/>
          <w:rtl w:val="true"/>
          <w:lang w:bidi="fa-IR"/>
        </w:rPr>
        <w:t>در مورد نامگذاری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 نیز گفته‌اند که آنجا مرکزی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نشانه‌ای از این مراسم عظیم و پرشکوه و آسمانی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نباید فراموش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شب تاریخی و هیجان‌انگیز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زائران خانه خدا پس از طی دوران تربیت خود در عرفات به آنجا کوچ می‌کنند و شبی را تا به صبح روی ماسه‌های نرم در زیر</w:t>
      </w:r>
      <w:bookmarkStart w:id="157" w:name="pg10122_104576"/>
    </w:p>
    <w:p>
      <w:pPr>
        <w:pStyle w:val="BookText"/>
        <w:rPr/>
      </w:pPr>
      <w:bookmarkEnd w:id="157"/>
      <w:r>
        <w:rPr>
          <w:rFonts w:ascii="IRNazanin" w:hAnsi="IRNazanin" w:eastAsia="IRNazanin"/>
          <w:color w:val="111111"/>
          <w:sz w:val="28"/>
          <w:sz w:val="28"/>
          <w:szCs w:val="28"/>
          <w:rtl w:val="true"/>
          <w:lang w:bidi="fa-IR"/>
        </w:rPr>
        <w:t>آسمان پرستاره در سرزمینی که نمونه کوچکی از محشر کبری و پرده‌ای از رستاخیز بزرگ قیامت است،در آنجا که جمعیت همچون امواج خروشان دریا به هنگام طوفان همه جا را پر کرده و آوای مردمی که در حرکت‌اند تا به صبح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چنان محیط بی آرایش و با صفا و تکان دهنده در درون جامه معصومان احرام و روی آن ماسه‌های نرم، انسان جوشش چشمه‌های تازه‌ای از اندیشه و فکر و شعور در درون خود احساس می‌کند و صدای ریزش آن را در اعماق قلب خود به روشنی می‌شنود آنجا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5"/>
        <w:numPr>
          <w:ilvl w:val="4"/>
          <w:numId w:val="1"/>
        </w:numPr>
        <w:rPr/>
      </w:pPr>
      <w:bookmarkStart w:id="158" w:name="__RefHeading___Toc622597_1067777946"/>
      <w:bookmarkStart w:id="159" w:name="_Toc64"/>
      <w:bookmarkEnd w:id="158"/>
      <w:r>
        <w:rPr/>
        <w:t>3</w:t>
      </w:r>
      <w:r>
        <w:rPr>
          <w:rtl w:val="true"/>
        </w:rPr>
        <w:t>-</w:t>
      </w:r>
      <w:r>
        <w:rPr>
          <w:rtl w:val="true"/>
        </w:rPr>
        <w:t>درس یگانگی و اتحاد</w:t>
      </w:r>
      <w:bookmarkEnd w:id="159"/>
    </w:p>
    <w:p>
      <w:pPr>
        <w:pStyle w:val="BookText"/>
        <w:rPr/>
      </w:pPr>
      <w:r>
        <w:rPr>
          <w:rFonts w:ascii="IRNazanin" w:hAnsi="IRNazanin" w:eastAsia="IRNazanin"/>
          <w:color w:val="111111"/>
          <w:sz w:val="28"/>
          <w:sz w:val="28"/>
          <w:szCs w:val="28"/>
          <w:rtl w:val="true"/>
          <w:lang w:bidi="fa-IR"/>
        </w:rPr>
        <w:t>در روایات آمده است که قبیله قریش در جاهلیت امتیازات نادرستی برای خود قائل بودند و برای هیچ یک از اعراب مقامی را که برای خویشتن می‌دانستند قایل نبودند آنها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که در دین خود محکم و پابرجاست می‌خواندند و به عنوان فرزندان ابراهیم و سرپرستان خانه کعبه خود را از همه برتر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می‌گفتند ما نباید در مراسم حج به عرفات برویم زیرا عرفات از حرم مکه بیرون است،اگر چنین کنیم عرب برای ما ارزشی قائل نخواهد شد حرم مکه با نقاط بیرون حرم یکسان نیست این سخن را در حالی می‌گفتند که می‌دانستند وقوف در عرفات جزء مراسم حج ابراهیمی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فوق خط بطلان بر این اوهام کشید و به مسلمانان دستور داد همه با هم در عرفات وقوف کنند و از آنجا همگی به سوی مشعر الحرام و از آنجا به سوی منی کوچ نمائید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أَفِیضُوا مِنْ حَیْثُ أَفٰاضَ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 که</w:t>
      </w:r>
      <w:bookmarkStart w:id="160" w:name="pg10122_104577"/>
    </w:p>
    <w:p>
      <w:pPr>
        <w:pStyle w:val="BookText"/>
        <w:rPr/>
      </w:pPr>
      <w:bookmarkEnd w:id="160"/>
      <w:r>
        <w:rPr>
          <w:rFonts w:ascii="IRNazanin" w:hAnsi="IRNazanin" w:eastAsia="IRNazanin"/>
          <w:color w:val="111111"/>
          <w:sz w:val="28"/>
          <w:sz w:val="28"/>
          <w:szCs w:val="28"/>
          <w:rtl w:val="true"/>
          <w:lang w:bidi="fa-IR"/>
        </w:rPr>
        <w:t>مردم کوچ می‌کنند شما هم کوچ کنید اشاره لطیفی به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با این بیان دستور می‌دهد که همه مردم بدون استثناء نخست به عرفات بروند و از آنجا به مشعر الحرام و سپس به سرزمین منی کوچ کنند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دستور استغفار در ذیل آخرین آیه فوق اشاره به این است که از خداوند طلب آمرزش تمام گناهان را کنند و از آن افکار  و خیالات جاهلی که مخالف روح مساوات و برابری حج است کنار روند و یادآور می‌شود که اگر دست بردارند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جریان و ریزش آب است و از آنجا که وقتی مردم به طور دسته جمعی از جایی به نقطه دیگری با سرعت حرکت می‌کنند بی‌شباهت به یک نهر جاری نیست این تعبیر به کار می‌رود</w:t>
      </w:r>
      <w:r>
        <w:rPr>
          <w:rFonts w:eastAsia="IRNazanin" w:cs="IRNazanin"/>
          <w:color w:val="111111"/>
          <w:sz w:val="28"/>
          <w:szCs w:val="28"/>
          <w:rtl w:val="true"/>
          <w:lang w:bidi="fa-IR"/>
        </w:rPr>
        <w:t>.</w:t>
      </w:r>
    </w:p>
    <w:p>
      <w:pPr>
        <w:pStyle w:val="Heading5"/>
        <w:numPr>
          <w:ilvl w:val="4"/>
          <w:numId w:val="1"/>
        </w:numPr>
        <w:rPr/>
      </w:pPr>
      <w:bookmarkStart w:id="161" w:name="__RefHeading___Toc622599_1067777946"/>
      <w:bookmarkStart w:id="162" w:name="_Toc65"/>
      <w:bookmarkEnd w:id="161"/>
      <w:r>
        <w:rPr/>
        <w:t>4</w:t>
      </w:r>
      <w:r>
        <w:rPr>
          <w:rtl w:val="true"/>
        </w:rPr>
        <w:t>-</w:t>
      </w:r>
      <w:r>
        <w:rPr>
          <w:rtl w:val="true"/>
        </w:rPr>
        <w:t>ارتباط آیات</w:t>
      </w:r>
      <w:bookmarkEnd w:id="162"/>
    </w:p>
    <w:p>
      <w:pPr>
        <w:pStyle w:val="BookText"/>
        <w:rPr/>
      </w:pPr>
      <w:r>
        <w:rPr>
          <w:rFonts w:ascii="IRNazanin" w:hAnsi="IRNazanin" w:eastAsia="IRNazanin"/>
          <w:color w:val="111111"/>
          <w:sz w:val="28"/>
          <w:sz w:val="28"/>
          <w:szCs w:val="28"/>
          <w:rtl w:val="true"/>
          <w:lang w:bidi="fa-IR"/>
        </w:rPr>
        <w:t>در اینکه چه رابطه‌ای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 وقوف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از آن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در آیات فوق در کنار هم قرار گرفته ممکن است اشاره به این نکته باشد که تلاش اقتصادی اگر برای خدا و زندگی آبرومندانه باشد آن هم یک نوع عبادت است همچون مناسک حج یا اینکه نقل و انتقال زوار از مکه به عرفات و از آنجا به مواقف دیگر مستلزم هزینه‌ها و خدماتی است و اگر هر گونه کار و خدمت و مزد گرفتن در این ایام ممنوع و حرام باشد مسلما زوار خانه خدا سخت به زحمت می‌افتند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این طور در کنار هم قرار داده شده،یا اینکه مبادا پرداختن به فعالیتهای اقتصادی شما را از ذکر خدا و از توجه به عظمت این مواقف دور سازد</w:t>
      </w:r>
      <w:r>
        <w:rPr>
          <w:rFonts w:eastAsia="IRNazanin" w:cs="IRNazanin"/>
          <w:color w:val="111111"/>
          <w:sz w:val="28"/>
          <w:szCs w:val="28"/>
          <w:rtl w:val="true"/>
          <w:lang w:bidi="fa-IR"/>
        </w:rPr>
        <w:t>.</w:t>
      </w:r>
      <w:bookmarkStart w:id="163" w:name="pg10122_104578"/>
    </w:p>
    <w:p>
      <w:pPr>
        <w:pStyle w:val="Heading3"/>
        <w:numPr>
          <w:ilvl w:val="2"/>
          <w:numId w:val="1"/>
        </w:numPr>
        <w:rPr/>
      </w:pPr>
      <w:bookmarkStart w:id="164" w:name="__RefHeading___Toc622601_1067777946"/>
      <w:bookmarkStart w:id="165" w:name="_Toc66"/>
      <w:bookmarkEnd w:id="163"/>
      <w:bookmarkEnd w:id="16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200</w:t>
      </w:r>
      <w:r>
        <w:rPr>
          <w:rtl w:val="true"/>
        </w:rPr>
        <w:t xml:space="preserve"> </w:t>
      </w:r>
      <w:r>
        <w:rPr>
          <w:rtl w:val="true"/>
        </w:rPr>
        <w:t xml:space="preserve">تا </w:t>
      </w:r>
      <w:r>
        <w:rPr/>
        <w:t>202</w:t>
      </w:r>
      <w:r>
        <w:rPr>
          <w:rtl w:val="true"/>
        </w:rPr>
        <w:t>]</w:t>
      </w:r>
      <w:bookmarkEnd w:id="165"/>
    </w:p>
    <w:p>
      <w:pPr>
        <w:pStyle w:val="Heading4"/>
        <w:numPr>
          <w:ilvl w:val="3"/>
          <w:numId w:val="1"/>
        </w:numPr>
        <w:rPr/>
      </w:pPr>
      <w:bookmarkStart w:id="166" w:name="__RefHeading___Toc622603_1067777946"/>
      <w:bookmarkStart w:id="167" w:name="_Toc67"/>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22605_1067777946"/>
      <w:bookmarkStart w:id="169" w:name="_Toc68"/>
      <w:bookmarkEnd w:id="168"/>
      <w:r>
        <w:rPr>
          <w:rtl w:val="true"/>
        </w:rPr>
        <w:t>ترجمه</w:t>
      </w:r>
      <w:r>
        <w:rPr>
          <w:rtl w:val="true"/>
        </w:rPr>
        <w:t>:</w:t>
      </w:r>
      <w:bookmarkEnd w:id="169"/>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انجام دادید،خدا را یاد کنید،همانند یادآوری از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رسم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هم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مراسم،مردم دو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آخرت،بهره‌ای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عذاب آتش نگاه‌دار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خود،نصیب و بهره‌ای دارند،و خداوند،سریع الحساب است</w:t>
      </w:r>
      <w:r>
        <w:rPr>
          <w:rFonts w:eastAsia="IRNazanin" w:cs="IRNazanin"/>
          <w:color w:val="111111"/>
          <w:sz w:val="28"/>
          <w:szCs w:val="28"/>
          <w:rtl w:val="true"/>
          <w:lang w:bidi="fa-IR"/>
        </w:rPr>
        <w:t>.</w:t>
      </w:r>
    </w:p>
    <w:p>
      <w:pPr>
        <w:pStyle w:val="Heading4"/>
        <w:numPr>
          <w:ilvl w:val="3"/>
          <w:numId w:val="1"/>
        </w:numPr>
        <w:rPr/>
      </w:pPr>
      <w:bookmarkStart w:id="170" w:name="__RefHeading___Toc622607_1067777946"/>
      <w:bookmarkStart w:id="171" w:name="_Toc69"/>
      <w:bookmarkEnd w:id="170"/>
      <w:r>
        <w:rPr>
          <w:rtl w:val="true"/>
        </w:rPr>
        <w:t>شان نزول</w:t>
      </w:r>
      <w:r>
        <w:rPr>
          <w:rtl w:val="true"/>
        </w:rPr>
        <w:t>:</w:t>
      </w:r>
      <w:bookmarkEnd w:id="1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باقر ع می‌خوانیم که در ایام جاهلیت هنگامی که از مراسم حج فارغ می‌شدند در آنجا اجتماع می‌کردند و افتخارات نیاکان خود را بر می‌شمردند و از ایام گذشته آنها و جود و بخشش فراوانشان 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افتخارات موهومی برای خود بر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به آنها دستور داد که به جای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گویند و از نعمتهای بی دریغ خداوند و مواهب او یاد کنند و با همان شور و سوز مخصوصی که در افتخار و مباهات به</w:t>
      </w:r>
      <w:bookmarkStart w:id="172" w:name="pg10122_104579"/>
    </w:p>
    <w:p>
      <w:pPr>
        <w:pStyle w:val="BookText"/>
        <w:rPr/>
      </w:pPr>
      <w:bookmarkEnd w:id="172"/>
      <w:r>
        <w:rPr>
          <w:rFonts w:ascii="IRNazanin" w:hAnsi="IRNazanin" w:eastAsia="IRNazanin"/>
          <w:color w:val="111111"/>
          <w:sz w:val="28"/>
          <w:sz w:val="28"/>
          <w:szCs w:val="28"/>
          <w:rtl w:val="true"/>
          <w:lang w:bidi="fa-IR"/>
        </w:rPr>
        <w:t xml:space="preserve">پدران خود در جاهلیت داشتند نعم الهی را یاد کنند بلکه بیشتر و برتر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یا شبیه آن را سایر مفسران از ابن عباس یا غیر او نقل کرده‌اند که اهل جاهلیت بعد از حج مجالسی تشکیل می‌دادند برای تفاخر به پدران و شرح امتیازات آنها و یا در بازارهایی همچون بازار عکاظ،ذی المجاز،مجنه که تنها جای داد و ستد نبود بلکه مرکز ذکر افتخارات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نیاکان بود جمع می‌شدند و به این کار می‌پرداختند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22609_1067777946"/>
      <w:bookmarkStart w:id="174" w:name="_Toc70"/>
      <w:bookmarkEnd w:id="173"/>
      <w:r>
        <w:rPr>
          <w:rtl w:val="true"/>
        </w:rPr>
        <w:t>تفسیر</w:t>
      </w:r>
      <w:r>
        <w:rPr>
          <w:rtl w:val="true"/>
        </w:rPr>
        <w:t>:</w:t>
      </w:r>
      <w:bookmarkEnd w:id="174"/>
    </w:p>
    <w:p>
      <w:pPr>
        <w:pStyle w:val="BookText"/>
        <w:rPr/>
      </w:pPr>
      <w:r>
        <w:rPr>
          <w:rFonts w:ascii="IRNazanin" w:hAnsi="IRNazanin" w:eastAsia="IRNazanin"/>
          <w:color w:val="111111"/>
          <w:sz w:val="28"/>
          <w:sz w:val="28"/>
          <w:szCs w:val="28"/>
          <w:rtl w:val="true"/>
          <w:lang w:bidi="fa-IR"/>
        </w:rPr>
        <w:t>حج رمز وحدت مسلمین جهان است</w:t>
      </w:r>
    </w:p>
    <w:p>
      <w:pPr>
        <w:pStyle w:val="BookText"/>
        <w:rPr/>
      </w:pPr>
      <w:r>
        <w:rPr>
          <w:rFonts w:ascii="IRNazanin" w:hAnsi="IRNazanin" w:eastAsia="IRNazanin"/>
          <w:color w:val="111111"/>
          <w:sz w:val="28"/>
          <w:sz w:val="28"/>
          <w:szCs w:val="28"/>
          <w:rtl w:val="true"/>
          <w:lang w:bidi="fa-IR"/>
        </w:rPr>
        <w:t>این آیات هم چنان ادامه بحثهای مربوط به حج است گر چه اعراب جاهلیت مراسم حج را با واسطه‌های متعددی از ابراهیم خلیل گرفته بودند ولی آن چنان با خرافات آمیخته شده بود که این عبادت بزرگ و انسان‌ساز را که نقطه عطفی در زندگی زوار خانه خدا و موجب تولد ثانوی آنها است از صورت اصلی و فلسفه‌های تربیتی خارج و مسخ کرده بود و مبدل به وسیله‌ای برای تفرقه و نفاق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انجام دادید ذکر خدا گوئید همانگونه که پدران و نیاکانتان را یاد می‌کردید بلکه از آن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قَضَیْتُمْ مَنٰاسِکَکُمْ فَاذْکُرُوا اللّٰهَ کَذِکْرِکُمْ آبٰاءَکُمْ أَوْ أَشَدَّ ذِکْراً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بزرگی در پرتو ارتباط با خدا است نه مباهات به ارتباط موهوم به نیاکان منظور از این تعبیر این نیست که هم نیاکان را ذکر کنید و هم خدا را بلکه اشاره‌ای است به این واقعیت که اگر آنها به خاطر پاره‌ای از مواهب لایق یادآوری هستند پس چرا به سراغ خدا نمی‌روید که تمام عالم هستی و تمام نعمتهای جهان از ناحیه اوست منبع جمیع کمالات  و صاحب صفات جلال و جمال و ولی نعمت</w:t>
      </w:r>
    </w:p>
    <w:p>
      <w:pPr>
        <w:pStyle w:val="BookText"/>
        <w:rPr/>
      </w:pPr>
      <w:r>
        <w:rPr>
          <w:rFonts w:ascii="IRNazanin" w:hAnsi="IRNazanin" w:eastAsia="IRNazanin"/>
          <w:color w:val="111111"/>
          <w:sz w:val="28"/>
          <w:sz w:val="28"/>
          <w:szCs w:val="28"/>
          <w:rtl w:val="true"/>
          <w:lang w:bidi="fa-IR"/>
        </w:rPr>
        <w:t>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چیست؟اقوال زیادی در میان مفسران دیده می‌شود ولی ظاهر این است که تمام اذکار الهی را بعد از مراسم شامل می‌شود در واقع باید خدا را بر تمام نعمتهایش مخصوصا نعمت ایمان و هدایت به این مراسم بزرگ شکر گویند و آثار تربیتی حج را با یاد الهی تکامل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مردم را به دو گروه تقسیم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می‌گویند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فرما ولی در آخرت بهره‌ای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النّٰاسِ مَنْ یَقُولُ رَبَّنٰا آتِنٰا فِی الدُّنْیٰا وَ مٰا لَهُ فِی الْآخِرَةِ مِنْ خَلاٰقٍ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می‌گویند پروردگارا به 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کن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فرما و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یَقُولُ رَبَّنٰا آتِنٰا فِی الدُّنْیٰا حَسَنَةً وَ فِی الْآخِرَةِ حَسَنَةً وَ قِنٰا عَذٰابَ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قسمت از آیات اشاره به خواسته‌های مردم و اهداف آنها در این عبادت بزرگ است بعضی جز به مواهب مادی دنیا نظر ندارند و چیزی غیر از آن از خدا نمی‌خواهند بدیهی است آنها در آخرت از همه چیز بی 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هم مواهب مادی دنیا را می‌خواهند و هم مواهب معنوی را بلکه زندگی دنیا را نیز به عنوان مقدمه تکامل معنوی می‌طلبند و این است منطق اسلام که هم نظر به جسم و ماده دارد و هم جان و معنا و اولی را زمینه‌ساز دومی می‌شمرد و هرگز با انسانهای یک بعدی یعنی آنها که در مادیات غوطه‌ورند و برای آن اصالت قائلند،یا کسانی که به کلی از زندگانی دنیا بیگانه‌اند سازگار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چیست؟تفسیرهای مختلفی برای آن</w:t>
      </w:r>
    </w:p>
    <w:p>
      <w:pPr>
        <w:pStyle w:val="BookText"/>
        <w:rPr/>
      </w:pPr>
      <w:r>
        <w:rPr>
          <w:rFonts w:ascii="IRNazanin" w:hAnsi="IRNazanin" w:eastAsia="IRNazanin"/>
          <w:color w:val="111111"/>
          <w:sz w:val="28"/>
          <w:sz w:val="28"/>
          <w:szCs w:val="28"/>
          <w:rtl w:val="true"/>
          <w:lang w:bidi="fa-IR"/>
        </w:rPr>
        <w:t>ذکر کرده‌اند،در روایتی از امام صادق ع به معنی وسعت رزق و حسن خلق در دنیا و خشنودی خدا و بهشت در آخرت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السعة فی الرزق و المعاش و حسن الخلق  فی الدنیا و رضوان اللّٰه و الجنة فی الاخرة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بعضی از مفسران آن را به معنی علم و عبادت در دنیا و بهشت در آخرت، یا مال در دنیا،و بهشت در آخرت،یا همسر خوب و صالح در دنیا و بهشت در آخرت دانسته‌اند در حدیثی نیز از پیامبر اکرم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اوتی قلبا شاکرا و لسانا ذاکرا و زوجة مؤمنة تعینه علی امر دنیاه و اخراه فقد اوتی فی الدنیا حسنة و فی الاخرة حسنة و وقی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به او قلبی شاکر،زبانی مشغول به ذکر حق،و همسری با ایمان که او را در امور دنیا و آخرت یاری کند ببخشد،نیکی دنیا و آخرت را به او داده و از عذاب آتش باز داشته شده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حسنه به معنی هر گونه خیر و خوبی است و مفهومی وسیع و گسترده دارد که تمام مواهب مادی و معنوی را شامل می‌شود،بنا بر این آنچه در روایات فوق یا کلمات مفسران آمده است بیان مصداقهای روشن آن می‌باشد،و مفهوم آیه را محدود نمی‌کند،و اینکه بعضی از مفسران تصور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آیه به صورت مفرد نکره است هر گونه نیکی را شامل نمی‌شود و لذا در تعیین مصداق آن در میان مفسران گفتگو است </w:t>
      </w:r>
      <w:r>
        <w:rPr>
          <w:rStyle w:val="FootnoteAnchor"/>
          <w:rtl w:val="true"/>
        </w:rPr>
        <w:footnoteReference w:id="57"/>
      </w:r>
      <w:r>
        <w:rPr>
          <w:rFonts w:ascii="IRNazanin" w:hAnsi="IRNazanin" w:eastAsia="IRNazanin"/>
          <w:color w:val="111111"/>
          <w:sz w:val="28"/>
          <w:sz w:val="28"/>
          <w:szCs w:val="28"/>
          <w:rtl w:val="true"/>
          <w:lang w:bidi="fa-IR"/>
        </w:rPr>
        <w:t xml:space="preserve">اشتباهی بیش نیست زیرا گاه می‌شود که مفرد نکره نیز معنی جنس می‌بخشد و مورد آیه ظاهرا از این قبیل است و به گفته بعضی از مفسران،افراد با ایمان اصل حسنه را از خدا می‌خواهند بدون اینکه نوعی از آن را انتخاب کنند،و همه را واگذار به مشیت و اراده و انعام الهی می‌نمایند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آیه،اشاره به گروه دوم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گروهی که حسنه دنیا و آخرت را از خدا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نصیب و بهره‌ای از کسب خود دارند و خداوند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نَصِیبٌ مِمّٰا کَسَبُوا وَ اللّٰهُ سَرِیعُ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نقطه مقابل جمله‌ای است که در آیات قبل درباره گروه اول آمد که می‌فرماید وَ مٰا لَهُ فِی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نصیبی در آخرت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احتمال داده‌اند که به هر دو گروه بازگردد،گروه اول بهره‌ای از متاع دنیا می‌برند،و گروه دوم خیر دنیا و آخرت نصیبشان می‌شود،شبیه آنچه 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تنها زندگی زودگذر دنیا را می‌طلبد،آن مقدار را که بخواهیم و به هر کس اراده کنیم به او می‌دهیم،سپس دوزخ را برای او قرار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سرای آخرت را طلب کند،و سعی و کوشش خود را برای آن انجام دهد،در حالی که ایمان داشته باشد سعی و تلاش او پاداش داده خواهد شد،و هر یک از این دو از عطای پروردگارت بهره و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آیات مورد بحث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صورت نکره آمده ولی قرائن گواهی می‌دهد که نکره در اینجا برای بیان عظمت است،و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کمی این نصیب و بهره نیست،زیرا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ابتدائیه باشد نه تبعیضی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مفسران به معنی همین دعائی است که درباره خیر دنیا و آخرت می‌کند،و انتخاب این تعبیر ممکن است اشاره به نکته لطیفی باشد که دعا کردن خود یکی از بهترین عبادات و اعمال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دهها آیه،در قرآن مجید که ماده کسب و مشتقاتش در آن به کار رفته</w:t>
      </w:r>
    </w:p>
    <w:p>
      <w:pPr>
        <w:pStyle w:val="BookText"/>
        <w:rPr/>
      </w:pPr>
      <w:r>
        <w:rPr>
          <w:rFonts w:ascii="IRNazanin" w:hAnsi="IRNazanin" w:eastAsia="IRNazanin"/>
          <w:color w:val="111111"/>
          <w:sz w:val="28"/>
          <w:sz w:val="28"/>
          <w:szCs w:val="28"/>
          <w:rtl w:val="true"/>
          <w:lang w:bidi="fa-IR"/>
        </w:rPr>
        <w:t>به خوبی استفاده می‌شود که این واژه در غیر کارهای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روحی و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کار می‌رود،چنان که در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یُؤٰاخِذُکُمْ بِمٰا کَسَبَتْ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به آنچه قلبهای شما کسب کرده است،شما را مؤاخذه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تعجب نیست که دعا نوعی کسب و اکتساب باشد بخصوص که دعای حقیقی تنها با زبان نیست،بلکه با قلب و با تمام وجود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آخرین آیه از آیات فوق آمده است، اشاره به این است که هم خداوند با سرعت به حساب بندگان می‌رسد،و هم پاداشها و کیفرهایی را که وعده داده به زودی به آنها می‌دهد،همه اینها نقد است و سریع،و نسیه و توأم با تاخیر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 تمام خلایق را در یک چشم بر هم زدن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یحاسب الخلائق کلهم  فی مقدار لمح البصر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خاطر آن است که علم خداوند همانند مخلوقات نیست،که محدودیت آن سبب شود،مطلبی او را از مطلبی دیگر غافل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محاسبه پروردگار،زمانی لازم ندارد،زیرا اعمال ما بر جسم و جان ما،بلکه بر موجودات اطراف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امواج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اشیاء دیگر،اثر باقی می‌گذارد،و از این نظر می‌توان وجود انسان را تشبیه به انواع اتومبیلهایی کرد که با داشتن دستگاه کیلومترشمار همیشه میزان کار کرد خود را در هر لحظه به طور روشن و مشخص نشان می‌دهد،و دیگر نیازی به حساب و کتاب مسافتهایی را که اتومبیل در طول عمرش پیموده است نیست</w:t>
      </w:r>
      <w:r>
        <w:rPr>
          <w:rFonts w:eastAsia="IRNazanin" w:cs="IRNazanin"/>
          <w:color w:val="111111"/>
          <w:sz w:val="28"/>
          <w:szCs w:val="28"/>
          <w:rtl w:val="true"/>
          <w:lang w:bidi="fa-IR"/>
        </w:rPr>
        <w:t>.</w:t>
      </w:r>
      <w:bookmarkStart w:id="175" w:name="pg10122_104584"/>
    </w:p>
    <w:p>
      <w:pPr>
        <w:pStyle w:val="Heading3"/>
        <w:numPr>
          <w:ilvl w:val="2"/>
          <w:numId w:val="1"/>
        </w:numPr>
        <w:rPr/>
      </w:pPr>
      <w:bookmarkStart w:id="176" w:name="__RefHeading___Toc622611_1067777946"/>
      <w:bookmarkStart w:id="177" w:name="_Toc71"/>
      <w:bookmarkEnd w:id="175"/>
      <w:bookmarkEnd w:id="17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203</w:t>
      </w:r>
      <w:r>
        <w:rPr>
          <w:rtl w:val="true"/>
        </w:rPr>
        <w:t>]</w:t>
      </w:r>
      <w:bookmarkEnd w:id="177"/>
    </w:p>
    <w:p>
      <w:pPr>
        <w:pStyle w:val="Heading4"/>
        <w:numPr>
          <w:ilvl w:val="3"/>
          <w:numId w:val="1"/>
        </w:numPr>
        <w:rPr/>
      </w:pPr>
      <w:bookmarkStart w:id="178" w:name="__RefHeading___Toc622613_1067777946"/>
      <w:bookmarkStart w:id="179" w:name="_Toc72"/>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22615_1067777946"/>
      <w:bookmarkStart w:id="181" w:name="_Toc73"/>
      <w:bookmarkEnd w:id="180"/>
      <w:r>
        <w:rPr>
          <w:rtl w:val="true"/>
        </w:rPr>
        <w:t>ترجمه</w:t>
      </w:r>
      <w:r>
        <w:rPr>
          <w:rtl w:val="true"/>
        </w:rPr>
        <w:t>:</w:t>
      </w:r>
      <w:bookmarkEnd w:id="181"/>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در روزهای معینی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شتاب 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روز انجام دهد،گناهی بر او نیست،و هر که تاخیر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نیست،برای کسی که تقوا پیشه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بپرهیزید و بدانید شما به سوی او محشور خواهید شد</w:t>
      </w:r>
      <w:r>
        <w:rPr>
          <w:rFonts w:eastAsia="IRNazanin" w:cs="IRNazanin"/>
          <w:color w:val="111111"/>
          <w:sz w:val="28"/>
          <w:szCs w:val="28"/>
          <w:rtl w:val="true"/>
          <w:lang w:bidi="fa-IR"/>
        </w:rPr>
        <w:t>!</w:t>
      </w:r>
    </w:p>
    <w:p>
      <w:pPr>
        <w:pStyle w:val="Heading4"/>
        <w:numPr>
          <w:ilvl w:val="3"/>
          <w:numId w:val="1"/>
        </w:numPr>
        <w:rPr/>
      </w:pPr>
      <w:bookmarkStart w:id="182" w:name="__RefHeading___Toc622617_1067777946"/>
      <w:bookmarkStart w:id="183" w:name="_Toc74"/>
      <w:bookmarkEnd w:id="182"/>
      <w:r>
        <w:rPr>
          <w:rtl w:val="true"/>
        </w:rPr>
        <w:t>تفسیر</w:t>
      </w:r>
      <w:r>
        <w:rPr>
          <w:rtl w:val="true"/>
        </w:rPr>
        <w:t>:</w:t>
      </w:r>
      <w:bookmarkEnd w:id="183"/>
    </w:p>
    <w:p>
      <w:pPr>
        <w:pStyle w:val="BookText"/>
        <w:rPr/>
      </w:pPr>
      <w:r>
        <w:rPr>
          <w:rFonts w:ascii="IRNazanin" w:hAnsi="IRNazanin" w:eastAsia="IRNazanin"/>
          <w:color w:val="111111"/>
          <w:sz w:val="28"/>
          <w:sz w:val="28"/>
          <w:szCs w:val="28"/>
          <w:rtl w:val="true"/>
          <w:lang w:bidi="fa-IR"/>
        </w:rPr>
        <w:t>آخرین سخن درباره حج</w:t>
      </w:r>
    </w:p>
    <w:p>
      <w:pPr>
        <w:pStyle w:val="BookText"/>
        <w:rPr/>
      </w:pPr>
      <w:r>
        <w:rPr>
          <w:rFonts w:ascii="IRNazanin" w:hAnsi="IRNazanin" w:eastAsia="IRNazanin"/>
          <w:color w:val="111111"/>
          <w:sz w:val="28"/>
          <w:sz w:val="28"/>
          <w:szCs w:val="28"/>
          <w:rtl w:val="true"/>
          <w:lang w:bidi="fa-IR"/>
        </w:rPr>
        <w:t>این آیه در حقیقت،آخرین آیه‌ای است که در اینجا درباره مراسم حج،سخن می‌گوید و سنتهای جاهلی را در رابطه با تفاخرهای موهوم نسبت به نیاکان و گذشتگان در هم می‌شکند،و به آنها توصیه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مراسم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باشند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روزهای معینی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فِی أَیّٰامٍ مَعْدُودٰاتٍ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دستور،به قرینه آیات سابق مربوط به پایان مراسم حج است ناظر به روزهای یازده و دوازده و سیزده ماه خواهد بود که در لسان روایات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شده،چنان که از نامش پیداست ایامی است روشنی بخش که روح و جسم انسان را در پرتو این مراسم،نورانی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حج،دستور به ذکر نام خدا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و در اینجا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 ده روز</w:t>
      </w:r>
    </w:p>
    <w:p>
      <w:pPr>
        <w:pStyle w:val="BookText"/>
        <w:rPr/>
      </w:pPr>
      <w:r>
        <w:rPr>
          <w:rFonts w:ascii="IRNazanin" w:hAnsi="IRNazanin" w:eastAsia="IRNazanin"/>
          <w:color w:val="111111"/>
          <w:sz w:val="28"/>
          <w:sz w:val="28"/>
          <w:szCs w:val="28"/>
          <w:rtl w:val="true"/>
          <w:lang w:bidi="fa-IR"/>
        </w:rPr>
        <w:t>آغاز ذی الحجه،و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ایام تشریق است که در بالا گفته شد،ولی بعضی از مفسران،احتمالاتی غیر از این داده‌اند که شرح آن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خواهد آمد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چیست؟در احادیث اسلامی به این صورت تعیین شده که بعد از پانزده نماز که آغازش نماز ظهر روز عید قربان،و پایانش نماز روز سیزدهم است،جمله‌های الهام بخش زیر تکرار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اکبر،لا اله الا اللّٰه و اللّٰه اکبر و للّٰه الحمد اللّٰه اکبر علی ما هدانا اللّٰه اکبر علی ما رزقنا من بهیمة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دنبال این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تعجیل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انجام دهند گناهی بر آنان نیست،و کسانی که تاخیر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آنها نیست،برای کسانی که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فِی یَوْمَیْنِ فَلاٰ إِثْمَ عَلَیْهِ وَ مَنْ تَأَخَّرَ فَلاٰ إِثْمَ عَلَیْهِ لِمَنِ اتَّقیٰ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حقیقت،اشاره به نوعی تخییر در اداء ذکر خدا،میان دو روز و سه 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تقوا پیشه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قید است برای مساله تعجیل در دو روز،یعنی قناعت به دو روز مخصوص این گونه اشخاص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اهل بیت ع آمده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پرهیز از صید است،یعنی کسانی که به هنگام احرام،پرهیز از صید یا از تمام تروک احرام کرده‌اند،می‌توانند بعد از عید قربان،دو روز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و مراسم آن را بجا</w:t>
      </w:r>
    </w:p>
    <w:p>
      <w:pPr>
        <w:pStyle w:val="BookText"/>
        <w:rPr/>
      </w:pPr>
      <w:r>
        <w:rPr>
          <w:rFonts w:ascii="IRNazanin" w:hAnsi="IRNazanin" w:eastAsia="IRNazanin"/>
          <w:color w:val="111111"/>
          <w:sz w:val="28"/>
          <w:sz w:val="28"/>
          <w:szCs w:val="28"/>
          <w:rtl w:val="true"/>
          <w:lang w:bidi="fa-IR"/>
        </w:rPr>
        <w:t>آورند و یاد خدا کنند و اما کسانی که پرهیز نکرده باشند باید سه روز بمانند و آن مراسم را بجا آورند و ذکر خدا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إِثْمَ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نفی هر گونه گناه از زائران خانه خدا می‌دانند،یعنی آنها بعد از انجام مناسک حج که پایانش این اذکار است در صورت ایمان و اخلاص کامل همه آثار گناهان پیشین و رسوبات معاصی از دل و جانشان شسته می‌شود،و با روحی پاک از هر گونه آلایش از این مراسم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 چه ذاتا صحیح است،اما ظاهرا آیه با معنی اول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آیه،یک دستور کلی به تقوا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و بدانید شما به سوی او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أَنَّکُمْ إِلَیْهِ تُحْشَرُونَ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یکی از دو تفسیری که در بالا ذکر شد،این جمله می‌تواند اشاره به این باشد که مراسم روحانی حج،گناهان گذشته شما را پاک کرد،و همچون فرزندی که از مادر متولد شده است پاک از این مراسم باز می‌گردید،اما مراقب باشید بعدا خود را آلوده نکنید</w:t>
      </w:r>
      <w:r>
        <w:rPr>
          <w:rFonts w:eastAsia="IRNazanin" w:cs="IRNazanin"/>
          <w:color w:val="111111"/>
          <w:sz w:val="28"/>
          <w:szCs w:val="28"/>
          <w:rtl w:val="true"/>
          <w:lang w:bidi="fa-IR"/>
        </w:rPr>
        <w:t>.</w:t>
      </w:r>
      <w:bookmarkStart w:id="184" w:name="pg10122_104587"/>
    </w:p>
    <w:p>
      <w:pPr>
        <w:pStyle w:val="Heading3"/>
        <w:numPr>
          <w:ilvl w:val="2"/>
          <w:numId w:val="1"/>
        </w:numPr>
        <w:rPr/>
      </w:pPr>
      <w:bookmarkStart w:id="185" w:name="__RefHeading___Toc622619_1067777946"/>
      <w:bookmarkStart w:id="186" w:name="_Toc75"/>
      <w:bookmarkEnd w:id="184"/>
      <w:bookmarkEnd w:id="18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204</w:t>
      </w:r>
      <w:r>
        <w:rPr>
          <w:rtl w:val="true"/>
        </w:rPr>
        <w:t xml:space="preserve"> </w:t>
      </w:r>
      <w:r>
        <w:rPr>
          <w:rtl w:val="true"/>
        </w:rPr>
        <w:t xml:space="preserve">تا </w:t>
      </w:r>
      <w:r>
        <w:rPr/>
        <w:t>206</w:t>
      </w:r>
      <w:r>
        <w:rPr>
          <w:rtl w:val="true"/>
        </w:rPr>
        <w:t>]</w:t>
      </w:r>
      <w:bookmarkEnd w:id="186"/>
    </w:p>
    <w:p>
      <w:pPr>
        <w:pStyle w:val="Heading4"/>
        <w:numPr>
          <w:ilvl w:val="3"/>
          <w:numId w:val="1"/>
        </w:numPr>
        <w:rPr/>
      </w:pPr>
      <w:bookmarkStart w:id="187" w:name="__RefHeading___Toc622621_1067777946"/>
      <w:bookmarkStart w:id="188" w:name="_Toc76"/>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22623_1067777946"/>
      <w:bookmarkStart w:id="190" w:name="_Toc77"/>
      <w:bookmarkEnd w:id="189"/>
      <w:r>
        <w:rPr>
          <w:rtl w:val="true"/>
        </w:rPr>
        <w:t>ترجمه</w:t>
      </w:r>
      <w:r>
        <w:rPr>
          <w:rtl w:val="true"/>
        </w:rPr>
        <w:t>:</w:t>
      </w:r>
      <w:bookmarkEnd w:id="190"/>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مردم،کسانی هستند که گفتار آنان،در زندگی دنیا مایه اعجاب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 آنچه در دل دارند گواه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آنان،سرسخت‌ترین دشمنانند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روی بر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فساد در زمین،کوشش می‌کنند،و زراعتها و چهارپایان را نابود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آنان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لجاجت و تعصب،آنها را به گناه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برای آنان کافی است،و چه بد جایگاهی است</w:t>
      </w:r>
      <w:r>
        <w:rPr>
          <w:rFonts w:eastAsia="IRNazanin" w:cs="IRNazanin"/>
          <w:color w:val="111111"/>
          <w:sz w:val="28"/>
          <w:szCs w:val="28"/>
          <w:rtl w:val="true"/>
          <w:lang w:bidi="fa-IR"/>
        </w:rPr>
        <w:t>.</w:t>
      </w:r>
    </w:p>
    <w:p>
      <w:pPr>
        <w:pStyle w:val="Heading4"/>
        <w:numPr>
          <w:ilvl w:val="3"/>
          <w:numId w:val="1"/>
        </w:numPr>
        <w:rPr/>
      </w:pPr>
      <w:bookmarkStart w:id="191" w:name="__RefHeading___Toc622625_1067777946"/>
      <w:bookmarkStart w:id="192" w:name="_Toc78"/>
      <w:bookmarkEnd w:id="191"/>
      <w:r>
        <w:rPr>
          <w:rtl w:val="true"/>
        </w:rPr>
        <w:t>شان نزول</w:t>
      </w:r>
      <w:r>
        <w:rPr>
          <w:rtl w:val="true"/>
        </w:rPr>
        <w:t>:</w:t>
      </w:r>
      <w:bookmarkEnd w:id="1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آیات،دو شان نزول ذکر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که مردی زیبا و خوش‌زبان بود و تظاهر به دوستی پیامبر ص می‌کرد خود را مسلمان جلوه می‌داد،و سوگند می‌خورد که آن حضرت را دوست دارد و به خدا ایمان آورده،پیامبر ص هم که مامور به ظاهر بود با او گرم می‌گرفت و</w:t>
      </w:r>
      <w:bookmarkStart w:id="193" w:name="pg10122_104588"/>
    </w:p>
    <w:p>
      <w:pPr>
        <w:pStyle w:val="BookText"/>
        <w:rPr/>
      </w:pPr>
      <w:bookmarkEnd w:id="193"/>
      <w:r>
        <w:rPr>
          <w:rFonts w:ascii="IRNazanin" w:hAnsi="IRNazanin" w:eastAsia="IRNazanin"/>
          <w:color w:val="111111"/>
          <w:sz w:val="28"/>
          <w:sz w:val="28"/>
          <w:szCs w:val="28"/>
          <w:rtl w:val="true"/>
          <w:lang w:bidi="fa-IR"/>
        </w:rPr>
        <w:t>او را مورد محبت قرار می‌داد،ولی او در باطن مرد منافقی بود،در یک ماجرا زراعت بعضی مسلمانان را آتش زد و چهارپایان آنان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پرده از روی کار او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آیات فوق نازل شد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از ابن عباس،نقل کرده‌اند که آیات مزبور در یکی از جنگهای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که طی آن جمعی از مبلغان اسلام که از طرف پیامبر ص برای تبلیغ قبایل اطراف مدینه اعزام شده بودند،طی یک توطئه ناجوانمردانه شهید شدند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شان نزول اول با مضمون آیات،تناسب بیشتری دارد،و در هر حال درسی که از این آیات فرا گرفته می‌شود،عمومی و همگانی و برای همیشه است</w:t>
      </w:r>
      <w:r>
        <w:rPr>
          <w:rFonts w:eastAsia="IRNazanin" w:cs="IRNazanin"/>
          <w:color w:val="111111"/>
          <w:sz w:val="28"/>
          <w:szCs w:val="28"/>
          <w:rtl w:val="true"/>
          <w:lang w:bidi="fa-IR"/>
        </w:rPr>
        <w:t>.</w:t>
      </w:r>
    </w:p>
    <w:p>
      <w:pPr>
        <w:pStyle w:val="Heading4"/>
        <w:numPr>
          <w:ilvl w:val="3"/>
          <w:numId w:val="1"/>
        </w:numPr>
        <w:rPr/>
      </w:pPr>
      <w:bookmarkStart w:id="194" w:name="__RefHeading___Toc622627_1067777946"/>
      <w:bookmarkStart w:id="195" w:name="_Toc79"/>
      <w:bookmarkEnd w:id="194"/>
      <w:r>
        <w:rPr>
          <w:rtl w:val="true"/>
        </w:rPr>
        <w:t>تفسیر</w:t>
      </w:r>
      <w:r>
        <w:rPr>
          <w:rtl w:val="true"/>
        </w:rPr>
        <w:t>:</w:t>
      </w:r>
      <w:bookmarkEnd w:id="195"/>
    </w:p>
    <w:p>
      <w:pPr>
        <w:pStyle w:val="BookText"/>
        <w:rPr/>
      </w:pPr>
      <w:r>
        <w:rPr>
          <w:rFonts w:ascii="IRNazanin" w:hAnsi="IRNazanin" w:eastAsia="IRNazanin"/>
          <w:color w:val="111111"/>
          <w:sz w:val="28"/>
          <w:sz w:val="28"/>
          <w:szCs w:val="28"/>
          <w:rtl w:val="true"/>
          <w:lang w:bidi="fa-IR"/>
        </w:rPr>
        <w:t>سرنوشت مفسدان در زمین</w:t>
      </w:r>
    </w:p>
    <w:p>
      <w:pPr>
        <w:pStyle w:val="BookText"/>
        <w:rPr/>
      </w:pPr>
      <w:r>
        <w:rPr>
          <w:rFonts w:ascii="IRNazanin" w:hAnsi="IRNazanin" w:eastAsia="IRNazanin"/>
          <w:color w:val="111111"/>
          <w:sz w:val="28"/>
          <w:sz w:val="28"/>
          <w:szCs w:val="28"/>
          <w:rtl w:val="true"/>
          <w:lang w:bidi="fa-IR"/>
        </w:rPr>
        <w:t>در نخستین آیه،اشاره سر بسته‌ای،به بعضی از منافقان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مردم چنین هستند که گفتار او در زندگی دنیا مایه اعجاب تو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باطن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آنچه در قلب اوست گواه می‌باشد،و او سرسخت‌ترین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یُعْجِبُکَ قَوْلُهُ فِی الْحَیٰاةِ الدُّنْیٰا وَ یُشْهِدُ اللّٰهَ عَلیٰ مٰا فِی قَلْبِهِ وَ هُوَ أَلَدُّ الْخِصٰامِ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دشمنی شدید دارد،و اصل آن از لدید گرفته شده که به دو طرف گردن گفته می‌شود،و کنایه از کسی است که از هر طرف روی آورد،بر دشمنی غلبه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مصدری دارد و به معنی خصومت</w:t>
      </w:r>
    </w:p>
    <w:p>
      <w:pPr>
        <w:pStyle w:val="BookText"/>
        <w:rPr/>
      </w:pPr>
      <w:r>
        <w:rPr>
          <w:rFonts w:ascii="IRNazanin" w:hAnsi="IRNazanin" w:eastAsia="IRNazanin"/>
          <w:color w:val="111111"/>
          <w:sz w:val="28"/>
          <w:sz w:val="28"/>
          <w:szCs w:val="28"/>
          <w:rtl w:val="true"/>
          <w:lang w:bidi="fa-IR"/>
        </w:rPr>
        <w:t>و دشمنی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دشمنی باطنی او این است که وقتی روی بر می‌گرداند و از نزد تو خارج می‌شود،کوشش می‌کند که در زمین فساد به راه بیندازد، و زراعت و چهارپایان را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فساد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وَ اللّٰهُ لاٰ یُحِبُّ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خداوند پرده از روی کار آنها بر می‌دارد و درون قلبشان را برای پیامبرش آشکار می‌سازد،زیرا اگر اینها در اظهار دوستی و محبت،به پیامبر اسلام ص و پیروان او صادق بودند هرگز دست به فساد و تخریب نمی‌زدند،و به زراعتها و دامها،بیرحمانه هجوم نمی‌آوردند،ظاهر آنان دوستی خالصانه است،اما در باطن،بی رحم‌ترین،و سرسخت‌ترین دشمنانند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مفسران،احتمال داده‌اند که مقصود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مساله قبول ولایت و حکومت است،یعنی منافقان هنگامی که به مرحله‌ای از حکومت و سلطه برسند،دست به فساد و خرابی زده و ظلم و ستم را در میان بندگان خدا به راه می‌اندازند و به خاطر ظلم و ستم آنها آبادیها رو به ویرانی می‌گذارد،دامها هلاک می‌شوند،و جان و مال مردم بر باد می‌رود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زراعت،و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اولاد است،و بر اولاد انسان و غیر انسان اطلاق می‌شود،بنا بر این هلاک کردن حرث و نسل به معنی از میان بردن هر گونه موجود زنده است،اعم از موجودات زنده نباتی،یا حیوانی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حرث و نسل،تفسیرهای دیگری نیز ذکر شده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زنانند،به قرینه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نِسٰاؤُکُمْ حَرْثٌ لَکُمْ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است،یا اینکه منظور از حرث در اینجا،دین و آیین است،و نسل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مطابق حدیثی است از امام صادق ع که در تفسیر مجمع البیان نقل شده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 حال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الْحَرْثَ وَ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بسیار مختصر و جامعی است که تولید فساد را در سطح جامعه در زمینه اموال و انسانها،شامل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از این عمل زشت نهی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شود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لجاجت در درونش شعله‌ور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 و تعصب،او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 اتَّقِ اللّٰهَ أَخَذَتْهُ الْعِزَّةُ بِالْإِثْمِ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او نه به اندرز ناصحان،گوش فرا می‌دهد،و نه به هشدارهای الهی بلکه پیوسته با غرور و نخوت مخصوص به خود،بر خلافکاری‌هایش می‌افزاید،چنین کسی را جز آتش دوزخ رام نمی‌کند،و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برای آنها کافی است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فَحَسْبُهُ جَهَنَّمُ وَ لَبِئْسَ الْمِهٰادُ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یکی از صفات زشت و ناپسند منافقان است که بر اثر تعصب و لجاجت خشک و خشونت آمیز در برابر هیچ حقیقتی تسلیم نمی‌شوند،و همین تعصب و غرور آنها را به بدترین گناهان می‌کشاند،بدیهی است این چوبهای کج، جز با آتش دوزخ راست نمی‌شوند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مفسران،خداوند این گونه اشخاص را به پنج وصف در آیات فوق توصیف کرده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فریبنده دارند،دیگر اینکه درون قلب آنها آلوده و تاریک است،سوم اینکه سرسخت‌ترین دشمنان‌اند،چهارم اینکه به هنگامی که زمینه‌ای پیش آید،نه بر انسانها رحم می‌کنند و نه بر حیوان و زراعت، پنجم اینکه بر اثر غرور و نخوت،اندرز هیچ ناصحی را پذیرا نیستند</w:t>
      </w:r>
      <w:r>
        <w:rPr>
          <w:rFonts w:eastAsia="IRNazanin" w:cs="IRNazanin"/>
          <w:color w:val="111111"/>
          <w:sz w:val="28"/>
          <w:szCs w:val="28"/>
          <w:rtl w:val="true"/>
          <w:lang w:bidi="fa-IR"/>
        </w:rPr>
        <w:t>.</w:t>
      </w:r>
      <w:bookmarkStart w:id="196" w:name="pg10122_104592"/>
    </w:p>
    <w:p>
      <w:pPr>
        <w:pStyle w:val="Heading3"/>
        <w:numPr>
          <w:ilvl w:val="2"/>
          <w:numId w:val="1"/>
        </w:numPr>
        <w:rPr/>
      </w:pPr>
      <w:bookmarkStart w:id="197" w:name="__RefHeading___Toc622629_1067777946"/>
      <w:bookmarkStart w:id="198" w:name="_Toc80"/>
      <w:bookmarkEnd w:id="196"/>
      <w:bookmarkEnd w:id="19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207</w:t>
      </w:r>
      <w:r>
        <w:rPr>
          <w:rtl w:val="true"/>
        </w:rPr>
        <w:t>]</w:t>
      </w:r>
      <w:bookmarkEnd w:id="198"/>
    </w:p>
    <w:p>
      <w:pPr>
        <w:pStyle w:val="Heading4"/>
        <w:numPr>
          <w:ilvl w:val="3"/>
          <w:numId w:val="1"/>
        </w:numPr>
        <w:rPr/>
      </w:pPr>
      <w:bookmarkStart w:id="199" w:name="__RefHeading___Toc622631_1067777946"/>
      <w:bookmarkStart w:id="200" w:name="_Toc81"/>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22633_1067777946"/>
      <w:bookmarkStart w:id="202" w:name="_Toc82"/>
      <w:bookmarkEnd w:id="201"/>
      <w:r>
        <w:rPr>
          <w:rtl w:val="true"/>
        </w:rPr>
        <w:t>ترجمه</w:t>
      </w:r>
      <w:r>
        <w:rPr>
          <w:rtl w:val="true"/>
        </w:rPr>
        <w:t>:</w:t>
      </w:r>
      <w:bookmarkEnd w:id="202"/>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فداکار،همچون علی 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خفتن در جایگاه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به خاطر خشنودی خدا می‌فروشند،و خداوند نسبت به بندگان مهربان است</w:t>
      </w:r>
      <w:r>
        <w:rPr>
          <w:rFonts w:eastAsia="IRNazanin" w:cs="IRNazanin"/>
          <w:color w:val="111111"/>
          <w:sz w:val="28"/>
          <w:szCs w:val="28"/>
          <w:rtl w:val="true"/>
          <w:lang w:bidi="fa-IR"/>
        </w:rPr>
        <w:t>.</w:t>
      </w:r>
    </w:p>
    <w:p>
      <w:pPr>
        <w:pStyle w:val="Heading4"/>
        <w:numPr>
          <w:ilvl w:val="3"/>
          <w:numId w:val="1"/>
        </w:numPr>
        <w:rPr/>
      </w:pPr>
      <w:bookmarkStart w:id="203" w:name="__RefHeading___Toc622635_1067777946"/>
      <w:bookmarkStart w:id="204" w:name="_Toc83"/>
      <w:bookmarkEnd w:id="203"/>
      <w:r>
        <w:rPr>
          <w:rtl w:val="true"/>
        </w:rPr>
        <w:t>شان نزول</w:t>
      </w:r>
      <w:r>
        <w:rPr>
          <w:rtl w:val="true"/>
        </w:rPr>
        <w:t>:</w:t>
      </w:r>
      <w:bookmarkEnd w:id="204"/>
    </w:p>
    <w:p>
      <w:pPr>
        <w:pStyle w:val="BookText"/>
        <w:rPr/>
      </w:pPr>
      <w:r>
        <w:rPr>
          <w:rFonts w:ascii="IRNazanin" w:hAnsi="IRNazanin" w:eastAsia="IRNazanin"/>
          <w:color w:val="111111"/>
          <w:sz w:val="28"/>
          <w:sz w:val="28"/>
          <w:szCs w:val="28"/>
          <w:rtl w:val="true"/>
          <w:lang w:bidi="fa-IR"/>
        </w:rPr>
        <w:t>مفسر معروف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پیغمبر اسلام تصمیم گرفت مهاجرت کند برای ادای دینهای خود و تحویل دادن امانتهایی که نزد او بود علی ع را به جای خویش قرار داد و شب هنگام که می‌خواست به سوی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مشرکان اطراف خانه او را برای حمله به او محاصره کرده بودند دستور داد علی ع در بستر او بخوابد و پارچه سبز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خود پیغمبر بود روی خود بکشد در این هنگام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 که من بین شما برادری ایجاد کردم و عمر یکی از شما را طولانی‌تر قرار دادم کدام یک از شما حاضر است ایثار به نفس کند و زندگی دیگری را بر خود مقدم دارد هیچکدام حاضر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وحی شد اکنون علی ع در بستر پیغمبر خوابیده و آماده شده جان خویش را فدای او سازد به زمین بروید و حافظ و نگهبان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بالای سر و میکائیل پایین پای علی ع نشسته بودند جبرئیل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آفرین  بر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بواسطه تو بر فرشتگان مباهات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آیه فوق نازل گردید و به همین دلیل آن شب تاریخی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bookmarkStart w:id="205" w:name="pg10122_104593"/>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آیه هنگامی که پیغمبر از مشرکان کناره گرفته بود و با ابو بکر به سوی غار می‌رفت در باره علی ع که در بستر پیغمبر خوابیده بود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نهج البلاغه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خوابیدن علی ع در بستر پیغمبر ص به تواتر ثابت شده و غیر از کسانی که مسلمان نیستند و افراد سبک مغز آن را انکار نمی‌کنند 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یک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کرده‌اند</w:t>
      </w:r>
      <w:r>
        <w:rPr>
          <w:rFonts w:eastAsia="IRNazanin" w:cs="IRNazanin"/>
          <w:color w:val="111111"/>
          <w:sz w:val="28"/>
          <w:szCs w:val="28"/>
          <w:rtl w:val="true"/>
          <w:lang w:bidi="fa-IR"/>
        </w:rPr>
        <w:t>.</w:t>
      </w:r>
    </w:p>
    <w:p>
      <w:pPr>
        <w:pStyle w:val="Heading4"/>
        <w:numPr>
          <w:ilvl w:val="3"/>
          <w:numId w:val="1"/>
        </w:numPr>
        <w:rPr/>
      </w:pPr>
      <w:bookmarkStart w:id="206" w:name="__RefHeading___Toc622637_1067777946"/>
      <w:bookmarkStart w:id="207" w:name="_Toc84"/>
      <w:bookmarkEnd w:id="206"/>
      <w:r>
        <w:rPr>
          <w:rtl w:val="true"/>
        </w:rPr>
        <w:t>تفسیر</w:t>
      </w:r>
      <w:r>
        <w:rPr>
          <w:rtl w:val="true"/>
        </w:rPr>
        <w:t>:</w:t>
      </w:r>
      <w:bookmarkEnd w:id="207"/>
    </w:p>
    <w:p>
      <w:pPr>
        <w:pStyle w:val="BookText"/>
        <w:rPr/>
      </w:pPr>
      <w:r>
        <w:rPr>
          <w:rFonts w:ascii="IRNazanin" w:hAnsi="IRNazanin" w:eastAsia="IRNazanin"/>
          <w:color w:val="111111"/>
          <w:sz w:val="28"/>
          <w:sz w:val="28"/>
          <w:szCs w:val="28"/>
          <w:rtl w:val="true"/>
          <w:lang w:bidi="fa-IR"/>
        </w:rPr>
        <w:t>فداکاری بزرگ در شب تاریخی هجرت</w:t>
      </w:r>
    </w:p>
    <w:p>
      <w:pPr>
        <w:pStyle w:val="BookText"/>
        <w:rPr/>
      </w:pPr>
      <w:r>
        <w:rPr>
          <w:rFonts w:ascii="IRNazanin" w:hAnsi="IRNazanin" w:eastAsia="IRNazanin"/>
          <w:color w:val="111111"/>
          <w:sz w:val="28"/>
          <w:sz w:val="28"/>
          <w:szCs w:val="28"/>
          <w:rtl w:val="true"/>
          <w:lang w:bidi="fa-IR"/>
        </w:rPr>
        <w:t>گر چه آیه فوق همانطور که در شان نزول آن ذکر شد،مربوط به ماجرای هجرت پیغمبر اکرم ص و فداکاری علی ع و خوابیدن او در بستر آن حضرت نازل شده،ولی همچون سایر آیات قرآن،مفهوم و محتوای کلی و عمومی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نقطه مقابل چیزی است که در آیات قبل در مورد منافقان وارد شده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مردم کسانی هستند که جان خود را در برابر خشنودی خدا می‌فروشند،و خداوند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w:t>
      </w:r>
    </w:p>
    <w:p>
      <w:pPr>
        <w:pStyle w:val="BookText"/>
        <w:rPr/>
      </w:pPr>
      <w:r>
        <w:rPr>
          <w:rFonts w:ascii="Amiri" w:hAnsi="Amiri" w:eastAsia="Amiri" w:cs="Amiri"/>
          <w:color w:val="111111"/>
          <w:sz w:val="28"/>
          <w:sz w:val="28"/>
          <w:szCs w:val="28"/>
          <w:rtl w:val="true"/>
          <w:lang w:bidi="ar-SA"/>
        </w:rPr>
        <w:t>یَشْرِی نَفْسَهُ ابْتِغٰاءَ مَرْضٰاتِ اللّٰهِ وَ اللّٰهُ رَؤُفٌ بِالْعِبٰادِ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گروه مردمی خودخواه و خودپسند و لجوج و معاند بودند که  از راه نفاق در بین مردم آبرویی کسب می‌کردند،و در ظاهر خود را مؤمن و خیرخواه نشان می‌دادند،اما کردارشان پرده از روی گفتارشان بر می‌داشت چرا که جز فساد در زمین و نابود کردن حرث و نسل کار دیگری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گروه تنها با خدا معامله می‌کنند و هر چه دارند حتی جان خود را به او می‌فروشند و جز رضا و خشنودی او چیزی خریدار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فداکاری و ایثار آنهاست که امر دین و دنیا اصلاح و حق زنده و پایدار می‌شود و زندگی انسان گوارا و درخت اسلام بارور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رَؤُفٌ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نقطه مقابل چیزی است که در آیات قبل درباره منافقان مفسد فی الارض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فَحَسْبُهُ جَهَنَّمُ وَ لَبِئْسَ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خداوند در عین اینکه بخشنده جان به انسان است همان را خریداری می‌کند و بالاترین بها را که همان خشنودی خویش است به انسان می‌پردازد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خریدار خدا و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بهای معامله خشنودی ذات پاک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موارد دیگری بهای اینگونه معاملات را بهشت جاویدان و نجات از دوزخ ذکر کرده است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مؤمنان جانها و مالهایشان را خریداری می‌کند که بهشت از آن آنها باشد،در راه خدا پیکار می‌کنند می‌کشند و کشته می‌شوند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شاید به همین جهت است که آیه مورد بحث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یعنی تنها بعضی از مردم هستند که قادرند به این کار فوق العاده</w:t>
      </w:r>
    </w:p>
    <w:p>
      <w:pPr>
        <w:pStyle w:val="BookText"/>
        <w:rPr/>
      </w:pPr>
      <w:r>
        <w:rPr>
          <w:rFonts w:ascii="IRNazanin" w:hAnsi="IRNazanin" w:eastAsia="IRNazanin"/>
          <w:color w:val="111111"/>
          <w:sz w:val="28"/>
          <w:sz w:val="28"/>
          <w:szCs w:val="28"/>
          <w:rtl w:val="true"/>
          <w:lang w:bidi="fa-IR"/>
        </w:rPr>
        <w:t xml:space="preserve">دست زنند،و تنها بهایی را که برای ایثار جان طالب باشند،همان خشنودی خدا بوده باشد،ولی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در بالا آوردیم همه مؤمنان به معامله با خدا،در برابر بهشت جاویدان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رَؤُفٌ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تناسب آن با آغاز آیه وجود دارد که می‌خواهد این حقیقت را روشن سازد که وجود این چنین افراد وفادار و ایثارگر در میان مردم،از رأفت و مهربانی خدا نسبت به بندگانش سرچشمه گرفته، زیرا اگر چنین انسانهای از خود گذشته در جوامع انسانی وجود نداشته باشند،ارکان دین و اجتماع فرو می‌ریزد،ولی خداوند مهربان با این دوستان ایثارگر خود،جلو خرابکاری دشمنان را می‌گیرد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آیه با توجه به شان نزولی که مشروحا گفته شد،یکی از بزرگترین فضایل علی ع است که در اکثر منابع اسلامی آمده،و به قدری چشمگیر است که معاویه،به خاطر دشمنی خاصی که با علی ع داشت طبق روایتی چنان از این فضیلت ناراحت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چهارصد هزار درهم تطمیع کرد که بگوید این آیه در باره عبد الرحمن بن ملجم،قاتل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مجعولی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شده،و آن منافق جنایت پیشه نیز چنین کرد،ولی همانطور که انتظار می‌رفت حتی یک نفر این حدیث مجعول را نپذیرفت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208" w:name="pg10122_104596"/>
    </w:p>
    <w:p>
      <w:pPr>
        <w:pStyle w:val="Heading3"/>
        <w:numPr>
          <w:ilvl w:val="2"/>
          <w:numId w:val="1"/>
        </w:numPr>
        <w:rPr/>
      </w:pPr>
      <w:bookmarkStart w:id="209" w:name="__RefHeading___Toc622639_1067777946"/>
      <w:bookmarkStart w:id="210" w:name="_Toc85"/>
      <w:bookmarkEnd w:id="208"/>
      <w:bookmarkEnd w:id="20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208</w:t>
      </w:r>
      <w:r>
        <w:rPr>
          <w:rtl w:val="true"/>
        </w:rPr>
        <w:t xml:space="preserve"> </w:t>
      </w:r>
      <w:r>
        <w:rPr>
          <w:rtl w:val="true"/>
        </w:rPr>
        <w:t xml:space="preserve">تا </w:t>
      </w:r>
      <w:r>
        <w:rPr/>
        <w:t>209</w:t>
      </w:r>
      <w:r>
        <w:rPr>
          <w:rtl w:val="true"/>
        </w:rPr>
        <w:t>]</w:t>
      </w:r>
      <w:bookmarkEnd w:id="210"/>
    </w:p>
    <w:p>
      <w:pPr>
        <w:pStyle w:val="Heading4"/>
        <w:numPr>
          <w:ilvl w:val="3"/>
          <w:numId w:val="1"/>
        </w:numPr>
        <w:rPr/>
      </w:pPr>
      <w:bookmarkStart w:id="211" w:name="__RefHeading___Toc622641_1067777946"/>
      <w:bookmarkStart w:id="212" w:name="_Toc86"/>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22643_1067777946"/>
      <w:bookmarkStart w:id="214" w:name="_Toc87"/>
      <w:bookmarkEnd w:id="213"/>
      <w:r>
        <w:rPr>
          <w:rtl w:val="true"/>
        </w:rPr>
        <w:t>ترجمه</w:t>
      </w:r>
      <w:r>
        <w:rPr>
          <w:rtl w:val="true"/>
        </w:rPr>
        <w:t>:</w:t>
      </w:r>
      <w:bookmarkEnd w:id="214"/>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صلح و آشتی در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شیطان،پیروی نکنید،که او دشمن آشکار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روشن،که برای شما آمده است،لغزش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عدالت خدا،فرار نتوانید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خداوند،توانا و حکیم است</w:t>
      </w:r>
      <w:r>
        <w:rPr>
          <w:rFonts w:eastAsia="IRNazanin" w:cs="IRNazanin"/>
          <w:color w:val="111111"/>
          <w:sz w:val="28"/>
          <w:szCs w:val="28"/>
          <w:rtl w:val="true"/>
          <w:lang w:bidi="fa-IR"/>
        </w:rPr>
        <w:t>.</w:t>
      </w:r>
    </w:p>
    <w:p>
      <w:pPr>
        <w:pStyle w:val="Heading4"/>
        <w:numPr>
          <w:ilvl w:val="3"/>
          <w:numId w:val="1"/>
        </w:numPr>
        <w:rPr/>
      </w:pPr>
      <w:bookmarkStart w:id="215" w:name="__RefHeading___Toc622645_1067777946"/>
      <w:bookmarkStart w:id="216" w:name="_Toc88"/>
      <w:bookmarkEnd w:id="215"/>
      <w:r>
        <w:rPr>
          <w:rtl w:val="true"/>
        </w:rPr>
        <w:t>تفسیر</w:t>
      </w:r>
      <w:r>
        <w:rPr>
          <w:rtl w:val="true"/>
        </w:rPr>
        <w:t>:</w:t>
      </w:r>
      <w:bookmarkEnd w:id="216"/>
    </w:p>
    <w:p>
      <w:pPr>
        <w:pStyle w:val="BookText"/>
        <w:rPr/>
      </w:pPr>
      <w:r>
        <w:rPr>
          <w:rFonts w:ascii="IRNazanin" w:hAnsi="IRNazanin" w:eastAsia="IRNazanin"/>
          <w:color w:val="111111"/>
          <w:sz w:val="28"/>
          <w:sz w:val="28"/>
          <w:szCs w:val="28"/>
          <w:rtl w:val="true"/>
          <w:lang w:bidi="fa-IR"/>
        </w:rPr>
        <w:t>اسلام آیین صلح و صفاست</w:t>
      </w:r>
    </w:p>
    <w:p>
      <w:pPr>
        <w:pStyle w:val="BookText"/>
        <w:rPr/>
      </w:pPr>
      <w:r>
        <w:rPr>
          <w:rFonts w:ascii="IRNazanin" w:hAnsi="IRNazanin" w:eastAsia="IRNazanin"/>
          <w:color w:val="111111"/>
          <w:sz w:val="28"/>
          <w:sz w:val="28"/>
          <w:szCs w:val="28"/>
          <w:rtl w:val="true"/>
          <w:lang w:bidi="fa-IR"/>
        </w:rPr>
        <w:t>بعد از اشاره به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 بسیار خالص و منافقان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گذشته،همه مؤمنان را در نخستین آیه مورد بحث 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صلح و آشتی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ادْخُلُوا فِی السِّلْمِ کَافَّةً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صلح و آرامش است و بعضی آن را به معنی اطاعت تفسیر کرده‌اند،و این آیه همه افراد با ایمان را به صلح و سلام و تسلیم بودن در برابر فرمان خدا دعوت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این آیه چنین استفاده می‌شود که صلح و آرامش تنها در پرتو ایمان امکان‌پذیر است،و تنها به اتکاء قوانین مادی هرگز جنگ و ناامنی و اضطراب از دنیا بر چیده نخواهد شد،زیرا عالم ماده،و علاقه به آن،همواره سرچشمه</w:t>
      </w:r>
    </w:p>
    <w:p>
      <w:pPr>
        <w:pStyle w:val="BookText"/>
        <w:rPr/>
      </w:pPr>
      <w:r>
        <w:rPr>
          <w:rFonts w:ascii="IRNazanin" w:hAnsi="IRNazanin" w:eastAsia="IRNazanin"/>
          <w:color w:val="111111"/>
          <w:sz w:val="28"/>
          <w:sz w:val="28"/>
          <w:szCs w:val="28"/>
          <w:rtl w:val="true"/>
          <w:lang w:bidi="fa-IR"/>
        </w:rPr>
        <w:t>کشمکشها و تصادمها است،و اگر نیروی معنوی ایمان،آدمی را کنترل نکند،صلح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از دعوت عمومی این آیه،که همه مؤمنان را بدون استثناء از هر زبان و نژاد و منطقه جغرافیایی و قشر اجتماعی،به صلح و صفا دعوت می‌کند،استفاده می‌شود که در پرتو ایمان به خدا،تشکیل حکومت واحد جهانی که صلح در سایه آن همه جا آشکار گردد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مقابل عوامل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نژاد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حلقه محکم اتصال در میان قلوب بشر لازم است،و این حلقه اتصال تنها ایمان به خداست که ما فوق این اختلافات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خدا،و تسلیم در برابر فرمان او،نقطه وحدت جامعه انسانیت،و رمز ارتباط اقوام و ملتها است،و نمونه جالبی از آن را در مراسم حج می‌توان مشاهده کرد که چگونه انسانهایی با رنگهای مختلف،از نژادهای متفاوت و دارای زبان و قومیت و منطقه جغرافیایی ناهماهنگ،همگی برادروار در کنار هم قرار گرفته و در آن مراسم بزرگ روحانی شرکت دارند،و در نهایت صلح و صفا به هم می‌نگرند،و اگر آن را با نظامی که بر کشورهای فاقد ایمان به خدا حاکم است که چگونه ناامنی از نظر جان و مال و عرض و ناموس،حاکم می‌باشد،مقایسه کنیم، تفاوت میان جوامع با ایمان و بی ایمان از نظر سلم و صلح و سلام و آرامش،روشن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داده شده است که بعضی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اسلام می‌شدند،نسبت به بعضی از عقاید یا برنامه‌های پیشین خود وفادار بودند و لذا به آنها دستور داده شد که با تمام وجود وارد اسلام</w:t>
      </w:r>
    </w:p>
    <w:p>
      <w:pPr>
        <w:pStyle w:val="BookText"/>
        <w:rPr/>
      </w:pPr>
      <w:r>
        <w:rPr>
          <w:rFonts w:ascii="IRNazanin" w:hAnsi="IRNazanin" w:eastAsia="IRNazanin"/>
          <w:color w:val="111111"/>
          <w:sz w:val="28"/>
          <w:sz w:val="28"/>
          <w:szCs w:val="28"/>
          <w:rtl w:val="true"/>
          <w:lang w:bidi="fa-IR"/>
        </w:rPr>
        <w:t xml:space="preserve">شوید و در برابر تمام دستورات تسلیم باشید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گامهای شیطان پیروی نکنید که او دشمن آشکار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خُطُوٰاتِ الشَّیْطٰانِ إِنَّهُ لَکُمْ عَدُوٌّ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تفسیر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سوره،اشاره شد،بسیاری از انحرافات و وسوسه‌های شیطانی به صورت تدریجی انجام می‌گیرد،و هر مرحله در حقیقت گامی از گامهای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گام و قدم است در اینجا نیز این حقیقت تکرار شده که انحراف از صلح و عدالت و تسلیم شدن در برابر انگیزه‌های دشمنی و عداوت و جنگ و خونریزی از مراحل ساده و کوچک شروع می‌شود،و به مراحل حاد و خطرناک،منتهی می‌گردد،و مطابق ضرب المثل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بدو القتال اللطام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یک سیلی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حرکت کوچک از روی عداوت،آتش جنگ ویرانگری را بر می‌انگیزد،لذا افراد با ایمان که مخاطب در این آیه‌اند،باید از همان آغاز بیدار باشند و جرقه‌های کوچک عداوت و دشمنی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تعبیر،پنج بار در قرآن مجید آمده،و در موارد مختلفی روی آن تکیه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که یهودی بودند و اسلام را پذیرا شده بودند از پیامبر اسلام اجازه می‌خواستند که تورات را در نماز بخواند،و به پاره‌ای از دستورات آن عمل کنند،آیه فوق نازل شد و آنها را از</w:t>
      </w:r>
    </w:p>
    <w:p>
      <w:pPr>
        <w:pStyle w:val="BookText"/>
        <w:rPr/>
      </w:pPr>
      <w:r>
        <w:rPr>
          <w:rFonts w:ascii="IRNazanin" w:hAnsi="IRNazanin" w:eastAsia="IRNazanin"/>
          <w:color w:val="111111"/>
          <w:sz w:val="28"/>
          <w:sz w:val="28"/>
          <w:szCs w:val="28"/>
          <w:rtl w:val="true"/>
          <w:lang w:bidi="fa-IR"/>
        </w:rPr>
        <w:t xml:space="preserve">پیروی خطوات الشیطان،نهی کرد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شان نزول نیز نشان می‌دهد که شیطان گام به گام در انسان نفوذ می‌کند و باید در همان گامهای نخستین،در برابر او ایستاد تا به مراحل خطرناک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استدلال زنده و روشنی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شیطان با شما چیزی مخفی و پوشیده نیست،او از آغاز آفرینش آدم برای دشمنی با او کمر بست و سوگند یاد کرده است که اگر بتواند،همه را جز مخلصین که از تیررس او به دورند گمراه کند با این حال چگونه تسلیم وسوسه‌های او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همه مؤمنان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برنامه‌های روشن که به سراغ شما آمده لغزش کنید و تسلیم وسوسه‌های شیطان شوید و گامی بر خلاف صلح و سلام بردارید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پنجه عدالت خداوند فرار نتوانید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توانا و شکست‌ناپذیر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زَلَلْتُمْ مِنْ بَعْدِ مٰا جٰاءَتْکُمُ الْبَیِّنٰاتُ فَاعْلَمُوا أَنَّ اللّٰهَ عَزِیزٌ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روشن،راه روشن و مقصد هم معلوم است با این حال جایی برای لغزش و قبول وسوسه‌های شیطانی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منحرف شوید قطعا مقصر خود شمائید و بدانید خداوند قادر حکیم شما را مجازات عادلانه خواهد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دلایل روشن است و مفهوم گسترده‌ای دارد که هم دلایل عقلی را شامل می‌شود و هم آنچه از طریق وحی یا معجزات برای مردم تبیین شده است</w:t>
      </w:r>
      <w:r>
        <w:rPr>
          <w:rFonts w:eastAsia="IRNazanin" w:cs="IRNazanin"/>
          <w:color w:val="111111"/>
          <w:sz w:val="28"/>
          <w:szCs w:val="28"/>
          <w:rtl w:val="true"/>
          <w:lang w:bidi="fa-IR"/>
        </w:rPr>
        <w:t>.</w:t>
      </w:r>
      <w:bookmarkStart w:id="217" w:name="pg10122_104600"/>
    </w:p>
    <w:p>
      <w:pPr>
        <w:pStyle w:val="Heading3"/>
        <w:numPr>
          <w:ilvl w:val="2"/>
          <w:numId w:val="1"/>
        </w:numPr>
        <w:rPr/>
      </w:pPr>
      <w:bookmarkStart w:id="218" w:name="__RefHeading___Toc622647_1067777946"/>
      <w:bookmarkStart w:id="219" w:name="_Toc89"/>
      <w:bookmarkEnd w:id="217"/>
      <w:bookmarkEnd w:id="21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210</w:t>
      </w:r>
      <w:r>
        <w:rPr>
          <w:rtl w:val="true"/>
        </w:rPr>
        <w:t>]</w:t>
      </w:r>
      <w:bookmarkEnd w:id="219"/>
    </w:p>
    <w:p>
      <w:pPr>
        <w:pStyle w:val="Heading4"/>
        <w:numPr>
          <w:ilvl w:val="3"/>
          <w:numId w:val="1"/>
        </w:numPr>
        <w:rPr/>
      </w:pPr>
      <w:bookmarkStart w:id="220" w:name="__RefHeading___Toc622649_1067777946"/>
      <w:bookmarkStart w:id="221" w:name="_Toc90"/>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22651_1067777946"/>
      <w:bookmarkStart w:id="223" w:name="_Toc91"/>
      <w:bookmarkEnd w:id="222"/>
      <w:r>
        <w:rPr>
          <w:rtl w:val="true"/>
        </w:rPr>
        <w:t>ترجمه</w:t>
      </w:r>
      <w:r>
        <w:rPr>
          <w:rtl w:val="true"/>
        </w:rPr>
        <w:t>:</w:t>
      </w:r>
      <w:bookmarkEnd w:id="223"/>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شیطان،پس از این همه نشانه‌ها و برنامه‌های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دارند که خداوند و فرشتگان،در سایه‌هایی از ابرها به سوی آنان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تازه‌ای در اختیارشان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چنین چیزی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انجام شده،و همه کارها به سوی خدا باز می‌گردد</w:t>
      </w:r>
      <w:r>
        <w:rPr>
          <w:rFonts w:eastAsia="IRNazanin" w:cs="IRNazanin"/>
          <w:color w:val="111111"/>
          <w:sz w:val="28"/>
          <w:szCs w:val="28"/>
          <w:rtl w:val="true"/>
          <w:lang w:bidi="fa-IR"/>
        </w:rPr>
        <w:t>.</w:t>
      </w:r>
    </w:p>
    <w:p>
      <w:pPr>
        <w:pStyle w:val="Heading4"/>
        <w:numPr>
          <w:ilvl w:val="3"/>
          <w:numId w:val="1"/>
        </w:numPr>
        <w:rPr/>
      </w:pPr>
      <w:bookmarkStart w:id="224" w:name="__RefHeading___Toc622653_1067777946"/>
      <w:bookmarkStart w:id="225" w:name="_Toc92"/>
      <w:bookmarkEnd w:id="224"/>
      <w:r>
        <w:rPr>
          <w:rtl w:val="true"/>
        </w:rPr>
        <w:t>تفسیر</w:t>
      </w:r>
      <w:r>
        <w:rPr>
          <w:rtl w:val="true"/>
        </w:rPr>
        <w:t>:</w:t>
      </w:r>
      <w:bookmarkEnd w:id="225"/>
    </w:p>
    <w:p>
      <w:pPr>
        <w:pStyle w:val="BookText"/>
        <w:rPr/>
      </w:pPr>
      <w:r>
        <w:rPr>
          <w:rFonts w:ascii="IRNazanin" w:hAnsi="IRNazanin" w:eastAsia="IRNazanin"/>
          <w:color w:val="111111"/>
          <w:sz w:val="28"/>
          <w:sz w:val="28"/>
          <w:szCs w:val="28"/>
          <w:rtl w:val="true"/>
          <w:lang w:bidi="fa-IR"/>
        </w:rPr>
        <w:t>انتظار بیجا و نامعقول</w:t>
      </w:r>
    </w:p>
    <w:p>
      <w:pPr>
        <w:pStyle w:val="BookText"/>
        <w:rPr/>
      </w:pPr>
      <w:r>
        <w:rPr>
          <w:rFonts w:ascii="IRNazanin" w:hAnsi="IRNazanin" w:eastAsia="IRNazanin"/>
          <w:color w:val="111111"/>
          <w:sz w:val="28"/>
          <w:sz w:val="28"/>
          <w:szCs w:val="28"/>
          <w:rtl w:val="true"/>
          <w:lang w:bidi="fa-IR"/>
        </w:rPr>
        <w:t>این آیه گر چه از آیات پیچیده قرآن به نظر می‌رسد لکن دقت روی تعبیرات آن ابهام را بر 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روی سخن به پیامبر ص است و در واقع به دنبال بحث آیه قبل که می‌فرمود آیا این همه نشانه‌ها و دلایل روشن برای جلوگیری از لغزش آدمی و رهایی او از چنگال عدو مبین یعنی شیطان کافی نیست،خداوند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انتظار دارند که خداوند و فرشتگان در سایه‌های ابرها به سوی آنها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دیگری در اختیارشان بگذارند با اینکه چنین چیزی محال است و به فرض که محال نباشد چه ضرورتی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یَأْتِیَهُمُ اللّٰهُ فِی ظُلَلٍ مِنَ الْغَمٰامِ وَ الْمَلاٰئِکَةُ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کار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الْأَمْرُ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پایان یافتن کار چیست؟</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معنی پایان یافتن حساب انسانها در  قیامت و قرار گرفتن اهل بهشت در بهشت،و اهل دوزخ در دوزخ می‌داند،و به این ترتیب ناظر به آخرت خواهد بود،در حالی که ظاهر آیه،مربوط به این جهان است،بنا بر این بعید نیست که اشاره به نزول عذاب الهی به کافران لجوج باشد که در کلام طبرسی و دیگران نیز به عنوان یک احتمال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نیز ممکن است که منظور اشاره به پایان گرفتن کار تبلیغ و بیان همه حقایق باشد که در آیه قبل تحت عنوان بینات به آن اشاره شده بود و با وجود این، دیگر انتظار آنها،بی‌معنی است و به فرض محال که ممکن باشد خداوند و فرشتگان نزد آنها حضور یابند نیازی به آن احساس نمی‌شود،زیرا همه چیز برای هدایت آنها به قدر کافی در اختیارشان قرار داده شده و مطابق این تفسیر،هیچگونه تقدیری در آیه وجود ندارد،و عین الفاظ آیه گویاست،بنا بر این استفهام موجود در آیه،انکاری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مفسران،استفهام را انکاری ندانسته و آن را یک نوع تهدید برای گنهکاران و کسانی که پیروی از برنامه‌های شیطانی کرده‌اند می‌دانند،خواه این تهدید،تهدید به عذاب آخرت باشد یا دنیا،و لذا قبل از کلمه اللّٰه،کلمه امر را مقدر می‌دانند که روی هم رفته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اینها،با این اعمالشان می‌خواهند،امر خدا و فرشتگان او برای مجازات و عذابشان،فرا رسد و به عذاب دنیا یا آخرت گرفتار شوند،و به کار آنها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تفسیری که در بالا گفته شد،مناسب‌تر به نظر می‌رسد،و نیاز به تقدیر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آیه سه تفسیر 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خداوند به قدر کافی اتمام حجت کرده،و نباید افراد لجوج در انتظار این باشند که خدا و فرشتگان نزد آنها آیند و حقایق را بازگو کنند که</w:t>
      </w:r>
    </w:p>
    <w:p>
      <w:pPr>
        <w:pStyle w:val="BookText"/>
        <w:rPr/>
      </w:pPr>
      <w:r>
        <w:rPr>
          <w:rFonts w:ascii="IRNazanin" w:hAnsi="IRNazanin" w:eastAsia="IRNazanin"/>
          <w:color w:val="111111"/>
          <w:sz w:val="28"/>
          <w:sz w:val="28"/>
          <w:szCs w:val="28"/>
          <w:rtl w:val="true"/>
          <w:lang w:bidi="fa-IR"/>
        </w:rPr>
        <w:t>این امر محال است،و اگر هم ممکن بود نیازی به 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آیا آنها با این لجاجت در عدم ایمان در انتظار این هستند که  فرمان عذاب الهی و فرشتگان عذاب فرا رسند و آنها را ریشه کن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آیا آنها با این کار خود در انتظارند که قیامت بر پا شود و فرمان عذاب همراه فرشتگان الهی فرا رسد و به حساب همگی رسیدگی گردد،و به کیفر خود گرفتار شوند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مِنَ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سایه‌های ابرهای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تفسیر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عذاب الهی بطور ناگهانی همچون ابرها بر سر آنها سایه‌افکن می‌شود و مخصوصا از آنجا که انسان با مشاهده ابر انتظار ریزش باران رحمت را دارد،هنگامی که عذابی به صورت صاعقه و مانند آن از آن فرود آید دردناکتر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عذاب بعضی از اقوام پیشین نیز به صورت صاعقه‌هایی بود که از ابرها فرود آمد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بنا بر تفسیر اول ممکن است اشاره به عقیده خرافی کفار باشد که گمان می‌کردند خداوند گاهی از آسمان نازل می‌شود،در حالی که ابرها بر او سایه‌افکن می‌باشند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پایان آیه،می‌فرماید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 به سوی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مربوط به ارسال پیامبران و نزول کتابهای آسمانی و تبیین حقایق بازگشت به او می‌کند همانگونه که امر حساب و مجازات و کیفر و پاداش به او باز می‌گردد</w:t>
      </w:r>
      <w:r>
        <w:rPr>
          <w:rFonts w:eastAsia="IRNazanin" w:cs="IRNazanin"/>
          <w:color w:val="111111"/>
          <w:sz w:val="28"/>
          <w:szCs w:val="28"/>
          <w:rtl w:val="true"/>
          <w:lang w:bidi="fa-IR"/>
        </w:rPr>
        <w:t>.</w:t>
      </w:r>
      <w:bookmarkStart w:id="226" w:name="pg10122_104603"/>
    </w:p>
    <w:p>
      <w:pPr>
        <w:pStyle w:val="Heading4"/>
        <w:numPr>
          <w:ilvl w:val="3"/>
          <w:numId w:val="1"/>
        </w:numPr>
        <w:rPr/>
      </w:pPr>
      <w:bookmarkStart w:id="227" w:name="__RefHeading___Toc622655_1067777946"/>
      <w:bookmarkStart w:id="228" w:name="_Toc93"/>
      <w:bookmarkEnd w:id="226"/>
      <w:bookmarkEnd w:id="227"/>
      <w:r>
        <w:rPr>
          <w:rtl w:val="true"/>
        </w:rPr>
        <w:t>نکته</w:t>
      </w:r>
      <w:r>
        <w:rPr>
          <w:rtl w:val="true"/>
        </w:rPr>
        <w:t>:</w:t>
      </w:r>
      <w:bookmarkEnd w:id="228"/>
    </w:p>
    <w:p>
      <w:pPr>
        <w:pStyle w:val="BookText"/>
        <w:rPr/>
      </w:pPr>
      <w:r>
        <w:rPr>
          <w:rFonts w:ascii="IRNazanin" w:hAnsi="IRNazanin" w:eastAsia="IRNazanin"/>
          <w:color w:val="111111"/>
          <w:sz w:val="28"/>
          <w:sz w:val="28"/>
          <w:szCs w:val="28"/>
          <w:rtl w:val="true"/>
          <w:lang w:bidi="fa-IR"/>
        </w:rPr>
        <w:t>رؤیت خداوند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مشاهده حسی تنها در مورد اجسامی صورت می‌گیرد که دارای رنگ و مکان و محل است بنا بر این در مورد ذات خداوند که ما فوق زمان و مکان است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پاک او نه در دنیا با این چشم دیده می‌شود و نه در آخرت دلایل عقلی این مساله به قدری روشن است که ما را بی‌نیاز از شرح و بسط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متاسفانه جمعی از دانشمندان اهل سنت به استناد بعضی از احادیث ضعیف و پاره‌ای از آیات متشابه اصرار بر این دارند که خداوند در قیامت با همین چشم دیده می‌شود و در قالب جسمی در می‌آید و دارای رنگ و مکان است و بعضا آیه مورد بحث را ناظر به این معنی دانسته‌اند و شاید توجه به این حقیقت ندارند که چه مفاسد و مشکلاتی از این رهگذر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مشاهده خداوند با چشم دل هم در این جهان ممکن است و هم در جهان دیگر و مسلما در قیامت که ذات پاک او ظهور و بروز قویتری دارد این مشاهده قویتر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در پاسخ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در قیامت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چنین چیزی و بسیار منزه است سپس افزود</w:t>
      </w:r>
    </w:p>
    <w:p>
      <w:pPr>
        <w:pStyle w:val="BookText"/>
        <w:rPr/>
      </w:pPr>
      <w:r>
        <w:rPr>
          <w:rFonts w:ascii="IRNazanin" w:hAnsi="IRNazanin" w:eastAsia="IRNazanin"/>
          <w:color w:val="111111"/>
          <w:sz w:val="28"/>
          <w:sz w:val="28"/>
          <w:szCs w:val="28"/>
          <w:rtl w:val="true"/>
          <w:lang w:bidi="fa-IR"/>
        </w:rPr>
        <w:t xml:space="preserve">ان الأبصار لا تدرک الا ما له لون و کیفیت و اللّٰه تعالی خالق الالوان و الکیفیة ،چشمها جز چیزهایی که دارای رنگ و کیفیت است نمی‌بیند در حالی که خداوند خالق رنگها و کیفیتها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عدم امکان رؤیت خداوند در دنیا و آخرت ذیل آیات مختلف تفسیر نمونه از جمله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 داده شده و از آن مشروح‌تر در جلد چهارم پیام قرآن از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bookmarkStart w:id="229" w:name="pg10122_104604"/>
    </w:p>
    <w:p>
      <w:pPr>
        <w:pStyle w:val="Heading3"/>
        <w:numPr>
          <w:ilvl w:val="2"/>
          <w:numId w:val="1"/>
        </w:numPr>
        <w:rPr/>
      </w:pPr>
      <w:bookmarkStart w:id="230" w:name="__RefHeading___Toc622657_1067777946"/>
      <w:bookmarkStart w:id="231" w:name="_Toc94"/>
      <w:bookmarkEnd w:id="229"/>
      <w:bookmarkEnd w:id="23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211</w:t>
      </w:r>
      <w:r>
        <w:rPr>
          <w:rtl w:val="true"/>
        </w:rPr>
        <w:t>]</w:t>
      </w:r>
      <w:bookmarkEnd w:id="231"/>
    </w:p>
    <w:p>
      <w:pPr>
        <w:pStyle w:val="Heading4"/>
        <w:numPr>
          <w:ilvl w:val="3"/>
          <w:numId w:val="1"/>
        </w:numPr>
        <w:rPr/>
      </w:pPr>
      <w:bookmarkStart w:id="232" w:name="__RefHeading___Toc622659_1067777946"/>
      <w:bookmarkStart w:id="233" w:name="_Toc95"/>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سَلْ بَنِی إِسْرٰائِیلَ کَمْ آتَیْنٰاهُمْ مِنْ آیَةٍ بَیِّنَةٍ وَ 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22661_1067777946"/>
      <w:bookmarkStart w:id="235" w:name="_Toc96"/>
      <w:bookmarkEnd w:id="234"/>
      <w:r>
        <w:rPr>
          <w:rtl w:val="true"/>
        </w:rPr>
        <w:t>ترجمه</w:t>
      </w:r>
      <w:r>
        <w:rPr>
          <w:rtl w:val="true"/>
        </w:rPr>
        <w:t>:</w:t>
      </w:r>
      <w:bookmarkEnd w:id="235"/>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نشانه‌های روشن به آنها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آنان،نعمتها و امکانات مادی و معنوی را که خداوند در اختیارشان گذاشته بود،در راه غلط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نعمت خدا را،پس از آنکه به سراغش آمد،تبدیل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خلاف به کار گیرد،گرفتار عذاب شدید الهی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شدید العقاب است</w:t>
      </w:r>
      <w:r>
        <w:rPr>
          <w:rFonts w:eastAsia="IRNazanin" w:cs="IRNazanin"/>
          <w:color w:val="111111"/>
          <w:sz w:val="28"/>
          <w:szCs w:val="28"/>
          <w:rtl w:val="true"/>
          <w:lang w:bidi="fa-IR"/>
        </w:rPr>
        <w:t>.</w:t>
      </w:r>
    </w:p>
    <w:p>
      <w:pPr>
        <w:pStyle w:val="Heading4"/>
        <w:numPr>
          <w:ilvl w:val="3"/>
          <w:numId w:val="1"/>
        </w:numPr>
        <w:rPr/>
      </w:pPr>
      <w:bookmarkStart w:id="236" w:name="__RefHeading___Toc622663_1067777946"/>
      <w:bookmarkStart w:id="237" w:name="_Toc97"/>
      <w:bookmarkEnd w:id="236"/>
      <w:r>
        <w:rPr>
          <w:rtl w:val="true"/>
        </w:rPr>
        <w:t>تفسیر</w:t>
      </w:r>
      <w:r>
        <w:rPr>
          <w:rtl w:val="true"/>
        </w:rPr>
        <w:t>:</w:t>
      </w:r>
      <w:bookmarkEnd w:id="237"/>
    </w:p>
    <w:p>
      <w:pPr>
        <w:pStyle w:val="BookText"/>
        <w:rPr/>
      </w:pPr>
      <w:r>
        <w:rPr>
          <w:rFonts w:ascii="IRNazanin" w:hAnsi="IRNazanin" w:eastAsia="IRNazanin"/>
          <w:color w:val="111111"/>
          <w:sz w:val="28"/>
          <w:sz w:val="28"/>
          <w:szCs w:val="28"/>
          <w:rtl w:val="true"/>
          <w:lang w:bidi="fa-IR"/>
        </w:rPr>
        <w:t>تبدیل نعمت به عذاب</w:t>
      </w:r>
    </w:p>
    <w:p>
      <w:pPr>
        <w:pStyle w:val="BookText"/>
        <w:rPr/>
      </w:pPr>
      <w:r>
        <w:rPr>
          <w:rFonts w:ascii="IRNazanin" w:hAnsi="IRNazanin" w:eastAsia="IRNazanin"/>
          <w:color w:val="111111"/>
          <w:sz w:val="28"/>
          <w:sz w:val="28"/>
          <w:szCs w:val="28"/>
          <w:rtl w:val="true"/>
          <w:lang w:bidi="fa-IR"/>
        </w:rPr>
        <w:t>این آیه در حقیقت،یکی از مصادیق آیات گذشته است،چرا که در آیات گذشته سخن از مؤمنان و کافران و منافقان بود،کافرانی که بر اثر لجاجت،آیات و دلایل روشن را نادیده گرفته به بهانه‌جویی می‌پرداختند،و بنی اسرائیل یکی از مصادیق واضح این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بپرس،چه نشانه‌های روشنی به آنها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این نشانه‌های روشن را نادیده گرفتند،و نعمتهای الهی را در راه غلط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بَنِی إِسْرٰائِیلَ کَمْ آتَیْنٰاهُمْ مِنْ آیَةٍ 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نعمت خدا را بعد از آنکه به سراغ او آمد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سوء استفاده نماید،گرفتار عذاب شدید الهی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شدید العقاب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یُبَدِّلْ نِعْمَةَ اللّٰهِ مِنْ بَعْدِ مٰا جٰاءَتْهُ فَإِنَّ اللّٰهَ شَدِیدُ الْعِقٰابِ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انسان امکانات و منابع  مادی و معنوی را که در اختیار دارد،در مسیرهای انحرافی و گناه به کار گیرد،و می‌دانیم خداوند به</w:t>
      </w:r>
    </w:p>
    <w:p>
      <w:pPr>
        <w:pStyle w:val="BookText"/>
        <w:rPr/>
      </w:pPr>
      <w:r>
        <w:rPr>
          <w:rFonts w:ascii="IRNazanin" w:hAnsi="IRNazanin" w:eastAsia="IRNazanin"/>
          <w:color w:val="111111"/>
          <w:sz w:val="28"/>
          <w:sz w:val="28"/>
          <w:szCs w:val="28"/>
          <w:rtl w:val="true"/>
          <w:lang w:bidi="fa-IR"/>
        </w:rPr>
        <w:t>بنی اسرائیل انواع نعمتها را ارزانی داشت،پیامبران بزرگ،زمامداران نیرومند، امکانات مادی فراوان،ولی آنها نه از آن مربیان الهی بهره گرفتند،و نه از مواهب مادی استفاده صحیح کردند و به این ترتیب مرتکب تبدیل نعمت شدند،و نیز به همین دلیل در دنیا سرگردان گشتند و در قیامت عذاب دردناکی در انتظار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هم از آنها اعتراف گرفته شود و هم درس عبرتی برای مسلمانان و هشدار به کسانی باشد که از نعمتها و مواهب الهی بهره گیری لازم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تبدیل نعمت،و سرنوشت دردناک ناشی از آن منحصر به بنی اسرائیل نیست،هر قوم و ملتی گرفتار آن شود،گرفتار عذاب شدید الهی در این جهان و جهان دیگر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دنیای صنعتی گرفتار این بدبختی بزرگ است زیرا با اینکه خداوند مواهب و نعمتها و امکاناتی در اختیار انسان امروز قرار داده که در هیچ دورانی از تاریخ سابقه نداشته است ولی به خاطر دوری از تعلیمات الهی پیامبران گرفتار تبدیل نعمت شده و آنها را به صورت وحشتناکی در راه فنا و نیستی خود به کار گرفته و از آن مخرب‌ترین اسلحه‌ها را برای ویرانی جهان ساخته و یا از قدرت مادی خویش برای توسعه ظلم و استعمار و استثمار بهره گرفته و دنیا را به جایگاهی ناامن از هر نظر مبدل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خدا در این آیه می‌تواند اشاره به آیات الهی باشد،و تبدیل آن همان تحریف آن است،و یا معنی وسیعی داشته باشد که امکانات و مواهب الهی را نیز شامل گردد،و ترجیح با معنی دوم است</w:t>
      </w:r>
      <w:r>
        <w:rPr>
          <w:rFonts w:eastAsia="IRNazanin" w:cs="IRNazanin"/>
          <w:color w:val="111111"/>
          <w:sz w:val="28"/>
          <w:szCs w:val="28"/>
          <w:rtl w:val="true"/>
          <w:lang w:bidi="fa-IR"/>
        </w:rPr>
        <w:t>.</w:t>
      </w:r>
      <w:bookmarkStart w:id="238" w:name="pg10122_104606"/>
    </w:p>
    <w:p>
      <w:pPr>
        <w:pStyle w:val="Heading3"/>
        <w:numPr>
          <w:ilvl w:val="2"/>
          <w:numId w:val="1"/>
        </w:numPr>
        <w:rPr/>
      </w:pPr>
      <w:bookmarkStart w:id="239" w:name="__RefHeading___Toc622665_1067777946"/>
      <w:bookmarkStart w:id="240" w:name="_Toc98"/>
      <w:bookmarkEnd w:id="238"/>
      <w:bookmarkEnd w:id="2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212</w:t>
      </w:r>
      <w:r>
        <w:rPr>
          <w:rtl w:val="true"/>
        </w:rPr>
        <w:t>]</w:t>
      </w:r>
      <w:bookmarkEnd w:id="240"/>
    </w:p>
    <w:p>
      <w:pPr>
        <w:pStyle w:val="Heading4"/>
        <w:numPr>
          <w:ilvl w:val="3"/>
          <w:numId w:val="1"/>
        </w:numPr>
        <w:rPr/>
      </w:pPr>
      <w:bookmarkStart w:id="241" w:name="__RefHeading___Toc622667_1067777946"/>
      <w:bookmarkStart w:id="242" w:name="_Toc99"/>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22669_1067777946"/>
      <w:bookmarkStart w:id="244" w:name="_Toc100"/>
      <w:bookmarkEnd w:id="243"/>
      <w:r>
        <w:rPr>
          <w:rtl w:val="true"/>
        </w:rPr>
        <w:t>ترجمه</w:t>
      </w:r>
      <w:r>
        <w:rPr>
          <w:rtl w:val="true"/>
        </w:rPr>
        <w:t>:</w:t>
      </w:r>
      <w:bookmarkEnd w:id="244"/>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برای کافران زینت داده شده است،از این رو افراد با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دستشان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می‌کنند،در حالی که پرهیزکاران در قیامت بالاتر از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ارزشهای حقیقی در آن جا آشکار می‌گردد،و صورت عینی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کس را بخواهد بدون حساب روزی می‌دهد</w:t>
      </w:r>
      <w:r>
        <w:rPr>
          <w:rFonts w:eastAsia="IRNazanin" w:cs="IRNazanin"/>
          <w:color w:val="111111"/>
          <w:sz w:val="28"/>
          <w:szCs w:val="28"/>
          <w:rtl w:val="true"/>
          <w:lang w:bidi="fa-IR"/>
        </w:rPr>
        <w:t>.</w:t>
      </w:r>
    </w:p>
    <w:p>
      <w:pPr>
        <w:pStyle w:val="Heading4"/>
        <w:numPr>
          <w:ilvl w:val="3"/>
          <w:numId w:val="1"/>
        </w:numPr>
        <w:rPr/>
      </w:pPr>
      <w:bookmarkStart w:id="245" w:name="__RefHeading___Toc622671_1067777946"/>
      <w:bookmarkStart w:id="246" w:name="_Toc101"/>
      <w:bookmarkEnd w:id="245"/>
      <w:r>
        <w:rPr>
          <w:rtl w:val="true"/>
        </w:rPr>
        <w:t>شان نزول</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اقلیت اشرافی و رؤسای قریش نازل شد که زندگی بسیار مرفه‌ای داشتند،و جمعی از مؤمنان ثابت قدم آغاز اسلام همچون عمار و بلال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نظر زندگی مادی فقیر و تهیدست بودند به باد استهزاء و مسخره می‌گرفتند و می‌گفتند اگر پیامبر ص شخصیتی داشت و از طرف خدا بود،اشراف و بزرگان از او پیروی می‌کردند،آیه فوق نازل شد و به سخنان بی اساس آنها پاسخ داد</w:t>
      </w:r>
      <w:r>
        <w:rPr>
          <w:rFonts w:eastAsia="IRNazanin" w:cs="IRNazanin"/>
          <w:color w:val="111111"/>
          <w:sz w:val="28"/>
          <w:szCs w:val="28"/>
          <w:rtl w:val="true"/>
          <w:lang w:bidi="fa-IR"/>
        </w:rPr>
        <w:t>.</w:t>
      </w:r>
    </w:p>
    <w:p>
      <w:pPr>
        <w:pStyle w:val="Heading4"/>
        <w:numPr>
          <w:ilvl w:val="3"/>
          <w:numId w:val="1"/>
        </w:numPr>
        <w:rPr/>
      </w:pPr>
      <w:bookmarkStart w:id="247" w:name="__RefHeading___Toc622673_1067777946"/>
      <w:bookmarkStart w:id="248" w:name="_Toc102"/>
      <w:bookmarkEnd w:id="247"/>
      <w:r>
        <w:rPr>
          <w:rtl w:val="true"/>
        </w:rPr>
        <w:t>تفسیر</w:t>
      </w:r>
      <w:r>
        <w:rPr>
          <w:rtl w:val="true"/>
        </w:rPr>
        <w:t>:</w:t>
      </w:r>
      <w:bookmarkEnd w:id="248"/>
    </w:p>
    <w:p>
      <w:pPr>
        <w:pStyle w:val="BookText"/>
        <w:rPr/>
      </w:pPr>
      <w:r>
        <w:rPr>
          <w:rFonts w:ascii="IRNazanin" w:hAnsi="IRNazanin" w:eastAsia="IRNazanin"/>
          <w:color w:val="111111"/>
          <w:sz w:val="28"/>
          <w:sz w:val="28"/>
          <w:szCs w:val="28"/>
          <w:rtl w:val="true"/>
          <w:lang w:bidi="fa-IR"/>
        </w:rPr>
        <w:t>کافران دنیاپرست</w:t>
      </w:r>
    </w:p>
    <w:p>
      <w:pPr>
        <w:pStyle w:val="BookText"/>
        <w:rPr/>
      </w:pPr>
      <w:r>
        <w:rPr>
          <w:rFonts w:ascii="IRNazanin" w:hAnsi="IRNazanin" w:eastAsia="IRNazanin"/>
          <w:color w:val="111111"/>
          <w:sz w:val="28"/>
          <w:sz w:val="28"/>
          <w:szCs w:val="28"/>
          <w:rtl w:val="true"/>
          <w:lang w:bidi="fa-IR"/>
        </w:rPr>
        <w:t>شان نزول بالا که می‌گوید آیه ناظر به اشراف خودخواه قریش است مانع از آن نیست که یک قاعده کلی و عمومی از آن استفاده کرده یا آن را مکمل آیه پیشین درباره یهود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برای کافران زینت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لِلَّذِینَ کَفَرُوا الحیوة الدنیا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باده غرور سر مست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با ایمان را که احیانا دستشان تهی</w:t>
      </w:r>
      <w:bookmarkStart w:id="249" w:name="pg10122_104607"/>
    </w:p>
    <w:p>
      <w:pPr>
        <w:pStyle w:val="BookText"/>
        <w:rPr/>
      </w:pPr>
      <w:bookmarkEnd w:id="249"/>
      <w:r>
        <w:rPr>
          <w:rFonts w:ascii="IRNazanin" w:hAnsi="IRNazanin" w:eastAsia="IRNazanin"/>
          <w:color w:val="111111"/>
          <w:sz w:val="28"/>
          <w:sz w:val="28"/>
          <w:szCs w:val="28"/>
          <w:rtl w:val="true"/>
          <w:lang w:bidi="fa-IR"/>
        </w:rPr>
        <w:t>است به باد مسخره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یَسْخَرُونَ مِنَ الَّذِینَ آمَنُوا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در حالی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این افراد با ایمان و تقوا در قیامت برتر از آنها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در اعلی علیین بهشت‌اند و اینها در درکات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اتَّقَوْا فَوْقَهُمْ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در آن جهان مقامات معنوی صورت عینی به خود می‌گیرد و مؤمنان در درجات بالایی قرار خواهند گرفت،آنها گویی بر فراز آسمانها سیر می‌کنند در حالی که اینها در اعماق زمین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جای تعجب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خداوند هر کس را بخواهد بی حساب روزی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در حقیقت بشارت و آرامش است برای مؤمنان فقیر و هشدار و تهدیدی است برای ثروتمندان مغرور و بی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اخیر اشاره به این باشد که خداوند در آینده به مؤمنان روزی بی حساب می‌دهد همانگونه که با پیشرفت اسلام این معنی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حساب بودن روزی خداوند به افراد با ایمان اشاره به این است که هرگز پاداشها و مواهب الهی به اندازه اعمال ما نیست بلکه مطابق کرم و لطف اوست و می‌دانیم لطف و کرمش حد و حدود ندارد</w:t>
      </w:r>
      <w:r>
        <w:rPr>
          <w:rFonts w:eastAsia="IRNazanin" w:cs="IRNazanin"/>
          <w:color w:val="111111"/>
          <w:sz w:val="28"/>
          <w:szCs w:val="28"/>
          <w:rtl w:val="true"/>
          <w:lang w:bidi="fa-IR"/>
        </w:rPr>
        <w:t>.</w:t>
      </w:r>
    </w:p>
    <w:p>
      <w:pPr>
        <w:pStyle w:val="Heading4"/>
        <w:numPr>
          <w:ilvl w:val="3"/>
          <w:numId w:val="1"/>
        </w:numPr>
        <w:rPr/>
      </w:pPr>
      <w:bookmarkStart w:id="250" w:name="__RefHeading___Toc622675_1067777946"/>
      <w:bookmarkStart w:id="251" w:name="_Toc103"/>
      <w:bookmarkEnd w:id="250"/>
      <w:r>
        <w:rPr>
          <w:rtl w:val="true"/>
        </w:rPr>
        <w:t>نکته</w:t>
      </w:r>
      <w:r>
        <w:rPr>
          <w:rtl w:val="true"/>
        </w:rPr>
        <w:t>:</w:t>
      </w:r>
      <w:bookmarkEnd w:id="2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افراد بی ایمان و دنیاپرست که سخت فریفته زرق و برق دنیا می‌باشند و افق دیدشان از چهار دیواری ماده فراتر نمی‌رود امکانات مادی را مقیاس ارزیابی همه ارزشها می‌دانند و به همین دلیل در فکر کوتاه و علیل آنها کسانی که دستشان از ثروت تهی است فاقد شخصیت هستند و لذا آنها را به باد مسخره می‌گیرند در حالی که صاحبنظران با ایمان که بدین مشت خاک نظری ندارند</w:t>
      </w:r>
    </w:p>
    <w:p>
      <w:pPr>
        <w:pStyle w:val="BookText"/>
        <w:rPr/>
      </w:pPr>
      <w:r>
        <w:rPr>
          <w:rFonts w:ascii="IRNazanin" w:hAnsi="IRNazanin" w:eastAsia="IRNazanin"/>
          <w:color w:val="111111"/>
          <w:sz w:val="28"/>
          <w:sz w:val="28"/>
          <w:szCs w:val="28"/>
          <w:rtl w:val="true"/>
          <w:lang w:bidi="fa-IR"/>
        </w:rPr>
        <w:t>ارزشهای مادی را در برابر ارزشهای معنوی بی‌رنگ می‌بینند و به آنها همچون بازیچه کودکان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طالب مواهب مادی دنیا هستند برای این است که آخرت را در لابلای آن جستجو می‌کنند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سؤال باقی می‌ماند که 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معنی دارد و فاعل آن کیست؟کیست که زندگی دنیا را در نظر کافران زینت داده است؟پاسخ این سؤال را در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مطالعه خواهید نمود</w:t>
      </w:r>
      <w:r>
        <w:rPr>
          <w:rFonts w:eastAsia="IRNazanin" w:cs="IRNazanin"/>
          <w:color w:val="111111"/>
          <w:sz w:val="28"/>
          <w:szCs w:val="28"/>
          <w:rtl w:val="true"/>
          <w:lang w:bidi="fa-IR"/>
        </w:rPr>
        <w:t>.</w:t>
      </w:r>
      <w:bookmarkStart w:id="252" w:name="pg10122_104609"/>
    </w:p>
    <w:p>
      <w:pPr>
        <w:pStyle w:val="Heading3"/>
        <w:numPr>
          <w:ilvl w:val="2"/>
          <w:numId w:val="1"/>
        </w:numPr>
        <w:rPr/>
      </w:pPr>
      <w:bookmarkStart w:id="253" w:name="__RefHeading___Toc622677_1067777946"/>
      <w:bookmarkStart w:id="254" w:name="_Toc104"/>
      <w:bookmarkEnd w:id="252"/>
      <w:bookmarkEnd w:id="25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213</w:t>
      </w:r>
      <w:r>
        <w:rPr>
          <w:rtl w:val="true"/>
        </w:rPr>
        <w:t>]</w:t>
      </w:r>
      <w:bookmarkEnd w:id="254"/>
    </w:p>
    <w:p>
      <w:pPr>
        <w:pStyle w:val="Heading4"/>
        <w:numPr>
          <w:ilvl w:val="3"/>
          <w:numId w:val="1"/>
        </w:numPr>
        <w:rPr/>
      </w:pPr>
      <w:bookmarkStart w:id="255" w:name="__RefHeading___Toc622679_1067777946"/>
      <w:bookmarkStart w:id="256" w:name="_Toc105"/>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22681_1067777946"/>
      <w:bookmarkStart w:id="258" w:name="_Toc106"/>
      <w:bookmarkEnd w:id="257"/>
      <w:r>
        <w:rPr>
          <w:rtl w:val="true"/>
        </w:rPr>
        <w:t>ترجمه</w:t>
      </w:r>
      <w:r>
        <w:rPr>
          <w:rtl w:val="true"/>
        </w:rPr>
        <w:t>:</w:t>
      </w:r>
      <w:bookmarkEnd w:id="258"/>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تضادی در میان آنها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جوامع و طبقات پدید آمد و اختلافات و تضادهایی در میان آنها پیدا شد،در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برانگیخت،تا مردم را بشارت و بیم دهند و کتاب آسمانی،که به سوی حق دعوت می‌کرد،با آنها نازل نمود،تا در میان مردم،در آنچه اختلاف داشتند،داوری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ایمان،در آن اختلاف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را دریافت داشته بودند،و نشانه‌های روشن به آنها رسیده بود،به خاطر انحراف از حق و ستمگری،در آن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خداوند،آنهایی را که ایمان آورده بودند،به حقیقت آنچه مورد اختلاف بود،به فرمان خودش،رهبری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بی ایمان،هم چنان در گمراهی و اختلاف،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خدا،هر کس را بخواهد،به راه راست هدایت می‌کند</w:t>
      </w:r>
      <w:r>
        <w:rPr>
          <w:rFonts w:eastAsia="IRNazanin" w:cs="IRNazanin"/>
          <w:color w:val="111111"/>
          <w:sz w:val="28"/>
          <w:szCs w:val="28"/>
          <w:rtl w:val="true"/>
          <w:lang w:bidi="fa-IR"/>
        </w:rPr>
        <w:t>.</w:t>
      </w:r>
    </w:p>
    <w:p>
      <w:pPr>
        <w:pStyle w:val="Heading4"/>
        <w:numPr>
          <w:ilvl w:val="3"/>
          <w:numId w:val="1"/>
        </w:numPr>
        <w:rPr/>
      </w:pPr>
      <w:bookmarkStart w:id="259" w:name="__RefHeading___Toc622683_1067777946"/>
      <w:bookmarkStart w:id="260" w:name="_Toc107"/>
      <w:bookmarkEnd w:id="259"/>
      <w:r>
        <w:rPr>
          <w:rtl w:val="true"/>
        </w:rPr>
        <w:t>تفسیر</w:t>
      </w:r>
      <w:r>
        <w:rPr>
          <w:rtl w:val="true"/>
        </w:rPr>
        <w:t>:</w:t>
      </w:r>
      <w:bookmarkEnd w:id="260"/>
    </w:p>
    <w:p>
      <w:pPr>
        <w:pStyle w:val="BookText"/>
        <w:rPr/>
      </w:pPr>
      <w:r>
        <w:rPr>
          <w:rFonts w:ascii="IRNazanin" w:hAnsi="IRNazanin" w:eastAsia="IRNazanin"/>
          <w:color w:val="111111"/>
          <w:sz w:val="28"/>
          <w:sz w:val="28"/>
          <w:szCs w:val="28"/>
          <w:rtl w:val="true"/>
          <w:lang w:bidi="fa-IR"/>
        </w:rPr>
        <w:t>راه وصول به وحدت</w:t>
      </w:r>
    </w:p>
    <w:p>
      <w:pPr>
        <w:pStyle w:val="BookText"/>
        <w:rPr/>
      </w:pPr>
      <w:r>
        <w:rPr>
          <w:rFonts w:ascii="IRNazanin" w:hAnsi="IRNazanin" w:eastAsia="IRNazanin"/>
          <w:color w:val="111111"/>
          <w:sz w:val="28"/>
          <w:sz w:val="28"/>
          <w:szCs w:val="28"/>
          <w:rtl w:val="true"/>
          <w:lang w:bidi="fa-IR"/>
        </w:rPr>
        <w:t>بعد از بیان حال مؤمنان و منافقان و کفار در آیات پیشین،در این آیه به سراغ یک بحث اصولی و کلی و جامع در مورد پیدایش دین و مذهب و اهداف و مراحل مختلف آن می‌رود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 واحدی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w:t>
      </w:r>
    </w:p>
    <w:p>
      <w:pPr>
        <w:pStyle w:val="BookText"/>
        <w:rPr/>
      </w:pPr>
      <w:r>
        <w:rPr>
          <w:rFonts w:ascii="Amiri" w:hAnsi="Amiri" w:eastAsia="Amiri" w:cs="Amiri"/>
          <w:color w:val="111111"/>
          <w:sz w:val="28"/>
          <w:sz w:val="28"/>
          <w:szCs w:val="28"/>
          <w:rtl w:val="true"/>
          <w:lang w:bidi="ar-SA"/>
        </w:rPr>
        <w:t>أُمَّةً وٰاحِدَةً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آن روز تضادی در میان آنها وجود نداشت،زندگی بشر و اجتماع او ساده بود،فطرتها دست نخورده،و انگیزه‌های هوی و هوس و اختلاف و کشمکش در میان آنها ناچیز بود،خدا را طبق فرمان فطرت می‌پرستیدند و وظایف ساده خود را در پیشگاه او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اول زندگانی انسانها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فاصله میان زمان آدم و نوح را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زندگی انسانها شکل اجتماعی به خود گرفت و می‌باید هم چنین شود زیرا انسان برای تکامل آفریده شده و تکامل او تنها در دل اجتماع تامین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مرحله دوم زندگی انسانها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هنگام ظهور اجتماع،اختلافها و تضادها به وجود آمد چه از نظر ایمان و عقیده و چه از نظر عمل و تعیین حق و حقوق هر کس و هر گروه در اجتماع و در اینجا بشر تشنه قوانین و تعلیمات انبیاء و هدایتهای آنها می‌گردد تا به اختلافات او در جنبه‌های مختلف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سوم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پیامبران را برانگیخت تا مردم را بشارت دهند و انذار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اللّٰهُ النَّبِیِّینَ مُبَشِّرِینَ وَ مُنْذِرِینَ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مرحله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انسانها با هشدارهای انبیاء و توجه به مبدأ و معاد و جهان دیگر که در آنجا پاداش و کیفر اعمال خویش را در می‌یابند برای گرفتن احکام الهی و قوانین صحیح که بتواند به اختلافات پایان دهد و سلامت جامعه و سلامت انسانها را تامین کند آمادگی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آنها کتاب آسمانی به حق نازل کرد تا در میان مردم در آنچه اختلاف داشتند حکومت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الْکِتٰابَ بِالْحَقِّ لِیَحْکُمَ بَیْنَ النّٰاسِ فِیمَا اخْتَلَفُوا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ایمان به انبیاء و تمسک به تعلیمات آنها و کتب آسمانی،آبی بر آتش اختلافات فرو ریخت و آن را خاموش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مرحله پنجم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مدتی ادامه یافت ولی کم کم وسوسه‌های شیطانی و امواج خروشان هوای نفس کار خود را در میان گروهی کرد و با تفسیرهای نادرست تعلیمات انبیاء و کتب آسمانی و تطبیق آنها بر خواسته‌های دلشان،پرچم اختلاف را بار دیگر برافراشتند ولی این اختلاف با اختلافات پیشین فرق داشت سرچشمه اختلافات پیشین جهل و بی خبری بود که با بعثت انبیاء و نزول کتب آسمانی بر طرف گردید در حالی که سرچشمه اختلافات بعد همان ستمگری و لجاجت و انحراف آگاهانه از راه حق و 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لذا در ادامه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اختلاف نکردند مگر کسانی که کتاب آسمانی را دریافت داشته بودند و بینات و نشانه‌های روشن به آنها رسیده بود آری آنها به خاطر انحراف از حق و ستمگری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 فِیهِ إِلاَّ الَّذِینَ أُوتُوهُ مِنْ بَعْدِ مٰا جٰاءَتْهُمُ الْبَیِّنٰاتُ بَغْیاً بَیْنَهُمْ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مرحله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مردم به دو گروه تقسیم شدند مؤمنان راستین که در برابر حق تسلیم بودند آنها برای پایان دادن به اختلافات جدید به کتب آسمانی و تعلیمات انبیاء بازگشتند و به حق رسیدند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خداوند،مؤمنان از آنها را به حقیقت آنچه در آن اختلاف داشتند به فرمان خود هدایت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افراد بی ایمان و ستمگر و خودخواه هم 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 اللّٰهُ الَّذِینَ آمَنُوا لِمَا اخْتَلَفُوا فِیهِ مِنَ الْحَقِّ بِإِذْنِهِ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مرحله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w:t>
      </w:r>
      <w:bookmarkStart w:id="261" w:name="pg10122_104612"/>
    </w:p>
    <w:p>
      <w:pPr>
        <w:pStyle w:val="BookText"/>
        <w:rPr/>
      </w:pPr>
      <w:bookmarkEnd w:id="261"/>
      <w:r>
        <w:rPr>
          <w:rFonts w:ascii="Amiri" w:hAnsi="Amiri" w:eastAsia="Amiri" w:cs="Amiri"/>
          <w:color w:val="111111"/>
          <w:sz w:val="28"/>
          <w:sz w:val="28"/>
          <w:szCs w:val="28"/>
          <w:rtl w:val="true"/>
          <w:lang w:bidi="ar-SA"/>
        </w:rPr>
        <w:t>مستقیم هدایت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یَهْدِی مَنْ یَشٰاءُ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مشیت الهی که آمیخته با حکمت اوست گزاف و بی حساب نیست و از هر گونه تبعیض ناروا بر 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دارای نیت پاک و روح تسلیم در برابر حق‌اند مشمول هدایتهای او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عقیدتی آنها اصلاح می‌گردد و از روشن‌بینی‌های مخصوصی برخوردار می‌شوند بر توفیق آنان برای یافتن راه راست می‌افزاید و آنها را از اختلافات و مشاجرات دنیا پرستان بی ایمان بر کنار می‌دارد و آرامش روح و اطمینان خاطر و سلامت جسم و جان به آنها می‌بخشد</w:t>
      </w:r>
      <w:r>
        <w:rPr>
          <w:rFonts w:eastAsia="IRNazanin" w:cs="IRNazanin"/>
          <w:color w:val="111111"/>
          <w:sz w:val="28"/>
          <w:szCs w:val="28"/>
          <w:rtl w:val="true"/>
          <w:lang w:bidi="fa-IR"/>
        </w:rPr>
        <w:t>.</w:t>
      </w:r>
    </w:p>
    <w:p>
      <w:pPr>
        <w:pStyle w:val="Heading4"/>
        <w:numPr>
          <w:ilvl w:val="3"/>
          <w:numId w:val="1"/>
        </w:numPr>
        <w:rPr/>
      </w:pPr>
      <w:bookmarkStart w:id="262" w:name="__RefHeading___Toc622685_1067777946"/>
      <w:bookmarkStart w:id="263" w:name="_Toc108"/>
      <w:bookmarkEnd w:id="262"/>
      <w:r>
        <w:rPr>
          <w:rtl w:val="true"/>
        </w:rPr>
        <w:t>نکته‌ها</w:t>
      </w:r>
      <w:r>
        <w:rPr>
          <w:rtl w:val="true"/>
        </w:rPr>
        <w:t>:</w:t>
      </w:r>
      <w:bookmarkEnd w:id="263"/>
    </w:p>
    <w:p>
      <w:pPr>
        <w:pStyle w:val="Heading5"/>
        <w:numPr>
          <w:ilvl w:val="4"/>
          <w:numId w:val="1"/>
        </w:numPr>
        <w:rPr/>
      </w:pPr>
      <w:bookmarkStart w:id="264" w:name="__RefHeading___Toc622687_1067777946"/>
      <w:bookmarkStart w:id="265" w:name="_Toc109"/>
      <w:bookmarkEnd w:id="264"/>
      <w:r>
        <w:rPr>
          <w:rtl w:val="true"/>
        </w:rPr>
        <w:t>اشاره</w:t>
      </w:r>
      <w:bookmarkEnd w:id="265"/>
    </w:p>
    <w:p>
      <w:pPr>
        <w:pStyle w:val="Heading5"/>
        <w:numPr>
          <w:ilvl w:val="4"/>
          <w:numId w:val="1"/>
        </w:numPr>
        <w:rPr/>
      </w:pPr>
      <w:bookmarkStart w:id="266" w:name="__RefHeading___Toc622689_1067777946"/>
      <w:bookmarkStart w:id="267" w:name="_Toc110"/>
      <w:bookmarkEnd w:id="266"/>
      <w:r>
        <w:rPr/>
        <w:t>1</w:t>
      </w:r>
      <w:r>
        <w:rPr>
          <w:rtl w:val="true"/>
        </w:rPr>
        <w:t>-</w:t>
      </w:r>
      <w:r>
        <w:rPr>
          <w:rtl w:val="true"/>
        </w:rPr>
        <w:t>دین و اجتماع</w:t>
      </w:r>
      <w:bookmarkEnd w:id="267"/>
    </w:p>
    <w:p>
      <w:pPr>
        <w:pStyle w:val="BookText"/>
        <w:rPr/>
      </w:pPr>
      <w:r>
        <w:rPr>
          <w:rFonts w:ascii="IRNazanin" w:hAnsi="IRNazanin" w:eastAsia="IRNazanin"/>
          <w:color w:val="111111"/>
          <w:sz w:val="28"/>
          <w:sz w:val="28"/>
          <w:szCs w:val="28"/>
          <w:rtl w:val="true"/>
          <w:lang w:bidi="fa-IR"/>
        </w:rPr>
        <w:t>از آیه فوق به خوبی این حقیقت استفاده می‌شود که دین و جامعه بشری در حقیقت ناگسستنی هستند هیچ جامعه‌ای نمی‌تواند بدون مذهب و ایمان به خدا و رستاخیز زندگی صحیحی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بشری،علاوه بر اینکه غالبا مایه اختلاف و پراکندگی ملتهاست،چون ضامن اجرایی از درون،یعنی ایمان به خدا،سرچشمه نمی‌گیرد،تنها یک مسئولیت برون ذاتی ایجاد می‌کند و نمی‌تواند بطور کامل به اختلافات و تضادها پایان دهد،آزمایشهای انسانی در این چند قرن اخیر این حقیقت را به خوبی ثابت کرده است و دنیای به اصطلاح متمدن اما فاقد ایمان،مرتکب فجایع و گناهانی می‌شود که هیچ گاه در جامعه عقب افتاده دیده نشده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منطق اسلام در عدم جدایی دین از سیاست،یعنی تدبیر جامعه اسلامی نیز روشن می‌شود</w:t>
      </w:r>
      <w:r>
        <w:rPr>
          <w:rFonts w:eastAsia="IRNazanin" w:cs="IRNazanin"/>
          <w:color w:val="111111"/>
          <w:sz w:val="28"/>
          <w:szCs w:val="28"/>
          <w:rtl w:val="true"/>
          <w:lang w:bidi="fa-IR"/>
        </w:rPr>
        <w:t>.</w:t>
      </w:r>
      <w:bookmarkStart w:id="268" w:name="pg10122_104613"/>
    </w:p>
    <w:p>
      <w:pPr>
        <w:pStyle w:val="Heading5"/>
        <w:numPr>
          <w:ilvl w:val="4"/>
          <w:numId w:val="1"/>
        </w:numPr>
        <w:rPr/>
      </w:pPr>
      <w:bookmarkStart w:id="269" w:name="__RefHeading___Toc622691_1067777946"/>
      <w:bookmarkStart w:id="270" w:name="_Toc111"/>
      <w:bookmarkEnd w:id="268"/>
      <w:bookmarkEnd w:id="269"/>
      <w:r>
        <w:rPr/>
        <w:t>2</w:t>
      </w:r>
      <w:r>
        <w:rPr>
          <w:rtl w:val="true"/>
        </w:rPr>
        <w:t>-</w:t>
      </w:r>
      <w:r>
        <w:rPr>
          <w:rtl w:val="true"/>
        </w:rPr>
        <w:t>آغاز پیدایش شریعت</w:t>
      </w:r>
      <w:bookmarkEnd w:id="270"/>
    </w:p>
    <w:p>
      <w:pPr>
        <w:pStyle w:val="BookText"/>
        <w:rPr/>
      </w:pPr>
      <w:r>
        <w:rPr>
          <w:rFonts w:ascii="IRNazanin" w:hAnsi="IRNazanin" w:eastAsia="IRNazanin"/>
          <w:color w:val="111111"/>
          <w:sz w:val="28"/>
          <w:sz w:val="28"/>
          <w:szCs w:val="28"/>
          <w:rtl w:val="true"/>
          <w:lang w:bidi="fa-IR"/>
        </w:rPr>
        <w:t>از آیه فوق،به طور ضمنی این حقیقت نیز روشن شد که آغاز پیدایش دین و مذهب به معنی واقعی کلمه،همان زمان پیدایش جامعه انسانی به معنی حقیقی بوده است،بنا بر این جای تعجب نیست که نخستین پیامبر اولوا العزم و صاحب کتاب و قانون و شریعت،حضرت نوح ع بوده است نه حضرت آدم</w:t>
      </w:r>
      <w:r>
        <w:rPr>
          <w:rFonts w:eastAsia="IRNazanin" w:cs="IRNazanin"/>
          <w:color w:val="111111"/>
          <w:sz w:val="28"/>
          <w:szCs w:val="28"/>
          <w:rtl w:val="true"/>
          <w:lang w:bidi="fa-IR"/>
        </w:rPr>
        <w:t>.</w:t>
      </w:r>
    </w:p>
    <w:p>
      <w:pPr>
        <w:pStyle w:val="Heading5"/>
        <w:numPr>
          <w:ilvl w:val="4"/>
          <w:numId w:val="1"/>
        </w:numPr>
        <w:rPr/>
      </w:pPr>
      <w:bookmarkStart w:id="271" w:name="__RefHeading___Toc622693_1067777946"/>
      <w:bookmarkStart w:id="272" w:name="_Toc112"/>
      <w:bookmarkEnd w:id="271"/>
      <w:r>
        <w:rPr/>
        <w:t>3</w:t>
      </w:r>
      <w:r>
        <w:rPr>
          <w:rtl w:val="true"/>
        </w:rPr>
        <w:t>-</w:t>
      </w:r>
      <w:r>
        <w:rPr>
          <w:rtl w:val="true"/>
        </w:rPr>
        <w:t>خاورمیانه مرکز پیدایش مذاهب بزرگ</w:t>
      </w:r>
      <w:bookmarkEnd w:id="272"/>
    </w:p>
    <w:p>
      <w:pPr>
        <w:pStyle w:val="BookText"/>
        <w:rPr/>
      </w:pPr>
      <w:r>
        <w:rPr>
          <w:rFonts w:ascii="IRNazanin" w:hAnsi="IRNazanin" w:eastAsia="IRNazanin"/>
          <w:color w:val="111111"/>
          <w:sz w:val="28"/>
          <w:sz w:val="28"/>
          <w:szCs w:val="28"/>
          <w:rtl w:val="true"/>
          <w:lang w:bidi="fa-IR"/>
        </w:rPr>
        <w:t>از آیه فوق جواب این سؤال را هم می‌توان پیدا کرد که چرا تمام ادیان بزرگ الهی از منطقه خاورمیانه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اسلام،آیین مسیحیت،آیین یهود و آیین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گواهی تاریخ گاهواره تمدن بشری در این منطقه از جهان به حرکت در آمد و نخستین تمدنهای بزرگ از این منطقه برخاستند،و با توجه به  رابطه مستحکم دین و تمدن و نیاز مبرم جوامع متمدن به مذهب،برای پیشگیری از اختلافات و تضادهای مخرب،معلوم می‌شود که باید مذاهب از اینجا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اسلام از محیط عقب مانده‌ای همچون مکه و مدینه آن روز برخاست به خاطر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به سر راه چند تمدن بزرگ آن زمان قرار داشت،تمدن ایران و باقی مانده تمدن بابل در شمال شرقی جزیرة العرب،تمدن روم در شمال،تمدن مصر باستان در شمال غربی،و تمدن یمن در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مرکز ظهور اسلام،مرکز دایره‌ای است،که تمام تمدنهای مهم آن زمان در اطراف آن جای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273" w:name="__RefHeading___Toc622695_1067777946"/>
      <w:bookmarkStart w:id="274" w:name="_Toc113"/>
      <w:bookmarkEnd w:id="273"/>
      <w:r>
        <w:rPr/>
        <w:t>4</w:t>
      </w:r>
      <w:r>
        <w:rPr>
          <w:rtl w:val="true"/>
        </w:rPr>
        <w:t>-</w:t>
      </w:r>
      <w:r>
        <w:rPr>
          <w:rtl w:val="true"/>
        </w:rPr>
        <w:t>پایان دادن به اختلافات،یکی از مهمترین اهداف دین و مذهب</w:t>
      </w:r>
      <w:bookmarkEnd w:id="274"/>
    </w:p>
    <w:p>
      <w:pPr>
        <w:pStyle w:val="BookText"/>
        <w:rPr/>
      </w:pPr>
      <w:r>
        <w:rPr>
          <w:rFonts w:ascii="IRNazanin" w:hAnsi="IRNazanin" w:eastAsia="IRNazanin"/>
          <w:color w:val="111111"/>
          <w:sz w:val="28"/>
          <w:sz w:val="28"/>
          <w:szCs w:val="28"/>
          <w:rtl w:val="true"/>
          <w:lang w:bidi="fa-IR"/>
        </w:rPr>
        <w:t>آیینهای الهی اهداف زیادی را،از جمله تهذیب نفوس انسانی و رسانیدن او به مقام قرب الهی،تعقیب می‌کند،ولی مسلما یکی از مهمترین اهداف،رفع اختلافات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همیشه نژادها،قومیتها،و زبان و مناطق جغرافیایی عامل جدایی جوامع</w:t>
      </w:r>
      <w:bookmarkStart w:id="275" w:name="pg10122_104614"/>
    </w:p>
    <w:p>
      <w:pPr>
        <w:pStyle w:val="BookText"/>
        <w:rPr/>
      </w:pPr>
      <w:bookmarkEnd w:id="275"/>
      <w:r>
        <w:rPr>
          <w:rFonts w:ascii="IRNazanin" w:hAnsi="IRNazanin" w:eastAsia="IRNazanin"/>
          <w:color w:val="111111"/>
          <w:sz w:val="28"/>
          <w:sz w:val="28"/>
          <w:szCs w:val="28"/>
          <w:rtl w:val="true"/>
          <w:lang w:bidi="fa-IR"/>
        </w:rPr>
        <w:t>انسانی بوده،چیزی که می‌تواند به عنوان یک حلقه اتصال همه فرزندان آدم را از هر نژاد و زبان و قومیت و منطقه جغرافیایی به هم پیوند دهد،آیینهای الهی است،که تمام این مرزها را در هم می‌شکند،و همه انسانها را زیر یک پرچم جمع می‌کند که نمونه آن را در مراسم عبادی سیاسی حج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پاره‌ای از مذاهب،عامل اختلاف و درگیری شده‌اند،به خاطر آمیخته شدن آنها با خرافات و تعصبهای کورکورانه است، و گر نه مذاهب دست نخورده آسمانی،همه جا عامل وحدت به‌شمار می‌آید</w:t>
      </w:r>
      <w:r>
        <w:rPr>
          <w:rFonts w:eastAsia="IRNazanin" w:cs="IRNazanin"/>
          <w:color w:val="111111"/>
          <w:sz w:val="28"/>
          <w:szCs w:val="28"/>
          <w:rtl w:val="true"/>
          <w:lang w:bidi="fa-IR"/>
        </w:rPr>
        <w:t>.</w:t>
      </w:r>
    </w:p>
    <w:p>
      <w:pPr>
        <w:pStyle w:val="Heading5"/>
        <w:numPr>
          <w:ilvl w:val="4"/>
          <w:numId w:val="1"/>
        </w:numPr>
        <w:rPr/>
      </w:pPr>
      <w:bookmarkStart w:id="276" w:name="__RefHeading___Toc622697_1067777946"/>
      <w:bookmarkStart w:id="277" w:name="_Toc114"/>
      <w:bookmarkEnd w:id="276"/>
      <w:r>
        <w:rPr/>
        <w:t>5</w:t>
      </w:r>
      <w:r>
        <w:rPr>
          <w:rtl w:val="true"/>
        </w:rPr>
        <w:t>-</w:t>
      </w:r>
      <w:r>
        <w:rPr>
          <w:rtl w:val="true"/>
        </w:rPr>
        <w:t>دلیلی بر عصمت پیامبران</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معصوم بودن پیامبران را به سه شاخه تقسیم می‌کند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از خطا به هنگام دریافت وحی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از خطا در تبلیغ رسالت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گناه و آنچه مایه هتک حرمت عبودیت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دلیل بر عصمت از خطا در تلقی وحی و تبلیغ رسالت است زیرا هدف از بعثت آنها این بوده که مردم را بشارت و انذار دهند و حق در اعتقاد و عمل را روشن سازند و از این طریق آنها را هدایت کنند و مسلما این هدف بدون عصمت در تلقی وحی و تبلیغ رسالت ممکن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سوم عصمت را نیز از آیه می‌توان استفاده کرد چرا که اگر خطایی در تبلیغ رسالت صورت گیرد خود عاملی برای اختلاف خواهد بود و اگر ناهماهنگی میان عمل و گفتار مبلغان وحی از طریق عصیان حاصل شود آن نیز عامل اختلاف است بنا بر این از آیه فوق می‌توان اشاراتی به عصمت در هر سه بخش استفاده کرد</w:t>
      </w:r>
      <w:r>
        <w:rPr>
          <w:rFonts w:eastAsia="IRNazanin" w:cs="IRNazanin"/>
          <w:color w:val="111111"/>
          <w:sz w:val="28"/>
          <w:szCs w:val="28"/>
          <w:rtl w:val="true"/>
          <w:lang w:bidi="fa-IR"/>
        </w:rPr>
        <w:t xml:space="preserve">. </w:t>
      </w:r>
      <w:r>
        <w:rPr>
          <w:rStyle w:val="FootnoteAnchor"/>
          <w:rtl w:val="true"/>
        </w:rPr>
        <w:footnoteReference w:id="76"/>
      </w:r>
      <w:bookmarkStart w:id="278" w:name="pg10122_104615"/>
    </w:p>
    <w:p>
      <w:pPr>
        <w:pStyle w:val="Heading3"/>
        <w:numPr>
          <w:ilvl w:val="2"/>
          <w:numId w:val="1"/>
        </w:numPr>
        <w:rPr/>
      </w:pPr>
      <w:bookmarkStart w:id="279" w:name="__RefHeading___Toc622699_1067777946"/>
      <w:bookmarkStart w:id="280" w:name="_Toc115"/>
      <w:bookmarkEnd w:id="278"/>
      <w:bookmarkEnd w:id="27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214</w:t>
      </w:r>
      <w:r>
        <w:rPr>
          <w:rtl w:val="true"/>
        </w:rPr>
        <w:t>]</w:t>
      </w:r>
      <w:bookmarkEnd w:id="280"/>
    </w:p>
    <w:p>
      <w:pPr>
        <w:pStyle w:val="Heading4"/>
        <w:numPr>
          <w:ilvl w:val="3"/>
          <w:numId w:val="1"/>
        </w:numPr>
        <w:rPr/>
      </w:pPr>
      <w:bookmarkStart w:id="281" w:name="__RefHeading___Toc622701_1067777946"/>
      <w:bookmarkStart w:id="282" w:name="_Toc116"/>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622703_1067777946"/>
      <w:bookmarkStart w:id="284" w:name="_Toc117"/>
      <w:bookmarkEnd w:id="283"/>
      <w:r>
        <w:rPr>
          <w:rtl w:val="true"/>
        </w:rPr>
        <w:t>ترجمه</w:t>
      </w:r>
      <w:r>
        <w:rPr>
          <w:rtl w:val="true"/>
        </w:rPr>
        <w:t>:</w:t>
      </w:r>
      <w:bookmarkEnd w:id="284"/>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داخل بهشت می‌شوید،بی آنکه حوادثی همچون حوادث گذشتگان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گرفتاریها و ناراحتیها به آنها رسید،و آن چنان ناراحت شدند که پیامبر و افرادی که ایمان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هنگام،تقاضای یاری از او کردند،و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باشید،یاری خدا نزدیک است</w:t>
      </w:r>
      <w:r>
        <w:rPr>
          <w:rFonts w:eastAsia="IRNazanin" w:cs="IRNazanin"/>
          <w:color w:val="111111"/>
          <w:sz w:val="28"/>
          <w:szCs w:val="28"/>
          <w:rtl w:val="true"/>
          <w:lang w:bidi="fa-IR"/>
        </w:rPr>
        <w:t>!</w:t>
      </w:r>
    </w:p>
    <w:p>
      <w:pPr>
        <w:pStyle w:val="Heading4"/>
        <w:numPr>
          <w:ilvl w:val="3"/>
          <w:numId w:val="1"/>
        </w:numPr>
        <w:rPr/>
      </w:pPr>
      <w:bookmarkStart w:id="285" w:name="__RefHeading___Toc622705_1067777946"/>
      <w:bookmarkStart w:id="286" w:name="_Toc118"/>
      <w:bookmarkEnd w:id="285"/>
      <w:r>
        <w:rPr>
          <w:rtl w:val="true"/>
        </w:rPr>
        <w:t>شان نزول</w:t>
      </w:r>
      <w:r>
        <w:rPr>
          <w:rtl w:val="true"/>
        </w:rPr>
        <w:t>:</w:t>
      </w:r>
      <w:bookmarkEnd w:id="286"/>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جنگ احزاب ترس و خوف و شدت بر مسلمانان غالب شد و در محاصره قرار گرفتند این آیه نازل شد و آنان را به صبر و استقامت دعوت نمود و وعده یاری نصرت به آنها داد و نیز گفته شده هنگامی که مسلمانان در جنگ احد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گفت تا کی خود را به کشتن می‌دهید اگر محمد پیغمبر بود خداوند یاران او را گرفتار اسارت و قتل نمی‌کرد در این موقع آیه فوق نازل شد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622707_1067777946"/>
      <w:bookmarkStart w:id="288" w:name="_Toc119"/>
      <w:bookmarkEnd w:id="287"/>
      <w:r>
        <w:rPr>
          <w:rtl w:val="true"/>
        </w:rPr>
        <w:t>تفسیر</w:t>
      </w:r>
      <w:r>
        <w:rPr>
          <w:rtl w:val="true"/>
        </w:rPr>
        <w:t>:</w:t>
      </w:r>
      <w:bookmarkEnd w:id="288"/>
    </w:p>
    <w:p>
      <w:pPr>
        <w:pStyle w:val="BookText"/>
        <w:rPr/>
      </w:pPr>
      <w:r>
        <w:rPr>
          <w:rFonts w:ascii="IRNazanin" w:hAnsi="IRNazanin" w:eastAsia="IRNazanin"/>
          <w:color w:val="111111"/>
          <w:sz w:val="28"/>
          <w:sz w:val="28"/>
          <w:szCs w:val="28"/>
          <w:rtl w:val="true"/>
          <w:lang w:bidi="fa-IR"/>
        </w:rPr>
        <w:t>بدون امتحان وارد بهشت نمی‌شوید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چنین بر می‌آید که جمعی از مؤمنان می‌پنداشتند عامل اصلی ورود در بهشت تنها اظهار ایمان به خداست و به دنبال آن  نباید ناراحتی و رنجی را متحمل شوند و بی آنکه تلاش و کوشش به خرج دهند خداوند همه کارها را روبراه</w:t>
      </w:r>
    </w:p>
    <w:p>
      <w:pPr>
        <w:pStyle w:val="BookText"/>
        <w:rPr/>
      </w:pPr>
      <w:r>
        <w:rPr>
          <w:rFonts w:ascii="IRNazanin" w:hAnsi="IRNazanin" w:eastAsia="IRNazanin"/>
          <w:color w:val="111111"/>
          <w:sz w:val="28"/>
          <w:sz w:val="28"/>
          <w:szCs w:val="28"/>
          <w:rtl w:val="true"/>
          <w:lang w:bidi="fa-IR"/>
        </w:rPr>
        <w:t>خواهد کرد و دشمنان را نابود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برابر این تفکر نادرست به سنت همیشگی خداوند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داخل بهشت می‌شوید بی آنکه حوادثی همچون حوادث سخت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تَدْخُلُوا الْجَنَّةَ وَ لَمّٰا یَأْتِکُمْ مَثَلُ الَّذِینَ خَلَوْا مِنْ قَبْلِکُمْ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شدائد و زیانهای فراوان به آنها رسید و آن چنان ناراحت و متزلزل شدند که پیامبر الهی و افرادی که ایمان آورده بودند گفتند پس یاری خدا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مَسَّتْهُمُ الْبَأْسٰاءُ وَ الضَّرّٰاءُ وَ زُلْزِلُوا حَتّٰی یَقُولَ الرَّسُولُ وَ الَّذِینَ آمَنُوا مَعَهُ مَتیٰ نَصْرُ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آنها نهایت استقامت خود را در برابر این حوادث به خرج دادند و دست به دامن الطاف الهی زدند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نَصْرَ اللّٰهِ قَرِیبٌ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شدت و مانند آن است و به هر گونه رنج و عذاب و ناراحتی گفته می‌شود،و به افراد شجاع که در میدان جنگ شدیدا مقاومت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سراء یعنی آنچه مایه مسرت و موجب منفعت است،می‌باشد،بنا بر این هر گونه زیانی که دامنگیر انسان بشود در امور جانی و مالی و عرضی و امثال آن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 کی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پیامبران و مؤمنان در مواقع نهایت شدت گفته می‌شد،به معنی شک و تردید در این موضوع،یا اعتراض و ایراد نیست،بلکه به عنوان تقاضا و انتظار،مطرح می‌شده است،و لذا به دنبال آن،از سوی خداوند به آنها بشارت داده می‌شد که یاری خدا نزدیک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گروهی از مؤمنان باشد،و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نَصْرَ اللّٰهِ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پیامبر خدا ص که بعضی از مفسران ذکر</w:t>
      </w:r>
    </w:p>
    <w:p>
      <w:pPr>
        <w:pStyle w:val="BookText"/>
        <w:rPr/>
      </w:pPr>
      <w:r>
        <w:rPr>
          <w:rFonts w:ascii="IRNazanin" w:hAnsi="IRNazanin" w:eastAsia="IRNazanin"/>
          <w:color w:val="111111"/>
          <w:sz w:val="28"/>
          <w:sz w:val="28"/>
          <w:szCs w:val="28"/>
          <w:rtl w:val="true"/>
          <w:lang w:bidi="fa-IR"/>
        </w:rPr>
        <w:t>کرده‌اند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به یکی از سنن الهی که در همه اقوام جاری بوده است اشاره می‌کند و به مؤمنان در همه قرون و اعصار هشدار می‌دهد که برای پیروزی و موفقیت و نایل شدن به مواهب بهشتی،باید به استقبال مشکلات بروند و فداکاری کنند و در حقیقت،این مشکلات آزمونی است که مؤمنان را پرورش می‌دهد و صاحبان ایمان راستین را از متظاهران به ایمان،آشکار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خَلَوْا مِنْ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شما نیستید که گرفتار انواع مشکلات از سوی دشمنان در تنگناهای زندگی شده‌اید،بلکه اقوام پیشین نیز،گرفتار همین مشکلات و شدائد بوده‌اند تا آنجا که گاهی کارد به استخوانشان می‌رسید و فریاد استغاثه آنها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رمز تکامل و ترقی انسانها همین است،افراد و امتها باید در کوره‌های سخت حوادث قرار بگیرند،و همچون فولاد آبدیده شوند،استعدادهای درونی آنها شکوفا گردد،و ایمانشان به خدا قویتر شود ضمنا افراد لایق و مقاوم و با ایمان، از افراد نالایق شناخته شوند و صفوفشان از هم جدا گردد،این سخن را با حدیثی از پیامبر اکرم ص پایان می‌دهیم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مجاهدان راستین صدر اسلام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از آزار مشرکان شکایت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امتهایی که پیش از شما بودند با انواع بلاها شکنجه می‌شدند،ولی این امر هرگز آنها را از دینشان منصرف نمی‌کرد تا آنجا که اره بر سر بعضی از آنها می‌گذاردند و آنها را به دو پاره 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برنامه دین خدا کامل می‌شود و به پیروزی می‌رسد تا آنجا که یک نفر سوار،فاصله میان صنعاء و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بیابانهای مخوف عربستان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می‌کند،و از هیچ چیز جز خدا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عجله می‌کنید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289" w:name="pg10122_104618"/>
    </w:p>
    <w:p>
      <w:pPr>
        <w:pStyle w:val="Heading3"/>
        <w:numPr>
          <w:ilvl w:val="2"/>
          <w:numId w:val="1"/>
        </w:numPr>
        <w:rPr/>
      </w:pPr>
      <w:bookmarkStart w:id="290" w:name="__RefHeading___Toc622709_1067777946"/>
      <w:bookmarkStart w:id="291" w:name="_Toc120"/>
      <w:bookmarkEnd w:id="289"/>
      <w:bookmarkEnd w:id="29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215</w:t>
      </w:r>
      <w:r>
        <w:rPr>
          <w:rtl w:val="true"/>
        </w:rPr>
        <w:t>]</w:t>
      </w:r>
      <w:bookmarkEnd w:id="291"/>
    </w:p>
    <w:p>
      <w:pPr>
        <w:pStyle w:val="Heading4"/>
        <w:numPr>
          <w:ilvl w:val="3"/>
          <w:numId w:val="1"/>
        </w:numPr>
        <w:rPr/>
      </w:pPr>
      <w:bookmarkStart w:id="292" w:name="__RefHeading___Toc622711_1067777946"/>
      <w:bookmarkStart w:id="293" w:name="_Toc121"/>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وَ 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22713_1067777946"/>
      <w:bookmarkStart w:id="295" w:name="_Toc122"/>
      <w:bookmarkEnd w:id="294"/>
      <w:r>
        <w:rPr>
          <w:rtl w:val="true"/>
        </w:rPr>
        <w:t>ترجمه</w:t>
      </w:r>
      <w:r>
        <w:rPr>
          <w:rtl w:val="true"/>
        </w:rPr>
        <w:t>:</w:t>
      </w:r>
      <w:bookmarkEnd w:id="295"/>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می‌کنند چه چیز انفاق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سودمند 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انفاق می‌کنید،باید برای پدر و مادر و نزدیکان و یتیمان و مستمندان و درماندگان در 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خیری که انجام دهید،خداوند 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تظاهر کنید،او می‌داند</w:t>
      </w:r>
      <w:r>
        <w:rPr>
          <w:rFonts w:eastAsia="IRNazanin" w:cs="IRNazanin"/>
          <w:color w:val="111111"/>
          <w:sz w:val="28"/>
          <w:szCs w:val="28"/>
          <w:rtl w:val="true"/>
          <w:lang w:bidi="fa-IR"/>
        </w:rPr>
        <w:t>).</w:t>
      </w:r>
    </w:p>
    <w:p>
      <w:pPr>
        <w:pStyle w:val="Heading4"/>
        <w:numPr>
          <w:ilvl w:val="3"/>
          <w:numId w:val="1"/>
        </w:numPr>
        <w:rPr/>
      </w:pPr>
      <w:bookmarkStart w:id="296" w:name="__RefHeading___Toc622715_1067777946"/>
      <w:bookmarkStart w:id="297" w:name="_Toc123"/>
      <w:bookmarkEnd w:id="296"/>
      <w:r>
        <w:rPr>
          <w:rtl w:val="true"/>
        </w:rPr>
        <w:t>شان نزول</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مردی بزرگ و ثروتمند بود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چیز صدقه بدهم و به چه کسانی؟ آیه فوق نازل شد و به او پاسخ گفت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622717_1067777946"/>
      <w:bookmarkStart w:id="299" w:name="_Toc124"/>
      <w:bookmarkEnd w:id="298"/>
      <w:r>
        <w:rPr>
          <w:rtl w:val="true"/>
        </w:rPr>
        <w:t>تفسیر</w:t>
      </w:r>
      <w:r>
        <w:rPr>
          <w:rtl w:val="true"/>
        </w:rPr>
        <w:t>:</w:t>
      </w:r>
      <w:bookmarkEnd w:id="299"/>
    </w:p>
    <w:p>
      <w:pPr>
        <w:pStyle w:val="BookText"/>
        <w:rPr/>
      </w:pPr>
      <w:r>
        <w:rPr>
          <w:rFonts w:ascii="IRNazanin" w:hAnsi="IRNazanin" w:eastAsia="IRNazanin"/>
          <w:color w:val="111111"/>
          <w:sz w:val="28"/>
          <w:sz w:val="28"/>
          <w:szCs w:val="28"/>
          <w:rtl w:val="true"/>
          <w:lang w:bidi="fa-IR"/>
        </w:rPr>
        <w:t>از چه چیز باید انفاق کرد؟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آیات 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انفاق و بخشش در راه خدا آمده است و برای این کار پاداشها و فضیلتهای بزرگی ذکر شده همین امر سبب می‌شد که درباره جزئیات این کار از پیامبر سؤال کنند و بدانند از چه چیزهایی و در مورد چه کسانی انفاق کنند؟ لذا در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می‌کنند چه چیز را انفاق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مٰا ذٰا یُنْفِقُونَ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سرمایه سودمند 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انفاق می‌کنید برای پدر و مادر و نزدیکان و یتیمان و مستمندان و واماندگان در راه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أَنْفَقْتُمْ مِنْ خَیْرٍ فَلِلْوٰالِدَیْنِ وَ الْأَقْرَبِینَ وَ الْیَتٰامیٰ وَ الْمَسٰاکِینِ وَ 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ذکر این پنج طایفه به عنوان بیان مصداقهای روشن است و گر نه منحصر به آنها نمی‌باشد بنا بر این پاسخ آنها در حقیقت این است که هم اشیایی که از آن انفاق می‌کنند دایره وسیعی دارد و هم کسانی که به آنها انفاق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نوع کار و مال و سرمایه مفیدی را شامل می‌شود پاسخ کامل و جامعی به سؤال آنها داده شده و حتی امور معنوی همچون علم را نیز در بر می‌گیرد،هر چند مصداق مهم آن در مورد انفاق،اموال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دوم در عین گسترده بودن مورد انفاق اولویتها نیز بیان شده است مسلما پدر و مادر و سپس نزدیکان نیازمند در این مساله اولویت دارند و بعد از آنها یتیمان و سپس نیازمندان و حتی کسانی را که ذاتا فقیر نیستند ولی بر اثر حادثه‌ای مثل تمام شدن مخارج در سفر نیازمند شده‌اند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خیری انجام می‌دهید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خَیْرٍ فَإِنَّ اللّٰهَ بِهِ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 ندارد تظاهر کنید،و مردم را از کار خویش آگاه سازید،چه بهتر که برای اخلاص بیشتر انفاقهای خود را،پنهان سازید،زیرا کسی که پاداش می‌دهد از همه چیز با خبر است،و کسی که جزا به دست اوست حساب همه نزد اوست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تمام اعمال خیر را شامل می‌شود نه تنها انفاق در راه خدا که هر کار نیکی را خداوند می‌داند،می‌بیند و پاداش خیر می‌دهد</w:t>
      </w:r>
      <w:r>
        <w:rPr>
          <w:rFonts w:eastAsia="IRNazanin" w:cs="IRNazanin"/>
          <w:color w:val="111111"/>
          <w:sz w:val="28"/>
          <w:szCs w:val="28"/>
          <w:rtl w:val="true"/>
          <w:lang w:bidi="fa-IR"/>
        </w:rPr>
        <w:t>.</w:t>
      </w:r>
      <w:bookmarkStart w:id="300" w:name="pg10122_104620"/>
    </w:p>
    <w:p>
      <w:pPr>
        <w:pStyle w:val="Heading4"/>
        <w:numPr>
          <w:ilvl w:val="3"/>
          <w:numId w:val="1"/>
        </w:numPr>
        <w:rPr/>
      </w:pPr>
      <w:bookmarkStart w:id="301" w:name="__RefHeading___Toc622719_1067777946"/>
      <w:bookmarkStart w:id="302" w:name="_Toc125"/>
      <w:bookmarkEnd w:id="300"/>
      <w:bookmarkEnd w:id="301"/>
      <w:r>
        <w:rPr>
          <w:rtl w:val="true"/>
        </w:rPr>
        <w:t>نکته</w:t>
      </w:r>
      <w:r>
        <w:rPr>
          <w:rtl w:val="true"/>
        </w:rPr>
        <w:t>:</w:t>
      </w:r>
      <w:bookmarkEnd w:id="302"/>
    </w:p>
    <w:p>
      <w:pPr>
        <w:pStyle w:val="BookText"/>
        <w:rPr/>
      </w:pPr>
      <w:r>
        <w:rPr>
          <w:rFonts w:ascii="IRNazanin" w:hAnsi="IRNazanin" w:eastAsia="IRNazanin"/>
          <w:color w:val="111111"/>
          <w:sz w:val="28"/>
          <w:sz w:val="28"/>
          <w:szCs w:val="28"/>
          <w:rtl w:val="true"/>
          <w:lang w:bidi="fa-IR"/>
        </w:rPr>
        <w:t>هماهنگی سؤال و جواب در آیه</w:t>
      </w:r>
    </w:p>
    <w:p>
      <w:pPr>
        <w:pStyle w:val="BookText"/>
        <w:rPr/>
      </w:pPr>
      <w:r>
        <w:rPr>
          <w:rFonts w:ascii="IRNazanin" w:hAnsi="IRNazanin" w:eastAsia="IRNazanin"/>
          <w:color w:val="111111"/>
          <w:sz w:val="28"/>
          <w:sz w:val="28"/>
          <w:szCs w:val="28"/>
          <w:rtl w:val="true"/>
          <w:lang w:bidi="fa-IR"/>
        </w:rPr>
        <w:t>بعضی تصور کرده‌اند که سؤال کنندگان در این آیه،از اشیایی که انفاق باید کرد،پرسش کرده‌اند،ولی جواب از مصارف و کسانی که مورد انفاق قرار می‌گیرند داده شده،و این به خاطر این است که شناخت مورد،مهمتر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 اشتباه است زیرا قرآن هم پاسخ از سؤال آنها داده و هم موارد انفاق را روشن ساخته است و این از فنون فصاحت است که هم پاسخ سؤال داده شود و هم به مساله مهم دیگری که مورد نیاز بوده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أَنْفَقْتُمْ 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نیکیها انفاق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از هر موضوع خوبی می‌تواند باشد،و تمام نیکیها را شامل می‌شود،خواه از اموال باشد یا خدمات،از موضوعات مادی باشد یا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مطلق،نشان می‌دهد که مال و ثروت ذاتا چیز بدی نیست،بلکه یکی از بهترین وسایل خیر است،مشروط به اینکه به نیکی از آن بهره گیری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این نکته هم اشاره داشته باشد که انفاقها باید از هر گونه منت و آزار و کارهایی که حیثیت اشخاص مورد انفاق را مخدوش می‌کند،برکنار باشد به طوری که بتوان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از آن یاد کرد</w:t>
      </w:r>
      <w:r>
        <w:rPr>
          <w:rFonts w:eastAsia="IRNazanin" w:cs="IRNazanin"/>
          <w:color w:val="111111"/>
          <w:sz w:val="28"/>
          <w:szCs w:val="28"/>
          <w:rtl w:val="true"/>
          <w:lang w:bidi="fa-IR"/>
        </w:rPr>
        <w:t>.</w:t>
      </w:r>
      <w:bookmarkStart w:id="303" w:name="pg10122_104621"/>
    </w:p>
    <w:p>
      <w:pPr>
        <w:pStyle w:val="Heading3"/>
        <w:numPr>
          <w:ilvl w:val="2"/>
          <w:numId w:val="1"/>
        </w:numPr>
        <w:rPr/>
      </w:pPr>
      <w:bookmarkStart w:id="304" w:name="__RefHeading___Toc622721_1067777946"/>
      <w:bookmarkStart w:id="305" w:name="_Toc126"/>
      <w:bookmarkEnd w:id="303"/>
      <w:bookmarkEnd w:id="30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216</w:t>
      </w:r>
      <w:r>
        <w:rPr>
          <w:rtl w:val="true"/>
        </w:rPr>
        <w:t>]</w:t>
      </w:r>
      <w:bookmarkEnd w:id="305"/>
    </w:p>
    <w:p>
      <w:pPr>
        <w:pStyle w:val="Heading4"/>
        <w:numPr>
          <w:ilvl w:val="3"/>
          <w:numId w:val="1"/>
        </w:numPr>
        <w:rPr/>
      </w:pPr>
      <w:bookmarkStart w:id="306" w:name="__RefHeading___Toc622723_1067777946"/>
      <w:bookmarkStart w:id="307" w:name="_Toc127"/>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22725_1067777946"/>
      <w:bookmarkStart w:id="309" w:name="_Toc128"/>
      <w:bookmarkEnd w:id="308"/>
      <w:r>
        <w:rPr>
          <w:rtl w:val="true"/>
        </w:rPr>
        <w:t>ترجمه</w:t>
      </w:r>
      <w:r>
        <w:rPr>
          <w:rtl w:val="true"/>
        </w:rPr>
        <w:t>:</w:t>
      </w:r>
      <w:bookmarkEnd w:id="309"/>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خدا،بر شما مقرر شده،در حالی که برایتان ناخوشایند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باشید،حال آنکه خیر شما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چیزی را دوست داشته باشید، حال آنکه شر شما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می‌داند،و شما نمی‌دانید</w:t>
      </w:r>
      <w:r>
        <w:rPr>
          <w:rFonts w:eastAsia="IRNazanin" w:cs="IRNazanin"/>
          <w:color w:val="111111"/>
          <w:sz w:val="28"/>
          <w:szCs w:val="28"/>
          <w:rtl w:val="true"/>
          <w:lang w:bidi="fa-IR"/>
        </w:rPr>
        <w:t>.</w:t>
      </w:r>
    </w:p>
    <w:p>
      <w:pPr>
        <w:pStyle w:val="Heading4"/>
        <w:numPr>
          <w:ilvl w:val="3"/>
          <w:numId w:val="1"/>
        </w:numPr>
        <w:rPr/>
      </w:pPr>
      <w:bookmarkStart w:id="310" w:name="__RefHeading___Toc622727_1067777946"/>
      <w:bookmarkStart w:id="311" w:name="_Toc129"/>
      <w:bookmarkEnd w:id="310"/>
      <w:r>
        <w:rPr>
          <w:rtl w:val="true"/>
        </w:rPr>
        <w:t>تفسیر</w:t>
      </w:r>
      <w:r>
        <w:rPr>
          <w:rtl w:val="true"/>
        </w:rPr>
        <w:t>:</w:t>
      </w:r>
      <w:bookmarkEnd w:id="311"/>
    </w:p>
    <w:p>
      <w:pPr>
        <w:pStyle w:val="BookText"/>
        <w:rPr/>
      </w:pPr>
      <w:r>
        <w:rPr>
          <w:rFonts w:ascii="IRNazanin" w:hAnsi="IRNazanin" w:eastAsia="IRNazanin"/>
          <w:color w:val="111111"/>
          <w:sz w:val="28"/>
          <w:sz w:val="28"/>
          <w:szCs w:val="28"/>
          <w:rtl w:val="true"/>
          <w:lang w:bidi="fa-IR"/>
        </w:rPr>
        <w:t>بذل جان و مال</w:t>
      </w:r>
    </w:p>
    <w:p>
      <w:pPr>
        <w:pStyle w:val="BookText"/>
        <w:rPr/>
      </w:pPr>
      <w:r>
        <w:rPr>
          <w:rFonts w:ascii="IRNazanin" w:hAnsi="IRNazanin" w:eastAsia="IRNazanin"/>
          <w:color w:val="111111"/>
          <w:sz w:val="28"/>
          <w:sz w:val="28"/>
          <w:szCs w:val="28"/>
          <w:rtl w:val="true"/>
          <w:lang w:bidi="fa-IR"/>
        </w:rPr>
        <w:t>آیه گذشته عمدتا در مورد انفاق اموال بود و در این آیه سخن از انفاق جانها در راه خداست و این هر دو در میدان فداکاری دوش به دوش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 در حالی که از آن اکراه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الْقِتٰالُ وَ هُوَ کُرْهٌ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حتمی بودن و قطعی بودن این فرمان الهی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معنی مصدری دارد ولی در اینجا به معنی اسم مفعول یعنی مکروه است و مکروه بودن و ناخوشایند بودن جنگ اگر چه با دشمن و در راه خدا بوده باشد،برای انسانهای معمولی یک امر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جنگ هم تلف اموال و هم نفوس و هم انواع جراحتها و مشقتهاست،البته برای عاشقان شهادت در راه حق و کسانی که در سطح بالایی از معرفت قرار دارند  جنگ با دشمنان حق شربت گوارایی است که همچون تشنه‌کامان به دنبال آن می‌روند و مسلما حساب آنها از حساب توده مردم مخصوصا در آغاز اسلام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قانون کلی و اصل اساسی که حاکم بر قوانین تکوینی و تشریعی خداوند است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شما از چیزی اکراه داشته باشید در حالی که برای شما خیر است و مایه سعادت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أَنْ تَکْرَهُوا شَیْئاً وَ هُوَ خَیْرٌ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کناره گیری از جنگ و عافیت‌طلبی ممکن است خوشایند شما باشد در حالی که واقعا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دوست داشته باشید و آن برای شما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أَنْ تُحِبُّوا شَیْئاً وَ هُوَ شَرٌّ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وَ أَنْتُمْ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با این لحن قاطع می‌گوید که افراد بشر نباید تشخیص خودشان را در مسائل مربوط به سرنوشتشان حاکم سازند چرا که علم آنها از هر نظر محدود و ناچیز است و معلوماتشان در برابر مجهولات همچون قطره‌ای در برابر دریاست،همانگونه که در قوانین تکوینی خداوند از اسرار آفرینش همه اشیاء با خبر نیستند و گاه چیزی را بی خاصیت می‌شمرند در حالی که پیشرفت علوم فواید مهم آن را آشکار می‌سازد همچنین در قوانین تشریعی بسیاری از مصالح و مفاسد را نمی‌دانند لذا ممکن است چیزی را ناخوشایند دارند در حالی که سعادت آنها در آن است یا از چیزی خشنود باشند در حالی که بدبختی آنها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توجه به علم محدود خود در برابر علم بی پایان خداوند نباید در برابر احکام الهی روی در هم کشند باید بطور قطع بدانند که خداوند رحمان و رحیم اگر جهاد و زکات و روزه و حج را تشریع کرده همه به سود آنهاست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حقیقت روح انضباط و تسلیم در برابر قوانین الهی را در انسان پرورش می‌دهد و درک و دید او را از محیطهای محدود فراتر می‌برد  و به نامحدود یعنی علم بی پایان خدا پیوند می‌دهد</w:t>
      </w:r>
      <w:r>
        <w:rPr>
          <w:rFonts w:eastAsia="IRNazanin" w:cs="IRNazanin"/>
          <w:color w:val="111111"/>
          <w:sz w:val="28"/>
          <w:szCs w:val="28"/>
          <w:rtl w:val="true"/>
          <w:lang w:bidi="fa-IR"/>
        </w:rPr>
        <w:t>.</w:t>
      </w:r>
      <w:bookmarkStart w:id="312" w:name="pg10122_104623"/>
    </w:p>
    <w:p>
      <w:pPr>
        <w:pStyle w:val="Heading4"/>
        <w:numPr>
          <w:ilvl w:val="3"/>
          <w:numId w:val="1"/>
        </w:numPr>
        <w:rPr/>
      </w:pPr>
      <w:bookmarkStart w:id="313" w:name="__RefHeading___Toc622729_1067777946"/>
      <w:bookmarkStart w:id="314" w:name="_Toc130"/>
      <w:bookmarkEnd w:id="312"/>
      <w:bookmarkEnd w:id="313"/>
      <w:r>
        <w:rPr>
          <w:rtl w:val="true"/>
        </w:rPr>
        <w:t>نکته‌ها</w:t>
      </w:r>
      <w:r>
        <w:rPr>
          <w:rtl w:val="true"/>
        </w:rPr>
        <w:t>:</w:t>
      </w:r>
      <w:bookmarkEnd w:id="314"/>
    </w:p>
    <w:p>
      <w:pPr>
        <w:pStyle w:val="Heading5"/>
        <w:numPr>
          <w:ilvl w:val="4"/>
          <w:numId w:val="1"/>
        </w:numPr>
        <w:rPr/>
      </w:pPr>
      <w:bookmarkStart w:id="315" w:name="__RefHeading___Toc622731_1067777946"/>
      <w:bookmarkStart w:id="316" w:name="_Toc131"/>
      <w:bookmarkEnd w:id="315"/>
      <w:r>
        <w:rPr>
          <w:rtl w:val="true"/>
        </w:rPr>
        <w:t>اشاره</w:t>
      </w:r>
      <w:bookmarkEnd w:id="316"/>
    </w:p>
    <w:p>
      <w:pPr>
        <w:pStyle w:val="Heading5"/>
        <w:numPr>
          <w:ilvl w:val="4"/>
          <w:numId w:val="1"/>
        </w:numPr>
        <w:rPr/>
      </w:pPr>
      <w:bookmarkStart w:id="317" w:name="__RefHeading___Toc622733_1067777946"/>
      <w:bookmarkStart w:id="318" w:name="_Toc132"/>
      <w:bookmarkEnd w:id="317"/>
      <w:r>
        <w:rPr/>
        <w:t>1</w:t>
      </w:r>
      <w:r>
        <w:rPr>
          <w:rtl w:val="true"/>
        </w:rPr>
        <w:t>-</w:t>
      </w:r>
      <w:r>
        <w:rPr>
          <w:rtl w:val="true"/>
        </w:rPr>
        <w:t>چگونه جهاد ناخوشایند است؟</w:t>
      </w:r>
      <w:bookmarkEnd w:id="318"/>
    </w:p>
    <w:p>
      <w:pPr>
        <w:pStyle w:val="BookText"/>
        <w:rPr/>
      </w:pPr>
      <w:r>
        <w:rPr>
          <w:rFonts w:ascii="IRNazanin" w:hAnsi="IRNazanin" w:eastAsia="IRNazanin"/>
          <w:color w:val="111111"/>
          <w:sz w:val="28"/>
          <w:sz w:val="28"/>
          <w:szCs w:val="28"/>
          <w:rtl w:val="true"/>
          <w:lang w:bidi="fa-IR"/>
        </w:rPr>
        <w:t>در اینجا ممکن است این سؤال مطرح شود که چگونه این مساله با فطری بودن اصول احکام الهی سازگار است،اگر جهاد یا امور دیگری همانند آن،فطری است چگونه ممکن است برای طبع انسان ناخوشایند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به این نکته توجه داشت که مسایل فطری هنگامی در انسان تجلی می‌کند که با شناخت،توأم باشد،مثلا انسان فطرتا طالب سود و مخالف زیان است و این در صورتی است که مصداق سود و زیان را بشناسد ولی اگر در تشخیص آن گرفتار اشتباه شد و موضوع سودمندی را زیان‌آور پنداشت،مسلما بر اثر این اشتباه،فطرت او گمراه خواهد شد و از آن امر مفید بیزار می‌شود،عکس این مساله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جهاد افراد سطحی که تنها ضرب و جرح و مشکلات جهاد را می‌نگرند ممکن است آن را ناخوش داشته باشند،ولی افراد دورنگر که می‌دانند شرف و عظمت و افتخار و آزادی انسان در ایثار و جهاد است یقینا با آغوش باز از آن استقبال می‌کنند،همان گونه که افراد ناآگاه از داروهای تلخ و بد طعم بر اثر سطحی‌نگری متنفرند،اما هنگامی که بیندیشند  که سلامت و نجات آنها در آن است،آن را به جان و دل پذیرا می‌شوند</w:t>
      </w:r>
      <w:r>
        <w:rPr>
          <w:rFonts w:eastAsia="IRNazanin" w:cs="IRNazanin"/>
          <w:color w:val="111111"/>
          <w:sz w:val="28"/>
          <w:szCs w:val="28"/>
          <w:rtl w:val="true"/>
          <w:lang w:bidi="fa-IR"/>
        </w:rPr>
        <w:t>.</w:t>
      </w:r>
    </w:p>
    <w:p>
      <w:pPr>
        <w:pStyle w:val="Heading5"/>
        <w:numPr>
          <w:ilvl w:val="4"/>
          <w:numId w:val="1"/>
        </w:numPr>
        <w:rPr/>
      </w:pPr>
      <w:bookmarkStart w:id="319" w:name="__RefHeading___Toc622735_1067777946"/>
      <w:bookmarkStart w:id="320" w:name="_Toc133"/>
      <w:bookmarkEnd w:id="319"/>
      <w:r>
        <w:rPr/>
        <w:t>2</w:t>
      </w:r>
      <w:r>
        <w:rPr>
          <w:rtl w:val="true"/>
        </w:rPr>
        <w:t>-</w:t>
      </w:r>
      <w:r>
        <w:rPr>
          <w:rtl w:val="true"/>
        </w:rPr>
        <w:t>یک قانون کلی</w:t>
      </w:r>
      <w:bookmarkEnd w:id="32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آیه بالا آمده،منحصر به مساله جهاد و جنگ با دشمنان نیست،بلکه از روی یک قانون کلی و عمومی پرده بر می‌دارد،و تمام مرارتها و سختیهای اطاعت فرمان خدا را برای انسان سهل و گوارا می‌سازد،زیرا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وَ 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خداوند آگاه از همه چیز و رحمان و رحیم نسبت به بندگانش در هر یک از دستوراتش،مصالحی دیده است که مایه نجات و سعادت بندگان است،و به این ترتیب بندگان مؤمن همه این دستورات را مانند داروهای شفابخش می‌نگرند و با جان و دل آن را پذیرا می‌باشند</w:t>
      </w:r>
      <w:r>
        <w:rPr>
          <w:rFonts w:eastAsia="IRNazanin" w:cs="IRNazanin"/>
          <w:color w:val="111111"/>
          <w:sz w:val="28"/>
          <w:szCs w:val="28"/>
          <w:rtl w:val="true"/>
          <w:lang w:bidi="fa-IR"/>
        </w:rPr>
        <w:t>.</w:t>
      </w:r>
      <w:bookmarkStart w:id="321" w:name="pg10122_104624"/>
    </w:p>
    <w:p>
      <w:pPr>
        <w:pStyle w:val="Heading3"/>
        <w:numPr>
          <w:ilvl w:val="2"/>
          <w:numId w:val="1"/>
        </w:numPr>
        <w:rPr/>
      </w:pPr>
      <w:bookmarkStart w:id="322" w:name="__RefHeading___Toc622737_1067777946"/>
      <w:bookmarkStart w:id="323" w:name="_Toc134"/>
      <w:bookmarkEnd w:id="321"/>
      <w:bookmarkEnd w:id="32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217</w:t>
      </w:r>
      <w:r>
        <w:rPr>
          <w:rtl w:val="true"/>
        </w:rPr>
        <w:t xml:space="preserve"> </w:t>
      </w:r>
      <w:r>
        <w:rPr>
          <w:rtl w:val="true"/>
        </w:rPr>
        <w:t xml:space="preserve">تا </w:t>
      </w:r>
      <w:r>
        <w:rPr/>
        <w:t>218</w:t>
      </w:r>
      <w:r>
        <w:rPr>
          <w:rtl w:val="true"/>
        </w:rPr>
        <w:t>]</w:t>
      </w:r>
      <w:bookmarkEnd w:id="323"/>
    </w:p>
    <w:p>
      <w:pPr>
        <w:pStyle w:val="Heading4"/>
        <w:numPr>
          <w:ilvl w:val="3"/>
          <w:numId w:val="1"/>
        </w:numPr>
        <w:rPr/>
      </w:pPr>
      <w:bookmarkStart w:id="324" w:name="__RefHeading___Toc622739_1067777946"/>
      <w:bookmarkStart w:id="325" w:name="_Toc135"/>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622741_1067777946"/>
      <w:bookmarkStart w:id="327" w:name="_Toc136"/>
      <w:bookmarkEnd w:id="326"/>
      <w:r>
        <w:rPr>
          <w:rtl w:val="true"/>
        </w:rPr>
        <w:t>ترجمه</w:t>
      </w:r>
      <w:r>
        <w:rPr>
          <w:rtl w:val="true"/>
        </w:rPr>
        <w:t>:</w:t>
      </w:r>
      <w:bookmarkEnd w:id="327"/>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تو،درباره جنگ کردن در ماه حرام،سؤال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است،ولی جلوگیری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 مردم به آیین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ورزیدن نسبت به او و هتک احترام مسجد الحرام،و اخراج ساکنان آن،نزد خداوند مهم‌تر از آن است،و ایجاد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نامساعد،که مردم را به کفر،تشویق و از ایمان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قتل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مشرکان،پیوسته با شما می‌جنگند،تا اگر بتوانند شما را از آیینتان برگردانند، ولی کسی که از آیینش برگردد،و در حال کفر بمیرد،تمام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 دنیا و آخرت،بر باد می‌رود،و آنان اهل دوزخند،و همیشه در آن خواهند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کسانی که هجرت کرده و در راه خدا جهاد نموده‌اند،آنها امید به رحمت پروردگار دارند و خداوند آمرزنده و مهربان است</w:t>
      </w:r>
      <w:r>
        <w:rPr>
          <w:rFonts w:eastAsia="IRNazanin" w:cs="IRNazanin"/>
          <w:color w:val="111111"/>
          <w:sz w:val="28"/>
          <w:szCs w:val="28"/>
          <w:rtl w:val="true"/>
          <w:lang w:bidi="fa-IR"/>
        </w:rPr>
        <w:t>.</w:t>
      </w:r>
      <w:bookmarkStart w:id="328" w:name="pg10122_104625"/>
    </w:p>
    <w:p>
      <w:pPr>
        <w:pStyle w:val="Heading4"/>
        <w:numPr>
          <w:ilvl w:val="3"/>
          <w:numId w:val="1"/>
        </w:numPr>
        <w:rPr/>
      </w:pPr>
      <w:bookmarkStart w:id="329" w:name="__RefHeading___Toc622743_1067777946"/>
      <w:bookmarkStart w:id="330" w:name="_Toc137"/>
      <w:bookmarkEnd w:id="328"/>
      <w:bookmarkEnd w:id="329"/>
      <w:r>
        <w:rPr>
          <w:rtl w:val="true"/>
        </w:rPr>
        <w:t>شان نزول</w:t>
      </w:r>
      <w:r>
        <w:rPr>
          <w:rtl w:val="true"/>
        </w:rPr>
        <w:t>:</w:t>
      </w:r>
      <w:bookmarkEnd w:id="330"/>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عبد 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چنین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طلبید و نامه‌ای به او داد و هشت نفر از مهاجرین را همراه وی نمود،به او فرمان داد پس از آنکه دو روز راه پیمود،نامه را بگشاید،و طبق آن عمل کند،او پس از دو روز طی طریق نامه را گشود و چنین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نامه را باز کردی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که بین مکه و طایف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 و در آنجا وضع قریش را زیر نظر بگیر و جریان را به ما گزارش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برای همراهانش نقل نمود 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مرا از مجبور ساختن شما در این راه منع کرده است،بنا بر این هر کس آماده شهادت است با من بیاید،و دیگران باز گردند همه با او حرکت کردند،هنگامی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قافله‌ای از قریش برخورد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بود،چون روز آخر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مورد حمله به آنها به مشورت پرداختند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هم از آنها دست برداریم وارد محیط حرم خواهند شد و دیگر نمی‌توان متعرض آنها شد،سرانجام شجاعانه به آنها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bookmarkStart w:id="331" w:name="pg10122_104626"/>
    </w:p>
    <w:p>
      <w:pPr>
        <w:pStyle w:val="BookText"/>
        <w:rPr/>
      </w:pPr>
      <w:bookmarkEnd w:id="331"/>
      <w:r>
        <w:rPr>
          <w:rFonts w:ascii="IRNazanin" w:hAnsi="IRNazanin" w:eastAsia="IRNazanin"/>
          <w:color w:val="111111"/>
          <w:sz w:val="28"/>
          <w:sz w:val="28"/>
          <w:szCs w:val="28"/>
          <w:rtl w:val="true"/>
          <w:lang w:bidi="fa-IR"/>
        </w:rPr>
        <w:t>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کشتند و قافله را با دو نفر نزد پیامبر ص آوردند،پیغمبر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دستور نداده بودم که در ماههای حرام نبرد کنید،و دخالتی در غنائم و اسیران نکرد،مجاهدان ناراحت شدند و مسلمانان به سرزنش آنها پرداختند،مشرکان نیز زبان به طعن گشودند که محمد ص جنگ و خونریزی و اسارت را در ماههای حرام،حلال شمرده در این هنگام آیه اول نازل شد پس از آنکه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اظهار کردند که در این راه برای درک ثواب جهاد کوشش کرده‌اند و از پیامبر پرسیدند که آیا اجر مجاهدان را دارند یا نه؟آیه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Heading4"/>
        <w:numPr>
          <w:ilvl w:val="3"/>
          <w:numId w:val="1"/>
        </w:numPr>
        <w:rPr/>
      </w:pPr>
      <w:bookmarkStart w:id="332" w:name="__RefHeading___Toc622745_1067777946"/>
      <w:bookmarkStart w:id="333" w:name="_Toc138"/>
      <w:bookmarkEnd w:id="332"/>
      <w:r>
        <w:rPr>
          <w:rtl w:val="true"/>
        </w:rPr>
        <w:t>تفسیر</w:t>
      </w:r>
      <w:r>
        <w:rPr>
          <w:rtl w:val="true"/>
        </w:rPr>
        <w:t>:</w:t>
      </w:r>
      <w:bookmarkEnd w:id="333"/>
    </w:p>
    <w:p>
      <w:pPr>
        <w:pStyle w:val="BookText"/>
        <w:rPr/>
      </w:pPr>
      <w:r>
        <w:rPr>
          <w:rFonts w:ascii="IRNazanin" w:hAnsi="IRNazanin" w:eastAsia="IRNazanin"/>
          <w:color w:val="111111"/>
          <w:sz w:val="28"/>
          <w:sz w:val="28"/>
          <w:szCs w:val="28"/>
          <w:rtl w:val="true"/>
          <w:lang w:bidi="fa-IR"/>
        </w:rPr>
        <w:t>جنگ در ماههای حرام</w:t>
      </w:r>
    </w:p>
    <w:p>
      <w:pPr>
        <w:pStyle w:val="BookText"/>
        <w:rPr/>
      </w:pPr>
      <w:r>
        <w:rPr>
          <w:rFonts w:ascii="IRNazanin" w:hAnsi="IRNazanin" w:eastAsia="IRNazanin"/>
          <w:color w:val="111111"/>
          <w:sz w:val="28"/>
          <w:sz w:val="28"/>
          <w:szCs w:val="28"/>
          <w:rtl w:val="true"/>
          <w:lang w:bidi="fa-IR"/>
        </w:rPr>
        <w:t>همان گونه که از شان نزول بر می‌آید و لحن آیه نیز اجمالا به آن گواهی می‌دهد آیه نخست در صدد پاسخگویی به پاره‌ای از سؤالات درباره جهاد و استثناهای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جنگ کردن در ماههای حرام سؤال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الشَّهْرِ الْحَرٰامِ قِتٰالٍ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جنگ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قِتٰالٌ فِیهِ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سنتی را که از زمانهای قدیم و اعصار انبیای پیشین در میان عرب در مورد تحریم پیکار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رجب،ذی القعده،ذی الحجه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با قاطعیت امضا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این قانون استثنایی نداشته باشد نباید اجازه داد گروهی فاسد و مفسد زیر چتر این قانون هر ظلم و فساد و گناهی را</w:t>
      </w:r>
    </w:p>
    <w:p>
      <w:pPr>
        <w:pStyle w:val="BookText"/>
        <w:rPr/>
      </w:pPr>
      <w:r>
        <w:rPr>
          <w:rFonts w:ascii="IRNazanin" w:hAnsi="IRNazanin" w:eastAsia="IRNazanin"/>
          <w:color w:val="111111"/>
          <w:sz w:val="28"/>
          <w:sz w:val="28"/>
          <w:szCs w:val="28"/>
          <w:rtl w:val="true"/>
          <w:lang w:bidi="fa-IR"/>
        </w:rPr>
        <w:t>مرتکب شوند درست است که جهاد در ماه حرام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جلوگیری از راه خدا و کفر ورزیدن نسبت به او و هتک احترام مسجد الحرام،و خارج کردن و تبعید نمودن ساکنان آن،نزد خداوند از آن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عَنْ سَبِیلِ اللّٰهِ وَ کُفْرٌ بِهِ وَ الْمَسْجِدِ الْحَرٰامِ وَ إِخْرٰاجُ أَهْلِهِ مِنْهُ أَکْبَرُ عِنْدَ اللّٰهِ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ساختن مردم از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الْفِتْنَةُ أَکْبَرُ مِنَ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آن،جنایتی است بر جسم انسان و این جنایتی است بر جان و روح و ایمان انسان </w:t>
      </w:r>
      <w:r>
        <w:rPr>
          <w:rStyle w:val="FootnoteAnchor"/>
          <w:rtl w:val="true"/>
        </w:rPr>
        <w:footnoteReference w:id="82"/>
      </w:r>
      <w:r>
        <w:rPr>
          <w:rFonts w:ascii="IRNazanin" w:hAnsi="IRNazanin" w:eastAsia="IRNazanin"/>
          <w:color w:val="111111"/>
          <w:sz w:val="28"/>
          <w:sz w:val="28"/>
          <w:szCs w:val="28"/>
          <w:rtl w:val="true"/>
          <w:lang w:bidi="fa-IR"/>
        </w:rPr>
        <w:t>و بعد چنین ادامه می‌دهد که مسلمانان نباید تحت تاثیر تبلیغات انحرافی مشرکان قرار گیرند،زیرا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دائما با شما می‌جنگند تا اگر بتوانند شما را از دینتان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به کمترین از این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یُقٰاتِلُونَکُمْ حَتّٰی یَرُدُّوکُمْ عَنْ دِینِکُمْ إِنِ اسْتَطٰاعُوا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محکم در برابر آنها بایستید،و به وسوسه‌های آنها در زمینه ماه حرام و غیر آن اعتنا نکنید و بعد به مسلمانان در زمینه بازگشت از دین خدا هشدار جدی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مرتد شود و از دینش برگردد،و در حال کفر بمیرد، تمام اعمال نیک او در دنیا و آخرت بر باد می‌رود و آنها اهل دوزخند و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یَرْتَدِدْ مِنْکُمْ عَنْ دِینِهِ فَیَمُتْ وَ هُوَ کٰافِرٌ فَأُولٰئِکَ حَبِطَتْ أَعْمٰالُهُمْ فِی الدُّنْیٰا وَ الْآخِرَةِ وَ أُولٰئِکَ أَصْحٰابُ النّٰارِ هُمْ فِیهٰا خٰالِدُونَ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مجازاتی از این سختتر و وحشتناکتر که تمام اعمال نیک انسان نابود شود و نه در دنیا و نه در آخرت به حال او مفید نیفتد و گرفتار عذاب جاویدان الهی نیز بشود</w:t>
      </w:r>
      <w:r>
        <w:rPr>
          <w:rFonts w:eastAsia="IRNazanin" w:cs="IRNazanin"/>
          <w:color w:val="111111"/>
          <w:sz w:val="28"/>
          <w:szCs w:val="28"/>
          <w:rtl w:val="true"/>
          <w:lang w:bidi="fa-IR"/>
        </w:rPr>
        <w:t>.</w:t>
      </w:r>
      <w:bookmarkStart w:id="334" w:name="pg10122_104628"/>
    </w:p>
    <w:p>
      <w:pPr>
        <w:pStyle w:val="BookText"/>
        <w:rPr/>
      </w:pPr>
      <w:bookmarkEnd w:id="334"/>
      <w:r>
        <w:rPr>
          <w:rFonts w:ascii="IRNazanin" w:hAnsi="IRNazanin" w:eastAsia="IRNazanin"/>
          <w:color w:val="111111"/>
          <w:sz w:val="28"/>
          <w:sz w:val="28"/>
          <w:szCs w:val="28"/>
          <w:rtl w:val="true"/>
          <w:lang w:bidi="fa-IR"/>
        </w:rPr>
        <w:t>روشن است اعمال نیک هم برکات و آثاری در دنیا دارد و هم در آخرت، افراد مرتد از همه این آثار محروم می‌شوند به علاوه ارتداد سبب می‌شود که تمام آثار ایمان برچیده شود همسرانشان جدا گردند و اموالشان به ارث به بازماندگان آنان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نقطه مقابل این گروه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کسانی که هجرت نمودند و در راه خدا جهاد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ایمان خود استوار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امید رحمت پروردگار دارند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وَ جٰاهَدُوا فِی سَبِیلِ اللّٰهِ أُولٰئِکَ یَرْجُونَ رَحْمَتَ اللّٰهِ وَ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گروه در پرتو این سه کار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هجرت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مرتکب اشتباهاتی نیز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شان نزول در داستان عبد اللّٰه بن جحش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مشمول عنایات و مغفرت الهی گردند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622747_1067777946"/>
      <w:bookmarkStart w:id="336" w:name="_Toc139"/>
      <w:bookmarkEnd w:id="335"/>
      <w:r>
        <w:rPr>
          <w:rtl w:val="true"/>
        </w:rPr>
        <w:t>نکته</w:t>
      </w:r>
      <w:r>
        <w:rPr>
          <w:rtl w:val="true"/>
        </w:rPr>
        <w:t>:</w:t>
      </w:r>
      <w:bookmarkEnd w:id="336"/>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این است چهار پایی آن قدر بخورد که شکمش باد کند و چون این حالت سبب فساد غذا و بی اثر بودن آن می‌گردد این واژه به معنی باطل و بی خاصیت شدن به کار می‌رود لذا در معجم مقاییس اللغة معنی آن را بطلان ذکر کرده است و به همین دلیل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هم ردیف باطل ذکر 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الَّذِینَ لَیْسَ لَهُمْ فِی الْآخِرَةِ إِلاَّ النّٰارُ وَ حَبِطَ مٰا صَنَعُوا فِیهٰا وَ بٰاطِلٌ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کسانی هستند که در آخرت جز آتش بهره‌ای ندارند و آنچه را در دنیا انجام داده‌اند بر باد می‌رود و اعمالشان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متکلمان و علماء عقائد عبارت از این است که ثواب اعمال پیشین بر اثر گناهان از بین برود نقطه مقابل تکفیر که به معنی از بین رفتن کیفر و آثار گناهان پیشین به خاطر اعمال نیک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احباط و تکفیر در مورد ثواب اعمال صالح و کیفر گناهان صحیح است یا نه در میان علماء عقائد بحث و گفتگو است به گفته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متکلمان امامیه بطلان احباط و تکفیر است آنها فقط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مشروط به آن است که انسان با ایمان از دنیا برود و عقاب مشروط به این است که به هنگام مرگ با اسلام و توبه از دنیا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علماء معتزله نظر به ظواهر بعضی از آیات و روایات معتقد به صحت احباط و تکفیرند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الدین طوسی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را باطل شمرده و به دلیل عقل و نقل بر آن استدلال کرده است دلیل عقلی او این است که احباط مستلزم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ثواب کمتری داشته و گناه بیشتری پس از احباط به منزله کسی خواهد بود که اصلا کار نیک نکرده است و این یک نوع ستم در حق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دلیل نقلی این است که قرآن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مقدار سنگینی ذره‌ای کار خیر کند آن را می‌بیند و هر کس به مقدار سنگینی ذره‌ای کار شر کند آن را می‌بیند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دانشمندان معتزله ابو هاشم احباط و تکفیر را به هم آمیخته و عنوان موازنه را به وجود آورده است به این معنی که گناه و ثواب را با هم می‌سنجد و از یکدیگر کسر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احباط و تکفیر امری ممکن می‌باشد و هیچ گونه ظلمی از آن حاصل نمی‌گردد،و آیات و روایاتی صریحا بر آن دلالت دارد و به نظر می‌رسد مخالفت منکران بازگشت به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انسان سالیان دراز زحمت می‌کشد و با مشقت فراوان سرمایه‌ای می‌اندوزد ولی با یک ندانم کاری و یا یک هوسبازی آن را از دست می‌دهد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عکس مرتکب اشتباهات و خسارتهای زیادی شده و با یک عمل عاقلانه و حساب شده همه را جبران می‌کند این یک نوع تکفیر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یک نوع پوشانیدن و جبران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معنوی نیز همین اصل صادق می‌باشد</w:t>
      </w:r>
      <w:r>
        <w:rPr>
          <w:rFonts w:eastAsia="IRNazanin" w:cs="IRNazanin"/>
          <w:color w:val="111111"/>
          <w:sz w:val="28"/>
          <w:szCs w:val="28"/>
          <w:rtl w:val="true"/>
          <w:lang w:bidi="fa-IR"/>
        </w:rPr>
        <w:t>.</w:t>
      </w:r>
      <w:bookmarkStart w:id="337" w:name="pg10122_104631"/>
    </w:p>
    <w:p>
      <w:pPr>
        <w:pStyle w:val="Heading3"/>
        <w:numPr>
          <w:ilvl w:val="2"/>
          <w:numId w:val="1"/>
        </w:numPr>
        <w:rPr/>
      </w:pPr>
      <w:bookmarkStart w:id="338" w:name="__RefHeading___Toc622749_1067777946"/>
      <w:bookmarkStart w:id="339" w:name="_Toc140"/>
      <w:bookmarkEnd w:id="337"/>
      <w:bookmarkEnd w:id="33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219</w:t>
      </w:r>
      <w:r>
        <w:rPr>
          <w:rtl w:val="true"/>
        </w:rPr>
        <w:t xml:space="preserve"> </w:t>
      </w:r>
      <w:r>
        <w:rPr>
          <w:rtl w:val="true"/>
        </w:rPr>
        <w:t xml:space="preserve">تا </w:t>
      </w:r>
      <w:r>
        <w:rPr/>
        <w:t>220</w:t>
      </w:r>
      <w:r>
        <w:rPr>
          <w:rtl w:val="true"/>
        </w:rPr>
        <w:t>]</w:t>
      </w:r>
      <w:bookmarkEnd w:id="339"/>
    </w:p>
    <w:p>
      <w:pPr>
        <w:pStyle w:val="Heading4"/>
        <w:numPr>
          <w:ilvl w:val="3"/>
          <w:numId w:val="1"/>
        </w:numPr>
        <w:rPr/>
      </w:pPr>
      <w:bookmarkStart w:id="340" w:name="__RefHeading___Toc622751_1067777946"/>
      <w:bookmarkStart w:id="341" w:name="_Toc141"/>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22753_1067777946"/>
      <w:bookmarkStart w:id="343" w:name="_Toc142"/>
      <w:bookmarkEnd w:id="342"/>
      <w:r>
        <w:rPr>
          <w:rtl w:val="true"/>
        </w:rPr>
        <w:t>ترجمه</w:t>
      </w:r>
      <w:r>
        <w:rPr>
          <w:rtl w:val="true"/>
        </w:rPr>
        <w:t>:</w:t>
      </w:r>
      <w:bookmarkEnd w:id="343"/>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آنها گناه و زیان بزرگی است،و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می‌پرسند چه چیز انفاق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زاد نیازمندی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آیات را برای شما روشن می‌سازد،شاید اندیشه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یتیمان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کار آنان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زندگی خود را با زندگی آنان بیامیزید،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یک برادر با آنها رفتار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خداوند،مفسدان را از مصلحان،باز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بخواهد،شما را به زحمت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می‌دهد در عین سرپرستی یتیمان،زندگی و اموال آنها را بکلی از اموال خود،جدا سازید،ولی خداوند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توانا و حکیم است</w:t>
      </w:r>
      <w:r>
        <w:rPr>
          <w:rFonts w:eastAsia="IRNazanin" w:cs="IRNazanin"/>
          <w:color w:val="111111"/>
          <w:sz w:val="28"/>
          <w:szCs w:val="28"/>
          <w:rtl w:val="true"/>
          <w:lang w:bidi="fa-IR"/>
        </w:rPr>
        <w:t>.</w:t>
      </w:r>
    </w:p>
    <w:p>
      <w:pPr>
        <w:pStyle w:val="Heading4"/>
        <w:numPr>
          <w:ilvl w:val="3"/>
          <w:numId w:val="1"/>
        </w:numPr>
        <w:rPr/>
      </w:pPr>
      <w:bookmarkStart w:id="344" w:name="__RefHeading___Toc622755_1067777946"/>
      <w:bookmarkStart w:id="345" w:name="_Toc143"/>
      <w:bookmarkEnd w:id="344"/>
      <w:r>
        <w:rPr>
          <w:rtl w:val="true"/>
        </w:rPr>
        <w:t>شان نزول</w:t>
      </w:r>
      <w:r>
        <w:rPr>
          <w:rtl w:val="true"/>
        </w:rPr>
        <w:t>:</w:t>
      </w:r>
      <w:bookmarkEnd w:id="3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شان نزول آیه اول گفته‌اند گروهی از یاران پیامبر خدمتش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شراب و قمار را که عقل را زائل و مال را تباه می‌کند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نازل شد و به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شان نزول آیه دوم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مٰالَ الْیَتِیمِ إِلاّٰ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جز به بهترین طریق نزدیک نشوید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اموال یتیمان را از روی ظلم و ستم می‌خورند،تنها آتش می‌خورند و به زودی به آتش سوزانی می‌سوزند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شد،که در آن از نزدیک شدن به اموال و دارایی یتیمان مگر در صورتی که برای آنان نفعی داشته باشد،و نیز از خوردن اموال آنان نهی شده، مردمی که یتیمی در خانه داشتند،از کفالت وی فاصله گرفتند و او را به حال خود گذاشتند،و حتی گروهی آنان را از خانه خود بیرون کردند،و آنها که بیرون نکردند، در خانه برای آنان وضعی به وجود آورده بودند که کمتر از بیرون کردن نبود،زیرا غذای او را که از مال خودش تهیه می‌شد،با غذای خود مخلوط نمی‌کردند،و حتی جداگانه برای آنان غذا می‌پختند و پس از آنکه آن یتیم در گوشه‌ای از اطاق غذای مخصوص خویش را می‌خورد،زیادی آن را اگر اضافه می‌آمد،برای او ذخیره می‌کردند تا دفعه بعد بخورد و اگر فاسد می‌شد به دور می‌ریختند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کارها برای آن بود که گرفتار مسئولیت خوردن مال یتیم نشده باشند این عمل هم برای سرپرستان و هم برای یتیمان مشکلات فراوانی به بار می‌آورد،به دنبال این جریان آنها خدمت پیامبر رسیده و از این طرز عمل سؤال کردند در پاسخ آنها این آیه نازل شد</w:t>
      </w:r>
      <w:r>
        <w:rPr>
          <w:rFonts w:eastAsia="IRNazanin" w:cs="IRNazanin"/>
          <w:color w:val="111111"/>
          <w:sz w:val="28"/>
          <w:szCs w:val="28"/>
          <w:rtl w:val="true"/>
          <w:lang w:bidi="fa-IR"/>
        </w:rPr>
        <w:t>.</w:t>
      </w:r>
      <w:bookmarkStart w:id="346" w:name="pg10122_104633"/>
    </w:p>
    <w:p>
      <w:pPr>
        <w:pStyle w:val="Heading4"/>
        <w:numPr>
          <w:ilvl w:val="3"/>
          <w:numId w:val="1"/>
        </w:numPr>
        <w:rPr/>
      </w:pPr>
      <w:bookmarkStart w:id="347" w:name="__RefHeading___Toc622757_1067777946"/>
      <w:bookmarkStart w:id="348" w:name="_Toc144"/>
      <w:bookmarkEnd w:id="346"/>
      <w:bookmarkEnd w:id="347"/>
      <w:r>
        <w:rPr>
          <w:rtl w:val="true"/>
        </w:rPr>
        <w:t>تفسیر</w:t>
      </w:r>
      <w:r>
        <w:rPr>
          <w:rtl w:val="true"/>
        </w:rPr>
        <w:t>:</w:t>
      </w:r>
      <w:bookmarkEnd w:id="348"/>
    </w:p>
    <w:p>
      <w:pPr>
        <w:pStyle w:val="BookText"/>
        <w:rPr/>
      </w:pPr>
      <w:r>
        <w:rPr>
          <w:rFonts w:ascii="IRNazanin" w:hAnsi="IRNazanin" w:eastAsia="IRNazanin"/>
          <w:color w:val="111111"/>
          <w:sz w:val="28"/>
          <w:sz w:val="28"/>
          <w:szCs w:val="28"/>
          <w:rtl w:val="true"/>
          <w:lang w:bidi="fa-IR"/>
        </w:rPr>
        <w:t>پاسخ به چهار سؤال</w:t>
      </w:r>
    </w:p>
    <w:p>
      <w:pPr>
        <w:pStyle w:val="BookText"/>
        <w:rPr/>
      </w:pPr>
      <w:r>
        <w:rPr>
          <w:rFonts w:ascii="Amiri" w:hAnsi="Amiri" w:eastAsia="Amiri" w:cs="Amiri"/>
          <w:color w:val="111111"/>
          <w:sz w:val="28"/>
          <w:sz w:val="28"/>
          <w:szCs w:val="28"/>
          <w:rtl w:val="true"/>
          <w:lang w:bidi="ar-SA"/>
        </w:rPr>
        <w:t>آیه اول از دو سؤال 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می‌شود،می‌فرماید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 درباره شراب و قمار سؤال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در اصل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پوشانیدن چیزی است و لذا به چیزی که با آن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هر چند خمار معمولا به چیزی گفته می‌شود که زن سر خود را با آن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مقاییس اللغه نیز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ریشه ذکر کرده که دلالت بر پوشاندن و اختلاط و آمیزش در پنهانی می‌کند و از آنجا که شراب عقل انسان را می‌پوشاند به آن خمر گفته شده زیرا سبب مستی است و مستی پرده‌ای بر روی عقل می‌افکند و نمی‌گذارد انسان خوب و بد را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شرع به معنی شراب انگور نیست بلکه به معنی هر مایع مست کننده است خواه از انگور گرفته شده باشد و یا از کشمش یا خرما و یا هر چیز دیگر،هر چند در لغت برای هر یک از انواع مشروبات الکلی اسمی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که به معنی سهل و آسان است،و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بعضی از مردم وسیله آسانی برای نیل به مال و ثروت است به آن میسر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این دو گناه بزرگی است و منافعی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 و جنبه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دارد ولی گناه آنها از نفعشان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فِیهِمٰا إِثْمٌ کَبِیرٌ وَ مَنٰافِعُ لِلنّٰاسِ وَ إِثْمُهُمٰا أَکْبَرُ مِنْ نَفْعِهِمٰا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جامعه عرب جاهلی بسیار آلوده به شراب و قمار بوده حکم تحریم این دو به طور تدریجی و در چند مرحله نازل شده و اگر نرمش و مدارایی در</w:t>
      </w:r>
    </w:p>
    <w:p>
      <w:pPr>
        <w:pStyle w:val="BookText"/>
        <w:rPr/>
      </w:pPr>
      <w:r>
        <w:rPr>
          <w:rFonts w:ascii="IRNazanin" w:hAnsi="IRNazanin" w:eastAsia="IRNazanin"/>
          <w:color w:val="111111"/>
          <w:sz w:val="28"/>
          <w:sz w:val="28"/>
          <w:szCs w:val="28"/>
          <w:rtl w:val="true"/>
          <w:lang w:bidi="fa-IR"/>
        </w:rPr>
        <w:t>لحن آیه مشاهده می‌شود به خاطر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منافع و زیانهای این دو با هم مقایسه شده و برتری زیانها و گناه سنگین آن بر منافع آنها مورد تصریح قرار گرفته است مسلما منافع مادی که احیانا از طریق فروش شراب یا انجام قمار حاصل می‌شود و یا منافع خیالی که به خاطر تخدیر حاصل از مستی شراب و غفلت از هموم و غموم و اندوهها به دست می‌آید در برابر زیانهای فوق العاده اخلاقی و اجتماعی و بهداشتی این دو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انسان عاقلی به خاطر آن نفع کم به این همه زیان تن در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معجم مقاییس اللغة در اصل،به معنی کندی و عقب افتادن است،و از آنجا که گناهان،انسان را از رسیدن به خیرات،عقب می‌اندازد این واژه بر آن اطلاق شده است،بلکه در بعضی از موارد از آیات قرآن غیر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و 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نیست،مانند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 اتَّقِ اللّٰهَ أَخَذَتْهُ الْعِزَّةُ بِالْإِثْمِ </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او گفته شود،تقوا پیشه کن،غرور،و مقامات موهوم او را از وصول به تقوا،کند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حال،اثم به هر کار و هر چیزی گفته می‌شود که حالتی در روح و عقل به وجود می‌آورد،و انسان را از رسیدن به نیکیها و کمالات باز می‌دارد،بنا بر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شراب و قمار،دلیل بر تاثیر منفی این دو در رسیدن به تقوا و کمالات معنوی و انسانی است که شرح آن در نکته‌ها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سؤالی که در آیه فوق مطرح است،سؤال درباره انفاق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می‌کنند چه چیز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مٰا ذٰا یُنْفِقُونَ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ما زاد نیازمندیهایتان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در المنثور،در شان نزول این قسمت از آیه،از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گروهی از صحابه و یاران پیغمبر اکرم ص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می‌گویید در راه خدا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نمی‌دانیم چه مقدار از اموال خود را انفاق کنیم آیا همه را در راه خدا به نیازمندان بدهیم یا مقداری از آن 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آنها آیه فوق،نازل گردید و به آنها دستور داد در انفاق خود رعایت عفو کنید،اکنون ببینیم عفو در اینجا به چه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در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قصد بر گرفتن چیزی است یا به معنی چیزی که بر گرفتن آن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معنی،بسیار گسترده است،بر مصادیق گوناگونی اطلاق شده،از جمله بخشش و آمرزش،از بین بردن اثر،حد وسط و میانه هر چیز،و مقدار اضافی چیزی،و بهترین قسمت مال،ظاهرا دو معنی اول متناسب با مفهوم آیه نیست و به نظر می‌رسد،مراد یکی از سه معنی اخیر باشد،یعنی در انفاق حد وسط را رعایت کنید و یا مقدار اضافی از نیازمندیهای خود را انفاق نمائید و یا به هنگام انفاق به سراغ قسمتهای بی ارزش مال نروید،از بهترین قسمتها که بر گرفتن آن برای خودتان به خاطر مرغوبیت سهل و آسان است در راه خدا نیز از همان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نیز،آیه فوق به همین معنی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تفسیر علی بن ابراهیم می‌خوانیم</w:t>
      </w:r>
    </w:p>
    <w:p>
      <w:pPr>
        <w:pStyle w:val="BookText"/>
        <w:rPr/>
      </w:pPr>
      <w:r>
        <w:rPr>
          <w:rFonts w:ascii="IRNazanin" w:hAnsi="IRNazanin" w:eastAsia="IRNazanin"/>
          <w:color w:val="111111"/>
          <w:sz w:val="28"/>
          <w:sz w:val="28"/>
          <w:szCs w:val="28"/>
          <w:rtl w:val="true"/>
          <w:lang w:bidi="fa-IR"/>
        </w:rPr>
        <w:t xml:space="preserve">لا اقتار و لا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سختگیری باشد و نه اسراف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عفو،ما زاد خوراک سال</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دیگری که در تفسیر این آیه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را در کلمات هیچ یک از مفسران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عفو به همان معنی اول،یعنی مغفرت و گذشت از لغزش دیگران است،مطابق این معنی،تفسیر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بهترین انفاق،انفاق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اوضاع اجتماعی عرب جاهلی  و محل نزول قرآن،مخصوصا مکه و مدینه که از نظر دشمنی و کینه‌توزی،و عدم گذشت،در حد اعلا بودند،این احتمال چندان دور نیست،به خصوص اینکه شخص پیغمبر ص نیز نمونه کامل این معنی بود،همان گونه که اعلام عفو عمومی،نسبت به مشرکان مکه که سرسخت‌ترین و سنگدل‌ترین دشمنان اسلام بودند نشان می‌دهد،و هیچ مانعی ندارد که آنها سؤال از انفاق اموال کنند،ولی نیاز شدید آنها به انفاق عفو،سبب شود که قرآن آنچه را لازم‌تر است،در پاسخ بیان کند و این یکی از شؤون فصاحت و بلاغت است که گوینده پاسخ سؤال طرف را رها کرده و به مهمتر از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تفاسیر،تضادی وجود ندارد و ممکن است همه آنها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خود را چنین بیان می‌کند شاید تفکر و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لَعَلَّکُمْ تَتَفَکَّرُونَ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در آیه بعد،مرکز اصلی فکر و اندیشه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 الْآخِرَةِ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تمام کارها در زندگی مادی و معنوی،توأم با فکر و اندیشه باشد،از</w:t>
      </w:r>
    </w:p>
    <w:p>
      <w:pPr>
        <w:pStyle w:val="BookText"/>
        <w:rPr/>
      </w:pPr>
      <w:r>
        <w:rPr>
          <w:rFonts w:ascii="IRNazanin" w:hAnsi="IRNazanin" w:eastAsia="IRNazanin"/>
          <w:color w:val="111111"/>
          <w:sz w:val="28"/>
          <w:sz w:val="28"/>
          <w:szCs w:val="28"/>
          <w:rtl w:val="true"/>
          <w:lang w:bidi="fa-IR"/>
        </w:rPr>
        <w:t>این تعبیر،دو نکته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انسان گر چه موظف است در برابر خدا و پیامبرش،تسلیم باشد،ولی این اطاعت،به معنی اطاعت کورکورانه نیست، بلکه اطاعتی است آمیخته با آگاهی،باید از اسرار احکام الهی نه فقط در زمینه تحریم شراب و قمار،بلکه در همه زمینه‌ها،و لو اجمالا آگاه گردد،و با درک صحیح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آن نیست که اطاعت احکام الهی،مشروط به درک فلسفه آنهاست،بلکه منظور این است که به موازات این اطاعت،باید بکوشد تا از اسرار و روح احکام خدا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باید در تمام زمینه‌ها انجام گیرد،برای نیازمندیهای جسم و جان، روح و بدن،چرا که دنیا و آخرت به هم مربوطند،و ویرانی هر یک در دیگری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اندیشه درباره یکی از این دو به تنهایی نمی‌تواند ترسیم صحیحی،از واقعیت این عالم،در اختیار انسان بگذارد،چرا که هر یک از این دو بخشی از این عالم است،دنیا بخش کوچکتر،و آخرت بخش عظیم‌تر و آنها که تنها درباره یکی از این دو می‌اندیشند،تفکر درستی از عالم هستی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چهارمین سؤال و پاسخ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یتیمان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الْیَتٰامیٰ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اصلاح کار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إِصْلاٰحٌ لَهُمْ 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زندگی خود را با آنان بیامیزید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برادر شما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تُخٰالِطُوهُمْ فَإِخْوٰانُکُمْ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قرآن،به مسلمانان گوشزد می‌کند که شانه خالی کردن از زیر بار مسئولیت سرپرستی یتیمان،و آنها را به حال خود واگذاردن،کار درستی نیست،</w:t>
      </w:r>
      <w:bookmarkStart w:id="349" w:name="pg10122_104638"/>
    </w:p>
    <w:p>
      <w:pPr>
        <w:pStyle w:val="BookText"/>
        <w:rPr/>
      </w:pPr>
      <w:bookmarkEnd w:id="349"/>
      <w:r>
        <w:rPr>
          <w:rFonts w:ascii="IRNazanin" w:hAnsi="IRNazanin" w:eastAsia="IRNazanin"/>
          <w:color w:val="111111"/>
          <w:sz w:val="28"/>
          <w:sz w:val="28"/>
          <w:szCs w:val="28"/>
          <w:rtl w:val="true"/>
          <w:lang w:bidi="fa-IR"/>
        </w:rPr>
        <w:t>بهتر این است که سرپرستی آنها را بپذیرید،و کارهای آنان را سامان دهید و اصلاح کنید،و اگر زندگی و اموال آنها با زندگی و اموال شما مخلوط گردد مشکلی نیست، در صورتی که نظر شما اصلاح باشد و بسان یک برادر،با آنها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مفسد را از مصلح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الْمُفْسِدَ مِنَ الْمُصْلِحِ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نیات همه شما آگاه است،و آنها که قصد سوء استفاده از اموال یتیمان دارند،و با آمیختن اموال آنها با اموال خود،به حیف و میل اموال یتیمان می‌پردازند را از دلسوزان پاکدل واقعی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بخواهد می‌تواند کار را بر شما سخت بگیرد و شما را به زحمت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دستور دادن به سرپرستی یتیمان، دستور دهد که اموال آنها را به کلی از اموال خود جدا سازید،ولی خداوند هرگز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لَأَعْنَتَکُمْ إِنَّ اللّٰهَ عَزِیزٌ حَکِیمٌ </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350" w:name="__RefHeading___Toc622759_1067777946"/>
      <w:bookmarkStart w:id="351" w:name="_Toc145"/>
      <w:bookmarkEnd w:id="350"/>
      <w:r>
        <w:rPr>
          <w:rtl w:val="true"/>
        </w:rPr>
        <w:t>نکته‌ها</w:t>
      </w:r>
      <w:r>
        <w:rPr>
          <w:rtl w:val="true"/>
        </w:rPr>
        <w:t>:</w:t>
      </w:r>
      <w:bookmarkEnd w:id="351"/>
    </w:p>
    <w:p>
      <w:pPr>
        <w:pStyle w:val="Heading5"/>
        <w:numPr>
          <w:ilvl w:val="4"/>
          <w:numId w:val="1"/>
        </w:numPr>
        <w:rPr/>
      </w:pPr>
      <w:bookmarkStart w:id="352" w:name="__RefHeading___Toc622761_1067777946"/>
      <w:bookmarkStart w:id="353" w:name="_Toc146"/>
      <w:bookmarkEnd w:id="352"/>
      <w:r>
        <w:rPr>
          <w:rtl w:val="true"/>
        </w:rPr>
        <w:t>اشاره</w:t>
      </w:r>
      <w:bookmarkEnd w:id="353"/>
    </w:p>
    <w:p>
      <w:pPr>
        <w:pStyle w:val="Heading5"/>
        <w:numPr>
          <w:ilvl w:val="4"/>
          <w:numId w:val="1"/>
        </w:numPr>
        <w:rPr/>
      </w:pPr>
      <w:bookmarkStart w:id="354" w:name="__RefHeading___Toc622763_1067777946"/>
      <w:bookmarkStart w:id="355" w:name="_Toc147"/>
      <w:bookmarkEnd w:id="354"/>
      <w:r>
        <w:rPr/>
        <w:t>1</w:t>
      </w:r>
      <w:r>
        <w:rPr>
          <w:rtl w:val="true"/>
        </w:rPr>
        <w:t>-</w:t>
      </w:r>
      <w:r>
        <w:rPr>
          <w:rtl w:val="true"/>
        </w:rPr>
        <w:t>رابطه احکام چهارگانه بالا</w:t>
      </w:r>
      <w:bookmarkEnd w:id="3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ملاحظه کردید،چهار سؤال در دو آیه فوق،درباره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پاسخ آنها آمده است،ذکر این چهار سؤال و جواب با یکدیگر ممکن است،به این جهت باشد که واقعا مردم گرفتار این چهار مساله و درگیر با آنها بودند،لذا پی در پی درباره این چهار موضوع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یسئلونک فعل مضارع و</w:t>
      </w:r>
      <w:bookmarkStart w:id="356" w:name="pg10122_104639"/>
    </w:p>
    <w:p>
      <w:pPr>
        <w:pStyle w:val="BookText"/>
        <w:rPr/>
      </w:pPr>
      <w:bookmarkEnd w:id="356"/>
      <w:r>
        <w:rPr>
          <w:rFonts w:ascii="IRNazanin" w:hAnsi="IRNazanin" w:eastAsia="IRNazanin"/>
          <w:color w:val="111111"/>
          <w:sz w:val="28"/>
          <w:sz w:val="28"/>
          <w:szCs w:val="28"/>
          <w:rtl w:val="true"/>
          <w:lang w:bidi="fa-IR"/>
        </w:rPr>
        <w:t>دلیل بر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هر چهار مورد به نحوی با مسایل مالی مربوط است،شراب و قمار،مایه تباهی اموال،و انفاق مایه شکوفایی آن و سرپرستی یتیمان،ممکن است مفید و یا مخرب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جنبه عمومی و همگانی و جنبه اخروی و اصلاح دارد،و شراب و قمار جنبه خصوصی و مادی و افساد دارد و اصلاح کار یتیمان نیز دارای هر دو جنبه عمومی و خصوصی است،و به این ترتیب مصداق تفکر در دنیا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رابطه خمر و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روشن می‌شود،زیرا هر دو مایه تباهی اموال،و فساد جامعه،و انواع بیماریهای جسم و جان انسان هستند</w:t>
      </w:r>
      <w:r>
        <w:rPr>
          <w:rFonts w:eastAsia="IRNazanin" w:cs="IRNazanin"/>
          <w:color w:val="111111"/>
          <w:sz w:val="28"/>
          <w:szCs w:val="28"/>
          <w:rtl w:val="true"/>
          <w:lang w:bidi="fa-IR"/>
        </w:rPr>
        <w:t>.</w:t>
      </w:r>
    </w:p>
    <w:p>
      <w:pPr>
        <w:pStyle w:val="Heading5"/>
        <w:numPr>
          <w:ilvl w:val="4"/>
          <w:numId w:val="1"/>
        </w:numPr>
        <w:rPr/>
      </w:pPr>
      <w:bookmarkStart w:id="357" w:name="__RefHeading___Toc622765_1067777946"/>
      <w:bookmarkStart w:id="358" w:name="_Toc148"/>
      <w:bookmarkEnd w:id="357"/>
      <w:r>
        <w:rPr/>
        <w:t>2</w:t>
      </w:r>
      <w:r>
        <w:rPr>
          <w:rtl w:val="true"/>
        </w:rPr>
        <w:t>-</w:t>
      </w:r>
      <w:r>
        <w:rPr>
          <w:rtl w:val="true"/>
        </w:rPr>
        <w:t>زیانهای نوشابه‌های الکلی</w:t>
      </w:r>
      <w:bookmarkEnd w:id="358"/>
    </w:p>
    <w:p>
      <w:pPr>
        <w:pStyle w:val="Heading6"/>
        <w:numPr>
          <w:ilvl w:val="5"/>
          <w:numId w:val="1"/>
        </w:numPr>
        <w:rPr/>
      </w:pPr>
      <w:bookmarkStart w:id="359" w:name="__RefHeading___Toc622767_1067777946"/>
      <w:bookmarkStart w:id="360" w:name="_Toc149"/>
      <w:bookmarkEnd w:id="359"/>
      <w:r>
        <w:rPr>
          <w:rtl w:val="true"/>
        </w:rPr>
        <w:t>اشاره</w:t>
      </w:r>
      <w:bookmarkEnd w:id="360"/>
    </w:p>
    <w:p>
      <w:pPr>
        <w:pStyle w:val="Heading6"/>
        <w:numPr>
          <w:ilvl w:val="5"/>
          <w:numId w:val="1"/>
        </w:numPr>
        <w:rPr/>
      </w:pPr>
      <w:bookmarkStart w:id="361" w:name="__RefHeading___Toc622769_1067777946"/>
      <w:bookmarkStart w:id="362" w:name="_Toc150"/>
      <w:bookmarkEnd w:id="361"/>
      <w:r>
        <w:rPr>
          <w:rtl w:val="true"/>
        </w:rPr>
        <w:t>الف</w:t>
      </w:r>
      <w:r>
        <w:rPr>
          <w:rtl w:val="true"/>
        </w:rPr>
        <w:t>-</w:t>
      </w:r>
      <w:r>
        <w:rPr>
          <w:rtl w:val="true"/>
        </w:rPr>
        <w:t>اثر الکل در عمر</w:t>
      </w:r>
      <w:r>
        <w:rPr>
          <w:rtl w:val="true"/>
        </w:rPr>
        <w:t>:</w:t>
      </w:r>
      <w:bookmarkEnd w:id="362"/>
    </w:p>
    <w:p>
      <w:pPr>
        <w:pStyle w:val="BookText"/>
        <w:rPr/>
      </w:pPr>
      <w:r>
        <w:rPr>
          <w:rFonts w:ascii="IRNazanin" w:hAnsi="IRNazanin" w:eastAsia="IRNazanin"/>
          <w:color w:val="111111"/>
          <w:sz w:val="28"/>
          <w:sz w:val="28"/>
          <w:szCs w:val="28"/>
          <w:rtl w:val="true"/>
          <w:lang w:bidi="fa-IR"/>
        </w:rPr>
        <w:t xml:space="preserve">یکی از دانشمندان مشهور غرب اظهار می‌دارد که هر گاه از جوانان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معتاد به مشروبات الکلی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بمیرند در مقابل از جوانهای غیر معتاد ده نفر هم تلف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مشهور دیگری ثابت کرده است که جوانهای بیست‌ساله که انتظار می‌رود پنجاه سال عمر کنند در اثر نوشیدن الکل بیشتر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تجربیاتی که کمپانیهای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کرده‌اند ثابت شده است که عمر معتادان به الکل نسبت به دیگران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گیری نشان می‌دهد که حد متوسط عمر معتادان به الکل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است،در صورتی که حد متوسط عمر با رعایت نکات بهداشتی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است</w:t>
      </w:r>
      <w:r>
        <w:rPr>
          <w:rFonts w:eastAsia="IRNazanin" w:cs="IRNazanin"/>
          <w:color w:val="111111"/>
          <w:sz w:val="28"/>
          <w:szCs w:val="28"/>
          <w:rtl w:val="true"/>
          <w:lang w:bidi="fa-IR"/>
        </w:rPr>
        <w:t>.</w:t>
      </w:r>
    </w:p>
    <w:p>
      <w:pPr>
        <w:pStyle w:val="Heading6"/>
        <w:numPr>
          <w:ilvl w:val="5"/>
          <w:numId w:val="1"/>
        </w:numPr>
        <w:rPr/>
      </w:pPr>
      <w:bookmarkStart w:id="363" w:name="__RefHeading___Toc622771_1067777946"/>
      <w:bookmarkStart w:id="364" w:name="_Toc151"/>
      <w:bookmarkEnd w:id="363"/>
      <w:r>
        <w:rPr>
          <w:rtl w:val="true"/>
        </w:rPr>
        <w:t>ب</w:t>
      </w:r>
      <w:r>
        <w:rPr>
          <w:rtl w:val="true"/>
        </w:rPr>
        <w:t>-</w:t>
      </w:r>
      <w:r>
        <w:rPr>
          <w:rtl w:val="true"/>
        </w:rPr>
        <w:t>اثر الکل در نسل</w:t>
      </w:r>
      <w:r>
        <w:rPr>
          <w:rtl w:val="true"/>
        </w:rPr>
        <w:t>:</w:t>
      </w:r>
      <w:bookmarkEnd w:id="3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حین انعقاد نطفه مست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عوارض الکلیسم حاد را به فرزند خود منتقل می‌کند و اگر زن و مرد هر دو مست باشند،صد در صد عوارض حاد در بچه ظاهر می‌شود برای اینکه به اثر الکل در</w:t>
      </w:r>
      <w:bookmarkStart w:id="365" w:name="pg10122_104640"/>
    </w:p>
    <w:p>
      <w:pPr>
        <w:pStyle w:val="BookText"/>
        <w:rPr/>
      </w:pPr>
      <w:bookmarkEnd w:id="365"/>
      <w:r>
        <w:rPr>
          <w:rFonts w:ascii="IRNazanin" w:hAnsi="IRNazanin" w:eastAsia="IRNazanin"/>
          <w:color w:val="111111"/>
          <w:sz w:val="28"/>
          <w:sz w:val="28"/>
          <w:szCs w:val="28"/>
          <w:rtl w:val="true"/>
          <w:lang w:bidi="fa-IR"/>
        </w:rPr>
        <w:t>فرزندان بهتر توجه شود آماری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کودکانی که زودتر از وقت طبیعی به دنیا آمده‌اند از پدران و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درصد،و از مادران الکلی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درصد،و از پدران الکلی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کودکانی که هنگام تولد توانایی زندگی را ندارند،از پدران الکلی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درصد،و از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درصد،کودکانی که کوتاه قد بوده‌اند از پدران و مادران الکلی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بوده‌است،کودکانی که فاقد نیروی کافی عقلانی و روحی بوده‌اند از مادران و از پدران الکلی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Heading6"/>
        <w:numPr>
          <w:ilvl w:val="5"/>
          <w:numId w:val="1"/>
        </w:numPr>
        <w:rPr/>
      </w:pPr>
      <w:bookmarkStart w:id="366" w:name="__RefHeading___Toc622773_1067777946"/>
      <w:bookmarkStart w:id="367" w:name="_Toc152"/>
      <w:bookmarkEnd w:id="366"/>
      <w:r>
        <w:rPr>
          <w:rtl w:val="true"/>
        </w:rPr>
        <w:t>ج</w:t>
      </w:r>
      <w:r>
        <w:rPr>
          <w:rtl w:val="true"/>
        </w:rPr>
        <w:t>-</w:t>
      </w:r>
      <w:r>
        <w:rPr>
          <w:rtl w:val="true"/>
        </w:rPr>
        <w:t>اثر الکل در اخلاق</w:t>
      </w:r>
      <w:r>
        <w:rPr>
          <w:rtl w:val="true"/>
        </w:rPr>
        <w:t>:</w:t>
      </w:r>
      <w:bookmarkEnd w:id="367"/>
    </w:p>
    <w:p>
      <w:pPr>
        <w:pStyle w:val="BookText"/>
        <w:rPr/>
      </w:pPr>
      <w:r>
        <w:rPr>
          <w:rFonts w:ascii="IRNazanin" w:hAnsi="IRNazanin" w:eastAsia="IRNazanin"/>
          <w:color w:val="111111"/>
          <w:sz w:val="28"/>
          <w:sz w:val="28"/>
          <w:szCs w:val="28"/>
          <w:rtl w:val="true"/>
          <w:lang w:bidi="fa-IR"/>
        </w:rPr>
        <w:t>در شخص الکلی عاطفه خانوادگی و محبت نسبت به زن و فرزند ضعیف می‌شود بطوری که مکرر دیده شده که پدرانی فرزندان خود را با دست خود کشته‌اند</w:t>
      </w:r>
      <w:r>
        <w:rPr>
          <w:rFonts w:eastAsia="IRNazanin" w:cs="IRNazanin"/>
          <w:color w:val="111111"/>
          <w:sz w:val="28"/>
          <w:szCs w:val="28"/>
          <w:rtl w:val="true"/>
          <w:lang w:bidi="fa-IR"/>
        </w:rPr>
        <w:t>.</w:t>
      </w:r>
    </w:p>
    <w:p>
      <w:pPr>
        <w:pStyle w:val="Heading6"/>
        <w:numPr>
          <w:ilvl w:val="5"/>
          <w:numId w:val="1"/>
        </w:numPr>
        <w:rPr/>
      </w:pPr>
      <w:bookmarkStart w:id="368" w:name="__RefHeading___Toc622775_1067777946"/>
      <w:bookmarkStart w:id="369" w:name="_Toc153"/>
      <w:bookmarkEnd w:id="368"/>
      <w:r>
        <w:rPr>
          <w:rtl w:val="true"/>
        </w:rPr>
        <w:t>د</w:t>
      </w:r>
      <w:r>
        <w:rPr>
          <w:rtl w:val="true"/>
        </w:rPr>
        <w:t>-</w:t>
      </w:r>
      <w:r>
        <w:rPr>
          <w:rtl w:val="true"/>
        </w:rPr>
        <w:t>زیانهای اجتماعی الکل</w:t>
      </w:r>
      <w:r>
        <w:rPr>
          <w:rtl w:val="true"/>
        </w:rPr>
        <w:t>:</w:t>
      </w:r>
      <w:bookmarkEnd w:id="369"/>
    </w:p>
    <w:p>
      <w:pPr>
        <w:pStyle w:val="BookText"/>
        <w:rPr/>
      </w:pPr>
      <w:r>
        <w:rPr>
          <w:rFonts w:ascii="IRNazanin" w:hAnsi="IRNazanin" w:eastAsia="IRNazanin"/>
          <w:color w:val="111111"/>
          <w:sz w:val="28"/>
          <w:sz w:val="28"/>
          <w:szCs w:val="28"/>
          <w:rtl w:val="true"/>
          <w:lang w:bidi="fa-IR"/>
        </w:rPr>
        <w:t>طبق آماری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قانونی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نموده است جرایم اجتماعی الکلیستها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مرتکبین قتلهای عمومی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و جرحها در اثر نوشیدن الکل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سرقتهای مربوط به الکلیستها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جرایم جنسی مربوط به الکلیها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 نشان می‌دهد که اکثریت قاطع جنایات و جرایم بزرگ در حال مستی روی می‌دهد</w:t>
      </w:r>
      <w:r>
        <w:rPr>
          <w:rFonts w:eastAsia="IRNazanin" w:cs="IRNazanin"/>
          <w:color w:val="111111"/>
          <w:sz w:val="28"/>
          <w:szCs w:val="28"/>
          <w:rtl w:val="true"/>
          <w:lang w:bidi="fa-IR"/>
        </w:rPr>
        <w:t>.</w:t>
      </w:r>
    </w:p>
    <w:p>
      <w:pPr>
        <w:pStyle w:val="Heading6"/>
        <w:numPr>
          <w:ilvl w:val="5"/>
          <w:numId w:val="1"/>
        </w:numPr>
        <w:rPr/>
      </w:pPr>
      <w:bookmarkStart w:id="370" w:name="__RefHeading___Toc622777_1067777946"/>
      <w:bookmarkStart w:id="371" w:name="_Toc154"/>
      <w:bookmarkEnd w:id="370"/>
      <w:r>
        <w:rPr>
          <w:rtl w:val="true"/>
        </w:rPr>
        <w:t>ه‍</w:t>
      </w:r>
      <w:r>
        <w:rPr>
          <w:rtl w:val="true"/>
        </w:rPr>
        <w:t>-</w:t>
      </w:r>
      <w:r>
        <w:rPr>
          <w:rtl w:val="true"/>
        </w:rPr>
        <w:t>زیانهای اقتصادی مشروبات الکلی</w:t>
      </w:r>
      <w:r>
        <w:rPr>
          <w:rtl w:val="true"/>
        </w:rPr>
        <w:t>:</w:t>
      </w:r>
      <w:bookmarkEnd w:id="3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روان پزشکهای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حکومتها حساب منافع و عایدات مالیاتی شراب را می‌کنند،ولی حساب بودجه‌های هنگفت دیگری را که صرف ترمیم مفاسد شراب می‌شود، نکرده‌اند،اگر دولتها حساب‌های ازدیاد بیماریهای روحی را در اجتماع و خسارتهای جامعه منحط،و اتلاف وقتهای گرانبها،و تصادفات رانندگی در اثر مستی،و فساد نسلهای پاک،و تنبلی و بی قیدی و بی کاری،و عقب ماندن فرهنگ و زحمات و گرفتاریهای پلیس،و پرورشگاهها جهت سرپرستی اولاد الکلیها و بیمارستانها،و تشکیلات دادگستری برای جنایات آنها و زندانها برای مجرمین از</w:t>
      </w:r>
      <w:bookmarkStart w:id="372" w:name="pg10122_104641"/>
    </w:p>
    <w:p>
      <w:pPr>
        <w:pStyle w:val="BookText"/>
        <w:rPr/>
      </w:pPr>
      <w:bookmarkEnd w:id="372"/>
      <w:r>
        <w:rPr>
          <w:rFonts w:ascii="IRNazanin" w:hAnsi="IRNazanin" w:eastAsia="IRNazanin"/>
          <w:color w:val="111111"/>
          <w:sz w:val="28"/>
          <w:sz w:val="28"/>
          <w:szCs w:val="28"/>
          <w:rtl w:val="true"/>
          <w:lang w:bidi="fa-IR"/>
        </w:rPr>
        <w:t>الکلیها،و دیگر خسارتهای ناشی از میگساری را یک جا بکنند خواهند دانست در آمدی که به عنوان عوارض و مالیات شراب عاید می‌گردد،در برابر خسارت نامبرده هیچ است،بعلاوه نتایج اسف‌انگیز صرف مشروبات الکلی را تنها با دلار و پول نمی‌توان سنجید،زیرا مرگ عزیزان،و به هم خوردن خانواده‌ها،و آرزوهای بر باد رفته و فقدان مغزهای متفکر انسانی،به هیچ وجه قابل مقایسه با پول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ضررهای الکل آن قدر زیاد است که به گفته یکی از دانشمندان اگر دولت‌ها ضمانت کنند در نیمی از میخانه‌ها را ببندند می‌توان ضمانت کرد که از نیمی از بیمارستانها و تیمارستانها بی نیاز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شد،معنی آیه مورد بحث به خوبی روشن می‌گردد که اگر در تجارت مشروبات الکلی سودی برای بشر باشد و یا فرضا چند لحظه بی خبری و فراموش کردن غمها برای او سودی محسوب شود،زیان آن به درجات بیشتر، وسیع‌تر و طولانی‌تر است بطوری که این دو با هم قابل مقایسه نیستند</w:t>
      </w:r>
      <w:r>
        <w:rPr>
          <w:rFonts w:eastAsia="IRNazanin" w:cs="IRNazanin"/>
          <w:color w:val="111111"/>
          <w:sz w:val="28"/>
          <w:szCs w:val="28"/>
          <w:rtl w:val="true"/>
          <w:lang w:bidi="fa-IR"/>
        </w:rPr>
        <w:t>.</w:t>
      </w:r>
    </w:p>
    <w:p>
      <w:pPr>
        <w:pStyle w:val="Heading5"/>
        <w:numPr>
          <w:ilvl w:val="4"/>
          <w:numId w:val="1"/>
        </w:numPr>
        <w:rPr/>
      </w:pPr>
      <w:bookmarkStart w:id="373" w:name="__RefHeading___Toc622779_1067777946"/>
      <w:bookmarkStart w:id="374" w:name="_Toc155"/>
      <w:bookmarkEnd w:id="373"/>
      <w:r>
        <w:rPr/>
        <w:t>3</w:t>
      </w:r>
      <w:r>
        <w:rPr>
          <w:rtl w:val="true"/>
        </w:rPr>
        <w:t>-</w:t>
      </w:r>
      <w:r>
        <w:rPr>
          <w:rtl w:val="true"/>
        </w:rPr>
        <w:t>آثار شوم قمار</w:t>
      </w:r>
      <w:bookmarkEnd w:id="374"/>
    </w:p>
    <w:p>
      <w:pPr>
        <w:pStyle w:val="Heading6"/>
        <w:numPr>
          <w:ilvl w:val="5"/>
          <w:numId w:val="1"/>
        </w:numPr>
        <w:rPr/>
      </w:pPr>
      <w:bookmarkStart w:id="375" w:name="__RefHeading___Toc622781_1067777946"/>
      <w:bookmarkStart w:id="376" w:name="_Toc156"/>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کمتر کسی را می‌توان یافت که از زیانهای گوناگون قمار بی خبر باشد،برای توضیح بیشتر گوشه‌ای از عواقب شوم و خانمان برانداز آن را بطور فشرده یادآور می‌شویم</w:t>
      </w:r>
      <w:r>
        <w:rPr>
          <w:rFonts w:eastAsia="IRNazanin" w:cs="IRNazanin"/>
          <w:color w:val="111111"/>
          <w:sz w:val="28"/>
          <w:szCs w:val="28"/>
          <w:rtl w:val="true"/>
          <w:lang w:bidi="fa-IR"/>
        </w:rPr>
        <w:t>:</w:t>
      </w:r>
    </w:p>
    <w:p>
      <w:pPr>
        <w:pStyle w:val="Heading6"/>
        <w:numPr>
          <w:ilvl w:val="5"/>
          <w:numId w:val="1"/>
        </w:numPr>
        <w:rPr/>
      </w:pPr>
      <w:bookmarkStart w:id="377" w:name="__RefHeading___Toc622783_1067777946"/>
      <w:bookmarkStart w:id="378" w:name="_Toc157"/>
      <w:bookmarkEnd w:id="377"/>
      <w:r>
        <w:rPr>
          <w:rtl w:val="true"/>
        </w:rPr>
        <w:t>الف</w:t>
      </w:r>
      <w:r>
        <w:rPr>
          <w:rtl w:val="true"/>
        </w:rPr>
        <w:t>-</w:t>
      </w:r>
      <w:r>
        <w:rPr>
          <w:rtl w:val="true"/>
        </w:rPr>
        <w:t>قمار بزرگ‌ترین عامل هیجان</w:t>
      </w:r>
      <w:r>
        <w:rPr>
          <w:rtl w:val="true"/>
        </w:rPr>
        <w:t>:</w:t>
      </w:r>
      <w:bookmarkEnd w:id="37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روان‌شناسان و دانشمندان پیسیکولوژی،معتقدند که هیجانات روانی عامل اصلی بسیاری از بیماریهاست، مثلا کم شدن ویتامینها،زخم معده،جنون و دیوانگی،بیماریهای عصبی روانی به صورت خفیف و حاد و مانند آنها در بسیاری از موارد ناشی از هیجان می‌باشند،و قمار بزرگترین عامل پیدایش هیجان است تا آنجا که یکی از دانشمندان امریکا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سال در این کشور فقط دو هزار نفر در اثر هیجان قمار می‌میرند،و</w:t>
      </w:r>
      <w:bookmarkStart w:id="379" w:name="pg10122_104642"/>
    </w:p>
    <w:p>
      <w:pPr>
        <w:pStyle w:val="BookText"/>
        <w:rPr/>
      </w:pPr>
      <w:bookmarkEnd w:id="379"/>
      <w:r>
        <w:rPr>
          <w:rFonts w:ascii="IRNazanin" w:hAnsi="IRNazanin" w:eastAsia="IRNazanin"/>
          <w:color w:val="111111"/>
          <w:sz w:val="28"/>
          <w:sz w:val="28"/>
          <w:szCs w:val="28"/>
          <w:rtl w:val="true"/>
          <w:lang w:bidi="fa-IR"/>
        </w:rPr>
        <w:t>بطور متوسط قلب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بازی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صد بار در دقیقه می‌زند،قمار گاهی سکته قلبی و مغزی نیز ایجاد می‌کند،و قطعا عامل پیری زودرس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به گفته دانشمندان شخصی که مشغول بازی قمار است،نه تنها روح وی دستخوش تشنج است بلکه تمام جهازات بدن او در یک حالت فوق العاده بسر می‌برند،یعنی ضربان قلب بیشتر می‌شود،مواد قندی در خون او می‌ریزد،در ترشحات غدد داخلی اختلال حاصل می‌شود،رنگ صورت می‌پرد،دچار بی اشتهایی می‌شود،و پس از پایان قمار به دنبال یک جنگ اعصاب و حالت بحرانی به خواب می‌رود، و غالبا برای تسکین اعصاب و ایجاد آرامش در بدن متوسل به الکل و سایر مواد مخدر می‌شود،که در این صورت زیانهای ناشی از آن را نیز باید به زیانهای مستقیم قمار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دانشمندان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قمارباز،انسانی مریض است که دائما احتیاج به مراقبت روانی دارد،فقط باید سعی کرد به او فهماند که یک خلع روانی وی را به سوی این عمل ناهنجار سوق می‌دهد،تا در صدد معالجه خویش بر آید</w:t>
      </w:r>
      <w:r>
        <w:rPr>
          <w:rFonts w:eastAsia="IRNazanin" w:cs="IRNazanin"/>
          <w:color w:val="111111"/>
          <w:sz w:val="28"/>
          <w:szCs w:val="28"/>
          <w:rtl w:val="true"/>
          <w:lang w:bidi="fa-IR"/>
        </w:rPr>
        <w:t>.</w:t>
      </w:r>
    </w:p>
    <w:p>
      <w:pPr>
        <w:pStyle w:val="Heading6"/>
        <w:numPr>
          <w:ilvl w:val="5"/>
          <w:numId w:val="1"/>
        </w:numPr>
        <w:rPr/>
      </w:pPr>
      <w:bookmarkStart w:id="380" w:name="__RefHeading___Toc622785_1067777946"/>
      <w:bookmarkStart w:id="381" w:name="_Toc158"/>
      <w:bookmarkEnd w:id="380"/>
      <w:r>
        <w:rPr>
          <w:rtl w:val="true"/>
        </w:rPr>
        <w:t>ب</w:t>
      </w:r>
      <w:r>
        <w:rPr>
          <w:rtl w:val="true"/>
        </w:rPr>
        <w:t>-</w:t>
      </w:r>
      <w:r>
        <w:rPr>
          <w:rtl w:val="true"/>
        </w:rPr>
        <w:t>رابطه قمار با جنایات</w:t>
      </w:r>
      <w:r>
        <w:rPr>
          <w:rtl w:val="true"/>
        </w:rPr>
        <w:t>:</w:t>
      </w:r>
      <w:bookmarkEnd w:id="381"/>
    </w:p>
    <w:p>
      <w:pPr>
        <w:pStyle w:val="BookText"/>
        <w:rPr/>
      </w:pPr>
      <w:r>
        <w:rPr>
          <w:rFonts w:ascii="IRNazanin" w:hAnsi="IRNazanin" w:eastAsia="IRNazanin"/>
          <w:color w:val="111111"/>
          <w:sz w:val="28"/>
          <w:sz w:val="28"/>
          <w:szCs w:val="28"/>
          <w:rtl w:val="true"/>
          <w:lang w:bidi="fa-IR"/>
        </w:rPr>
        <w:t>یکی از بزرگترین مؤسسات آمارگیری جهانی ثابت کرده است که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جنایتها با قمار رابطه مستقیم دارد،و از عوامل به وجود آمدن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جنایات دیگر نیز بشمار می‌رود</w:t>
      </w:r>
      <w:r>
        <w:rPr>
          <w:rFonts w:eastAsia="IRNazanin" w:cs="IRNazanin"/>
          <w:color w:val="111111"/>
          <w:sz w:val="28"/>
          <w:szCs w:val="28"/>
          <w:rtl w:val="true"/>
          <w:lang w:bidi="fa-IR"/>
        </w:rPr>
        <w:t>.</w:t>
      </w:r>
    </w:p>
    <w:p>
      <w:pPr>
        <w:pStyle w:val="Heading6"/>
        <w:numPr>
          <w:ilvl w:val="5"/>
          <w:numId w:val="1"/>
        </w:numPr>
        <w:rPr/>
      </w:pPr>
      <w:bookmarkStart w:id="382" w:name="__RefHeading___Toc622787_1067777946"/>
      <w:bookmarkStart w:id="383" w:name="_Toc159"/>
      <w:bookmarkEnd w:id="382"/>
      <w:r>
        <w:rPr>
          <w:rtl w:val="true"/>
        </w:rPr>
        <w:t>ج</w:t>
      </w:r>
      <w:r>
        <w:rPr>
          <w:rtl w:val="true"/>
        </w:rPr>
        <w:t>-</w:t>
      </w:r>
      <w:r>
        <w:rPr>
          <w:rtl w:val="true"/>
        </w:rPr>
        <w:t>ضررهای اقتصادی قمار</w:t>
      </w:r>
      <w:r>
        <w:rPr>
          <w:rtl w:val="true"/>
        </w:rPr>
        <w:t>:</w:t>
      </w:r>
      <w:bookmarkEnd w:id="3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 میلیون‌ها بلکه میلیاردها از ثروت مردم جهان در این راه از بین می‌رود،گذشته از ساعات زیادی که از نیروی انسانی در این راه تلف می‌شود،و حتی نشاط کار مداوم را در ساعات دیگر سلب می‌کند،مثلا در گزارشها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کارلو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مراکز معروف قمار در دنیا است،یک نفر در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قمار بازی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ثروت خود را از دست داد،وقتی درهای قمارخانه بسته شد یک راست به جنگل رفت،و با یک گلوله مغز خویش را متلاشی کرد،و به زندگی خود خاتمه داد،گزارش دهنده اضافه</w:t>
      </w:r>
      <w:bookmarkStart w:id="384" w:name="pg10122_104643"/>
    </w:p>
    <w:p>
      <w:pPr>
        <w:pStyle w:val="BookText"/>
        <w:rPr/>
      </w:pPr>
      <w:bookmarkEnd w:id="384"/>
      <w:r>
        <w:rPr>
          <w:rFonts w:ascii="IRNazanin" w:hAnsi="IRNazanin" w:eastAsia="IRNazanin"/>
          <w:color w:val="111111"/>
          <w:sz w:val="28"/>
          <w:sz w:val="28"/>
          <w:szCs w:val="28"/>
          <w:rtl w:val="true"/>
          <w:lang w:bidi="fa-IR"/>
        </w:rPr>
        <w:t>می‌کند،جنگلهای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کارلو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شاهد خودکشی این پاک‌بازها بوده است</w:t>
      </w:r>
      <w:r>
        <w:rPr>
          <w:rFonts w:eastAsia="IRNazanin" w:cs="IRNazanin"/>
          <w:color w:val="111111"/>
          <w:sz w:val="28"/>
          <w:szCs w:val="28"/>
          <w:rtl w:val="true"/>
          <w:lang w:bidi="fa-IR"/>
        </w:rPr>
        <w:t>.</w:t>
      </w:r>
    </w:p>
    <w:p>
      <w:pPr>
        <w:pStyle w:val="Heading6"/>
        <w:numPr>
          <w:ilvl w:val="5"/>
          <w:numId w:val="1"/>
        </w:numPr>
        <w:rPr/>
      </w:pPr>
      <w:bookmarkStart w:id="385" w:name="__RefHeading___Toc622789_1067777946"/>
      <w:bookmarkStart w:id="386" w:name="_Toc160"/>
      <w:bookmarkEnd w:id="385"/>
      <w:r>
        <w:rPr>
          <w:rtl w:val="true"/>
        </w:rPr>
        <w:t>د</w:t>
      </w:r>
      <w:r>
        <w:rPr>
          <w:rtl w:val="true"/>
        </w:rPr>
        <w:t>-</w:t>
      </w:r>
      <w:r>
        <w:rPr>
          <w:rtl w:val="true"/>
        </w:rPr>
        <w:t>زیانهای اجتماعی قمار</w:t>
      </w:r>
      <w:r>
        <w:rPr>
          <w:rtl w:val="true"/>
        </w:rPr>
        <w:t>:</w:t>
      </w:r>
      <w:bookmarkEnd w:id="386"/>
    </w:p>
    <w:p>
      <w:pPr>
        <w:pStyle w:val="BookText"/>
        <w:rPr/>
      </w:pPr>
      <w:r>
        <w:rPr>
          <w:rFonts w:ascii="IRNazanin" w:hAnsi="IRNazanin" w:eastAsia="IRNazanin"/>
          <w:color w:val="111111"/>
          <w:sz w:val="28"/>
          <w:sz w:val="28"/>
          <w:szCs w:val="28"/>
          <w:rtl w:val="true"/>
          <w:lang w:bidi="fa-IR"/>
        </w:rPr>
        <w:t>بسیاری از قماربازان به علت اینکه گاهی برنده می‌شوند و در یک ساعت ممکن است هزاران تومان سرمایه دیگران را به جیب خود بریزند،حاضر نمی‌شوند تن به کارهای تولیدی و اقتصادی بدهند،در نتیجه چرخهای تولید و اقتصاد به همان نسبت لنگ می‌شود،و درست اگر دقت کنیم می‌بینیم که، تمام قماربازان و عائله آنان سربار اجتماع هستند،و بدون اینکه کمترین سودی به این اجتماع برسانند از دست رنج آنها استفاده می‌کنند،و گاهی هم که در بازی قمار باختند،برای جبران آن دست به سرقت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زیانهای ناشی از قمار بحدی است که حتی بسیاری از کشورهای غیر مسلمان آن را قانونا ممنوع اعلام داشته‌اند اگر چه عملا بطور وسیع آن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انگلستان در سال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،امریکا در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،شوروی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آلمان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را ممنوع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اشاره به این موضوع جالب به نظر می‌رسد،که طبق آماری که بعضی از محققان تهیه کرده‌اند جیب‌بری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درصد،فساد اخلاق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ضرب و جرح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درصد،جرایم جنسی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درصد،طلاق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خودکشی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درصد،معلول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یک تعریف جامعی برای قمار تهیه کنیم،باید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یعنی قربانی کردن مال و شرف برای بدست آوردن مال غیر به خدعه و تزویر و احیانا به عنوان تفریح و نرسیدن به هیچکدام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ضررهای جبران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و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شد و لازم است به یک نکته دیگر نیز توجه کنیم،و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به هنگام سرزنش و نهی از شرابخواری به منافع آن اشاره کرده است،در حالی که می‌دانیم</w:t>
      </w:r>
      <w:bookmarkStart w:id="387" w:name="pg10122_104644"/>
    </w:p>
    <w:p>
      <w:pPr>
        <w:pStyle w:val="BookText"/>
        <w:rPr/>
      </w:pPr>
      <w:bookmarkEnd w:id="387"/>
      <w:r>
        <w:rPr>
          <w:rFonts w:ascii="IRNazanin" w:hAnsi="IRNazanin" w:eastAsia="IRNazanin"/>
          <w:color w:val="111111"/>
          <w:sz w:val="28"/>
          <w:sz w:val="28"/>
          <w:szCs w:val="28"/>
          <w:rtl w:val="true"/>
          <w:lang w:bidi="fa-IR"/>
        </w:rPr>
        <w:t>منافع آنها در برابر زیان آنها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نکته آن این باشد که اولا در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شراب و بهره‌برداری از قمار،بسیار رواج داشت و اگر به این موضوع اشاره نمی‌شد شاید بعضی از کوتاه‌فکران تصور می‌کردند،مسئله به صورت یک جانبه بررسی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همیشه افکار انسان بر محور سود و زیان دور می‌زند، و برای نجات او از چنگال مفاسد اخلاقی بزرگ باید از همین منطق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آیه مورد بحث به پاره‌ای از گفته‌های پزشکان که مشروبات الکلی را در مبارزه با بعضی از بیماریها مفید می‌دانند،نیز عملا پاسخ گفته است که این گونه منافع اجتماعی هیچ گاه با زیانهای ناشی از آن قابل مقایسه نیست،یعنی اگر روی یک بیماری اثر مثبت داشته باشد،ممکن است سرچشمه بیماریهای خطرناکتری گردد،و این که در پاره‌ای از روایات وارد شده که خداوند در مشروبات الکلی شفا نیافریده است،شاید اشاره به همین حقیقت باشد</w:t>
      </w:r>
      <w:r>
        <w:rPr>
          <w:rFonts w:eastAsia="IRNazanin" w:cs="IRNazanin"/>
          <w:color w:val="111111"/>
          <w:sz w:val="28"/>
          <w:szCs w:val="28"/>
          <w:rtl w:val="true"/>
          <w:lang w:bidi="fa-IR"/>
        </w:rPr>
        <w:t>.</w:t>
      </w:r>
    </w:p>
    <w:p>
      <w:pPr>
        <w:pStyle w:val="Heading5"/>
        <w:numPr>
          <w:ilvl w:val="4"/>
          <w:numId w:val="1"/>
        </w:numPr>
        <w:rPr/>
      </w:pPr>
      <w:bookmarkStart w:id="388" w:name="__RefHeading___Toc622791_1067777946"/>
      <w:bookmarkStart w:id="389" w:name="_Toc161"/>
      <w:bookmarkEnd w:id="388"/>
      <w:r>
        <w:rPr/>
        <w:t>4</w:t>
      </w:r>
      <w:r>
        <w:rPr>
          <w:rtl w:val="true"/>
        </w:rPr>
        <w:t>-</w:t>
      </w:r>
      <w:r>
        <w:rPr>
          <w:rtl w:val="true"/>
        </w:rPr>
        <w:t>اعتدال در مساله انفاق</w:t>
      </w:r>
      <w:bookmarkEnd w:id="3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انفاق از مهمترین مسائلی است که اسلام و قرآن،روی آن تکیه کرده، ولی با این حال اجازه نمی‌دهد،بی حساب و افراطی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زندگی انفاق کننده را دچار نابسامانی کند،آیه فوق بنا بر بعضی از تفاسیر،ناظر به همین معنی است،و نیز می‌تواند اشاره به این حقیقت باشد که بعضی از افراد،برای شانه خالی کردن از زیر بار این دستور مهم اسلامی غالبا نیازهای خودشان را مطرح می‌کنند،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اضافات و زوایدی از زندگی خود دارید حد اقل از آنها انتخاب کنید و انفاق نمائید</w:t>
      </w:r>
      <w:r>
        <w:rPr>
          <w:rFonts w:eastAsia="IRNazanin" w:cs="IRNazanin"/>
          <w:color w:val="111111"/>
          <w:sz w:val="28"/>
          <w:szCs w:val="28"/>
          <w:rtl w:val="true"/>
          <w:lang w:bidi="fa-IR"/>
        </w:rPr>
        <w:t>.</w:t>
      </w:r>
      <w:bookmarkStart w:id="390" w:name="pg10122_104645"/>
    </w:p>
    <w:p>
      <w:pPr>
        <w:pStyle w:val="Heading5"/>
        <w:numPr>
          <w:ilvl w:val="4"/>
          <w:numId w:val="1"/>
        </w:numPr>
        <w:rPr/>
      </w:pPr>
      <w:bookmarkStart w:id="391" w:name="__RefHeading___Toc622793_1067777946"/>
      <w:bookmarkStart w:id="392" w:name="_Toc162"/>
      <w:bookmarkEnd w:id="390"/>
      <w:bookmarkEnd w:id="391"/>
      <w:r>
        <w:rPr/>
        <w:t>5</w:t>
      </w:r>
      <w:r>
        <w:rPr>
          <w:rtl w:val="true"/>
        </w:rPr>
        <w:t>-</w:t>
      </w:r>
      <w:r>
        <w:rPr>
          <w:rtl w:val="true"/>
        </w:rPr>
        <w:t>اندیشه در همه چیز</w:t>
      </w:r>
      <w:bookmarkEnd w:id="3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تَتَفَکَّرُونَ فِی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مهمی به مسلمانان می‌آموزد که آنها هیچکاری را چه در زندگی مادی و چه در زندگی معنوی،بدون فکر و اندیشه انجام ندهند،حتی تبیین آیات الهی برای بندگان نیز برای برانگیختن اندیشه‌ها و حرکت به سوی تفکر است،و چه بیچاره هستند مردمی که نه کارهای دینی‌شان روی فکر و اندیشه است،و نه کارهای دنیایشان</w:t>
      </w:r>
      <w:r>
        <w:rPr>
          <w:rFonts w:eastAsia="IRNazanin" w:cs="IRNazanin"/>
          <w:color w:val="111111"/>
          <w:sz w:val="28"/>
          <w:szCs w:val="28"/>
          <w:rtl w:val="true"/>
          <w:lang w:bidi="fa-IR"/>
        </w:rPr>
        <w:t>.</w:t>
      </w:r>
      <w:bookmarkStart w:id="393" w:name="pg10122_104646"/>
    </w:p>
    <w:p>
      <w:pPr>
        <w:pStyle w:val="Heading3"/>
        <w:numPr>
          <w:ilvl w:val="2"/>
          <w:numId w:val="1"/>
        </w:numPr>
        <w:rPr/>
      </w:pPr>
      <w:bookmarkStart w:id="394" w:name="__RefHeading___Toc622795_1067777946"/>
      <w:bookmarkStart w:id="395" w:name="_Toc163"/>
      <w:bookmarkEnd w:id="393"/>
      <w:bookmarkEnd w:id="39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221</w:t>
      </w:r>
      <w:r>
        <w:rPr>
          <w:rtl w:val="true"/>
        </w:rPr>
        <w:t>]</w:t>
      </w:r>
      <w:bookmarkEnd w:id="395"/>
    </w:p>
    <w:p>
      <w:pPr>
        <w:pStyle w:val="Heading4"/>
        <w:numPr>
          <w:ilvl w:val="3"/>
          <w:numId w:val="1"/>
        </w:numPr>
        <w:rPr/>
      </w:pPr>
      <w:bookmarkStart w:id="396" w:name="__RefHeading___Toc622797_1067777946"/>
      <w:bookmarkStart w:id="397" w:name="_Toc164"/>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22799_1067777946"/>
      <w:bookmarkStart w:id="399" w:name="_Toc165"/>
      <w:bookmarkEnd w:id="398"/>
      <w:r>
        <w:rPr>
          <w:rtl w:val="true"/>
        </w:rPr>
        <w:t>ترجمه</w:t>
      </w:r>
      <w:r>
        <w:rPr>
          <w:rtl w:val="true"/>
        </w:rPr>
        <w:t>:</w:t>
      </w:r>
      <w:bookmarkEnd w:id="399"/>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مشرک و بت‌پرست،تا ایمان نیاورده‌اند،ازدواج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جز به ازدواج با کنیزان،دسترسی نداشته باشید،زیرا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با ایمان،از زن آزاد بت‌پرست،بهتر است،هر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زیبایی،یا ثروت،یا موقعیت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شگفتی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خود را به ازدواج مردان بت‌پرست،تا ایمان نیاورده‌اند،در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ناچار شوید آنها را به همسری غلامان با ایمان در آورید،زیرا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غلام با ایمان،از یک مرد آزاد بت‌پرست،بهتر است،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موقعیت و زیبایی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شگفتی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دعوت به سوی آتش می‌کنند،و خدا دعوت به بهشت و آمرزش به فرمان خود می‌نماید،و آیات خویش را برای مردم روشن می‌سازد،شاید متذکر شوند</w:t>
      </w:r>
      <w:r>
        <w:rPr>
          <w:rFonts w:eastAsia="IRNazanin" w:cs="IRNazanin"/>
          <w:color w:val="111111"/>
          <w:sz w:val="28"/>
          <w:szCs w:val="28"/>
          <w:rtl w:val="true"/>
          <w:lang w:bidi="fa-IR"/>
        </w:rPr>
        <w:t>!</w:t>
      </w:r>
    </w:p>
    <w:p>
      <w:pPr>
        <w:pStyle w:val="Heading4"/>
        <w:numPr>
          <w:ilvl w:val="3"/>
          <w:numId w:val="1"/>
        </w:numPr>
        <w:rPr/>
      </w:pPr>
      <w:bookmarkStart w:id="400" w:name="__RefHeading___Toc622801_1067777946"/>
      <w:bookmarkStart w:id="401" w:name="_Toc166"/>
      <w:bookmarkEnd w:id="400"/>
      <w:r>
        <w:rPr>
          <w:rtl w:val="true"/>
        </w:rPr>
        <w:t>شان نزول</w:t>
      </w:r>
      <w:r>
        <w:rPr>
          <w:rtl w:val="true"/>
        </w:rPr>
        <w:t>:</w:t>
      </w:r>
      <w:bookmarkEnd w:id="4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 شجاعی بود از طرف پیغمبر اکرم ص مامور شد که از مدینه به مکه برود و جمعی از مسلمانان را که آنجا بودند با خود بیاورد، وی به قصد انجام فرمان رسول خدا ص وارد مکه شد در آنجا با زن زیبایی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جاهلیت او را می‌شناخت برخورد نمود آن زن او را مانند گذشته به گناه دعوت کرد اما مرثد که دیگر مسلمان شده بود تسلیم خواسته او نشد،آن زن تقاضای ازدواج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موکول به اجازه پیامبر ص است،او پس</w:t>
      </w:r>
      <w:bookmarkStart w:id="402" w:name="pg10122_104647"/>
    </w:p>
    <w:p>
      <w:pPr>
        <w:pStyle w:val="BookText"/>
        <w:rPr/>
      </w:pPr>
      <w:bookmarkEnd w:id="402"/>
      <w:r>
        <w:rPr>
          <w:rFonts w:ascii="IRNazanin" w:hAnsi="IRNazanin" w:eastAsia="IRNazanin"/>
          <w:color w:val="111111"/>
          <w:sz w:val="28"/>
          <w:sz w:val="28"/>
          <w:szCs w:val="28"/>
          <w:rtl w:val="true"/>
          <w:lang w:bidi="fa-IR"/>
        </w:rPr>
        <w:t>از انجام ماموریت خود به مدینه بازگشت و جریان را به اطلاع پیغمبر ص رساند این آیه نازل شد و بیان داشت که زنان مشرک و بت‌پرست شایسته همسری و ازدواج با مردان مسلمان نیستند</w:t>
      </w:r>
      <w:r>
        <w:rPr>
          <w:rFonts w:eastAsia="IRNazanin" w:cs="IRNazanin"/>
          <w:color w:val="111111"/>
          <w:sz w:val="28"/>
          <w:szCs w:val="28"/>
          <w:rtl w:val="true"/>
          <w:lang w:bidi="fa-IR"/>
        </w:rPr>
        <w:t>.</w:t>
      </w:r>
    </w:p>
    <w:p>
      <w:pPr>
        <w:pStyle w:val="Heading4"/>
        <w:numPr>
          <w:ilvl w:val="3"/>
          <w:numId w:val="1"/>
        </w:numPr>
        <w:rPr/>
      </w:pPr>
      <w:bookmarkStart w:id="403" w:name="__RefHeading___Toc622803_1067777946"/>
      <w:bookmarkStart w:id="404" w:name="_Toc167"/>
      <w:bookmarkEnd w:id="403"/>
      <w:r>
        <w:rPr>
          <w:rtl w:val="true"/>
        </w:rPr>
        <w:t>تفسیر</w:t>
      </w:r>
      <w:r>
        <w:rPr>
          <w:rtl w:val="true"/>
        </w:rPr>
        <w:t>:</w:t>
      </w:r>
      <w:bookmarkEnd w:id="404"/>
    </w:p>
    <w:p>
      <w:pPr>
        <w:pStyle w:val="BookText"/>
        <w:rPr/>
      </w:pPr>
      <w:r>
        <w:rPr>
          <w:rFonts w:ascii="IRNazanin" w:hAnsi="IRNazanin" w:eastAsia="IRNazanin"/>
          <w:color w:val="111111"/>
          <w:sz w:val="28"/>
          <w:sz w:val="28"/>
          <w:szCs w:val="28"/>
          <w:rtl w:val="true"/>
          <w:lang w:bidi="fa-IR"/>
        </w:rPr>
        <w:t>ازدواج با مشرکان ممنوع است</w:t>
      </w:r>
    </w:p>
    <w:p>
      <w:pPr>
        <w:pStyle w:val="BookText"/>
        <w:rPr/>
      </w:pPr>
      <w:r>
        <w:rPr>
          <w:rFonts w:ascii="IRNazanin" w:hAnsi="IRNazanin" w:eastAsia="IRNazanin"/>
          <w:color w:val="111111"/>
          <w:sz w:val="28"/>
          <w:sz w:val="28"/>
          <w:szCs w:val="28"/>
          <w:rtl w:val="true"/>
          <w:lang w:bidi="fa-IR"/>
        </w:rPr>
        <w:t>مطابق شان نزولی که در بالا آمد،این آیه نیز در واقع پاسخ به سؤال دیگری درباره ازدواج با مشرکان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مشرک و بت‌پرست ما دام که ایمان نیاورده‌اند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الْمُشْرِکٰاتِ حَتّٰی یُؤْمِنَّ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مقایسه،می‌افزاید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با ایمان از زن آزاد بت‌پرست بهتر است،هر چند زیبایی او شما را به اعجاب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لَأَمَةٌ مُؤْمِنَةٌ خَیْرٌ مِنْ مُشْرِکَةٍ وَ لَوْ أَعْجَبَتْکُمْ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ازدواج با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کنیزانی که نه بهره چندانی از زیبایی دارند و 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مردم جالب و پسندیده نیست به خصوص اینکه در مقابل آنها زن مشرک زیبا یا ثروتمندی باشد ولی ارزش ایمان،کفه ترازوی مقایسه را به نفع کنیزان،سنگینتر می‌کند،چرا که هدف از ازدواج،تنها کامجویی جنسی نیست،زن شریک عمر انسان و مربی فرزندان او است و نیمی از شخصیت او را تشکیل می‌دهد،با این حال چگونه می‌توان شرک و عواقب شوم آن را با زیبایی ظاهری و مقداری مال و ثروت،مبادله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بخش دیگری از این حکم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خود را نیز به مردان بت‌پرست مادامی که ایمان نیاورده‌اند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ناچار شوید آنها را به همسری غلامان با ایمان در آورید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غلام با ایمان از یک مرد آزاد بت‌پرست بهتر است،هر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موقعیت و زیبایی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اعجاب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تُنْکِحُوا الْمُشْرِکِینَ حَتّٰی یُؤْمِنُوا وَ لَعَبْدٌ مُؤْمِنٌ خَیْرٌ مِنْ مُشْرِکٍ وَ لَوْ أَعْجَبَکُمْ </w:t>
      </w:r>
      <w:r>
        <w:rPr>
          <w:rFonts w:eastAsia="IRNazanin" w:cs="IRNazanin"/>
          <w:color w:val="111111"/>
          <w:sz w:val="28"/>
          <w:szCs w:val="28"/>
          <w:rtl w:val="true"/>
          <w:lang w:bidi="fa-IR"/>
        </w:rPr>
        <w:t>).</w:t>
      </w:r>
      <w:bookmarkStart w:id="405" w:name="pg10122_104648"/>
    </w:p>
    <w:p>
      <w:pPr>
        <w:pStyle w:val="BookText"/>
        <w:rPr/>
      </w:pPr>
      <w:bookmarkEnd w:id="405"/>
      <w:r>
        <w:rPr>
          <w:rFonts w:ascii="IRNazanin" w:hAnsi="IRNazanin" w:eastAsia="IRNazanin"/>
          <w:color w:val="111111"/>
          <w:sz w:val="28"/>
          <w:sz w:val="28"/>
          <w:szCs w:val="28"/>
          <w:rtl w:val="true"/>
          <w:lang w:bidi="fa-IR"/>
        </w:rPr>
        <w:t>بنا بر این همان گونه که از ازدواج مردان مؤمن با زنان مشرک و بت‌پرست نهی شده، ازدواج مردان مشرک با زنان مؤمن نیز ممنوع است حتی غلامان با ایمان بر آنها ترجیح و اولویت دارند،و از مردان زیبا و ثروتمند و ظاهرا با شخصیت کافر برتر و شایسته‌تر بلکه مساله در این بخش از حکم،سخت‌تر و مشکل‌تر است،چرا که تاثیر شوهر بر زن معمولا از تاثیر زن بر شوهر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نیز دلیل این حکم الهی را برای به کار انداختن اندیشه‌ها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آتش دعوت می‌کنند،در حالی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مطیع 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 دعوت به بهشت و آمرزش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یَدْعُونَ إِلَی النّٰارِ وَ اللّٰهُ یَدْعُوا إِلَی الْجَنَّةِ وَ الْمَغْفِرَةِ بِإِذْنِهِ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خود را برای مردم روشن می‌سازد،شاید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یُبَیِّنُ آیٰاتِهِ لِلنّٰاسِ لَعَلَّهُمْ یَتَذَکَّرُونَ </w:t>
      </w:r>
      <w:r>
        <w:rPr>
          <w:rFonts w:eastAsia="IRNazanin" w:cs="IRNazanin"/>
          <w:color w:val="111111"/>
          <w:sz w:val="28"/>
          <w:szCs w:val="28"/>
          <w:rtl w:val="true"/>
          <w:lang w:bidi="fa-IR"/>
        </w:rPr>
        <w:t>).</w:t>
      </w:r>
    </w:p>
    <w:p>
      <w:pPr>
        <w:pStyle w:val="Heading4"/>
        <w:numPr>
          <w:ilvl w:val="3"/>
          <w:numId w:val="1"/>
        </w:numPr>
        <w:rPr/>
      </w:pPr>
      <w:bookmarkStart w:id="406" w:name="__RefHeading___Toc622805_1067777946"/>
      <w:bookmarkStart w:id="407" w:name="_Toc168"/>
      <w:bookmarkEnd w:id="406"/>
      <w:r>
        <w:rPr>
          <w:rtl w:val="true"/>
        </w:rPr>
        <w:t>نکته‌ها</w:t>
      </w:r>
      <w:r>
        <w:rPr>
          <w:rtl w:val="true"/>
        </w:rPr>
        <w:t>:</w:t>
      </w:r>
      <w:bookmarkEnd w:id="407"/>
    </w:p>
    <w:p>
      <w:pPr>
        <w:pStyle w:val="Heading5"/>
        <w:numPr>
          <w:ilvl w:val="4"/>
          <w:numId w:val="1"/>
        </w:numPr>
        <w:rPr/>
      </w:pPr>
      <w:bookmarkStart w:id="408" w:name="__RefHeading___Toc622807_1067777946"/>
      <w:bookmarkStart w:id="409" w:name="_Toc169"/>
      <w:bookmarkEnd w:id="408"/>
      <w:r>
        <w:rPr>
          <w:rtl w:val="true"/>
        </w:rPr>
        <w:t>اشاره</w:t>
      </w:r>
      <w:bookmarkEnd w:id="409"/>
    </w:p>
    <w:p>
      <w:pPr>
        <w:pStyle w:val="Heading5"/>
        <w:numPr>
          <w:ilvl w:val="4"/>
          <w:numId w:val="1"/>
        </w:numPr>
        <w:rPr/>
      </w:pPr>
      <w:bookmarkStart w:id="410" w:name="__RefHeading___Toc622809_1067777946"/>
      <w:bookmarkStart w:id="411" w:name="_Toc170"/>
      <w:bookmarkEnd w:id="410"/>
      <w:r>
        <w:rPr/>
        <w:t>1</w:t>
      </w:r>
      <w:r>
        <w:rPr>
          <w:rtl w:val="true"/>
        </w:rPr>
        <w:t>-</w:t>
      </w:r>
      <w:r>
        <w:rPr>
          <w:rtl w:val="true"/>
        </w:rPr>
        <w:t>فلسفه تحریم ازدواج با مشرکان</w:t>
      </w:r>
      <w:bookmarkEnd w:id="411"/>
    </w:p>
    <w:p>
      <w:pPr>
        <w:pStyle w:val="BookText"/>
        <w:rPr/>
      </w:pPr>
      <w:r>
        <w:rPr>
          <w:rFonts w:ascii="IRNazanin" w:hAnsi="IRNazanin" w:eastAsia="IRNazanin"/>
          <w:color w:val="111111"/>
          <w:sz w:val="28"/>
          <w:sz w:val="28"/>
          <w:szCs w:val="28"/>
          <w:rtl w:val="true"/>
          <w:lang w:bidi="fa-IR"/>
        </w:rPr>
        <w:t>چنان که دیدیم آیه فوق  در یک جمله کوتاه،فلسفه این حکم را بیان کرده که اگر آن را بشکافیم،چنین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پایه اصلی تکثیر نسل و پرورش و تربیت فرزندان و گسترش جامعه است،و محیط تربیتی خانواده در سرنوشت فرزندان، فوق العاده مؤثر است،از یک سو آثار قطعی وراثت،و از سوی دیگر آثار قطعی تربیت در طفولیت زیرا نوزادان،بعد از تولد غالبا در دامان پدر و مادر پرورش می‌یابند و در سالهایی که سخت شکل‌پذیرند،زیر نظر آنها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شرک،خمیر مایه انواع انحرافات،و در واقع آتش سوزانی است، هم در دنیا و هم در آخرت،لذا قرآن اجازه نمی‌دهد که مسلمانان،خود یا فرزندانشان را در این آتش بیفکنند،از این گذشته مشرکان که افراد بیگانه از</w:t>
      </w:r>
      <w:bookmarkStart w:id="412" w:name="pg10122_104649"/>
    </w:p>
    <w:p>
      <w:pPr>
        <w:pStyle w:val="BookText"/>
        <w:rPr/>
      </w:pPr>
      <w:bookmarkEnd w:id="412"/>
      <w:r>
        <w:rPr>
          <w:rFonts w:ascii="IRNazanin" w:hAnsi="IRNazanin" w:eastAsia="IRNazanin"/>
          <w:color w:val="111111"/>
          <w:sz w:val="28"/>
          <w:sz w:val="28"/>
          <w:szCs w:val="28"/>
          <w:rtl w:val="true"/>
          <w:lang w:bidi="fa-IR"/>
        </w:rPr>
        <w:t>اسلامند،اگر از طریق ازدواج به خانه‌های مسلمانان راه یابند،جامعه اسلامی گرفتار هرج و مرج و دشمنان داخلی می‌شود،ولی این تا زمانی است که آنها بر مشرک بودن پافشاری می‌کنند،اما راه به روی آنها باز است،می‌توانند ایمان بیاورند و در صفوف مسلمین قرار گیرند،و به اصطلاح کفو آنها در مساله ازدواج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لغت،هم به معنی آمیزش جنسی آمده،هم به معنی عقد ازدواج،و در اینجا منظور،عقد ازدواج است،هر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عقد است،سپس مجازا در آمیزش جنسی به کار رفته است</w:t>
      </w:r>
      <w:r>
        <w:rPr>
          <w:rFonts w:eastAsia="IRNazanin" w:cs="IRNazanin"/>
          <w:color w:val="111111"/>
          <w:sz w:val="28"/>
          <w:szCs w:val="28"/>
          <w:rtl w:val="true"/>
          <w:lang w:bidi="fa-IR"/>
        </w:rPr>
        <w:t>.</w:t>
      </w:r>
    </w:p>
    <w:p>
      <w:pPr>
        <w:pStyle w:val="Heading5"/>
        <w:numPr>
          <w:ilvl w:val="4"/>
          <w:numId w:val="1"/>
        </w:numPr>
        <w:rPr/>
      </w:pPr>
      <w:bookmarkStart w:id="413" w:name="__RefHeading___Toc622811_1067777946"/>
      <w:bookmarkStart w:id="414" w:name="_Toc171"/>
      <w:bookmarkEnd w:id="413"/>
      <w:r>
        <w:rPr/>
        <w:t>2</w:t>
      </w:r>
      <w:r>
        <w:rPr>
          <w:rtl w:val="true"/>
        </w:rPr>
        <w:t>-</w:t>
      </w:r>
      <w:r>
        <w:rPr>
          <w:rtl w:val="true"/>
        </w:rPr>
        <w:t>مشرکان چه اشخاصی هستند؟</w:t>
      </w:r>
      <w:bookmarkEnd w:id="414"/>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قرآن،غالبا به بت پرستان اطلاق شده،ولی  بعضی از مفسران معتقدند که مشرک شامل سایر کفار مانند یهود و نصارا و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می‌شود،زیرا هر کدام از این طوائف برای خداوند شریکی قائل شدند،نصارا قائل به 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مجوس قائل به خدایان دوگانه اهورمزدا و 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یهود،عزیر را فرزند خدا می‌دانستند،ولی این عقائد گر چه شرک‌آور است اما با توجه به اینکه در آیات متعددی مشرکان در برابر اهل کتاب قرار گرفته‌اند و با توجه به اینکه یهود و نصارا و مجوس در اصل متکی به نبوت راستین و کتاب آسمانی هستند،معلوم می‌شود که منظور قرآن از مشرک،همان بت‌پرست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که از پیامبر ص نقل شده که در ضمن وصایای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از جزیرة العرب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مدعی است چرا که به طور مسلم اهل کتاب از جزیرة العرب اخراج نشدند بلکه به عنوان یک اقلیت مذهبی طبق دستور قرآن با دادن جزیه در پناه اسلام زندگی می‌کردند</w:t>
      </w:r>
      <w:r>
        <w:rPr>
          <w:rFonts w:eastAsia="IRNazanin" w:cs="IRNazanin"/>
          <w:color w:val="111111"/>
          <w:sz w:val="28"/>
          <w:szCs w:val="28"/>
          <w:rtl w:val="true"/>
          <w:lang w:bidi="fa-IR"/>
        </w:rPr>
        <w:t>.</w:t>
      </w:r>
    </w:p>
    <w:p>
      <w:pPr>
        <w:pStyle w:val="Heading5"/>
        <w:numPr>
          <w:ilvl w:val="4"/>
          <w:numId w:val="1"/>
        </w:numPr>
        <w:rPr/>
      </w:pPr>
      <w:bookmarkStart w:id="415" w:name="__RefHeading___Toc622813_1067777946"/>
      <w:bookmarkStart w:id="416" w:name="_Toc172"/>
      <w:bookmarkEnd w:id="415"/>
      <w:r>
        <w:rPr/>
        <w:t>3</w:t>
      </w:r>
      <w:r>
        <w:rPr>
          <w:rtl w:val="true"/>
        </w:rPr>
        <w:t>-</w:t>
      </w:r>
      <w:r>
        <w:rPr>
          <w:rtl w:val="true"/>
        </w:rPr>
        <w:t>این آیه منسوخ نشده است</w:t>
      </w:r>
      <w:bookmarkEnd w:id="4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که حکم در آیه فوق،منسوخ شده و ناسخ آن آیه</w:t>
      </w:r>
      <w:bookmarkStart w:id="417" w:name="pg10122_104650"/>
    </w:p>
    <w:p>
      <w:pPr>
        <w:pStyle w:val="BookText"/>
        <w:rPr/>
      </w:pPr>
      <w:bookmarkEnd w:id="4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أُوتُوا الْکِتٰابَ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می‌باشد،که اجازه ازدواج با زنان اهل کتاب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تصور از آنجا پیدا شده که گمان کرده‌اند آیه مورد بحث،ازدواج  با همه کفار را تحریم کرده،بنا بر 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اجازه ازدواج با کفار اهل کتاب را می‌دهد،ناسخ این حکم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مخصص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آنچه در تفسیر آیه فوق گفته شد معلوم می‌شود که این آیه فقط نظر به ازدواج با بت پرستان دارد،نه کفار اهل کتاب،مانند 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ازدواج با کفار اهل کتاب،نیز قرائنی در آیه و روایات اهل بیت ع است که نشان می‌دهد منظور فقط ازدواج موقت است</w:t>
      </w:r>
      <w:r>
        <w:rPr>
          <w:rFonts w:eastAsia="IRNazanin" w:cs="IRNazanin"/>
          <w:color w:val="111111"/>
          <w:sz w:val="28"/>
          <w:szCs w:val="28"/>
          <w:rtl w:val="true"/>
          <w:lang w:bidi="fa-IR"/>
        </w:rPr>
        <w:t>).</w:t>
      </w:r>
    </w:p>
    <w:p>
      <w:pPr>
        <w:pStyle w:val="Heading5"/>
        <w:numPr>
          <w:ilvl w:val="4"/>
          <w:numId w:val="1"/>
        </w:numPr>
        <w:rPr/>
      </w:pPr>
      <w:bookmarkStart w:id="418" w:name="__RefHeading___Toc622815_1067777946"/>
      <w:bookmarkStart w:id="419" w:name="_Toc173"/>
      <w:bookmarkEnd w:id="418"/>
      <w:r>
        <w:rPr/>
        <w:t>4</w:t>
      </w:r>
      <w:r>
        <w:rPr>
          <w:rtl w:val="true"/>
        </w:rPr>
        <w:t>-</w:t>
      </w:r>
      <w:r>
        <w:rPr>
          <w:rtl w:val="true"/>
        </w:rPr>
        <w:t>تشکیل خانواده باید با دقت و مطالعه باشد</w:t>
      </w:r>
      <w:bookmarkEnd w:id="419"/>
    </w:p>
    <w:p>
      <w:pPr>
        <w:pStyle w:val="BookText"/>
        <w:rPr/>
      </w:pPr>
      <w:r>
        <w:rPr>
          <w:rFonts w:ascii="IRNazanin" w:hAnsi="IRNazanin" w:eastAsia="IRNazanin"/>
          <w:color w:val="111111"/>
          <w:sz w:val="28"/>
          <w:sz w:val="28"/>
          <w:szCs w:val="28"/>
          <w:rtl w:val="true"/>
          <w:lang w:bidi="fa-IR"/>
        </w:rPr>
        <w:t>بعضی از مفسران معاصر،در اینجا اشاره به نکته ظریفی کرده‌اند،و آن اینکه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که به دنبال آن می‌آید احکام مربوط به تشکیل خانواده را در ابعاد مختلف بیان می‌کند،و در این آیات دوازده حکم در این رابطه بیان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ازدواج با مشرکان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نزدیکی در حال حیض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قسم به عنوان مقدمه‌ای برای مساله 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ایلاء آن است که کسی سوگند یاد کند با همسرش نزدیکی نکند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ایلاء و به دنبال آن طلاق،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نگه داشتن زنان مطلقه،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طلاقها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داشتن زن با نیکی یا رها کردن با نیکی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شیر دادن نوزادان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زنی که شوهرش وفات کرده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از زن قبل از تمام شدن عده او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زنان مطلقه قبل از دخول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 بعد از وفات شوهر یا طلاق گرفتن و این احکام با تذکرات اخلاقی و تعبیراتی که نشان می‌دهد مساله تشکیل خانواده نوعی عبادت پروردگار است،و باید همراه با فکر و اندیشه باشد آمیخته شده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420" w:name="pg10122_104651"/>
    </w:p>
    <w:p>
      <w:pPr>
        <w:pStyle w:val="Heading3"/>
        <w:numPr>
          <w:ilvl w:val="2"/>
          <w:numId w:val="1"/>
        </w:numPr>
        <w:rPr/>
      </w:pPr>
      <w:bookmarkStart w:id="421" w:name="__RefHeading___Toc622817_1067777946"/>
      <w:bookmarkStart w:id="422" w:name="_Toc174"/>
      <w:bookmarkEnd w:id="420"/>
      <w:bookmarkEnd w:id="4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222</w:t>
      </w:r>
      <w:r>
        <w:rPr>
          <w:rtl w:val="true"/>
        </w:rPr>
        <w:t xml:space="preserve"> </w:t>
      </w:r>
      <w:r>
        <w:rPr>
          <w:rtl w:val="true"/>
        </w:rPr>
        <w:t xml:space="preserve">تا </w:t>
      </w:r>
      <w:r>
        <w:rPr/>
        <w:t>223</w:t>
      </w:r>
      <w:r>
        <w:rPr>
          <w:rtl w:val="true"/>
        </w:rPr>
        <w:t>]</w:t>
      </w:r>
      <w:bookmarkEnd w:id="422"/>
    </w:p>
    <w:p>
      <w:pPr>
        <w:pStyle w:val="Heading4"/>
        <w:numPr>
          <w:ilvl w:val="3"/>
          <w:numId w:val="1"/>
        </w:numPr>
        <w:rPr/>
      </w:pPr>
      <w:bookmarkStart w:id="423" w:name="__RefHeading___Toc622819_1067777946"/>
      <w:bookmarkStart w:id="424" w:name="_Toc175"/>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وَ قَدِّمُوا لِأَنْفُسِکُمْ وَ اِتَّقُوا اَللّٰهَ وَ اِعْلَمُوا أَنَّکُمْ مُلاٰقُوهُ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22821_1067777946"/>
      <w:bookmarkStart w:id="426" w:name="_Toc176"/>
      <w:bookmarkEnd w:id="425"/>
      <w:r>
        <w:rPr>
          <w:rtl w:val="true"/>
        </w:rPr>
        <w:t>ترجمه</w:t>
      </w:r>
      <w:r>
        <w:rPr>
          <w:rtl w:val="true"/>
        </w:rPr>
        <w:t>:</w:t>
      </w:r>
      <w:bookmarkEnd w:id="426"/>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تو،در باره خون حیض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زیانبار و آلوده‌ای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حالت قاعدگی،از زنان کناره‌گیری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نزدیکی ننمایید،تا پاک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پاک شدند،از طریقی که خدا به شما فرمان داده،با آنها آمیزش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کنندگان را دوست دارد،و پاکان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شما،محل بذرافشانی شما هستند،پس هر زمان که بخواهید،می‌توانید با آنها آمیزش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نمائید از این فرصت بهره گرفته،با پرورش فرزندان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نیکی برای خود،از پیش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بپرهیزید و بدانید او را ملاقات خواهید کرد و به مؤمنان،بشارت ده</w:t>
      </w:r>
      <w:r>
        <w:rPr>
          <w:rFonts w:eastAsia="IRNazanin" w:cs="IRNazanin"/>
          <w:color w:val="111111"/>
          <w:sz w:val="28"/>
          <w:szCs w:val="28"/>
          <w:rtl w:val="true"/>
          <w:lang w:bidi="fa-IR"/>
        </w:rPr>
        <w:t>!</w:t>
      </w:r>
    </w:p>
    <w:p>
      <w:pPr>
        <w:pStyle w:val="Heading4"/>
        <w:numPr>
          <w:ilvl w:val="3"/>
          <w:numId w:val="1"/>
        </w:numPr>
        <w:rPr/>
      </w:pPr>
      <w:bookmarkStart w:id="427" w:name="__RefHeading___Toc622823_1067777946"/>
      <w:bookmarkStart w:id="428" w:name="_Toc177"/>
      <w:bookmarkEnd w:id="427"/>
      <w:r>
        <w:rPr>
          <w:rtl w:val="true"/>
        </w:rPr>
        <w:t>شان نزول</w:t>
      </w:r>
      <w:r>
        <w:rPr>
          <w:rtl w:val="true"/>
        </w:rPr>
        <w:t>:</w:t>
      </w:r>
      <w:bookmarkEnd w:id="4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هر ماه به مدت حد اقل سه روز و حد اکثر ده روز قاعده می‌شوند و آن عبارت از خونی است که با اوصاف خاصی که در کتب فقه آمده از رحم زن خارج می‌گردد،زن را در چنین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خون را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می‌گویند،آیین کنونی یهود و نصارا احکام ضد یکدیگر در مورد آمیزش مردان با چنین زنانی دارند که برای هر کس حالت استفهام ایجاد می‌نماید</w:t>
      </w:r>
      <w:r>
        <w:rPr>
          <w:rFonts w:eastAsia="IRNazanin" w:cs="IRNazanin"/>
          <w:color w:val="111111"/>
          <w:sz w:val="28"/>
          <w:szCs w:val="28"/>
          <w:rtl w:val="true"/>
          <w:lang w:bidi="fa-IR"/>
        </w:rPr>
        <w:t>.</w:t>
      </w:r>
      <w:bookmarkStart w:id="429" w:name="pg10122_104652"/>
    </w:p>
    <w:p>
      <w:pPr>
        <w:pStyle w:val="BookText"/>
        <w:rPr/>
      </w:pPr>
      <w:bookmarkEnd w:id="429"/>
      <w:r>
        <w:rPr>
          <w:rFonts w:ascii="IRNazanin" w:hAnsi="IRNazanin" w:eastAsia="IRNazanin"/>
          <w:color w:val="111111"/>
          <w:sz w:val="28"/>
          <w:sz w:val="28"/>
          <w:szCs w:val="28"/>
          <w:rtl w:val="true"/>
          <w:lang w:bidi="fa-IR"/>
        </w:rPr>
        <w:t>جمعی از یهود می‌گویند معاشرت مردان با اینگونه زنان مطلقا حرام است هر چند که به صورت غذا خوردن سر یک سفره و یا زندگی در یک اطاق باشد مثلا می‌گویند جایی که زن حائض بنشیند مرد نباید بنشیند،اگر نشست باید لباس خود را بشوید و الا نجس است، و نیز اگر در رختخواب او بخوابد لباس و بدن را باید شستشو دهد،بطور خلاصه زن را در این مدت یک موجود ناپاک و لازم الاجتناب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گروه نصارا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فرقی میان حالت حیض زنان و غیر حیض نیست،همه گونه معاشرت حتی آمیزش جنسی با آنان بی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عرب به خصوص آنها که در مدینه زندگی می‌کردند،کم و بیش به خلق و خوی یهود انس گرفته بودند و با زنان حائض مانند یهود رفتار می‌کردند و در زمان عادت ماهیانه از آنها جدا می‌شدند،همین اختلاف در آیین و افراط و تفریطهای غیر قابل گذشت سبب شد که بعضی از مسلمانان از پیغمبر اکرم ص در این باره سؤال کنند،در پاسخ آنان این آیه نازل شد</w:t>
      </w:r>
    </w:p>
    <w:p>
      <w:pPr>
        <w:pStyle w:val="Heading4"/>
        <w:numPr>
          <w:ilvl w:val="3"/>
          <w:numId w:val="1"/>
        </w:numPr>
        <w:rPr/>
      </w:pPr>
      <w:bookmarkStart w:id="430" w:name="__RefHeading___Toc622825_1067777946"/>
      <w:bookmarkStart w:id="431" w:name="_Toc178"/>
      <w:bookmarkEnd w:id="430"/>
      <w:r>
        <w:rPr>
          <w:rtl w:val="true"/>
        </w:rPr>
        <w:t>تفسیر</w:t>
      </w:r>
      <w:r>
        <w:rPr>
          <w:rtl w:val="true"/>
        </w:rPr>
        <w:t>:</w:t>
      </w:r>
      <w:bookmarkEnd w:id="431"/>
    </w:p>
    <w:p>
      <w:pPr>
        <w:pStyle w:val="BookText"/>
        <w:rPr/>
      </w:pPr>
      <w:r>
        <w:rPr>
          <w:rFonts w:ascii="IRNazanin" w:hAnsi="IRNazanin" w:eastAsia="IRNazanin"/>
          <w:color w:val="111111"/>
          <w:sz w:val="28"/>
          <w:sz w:val="28"/>
          <w:szCs w:val="28"/>
          <w:rtl w:val="true"/>
          <w:lang w:bidi="fa-IR"/>
        </w:rPr>
        <w:t>حکم زنان در عادت ماهیانه</w:t>
      </w:r>
    </w:p>
    <w:p>
      <w:pPr>
        <w:pStyle w:val="BookText"/>
        <w:rPr/>
      </w:pPr>
      <w:r>
        <w:rPr>
          <w:rFonts w:ascii="IRNazanin" w:hAnsi="IRNazanin" w:eastAsia="IRNazanin"/>
          <w:color w:val="111111"/>
          <w:sz w:val="28"/>
          <w:sz w:val="28"/>
          <w:szCs w:val="28"/>
          <w:rtl w:val="true"/>
          <w:lang w:bidi="fa-IR"/>
        </w:rPr>
        <w:t>در نخستین آیه به سؤال دیگری برخورد می‌کنیم و آن درباره عادت ماهیانه زنان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از تو سؤال می‌کنند بگو چیز زیان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الْمَحِیضِ قُلْ هُوَ أَذیً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بلافاصله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زنان در حالت قاعدگی کناره گیری نمائید،و با آنها آمیزش جنسی نکنید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فَاعْتَزِلُوا النِّسٰاءَ فِی الْمَحِیضِ وَ لاٰ تَقْرَبُوهُنَّ حَتّٰی یَطْهُرْنَ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پاک شوند،از طریقی که خدا به شما فرمان داده با آنها آمیزش کنید که خداوند توبه کنندگان و پاکان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تَطَهَّرْنَ فَأْتُوهُنَّ مِنْ حَیْثُ أَمَرَکُمُ اللّٰهُ إِنَّ اللّٰهَ یُحِبُّ التَّوّٰابِینَ وَ یُحِبُّ الْمُتَطَهِّرِینَ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 و به معنی عادت ماهیانه است،در معجم مقاییس اللغه،آمده است که این واژه،در اصل به معنی خارج شدن آب قرمز از درختی است به نام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عادت ماهیانه زنان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حیض در اصل به معنی سیل است،و لذا هنگامی که سیل جریان پیدا کند،گفته می‌شود حاض السیل،و حوض را نیز به همین مناسبت حوض می‌گویند که آب به سوی آن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این استفاده می‌شود که این واژه در اصل به معنی همان خون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معانی دیگر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منظور در اینجا،همان خون است که قرآن،آن را 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آلوده یا زیان‌آور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است،و در  حقیقت این جمله،فلسفه حکم اجتناب از آمیزش جنسی زنان را در حالت قاعدگی که در جمله بعد آمده است بیان می‌کند، زیرا آمیزش در چنین حالتی،علاوه بر اینکه تنفرآور است،زیانهای بسیاری به بار می‌آورد که طب امروز نیز آن را اثبات کرده،از جمله احتمال عقیم شدن مرد و زن،و ایجاد یک محیط مساعد برای پرورش میکرب بیماریهای آمیزشی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سفلیس و سوزاک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التهاب اعضاء تناسلی زن و وارد شدن خون آلوده به داخل عضو تناسلی مرد و غیر اینها که در کتب طب آمده است،لذا پزشکان،آمیزش جنسی با چنین زنانی را ممنوع اعلام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پیدایش خون حیض،مربوط به احتقان و پر خون شدن عروق رحم، سپس پوسته پوسته شدن مخاط آن،و جریان خونهای موجود است،ترشح خون مزبور،ابتداء نامنظم و بی رنگ است،ولی بزودی سرخ رنگ و منظم می‌شود و در</w:t>
      </w:r>
    </w:p>
    <w:p>
      <w:pPr>
        <w:pStyle w:val="BookText"/>
        <w:rPr/>
      </w:pPr>
      <w:r>
        <w:rPr>
          <w:rFonts w:ascii="IRNazanin" w:hAnsi="IRNazanin" w:eastAsia="IRNazanin"/>
          <w:color w:val="111111"/>
          <w:sz w:val="28"/>
          <w:sz w:val="28"/>
          <w:szCs w:val="28"/>
          <w:rtl w:val="true"/>
          <w:lang w:bidi="fa-IR"/>
        </w:rPr>
        <w:t xml:space="preserve">اواخر کار بار دیگر کم رنگ و نامرتب می‌گردد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خونی که هنگام عادت ماهیانه دفع می‌شود،خونی است که هر ماه در عروق داخلی رحم،برای تغذیه جنین احتمالی جمع می‌گردد،زیرا می‌دانیم رحم زن در هر ماه تولید یک تخمک می‌کند،و مقارن آن عروق داخلی رحم به عنوان آماده باش برای تغذیه نطفه مملو از خون می‌شود،اگر در این موقع که تخمک وارد رحم می‌شود،اسپرم که نطفه مرد است در آنجا موجود باشد،تشکیل نطفه و جنین می‌دهد و خونهای موجود در عروق رحم صرف تغذیه آن می‌شود،در غیر این صورت،بر اثر پوسته پوسته شدن مخاط رحم،و شکافتن جدار رگها،خون موجود خارج می‌شود و این همان خون حیض است،و از اینجا دلیل دیگری برای ممنوع بودن آمیزش جنسی در این حال به دست می‌آید،زیرا رحم زن در موقع تخلیه این خونها هیچ گونه آمادگی طبیعی برای پذیرش نطفه ندارد و لذا از آن صدمه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مفسران به معنی پاک شدن زنان از خون حیض است،و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بسیاری به معنی غسل کردن گرفته‌اند، بنا بر این طبق جمله اول، به هنگام پاک شدن از خون،آمیزش جنسی جایز است هر چند غسل نکرده باشد و طبق جمله دوم،تا غسل نکند جایز نیست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آیه خالی از ابهام نیست،ولی با توجه به اینکه جمله دوم تفسیری است بر جمله اول و نتیجه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فاء تفریع عطف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تطهرن نیز به معنی پاک شدن از خون است،بنا بر این با پاک شدن از عادت،آمیزش مجاز است،به خصوص اینکه در آغاز آیه هیچ سخنی از وجوب غسل در میان نبود و این همان قولی است که فقهای بزرگ نیز در فقه به آن فتوا داده‌اند که بعد از پاک شدن از خون حتی قبل از غسل،آمیزش جنسی جایز است،ولی بدون شک،بهتر</w:t>
      </w:r>
    </w:p>
    <w:p>
      <w:pPr>
        <w:pStyle w:val="BookText"/>
        <w:rPr/>
      </w:pPr>
      <w:r>
        <w:rPr>
          <w:rFonts w:ascii="IRNazanin" w:hAnsi="IRNazanin" w:eastAsia="IRNazanin"/>
          <w:color w:val="111111"/>
          <w:sz w:val="28"/>
          <w:sz w:val="28"/>
          <w:szCs w:val="28"/>
          <w:rtl w:val="true"/>
          <w:lang w:bidi="fa-IR"/>
        </w:rPr>
        <w:t>این است که بعد از غسل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أَمَرَکُمُ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طریق که خداوند دستور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تاکیدی بر جمله قبل باشد،یعنی فقط در حال پاکی زنان،آمیزش جنسی داشته باشید نه در غیر این حالت،و ممکن است مفهوم وسیع‌تر و کلی‌تری از آن استفاده کرد،یعنی بعد از پاک شدن نیز،آمیزش باید در چهار چوب فرمان خدا باشد،این فرمان می‌تواند فرمان تکوینی پروردگار یا فرمان تشریعی او باشد زیرا خداوند برای بقای نوع انسان،جاذبه مخصوصی در میان دو جنس مخالف،نسبت به یکدیگر قرار داده،و به همین دلیل آمیزش جنسی لذت خاصی برای هر دو طرف دارد،ولی مسلم است،که هدف نهایی بقاء نسل بوده،و این جاذبه و لذت مقدمه آن است بنا بر این لذت جنسی باید،تنها در مسیر بقای نسل قرار گیرد،و به همین جهت استمناء و لواط و مانند آن،نوعی انحراف از این فرمان تکوینی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مراد امر تشریعی باشد،یعنی بعد از پاک شدن زنان از عادت ماهانه،باید جهات حلال و حرام را در حکم شرع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این جمله ممنوع بودن آمیزش جنسی با همسران از غیر طریق معمولی می‌باشد،ولی با توجه به اینکه در آیات گذشته سخنی از این مطلب در میان نبوده،این تفسیر مناسب به نظر نمی‌رسد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دوم،اشاره زیبایی به هدف نهایی آمیزش جنسی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همسران شما محل بذرافشانی شما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زمان بخواهید می‌توانید با آنها آمیزش نمائید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حَرْثَکُمْ أَنّٰی شِئْتُمْ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زنان تشبیه به مزرعه شده‌اند،و این تشبیه ممکن است برای بعضی سنگین آید که چرا اسلام درباره نیمی از نوع بشر چنین تعبیری کرده است در حالی که نکته باریکی در این تشبیه نهفته شده،در حقیقت قرآن می‌خواهد ضرورت وجود زن را در اجتماع انسانی نشان دهد که زن وسیله اطفاء شهوت و هوسرانی مردان نیست،بلکه وسیله‌ای است برای حفظ حیات نوع بشر،این سخن در برابر آنها که نسبت به جنس زن همچون یک بازیچه یا وسیله هوسبازی می‌نگرند، هشداری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و به معنی بذرافشانی است و گاهی به خود مزرعه نیز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شرط است و غالبا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زمان است استعمال می‌شود،و در این صورت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زمانیه می‌گویند و گاهی نیز به معنی مکان است،مانند آنچه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مَرْیَمُ أَنّٰی لَکِ هٰذٰا قٰالَتْ هُوَ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گفت 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کجا آورده‌ای؟،گفت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زمانیه باشد،توسعه زمانی مساله آمیزش جنسی را بیان می‌کند،یعنی در هر ساعتی از شب و روز مجاز هستید و اگر مکانیه باشد،توسعه در مکان و چگونگی انواع آمیزش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اشاره به هر دو جنبه باشد و به این ترتیب،دو همسر می‌توانند هر گونه و در هر زمان و مکان،از لذت جنسی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در قانون شرع ممنوع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 و پرورش فرزندان صالح،آثار نیکی برای خود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قَدِّمُوا لِأَنْفُسِکُمْ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هدف نهایی از آمیزش جنسی،لذت و کامجویی نیست بلکه باید از این موضوع،برای ایجاد و پرورش فرزندان شایسته،استفاده کرد،و آن را به عنوان یک ذخیره معنوی برای فردای قیامت از پیش بفرستید،این سخن هشدار می‌دهد  که باید در انتخاب همسر،اصولی را رعایت کنید که به این نتیجه مهم،یعنی تربیت فرزندان صالح و نسل شایسته انسانی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نیز از پیامبر اسلام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 الانسان انقطع امله الا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صدقة جاریة و علم ینتفع به و ولد صالح یدعوا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می‌میرد امید او جز از سه چیز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از منافع آن مرتبا بهره گیری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 که از آن سود می‌برند و فرزند صالحی که برای او دعا می‌کند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یتبع الرجل بعد موته من الاجر الا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صدقة اجراها فی حیاته فهی تجری بعد موته،و سنة هدی سنها فهی تعمل بها بعد موته،و ولد صالح یستغفر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اجر و پاداشی بعد از مرگ به دنبال انسان نمی‌آید مگر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جاریه‌ای که در حیات خود فراهم ساخته و بعد از مرگش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بناهای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هدایت‌گری که آن را بر قرار کرده و بعد از مرگ او به آن عمل می‌کنند، و فرزند صالحی که برای او استغفار کند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مضمون در روایات متعدد دیگری نیز وارد شده است،و در بعضی از روایات،شش موضوع ذکر شده که اولین آنها فرزند صالح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فرزندان صالح در کنار آثار علمی و تالیف کتابهای هدایت کننده</w:t>
      </w:r>
      <w:bookmarkStart w:id="432" w:name="pg10122_104658"/>
    </w:p>
    <w:p>
      <w:pPr>
        <w:pStyle w:val="BookText"/>
        <w:rPr/>
      </w:pPr>
      <w:bookmarkEnd w:id="432"/>
      <w:r>
        <w:rPr>
          <w:rFonts w:ascii="IRNazanin" w:hAnsi="IRNazanin" w:eastAsia="IRNazanin"/>
          <w:color w:val="111111"/>
          <w:sz w:val="28"/>
          <w:sz w:val="28"/>
          <w:szCs w:val="28"/>
          <w:rtl w:val="true"/>
          <w:lang w:bidi="fa-IR"/>
        </w:rPr>
        <w:t>و تاسیس بناهای خیر همچون مسجد و بیمارستان و کتابخانه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آیه،دستور به تقوا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و بدانید او را ملاقات خواهید کرد،و به مؤمنان بشارت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رحمت الهی و سعادت و نجات در سایه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أَنَّکُمْ مُلاٰقُوهُ وَ بَشِّرِ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مساله آمیزش جنسی،مساله‌ای است مهم،و با پرجاذبه‌ترین غرایز انسان سر و کار دارد،خداوند در این جمله‌های آخر،مؤمنان را به دقت در این امر،و پرهیز از هر گونه گناه و انحراف،دعوت فرموده و به آنها هشدار می‌دهد که بدانید همگی به ملاقات پروردگار خواهید شتافت و تنها راه نجات ایمان و تقوای در سایه ایمان است</w:t>
      </w:r>
      <w:r>
        <w:rPr>
          <w:rFonts w:eastAsia="IRNazanin" w:cs="IRNazanin"/>
          <w:color w:val="111111"/>
          <w:sz w:val="28"/>
          <w:szCs w:val="28"/>
          <w:rtl w:val="true"/>
          <w:lang w:bidi="fa-IR"/>
        </w:rPr>
        <w:t>.</w:t>
      </w:r>
    </w:p>
    <w:p>
      <w:pPr>
        <w:pStyle w:val="Heading4"/>
        <w:numPr>
          <w:ilvl w:val="3"/>
          <w:numId w:val="1"/>
        </w:numPr>
        <w:rPr/>
      </w:pPr>
      <w:bookmarkStart w:id="433" w:name="__RefHeading___Toc622827_1067777946"/>
      <w:bookmarkStart w:id="434" w:name="_Toc179"/>
      <w:bookmarkEnd w:id="433"/>
      <w:r>
        <w:rPr>
          <w:rtl w:val="true"/>
        </w:rPr>
        <w:t>نکته</w:t>
      </w:r>
      <w:r>
        <w:rPr>
          <w:rtl w:val="true"/>
        </w:rPr>
        <w:t>:</w:t>
      </w:r>
      <w:bookmarkEnd w:id="434"/>
    </w:p>
    <w:p>
      <w:pPr>
        <w:pStyle w:val="BookText"/>
        <w:rPr/>
      </w:pPr>
      <w:r>
        <w:rPr>
          <w:rFonts w:ascii="IRNazanin" w:hAnsi="IRNazanin" w:eastAsia="IRNazanin"/>
          <w:color w:val="111111"/>
          <w:sz w:val="28"/>
          <w:sz w:val="28"/>
          <w:szCs w:val="28"/>
          <w:rtl w:val="true"/>
          <w:lang w:bidi="fa-IR"/>
        </w:rPr>
        <w:t>دستور عادلانه اسلام در مورد عادت ماهیانه زنان</w:t>
      </w:r>
    </w:p>
    <w:p>
      <w:pPr>
        <w:pStyle w:val="BookText"/>
        <w:rPr/>
      </w:pPr>
      <w:r>
        <w:rPr>
          <w:rFonts w:ascii="IRNazanin" w:hAnsi="IRNazanin" w:eastAsia="IRNazanin"/>
          <w:color w:val="111111"/>
          <w:sz w:val="28"/>
          <w:sz w:val="28"/>
          <w:szCs w:val="28"/>
          <w:rtl w:val="true"/>
          <w:lang w:bidi="fa-IR"/>
        </w:rPr>
        <w:t>اقوام پیشین در مورد زنان در عادت ماهیانه عقائد مختلفی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فوق العاده سخت گیری می‌کردند و در این ایام به کلی از زنان در همه چیز جدا می‌شدند،در خوردن و آشامیدن و مجلس و بستر،و در تورات کنونی احکام شدیدی در این باره دیده می‌شود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عکس آنها مسیحیان هیچ گونه محدودیت و ممنوعیتی برای خود،در برخورد با زنان،در این ایام قائل نبودند،و اما بت پرستان عرب،دستور و سنت</w:t>
      </w:r>
    </w:p>
    <w:p>
      <w:pPr>
        <w:pStyle w:val="BookText"/>
        <w:rPr/>
      </w:pPr>
      <w:r>
        <w:rPr>
          <w:rFonts w:ascii="IRNazanin" w:hAnsi="IRNazanin" w:eastAsia="IRNazanin"/>
          <w:color w:val="111111"/>
          <w:sz w:val="28"/>
          <w:sz w:val="28"/>
          <w:szCs w:val="28"/>
          <w:rtl w:val="true"/>
          <w:lang w:bidi="fa-IR"/>
        </w:rPr>
        <w:t xml:space="preserve">خاصی نزد آنها در این زمینه یافت نمی‌شد،ولی ساکنان مدینه و اطراف آن،بعضی از آداب یهود را در این زمینه اقتباس کرده بودند،و در معاشرت با زنان در حال حیض،سختگیریهایی داشتند،در حالی که سایر عرب چنین نبودند،و حتی شاید آمیزش جنسی را در این حال جالب می‌دانستند و معتقد بودند اگر فرزندی نصیب آنها شود بسیار خون‌ریز خواهد بود،و این از صفات بارز و مطلوب،نزد اعراب بادیه‌نشین خون‌ریز بود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طهارت و توبه در کنار یکدیگر در آیات فوق ممکن است اشاره به این باشد که طهارت،مربوط به پاکیزگی ظاهر،و توبه اشاره به پاکیزگی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طهارت در اینجا به معنی آلوده نشدن به گناه بوده باشد یعنی خداوند،هم کسانی را که آلوده به گناه نشده‌اند دوست دارد و هم کسانی که بعد از آلودگی توبه کنند،و در زمره پاکان در آیند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اشاره به مساله توبه در اینجا ممکن است ناظر به این باشد که بعضی بر اثر فشار غریزه جنسی نمی‌توانستند خویشتن داری کنند و بر خلاف امر خدا به گناه آلوده می‌شدند،سپس از عمل خود نادم شده و ناراحت می‌گشتند،برای اینکه راه بازگشت را به روی خود بسته نبینند و از رحمت حق مایوس نشوند،طریق توبه را به آنها نشان می‌دهد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435" w:name="pg10122_104660"/>
    </w:p>
    <w:p>
      <w:pPr>
        <w:pStyle w:val="Heading3"/>
        <w:numPr>
          <w:ilvl w:val="2"/>
          <w:numId w:val="1"/>
        </w:numPr>
        <w:rPr/>
      </w:pPr>
      <w:bookmarkStart w:id="436" w:name="__RefHeading___Toc622829_1067777946"/>
      <w:bookmarkStart w:id="437" w:name="_Toc180"/>
      <w:bookmarkEnd w:id="435"/>
      <w:bookmarkEnd w:id="43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224</w:t>
      </w:r>
      <w:r>
        <w:rPr>
          <w:rtl w:val="true"/>
        </w:rPr>
        <w:t xml:space="preserve"> </w:t>
      </w:r>
      <w:r>
        <w:rPr>
          <w:rtl w:val="true"/>
        </w:rPr>
        <w:t xml:space="preserve">تا </w:t>
      </w:r>
      <w:r>
        <w:rPr/>
        <w:t>225</w:t>
      </w:r>
      <w:r>
        <w:rPr>
          <w:rtl w:val="true"/>
        </w:rPr>
        <w:t>]</w:t>
      </w:r>
      <w:bookmarkEnd w:id="437"/>
    </w:p>
    <w:p>
      <w:pPr>
        <w:pStyle w:val="Heading4"/>
        <w:numPr>
          <w:ilvl w:val="3"/>
          <w:numId w:val="1"/>
        </w:numPr>
        <w:rPr/>
      </w:pPr>
      <w:bookmarkStart w:id="438" w:name="__RefHeading___Toc622831_1067777946"/>
      <w:bookmarkStart w:id="439" w:name="_Toc181"/>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22833_1067777946"/>
      <w:bookmarkStart w:id="441" w:name="_Toc182"/>
      <w:bookmarkEnd w:id="440"/>
      <w:r>
        <w:rPr>
          <w:rtl w:val="true"/>
        </w:rPr>
        <w:t>ترجمه</w:t>
      </w:r>
      <w:r>
        <w:rPr>
          <w:rtl w:val="true"/>
        </w:rPr>
        <w:t>:</w:t>
      </w:r>
      <w:bookmarkEnd w:id="441"/>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نیکی کنید،و تقوا پیشه سازید،و در میان مردم اصلاح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خاطر سوگندهایی که بدون توجه یاد می‌کنید،مؤاخذه نخواهد کرد،اما به آنچه دلهای شما کسب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سوگندهایی که از روی اراده و اختیار،یاد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خداوند،آمرزنده و بردبار است</w:t>
      </w:r>
      <w:r>
        <w:rPr>
          <w:rFonts w:eastAsia="IRNazanin" w:cs="IRNazanin"/>
          <w:color w:val="111111"/>
          <w:sz w:val="28"/>
          <w:szCs w:val="28"/>
          <w:rtl w:val="true"/>
          <w:lang w:bidi="fa-IR"/>
        </w:rPr>
        <w:t>.</w:t>
      </w:r>
    </w:p>
    <w:p>
      <w:pPr>
        <w:pStyle w:val="Heading4"/>
        <w:numPr>
          <w:ilvl w:val="3"/>
          <w:numId w:val="1"/>
        </w:numPr>
        <w:rPr/>
      </w:pPr>
      <w:bookmarkStart w:id="442" w:name="__RefHeading___Toc622835_1067777946"/>
      <w:bookmarkStart w:id="443" w:name="_Toc183"/>
      <w:bookmarkEnd w:id="442"/>
      <w:r>
        <w:rPr>
          <w:rtl w:val="true"/>
        </w:rPr>
        <w:t>شان نزول</w:t>
      </w:r>
      <w:r>
        <w:rPr>
          <w:rtl w:val="true"/>
        </w:rPr>
        <w:t>:</w:t>
      </w:r>
      <w:bookmarkEnd w:id="443"/>
    </w:p>
    <w:p>
      <w:pPr>
        <w:pStyle w:val="BookText"/>
        <w:rPr/>
      </w:pPr>
      <w:r>
        <w:rPr>
          <w:rFonts w:ascii="IRNazanin" w:hAnsi="IRNazanin" w:eastAsia="IRNazanin"/>
          <w:color w:val="111111"/>
          <w:sz w:val="28"/>
          <w:sz w:val="28"/>
          <w:szCs w:val="28"/>
          <w:rtl w:val="true"/>
          <w:lang w:bidi="fa-IR"/>
        </w:rPr>
        <w:t>میان داماد و دختر یکی از یاران پیامبر ص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روی داد او سوگند یاد کرد که برای اصلاح کار آنها هیچ گونه دخالتی نکند و در این راه گامی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این گونه سوگندها را ممنوع و بی اساس قلمداد کرد</w:t>
      </w:r>
      <w:r>
        <w:rPr>
          <w:rFonts w:eastAsia="IRNazanin" w:cs="IRNazanin"/>
          <w:color w:val="111111"/>
          <w:sz w:val="28"/>
          <w:szCs w:val="28"/>
          <w:rtl w:val="true"/>
          <w:lang w:bidi="fa-IR"/>
        </w:rPr>
        <w:t>.</w:t>
      </w:r>
    </w:p>
    <w:p>
      <w:pPr>
        <w:pStyle w:val="Heading4"/>
        <w:numPr>
          <w:ilvl w:val="3"/>
          <w:numId w:val="1"/>
        </w:numPr>
        <w:rPr/>
      </w:pPr>
      <w:bookmarkStart w:id="444" w:name="__RefHeading___Toc622837_1067777946"/>
      <w:bookmarkStart w:id="445" w:name="_Toc184"/>
      <w:bookmarkEnd w:id="444"/>
      <w:r>
        <w:rPr>
          <w:rtl w:val="true"/>
        </w:rPr>
        <w:t>تفسیر</w:t>
      </w:r>
      <w:r>
        <w:rPr>
          <w:rtl w:val="true"/>
        </w:rPr>
        <w:t>:</w:t>
      </w:r>
      <w:bookmarkEnd w:id="445"/>
    </w:p>
    <w:p>
      <w:pPr>
        <w:pStyle w:val="BookText"/>
        <w:rPr/>
      </w:pPr>
      <w:r>
        <w:rPr>
          <w:rFonts w:ascii="IRNazanin" w:hAnsi="IRNazanin" w:eastAsia="IRNazanin"/>
          <w:color w:val="111111"/>
          <w:sz w:val="28"/>
          <w:sz w:val="28"/>
          <w:szCs w:val="28"/>
          <w:rtl w:val="true"/>
          <w:lang w:bidi="fa-IR"/>
        </w:rPr>
        <w:t>تا می‌توانید سوگند نخورید</w:t>
      </w:r>
    </w:p>
    <w:p>
      <w:pPr>
        <w:pStyle w:val="BookText"/>
        <w:rPr/>
      </w:pPr>
      <w:r>
        <w:rPr>
          <w:rFonts w:ascii="IRNazanin" w:hAnsi="IRNazanin" w:eastAsia="IRNazanin"/>
          <w:color w:val="111111"/>
          <w:sz w:val="28"/>
          <w:sz w:val="28"/>
          <w:szCs w:val="28"/>
          <w:rtl w:val="true"/>
          <w:lang w:bidi="fa-IR"/>
        </w:rPr>
        <w:t>چنان که در شان نزول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فوق ناظر به سوء استفاده از مساله سوگند است،و مقدمه‌ای محسوب می‌شود برای بحث آیات آینده که از ایلاء  و سوگند در مورد ترک آمیزش جنسی با همسران سخن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معرض سوگندهای خود برای ترک نیکی و تقوا و اصلاح در میان مردم قرار ندهید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شما را می‌شنود و از نیات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اللّٰهَ عُرْضَةً لِأَیْمٰانِکُمْ أَنْ تَبَرُّوا وَ تَتَّقُوا وَ تُصْلِحُوا بَیْنَ النّٰاسِ وَ اللّٰهُ سَمِیعٌ عَلِیمٌ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سوگند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 معرض قرار گرفتن چیزی است،مثلا جنسی را که به بازار برای فروش می‌برند و در معرض معامله قرار می‌دهند،عرضه می‌نامند،گاهی به موانع نیز، عرضه اطلاق می‌شود،زیرا در معرض انسان و بر سر راه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حتی برای کارهای نیک،اعم از کوچک و بزرگ،قسم یاد نکنید،و نام خدا را کوچک ننمایید،و به این ترتیب سوگند یاد کردن جز در مواردی که هدف مهمی در کار باشد عمل نامطلوب است این موضوع در احادیث زیادی نیز به چشم می‌خورد،از جمله اینکه در حدیثی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تحلفوا باللّٰه صادقین و لا کاذبین فان اللّٰه سبحانه یقول وَ لاٰ تَجْعَلُوا اللّٰهَ عُرْضَةً لِأَیْمٰانِکُمْ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سوگند به خدا یاد نکنید چه راستگو باشید،چه دروغگو،زیرا 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متعدد دیگری نیز در این زمینه نقل شده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تناسب آن با شان نزول چنین است که سوگند یاد کردن در کارهای خوب عملی پسندیده نیست تا چه رسد به اینکه کسی سوگند یاد کند کارهای خوب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تکمیل این مطلب که قسم نباید مانع کار خیر شود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خاطر سوگندهایی که بدون توجه یاد می‌کنید مؤاخذه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آنچه دلهای شما کسب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سوگندهایی که از روی اراده و اختیار یاد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می‌کند و خداوند آمرزنده و دارای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یُؤٰاخِذُکُمْ بِمٰا کَسَبَتْ قُلُوبُکُمْ وَ اللّٰهُ غَفُورٌ حَلِیمٌ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به دو نوع سوگند اشاره کرده است، نوع اول قسمهای لغو است که هیچ گونه اثری ندارد و نباید به آن اعتنا کرد،این نوع قسمها آنهایی است که مردم بدون توجه،تکیه کلام خود قرار می‌دهند و به آن عادت کرده‌اند و در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می‌گویند،این نوع قسمها را قسم لغو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لغو در لغت به تمام کارها و سخنانی گفته می‌شود که دارای هدف مشخصی نیست،یا از روی اراده و تصمیم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سوگندهایی که انسان در حال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غضب سبب بیرون رفتن از حال عادی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می‌کند،جزء قسمهای لغو است و طبق آیه فوق، خداوند مؤاخذه‌ای بر این گونه قسمها نمی‌کند و نباید به آن ترتیب اثر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انسان باید خود را چنان تربیت کند که این گونه سوگندها را نیز کنار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گونه قسمها واجب العمل نیست و مخالفت آن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روی اراده و تصمیم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می‌تواند اشاره‌ای به این معنی بوده باشد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سوگندهایی است که از روی اراده و تصمیم انجام می‌گیرد و به تعبیر قرآن قلب انسان آن را کسب می‌کند،این گونه قسم معتبر است و باید به آن پایبند بود،و مخالفت با آن،هم گناه دارد،و هم موجب کفاره می‌شود مگر در مواردی که بعدا اشاره خواهد شد،این همان است که در سوره مائده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bookmarkStart w:id="446" w:name="pg10122_104663"/>
    </w:p>
    <w:p>
      <w:pPr>
        <w:pStyle w:val="BookText"/>
        <w:rPr/>
      </w:pPr>
      <w:bookmarkEnd w:id="446"/>
      <w:r>
        <w:rPr>
          <w:rFonts w:ascii="IRNazanin" w:hAnsi="IRNazanin" w:eastAsia="IRNazanin"/>
          <w:color w:val="111111"/>
          <w:sz w:val="28"/>
          <w:sz w:val="28"/>
          <w:szCs w:val="28"/>
          <w:rtl w:val="true"/>
          <w:lang w:bidi="fa-IR"/>
        </w:rPr>
        <w:t xml:space="preserve">عَقَّدْتُمُ الْأَیْمٰانَ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است،یعنی سوگندهایی که از روی اراده محکم کرده‌اید</w:t>
      </w:r>
      <w:r>
        <w:rPr>
          <w:rFonts w:eastAsia="IRNazanin" w:cs="IRNazanin"/>
          <w:color w:val="111111"/>
          <w:sz w:val="28"/>
          <w:szCs w:val="28"/>
          <w:rtl w:val="true"/>
          <w:lang w:bidi="fa-IR"/>
        </w:rPr>
        <w:t>.</w:t>
      </w:r>
    </w:p>
    <w:p>
      <w:pPr>
        <w:pStyle w:val="Heading4"/>
        <w:numPr>
          <w:ilvl w:val="3"/>
          <w:numId w:val="1"/>
        </w:numPr>
        <w:rPr/>
      </w:pPr>
      <w:bookmarkStart w:id="447" w:name="__RefHeading___Toc622839_1067777946"/>
      <w:bookmarkStart w:id="448" w:name="_Toc185"/>
      <w:bookmarkEnd w:id="447"/>
      <w:r>
        <w:rPr>
          <w:rtl w:val="true"/>
        </w:rPr>
        <w:t>نکته</w:t>
      </w:r>
      <w:r>
        <w:rPr>
          <w:rtl w:val="true"/>
        </w:rPr>
        <w:t>:</w:t>
      </w:r>
      <w:bookmarkEnd w:id="448"/>
    </w:p>
    <w:p>
      <w:pPr>
        <w:pStyle w:val="BookText"/>
        <w:rPr/>
      </w:pPr>
      <w:r>
        <w:rPr>
          <w:rFonts w:ascii="IRNazanin" w:hAnsi="IRNazanin" w:eastAsia="IRNazanin"/>
          <w:color w:val="111111"/>
          <w:sz w:val="28"/>
          <w:sz w:val="28"/>
          <w:szCs w:val="28"/>
          <w:rtl w:val="true"/>
          <w:lang w:bidi="fa-IR"/>
        </w:rPr>
        <w:t>سوگندهای بی اعتبار</w:t>
      </w:r>
    </w:p>
    <w:p>
      <w:pPr>
        <w:pStyle w:val="BookText"/>
        <w:rPr/>
      </w:pPr>
      <w:r>
        <w:rPr>
          <w:rFonts w:ascii="IRNazanin" w:hAnsi="IRNazanin" w:eastAsia="IRNazanin"/>
          <w:color w:val="111111"/>
          <w:sz w:val="28"/>
          <w:sz w:val="28"/>
          <w:szCs w:val="28"/>
          <w:rtl w:val="true"/>
          <w:lang w:bidi="fa-IR"/>
        </w:rPr>
        <w:t>قسم یاد کردن از نظر اسلام کار خوبی نیست،ولی در عین حال حرام نمی‌باشد،و اگر به خاطر هدفهای مهم تربیتی و اجتماعی و اصلاحی انجام گیرد ممکن است واجب یا مستحبّ گردد،ولی با این حال یک سلسله از سوگندهاست که از نظر اسلام به کلی بی اعتبار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سوگندهایی که به غیر نام خدا باشد،حتی قسم خوردن به نام پیامبر ص و ائمه هدی ع واجب العمل نیست،یعنی اگر کسی به غیر نام خدا قسم یاد کند ملزم به انجام آن نمی‌باشد و مخالفت آن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سوگندهایی که برای انجام کار حرام یا مکروه،یا ترک واجب و مستحبّ باشد  آن هم اعتباری ندارد،مثل اینکه کسی سوگند یاد کند که دین خود را نپردازد یا با بستگان خویش ترک رابطه کند،یا از اصلاح ذات البین خود داری نماید همان گونه که کرارا دیده شده،بعضی از اشخاص به سبب خاطره بدی که از یک اصلاح ذات البین پیدا می‌کنند قسم یاد می‌کنند که هرگز سراغ چنین کاری نروند،به این گونه سوگندها نباید اعتنا کرد،هر چند با نام خدا باشد و یکی از تفسیرهای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است،ولی قسمهایی که به نام خدا باشد،و موضوع آن کار خوب یا لا اقل کار مباحی است،وفا کردن به آن واجب است،و اگر کسی با آن مخالفت کند کفاره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آن اطعام ده مسکین یا لباس پوشاندن بر ده نفر نیازمند و یا آزاد کردن یک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که برده وجود ندارد باید یکی از دو کار اول را انجام داد</w:t>
      </w:r>
      <w:r>
        <w:rPr>
          <w:rFonts w:eastAsia="IRNazanin" w:cs="IRNazanin"/>
          <w:color w:val="111111"/>
          <w:sz w:val="28"/>
          <w:szCs w:val="28"/>
          <w:rtl w:val="true"/>
          <w:lang w:bidi="fa-IR"/>
        </w:rPr>
        <w:t>.</w:t>
      </w:r>
      <w:bookmarkStart w:id="449" w:name="pg10122_104664"/>
    </w:p>
    <w:p>
      <w:pPr>
        <w:pStyle w:val="Heading3"/>
        <w:numPr>
          <w:ilvl w:val="2"/>
          <w:numId w:val="1"/>
        </w:numPr>
        <w:rPr/>
      </w:pPr>
      <w:bookmarkStart w:id="450" w:name="__RefHeading___Toc622841_1067777946"/>
      <w:bookmarkStart w:id="451" w:name="_Toc186"/>
      <w:bookmarkEnd w:id="449"/>
      <w:bookmarkEnd w:id="45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226</w:t>
      </w:r>
      <w:r>
        <w:rPr>
          <w:rtl w:val="true"/>
        </w:rPr>
        <w:t xml:space="preserve"> </w:t>
      </w:r>
      <w:r>
        <w:rPr>
          <w:rtl w:val="true"/>
        </w:rPr>
        <w:t xml:space="preserve">تا </w:t>
      </w:r>
      <w:r>
        <w:rPr/>
        <w:t>227</w:t>
      </w:r>
      <w:r>
        <w:rPr>
          <w:rtl w:val="true"/>
        </w:rPr>
        <w:t>]</w:t>
      </w:r>
      <w:bookmarkEnd w:id="451"/>
    </w:p>
    <w:p>
      <w:pPr>
        <w:pStyle w:val="Heading4"/>
        <w:numPr>
          <w:ilvl w:val="3"/>
          <w:numId w:val="1"/>
        </w:numPr>
        <w:rPr/>
      </w:pPr>
      <w:bookmarkStart w:id="452" w:name="__RefHeading___Toc622843_1067777946"/>
      <w:bookmarkStart w:id="453" w:name="_Toc187"/>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22845_1067777946"/>
      <w:bookmarkStart w:id="455" w:name="_Toc188"/>
      <w:bookmarkEnd w:id="454"/>
      <w:r>
        <w:rPr>
          <w:rtl w:val="true"/>
        </w:rPr>
        <w:t>ترجمه</w:t>
      </w:r>
      <w:r>
        <w:rPr>
          <w:rtl w:val="true"/>
        </w:rPr>
        <w:t>:</w:t>
      </w:r>
      <w:bookmarkEnd w:id="455"/>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که با آنها،آمیزش جنسی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دارند چهار ماه انتظار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این چهار ماه،وضع خود را با همسر خویش،از نظر ادامه زندگی یا طلاق،روشن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آنها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تصمیم به جدایی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شرایطش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Heading4"/>
        <w:numPr>
          <w:ilvl w:val="3"/>
          <w:numId w:val="1"/>
        </w:numPr>
        <w:rPr/>
      </w:pPr>
      <w:bookmarkStart w:id="456" w:name="__RefHeading___Toc622847_1067777946"/>
      <w:bookmarkStart w:id="457" w:name="_Toc189"/>
      <w:bookmarkEnd w:id="456"/>
      <w:r>
        <w:rPr>
          <w:rtl w:val="true"/>
        </w:rPr>
        <w:t>تفسیر</w:t>
      </w:r>
      <w:r>
        <w:rPr>
          <w:rtl w:val="true"/>
        </w:rPr>
        <w:t>:</w:t>
      </w:r>
      <w:bookmarkEnd w:id="457"/>
    </w:p>
    <w:p>
      <w:pPr>
        <w:pStyle w:val="BookText"/>
        <w:rPr/>
      </w:pPr>
      <w:r>
        <w:rPr>
          <w:rFonts w:ascii="IRNazanin" w:hAnsi="IRNazanin" w:eastAsia="IRNazanin"/>
          <w:color w:val="111111"/>
          <w:sz w:val="28"/>
          <w:sz w:val="28"/>
          <w:szCs w:val="28"/>
          <w:rtl w:val="true"/>
          <w:lang w:bidi="fa-IR"/>
        </w:rPr>
        <w:t>مبارزه با یک رسم زشت جاهلی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جاهلیت زن هیچ گونه ارزش و مقامی در جامعه عرب نداشت و به همین جهت برای جدایی از او یا تحت فشار قرار دادن زن،طرق زشتی وجود داشت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سوگند خوردن بر ترک عمل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این ترتیب که هر زمان مردی از همسر خود متنفر می‌شد،سوگند یاد می‌کرد که با او همبستر نگردد و با این راه غیر انسانی همسر خود را در تنگنای شدیدی قرار می‌داد،نه او را رسما طلاق می‌داد تا آزادانه شوهر انتخاب کند،و نه بعد از این سوگند حاضر می‌شد آشتی کرده و با همسر خود زندگی مطلوبی داشته باشد البته خود مردان غالبا تحت فشار قرار نمی‌گرفتند،چون همسران متعددی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با این سنت غلط مبارزه کرده و طریق گشودن این سوگند را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زنان خود ایلاء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برای ترک آمیزش جنسی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دارند چهار ماه انتظار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یُؤْلُونَ مِنْ نِسٰائِهِمْ تَرَبُّصُ أَرْبَعَةِ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ماه مهلت برای این است که وضع خویش را با همسر خود روشن کنند و زن را از این نابسامانی،نجات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بازگشت گرفتند،خداوند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فٰاؤُ فَإِنَّ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گذشته او را در این مساله و همچنین شکستن سوگند را بر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کفاره آن چنان که خواهیم گفت به قوت خود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تصمیم به جدایی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شرایطش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عَزَمُوا الطَّلاٰقَ فَإِنَّ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مرد هیچ یک از این دو راه را انتخاب نکند،نه به زندگی سالم زناشویی باز گردد،و نه زن را با طلاق رها سازد،در این جا حاکم شرع دخالت می‌کند و مرد را به زندان می‌اندازد و بر او سخت می‌گیرد که بعد از گذشتن چهار ماه،مجبور شود یکی از دو راه را انتخاب کند و زن را از حال بلاتکلیفی در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اینکه اسلام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 بر ترک آمیزش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کلی ابطال نکرده اما آثار سوء آن را از بین برده،زیرا به کسی اجازه نمی‌دهد که از این راه،همسرش را سرگردان سازد،و اگر می‌بینیم مدت چهار ماه به عنوان ضرب الاجل تعیین کرده نه به خاطر این است که می‌توان از این طریق مقداری از حقوق زناشویی را باطل کرد بلکه از این نظر است که آمیزش جنسی به عنوان یک واجب شرعی در هر چهار ماه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زن بر اثر طول مدت به گناه نیفتد،لذا در مورد زنان جوان که بیم گرفتاری در گناه</w:t>
      </w:r>
      <w:bookmarkStart w:id="458" w:name="pg10122_104666"/>
    </w:p>
    <w:p>
      <w:pPr>
        <w:pStyle w:val="BookText"/>
        <w:rPr/>
      </w:pPr>
      <w:bookmarkEnd w:id="458"/>
      <w:r>
        <w:rPr>
          <w:rFonts w:ascii="IRNazanin" w:hAnsi="IRNazanin" w:eastAsia="IRNazanin"/>
          <w:color w:val="111111"/>
          <w:sz w:val="28"/>
          <w:sz w:val="28"/>
          <w:szCs w:val="28"/>
          <w:rtl w:val="true"/>
          <w:lang w:bidi="fa-IR"/>
        </w:rPr>
        <w:t>باشد لازم است این فاصله کمتر شود</w:t>
      </w:r>
      <w:r>
        <w:rPr>
          <w:rFonts w:eastAsia="IRNazanin" w:cs="IRNazanin"/>
          <w:color w:val="111111"/>
          <w:sz w:val="28"/>
          <w:szCs w:val="28"/>
          <w:rtl w:val="true"/>
          <w:lang w:bidi="fa-IR"/>
        </w:rPr>
        <w:t>).</w:t>
      </w:r>
    </w:p>
    <w:p>
      <w:pPr>
        <w:pStyle w:val="Heading4"/>
        <w:numPr>
          <w:ilvl w:val="3"/>
          <w:numId w:val="1"/>
        </w:numPr>
        <w:rPr/>
      </w:pPr>
      <w:bookmarkStart w:id="459" w:name="__RefHeading___Toc622849_1067777946"/>
      <w:bookmarkStart w:id="460" w:name="_Toc190"/>
      <w:bookmarkEnd w:id="459"/>
      <w:r>
        <w:rPr>
          <w:rtl w:val="true"/>
        </w:rPr>
        <w:t>نکته‌ها</w:t>
      </w:r>
      <w:r>
        <w:rPr>
          <w:rtl w:val="true"/>
        </w:rPr>
        <w:t>:</w:t>
      </w:r>
      <w:bookmarkEnd w:id="460"/>
    </w:p>
    <w:p>
      <w:pPr>
        <w:pStyle w:val="Heading5"/>
        <w:numPr>
          <w:ilvl w:val="4"/>
          <w:numId w:val="1"/>
        </w:numPr>
        <w:rPr/>
      </w:pPr>
      <w:bookmarkStart w:id="461" w:name="__RefHeading___Toc622851_1067777946"/>
      <w:bookmarkStart w:id="462" w:name="_Toc191"/>
      <w:bookmarkEnd w:id="461"/>
      <w:r>
        <w:rPr>
          <w:rtl w:val="true"/>
        </w:rPr>
        <w:t>اشاره</w:t>
      </w:r>
      <w:bookmarkEnd w:id="462"/>
    </w:p>
    <w:p>
      <w:pPr>
        <w:pStyle w:val="Heading5"/>
        <w:numPr>
          <w:ilvl w:val="4"/>
          <w:numId w:val="1"/>
        </w:numPr>
        <w:rPr/>
      </w:pPr>
      <w:bookmarkStart w:id="463" w:name="__RefHeading___Toc622853_1067777946"/>
      <w:bookmarkStart w:id="464" w:name="_Toc192"/>
      <w:bookmarkEnd w:id="463"/>
      <w:r>
        <w:rPr/>
        <w:t>1</w:t>
      </w:r>
      <w:r>
        <w:rPr>
          <w:rtl w:val="true"/>
        </w:rPr>
        <w:t>-</w:t>
      </w:r>
      <w:r>
        <w:rPr>
          <w:rtl w:val="true"/>
        </w:rPr>
        <w:t>ایلاء یک حکم استثنایی است</w:t>
      </w:r>
      <w:bookmarkEnd w:id="464"/>
    </w:p>
    <w:p>
      <w:pPr>
        <w:pStyle w:val="BookText"/>
        <w:rPr/>
      </w:pPr>
      <w:r>
        <w:rPr>
          <w:rFonts w:ascii="IRNazanin" w:hAnsi="IRNazanin" w:eastAsia="IRNazanin"/>
          <w:color w:val="111111"/>
          <w:sz w:val="28"/>
          <w:sz w:val="28"/>
          <w:szCs w:val="28"/>
          <w:rtl w:val="true"/>
          <w:lang w:bidi="fa-IR"/>
        </w:rPr>
        <w:t xml:space="preserve">در آیات گذشته،سخن از سوگندهای لغو و بی اثر بود و گفتیم هر سخنی که برای کار خلافی باشد،جزء سوگندهای لغو و بیهوده است و شکستن آن هیچ محذوری ندارد و مطابق این حکم باید سوگند بر ترک وظیفه زناشویی مطلقا اثری نداشته باشد در حالی که در اسلام برای آن کفاره قرار داده شده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کفاره شکستن قسم که در بحث سابق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حقیقت مجازاتی است برای مردان لجوج که به این شیوه ناجوانمردانه برای ابطال حقوق زن متوسل نشوند و این کار را تکرار نکنند</w:t>
      </w:r>
      <w:r>
        <w:rPr>
          <w:rFonts w:eastAsia="IRNazanin" w:cs="IRNazanin"/>
          <w:color w:val="111111"/>
          <w:sz w:val="28"/>
          <w:szCs w:val="28"/>
          <w:rtl w:val="true"/>
          <w:lang w:bidi="fa-IR"/>
        </w:rPr>
        <w:t>.</w:t>
      </w:r>
    </w:p>
    <w:p>
      <w:pPr>
        <w:pStyle w:val="Heading5"/>
        <w:numPr>
          <w:ilvl w:val="4"/>
          <w:numId w:val="1"/>
        </w:numPr>
        <w:rPr/>
      </w:pPr>
      <w:bookmarkStart w:id="465" w:name="__RefHeading___Toc622855_1067777946"/>
      <w:bookmarkStart w:id="466" w:name="_Toc193"/>
      <w:bookmarkEnd w:id="465"/>
      <w:r>
        <w:rPr/>
        <w:t>2</w:t>
      </w:r>
      <w:r>
        <w:rPr>
          <w:rtl w:val="true"/>
        </w:rPr>
        <w:t>-</w:t>
      </w:r>
      <w:r>
        <w:rPr>
          <w:rtl w:val="true"/>
        </w:rPr>
        <w:t>مقایسه حکم اسلام و دنیای غرب</w:t>
      </w:r>
      <w:bookmarkEnd w:id="466"/>
    </w:p>
    <w:p>
      <w:pPr>
        <w:pStyle w:val="BookText"/>
        <w:rPr/>
      </w:pPr>
      <w:r>
        <w:rPr>
          <w:rFonts w:ascii="IRNazanin" w:hAnsi="IRNazanin" w:eastAsia="IRNazanin"/>
          <w:color w:val="111111"/>
          <w:sz w:val="28"/>
          <w:sz w:val="28"/>
          <w:szCs w:val="28"/>
          <w:rtl w:val="true"/>
          <w:lang w:bidi="fa-IR"/>
        </w:rPr>
        <w:t>در غرب و سنتهای جاهلی آنها نیز چیزی شبیه ایلاء وجود دارد که آن را جدایی جسمانی می‌نامند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طلاق در میان مسیحیان نیست،بعد از انقلاب کبیر فرانسه یکی از راههایی که برای جدایی میان زن و مردی که حاضر نبودند با هم زندگی کنند تصویب شد جدایی جسمی بود و آن این بود که زن و مرد موقتا از هم جدا شده و در خانه‌های جداگانه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انفاق از سوی مرد و تمکین از سوی زن ساقط می‌شد،ولی رابطه ازدواج بر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نه مرد می‌توانست همسر دیگری اختیار کند و نه زن می‌توانست شوهر نماید،مدت این</w:t>
      </w:r>
      <w:bookmarkStart w:id="467" w:name="pg10122_104667"/>
    </w:p>
    <w:p>
      <w:pPr>
        <w:pStyle w:val="BookText"/>
        <w:rPr/>
      </w:pPr>
      <w:bookmarkEnd w:id="467"/>
      <w:r>
        <w:rPr>
          <w:rFonts w:ascii="IRNazanin" w:hAnsi="IRNazanin" w:eastAsia="IRNazanin"/>
          <w:color w:val="111111"/>
          <w:sz w:val="28"/>
          <w:sz w:val="28"/>
          <w:szCs w:val="28"/>
          <w:rtl w:val="true"/>
          <w:lang w:bidi="fa-IR"/>
        </w:rPr>
        <w:t xml:space="preserve">جدایی ممکن بود تا سه سال ادامه پیدا کند،بعد از این مدت ناچار بودند جدایی را رها ساخته و با هم زندگی کنند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دنیای غرب این جدایی را تا سه سال اجازه می‌دهد،ولی اسلام حاضر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چهار ماه که اگر سوگند هم یاد نکند چنین فاصله‌ای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نابسامان ادامه یابد،مرد باید بعد از این مدت وضع خود را روشن سازد،و اگر سرپیچی کند حکومت اسلامی می‌تواند او را تحت فشار شدید قرار دهد تا کار را یکسره کند</w:t>
      </w:r>
      <w:r>
        <w:rPr>
          <w:rFonts w:eastAsia="IRNazanin" w:cs="IRNazanin"/>
          <w:color w:val="111111"/>
          <w:sz w:val="28"/>
          <w:szCs w:val="28"/>
          <w:rtl w:val="true"/>
          <w:lang w:bidi="fa-IR"/>
        </w:rPr>
        <w:t>.</w:t>
      </w:r>
    </w:p>
    <w:p>
      <w:pPr>
        <w:pStyle w:val="Heading5"/>
        <w:numPr>
          <w:ilvl w:val="4"/>
          <w:numId w:val="1"/>
        </w:numPr>
        <w:rPr/>
      </w:pPr>
      <w:bookmarkStart w:id="468" w:name="__RefHeading___Toc622857_1067777946"/>
      <w:bookmarkStart w:id="469" w:name="_Toc194"/>
      <w:bookmarkEnd w:id="468"/>
      <w:r>
        <w:rPr/>
        <w:t>3</w:t>
      </w:r>
      <w:r>
        <w:rPr>
          <w:rtl w:val="true"/>
        </w:rPr>
        <w:t>-</w:t>
      </w:r>
      <w:r>
        <w:rPr>
          <w:rtl w:val="true"/>
        </w:rPr>
        <w:t>اوصاف الهی در پایان هر آیه</w:t>
      </w:r>
      <w:bookmarkEnd w:id="469"/>
    </w:p>
    <w:p>
      <w:pPr>
        <w:pStyle w:val="BookText"/>
        <w:rPr/>
      </w:pPr>
      <w:r>
        <w:rPr>
          <w:rFonts w:ascii="IRNazanin" w:hAnsi="IRNazanin" w:eastAsia="IRNazanin"/>
          <w:color w:val="111111"/>
          <w:sz w:val="28"/>
          <w:sz w:val="28"/>
          <w:szCs w:val="28"/>
          <w:rtl w:val="true"/>
          <w:lang w:bidi="fa-IR"/>
        </w:rPr>
        <w:t>قابل توجه اینکه در بسیاری از آیات قرآن،اوصافی از خداوند،پایانگر بحثها است،این اوصاف همیشه رابطه مستقیمی با محتوای آیه دارد،و چنان نیست که انتخاب آن بدون رابطه نزدیکی صورت گرفته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آیات مورد بحث هنگامی که سخن از ایلاء و تصمیم بر شکستن این قسم گناه‌آلود می‌گوید،آیه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می‌شود،اشاره به اینکه این حرکت صحیح،سبب می‌شود که گذشته گناه‌آلود مشمول غفران رحمت الهی گردد،و هنگامی که سخن از تصمیم بر طلاق در میان است،روی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می‌شود،یعنی خداوند سخنان شما را می‌شنود و از انگیزه طلاق و جدایی آگاه است،و شما را بر طبق آن جزا می‌دهد</w:t>
      </w:r>
      <w:r>
        <w:rPr>
          <w:rFonts w:eastAsia="IRNazanin" w:cs="IRNazanin"/>
          <w:color w:val="111111"/>
          <w:sz w:val="28"/>
          <w:szCs w:val="28"/>
          <w:rtl w:val="true"/>
          <w:lang w:bidi="fa-IR"/>
        </w:rPr>
        <w:t>.</w:t>
      </w:r>
      <w:bookmarkStart w:id="470" w:name="pg10122_104668"/>
    </w:p>
    <w:p>
      <w:pPr>
        <w:pStyle w:val="Heading3"/>
        <w:numPr>
          <w:ilvl w:val="2"/>
          <w:numId w:val="1"/>
        </w:numPr>
        <w:rPr/>
      </w:pPr>
      <w:bookmarkStart w:id="471" w:name="__RefHeading___Toc622859_1067777946"/>
      <w:bookmarkStart w:id="472" w:name="_Toc195"/>
      <w:bookmarkEnd w:id="470"/>
      <w:bookmarkEnd w:id="47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228</w:t>
      </w:r>
      <w:r>
        <w:rPr>
          <w:rtl w:val="true"/>
        </w:rPr>
        <w:t>]</w:t>
      </w:r>
      <w:bookmarkEnd w:id="472"/>
    </w:p>
    <w:p>
      <w:pPr>
        <w:pStyle w:val="Heading4"/>
        <w:numPr>
          <w:ilvl w:val="3"/>
          <w:numId w:val="1"/>
        </w:numPr>
        <w:rPr/>
      </w:pPr>
      <w:bookmarkStart w:id="473" w:name="__RefHeading___Toc622861_1067777946"/>
      <w:bookmarkStart w:id="474" w:name="_Toc196"/>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22863_1067777946"/>
      <w:bookmarkStart w:id="476" w:name="_Toc197"/>
      <w:bookmarkEnd w:id="475"/>
      <w:r>
        <w:rPr>
          <w:rtl w:val="true"/>
        </w:rPr>
        <w:t>ترجمه</w:t>
      </w:r>
      <w:r>
        <w:rPr>
          <w:rtl w:val="true"/>
        </w:rPr>
        <w:t>:</w:t>
      </w:r>
      <w:bookmarkEnd w:id="476"/>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مطلقه،باید به مدت سه مرتبه عادت ماهانه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خدا و روز رستاخیز،ایمان دارند برای آنها حلال نیست که آنچه را خدا در رحمهایشان آفریده،کتمان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همسرانشان،برای باز گرداندن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گرفتن زندگی 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سزاوارترند،در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زنان،همانند وظایفی که بر دوش آنهاست،حقوق شایسته‌ای قرار داده شده،و مردان بر آنان برتری دارند،و خداوند توانا و حکیم است</w:t>
      </w:r>
      <w:r>
        <w:rPr>
          <w:rFonts w:eastAsia="IRNazanin" w:cs="IRNazanin"/>
          <w:color w:val="111111"/>
          <w:sz w:val="28"/>
          <w:szCs w:val="28"/>
          <w:rtl w:val="true"/>
          <w:lang w:bidi="fa-IR"/>
        </w:rPr>
        <w:t>.</w:t>
      </w:r>
    </w:p>
    <w:p>
      <w:pPr>
        <w:pStyle w:val="Heading4"/>
        <w:numPr>
          <w:ilvl w:val="3"/>
          <w:numId w:val="1"/>
        </w:numPr>
        <w:rPr/>
      </w:pPr>
      <w:bookmarkStart w:id="477" w:name="__RefHeading___Toc622865_1067777946"/>
      <w:bookmarkStart w:id="478" w:name="_Toc198"/>
      <w:bookmarkEnd w:id="477"/>
      <w:r>
        <w:rPr>
          <w:rtl w:val="true"/>
        </w:rPr>
        <w:t>تفسیر</w:t>
      </w:r>
      <w:r>
        <w:rPr>
          <w:rtl w:val="true"/>
        </w:rPr>
        <w:t>:</w:t>
      </w:r>
      <w:bookmarkEnd w:id="478"/>
    </w:p>
    <w:p>
      <w:pPr>
        <w:pStyle w:val="BookText"/>
        <w:rPr/>
      </w:pPr>
      <w:r>
        <w:rPr>
          <w:rFonts w:ascii="IRNazanin" w:hAnsi="IRNazanin" w:eastAsia="IRNazanin"/>
          <w:color w:val="111111"/>
          <w:sz w:val="28"/>
          <w:sz w:val="28"/>
          <w:szCs w:val="28"/>
          <w:rtl w:val="true"/>
          <w:lang w:bidi="fa-IR"/>
        </w:rPr>
        <w:t>عده یا حریم ازدواج؟</w:t>
      </w:r>
    </w:p>
    <w:p>
      <w:pPr>
        <w:pStyle w:val="BookText"/>
        <w:rPr/>
      </w:pPr>
      <w:r>
        <w:rPr>
          <w:rFonts w:ascii="IRNazanin" w:hAnsi="IRNazanin" w:eastAsia="IRNazanin"/>
          <w:color w:val="111111"/>
          <w:sz w:val="28"/>
          <w:sz w:val="28"/>
          <w:szCs w:val="28"/>
          <w:rtl w:val="true"/>
          <w:lang w:bidi="fa-IR"/>
        </w:rPr>
        <w:t>در آیه قبل سخن از طلاق بود و در این بخش از احکام طلاق و یا آنچه مربوط به آن است بیان می‌شود و در مجموع پنج حکم در آن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درباره عده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باید به مدت سه بار پاک شدن انتظار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یَتَرَبَّصْنَ بِأَنْفُسِهِنَّ ثَلاٰثَةَ قُرُوءٍ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معنی عادت ماهیانه و هم پاک شدن از آن گفته شده،ولی این دو معنی را می‌توان در یک مفهوم کلی جمع کرد و آن انتقال از یکی از دو حالت به حالت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حقیقت،اسم برای داخل شدن از حالت حیض به پاکی است،و چون هر دو عنوان در آن مطرح است گاهی بر حالت حیض و گاهی به پاکی اطلاق می‌شود، از بعضی از روایات و بسیاری از کتب لغت نیز استفاده می‌شود که قرء به معنی جمع است و چون در حالت پاکی زن خون عادت در وجود او جمع می‌شود،این واژه به پاکی اطلاق شده است،به هر حال در روایات متعددی،تصریح شده که منظور از ثلاثة قروء که حد عده است سه مرتبه پاک شدن زن از خون حیض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طلاق باید در حال پاکی که با شوهر خود آمیزش جنسی نکرده باشد انجام گیرد،این پاکی یک مرتبه محسوب می‌شود،و هنگامی که بعد از آن دو بار عادت ببیند و پاک شود،به محض اینکه پاکی سوم به اتمام رسید و لحظه‌ای عادت شد،عده تمام شده و ازدواج او در همان حالت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علاوه بر این روایات،این حقیقت را از خود آیه نیز می‌توان استفاده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جمع دارد،یکی قروء،دیگری اقراء،و بعضی تصریح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پاکی جمعش قروء،و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حیض،جمعش اقراء است بنا بر این قروء در آیه فوق به معنی ایام پاکی زن می‌باشد نه ایام حیض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همان گونه که در بالا اشاره شد،قرء اصلا به معنی جمع شدن است،و جمع شدن با حالت طهر و پاکی،تناسب بیشتری دارد،زیرا در این حالت خون در رحم تدریجا جمع می‌گردد،و در هنگام عادت بیرون می‌ریزد و پراکنده می‌شود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حکم،این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حلال نیست که آنچه را در رحم آنان آفریده شده کتمان کنند،اگر به خدا و روز رستاخیز ایمان دارند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لَهُنَّ أَنْ یَکْتُمْنَ مٰا خَلَقَ اللّٰهُ فِی أَرْحٰامِهِنَّ إِنْ کُنَّ یُؤْمِنَّ بِاللّٰهِ وَ الْیَوْمِ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مساله آغاز و پایان ایام عده را که معمولا خود زن می‌فهمد نه دیگری بر عهده او گذارده، و گفتار او را سند قرار داده لذا امام صادق ع در تفسیر آیه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فوض اللّٰه الی النساء ثلاثة اشیاء الحیض و الطهر و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چیز را به زنان واگذار کرده عادت ماهانه،پاک شدن و حامله بودن</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نیز می‌توان این معنی را اجمالا استفاده کرد زیرا می‌فرماید برای زن جایز نیست آنچه را خداوند در رحم او آفریده کتمان کند،و بر خلاف واقع سخن گوید،یعنی سخن او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فِی أَرْحٰامِهِنَّ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جمعی از مفسران،دو معنی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را خداوند در رحم زن آفریده است،یعنی نباید حمل خود را مخفی کند و بگوید به عادت ماهانه مبتلا می‌شود،تا مدت عده را کمتر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عده زن باردار وضع 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عادت ماهانه،چه از نظر شروع،و چه از نظر پایان،نیز نباید خلاف گویی کند، استفاده هر دو معنی از تعبیر فوق نیز بعید به نظر نمی‌رسد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حکمی که از آیه استفاده می‌شود،این است که شوهر در عده طلاق رجعی،حق رجوع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آنها برای رجوع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گرفتن زندگی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سزاوارترند هر گاه 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بُعُولَتُهُنَّ أَحَقُّ بِرَدِّهِنَّ فِی ذٰلِکَ إِنْ أَرٰادُوا إِصْلاٰحاً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در موقعی که زن در عده طلاق رجعی است،شوهر می‌تواند بدون هیچ گونه تشریفات،زندگی زناشویی را از سر گیرد،با هر سخن و یا عملی که به قصد بازگشت باشد،این معنی حاصل می‌شود،منتها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أَرٰادُوا إِصْلاٰحاً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بیان کرده که باید هدف از رجوع و بازگشت،اصلاح باشد،نه همچون دوران  جاهلیت که مردان با سوء استفاده از این حق،زنان را تحت فشار قرار داده و در حالتی میان داشتن شوهر و مطلقه بودن،نگه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در صورتی است که راستی از کار خود پشیمان شده و بخواهد به طور جدی زندگی خانوادگی را از سر گیرد،و هدفش ایجاد ضرر و بلا تکلیف ساختن زن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اینکه در ذیل آیه،مساله رجوع مطرح شده استفاده می‌شود که حکم عده نگه داشتن در آغاز آیه،نیز مربوط به این گروه از زنان است،و به تعبیر دیگر، آیه به طور کلی از طلاق رجعی،سخن می‌گوید،بنا بر این مانعی ندارد که بعضی از اقسام طلاق،اصلا عده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چهارمین حکم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زنان همانند وظایفی که بر دوش آنها است حقوق شایسته‌ای قرار داده شده و مردان بر آنها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الَّذِی عَلَیْهِنَّ بِالْمَعْرُوفِ وَ لِلرِّجٰالِ عَلَیْهِنَّ دَرَجَةٌ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کلمات عجیب و جالب و جامعی است که فواید بسیاری را در بر دارد </w:t>
      </w:r>
      <w:r>
        <w:rPr>
          <w:rStyle w:val="FootnoteAnchor"/>
          <w:rtl w:val="true"/>
        </w:rPr>
        <w:footnoteReference w:id="117"/>
      </w:r>
      <w:r>
        <w:rPr>
          <w:rFonts w:ascii="IRNazanin" w:hAnsi="IRNazanin" w:eastAsia="IRNazanin"/>
          <w:color w:val="111111"/>
          <w:sz w:val="28"/>
          <w:sz w:val="28"/>
          <w:szCs w:val="28"/>
          <w:rtl w:val="true"/>
          <w:lang w:bidi="fa-IR"/>
        </w:rPr>
        <w:t>و در واقع بحث را به مسائل مهمتری فراتر از طلاق و عده کشانیده و به مجموعه حقوق زناشویی مردان و زنان، 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برای مرد حقوقی بر عهده زنان گذارده شده همچنین زنان حقوقی بر مردان دارند که آنها موظف به رعایت آنند زیرا در اسلام</w:t>
      </w:r>
    </w:p>
    <w:p>
      <w:pPr>
        <w:pStyle w:val="BookText"/>
        <w:rPr/>
      </w:pPr>
      <w:r>
        <w:rPr>
          <w:rFonts w:ascii="IRNazanin" w:hAnsi="IRNazanin" w:eastAsia="IRNazanin"/>
          <w:color w:val="111111"/>
          <w:sz w:val="28"/>
          <w:sz w:val="28"/>
          <w:szCs w:val="28"/>
          <w:rtl w:val="true"/>
          <w:lang w:bidi="fa-IR"/>
        </w:rPr>
        <w:t>هرگز حق یک طرفه نیست،و همیشه به صورت متقابل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کار نیک و شناخته شده و معقول و منطقی است، در این سلسله آیات دوازده بار تکرار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مورد بحث تا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هشداری به مردان و زنان باشد که هرگز از حق خود،سوء استفاده نکنند بلکه با احترام به حقوق متقابل یکدیگر در تحکیم پیوند  زناشویی و جلب رضای الهی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لِلرِّجٰالِ عَلَیْهِنَّ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تکمیلی است بر آنچه در باره حقوق متقابل زن و مرد قبلا گفته شد،و در واقع مفهومش این است که مساله عدالت میان زن و مرد به این معنی نیست که آنها در همه چیز برابرند و همراه یکدیگر گام بردارند،آیا راستی لازم است آن دو در همه چیز مساوی باشند؟ با توجه به اختلاف دامنه داری که بین نیروهای جسمی و روحی زن و مرد وجود دارد،پاسخ این سؤال روشن می‌شود،جنس زن برای انجام وظایفی متفاوت با مرد آفریده شده و به همین دلیل احساسات متفاوتی دارد قانون آفرینش،وظیفه حساس مادری و پرورش نسلهای نیرومند را بر عهده او گذارده،به همین دلیل سهم بیشتری از عواطف و احساسات به او داده است،در حالی که طبق این قانون، وظایف خشن و سنگین‌تر اجتماعی بر عهده جنس مرد گذارده شده،و سهم بیشتری از تفکر به او اختصاص یافته بنا بر این اگر بخواهیم عدالت را اجرا کنیم باید پاره‌ای از وظایف اجتماعی که نیاز بیشتری به اندیشه و مقاومت و تحمل شدائد دارد بر عهده مردان گذارده شود،و وظایفی که عواطف و احساسات بیشتری را می‌طلبد بر عهده زنان،و به همین دلیل مدیریت خانواده بر عهده مرد،و معاونت آن بر عهده زن گذارده شده است و به هر حال این مانع از آن نخواهد بود که زنان در اجتماع،کارها و وظایفی را که با ساختمان جسم و جان آنها می‌سازد،عهده دار شوند،و در کنار انجام وظیفه مادری،وظایف حساس دیگری را نیز انجام دهند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تفاوت مانع از آن نخواهد بود که از نظر مقامات معنوی و دانش و</w:t>
      </w:r>
    </w:p>
    <w:p>
      <w:pPr>
        <w:pStyle w:val="BookText"/>
        <w:rPr/>
      </w:pPr>
      <w:r>
        <w:rPr>
          <w:rFonts w:ascii="IRNazanin" w:hAnsi="IRNazanin" w:eastAsia="IRNazanin"/>
          <w:color w:val="111111"/>
          <w:sz w:val="28"/>
          <w:sz w:val="28"/>
          <w:szCs w:val="28"/>
          <w:rtl w:val="true"/>
          <w:lang w:bidi="fa-IR"/>
        </w:rPr>
        <w:t>تقوا،گروهی از زنان از بسیاری از مردان پیشرفته‌تر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از روشنفکران اصرار دارند که این دو جنس را مساوی در همه چیز قلمداد کنند،اصراری است که با واقعیتها هرگز نمی‌سازد، و مطالعات مختلف علمی آن را انکار می‌کند،حتی در جوامعی که شعار مساوات و برابری در تمام جهات،همه جا را پر کرده،عملا غیر آن دیده می‌شود،مثلا مدیریت سیاسی و نظامی تمام جوامع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استثنایی همه در دست مردان است،حتی در جوامع غربی که شعار اصلی شعار مساوات است،این معنی 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قوانینی همچون بودن حق طلاق،یا رجوع در عده یا قضاوت به دست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خاصی که به زن یا حاکم شرع حق طلاق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سرچشمه می‌گیرد،و نتیجه مستقیم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عَلَیْهِنَّ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نظر به مساله رجوع در عده طلاق دارد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روشن است که این تفسیر با ظاهر آیه سازگار نیست،زیرا قبل از آن یک قانون کلی در باره حقوق زن و رعایت عدالت،به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الَّذِی عَلَیْهِنَّ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شده،سپس جمله مورد بحث به صورت یک قانون کلی دیگر به دنبال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پایان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واقع پاسخی است برای آنها که در این زمینه ایراد می‌گیرند،و اشاره‌ای است به اینکه حکمت و تدبیر الهی،ایجاب می‌کند که هر کس در جامعه به وظایفی بپردازد که قانون آفرینش برای او تعیین کرده است،و با ساختمان جسم و جان او هماهنگ است،حکمت خداوند ایجاب می‌کند که در برابر وظایفی که بر عهده</w:t>
      </w:r>
      <w:bookmarkStart w:id="479" w:name="pg10122_104674"/>
    </w:p>
    <w:p>
      <w:pPr>
        <w:pStyle w:val="BookText"/>
        <w:rPr/>
      </w:pPr>
      <w:bookmarkEnd w:id="479"/>
      <w:r>
        <w:rPr>
          <w:rFonts w:ascii="IRNazanin" w:hAnsi="IRNazanin" w:eastAsia="IRNazanin"/>
          <w:color w:val="111111"/>
          <w:sz w:val="28"/>
          <w:sz w:val="28"/>
          <w:szCs w:val="28"/>
          <w:rtl w:val="true"/>
          <w:lang w:bidi="fa-IR"/>
        </w:rPr>
        <w:t>زنان گذارده،حقوق مسلمی قرار گیرد،تا تعادلی میان وظیفه و حق بر قرار شود</w:t>
      </w:r>
      <w:r>
        <w:rPr>
          <w:rFonts w:eastAsia="IRNazanin" w:cs="IRNazanin"/>
          <w:color w:val="111111"/>
          <w:sz w:val="28"/>
          <w:szCs w:val="28"/>
          <w:rtl w:val="true"/>
          <w:lang w:bidi="fa-IR"/>
        </w:rPr>
        <w:t>.</w:t>
      </w:r>
    </w:p>
    <w:p>
      <w:pPr>
        <w:pStyle w:val="Heading4"/>
        <w:numPr>
          <w:ilvl w:val="3"/>
          <w:numId w:val="1"/>
        </w:numPr>
        <w:rPr/>
      </w:pPr>
      <w:bookmarkStart w:id="480" w:name="__RefHeading___Toc622867_1067777946"/>
      <w:bookmarkStart w:id="481" w:name="_Toc199"/>
      <w:bookmarkEnd w:id="480"/>
      <w:r>
        <w:rPr>
          <w:rtl w:val="true"/>
        </w:rPr>
        <w:t>نکته‌ها</w:t>
      </w:r>
      <w:r>
        <w:rPr>
          <w:rtl w:val="true"/>
        </w:rPr>
        <w:t>:</w:t>
      </w:r>
      <w:bookmarkEnd w:id="481"/>
    </w:p>
    <w:p>
      <w:pPr>
        <w:pStyle w:val="Heading5"/>
        <w:numPr>
          <w:ilvl w:val="4"/>
          <w:numId w:val="1"/>
        </w:numPr>
        <w:rPr/>
      </w:pPr>
      <w:bookmarkStart w:id="482" w:name="__RefHeading___Toc622869_1067777946"/>
      <w:bookmarkStart w:id="483" w:name="_Toc200"/>
      <w:bookmarkEnd w:id="482"/>
      <w:r>
        <w:rPr>
          <w:rtl w:val="true"/>
        </w:rPr>
        <w:t>اشاره</w:t>
      </w:r>
      <w:bookmarkEnd w:id="483"/>
    </w:p>
    <w:p>
      <w:pPr>
        <w:pStyle w:val="Heading5"/>
        <w:numPr>
          <w:ilvl w:val="4"/>
          <w:numId w:val="1"/>
        </w:numPr>
        <w:rPr/>
      </w:pPr>
      <w:bookmarkStart w:id="484" w:name="__RefHeading___Toc622871_1067777946"/>
      <w:bookmarkStart w:id="485" w:name="_Toc201"/>
      <w:bookmarkEnd w:id="484"/>
      <w:r>
        <w:rPr/>
        <w:t>1</w:t>
      </w:r>
      <w:r>
        <w:rPr>
          <w:rtl w:val="true"/>
        </w:rPr>
        <w:t>-</w:t>
      </w:r>
      <w:r>
        <w:rPr>
          <w:rtl w:val="true"/>
        </w:rPr>
        <w:t>عده،وسیله‌ای برای صلح و بازگشت</w:t>
      </w:r>
      <w:bookmarkEnd w:id="485"/>
    </w:p>
    <w:p>
      <w:pPr>
        <w:pStyle w:val="BookText"/>
        <w:rPr/>
      </w:pPr>
      <w:r>
        <w:rPr>
          <w:rFonts w:ascii="IRNazanin" w:hAnsi="IRNazanin" w:eastAsia="IRNazanin"/>
          <w:color w:val="111111"/>
          <w:sz w:val="28"/>
          <w:sz w:val="28"/>
          <w:szCs w:val="28"/>
          <w:rtl w:val="true"/>
          <w:lang w:bidi="fa-IR"/>
        </w:rPr>
        <w:t>گاهی در اثر عوامل مختلف،زمینه روحی به وضعی در می‌آید که پدید آمدن یک اختلاف جزئی و نزاع کوچک حس انتقام را آن چنان شعله‌ور می‌سازد که فروغ عقل و و جدان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تفرقه‌های خانوادگی در همین حالات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بسیار می‌شود که اندک مدتی که از این کشمکش گذشت زن و مرد به خود آمده پشیمان می‌شوند خصوصا از این جهت که می‌بینند با متلاشی شدن کانون خانواده در مسیر ناراحتیهای گوناگونی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باید مدتی عده نگه دارند و صبر کنند تا این امواج زودگذر بگذرد و ابرهای تیره نزاع و دشمنی از آسمان زندگی آنان پراکنده شوند مخصوصا با دستوری که اسلام در باره خارج نشدن زن از خانه در طول مدت عده داده است حسن تفکر در او برانگیخته می‌شود،و در بهبود روابط او با شوهر کاملا مؤثر است و لذا در سوره طلاق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تُخْرِجُوهُنَّ مِنْ بُیُوتِهِنَّ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لَعَلَّ اللّٰهَ یُحْدِثُ بَعْدَ ذٰلِکَ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منزلشان خارج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می‌دانید شاید خدا گشایشی رساند و صلحی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به خاطر آوردن لحظات گرم و شیرین قبل از طلاق کافی است که مهر و صمیمیت از دست رفته را باز آورد و فروغ ضعیف گشته محبت را تقویت کند</w:t>
      </w:r>
      <w:r>
        <w:rPr>
          <w:rFonts w:eastAsia="IRNazanin" w:cs="IRNazanin"/>
          <w:color w:val="111111"/>
          <w:sz w:val="28"/>
          <w:szCs w:val="28"/>
          <w:rtl w:val="true"/>
          <w:lang w:bidi="fa-IR"/>
        </w:rPr>
        <w:t>.</w:t>
      </w:r>
    </w:p>
    <w:p>
      <w:pPr>
        <w:pStyle w:val="Heading5"/>
        <w:numPr>
          <w:ilvl w:val="4"/>
          <w:numId w:val="1"/>
        </w:numPr>
        <w:rPr/>
      </w:pPr>
      <w:bookmarkStart w:id="486" w:name="__RefHeading___Toc622873_1067777946"/>
      <w:bookmarkStart w:id="487" w:name="_Toc202"/>
      <w:bookmarkEnd w:id="486"/>
      <w:r>
        <w:rPr/>
        <w:t>2</w:t>
      </w:r>
      <w:r>
        <w:rPr>
          <w:rtl w:val="true"/>
        </w:rPr>
        <w:t>-</w:t>
      </w:r>
      <w:r>
        <w:rPr>
          <w:rtl w:val="true"/>
        </w:rPr>
        <w:t>عده،وسیله حفظ نسل</w:t>
      </w:r>
      <w:bookmarkEnd w:id="4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فلسفه‌های عده روشن شدن وضع زن از نظر بارداری است</w:t>
      </w:r>
      <w:bookmarkStart w:id="488" w:name="pg10122_104675"/>
    </w:p>
    <w:p>
      <w:pPr>
        <w:pStyle w:val="BookText"/>
        <w:rPr/>
      </w:pPr>
      <w:bookmarkEnd w:id="488"/>
      <w:r>
        <w:rPr>
          <w:rFonts w:ascii="IRNazanin" w:hAnsi="IRNazanin" w:eastAsia="IRNazanin"/>
          <w:color w:val="111111"/>
          <w:sz w:val="28"/>
          <w:sz w:val="28"/>
          <w:szCs w:val="28"/>
          <w:rtl w:val="true"/>
          <w:lang w:bidi="fa-IR"/>
        </w:rPr>
        <w:t>راست است که یک بار دیدن عادت ماهانه معمولا دلیل بر عدم بارداری زن است ولی گاه دیده شده که زن در عین بارداری عادت ماهیانه را در آغاز حمل می‌بیند از این رو برای رعایت کامل این موضوع دستور داده شده که زن سه بار عادت ماهیانه ببیند و پاک شود تا بطور قطع عدم بارداری از شوهر سابق روشن گردد و بتواند ازدواج مجدد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 فواید دیگری هم دارد که در جای خود به آن اشاره خواهد شد</w:t>
      </w:r>
      <w:r>
        <w:rPr>
          <w:rFonts w:eastAsia="IRNazanin" w:cs="IRNazanin"/>
          <w:color w:val="111111"/>
          <w:sz w:val="28"/>
          <w:szCs w:val="28"/>
          <w:rtl w:val="true"/>
          <w:lang w:bidi="fa-IR"/>
        </w:rPr>
        <w:t>.</w:t>
      </w:r>
    </w:p>
    <w:p>
      <w:pPr>
        <w:pStyle w:val="Heading5"/>
        <w:numPr>
          <w:ilvl w:val="4"/>
          <w:numId w:val="1"/>
        </w:numPr>
        <w:rPr/>
      </w:pPr>
      <w:bookmarkStart w:id="489" w:name="__RefHeading___Toc622875_1067777946"/>
      <w:bookmarkStart w:id="490" w:name="_Toc203"/>
      <w:bookmarkEnd w:id="489"/>
      <w:r>
        <w:rPr/>
        <w:t>3</w:t>
      </w:r>
      <w:r>
        <w:rPr>
          <w:rtl w:val="true"/>
        </w:rPr>
        <w:t>-</w:t>
      </w:r>
      <w:r>
        <w:rPr>
          <w:rtl w:val="true"/>
        </w:rPr>
        <w:t>حق و وظیفه جدایی ناپذیرند</w:t>
      </w:r>
      <w:bookmarkEnd w:id="490"/>
    </w:p>
    <w:p>
      <w:pPr>
        <w:pStyle w:val="BookText"/>
        <w:rPr/>
      </w:pPr>
      <w:r>
        <w:rPr>
          <w:rFonts w:ascii="IRNazanin" w:hAnsi="IRNazanin" w:eastAsia="IRNazanin"/>
          <w:color w:val="111111"/>
          <w:sz w:val="28"/>
          <w:sz w:val="28"/>
          <w:szCs w:val="28"/>
          <w:rtl w:val="true"/>
          <w:lang w:bidi="fa-IR"/>
        </w:rPr>
        <w:t xml:space="preserve">در اینجا قرآن به یک اصل اساسی اشاره کرده است،و آن اینکه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در کنار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ثابت است،یعنی وظیفه از حق هرگز جدا نیست مثلا پدر و مادر وظایفی در برابر فرزندان خود دارند،همین سبب می‌شود که حقوقی نیز به گردن آنها داشته باشند،یا اینکه قاضی موظف است برای بسط و تعمیم عدالت حد اکثر کوشش را بنماید در مقابل،حقوق فراوانی هم برای او قرار داده شده است این موضوع حتی در مورد پیامبران و امتها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اشاره به این حقیقت شده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اندازه که زنان وظایفی دارند حقوقی هم برای آنها قرار داده شده است و از تساوی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آنان عملی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معنی نیز ثابت است که اگر برای کسی حقی قرار داده شده در مقابل وظایفی هم به عهده او خواهد بود و لذا نمی‌توانیم کسی را پیدا کنیم که حقی در موردی داشته باشد بدون اینکه وظیفه‌ای بر دوش او قرار گیرد</w:t>
      </w:r>
      <w:r>
        <w:rPr>
          <w:rFonts w:eastAsia="IRNazanin" w:cs="IRNazanin"/>
          <w:color w:val="111111"/>
          <w:sz w:val="28"/>
          <w:szCs w:val="28"/>
          <w:rtl w:val="true"/>
          <w:lang w:bidi="fa-IR"/>
        </w:rPr>
        <w:t>.</w:t>
      </w:r>
    </w:p>
    <w:p>
      <w:pPr>
        <w:pStyle w:val="Heading5"/>
        <w:numPr>
          <w:ilvl w:val="4"/>
          <w:numId w:val="1"/>
        </w:numPr>
        <w:rPr/>
      </w:pPr>
      <w:bookmarkStart w:id="491" w:name="__RefHeading___Toc622877_1067777946"/>
      <w:bookmarkStart w:id="492" w:name="_Toc204"/>
      <w:bookmarkEnd w:id="491"/>
      <w:r>
        <w:rPr/>
        <w:t>4</w:t>
      </w:r>
      <w:r>
        <w:rPr>
          <w:rtl w:val="true"/>
        </w:rPr>
        <w:t>-</w:t>
      </w:r>
      <w:r>
        <w:rPr>
          <w:rtl w:val="true"/>
        </w:rPr>
        <w:t>سرگذشت دردناک زنان در طول تاریخ</w:t>
      </w:r>
      <w:bookmarkEnd w:id="4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طول تاریخ جریان پر ماجرا و دردآلودی دارد  که از مهمترین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به‌شمار می‌رود،به طور کلی دوران زندگی زن را به دو دوره می‌توان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دوران ما قبل تاریخ که امروز اطلاع صحیحی از وضع</w:t>
      </w:r>
    </w:p>
    <w:p>
      <w:pPr>
        <w:pStyle w:val="BookText"/>
        <w:rPr/>
      </w:pPr>
      <w:r>
        <w:rPr>
          <w:rFonts w:ascii="IRNazanin" w:hAnsi="IRNazanin" w:eastAsia="IRNazanin"/>
          <w:color w:val="111111"/>
          <w:sz w:val="28"/>
          <w:sz w:val="28"/>
          <w:szCs w:val="28"/>
          <w:rtl w:val="true"/>
          <w:lang w:bidi="fa-IR"/>
        </w:rPr>
        <w:t>زن در آن دوره،در دست ما نیست،و شاید در آن دوران از حقوق طبیعی بیشتری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تاریخ بشر نوبت به دوره دوم رسید،در این دوره در بعضی از جوامع زن به عنوان یک شخصیت غیر مستقل در کلیه حقوق اقتصادی،سیاسی و اجتماعی شناخته می‌شد،و این وضع در پاره‌ای از کشورها تا قرون اخیر ادامه داشت این طرز تفکر در باره زن حتی در قانون مدنی به اصطلاح مترقی فرانسه هم دیده می‌شود که به عنوان نمونه به چند ماده از موادی که در باره روابط مالی زوجین سخن می‌گوید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 که زن شوهردار نمی‌تواند بدون اجازه و امضای شوهر خود هیچ عمل حقوقی را انجام دهد و هر گونه معامله برای او محتاج به اذن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شوهر نخواهد از قدرتش سوء استفاده کرده و بدون علت موجه از اجازه دادن امتناع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دارد به تنهایی در دارایی مشترک بین زن و مرد هر گونه تصرف که بخواهد بکند و اجازه زن هم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قید که هر معامله‌ای که از حدود اداره کردن خارج باشد موافقت و امضای زن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اداره کلیه اموال اختصاصی زن هم به مرد محول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قید که در هر گونه معامله‌ای که از حدود اداره کردن خارج باشد موافقت و امضای زن نیز لازم است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پیدایش اسلام یعنی حجاز نیز قبل از ظهور پیغمبر اکرم ص با زن همان معامله انسان وابسته غیر مستقل انجام می‌شد،رفتار آنها شباهت زیادی به بشرهای نیمه وحشی داشت  زیرا به وضع رسوا و ننگینی از زن بهره‌برداری می‌کردند زن در محیط آنها آن چنان بی اراده و بی اختیار بود که گاهی جهت ارتزاق</w:t>
      </w:r>
      <w:bookmarkStart w:id="493" w:name="pg10122_104677"/>
    </w:p>
    <w:p>
      <w:pPr>
        <w:pStyle w:val="BookText"/>
        <w:rPr/>
      </w:pPr>
      <w:bookmarkEnd w:id="493"/>
      <w:r>
        <w:rPr>
          <w:rFonts w:ascii="IRNazanin" w:hAnsi="IRNazanin" w:eastAsia="IRNazanin"/>
          <w:color w:val="111111"/>
          <w:sz w:val="28"/>
          <w:sz w:val="28"/>
          <w:szCs w:val="28"/>
          <w:rtl w:val="true"/>
          <w:lang w:bidi="fa-IR"/>
        </w:rPr>
        <w:t>صاحب خود در معرض کرایه قرار می‌گرفت،محرومیت از تمدن،و ابتلای به فقر آنها را گرفتار خشونت عجیبی کرده بود که جنایت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آنها مرتکب می‌شدند</w:t>
      </w:r>
      <w:r>
        <w:rPr>
          <w:rFonts w:eastAsia="IRNazanin" w:cs="IRNazanin"/>
          <w:color w:val="111111"/>
          <w:sz w:val="28"/>
          <w:szCs w:val="28"/>
          <w:rtl w:val="true"/>
          <w:lang w:bidi="fa-IR"/>
        </w:rPr>
        <w:t>.</w:t>
      </w:r>
    </w:p>
    <w:p>
      <w:pPr>
        <w:pStyle w:val="Heading5"/>
        <w:numPr>
          <w:ilvl w:val="4"/>
          <w:numId w:val="1"/>
        </w:numPr>
        <w:rPr/>
      </w:pPr>
      <w:bookmarkStart w:id="494" w:name="__RefHeading___Toc622879_1067777946"/>
      <w:bookmarkStart w:id="495" w:name="_Toc205"/>
      <w:bookmarkEnd w:id="494"/>
      <w:r>
        <w:rPr/>
        <w:t>5</w:t>
      </w:r>
      <w:r>
        <w:rPr>
          <w:rtl w:val="true"/>
        </w:rPr>
        <w:t>-</w:t>
      </w:r>
      <w:r>
        <w:rPr>
          <w:rtl w:val="true"/>
        </w:rPr>
        <w:t>مرحله نوین در زندگی زن</w:t>
      </w:r>
      <w:bookmarkEnd w:id="495"/>
    </w:p>
    <w:p>
      <w:pPr>
        <w:pStyle w:val="BookText"/>
        <w:rPr/>
      </w:pPr>
      <w:r>
        <w:rPr>
          <w:rFonts w:ascii="IRNazanin" w:hAnsi="IRNazanin" w:eastAsia="IRNazanin"/>
          <w:color w:val="111111"/>
          <w:sz w:val="28"/>
          <w:sz w:val="28"/>
          <w:szCs w:val="28"/>
          <w:rtl w:val="true"/>
          <w:lang w:bidi="fa-IR"/>
        </w:rPr>
        <w:t>با ظهور اسلام و تعلیمات ویژه آن زندگی زن وارد مرحله نوینی گردید که با دو مرحله گذشته فاصله زیادی داشت در این دوره دیگر مستقل شد و از کلیه حقوق فردی و اجتماعی و انسانی برخوردار گردید پایه تعلیمات اسلام در مورد زن همان است که در آیات مورد بحث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الَّذِی عَلَیْهِنَّ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همان اندازه که در اجتماع وظایف سنگینی دارد حقوق قابل توجهی نیز داراست اسلام زن را مانند مرد برخوردار از روح کامل انسانی و اراده و اختیار دانسته و او را در مسیر تکامل که هدف خلقت است می‌بیند لذا هر دو را در یک صف قرار داده و با خطابهای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ساخته برنامه‌های تربیتی و اخلاقی و علمی را برای آنها لازم کرده است و با آیاتی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عَمِلَ صٰالِحاً مِنْ ذَکَرٍ أَوْ أُنْثیٰ وَ هُوَ مُؤْمِنٌ فَأُولٰئِکَ یَدْخُلُونَ الْجَنَّةَ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وعده برخوردار شدن از سعادت کامل به هر دو جنس داده،و با آیاتی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زن و مرد می‌توانند به دنبال انجام برنامه‌های اسلام و وظایف الهی به تکامل معنوی و مادی برسند و به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 که سراسر سعادت و نور است گام نهند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زن را مانند مرد به تمام معنی مستقل و آزاد می‌داند و قرآن با آیاتی</w:t>
      </w:r>
      <w:bookmarkStart w:id="496" w:name="pg10122_104678"/>
    </w:p>
    <w:p>
      <w:pPr>
        <w:pStyle w:val="BookText"/>
        <w:rPr/>
      </w:pPr>
      <w:bookmarkEnd w:id="496"/>
      <w:r>
        <w:rPr>
          <w:rFonts w:ascii="Amiri" w:hAnsi="Amiri" w:eastAsia="Amiri" w:cs="Amiri"/>
          <w:color w:val="111111"/>
          <w:sz w:val="28"/>
          <w:sz w:val="28"/>
          <w:szCs w:val="28"/>
          <w:rtl w:val="true"/>
          <w:lang w:bidi="ar-SA"/>
        </w:rPr>
        <w:t>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آزادی را برای عموم افراد اعم از زن و مرد بیان می‌دارد و لذا در برنامه‌های مجازاتی هم می‌بینم در آیاتی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و مانند آن هر دو را به مجازات واحدی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استقلال لازمه اراده و اختیار است لذا اسلام این استقلال را در کلیه حقوق اقتصادی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انواع و اقسام ارتباطات مالی را برای زن بلامانع دانسته و او را مالک درآمد و سرمایه‌های خویش می‌شمارد در سوره نساء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نَصِیبٌ مِمَّا اکْتَسَبُوا وَ لِلنِّسٰاءِ نَصِیبٌ مِمَّا اکْتَسَبْنَ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بدست آوردن مالی است که نتیجه‌اش متعلق به شخص به دست آورنده است </w:t>
      </w:r>
      <w:r>
        <w:rPr>
          <w:rStyle w:val="FootnoteAnchor"/>
          <w:rtl w:val="true"/>
        </w:rPr>
        <w:footnoteReference w:id="125"/>
      </w:r>
      <w:r>
        <w:rPr>
          <w:rFonts w:ascii="IRNazanin" w:hAnsi="IRNazanin" w:eastAsia="IRNazanin"/>
          <w:color w:val="111111"/>
          <w:sz w:val="28"/>
          <w:sz w:val="28"/>
          <w:szCs w:val="28"/>
          <w:rtl w:val="true"/>
          <w:lang w:bidi="fa-IR"/>
        </w:rPr>
        <w:t>و همچنین با در نظر گرفتن قانون 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بر اموال خویش مسلط‌اند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 که چگونه اسلام به استقلال اقتصادی زن احترام گذارده و تفاوتی بین زن و مرد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زن در اسلام یک رکن اساسی اجتماع به‌شمار می‌رود و هرگز نباید با او معامله  یک موجود فاقد اراده و وابسته و نیازمند به قیم نمود</w:t>
      </w:r>
      <w:r>
        <w:rPr>
          <w:rFonts w:eastAsia="IRNazanin" w:cs="IRNazanin"/>
          <w:color w:val="111111"/>
          <w:sz w:val="28"/>
          <w:szCs w:val="28"/>
          <w:rtl w:val="true"/>
          <w:lang w:bidi="fa-IR"/>
        </w:rPr>
        <w:t>.</w:t>
      </w:r>
    </w:p>
    <w:p>
      <w:pPr>
        <w:pStyle w:val="Heading5"/>
        <w:numPr>
          <w:ilvl w:val="4"/>
          <w:numId w:val="1"/>
        </w:numPr>
        <w:rPr/>
      </w:pPr>
      <w:bookmarkStart w:id="497" w:name="__RefHeading___Toc622881_1067777946"/>
      <w:bookmarkStart w:id="498" w:name="_Toc206"/>
      <w:bookmarkEnd w:id="497"/>
      <w:r>
        <w:rPr/>
        <w:t>6</w:t>
      </w:r>
      <w:r>
        <w:rPr>
          <w:rtl w:val="true"/>
        </w:rPr>
        <w:t>-</w:t>
      </w:r>
      <w:r>
        <w:rPr>
          <w:rtl w:val="true"/>
        </w:rPr>
        <w:t>مساوات یا عدالت؟</w:t>
      </w:r>
      <w:bookmarkEnd w:id="4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مطلبی که باید به آن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اسلام به آن توجه خاصی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روی یک سلسله احساسات افراطی و حساب نشده آن را انکار می‌کنند</w:t>
      </w:r>
    </w:p>
    <w:p>
      <w:pPr>
        <w:pStyle w:val="BookText"/>
        <w:rPr/>
      </w:pPr>
      <w:r>
        <w:rPr>
          <w:rFonts w:ascii="IRNazanin" w:hAnsi="IRNazanin" w:eastAsia="IRNazanin"/>
          <w:color w:val="111111"/>
          <w:sz w:val="28"/>
          <w:sz w:val="28"/>
          <w:szCs w:val="28"/>
          <w:rtl w:val="true"/>
          <w:lang w:bidi="fa-IR"/>
        </w:rPr>
        <w:t>مساله تفاوتهای روحی و جسمی زن و مرد و تفاوت وظایف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را انکار کنیم این حقیقت را نمی‌توانیم انکار نمائیم که بین این دو جنس هم از نظر جسمی و هم از نظر روحی تفاوت زیادی است که ذکر آنها در کتب مختلف ما را از تکرار آنها بی نیاز می‌سازد و خلاصه همه آنها این است که چون زن پایگاه وجود و پیدایش انسان است و رشد نونهالان در دامن او انجام می‌پذیرد همانطور که جسما متناسب با حمل و پرورش و تربیت نسلهای بعد آفریده شده از نظر روحی هم سهم بیشتری از عواطف و احساسات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اختلافات دامنه‌دار آیا می‌توان گفت زن و مرد باید در تمام شؤون همراه یکدیگر گام برداشته و در تمام کارها صد در صد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باید طرفدار عدالت در اجتماع بود آیا عدالت غیر از این است که هر کس به وظیفه خود پرداخته و از مواهب و مزایای وجودی خویش بهره‌مند گردد؟ بنا بر این آیا دخالت دادن زن در کارهایی که خارج از تناسب روحی و جسمی اوست بر خلاف عدالت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می‌بینیم اسلام در عین طرفداری از عدالت،مرد را در پاره‌ای از کارهای اجتماعی که به خشونت و یا دقت بیشتری نیازمند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کانون 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و مقام معاونت را به زن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احتیاج به مدیر دارند و مساله مدیریت در آخرین  مرحله خود باید در یک شخص منتهی گردد،و گرنه کشمکش و هرج و مرج بر قرار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 آیا بهتر است که مرد برای این کار نامزد گردد یا زن؟همه محاسبات دور از تعصب می‌گوید وضع ساختمانی مرد ایجاب می‌کند که مدیریت خانواده به عهده او نهاده شود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جمعی اصرار دارند این واقعیتها را نادیده بگیرند،ولی وضع زندگی حتی در جهان امروز و حتی در کشورهایی که به زنان آزادی و مساوات کامل داده‌اند نشان می‌دهد که عملا مطلب همان است که در بالا گفته شد اگر چه در سخن خلاف آن گفته شود</w:t>
      </w:r>
      <w:r>
        <w:rPr>
          <w:rFonts w:eastAsia="IRNazanin" w:cs="IRNazanin"/>
          <w:color w:val="111111"/>
          <w:sz w:val="28"/>
          <w:szCs w:val="28"/>
          <w:rtl w:val="true"/>
          <w:lang w:bidi="fa-IR"/>
        </w:rPr>
        <w:t>! ***</w:t>
      </w:r>
      <w:bookmarkStart w:id="499" w:name="pg10122_104681"/>
    </w:p>
    <w:p>
      <w:pPr>
        <w:pStyle w:val="Heading3"/>
        <w:numPr>
          <w:ilvl w:val="2"/>
          <w:numId w:val="1"/>
        </w:numPr>
        <w:rPr/>
      </w:pPr>
      <w:bookmarkStart w:id="500" w:name="__RefHeading___Toc622883_1067777946"/>
      <w:bookmarkStart w:id="501" w:name="_Toc207"/>
      <w:bookmarkEnd w:id="499"/>
      <w:bookmarkEnd w:id="5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229</w:t>
      </w:r>
      <w:r>
        <w:rPr>
          <w:rtl w:val="true"/>
        </w:rPr>
        <w:t>]</w:t>
      </w:r>
      <w:bookmarkEnd w:id="501"/>
    </w:p>
    <w:p>
      <w:pPr>
        <w:pStyle w:val="Heading4"/>
        <w:numPr>
          <w:ilvl w:val="3"/>
          <w:numId w:val="1"/>
        </w:numPr>
        <w:rPr/>
      </w:pPr>
      <w:bookmarkStart w:id="502" w:name="__RefHeading___Toc622885_1067777946"/>
      <w:bookmarkStart w:id="503" w:name="_Toc208"/>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22887_1067777946"/>
      <w:bookmarkStart w:id="505" w:name="_Toc209"/>
      <w:bookmarkEnd w:id="504"/>
      <w:r>
        <w:rPr>
          <w:rtl w:val="true"/>
        </w:rPr>
        <w:t>ترجمه</w:t>
      </w:r>
      <w:r>
        <w:rPr>
          <w:rtl w:val="true"/>
        </w:rPr>
        <w:t>:</w:t>
      </w:r>
      <w:bookmarkEnd w:id="505"/>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رجوع و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طور شایسته همسر خود را نگاهداری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نیکی او را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حلال نیست که چیزی از آنچه به آنها داده‌اید،پس بگیرید،مگر اینکه دو همسر،بترسند که حدود الهی را بر پا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بترسید که حدود الهی را رعایت نکنند،مانعی برای آنها نیست که زن،فدیه و عوضی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و مرزهای الهی است،از آن،تجاوز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 تجاوز کند،ستمگر است</w:t>
      </w:r>
      <w:r>
        <w:rPr>
          <w:rFonts w:eastAsia="IRNazanin" w:cs="IRNazanin"/>
          <w:color w:val="111111"/>
          <w:sz w:val="28"/>
          <w:szCs w:val="28"/>
          <w:rtl w:val="true"/>
          <w:lang w:bidi="fa-IR"/>
        </w:rPr>
        <w:t>.</w:t>
      </w:r>
    </w:p>
    <w:p>
      <w:pPr>
        <w:pStyle w:val="Heading4"/>
        <w:numPr>
          <w:ilvl w:val="3"/>
          <w:numId w:val="1"/>
        </w:numPr>
        <w:rPr/>
      </w:pPr>
      <w:bookmarkStart w:id="506" w:name="__RefHeading___Toc622889_1067777946"/>
      <w:bookmarkStart w:id="507" w:name="_Toc210"/>
      <w:bookmarkEnd w:id="506"/>
      <w:r>
        <w:rPr>
          <w:rtl w:val="true"/>
        </w:rPr>
        <w:t>شان نزول</w:t>
      </w:r>
      <w:r>
        <w:rPr>
          <w:rtl w:val="true"/>
        </w:rPr>
        <w:t>:</w:t>
      </w:r>
      <w:bookmarkEnd w:id="5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خدمت یکی از همسران پیامبر ص رسید و از شوهرش شکایت کرد که او پیوسته وی را طلاق می‌دهد و سپس رجوع می‌کند تا به این وسیله به زیان و ضرر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جاهلیت چنین بود که مرد حق داشت همسرش را هزار بار طلاق بدهد و رجوع کند و حدی برای آن نبود،هنگامی که این شکایت به محضر پیغمبر اکرم ص رسید آیه فوق نازل گشت و حد طلاق را سه بار قرار داد</w:t>
      </w:r>
      <w:r>
        <w:rPr>
          <w:rFonts w:eastAsia="IRNazanin" w:cs="IRNazanin"/>
          <w:color w:val="111111"/>
          <w:sz w:val="28"/>
          <w:szCs w:val="28"/>
          <w:rtl w:val="true"/>
          <w:lang w:bidi="fa-IR"/>
        </w:rPr>
        <w:t xml:space="preserve">. </w:t>
      </w:r>
      <w:r>
        <w:rPr>
          <w:rStyle w:val="FootnoteAnchor"/>
          <w:rtl w:val="true"/>
        </w:rPr>
        <w:footnoteReference w:id="126"/>
      </w:r>
      <w:bookmarkStart w:id="508" w:name="pg10122_104682"/>
    </w:p>
    <w:p>
      <w:pPr>
        <w:pStyle w:val="Heading4"/>
        <w:numPr>
          <w:ilvl w:val="3"/>
          <w:numId w:val="1"/>
        </w:numPr>
        <w:rPr/>
      </w:pPr>
      <w:bookmarkStart w:id="509" w:name="__RefHeading___Toc622891_1067777946"/>
      <w:bookmarkStart w:id="510" w:name="_Toc211"/>
      <w:bookmarkEnd w:id="508"/>
      <w:bookmarkEnd w:id="509"/>
      <w:r>
        <w:rPr>
          <w:rtl w:val="true"/>
        </w:rPr>
        <w:t>تفسیر</w:t>
      </w:r>
      <w:r>
        <w:rPr>
          <w:rtl w:val="true"/>
        </w:rPr>
        <w:t>:</w:t>
      </w:r>
      <w:bookmarkEnd w:id="510"/>
    </w:p>
    <w:p>
      <w:pPr>
        <w:pStyle w:val="BookText"/>
        <w:rPr/>
      </w:pPr>
      <w:r>
        <w:rPr>
          <w:rFonts w:ascii="IRNazanin" w:hAnsi="IRNazanin" w:eastAsia="IRNazanin"/>
          <w:color w:val="111111"/>
          <w:sz w:val="28"/>
          <w:sz w:val="28"/>
          <w:szCs w:val="28"/>
          <w:rtl w:val="true"/>
          <w:lang w:bidi="fa-IR"/>
        </w:rPr>
        <w:t>یا زندگی زناشویی معقول یا جدایی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قبل به اینجا رسیدیم که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وضع خانواده و جلوگیری از جدایی و تفرقه است،ولی بعضی از تازه مسلمانان مطابق دوران جاهلیت،از آن سوء استفاده می‌کردند،و برای اینکه همسر خود را تحت فشار قرار دهند پی در پی او را طلاق داده و قبل از تمام شدن عده رجوع می‌کردند،و به این وسیله زن را در تنگنای شدیدی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 از این عمل زشت و ناجوانمردانه جلوگیری کرد،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طلاقی است که رجوع و بازگشت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این دو بار یا باید همسر خود را بطور شایسته نگاهداری کند و آشتی نماید،یا با نیکی او را رها سازد و برای همیشه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فَإِمْسٰاکٌ بِمَعْرُوفٍ أَوْ تَسْرِیحٌ بِإِحْسٰانٍ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طلاق سوم،رجوع و بازگشتی ندارد،و هنگامی که دو نوبت کشمکش و طلاق و سپس صلح و رجوع انجام گرفت،باید کار را یکسره کرد،و به تعبیر دیگر اگر در این دو بار،محبت و صمیمیت از دست رفته،بازگشت می‌تواند با همسرش زندگی کند و از طریق صلح و صفا در آید،در غیر این صورت اگر زن را طلاق داد دیگر حق رجوع به او ندارد مگر با شرایطی که در آیه بعد خواهد آمد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نگهداری،و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رها ساختن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طلاق سوم می‌کند که آن دو را با رعایت موازین انصاف و اخلاق،از هم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آمده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طلاق</w:t>
      </w:r>
    </w:p>
    <w:p>
      <w:pPr>
        <w:pStyle w:val="BookText"/>
        <w:rPr/>
      </w:pPr>
      <w:r>
        <w:rPr>
          <w:rFonts w:ascii="IRNazanin" w:hAnsi="IRNazanin" w:eastAsia="IRNazanin"/>
          <w:color w:val="111111"/>
          <w:sz w:val="28"/>
          <w:sz w:val="28"/>
          <w:szCs w:val="28"/>
          <w:rtl w:val="true"/>
          <w:lang w:bidi="fa-IR"/>
        </w:rPr>
        <w:t>سوم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بنا بر این منظور از جدا شدن توأم با احسان و نیکی این است که حقوق آن زن را بپردازد و بعد از جدایی،ضرر و زیانی به او نرساند و پشت سر او سخنان نامناسب نگوید،و مردم را به او بدبین نسازد،و امکان ازدواج مجدد را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همانگونه که نگاهداری زن و آشتی کردن باید با معروف و نیکی و صفا و صمیمیت همراه باشد،جدایی نیز باید توأم با احسان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نیست که چیزی را از آنچه به آنها داده‌اید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یَحِلُّ لَکُمْ أَنْ تَأْخُذُوا مِمّٰا آتَیْتُمُوهُنَّ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این،شوهر نمی‌تواند هنگام جدایی چیزی را که به عنوان مهر به زن داده است باز پس گیرد و این یک مصداق جدایی بر پایه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نساء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،این حکم به طور مشروح‌تر بیان شده است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مفهوم این جمله را وسیع‌تر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و گفته‌اند چیزهای دیگری را که به او بخشیده است نیز باز پس نمی‌گیرد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اینکه در مورد رجوع و آشتی تعبیر به معروف یعنی کاری که در عرف ناپسند نباشد شده،ولی در مورد جدایی تعبیر به احسان آمده است که چیزی بالاتر از معروف است،تا مرارت و تلخی جدایی را برای زن به این وسیله جبران نماید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به مساله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یک فرض، باز پس گرفتن مهر مانعی ندارد،و آن در صورتی است که زن تمایل به ادامه زندگی زناشویی نداشته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از این بترسند که با ادامه زندگی زناشویی</w:t>
      </w:r>
    </w:p>
    <w:p>
      <w:pPr>
        <w:pStyle w:val="BookText"/>
        <w:rPr/>
      </w:pPr>
      <w:r>
        <w:rPr>
          <w:rFonts w:ascii="IRNazanin" w:hAnsi="IRNazanin" w:eastAsia="IRNazanin"/>
          <w:color w:val="111111"/>
          <w:sz w:val="28"/>
          <w:sz w:val="28"/>
          <w:szCs w:val="28"/>
          <w:rtl w:val="true"/>
          <w:lang w:bidi="fa-IR"/>
        </w:rPr>
        <w:t>حدود الهی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یَخٰافٰا أَلاّٰ یُقِیمٰا حُدُودَ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بترسید که حدود الهی را رعایت نکنند،گناهی بر آن دو نیست که زن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أَلاّٰ یُقِیمٰا حُدُودَ اللّٰهِ فَلاٰ جُنٰاحَ عَلَیْهِمٰا فِیمَا افْتَدَتْ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اینجا سرچشمه جدایی،زن است،و او باید غرامت این کار را بپردازد و به مردی که مایل است با او زندگی کند اجازه دهد با همان مهر،همسر دیگری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تثنیه اشاره به دو همسر آمده است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مخاطب،این تفاوت ممکن است اشاره به لزوم نظارت حکام شرع بر این گونه طلاقها باشد و یا اشاره به اینکه تشخیص عدم امکان ادامه زناشویی توأم با رعایت حدود الهی به عهده زن و شوهر گذارده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بسیار می‌شود که آنها بر اثر عصبانیت موضوعات کوچکی را دلیل بر عدم امکان ادامه زوجیت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این مساله از نظر عرف عام و توده مردم و کسانی که با آن دو همسر آشنا هستند ثابت گردد که در این صورت اجازه طلاق خلع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تمام احکامی که در این آیه بیان شده اشاره کرده،می‌فرماید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و مرزهای الهی است از آن تجاوز نکنید و آنها که از آن تجاوز می‌کنند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حُدُودُ اللّٰهِ فَلاٰ تَعْتَدُوهٰا وَ مَنْ یَتَعَدَّ حُدُودَ اللّٰهِ فَأُولٰئِکَ هُمُ الظّٰالِمُونَ </w:t>
      </w:r>
      <w:r>
        <w:rPr>
          <w:rFonts w:eastAsia="IRNazanin" w:cs="IRNazanin"/>
          <w:color w:val="111111"/>
          <w:sz w:val="28"/>
          <w:szCs w:val="28"/>
          <w:rtl w:val="true"/>
          <w:lang w:bidi="fa-IR"/>
        </w:rPr>
        <w:t>).</w:t>
      </w:r>
      <w:bookmarkStart w:id="511" w:name="pg10122_104685"/>
    </w:p>
    <w:p>
      <w:pPr>
        <w:pStyle w:val="Heading4"/>
        <w:numPr>
          <w:ilvl w:val="3"/>
          <w:numId w:val="1"/>
        </w:numPr>
        <w:rPr/>
      </w:pPr>
      <w:bookmarkStart w:id="512" w:name="__RefHeading___Toc622893_1067777946"/>
      <w:bookmarkStart w:id="513" w:name="_Toc212"/>
      <w:bookmarkEnd w:id="511"/>
      <w:bookmarkEnd w:id="512"/>
      <w:r>
        <w:rPr>
          <w:rtl w:val="true"/>
        </w:rPr>
        <w:t>نکته‌ها</w:t>
      </w:r>
      <w:r>
        <w:rPr>
          <w:rtl w:val="true"/>
        </w:rPr>
        <w:t>:</w:t>
      </w:r>
      <w:bookmarkEnd w:id="513"/>
    </w:p>
    <w:p>
      <w:pPr>
        <w:pStyle w:val="Heading5"/>
        <w:numPr>
          <w:ilvl w:val="4"/>
          <w:numId w:val="1"/>
        </w:numPr>
        <w:rPr/>
      </w:pPr>
      <w:bookmarkStart w:id="514" w:name="__RefHeading___Toc622895_1067777946"/>
      <w:bookmarkStart w:id="515" w:name="_Toc213"/>
      <w:bookmarkEnd w:id="514"/>
      <w:r>
        <w:rPr>
          <w:rtl w:val="true"/>
        </w:rPr>
        <w:t>اشاره</w:t>
      </w:r>
      <w:bookmarkEnd w:id="515"/>
    </w:p>
    <w:p>
      <w:pPr>
        <w:pStyle w:val="Heading5"/>
        <w:numPr>
          <w:ilvl w:val="4"/>
          <w:numId w:val="1"/>
        </w:numPr>
        <w:rPr/>
      </w:pPr>
      <w:bookmarkStart w:id="516" w:name="__RefHeading___Toc622897_1067777946"/>
      <w:bookmarkStart w:id="517" w:name="_Toc214"/>
      <w:bookmarkEnd w:id="516"/>
      <w:r>
        <w:rPr/>
        <w:t>1</w:t>
      </w:r>
      <w:r>
        <w:rPr>
          <w:rtl w:val="true"/>
        </w:rPr>
        <w:t>-</w:t>
      </w:r>
      <w:r>
        <w:rPr>
          <w:rtl w:val="true"/>
        </w:rPr>
        <w:t>لزوم تعدد مجالس طلاق</w:t>
      </w:r>
      <w:bookmarkEnd w:id="517"/>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دو یا سه طلاق در یک مجلس انجام نمی‌شود و باید در جلسات متعددی واقع شود،به خصوص اینکه  تعدد طلاق برای آن است که فرصت بیشتری برای رجوع باشد شاید بعد از کشمکش اول صلح و صفا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مرحله نخست صلح و سازشی نشد در دفعه دوم،ولی وقوع چند طلاق در یک نوبت این راه را به کلی مسدود می‌سازد و آنان را برای همیشه از هم جدا می‌گرداند،و تعدد طلاق را عملا بی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از نظر شیعه مورد قبول است ولی در میان اهل تسنن اختلاف نظر وجود دارد اگر چه بیشتر آنان معتقدند سه طلاق در یک مجلس،واقع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اصیل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که سه طلاق در یک مجلس یک طلاق بیشتر محسوب نمی‌شود از زمان پیامبر اکرم ص تا دو سال از خلافت عمر مورد اتفاق همه اصحاب بوده است ولی از آن زمان خلیفه دوم حکم کرد که در یک مجلس سه طلاق واقع می‌گردد</w:t>
      </w:r>
      <w:r>
        <w:rPr>
          <w:rFonts w:eastAsia="IRNazanin" w:cs="IRNazanin"/>
          <w:color w:val="111111"/>
          <w:sz w:val="28"/>
          <w:szCs w:val="28"/>
          <w:rtl w:val="true"/>
          <w:lang w:bidi="fa-IR"/>
        </w:rPr>
        <w:t>"!</w:t>
      </w:r>
    </w:p>
    <w:p>
      <w:pPr>
        <w:pStyle w:val="Heading5"/>
        <w:numPr>
          <w:ilvl w:val="4"/>
          <w:numId w:val="1"/>
        </w:numPr>
        <w:rPr/>
      </w:pPr>
      <w:bookmarkStart w:id="518" w:name="__RefHeading___Toc622899_1067777946"/>
      <w:bookmarkStart w:id="519" w:name="_Toc215"/>
      <w:bookmarkEnd w:id="518"/>
      <w:r>
        <w:rPr/>
        <w:t>2</w:t>
      </w:r>
      <w:r>
        <w:rPr>
          <w:rtl w:val="true"/>
        </w:rPr>
        <w:t>-</w:t>
      </w:r>
      <w:r>
        <w:rPr>
          <w:rtl w:val="true"/>
        </w:rPr>
        <w:t>مفتی اعظم اهل تسنن و نظر شیعه در مساله طلاق</w:t>
      </w:r>
      <w:bookmarkEnd w:id="519"/>
    </w:p>
    <w:p>
      <w:pPr>
        <w:pStyle w:val="BookText"/>
        <w:rPr/>
      </w:pPr>
      <w:r>
        <w:rPr>
          <w:rFonts w:ascii="IRNazanin" w:hAnsi="IRNazanin" w:eastAsia="IRNazanin"/>
          <w:color w:val="111111"/>
          <w:sz w:val="28"/>
          <w:sz w:val="28"/>
          <w:szCs w:val="28"/>
          <w:rtl w:val="true"/>
          <w:lang w:bidi="fa-IR"/>
        </w:rPr>
        <w:t>با این که معروف این است که خلیفه دوم نیز چنان حکم کرد که سه طلاق در یک مجلس جایز است ولی مساله مورد اتفاق اهل سنت نیست از جمله کسانی که بر خلاف علمای دیگر اهل سنت در این مساله نظر شیعه را انتخاب نموده رئیس سابق دانشگاه الازهر و مفتی بزرگ عالم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می‌نویسد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زمانی که در دانشکده شرق به بررسی و مقایسه بین مذاهب</w:t>
      </w:r>
      <w:bookmarkStart w:id="520" w:name="pg10122_104686"/>
    </w:p>
    <w:p>
      <w:pPr>
        <w:pStyle w:val="BookText"/>
        <w:rPr/>
      </w:pPr>
      <w:bookmarkEnd w:id="520"/>
      <w:r>
        <w:rPr>
          <w:rFonts w:ascii="IRNazanin" w:hAnsi="IRNazanin" w:eastAsia="IRNazanin"/>
          <w:color w:val="111111"/>
          <w:sz w:val="28"/>
          <w:sz w:val="28"/>
          <w:szCs w:val="28"/>
          <w:rtl w:val="true"/>
          <w:lang w:bidi="fa-IR"/>
        </w:rPr>
        <w:t>پرداخته‌ام بسیار اتفاق افتاده که به آراء و نظریه‌های مختلف مذاهب در پاره‌ای از مسائل مراجعه کرده‌ام و چون استدلالات شیعه را محکم و استوار دیده‌ام در برابر آن خاضع گشته و همان نظریه شیعه را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نمونه از آن را نقل می‌کند که یکی از آنها همین مساله تعدد طلاق است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در یک جلسه و با یک عبارت از نظر مذاهب چهارگانه عامه،سه طلاق محسوب می‌شود،ولی طبق عقیده شیعه امامیه یک طلاق بیشتر به حساب نمی‌آید و چون راستی از نظر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شیعه حق است،دیگر نظریه عامه ارزش فتوایی خود را از دست داده است</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521" w:name="__RefHeading___Toc622901_1067777946"/>
      <w:bookmarkStart w:id="522" w:name="_Toc216"/>
      <w:bookmarkEnd w:id="521"/>
      <w:r>
        <w:rPr/>
        <w:t>3</w:t>
      </w:r>
      <w:r>
        <w:rPr>
          <w:rtl w:val="true"/>
        </w:rPr>
        <w:t>-</w:t>
      </w:r>
      <w:r>
        <w:rPr>
          <w:rtl w:val="true"/>
        </w:rPr>
        <w:t>مرزهای الهی</w:t>
      </w:r>
      <w:bookmarkEnd w:id="52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آیات فراوان دیگری از قرآن مجید،تعبیر لطیفی درباره قوانین الهی به چشم می‌خورد و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معصیت و مخالفت با این قوانین تجاوز از حد و مرز محسوب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در میان کارهایی که انسان انجام می‌دهد یک سلسله مناطق ممنوعه وجود دارد که ورود در آن فوق العاده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و احکام الهی این مناطق را مشخص می‌کند و بسان علائمی است که در این گونه مناطق قرار می‌دهند و لذا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می‌بینیم که حتی از نزدیک شدن به این مرزها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حُدُودُ اللّٰهِ فَلاٰ تَقْرَبُوهٰا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نزدیکی به این مرزها انسان را بر لب پرتگاه قرار می‌دهد و نیز در روایات وارده از طرق اهل بیت ع می‌خوانیم که از موارد شبهه‌ناک نهی فرموده‌اند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حکم نزدیک شدن به مرز است و چه بسا با یک غفلت انسانی که به مرز نزدیک شده گام در آن طرف بگذارد و گرفتار هلاکت و نابودی شود</w:t>
      </w:r>
      <w:r>
        <w:rPr>
          <w:rFonts w:eastAsia="IRNazanin" w:cs="IRNazanin"/>
          <w:color w:val="111111"/>
          <w:sz w:val="28"/>
          <w:szCs w:val="28"/>
          <w:rtl w:val="true"/>
          <w:lang w:bidi="fa-IR"/>
        </w:rPr>
        <w:t>".</w:t>
      </w:r>
      <w:bookmarkStart w:id="523" w:name="pg10122_104687"/>
    </w:p>
    <w:p>
      <w:pPr>
        <w:pStyle w:val="Heading3"/>
        <w:numPr>
          <w:ilvl w:val="2"/>
          <w:numId w:val="1"/>
        </w:numPr>
        <w:rPr/>
      </w:pPr>
      <w:bookmarkStart w:id="524" w:name="__RefHeading___Toc622903_1067777946"/>
      <w:bookmarkStart w:id="525" w:name="_Toc217"/>
      <w:bookmarkEnd w:id="523"/>
      <w:bookmarkEnd w:id="5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230</w:t>
      </w:r>
      <w:r>
        <w:rPr>
          <w:rtl w:val="true"/>
        </w:rPr>
        <w:t>]</w:t>
      </w:r>
      <w:bookmarkEnd w:id="525"/>
    </w:p>
    <w:p>
      <w:pPr>
        <w:pStyle w:val="Heading4"/>
        <w:numPr>
          <w:ilvl w:val="3"/>
          <w:numId w:val="1"/>
        </w:numPr>
        <w:rPr/>
      </w:pPr>
      <w:bookmarkStart w:id="526" w:name="__RefHeading___Toc622905_1067777946"/>
      <w:bookmarkStart w:id="527" w:name="_Toc218"/>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22907_1067777946"/>
      <w:bookmarkStart w:id="529" w:name="_Toc219"/>
      <w:bookmarkEnd w:id="528"/>
      <w:r>
        <w:rPr>
          <w:rtl w:val="true"/>
        </w:rPr>
        <w:t>ترجمه</w:t>
      </w:r>
      <w:r>
        <w:rPr>
          <w:rtl w:val="true"/>
        </w:rPr>
        <w:t>:</w:t>
      </w:r>
      <w:bookmarkEnd w:id="529"/>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داد،از آن به بعد،زن بر او حلال نخواهد بود،مگر اینکه همسر دیگری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جنسی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گفت،گناهی ندارد که بازگشت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همسر اول،دوباره 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امید داشته باشند که حدود الهی را محترم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الهی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گروهی که آگاهند،بیان می‌نماید</w:t>
      </w:r>
      <w:r>
        <w:rPr>
          <w:rFonts w:eastAsia="IRNazanin" w:cs="IRNazanin"/>
          <w:color w:val="111111"/>
          <w:sz w:val="28"/>
          <w:szCs w:val="28"/>
          <w:rtl w:val="true"/>
          <w:lang w:bidi="fa-IR"/>
        </w:rPr>
        <w:t>.</w:t>
      </w:r>
    </w:p>
    <w:p>
      <w:pPr>
        <w:pStyle w:val="Heading4"/>
        <w:numPr>
          <w:ilvl w:val="3"/>
          <w:numId w:val="1"/>
        </w:numPr>
        <w:rPr/>
      </w:pPr>
      <w:bookmarkStart w:id="530" w:name="__RefHeading___Toc622909_1067777946"/>
      <w:bookmarkStart w:id="531" w:name="_Toc220"/>
      <w:bookmarkEnd w:id="530"/>
      <w:r>
        <w:rPr>
          <w:rtl w:val="true"/>
        </w:rPr>
        <w:t>شان نزول</w:t>
      </w:r>
      <w:r>
        <w:rPr>
          <w:rtl w:val="true"/>
        </w:rPr>
        <w:t>:</w:t>
      </w:r>
      <w:bookmarkEnd w:id="531"/>
    </w:p>
    <w:p>
      <w:pPr>
        <w:pStyle w:val="BookText"/>
        <w:rPr/>
      </w:pP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خدمت پیامبر اکرم ص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همسر پسر 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او سه بار مرا طلاق داد،پس از او با مردی به نام عبد الرحمن بن زبیر ازدواج کردم،اتفاقا او هم مرا طلاق داد بی آنکه در این مدت آمیزش جنسی بین من و او انجام گیرد،آیا می‌توانم به شوهر اولم بازگردم؟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در صورتی می‌توانی که با همسر دوم آمیزش جنسی کرده باشی،در این هنگام آیه فوق نازل شد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532" w:name="__RefHeading___Toc622911_1067777946"/>
      <w:bookmarkStart w:id="533" w:name="_Toc221"/>
      <w:bookmarkEnd w:id="532"/>
      <w:r>
        <w:rPr>
          <w:rtl w:val="true"/>
        </w:rPr>
        <w:t>تفسیر</w:t>
      </w:r>
      <w:r>
        <w:rPr>
          <w:rtl w:val="true"/>
        </w:rPr>
        <w:t>:</w:t>
      </w:r>
      <w:bookmarkEnd w:id="533"/>
    </w:p>
    <w:p>
      <w:pPr>
        <w:pStyle w:val="BookText"/>
        <w:rPr/>
      </w:pPr>
      <w:r>
        <w:rPr>
          <w:rFonts w:ascii="IRNazanin" w:hAnsi="IRNazanin" w:eastAsia="IRNazanin"/>
          <w:color w:val="111111"/>
          <w:sz w:val="28"/>
          <w:sz w:val="28"/>
          <w:szCs w:val="28"/>
          <w:rtl w:val="true"/>
          <w:lang w:bidi="fa-IR"/>
        </w:rPr>
        <w:t>جدایی مشروط</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سخن از دو طلاق به میان آمده بود که بعد از طلاق دوم،دو همسر</w:t>
      </w:r>
    </w:p>
    <w:p>
      <w:pPr>
        <w:pStyle w:val="BookText"/>
        <w:rPr/>
      </w:pPr>
      <w:r>
        <w:rPr>
          <w:rFonts w:ascii="IRNazanin" w:hAnsi="IRNazanin" w:eastAsia="IRNazanin"/>
          <w:color w:val="111111"/>
          <w:sz w:val="28"/>
          <w:sz w:val="28"/>
          <w:szCs w:val="28"/>
          <w:rtl w:val="true"/>
          <w:lang w:bidi="fa-IR"/>
        </w:rPr>
        <w:t>یا باید راه الفت و صلح را پیش گیرند و یا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حکم تبصره‌ای دارد که به حکم سابق ملحق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داد،زن بر او بعد از آن حلال نخواهد شد مگر اینکه همسر دیگری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جنسی نماید در این صورت اگر همسر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داد،گناهی ندارد که آن دو بازگشت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با همسر اولش بار دیگر 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امید داشته باشند که حدود الهی را محترم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فَلاٰ تَحِلُّ لَهُ مِنْ بَعْدُ حَتّٰی تَنْکِحَ زَوْجاً غَیْرَهُ فَإِنْ طَلَّقَهٰا فَلاٰ جُنٰاحَ عَلَیْهِمٰا أَنْ یَتَرٰاجَعٰا إِنْ ظَنّٰا أَنْ یُقِیمٰا حُدُودَ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الهی است که برای افرادی که آگاهند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حُدُودُ اللّٰهِ یُبَیِّنُهٰا لِقَوْمٍ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از پیشوایان بزرگ اسلام رسیده استفاده می‌شود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شخص دوم باید دائمی باشد و به دنبال اجرای عقد،عمل زناشویی نیز انجام گیرد،این دو شرط را از خود آیه نیز ممکن است اجمالا استفاده کرد،اما اینکه عقد دائمی باشد به خاطر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به آن است،زیرا طلاق تنها در عقد دائم تصور می‌شود،و اما انجام عمل زناشویی را می‌توان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تَنْکِحَ زَوْجاً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کرد،زیرا به گفته بعضی از ادبای عرب،هنگامی که گفته شود نکح فلان فلانة به معنی عقد بستن است،و اما هر گاه گفته شود نکح زوجته به معنی انجام آمیزش جنسی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سخن در جایی است که او زوجه باشد، بنا بر این به کار بردن نکاح در مورد زوجه چیزی جز آمیزش جنسی نمی‌تواند باشد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این،مطلق منصرف به فرد غالب می‌شود و غالبا عقد ازدواج با</w:t>
      </w:r>
      <w:bookmarkStart w:id="534" w:name="pg10122_104689"/>
    </w:p>
    <w:p>
      <w:pPr>
        <w:pStyle w:val="BookText"/>
        <w:rPr/>
      </w:pPr>
      <w:bookmarkEnd w:id="534"/>
      <w:r>
        <w:rPr>
          <w:rFonts w:ascii="IRNazanin" w:hAnsi="IRNazanin" w:eastAsia="IRNazanin"/>
          <w:color w:val="111111"/>
          <w:sz w:val="28"/>
          <w:sz w:val="28"/>
          <w:szCs w:val="28"/>
          <w:rtl w:val="true"/>
          <w:lang w:bidi="fa-IR"/>
        </w:rPr>
        <w:t>آمیزش همراه است،و از همه اینها گذشته همان گونه که بعدا اشاره خواهد شد،این حکم فلسفه‌ای دارد که تنها با اجرای صیغه عقد،حاصل نمی‌شود</w:t>
      </w:r>
      <w:r>
        <w:rPr>
          <w:rFonts w:eastAsia="IRNazanin" w:cs="IRNazanin"/>
          <w:color w:val="111111"/>
          <w:sz w:val="28"/>
          <w:szCs w:val="28"/>
          <w:rtl w:val="true"/>
          <w:lang w:bidi="fa-IR"/>
        </w:rPr>
        <w:t>.</w:t>
      </w:r>
    </w:p>
    <w:p>
      <w:pPr>
        <w:pStyle w:val="Heading4"/>
        <w:numPr>
          <w:ilvl w:val="3"/>
          <w:numId w:val="1"/>
        </w:numPr>
        <w:rPr/>
      </w:pPr>
      <w:bookmarkStart w:id="535" w:name="__RefHeading___Toc622913_1067777946"/>
      <w:bookmarkStart w:id="536" w:name="_Toc222"/>
      <w:bookmarkEnd w:id="535"/>
      <w:r>
        <w:rPr>
          <w:rtl w:val="true"/>
        </w:rPr>
        <w:t>نکته</w:t>
      </w:r>
      <w:r>
        <w:rPr>
          <w:rtl w:val="true"/>
        </w:rPr>
        <w:t>:</w:t>
      </w:r>
      <w:bookmarkEnd w:id="536"/>
    </w:p>
    <w:p>
      <w:pPr>
        <w:pStyle w:val="BookText"/>
        <w:rPr/>
      </w:pPr>
      <w:r>
        <w:rPr>
          <w:rFonts w:ascii="IRNazanin" w:hAnsi="IRNazanin" w:eastAsia="IRNazanin"/>
          <w:color w:val="111111"/>
          <w:sz w:val="28"/>
          <w:sz w:val="28"/>
          <w:szCs w:val="28"/>
          <w:rtl w:val="true"/>
          <w:lang w:bidi="fa-IR"/>
        </w:rPr>
        <w:t>محلل یک عامل باز دارنده در برابر طلاق</w:t>
      </w:r>
    </w:p>
    <w:p>
      <w:pPr>
        <w:pStyle w:val="BookText"/>
        <w:rPr/>
      </w:pPr>
      <w:r>
        <w:rPr>
          <w:rFonts w:ascii="IRNazanin" w:hAnsi="IRNazanin" w:eastAsia="IRNazanin"/>
          <w:color w:val="111111"/>
          <w:sz w:val="28"/>
          <w:sz w:val="28"/>
          <w:szCs w:val="28"/>
          <w:rtl w:val="true"/>
          <w:lang w:bidi="fa-IR"/>
        </w:rPr>
        <w:t>معمول فقها این است که همسر دوم را در این گونه موارد  محلل می‌نامند چون باعث حلال شدن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طلاق 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 اول می‌شود و به نظر می‌رسد که منظور شارع مقدس این بوده است که با این حکم جلو طلاقهای پی در پی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ازدواج یک امر حیاتی و ضروری است طلاق هم در شرایط خاصی،ضرورت پیدا می‌کند،و لذا اسلام بر خلاف مسیحیت تحریف یافته،طلاق را مجاز شمرده،ولی از آنجا که از هم پاشیدن خانواده‌ها زیانهای جبران ناپذیری برای فرد و اجتماع دارد،با استفاده از عوامل مختلفی، طلاق را تا آنجا که ممکن است محدود ساخته،و احکامی تشریع نموده که با توجه به آنها طلاق به حد اقل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الزام به ازدواج مجدد یا محلل که بعد از سه طلاق در آیه بالا آمده است یکی از آن عوامل محسوب می‌شود،زیرا ازدواج رسمی زن بعد از سه طلاق با مرد دیگر مخصوصا با این قید که باید آمیزش جنسی نیز صورت گیرد سد بزرگی برای ادامه طلاق و طلاق‌کشی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می‌خواهد دست به طلاق سوم بزند هشدار می‌دهد که راه بازگشت برای او ممکن است برای همیشه بسته شود،زیرا راه بازگشت از مسیر یک ازدواج دائم با مرد دیگری می‌گذرد،و همسر دوم ممکن است او را طلاق ندهد و به فرض که طلاق بدهد این جریان می‌تواند و جدان و عواطف مرد را جریحه دار سازد و لذا</w:t>
      </w:r>
    </w:p>
    <w:p>
      <w:pPr>
        <w:pStyle w:val="BookText"/>
        <w:rPr/>
      </w:pPr>
      <w:r>
        <w:rPr>
          <w:rFonts w:ascii="IRNazanin" w:hAnsi="IRNazanin" w:eastAsia="IRNazanin"/>
          <w:color w:val="111111"/>
          <w:sz w:val="28"/>
          <w:sz w:val="28"/>
          <w:szCs w:val="28"/>
          <w:rtl w:val="true"/>
          <w:lang w:bidi="fa-IR"/>
        </w:rPr>
        <w:t>تا مجبور نشود،دست به چنین کاری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موضوع محلل و به تعبیر دیگر ازدواج دائمی مجدد زن با همسر دیگر مانعی بر سر راه مردان هوسباز و فریبکار است تا زن را بازیچه هوی و هوس خود نسازند و به طور نامحدود از قانون طلاق و رجوع استفاده نکنند، و در عین حال راه بازگشت نیز به کلی بسته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شرائطی که در این ازدواج شده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بودن،می‌فهماند هدف ازدواج جدید این نبوده که راه را برای به هم رسیدن زن به شوهر اول هموار کند زیرا چه بسا شوهر دوم حاضر به طلاق نشود،ازدواج موقت نیست که زمان آن پایان یابد بنا بر این از این قانون نمی‌توان سوء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بالا آمد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است که مرد و زن بعد از سه مرتبه طلاق،با ازدواج دیگری از هم جدا شوند تا هر یک زندگی دلخواه خود را پیش گیرد،و مساله ازدواج که امر مقدسی است دستخوش تمایلات شیطانی همسر اول نشود،ولی در عین حال اگر از همسر دوم هم جدا شد،راه بازگشت را به روی آن دو نبسته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نکاح آنها مجددا حلال می‌شود،و لذا نام محلل به همسر دوم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این نکته به خوبی روشن می‌شود که بحث از ازدواج واقعی و جدی است،و اگر کسی از اول قصد ازدواج دائم نداشته باشد و تنها صورت سازی کند تا عنوان محلل حاصل شود،چنین ازدواجی باطل است و هیچ اثری برای حلال شدن زن به شوهر اول نخواهد داشت و حدیث معروفی که از پیغمبر اکرم ص در بسیاری از کتب تفسیر نقل شده</w:t>
      </w:r>
    </w:p>
    <w:p>
      <w:pPr>
        <w:pStyle w:val="BookText"/>
        <w:rPr/>
      </w:pPr>
      <w:r>
        <w:rPr>
          <w:rFonts w:ascii="IRNazanin" w:hAnsi="IRNazanin" w:eastAsia="IRNazanin"/>
          <w:color w:val="111111"/>
          <w:sz w:val="28"/>
          <w:sz w:val="28"/>
          <w:szCs w:val="28"/>
          <w:rtl w:val="true"/>
          <w:lang w:bidi="fa-IR"/>
        </w:rPr>
        <w:t xml:space="preserve">لعن اللّٰه المحلل و المحلل 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محلل و آن کسی را که محلل برای او اقدام می‌کند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است اشاره به همین ازدواجهای صوری و ساختگی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 اگر ازدواج دائمی جدی بکند،و نیتش این باشد که راه را برای بازگشت زن به شوهر اول هموار سازد،ازدواج او باطل است و آن زن به شوهر اول حلال نمی‌شود،بعضی نیز گفته‌اند اگر قصد او ازدواج جدی بوده باشد هر چند هدف نهاییش گشودن راه برای همسر اول باشد،آن ازدواج صحیح است، هر چند مکروه می‌باشد به شرط اینکه چنین مطلبی جزء شرایط عقد ذکر نشود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هیاهوی بعضی از مغرضان و بی خبران که بدون آگاهی از شرایط و ویژگیهای این مساله آن را مورد هجوم قرار داده‌اند و کلماتی از سر اغراض شخصی نسبت به مقدسات اسلام و یا ناآگاهی از احکام آن به هم بافته‌اند، کمترین ارزشی ندارد و تنها دلیل بر جهل و کینه‌توزی آنها نسبت به اسلام است و گر نه این حکم الهی با شرائطی که ذکر شد عاملی است برای باز داشتن از طلاقهای مکرر و پایان دادن به خودکامگی بعضی از مردان و سامان بخشیدن به نظام نکاح و زناشویی</w:t>
      </w:r>
      <w:r>
        <w:rPr>
          <w:rFonts w:eastAsia="IRNazanin" w:cs="IRNazanin"/>
          <w:color w:val="111111"/>
          <w:sz w:val="28"/>
          <w:szCs w:val="28"/>
          <w:rtl w:val="true"/>
          <w:lang w:bidi="fa-IR"/>
        </w:rPr>
        <w:t>.</w:t>
      </w:r>
      <w:bookmarkStart w:id="537" w:name="pg10122_104692"/>
    </w:p>
    <w:p>
      <w:pPr>
        <w:pStyle w:val="Heading3"/>
        <w:numPr>
          <w:ilvl w:val="2"/>
          <w:numId w:val="1"/>
        </w:numPr>
        <w:rPr/>
      </w:pPr>
      <w:bookmarkStart w:id="538" w:name="__RefHeading___Toc622915_1067777946"/>
      <w:bookmarkStart w:id="539" w:name="_Toc223"/>
      <w:bookmarkEnd w:id="537"/>
      <w:bookmarkEnd w:id="53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231</w:t>
      </w:r>
      <w:r>
        <w:rPr>
          <w:rtl w:val="true"/>
        </w:rPr>
        <w:t>]</w:t>
      </w:r>
      <w:bookmarkEnd w:id="539"/>
    </w:p>
    <w:p>
      <w:pPr>
        <w:pStyle w:val="Heading4"/>
        <w:numPr>
          <w:ilvl w:val="3"/>
          <w:numId w:val="1"/>
        </w:numPr>
        <w:rPr/>
      </w:pPr>
      <w:bookmarkStart w:id="540" w:name="__RefHeading___Toc622917_1067777946"/>
      <w:bookmarkStart w:id="541" w:name="_Toc224"/>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622919_1067777946"/>
      <w:bookmarkStart w:id="543" w:name="_Toc225"/>
      <w:bookmarkEnd w:id="542"/>
      <w:r>
        <w:rPr>
          <w:rtl w:val="true"/>
        </w:rPr>
        <w:t>ترجمه</w:t>
      </w:r>
      <w:r>
        <w:rPr>
          <w:rtl w:val="true"/>
        </w:rPr>
        <w:t>:</w:t>
      </w:r>
      <w:bookmarkEnd w:id="543"/>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زنان را طلاق دادید،و به آخرین روزهای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رسیدند،یا به طرز صحیحی آنها را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طرز پسندیده‌ای آنها را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به خاطر زیان رساندن و تعدی کردن،آنها را نگاه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چنین کند،به خویشتن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اعمال،و سوء استفاده از قوانین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بیاورید نعمت خدا را بر خود،و کتاب آسمانی و علم و دانشی که بر شما نازل کرده،و شما را با آن،پند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بپرهیزید و بدانید خداوند از هر چیزی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کسانی که از قوانین او،سوء استفاده می‌کنند،با خبر است</w:t>
      </w:r>
      <w:r>
        <w:rPr>
          <w:rFonts w:eastAsia="IRNazanin" w:cs="IRNazanin"/>
          <w:color w:val="111111"/>
          <w:sz w:val="28"/>
          <w:szCs w:val="28"/>
          <w:rtl w:val="true"/>
          <w:lang w:bidi="fa-IR"/>
        </w:rPr>
        <w:t>)!</w:t>
      </w:r>
    </w:p>
    <w:p>
      <w:pPr>
        <w:pStyle w:val="Heading4"/>
        <w:numPr>
          <w:ilvl w:val="3"/>
          <w:numId w:val="1"/>
        </w:numPr>
        <w:rPr/>
      </w:pPr>
      <w:bookmarkStart w:id="544" w:name="__RefHeading___Toc622921_1067777946"/>
      <w:bookmarkStart w:id="545" w:name="_Toc226"/>
      <w:bookmarkEnd w:id="544"/>
      <w:r>
        <w:rPr>
          <w:rtl w:val="true"/>
        </w:rPr>
        <w:t>تفسیر</w:t>
      </w:r>
      <w:r>
        <w:rPr>
          <w:rtl w:val="true"/>
        </w:rPr>
        <w:t>:</w:t>
      </w:r>
      <w:bookmarkEnd w:id="545"/>
    </w:p>
    <w:p>
      <w:pPr>
        <w:pStyle w:val="BookText"/>
        <w:rPr/>
      </w:pPr>
      <w:r>
        <w:rPr>
          <w:rFonts w:ascii="IRNazanin" w:hAnsi="IRNazanin" w:eastAsia="IRNazanin"/>
          <w:color w:val="111111"/>
          <w:sz w:val="28"/>
          <w:sz w:val="28"/>
          <w:szCs w:val="28"/>
          <w:rtl w:val="true"/>
          <w:lang w:bidi="fa-IR"/>
        </w:rPr>
        <w:t>باز هم محدودیتهای دیگر طلاق</w:t>
      </w:r>
    </w:p>
    <w:p>
      <w:pPr>
        <w:pStyle w:val="BookText"/>
        <w:rPr/>
      </w:pPr>
      <w:r>
        <w:rPr>
          <w:rFonts w:ascii="IRNazanin" w:hAnsi="IRNazanin" w:eastAsia="IRNazanin"/>
          <w:color w:val="111111"/>
          <w:sz w:val="28"/>
          <w:sz w:val="28"/>
          <w:szCs w:val="28"/>
          <w:rtl w:val="true"/>
          <w:lang w:bidi="fa-IR"/>
        </w:rPr>
        <w:t>به دنبال آیات گذشته،این آیه نیز اشاره به محدودیتهای دیگری در امر طلاق می‌کند تا از نادیده گرفتن حقوق زن جلوگیری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را طلاق دادید و به آخرین روزهای عده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می‌توانید با آنها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طرز پسندیده‌ای آنها را نگاه دارید،و</w:t>
      </w:r>
    </w:p>
    <w:p>
      <w:pPr>
        <w:pStyle w:val="BookText"/>
        <w:rPr/>
      </w:pPr>
      <w:r>
        <w:rPr>
          <w:rFonts w:ascii="IRNazanin" w:hAnsi="IRNazanin" w:eastAsia="IRNazanin"/>
          <w:color w:val="111111"/>
          <w:sz w:val="28"/>
          <w:sz w:val="28"/>
          <w:szCs w:val="28"/>
          <w:rtl w:val="true"/>
          <w:lang w:bidi="fa-IR"/>
        </w:rPr>
        <w:t>یا به طرز پسندیده‌ای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طَلَّقْتُمُ النِّسٰاءَ فَبَلَغْنَ أَجَلَهُنَّ فَأَمْسِکُوهُنَّ بِمَعْرُوفٍ أَوْ سَرِّحُوهُنَّ بِمَعْرُوفٍ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صمیمانه تصمیم به ادامه زندگی زناشویی بگیرید و یا اگر زمینه را مساعد نمی‌بینید با نیکی از هم جدا شوید، نه با جنگ و جدال و اذیت و آزار و انتقام‌جویی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مفهوم مقابل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ضرر زدن و تعدی کردن،آنها را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تُمْسِکُوهُنَّ ضِرٰاراً لِتَعْتَدُوا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در جاهلیت گاه بازگشت به زناشویی را وسیله انتقام‌جویی قرار می‌دادند،لذا با لحن قاطعی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چنین فکری در سر بپرورانید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کس چنین کند به خویشتن ظلم و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فَقَدْ ظَلَمَ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کارهای نادرست تنها ستم بر زن نیست،بلکه ظلم و ستمی است که شما بر خود کرده‌اید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بازگشتی که به قصد حق‌کشی و آزار باشد هیچ گونه آرامشی در آن نمی‌توان یافت و محیط زندگی زناشویی برای هر دو جهنم سوزانی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زن و مرد در نظام خلقت،عضو یک پیکرند بنا بر این پایمال کردن حقوق زن،تعدی و ظلم به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با این ظلم و ستم در واقع به استقبال کیفر الهی می‌روند و چه ستمی بر خویشتن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همگان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 استهزاء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آیٰاتِ اللّٰهِ هُزُواً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نیز می‌تواند اشاره به کارهای خلاف عصر جاهلیت باشد که رسوبات آن در افکار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در عصر جاهلیت بعضی از مردان هنگامی که طلاق می‌دادند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بازی و شوخی بود و همچنین هنگامی که برده‌ای را آزاد یا زنی را به ازدواج خود در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 به آنها هشدار داد و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زنی را طلاق دهد یا برده‌ای را آزاد کند یا با زنی ازدواج کند یا به ازدواج دیگری درآورد بعد مدعی شود که بازی و شوخی می‌کرده،از او قبول نخواهد شد  و به عنوان جدی پذیرفته می‌شود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احتمال نیز وجود دارد که آیه ناظر به حال کسانی است که برای اعمال خلاف خود کلاه شرعی درست می‌کنند و ظواهر را دستاویز قرار می‌دهند قرآن این کار را نوعی استهزاء به آیات الهی شمرده،و از جمله همین مساله ازدواج و طلاق و بازگشت در زمان عده به نیت انتقام‌جویی و آزار زن و تظاهر به اینکه از حق قانونی خود استفاده می‌کنیم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نباید با چشم‌پوشی از روح احکام الهی و چسبیدن به ظواهر خشک و قالبهای بی روح،آیات الهی را بازیچه و ملعبه خود قرار داد که گناه این کار شدیدتر،و مجازاتش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بر خود به یاد آورید و آنچه از کتاب آسمانی و دانش بر شما نازل کرده و شما را با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نِعْمَتَ اللّٰهِ عَلَیْکُمْ وَ مٰا أَنْزَلَ عَلَیْکُمْ مِنَ الْکِتٰابِ وَ الْحِکْمَةِ یَعِظُکُمْ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تقوای الهی پیشه کنید و بدانید خداوند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أَنَّ اللّٰهَ بِکُلِّ شَیْءٍ عَلِیمٌ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هشدارها به خاطر آن است که اولا توجه داشته باشند که خداوند آنها 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خرافات و آداب و رسوم زشت جاهلیت در مورد ازدواج و طلاق و غیر آن رهایی بخشیده و به احکام حیاتبخش اسلام راهنمایی کرده،قدر آن را بشناسند و حق آنها را ادا کنند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حقوق زنان،از موقعیت خود سوء استفاده نکنند و بدانند که خداوند حتی از نیات آنها آگاه است</w:t>
      </w:r>
      <w:r>
        <w:rPr>
          <w:rFonts w:eastAsia="IRNazanin" w:cs="IRNazanin"/>
          <w:color w:val="111111"/>
          <w:sz w:val="28"/>
          <w:szCs w:val="28"/>
          <w:rtl w:val="true"/>
          <w:lang w:bidi="fa-IR"/>
        </w:rPr>
        <w:t xml:space="preserve">. </w:t>
      </w:r>
      <w:r>
        <w:rPr>
          <w:rStyle w:val="FootnoteAnchor"/>
          <w:rtl w:val="true"/>
        </w:rPr>
        <w:footnoteReference w:id="135"/>
      </w:r>
      <w:bookmarkStart w:id="546" w:name="pg10122_104696"/>
    </w:p>
    <w:p>
      <w:pPr>
        <w:pStyle w:val="Heading3"/>
        <w:numPr>
          <w:ilvl w:val="2"/>
          <w:numId w:val="1"/>
        </w:numPr>
        <w:rPr/>
      </w:pPr>
      <w:bookmarkStart w:id="547" w:name="__RefHeading___Toc622923_1067777946"/>
      <w:bookmarkStart w:id="548" w:name="_Toc227"/>
      <w:bookmarkEnd w:id="546"/>
      <w:bookmarkEnd w:id="54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232</w:t>
      </w:r>
      <w:r>
        <w:rPr>
          <w:rtl w:val="true"/>
        </w:rPr>
        <w:t>]</w:t>
      </w:r>
      <w:bookmarkEnd w:id="548"/>
    </w:p>
    <w:p>
      <w:pPr>
        <w:pStyle w:val="Heading4"/>
        <w:numPr>
          <w:ilvl w:val="3"/>
          <w:numId w:val="1"/>
        </w:numPr>
        <w:rPr/>
      </w:pPr>
      <w:bookmarkStart w:id="549" w:name="__RefHeading___Toc622925_1067777946"/>
      <w:bookmarkStart w:id="550" w:name="_Toc228"/>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622927_1067777946"/>
      <w:bookmarkStart w:id="552" w:name="_Toc229"/>
      <w:bookmarkEnd w:id="551"/>
      <w:r>
        <w:rPr>
          <w:rtl w:val="true"/>
        </w:rPr>
        <w:t>ترجمه</w:t>
      </w:r>
      <w:r>
        <w:rPr>
          <w:rtl w:val="true"/>
        </w:rPr>
        <w:t>:</w:t>
      </w:r>
      <w:bookmarkEnd w:id="552"/>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زنان را طلاق دادید و عده خود را به پایان رسانیدند،مانع آنها نشوید که با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آنان،به طرز پسندیده‌ای تراضی برقرار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تنها افرادی از شما،که ایمان به خدا و روز قیامت دارند،از آن، پند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مؤثرتر، و برای شستن آلودگیها مفیدتر است،و خدا می‌داند و شما نمی‌دانید</w:t>
      </w:r>
      <w:r>
        <w:rPr>
          <w:rFonts w:eastAsia="IRNazanin" w:cs="IRNazanin"/>
          <w:color w:val="111111"/>
          <w:sz w:val="28"/>
          <w:szCs w:val="28"/>
          <w:rtl w:val="true"/>
          <w:lang w:bidi="fa-IR"/>
        </w:rPr>
        <w:t>.</w:t>
      </w:r>
    </w:p>
    <w:p>
      <w:pPr>
        <w:pStyle w:val="Heading4"/>
        <w:numPr>
          <w:ilvl w:val="3"/>
          <w:numId w:val="1"/>
        </w:numPr>
        <w:rPr/>
      </w:pPr>
      <w:bookmarkStart w:id="553" w:name="__RefHeading___Toc622929_1067777946"/>
      <w:bookmarkStart w:id="554" w:name="_Toc230"/>
      <w:bookmarkEnd w:id="553"/>
      <w:r>
        <w:rPr>
          <w:rtl w:val="true"/>
        </w:rPr>
        <w:t>شان نزول</w:t>
      </w:r>
      <w:r>
        <w:rPr>
          <w:rtl w:val="true"/>
        </w:rPr>
        <w:t>:</w:t>
      </w:r>
      <w:bookmarkEnd w:id="554"/>
    </w:p>
    <w:p>
      <w:pPr>
        <w:pStyle w:val="BookText"/>
        <w:rPr/>
      </w:pPr>
      <w:r>
        <w:rPr>
          <w:rFonts w:ascii="IRNazanin" w:hAnsi="IRNazanin" w:eastAsia="IRNazanin"/>
          <w:color w:val="111111"/>
          <w:sz w:val="28"/>
          <w:sz w:val="28"/>
          <w:szCs w:val="28"/>
          <w:rtl w:val="true"/>
          <w:lang w:bidi="fa-IR"/>
        </w:rPr>
        <w:t>یکی از یاران پیامبر ص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از همسرش عاصم بن عدی طلاق گرفته بود،بعد از پایان عده مایل بود بار دیگر به عقد همسرش درآید،ولی برادرش از این کار مانع شد،آیه فوق نازل شد و او را از مخالفت با چنین ازدواجی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که آیه هنگامی نازل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 مجدد دختر عمویش با شوهر سابق خویش مخالفت می‌ورزید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در جاهلیت چنین حقی به غالب بستگان نزدیک می‌دادند که در امر ازدواج زنان و دختران خویشاوند دخالت کنند،شک نیست که برادر و پسر عمو از</w:t>
      </w:r>
      <w:bookmarkStart w:id="555" w:name="pg10122_104697"/>
    </w:p>
    <w:p>
      <w:pPr>
        <w:pStyle w:val="BookText"/>
        <w:rPr/>
      </w:pPr>
      <w:bookmarkEnd w:id="555"/>
      <w:r>
        <w:rPr>
          <w:rFonts w:ascii="IRNazanin" w:hAnsi="IRNazanin" w:eastAsia="IRNazanin"/>
          <w:color w:val="111111"/>
          <w:sz w:val="28"/>
          <w:sz w:val="28"/>
          <w:szCs w:val="28"/>
          <w:rtl w:val="true"/>
          <w:lang w:bidi="fa-IR"/>
        </w:rPr>
        <w:t>نظر فقه شیعه هیچ گونه ولایتی به خواهر و دختر عموی خود ندارند و آیه فوق می‌خواهد این گونه دخالتهای غیر مجاز را نفی کند،بلکه چنان که خواهیم دید از آیه فوق حکم وسیع‌تری حتی درباره اولیاء استفاده می‌شود که حتی پدر و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بستگان دیگر و یا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ندارند با چنین ازدواجهایی مخالفت کنند</w:t>
      </w:r>
      <w:r>
        <w:rPr>
          <w:rFonts w:eastAsia="IRNazanin" w:cs="IRNazanin"/>
          <w:color w:val="111111"/>
          <w:sz w:val="28"/>
          <w:szCs w:val="28"/>
          <w:rtl w:val="true"/>
          <w:lang w:bidi="fa-IR"/>
        </w:rPr>
        <w:t>.</w:t>
      </w:r>
    </w:p>
    <w:p>
      <w:pPr>
        <w:pStyle w:val="Heading4"/>
        <w:numPr>
          <w:ilvl w:val="3"/>
          <w:numId w:val="1"/>
        </w:numPr>
        <w:rPr/>
      </w:pPr>
      <w:bookmarkStart w:id="556" w:name="__RefHeading___Toc622931_1067777946"/>
      <w:bookmarkStart w:id="557" w:name="_Toc231"/>
      <w:bookmarkEnd w:id="556"/>
      <w:r>
        <w:rPr>
          <w:rtl w:val="true"/>
        </w:rPr>
        <w:t>تفسیر</w:t>
      </w:r>
      <w:r>
        <w:rPr>
          <w:rtl w:val="true"/>
        </w:rPr>
        <w:t>:</w:t>
      </w:r>
      <w:bookmarkEnd w:id="557"/>
    </w:p>
    <w:p>
      <w:pPr>
        <w:pStyle w:val="BookText"/>
        <w:rPr/>
      </w:pPr>
      <w:r>
        <w:rPr>
          <w:rFonts w:ascii="IRNazanin" w:hAnsi="IRNazanin" w:eastAsia="IRNazanin"/>
          <w:color w:val="111111"/>
          <w:sz w:val="28"/>
          <w:sz w:val="28"/>
          <w:szCs w:val="28"/>
          <w:rtl w:val="true"/>
          <w:lang w:bidi="fa-IR"/>
        </w:rPr>
        <w:t>شکستن یکی دیگر از زنجیرهای اسارت زنان</w:t>
      </w:r>
    </w:p>
    <w:p>
      <w:pPr>
        <w:pStyle w:val="BookText"/>
        <w:rPr/>
      </w:pPr>
      <w:r>
        <w:rPr>
          <w:rFonts w:ascii="IRNazanin" w:hAnsi="IRNazanin" w:eastAsia="IRNazanin"/>
          <w:color w:val="111111"/>
          <w:sz w:val="28"/>
          <w:sz w:val="28"/>
          <w:szCs w:val="28"/>
          <w:rtl w:val="true"/>
          <w:lang w:bidi="fa-IR"/>
        </w:rPr>
        <w:t>همان گونه که قبلا اشاره شد در زمان جاهلیت زنان در زنجیر اسارت مردان بودند و بی آنکه به اراده و تمایل آنان توجه شود مجبور بودند زندگی خود را طبق تمایلات مردان خودکامه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مورد انتخاب همسر،به خواسته و میل زن هیچ گونه اهمیتی داده نمی‌شد حتی اگر زن با اجازه ولی،ازدواج می‌کرد سپس از همسرش جدا می‌شد باز پیوستن ثانوی او به همسر اول،بستگی به اراده مردان فامیل داشت و بسیار می‌شد با اینکه زن و شوهر بعد از جدایی علاقه به بازگشت داشتند مردان خویشاوند روی پندارها و موهوماتی مانع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صریحا این روش را محکوم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را طلاق دادید و عده خود را به پایان رسانیدند،مانع آنها نشوید که با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اگر در میان آنها رضایت به طرز پسندیده‌ای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طَلَّقْتُمُ النِّسٰاءَ فَبَلَغْنَ أَجَلَهُنَّ فَلاٰ تَعْضُلُوهُنَّ أَنْ یَنْکِحْنَ أَزْوٰاجَهُنَّ إِذٰا تَرٰاضَوْا بَیْنَهُمْ بِالْمَعْرُوفِ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مخاطب در این آیه اولیاء و مردان خویشاوند باشند، ولی این احتمال نیز داده شده است که مخاطب در آن،همسر اول باشد،یعنی</w:t>
      </w:r>
    </w:p>
    <w:p>
      <w:pPr>
        <w:pStyle w:val="BookText"/>
        <w:rPr/>
      </w:pPr>
      <w:r>
        <w:rPr>
          <w:rFonts w:ascii="IRNazanin" w:hAnsi="IRNazanin" w:eastAsia="IRNazanin"/>
          <w:color w:val="111111"/>
          <w:sz w:val="28"/>
          <w:sz w:val="28"/>
          <w:szCs w:val="28"/>
          <w:rtl w:val="true"/>
          <w:lang w:bidi="fa-IR"/>
        </w:rPr>
        <w:t>هنگامی که زنی را طلاق دادید مزاحم ازدواج مجدد او با شوهران دیگر نشوید،زیرا بعضی از افراد لجوج هم در گذشته و هم امروز بعد از طلاق دادن زن،نسبت به ازدواج او با همسر دیگری حساسیت به خرج می‌دهند  که چیزی جز یک اندیشه جاهلی نیست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ضمنا در آیه سابق بلوغ اجل،به معنی رسیدن به روزهای آخر عده بود در حالی که در آیه مورد بحث به قرینه ازدواج مجدد،منظور پایان کامل عده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بنا بر این از آیه استفاده می‌شود که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لا اقل یک بار ازدواج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مجدد خود هیچ گونه نیازی به جلب موافقت اولیاء ندارند حتی مخالفت آنها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آیه،بار دیگر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تنها افرادی از شما که ایمان به خدا و روز قیامت دارند از آن پند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یُوعَظُ بِهِ مَنْ کٰانَ مِنْکُمْ یُؤْمِنُ بِاللّٰهِ وَ الْیَوْمِ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برای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پاکی و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 و برای شستن آلودگیها مفیدتر است 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أَزْکیٰ لَکُمْ وَ أَطْهَرُ وَ اللّٰهُ یَعْلَمُ وَ أَنْتُمْ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آیه،در واقع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همه به نفع شما بیان شده منتهی کسانی می‌توانند از آن بهره گیرند که سرمایه ایمان به مبدأ و معاد را داشته باشند،و بتوانند تمایلات خود را کنترل 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عمل به این دستورها صد در صد به خود شما می‌رسد،ولی ممکن است بر اثر کمی معلومات،به فلسفه این احکام</w:t>
      </w:r>
    </w:p>
    <w:p>
      <w:pPr>
        <w:pStyle w:val="BookText"/>
        <w:rPr/>
      </w:pPr>
      <w:r>
        <w:rPr>
          <w:rFonts w:ascii="IRNazanin" w:hAnsi="IRNazanin" w:eastAsia="IRNazanin"/>
          <w:color w:val="111111"/>
          <w:sz w:val="28"/>
          <w:sz w:val="28"/>
          <w:szCs w:val="28"/>
          <w:rtl w:val="true"/>
          <w:lang w:bidi="fa-IR"/>
        </w:rPr>
        <w:t>واقف نشوید،اما خدایی که از اسرار آنها آگاه است به خاطر حفظ طهارت و پاکیزگی خانواده‌های شما این قوانین را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این دستورها،هم موجب تزکیه و هم موجب طهارت معرفی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أَزْکیٰ لَکُمْ وَ أَطْهَرُ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هم آلودگیها را که بر اثر غلط کاری دامنگیر خانواده‌ها می‌شود بر طرف می‌سازد،و هم مایه نمو و تکامل و خیر و 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نباید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نمو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أَزْکیٰ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ثوابهایی می‌دانند که با عمل به این دستورها حاصل می‌شود،و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پاک شدن از گناهان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حوادثی پیش می‌آید که دو همسر با تمام علاقه‌ای که به یکدیگر دارند تحت تاثیر آن از هم جدا می‌شوند،بعد که آثار مرگبار جدایی را با چشم خود می‌بینند پشیمان شده و تصمیم به بازگشت می‌گیرند،سختگیری و تعصب در برابر بازگشت آنها،ضربه سنگینی به هر دو می‌زند و ای بسا مایه انحراف و آلودگی آنها شود،و اگر فرزندانی در این وسط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بسیار دردناکی خواهند داشت و مسئول این عواقب شوم کسانی هستند که از آشتی آنها جلوگیری می‌کنند</w:t>
      </w:r>
      <w:r>
        <w:rPr>
          <w:rFonts w:eastAsia="IRNazanin" w:cs="IRNazanin"/>
          <w:color w:val="111111"/>
          <w:sz w:val="28"/>
          <w:szCs w:val="28"/>
          <w:rtl w:val="true"/>
          <w:lang w:bidi="fa-IR"/>
        </w:rPr>
        <w:t>.</w:t>
      </w:r>
      <w:bookmarkStart w:id="558" w:name="pg10122_104700"/>
    </w:p>
    <w:p>
      <w:pPr>
        <w:pStyle w:val="Heading3"/>
        <w:numPr>
          <w:ilvl w:val="2"/>
          <w:numId w:val="1"/>
        </w:numPr>
        <w:rPr/>
      </w:pPr>
      <w:bookmarkStart w:id="559" w:name="__RefHeading___Toc622933_1067777946"/>
      <w:bookmarkStart w:id="560" w:name="_Toc232"/>
      <w:bookmarkEnd w:id="558"/>
      <w:bookmarkEnd w:id="55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233</w:t>
      </w:r>
      <w:r>
        <w:rPr>
          <w:rtl w:val="true"/>
        </w:rPr>
        <w:t>]</w:t>
      </w:r>
      <w:bookmarkEnd w:id="560"/>
    </w:p>
    <w:p>
      <w:pPr>
        <w:pStyle w:val="Heading4"/>
        <w:numPr>
          <w:ilvl w:val="3"/>
          <w:numId w:val="1"/>
        </w:numPr>
        <w:rPr/>
      </w:pPr>
      <w:bookmarkStart w:id="561" w:name="__RefHeading___Toc622935_1067777946"/>
      <w:bookmarkStart w:id="562" w:name="_Toc233"/>
      <w:bookmarkEnd w:id="561"/>
      <w:r>
        <w:rPr>
          <w:rtl w:val="true"/>
        </w:rPr>
        <w:t>اشاره</w:t>
      </w:r>
      <w:bookmarkEnd w:id="562"/>
    </w:p>
    <w:p>
      <w:pPr>
        <w:pStyle w:val="BookText"/>
        <w:rPr/>
      </w:pP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22937_1067777946"/>
      <w:bookmarkStart w:id="564" w:name="_Toc234"/>
      <w:bookmarkEnd w:id="563"/>
      <w:r>
        <w:rPr>
          <w:rtl w:val="true"/>
        </w:rPr>
        <w:t>ترجمه</w:t>
      </w:r>
      <w:r>
        <w:rPr>
          <w:rtl w:val="true"/>
        </w:rPr>
        <w:t>:</w:t>
      </w:r>
      <w:bookmarkEnd w:id="564"/>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مادران،فرزندان را دو سال تمام،شیر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کس که فرزند برای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خوراک و پوشاک مادر را به طور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 بپردازد،حتی اگر طلاق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موظف به بیش از مقدار توانایی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ضرر زدن به کودک را دارد،و نه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وارث او نیز لازم است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مادر را در دوران شیرخوارگی تامین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دو،با رضایت یکدیگر و مشورت،بخواهند کودک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باز گیرند،گناهی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توانایی،یا عدم موافقت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دایه‌ای برای فرزندان خود بگیرید،گناهی بر شما نیست،به شرط اینکه حق گذشته مادر را به طور شایسته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پرهیزید و بدانید خدا،به آنچه انجام می‌دهید،بیناست</w:t>
      </w:r>
      <w:r>
        <w:rPr>
          <w:rFonts w:eastAsia="IRNazanin" w:cs="IRNazanin"/>
          <w:color w:val="111111"/>
          <w:sz w:val="28"/>
          <w:szCs w:val="28"/>
          <w:rtl w:val="true"/>
          <w:lang w:bidi="fa-IR"/>
        </w:rPr>
        <w:t>!</w:t>
      </w:r>
    </w:p>
    <w:p>
      <w:pPr>
        <w:pStyle w:val="Heading4"/>
        <w:numPr>
          <w:ilvl w:val="3"/>
          <w:numId w:val="1"/>
        </w:numPr>
        <w:rPr/>
      </w:pPr>
      <w:bookmarkStart w:id="565" w:name="__RefHeading___Toc622939_1067777946"/>
      <w:bookmarkStart w:id="566" w:name="_Toc235"/>
      <w:bookmarkEnd w:id="565"/>
      <w:r>
        <w:rPr>
          <w:rtl w:val="true"/>
        </w:rPr>
        <w:t>تفسیر</w:t>
      </w:r>
      <w:r>
        <w:rPr>
          <w:rtl w:val="true"/>
        </w:rPr>
        <w:t>:</w:t>
      </w:r>
      <w:bookmarkEnd w:id="566"/>
    </w:p>
    <w:p>
      <w:pPr>
        <w:pStyle w:val="BookText"/>
        <w:rPr/>
      </w:pPr>
      <w:r>
        <w:rPr>
          <w:rFonts w:ascii="IRNazanin" w:hAnsi="IRNazanin" w:eastAsia="IRNazanin"/>
          <w:color w:val="111111"/>
          <w:sz w:val="28"/>
          <w:sz w:val="28"/>
          <w:szCs w:val="28"/>
          <w:rtl w:val="true"/>
          <w:lang w:bidi="fa-IR"/>
        </w:rPr>
        <w:t>هفت دستور در باره شیر دادن نوزادان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در واقع ادامه بحثهای مربوط به مسائل ازدواج و زناشویی است،</w:t>
      </w:r>
    </w:p>
    <w:p>
      <w:pPr>
        <w:pStyle w:val="BookText"/>
        <w:rPr/>
      </w:pPr>
      <w:r>
        <w:rPr>
          <w:rFonts w:ascii="IRNazanin" w:hAnsi="IRNazanin" w:eastAsia="IRNazanin"/>
          <w:color w:val="111111"/>
          <w:sz w:val="28"/>
          <w:sz w:val="28"/>
          <w:szCs w:val="28"/>
          <w:rtl w:val="true"/>
          <w:lang w:bidi="fa-IR"/>
        </w:rPr>
        <w:t>به سراغ یک مساله مهم،یعنی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تعبیراتی بسیار کوتاه و فشرده و در عین حال پر محتوا و آموزنده جزئیات این مساله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تمام شیر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الْوٰالِدٰاتُ یُرْضِعْنَ أَوْلاٰدَهُنَّ حَوْلَیْنِ کٰامِلَیْنِ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مادر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وسیع‌تری دارد که گاه به مادر یا مادر مادر،و گاه به ریشه و اساس هر چیزی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آیه،حق شیر دادن در دو سال شیرخوارگی به مادر داده شده، و او است که می‌تواند در این مدت از فرزند خود نگاهداری کند و به اصطلاح حق حضانت در این مدت از آن مادر است،هر چند ولایت بر اطفال صغیر به عهده پدر گذاشته شده است،اما از آنجا که تغذیه جسم و جان نوزاد در این مدت با شیر و عواطف مادر پیوند ناگسستنی دارد این حق به مادر داده شده،علاوه بر این عواطف مادر نیز باید رعایت شود،زیرا او نمی‌تواند آغوش خود را در چنین لحظات حساسی از کودکش خالی ببیند و در برابر وضع نوزادش بی تفاوت باشد،بنا بر این قرار دادن حق حضانت و نگاهداری و شیر دادن برای مادر یک نوع حق دو جانبه است که هم برای رعایت حال فرزند است و هم مادر،و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ظاهر این جمله مطلق است،و زنان مطلقه و غیر مطلقه را شامل می‌شود،ولی جمله‌های بعد نشان می‌دهد که این آیه به زنان مطلقه نظر دارد هر چند مادران دیگر نیز از چنین حقی برخوردارند،اما در صورت نبودن جدایی و طلاق،عملا اثر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کسی است که بخواهد دوران شیرخوارگی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یُتِمَّ الرَّضٰاعَةَ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مدت شیر دادن طفل لازم نیست،همواره دو سال باشد،دو سال برای کسی است که می‌خواهد شیر دادن را کامل کند،ولی مادران حق دارند با توجه به وضع نوزاد و رعایت سلامت او این مدت را کمتر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طرق اهل بیت ع به ما رسیده دوران کامل شیرخوارگی دو سال،و کمتر از آن،بیست و یک ماه معرفی شده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نیست این معنی  از ضمیمه کردن آیه فوق با آیه وَ حَمْلُهُ وَ فِصٰالُهُ ثَلاٰثُونَ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 او و از شیر گرفتنش،سی ماه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نیز استفاده شود،زیرا می‌دانیم معمولا دوران بارداری نه ماه است و هر گاه آن را از سی ماه کم کنیم بیست و یک ماه باقی می‌ماند که مدت معمولی شیر دادن خواهد بود،بلکه با توجه به اینکه آنچه در سوره احقاف آمده نیز به صورت الزامی است،مادران حق دارند با در نظر گرفتن،مصلحت و سلامت نوزاد،مدت شیرخوارگی را از بیست و یک ماه نیز کمتر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زندگی مادر از نظر غذا و لباس در دوران شیر دادن بر عهده پدر نوزاد است تا مادر با خاطری آسوده بتواند فرزند را شیر دهد لذا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کسی که فرزند برای او متولد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است،خوراک و پوشاک مادران را به طور شایسته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الْمَوْلُودِ لَهُ رِزْقُهُنَّ وَ کِسْوَتُهُنَّ بِالْمَعْرُوفِ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فرزند برای او متولد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است،گویی می‌خواهد عواطف پدر را در راه انجام وظیفه مزبور،بسیج کند،یعنی اگر هزینه کودک و مادرش در این موقع بر عهده</w:t>
      </w:r>
    </w:p>
    <w:p>
      <w:pPr>
        <w:pStyle w:val="BookText"/>
        <w:rPr/>
      </w:pPr>
      <w:r>
        <w:rPr>
          <w:rFonts w:ascii="IRNazanin" w:hAnsi="IRNazanin" w:eastAsia="IRNazanin"/>
          <w:color w:val="111111"/>
          <w:sz w:val="28"/>
          <w:sz w:val="28"/>
          <w:szCs w:val="28"/>
          <w:rtl w:val="true"/>
          <w:lang w:bidi="fa-IR"/>
        </w:rPr>
        <w:t>مرد گذارده شده به خاطر این است که فرزند او و میوه دل او است،نه یک فرد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پدران در مورد لباس و غذای مادر،باید آنچه شایسته و متعارف و مناسب حال او است را در نظر بگیرند،نه سختگیری کنند و نه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موظف نیست بیش از مقدار توانایی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تُکَلَّفُ نَفْسٌ إِلاّٰ وُسْعَهٰا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پدری به اندازه توانایی خود وظیفه دارد،بعضی این جمله را به منزله علت برای اصل حکم دانسته‌اند،و بعضی به عنوان تفسیر حکم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نتیجه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حکم مهم دیگری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به کودک ضرر زند،و نه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اختلاف با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یعنی،هیچ یک از این دو حق ندارند سرنوشت کودک را وجه المصالحه اختلافات خویش قرار دهند،و بر جسم و روح نوزاد،ضربه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نباید حق حضانت و نگاهداری مادران را با گرفتن کودکان در دوران شیرخوارگی  از آنها پایمال کنند،که زیانش به فرزند رسد و مادران نیز نباید از این حق شانه خالی کرده و به بهانه‌های گوناگون از شیر دادن کودک خودداری کرده یا پدر را از دیدار فرزندش محروم سازند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داده شده است که منظور آن است که نه پدر می‌تواند حق زناشویی زن را به خاطر ترس از باردار شدن و در نتیجه زیان دیدن شیر خوار،سلب کند،و نه مادر می‌تواند شوهر را از این حق به همین دلیل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با ظاهر آیه سازگارتر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تشویق پدران و مادران به رعایت حال کودکان شیر خوار است،به اضافه نشان می‌دهد که نوزاد متعلق به هر دو می‌باشد، نه مطابق رسوم جاهلیت که فرزند را فقط متعلق به پدر می‌دانستند و برای مادر هیچ سهمی قائل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حکم دیگری مربوط به بعد از مرگ پدر می‌پردازد،می‌فرماید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وارث او نیز لازم است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الْوٰارِثِ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نیازهای مادر را در دورانی که به کودک شیر می‌دهد تامین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بعضی احتمالات دیگر در تفسیر آیه داده شده که ضعیف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آیه،سخن از مساله باز داشتن کودک از شیر به میان آمده و اختیار آن را به پدر و مادر واگذاشته،هر چند در جمله‌های سابق زمانی برای شیر دادن کودک تعیین شده بود،ولی پدر و مادر با توجه به وضع جسمی و روحی او،و توافق با یکدیگر می‌توانند کودک را در هر موقع مناسب از شیر باز دارند،می‌فرماید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با رضایت و مشورت یکدیگر بخواهند کودک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 یا بیست و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باز 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أَرٰادٰا فِصٰالاً عَنْ تَرٰاضٍ مِنْهُمٰا وَ تَشٰاوُرٍ فَلاٰ جُنٰاحَ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پدر و مادر باید مصالح فرزند را در نظر بگیرند و با هم فکری و توافق و به تعبیر قرآن تراضی و تشاور،برای باز گرفتن کودک از شیر برنامه‌ای تنظیم کنند،و در این کار از کشمکش و مشاجره و پرداختن به مصالح خود و پایمال کردن مصالح کودک به‌پرهیزند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مادر از حق خود در مورد شیر دادن و حضانت و</w:t>
      </w:r>
    </w:p>
    <w:p>
      <w:pPr>
        <w:pStyle w:val="BookText"/>
        <w:rPr/>
      </w:pPr>
      <w:r>
        <w:rPr>
          <w:rFonts w:ascii="IRNazanin" w:hAnsi="IRNazanin" w:eastAsia="IRNazanin"/>
          <w:color w:val="111111"/>
          <w:sz w:val="28"/>
          <w:sz w:val="28"/>
          <w:szCs w:val="28"/>
          <w:rtl w:val="true"/>
          <w:lang w:bidi="fa-IR"/>
        </w:rPr>
        <w:t>نگاهداری فرزند خود داری می‌کند و یا به راستی مانعی برای او پیش می‌آید،در این صورت باید راه چاره‌ای اندیشید و لذا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دایه‌ای برای فرزندان خود بگیرید،گناهی بر شما نیست،هر گاه حق گذشته مادر را بطور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أَرَدْتُمْ أَنْ تَسْتَرْضِعُوا أَوْلاٰدَکُمْ فَلاٰ جُنٰاحَ عَلَیْکُمْ إِذٰا سَلَّمْتُمْ مٰا آتَیْتُمْ بِالْمَعْرُوفِ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سَلَّمْتُمْ مٰا آتَیْتُمْ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گوناگونی از سوی مفسران اظهار شده،گروهی تفسیر بالا را پذیرفته‌اند که انتخاب دایه به جای مادر، پس از رضایت طرفین،بی مانع است مشروط بر اینکه این امر سبب از بین رفتن حقوق مادر،نسبت به گذشته نشود،بلکه حق او نسبت به مدتی که شیر می‌دهد طبق عادت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آن را ناظر به حق دایه دانسته‌اند و گفته‌اند باید حق او طبق عرف عادت پرداخت شود،بعضی نیز گفته‌اند منظور از این جمله توافق پدر و مادر در مساله انتخاب دایه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این تاکیدی می‌شود بر جمله قبل،ولی این تفسیر ضعیف به نظر می‌رسد و صحیح‌تر همان تفسیر اول و دوم می‌باشد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اول را ترجیح داده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به همگان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و بدانید خدا به آنچه انجام می‌دهید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أَنَّ اللّٰهَ بِمٰا تَعْمَلُونَ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کشمکش میان مرد و زن،روح انتقام‌جویی را در آنها زنده کند و سرنوشت یکدیگر و یا کودکان مظلوم را به خطر اندازند، همه باید بدانند خدا دقیقا مراقب اعمال آنها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احکام دقیق و حساب شده و هشدارهای آمیخته به آن به خوبی نشان می‌دهد که اسلام تا چه حد برای حقوق کودکان و همچنین مادران اهمیت قائل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و رعایت حد اکثر عدالت را در این زمینه سفارش می‌کند،آری اسلام بر خلاف آنچه در دنیای ستمکاران وجود دارد که حقوق ضعیفان همیشه پایمال می‌شود،حد اکثر اهمیت را به حفظ حقوق آنان داده است</w:t>
      </w:r>
      <w:r>
        <w:rPr>
          <w:rFonts w:eastAsia="IRNazanin" w:cs="IRNazanin"/>
          <w:color w:val="111111"/>
          <w:sz w:val="28"/>
          <w:szCs w:val="28"/>
          <w:rtl w:val="true"/>
          <w:lang w:bidi="fa-IR"/>
        </w:rPr>
        <w:t>.</w:t>
      </w:r>
      <w:bookmarkStart w:id="567" w:name="pg10122_104707"/>
    </w:p>
    <w:p>
      <w:pPr>
        <w:pStyle w:val="Heading3"/>
        <w:numPr>
          <w:ilvl w:val="2"/>
          <w:numId w:val="1"/>
        </w:numPr>
        <w:rPr/>
      </w:pPr>
      <w:bookmarkStart w:id="568" w:name="__RefHeading___Toc622941_1067777946"/>
      <w:bookmarkStart w:id="569" w:name="_Toc236"/>
      <w:bookmarkEnd w:id="567"/>
      <w:bookmarkEnd w:id="56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234</w:t>
      </w:r>
      <w:r>
        <w:rPr>
          <w:rtl w:val="true"/>
        </w:rPr>
        <w:t xml:space="preserve"> </w:t>
      </w:r>
      <w:r>
        <w:rPr>
          <w:rtl w:val="true"/>
        </w:rPr>
        <w:t xml:space="preserve">تا </w:t>
      </w:r>
      <w:r>
        <w:rPr/>
        <w:t>235</w:t>
      </w:r>
      <w:r>
        <w:rPr>
          <w:rtl w:val="true"/>
        </w:rPr>
        <w:t>]</w:t>
      </w:r>
      <w:bookmarkEnd w:id="569"/>
    </w:p>
    <w:p>
      <w:pPr>
        <w:pStyle w:val="Heading4"/>
        <w:numPr>
          <w:ilvl w:val="3"/>
          <w:numId w:val="1"/>
        </w:numPr>
        <w:rPr/>
      </w:pPr>
      <w:bookmarkStart w:id="570" w:name="__RefHeading___Toc622943_1067777946"/>
      <w:bookmarkStart w:id="571" w:name="_Toc237"/>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622945_1067777946"/>
      <w:bookmarkStart w:id="573" w:name="_Toc238"/>
      <w:bookmarkEnd w:id="572"/>
      <w:r>
        <w:rPr>
          <w:rtl w:val="true"/>
        </w:rPr>
        <w:t>ترجمه</w:t>
      </w:r>
      <w:r>
        <w:rPr>
          <w:rtl w:val="true"/>
        </w:rPr>
        <w:t>:</w:t>
      </w:r>
      <w:bookmarkEnd w:id="573"/>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شما می‌میرند و همسرانی باقی می‌گذارند،باید چهار ماه و ده روز،انتظار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آخر مدتشان رسیدند،گناهی بر شما نیست که هر چه می‌خواهند،در باره خودشان به طور شایسته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عمل می‌کنید،آگاه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بر شما نیست که به طور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همسرانشان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کنید،و یا در دل تصمیم بر این کار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آن را اظهار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می‌دانست شما به یاد آنها خواهید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خواسته طبیعی شما به شکل معقول، مخالف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پنهانی با آنها قرار زناشویی نگذارید،مگر اینکه به طرز پسندیده‌ای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ازدواج ننمایید،تا عده آنها سر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خداوند آنچه را در دل دارید،می‌داند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او به پرهیزید و بدانید خداوند، آمرزنده و بردبار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مجازات بندگان،عجله نمی‌کند</w:t>
      </w:r>
      <w:r>
        <w:rPr>
          <w:rFonts w:eastAsia="IRNazanin" w:cs="IRNazanin"/>
          <w:color w:val="111111"/>
          <w:sz w:val="28"/>
          <w:szCs w:val="28"/>
          <w:rtl w:val="true"/>
          <w:lang w:bidi="fa-IR"/>
        </w:rPr>
        <w:t>)!</w:t>
      </w:r>
      <w:bookmarkStart w:id="574" w:name="pg10122_104708"/>
    </w:p>
    <w:p>
      <w:pPr>
        <w:pStyle w:val="Heading4"/>
        <w:numPr>
          <w:ilvl w:val="3"/>
          <w:numId w:val="1"/>
        </w:numPr>
        <w:rPr/>
      </w:pPr>
      <w:bookmarkStart w:id="575" w:name="__RefHeading___Toc622947_1067777946"/>
      <w:bookmarkStart w:id="576" w:name="_Toc239"/>
      <w:bookmarkEnd w:id="574"/>
      <w:bookmarkEnd w:id="575"/>
      <w:r>
        <w:rPr>
          <w:rtl w:val="true"/>
        </w:rPr>
        <w:t>تفسیر</w:t>
      </w:r>
      <w:r>
        <w:rPr>
          <w:rtl w:val="true"/>
        </w:rPr>
        <w:t>:</w:t>
      </w:r>
      <w:bookmarkEnd w:id="576"/>
    </w:p>
    <w:p>
      <w:pPr>
        <w:pStyle w:val="BookText"/>
        <w:rPr/>
      </w:pPr>
      <w:r>
        <w:rPr>
          <w:rFonts w:ascii="IRNazanin" w:hAnsi="IRNazanin" w:eastAsia="IRNazanin"/>
          <w:color w:val="111111"/>
          <w:sz w:val="28"/>
          <w:sz w:val="28"/>
          <w:szCs w:val="28"/>
          <w:rtl w:val="true"/>
          <w:lang w:bidi="fa-IR"/>
        </w:rPr>
        <w:t>خرافاتی که زنان را بیچاره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و مشکلات اساسی زنان ازدواج بعد از مرگ شوهر است،از آنجا که ازدواج فوری زن با همسر دیگر بعد از مرگ شوهر با محبت و دوستی و حفظ احترام شوهر سابق و تعیین به خالی بودن رحم از نطفه همسر پیشین سازگار نیست  و به علاوه موجب جریحه‌دار ساختن عواطف بستگان متوفی است،آیه فوق ازدواج مجدد زنان را مشروط به عده نگه داشتن به مدت چهار ماه و ده روز ذکر کرده است رعایت حریم زندگانی زناشویی حتی بعد از مرگ با همسر موضوعی است فطری و لذا همیشه در قبائل مختلف آداب و رسوم گوناگونی برای این منظور بوده است گر چه گاهی در این رسوم آن چنان افراط می‌کردند که عملا زنان را در بن‌بست و اسارت قرار می‌دادند و گاهی جنایت آمیزترین کارها را در مورد او مرتکب می‌شدند به 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قبائل پس از مرگ شوهر زن را آتش زده و یا بعضی او را با مرد دفن می‌کردند،برخی زن را برای همیشه از ازدواج مجدد محروم ساخته و گوشه‌نشین می‌کردند و در پاره‌ای از قبائل زنها موظف بودند مدتی کنار قبر شوهر زیر خیمه سیاه و چرکین با لباسهای مندرس و کثیف دور از هر گونه آرایش و زیور و حتی شستشو به سر برده و بدین وضع شب و روز خود را بگذرانند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بر تمام این خرافات و جنایات خط بطلان کشیده و به زنان بیوه اجازه می‌دهد بعد از نگاهداری عده و حفظ حریم زوجیت گذشته اقدام به ازدواج 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شما می‌میرند و همسرانی از خود باقی می‌گذارند، آنها باید چهار ماه و ده روز انتظار بکشند و هنگامی که مدتشان سر آمد،گناهی بر</w:t>
      </w:r>
    </w:p>
    <w:p>
      <w:pPr>
        <w:pStyle w:val="BookText"/>
        <w:rPr/>
      </w:pPr>
      <w:r>
        <w:rPr>
          <w:rFonts w:ascii="IRNazanin" w:hAnsi="IRNazanin" w:eastAsia="IRNazanin"/>
          <w:color w:val="111111"/>
          <w:sz w:val="28"/>
          <w:sz w:val="28"/>
          <w:szCs w:val="28"/>
          <w:rtl w:val="true"/>
          <w:lang w:bidi="fa-IR"/>
        </w:rPr>
        <w:t>شما نیست که هر چه می‌خواهند در باره خودشان به طور شایسته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یُتَوَفَّوْنَ مِنْکُمْ وَ یَذَرُونَ أَزْوٰاجاً یَتَرَبَّصْنَ بِأَنْفُسِهِنَّ أَرْبَعَةَ أَشْهُرٍ وَ عَشْراً فَإِذٰا بَلَغْنَ أَجَلَهُنَّ فَلاٰ جُنٰاحَ عَلَیْکُمْ فِیمٰا فَعَلْنَ فِی أَنْفُسِهِنَّ بِالْمَعْرُوفِ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گاه اولیاء و بستگان زن،دخالتهای بی موردی در کار او می‌کنند و یا منافع خویش را در ازدواج آینده زن در نظر می‌گیرند،در پایان آیه خداوند به همه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کاری که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به جزای اعمال نیک و بد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عَلَیْکُمْ فِیمٰا فَعَلْنَ فِی أَنْفُسِهِنَّ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مخاطب،مردان فامیل هستند،نشان می‌دهد که گویی آزاد گذاشتن  زن را بعد از مرگ شوهر،برای خود گناه می‌دانستند و به عکس تضییق و سختگیری را وظیفه می‌شمردند،این آیه به وضوح می‌گوید آنها را آزاد بگذارید و هیچ گناهی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از این تعبیر استفاده می‌شود که ولایت پدر و جد نیز در اینجا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زنان نیز یادآوری می‌کند که آنها از آزادی خود سوء استفاده نکنند و به طور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شوهر جدید،اقدام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روایاتی که از پیشوایان اسلام به ما رسیده است زنان موظفند در این مدت شکل سوگواری خود را حفظ کنند،یعنی مطلقا آرایش نکنند،ساده باشند و البته فلسفه نگاهداری این چنین عده‌ای نیز همین را ایجاب می‌کند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زنان را بحدی از آداب و رسوم خرافی دوران جاهلی نجات داد که برخی پنداشتند حتی در همین مدت کوتاه عده هم می‌توانند ازدواج کنند،یکی از همین زنان که چنین می‌پنداشت،روزی خدمت پیغمبر اکرم ص آمد و می‌خواست اجازه برای ازدواج مجدد بگیرد،از پیغمبر اکرم ص سؤال کرد آیا اجازه می‌دهید سرمه کشیده و خود را آرایش دهم؟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زنان موجودات عجیبی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اسلام عده</w:t>
      </w:r>
    </w:p>
    <w:p>
      <w:pPr>
        <w:pStyle w:val="BookText"/>
        <w:rPr/>
      </w:pPr>
      <w:r>
        <w:rPr>
          <w:rFonts w:ascii="IRNazanin" w:hAnsi="IRNazanin" w:eastAsia="IRNazanin"/>
          <w:color w:val="111111"/>
          <w:sz w:val="28"/>
          <w:sz w:val="28"/>
          <w:szCs w:val="28"/>
          <w:rtl w:val="true"/>
          <w:lang w:bidi="fa-IR"/>
        </w:rPr>
        <w:t>وفات را در سخت‌ترین شرایط و گاه تا آخر عمر می‌گذراندید در حالی که به خود حتی حق شستشو هم نمی‌دادید اینک که اسلام برای حرمت خانواده و رعایت حق زوجیت به شما دستور داده مدت کوتاهی ساده بسر برید طاقت نمی‌آورید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جالب توجه این که در احکام اسلامی در مورد عده به این معنی تصریح شده که اگر هیچ گونه احتمالی در مورد بارداری زن در میان نباشد باز باید زنانی که همسرانشان وفات یافته‌اند عده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آغاز عده مرگ شوهر نیست بلکه موقعی است که خبر مرگ شوهر به زن می‌رسد هر چند بعد از ماهها باشد،و این خود می‌رساند که تشریع این حکم قبل از هر چیز به خاطر حفظ احترام و حریم زوجیت است،اگر چه مساله بارداری احتمالی زن در این قانون مسلما مورد 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از احکام مهم زنانی که در عده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بحثی که در باره عده وفات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از روی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در عده وفات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کنید،و یا در دل تصمیم داشته باشید،خدا می‌دانست شما به یاد آنها خواهید افتاد،ولی با آنها در تنهایی با صراحت وعده ازدواج نگذارید،مگر اینکه به طرز شایسته‌ای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جُنٰاحَ عَلَیْکُمْ فِیمٰا عَرَّضْتُمْ بِهِ مِنْ خِطْبَةِ النِّسٰاءِ أَوْ أَکْنَنْتُمْ فِی أَنْفُسِکُمْ عَلِمَ اللّٰهُ أَنَّکُمْ سَتَذْکُرُونَهُنَّ وَ لٰکِنْ لاٰ تُوٰاعِدُوهُنَّ سِرًّا إِلاّٰ أَنْ تَقُولُوا قَوْلاً مَعْرُوفاً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در واقع برای آن است که هم حریم ازدواج سابق حفظ شده باشد و هم زنان بیوه،از حق تعیین سرنوشت آینده خود محروم نگردند،دستوری که هم عادلانه است و هم توأم با حفظ احترام طرفین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یک امر طبیعی است که با فوت شوهر،زن به سرنوشت آینده</w:t>
      </w:r>
    </w:p>
    <w:p>
      <w:pPr>
        <w:pStyle w:val="BookText"/>
        <w:rPr/>
      </w:pPr>
      <w:r>
        <w:rPr>
          <w:rFonts w:ascii="IRNazanin" w:hAnsi="IRNazanin" w:eastAsia="IRNazanin"/>
          <w:color w:val="111111"/>
          <w:sz w:val="28"/>
          <w:sz w:val="28"/>
          <w:szCs w:val="28"/>
          <w:rtl w:val="true"/>
          <w:lang w:bidi="fa-IR"/>
        </w:rPr>
        <w:t>خود فکر می‌کند و مردانی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شرایط سهل‌تر که زنان بیوه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ازدواج با آنان باشند،از طرفی باید حریم زوجیت سابق نیز حفظ شود،آنچه در بالا آمد،دستور حساب شده‌ای است که همه این مسائل در آن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تُوٰاعِدُوهُنَّ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می‌فهماند که علاوه بر لزوم خودداری از خواستگاری آشکار،نباید در خفا و پنهانی،با چنین زنانی در مدت عده ملاقات کرد و با صراحت خواستگاری نمود،مگر اینکه صحبت به گونه‌ای باشد که با آداب اجتماعی و موضوع مرگ شوهر سازش داشته باشد یعنی در پرده و با کنایه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در مفردات،به معنی سخنی است که تاب دو معنی داشته باشد،راست و دروغ یا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مفسر بزرگوار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ضد تصریح است،در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که به معنی کناره و گوشه چیزی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در تفسیر این آیه برای خواستگاری کردن به طور سربسته و به اصطلاح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مثالهایی ذکر شده به عنوان نمونه در حدیثی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این است که مثلا مرد به زن مورد نظرش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فیک لراغب و انی للنساء لمکرم،فلا تسبقینی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علاقه دارم زنان را گرامی می‌دارم،در مورد کار خود از من پیشی مگیر</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مضمون یا شبیه به آن در کلمات بسیاری از فقهاء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گر چه آیه فوق،بعد از آیه عده وفات قرار گرفته،ولی فقهاء تصریح کرده‌اند که حکم بالا،مخصوص عده وفات نیست بلکه شامل غیر آن</w:t>
      </w:r>
    </w:p>
    <w:p>
      <w:pPr>
        <w:pStyle w:val="BookText"/>
        <w:rPr/>
      </w:pP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محدث معروف،می‌گوید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تصریح کرده‌اند که تعریض و کنایه نسبت به خواستگاری در مورد زنی که در عده رجعی است،حرام است،اما نسبت به زن مطلقه غیر رجعیه هم از سوی شوهرش و هم از سوی دیگران جایز است،ولی تصریح به آن برای هیچکدام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عده بائن،تعریض از ناحیه شوهر و دیگران جایز است ولی تصریح تنها از سوی شوهر جایز است نه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این موضوع را در کتب فقهی مخصوصا در ادامه کلام صاحب حدائق مطالعه فرمائید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سپس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نکاح را نبندید تا عده آنها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تَعْزِمُوا عُقْدَةَ النِّکٰاحِ حَتّٰی یَبْلُغَ الْکِتٰابُ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مسلم اگر کسی در عده،عقد ازدواج ببندد باطل است،بلکه اگر آگاهانه این کار را انجام دهد سبب می‌شود که آن زن برای همیشه نسبت به او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آنچه را در دل دارید می‌داند از مخالفت او به پرهیزید و بدانید که خداوند آمرزنده دارای حلم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مجازات بندگان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یَعْلَمُ مٰا فِی أَنْفُسِکُمْ فَاحْذَرُوهُ وَ اعْلَمُوا أَنَّ اللّٰهَ غَفُورٌ حَلِیمٌ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خداوند از تمام نیات و اعمال بندگانش آگاه است و متخلفان را به سرعت مجازات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قصد است،و هنگامی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تَعْزِمُوا عُقْدَةَ النِّکٰاحِ ،در واقع نهی از انجام عقد ازدواج به صورت مؤکد است، یعنی حتی نیت چنین کاری را در زمان عده نکنید</w:t>
      </w:r>
      <w:r>
        <w:rPr>
          <w:rFonts w:eastAsia="IRNazanin" w:cs="IRNazanin"/>
          <w:color w:val="111111"/>
          <w:sz w:val="28"/>
          <w:szCs w:val="28"/>
          <w:rtl w:val="true"/>
          <w:lang w:bidi="fa-IR"/>
        </w:rPr>
        <w:t>.</w:t>
      </w:r>
      <w:bookmarkStart w:id="577" w:name="pg10122_104713"/>
    </w:p>
    <w:p>
      <w:pPr>
        <w:pStyle w:val="Heading3"/>
        <w:numPr>
          <w:ilvl w:val="2"/>
          <w:numId w:val="1"/>
        </w:numPr>
        <w:rPr/>
      </w:pPr>
      <w:bookmarkStart w:id="578" w:name="__RefHeading___Toc622949_1067777946"/>
      <w:bookmarkStart w:id="579" w:name="_Toc240"/>
      <w:bookmarkEnd w:id="577"/>
      <w:bookmarkEnd w:id="57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236</w:t>
      </w:r>
      <w:r>
        <w:rPr>
          <w:rtl w:val="true"/>
        </w:rPr>
        <w:t xml:space="preserve"> </w:t>
      </w:r>
      <w:r>
        <w:rPr>
          <w:rtl w:val="true"/>
        </w:rPr>
        <w:t xml:space="preserve">تا </w:t>
      </w:r>
      <w:r>
        <w:rPr/>
        <w:t>237</w:t>
      </w:r>
      <w:r>
        <w:rPr>
          <w:rtl w:val="true"/>
        </w:rPr>
        <w:t>]</w:t>
      </w:r>
      <w:bookmarkEnd w:id="579"/>
    </w:p>
    <w:p>
      <w:pPr>
        <w:pStyle w:val="Heading4"/>
        <w:numPr>
          <w:ilvl w:val="3"/>
          <w:numId w:val="1"/>
        </w:numPr>
        <w:rPr/>
      </w:pPr>
      <w:bookmarkStart w:id="580" w:name="__RefHeading___Toc622951_1067777946"/>
      <w:bookmarkStart w:id="581" w:name="_Toc241"/>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22953_1067777946"/>
      <w:bookmarkStart w:id="583" w:name="_Toc242"/>
      <w:bookmarkEnd w:id="582"/>
      <w:r>
        <w:rPr>
          <w:rtl w:val="true"/>
        </w:rPr>
        <w:t>ترجمه</w:t>
      </w:r>
      <w:r>
        <w:rPr>
          <w:rtl w:val="true"/>
        </w:rPr>
        <w:t>:</w:t>
      </w:r>
      <w:bookmarkEnd w:id="583"/>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 را قبل از آمیزش جنسی یا تعیین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دهید،گناهی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توانایی دارد،به اندازه توانایی‌اش،و آن کس که تنگدست است،به اندازه خودش،هدیه‌ای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نیکوکاران،الزامی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زنان را،پیش از آنکه با آنها تماس بگیرید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دهید،در حالی که مهری برای آنها تعیین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آنچه را تعیین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صغیر و سفیه باشند،ولی آنها،یعنی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گره ازدواج به دست اوست،آن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کردن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تمام مهر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بپرهیزکاری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و نیکوکاری را در میان خود فراموش نکنید،که خداوند به آنچه انجام می‌دهید،بیناست</w:t>
      </w:r>
      <w:r>
        <w:rPr>
          <w:rFonts w:eastAsia="IRNazanin" w:cs="IRNazanin"/>
          <w:color w:val="111111"/>
          <w:sz w:val="28"/>
          <w:szCs w:val="28"/>
          <w:rtl w:val="true"/>
          <w:lang w:bidi="fa-IR"/>
        </w:rPr>
        <w:t>!</w:t>
      </w:r>
    </w:p>
    <w:p>
      <w:pPr>
        <w:pStyle w:val="Heading4"/>
        <w:numPr>
          <w:ilvl w:val="3"/>
          <w:numId w:val="1"/>
        </w:numPr>
        <w:rPr/>
      </w:pPr>
      <w:bookmarkStart w:id="584" w:name="__RefHeading___Toc622955_1067777946"/>
      <w:bookmarkStart w:id="585" w:name="_Toc243"/>
      <w:bookmarkEnd w:id="584"/>
      <w:r>
        <w:rPr>
          <w:rtl w:val="true"/>
        </w:rPr>
        <w:t>تفسیر</w:t>
      </w:r>
      <w:r>
        <w:rPr>
          <w:rtl w:val="true"/>
        </w:rPr>
        <w:t>:</w:t>
      </w:r>
      <w:bookmarkEnd w:id="585"/>
    </w:p>
    <w:p>
      <w:pPr>
        <w:pStyle w:val="BookText"/>
        <w:rPr/>
      </w:pPr>
      <w:r>
        <w:rPr>
          <w:rFonts w:ascii="IRNazanin" w:hAnsi="IRNazanin" w:eastAsia="IRNazanin"/>
          <w:color w:val="111111"/>
          <w:sz w:val="28"/>
          <w:sz w:val="28"/>
          <w:szCs w:val="28"/>
          <w:rtl w:val="true"/>
          <w:lang w:bidi="fa-IR"/>
        </w:rPr>
        <w:t>چگونگی ادای مهر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ادامه احکام طلاق در این دو آیه احکام دیگری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اگر زنان را قبل از اینکه با آنها تماس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مهر نمائید،طلاق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عَلَیْکُمْ إِنْ طَلَّقْتُمُ النِّسٰاءَ مٰا لَمْ تَمَسُّوهُنَّ أَوْ  تَفْرِضُوا لَهُنَّ فَرِیضَةً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البته این در صورتی است که مرد یا زن و مرد بعد از عقد ازدواج و پیش از عمل زناشویی،متوجه شوند که به جهاتی نمی‌توانند با هم زندگی کنند،چه بهتر که در این موقع با طلاق از هم جدا شوند،زیرا در مراحل بعد کار مشکل‌تر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تعبیر،پاسخی است برای آنها که تصور می‌کردند طلاق قبل از عمل زناشویی یا قبل از تعیین مهر،صحیح نیست،قرآن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طلاقی گناهی ندارد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جلو مفاسد بیشتری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که بر دوش شوهر سنگینی می‌کند یعنی به هنگام طلاق قبل از عمل زناشویی و تعیین مهر هیچ گونه مهری بر عهده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بعضی از مفسران </w:t>
      </w:r>
      <w:r>
        <w:rPr>
          <w:rStyle w:val="FootnoteAnchor"/>
          <w:rtl w:val="true"/>
        </w:rPr>
        <w:footnoteReference w:id="149"/>
      </w:r>
      <w:r>
        <w:rPr>
          <w:rFonts w:ascii="IRNazanin" w:hAnsi="IRNazanin" w:eastAsia="IRNazanin"/>
          <w:color w:val="111111"/>
          <w:sz w:val="28"/>
          <w:sz w:val="28"/>
          <w:szCs w:val="28"/>
          <w:rtl w:val="true"/>
          <w:lang w:bidi="fa-IR"/>
        </w:rPr>
        <w:t>شرح زیادی درباره این تفسیر گفته‌اند،ولی به کار بردن کلمه جناح،به معنی مهر مانوس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معنی جمله بالا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طلاق زنها قبل از آمیزش در همه حال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حال عادت ماهیانه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بعد از آمیزش حتما باید در حال پاکی خالی از آمیزش باشد </w:t>
      </w:r>
      <w:r>
        <w:rPr>
          <w:rStyle w:val="FootnoteAnchor"/>
          <w:rtl w:val="true"/>
        </w:rPr>
        <w:footnoteReference w:id="150"/>
      </w:r>
      <w:r>
        <w:rPr>
          <w:rFonts w:ascii="IRNazanin" w:hAnsi="IRNazanin" w:eastAsia="IRNazanin"/>
          <w:color w:val="111111"/>
          <w:sz w:val="28"/>
          <w:sz w:val="28"/>
          <w:szCs w:val="28"/>
          <w:rtl w:val="true"/>
          <w:lang w:bidi="fa-IR"/>
        </w:rPr>
        <w:t>این تفسیر بسیار بعید به نظر می‌رسد،زیرا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تَفْرِضُوا لَهُنَّ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حکم دیگری در این رابطه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باید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 مناسبی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مَتِّعُوهُنَّ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نه مهری تعیین شده و نه آمیزشی حاصل گشته،شوهر باید</w:t>
      </w:r>
    </w:p>
    <w:p>
      <w:pPr>
        <w:pStyle w:val="BookText"/>
        <w:rPr/>
      </w:pPr>
      <w:r>
        <w:rPr>
          <w:rFonts w:ascii="IRNazanin" w:hAnsi="IRNazanin" w:eastAsia="IRNazanin"/>
          <w:color w:val="111111"/>
          <w:sz w:val="28"/>
          <w:sz w:val="28"/>
          <w:szCs w:val="28"/>
          <w:rtl w:val="true"/>
          <w:lang w:bidi="fa-IR"/>
        </w:rPr>
        <w:t>هدیه‌ای که مناسب با شئون زن باشد،بعد از طلاق به او بپردازد ولی در پرداخت این هدیه، قدرت توانایی شوهر نیز باید در نظر گرفته شود،و لذا در دنباله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کس که توانایی دارد به اندازه تواناییش،و بر آن کس که تنگدست است به اندازه خودش هدیه شایسته‌ای لازم است،و این حقی است بر نیکوکاران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الْمُوسِعِ قَدَرُهُ وَ عَلَی الْمُقْتِرِ قَدَرُهُ مَتٰاعاً بِالْمَعْرُوفِ حَقًّا عَلَی الْمُحْسِنِینَ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توانگر،و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تنگدست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قتر به معنی بخل و تنگ نظری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قَتُوراً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بنا بر این توانگران باید به اندازه خود و تنگدستان نیز درخور توانایی‌شان این هدیه را بپردازند،و شئون زن نیز در این جهت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اشاره‌ای به همه اینها باشد یعنی هدیه‌ای به طور شایسته و دور از اسراف و بخل،و مناسب حال دهنده و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هدیه اثر قابل ملاحظه‌ای در جلوگیری از حس انتقام‌جویی و رهایی زن از عقده‌هایی که ممکن است،بر اثر گسستن پیوند زناشویی حاصل شود، در آیه فوق آن را وابسته به روحیه نیکوکاری و احسان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عَلَی الْمُحْسِنِینَ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بر نیکوکاران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آمیخته با روح نیکوکاری و مسالمت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این است که حکم مزبور جنبه الزامی ندارد بلکه برای تحریک احساسات خیرخواهانه افراد در راه انجام این وظیفه است و گرنه همانطور که اشاره شد این حکم جنبه الزامی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دیگری که از آیه استفاده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هدیه‌ای</w:t>
      </w:r>
    </w:p>
    <w:p>
      <w:pPr>
        <w:pStyle w:val="BookText"/>
        <w:rPr/>
      </w:pPr>
      <w:r>
        <w:rPr>
          <w:rFonts w:ascii="IRNazanin" w:hAnsi="IRNazanin" w:eastAsia="IRNazanin"/>
          <w:color w:val="111111"/>
          <w:sz w:val="28"/>
          <w:sz w:val="28"/>
          <w:szCs w:val="28"/>
          <w:rtl w:val="true"/>
          <w:lang w:bidi="fa-IR"/>
        </w:rPr>
        <w:t>که مرد باید به زن بپردازد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و متاع در لغت به معنای چیزهایی است که انسان از آنها بهره‌مند و متمتع می‌شود و غالبا به غیر پول و وجه نقد اطلاق می‌گردد زیرا از پول بطور مستقیم نمی‌توان استفاده کرد بلکه باید تبدیل به متاع شود روی همین جهت قرآن از هدیه تعبیر به متاع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از نظر روانی اثر خاصی دارد زیرا بسیار می‌شود که هدیه‌ای از اجناس قابل استفاده مانند خوراک و پوشاک و نظایر آن که برای اشخاص برده می‌شود هر چند کم قیمت باشد اثری در روح آنها می‌گذارد که اگر آن را تبدیل به پول کنند هرگز آن اثر را نخواهد داشت و لذا در روایاتی که در این زمینه به ما رسیده می‌بینیم غالبا ائمه اطهار نمونه‌های هدیه را امثال لباس و مواد غذایی و یا زمین زراعتی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آیه به خوبی استفاده می‌شود که در ازدواج دائم تعیین مهر از قبل لازم نیست و طرفین می‌توانند بعد از عقد روی آن توافق کنند </w:t>
      </w:r>
      <w:r>
        <w:rPr>
          <w:rStyle w:val="FootnoteAnchor"/>
          <w:rtl w:val="true"/>
        </w:rPr>
        <w:footnoteReference w:id="153"/>
      </w:r>
      <w:r>
        <w:rPr>
          <w:rFonts w:ascii="IRNazanin" w:hAnsi="IRNazanin" w:eastAsia="IRNazanin"/>
          <w:color w:val="111111"/>
          <w:sz w:val="28"/>
          <w:sz w:val="28"/>
          <w:szCs w:val="28"/>
          <w:rtl w:val="true"/>
          <w:lang w:bidi="fa-IR"/>
        </w:rPr>
        <w:t>و نیز استفاده می‌شود که اگر قبل از تعیین مهر و آمیزش جنسی،طلاق صورت گیرد مهر واجب نخواهد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زمان و مکان در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سخن از زنانی به میان آمده که برای آنها تعیین مهر شده است ولی قبل از آمیزش و عروسی،جدا می‌شوند،می‌فرماید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طلاق دهید پیش از آنکه با آنان تماس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مهری برای آنها تعیین کرده‌اید،لازم است نصف آنچه را تعیین کرده‌اید به آنها بدهید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حکم قانونی مساله است،که به زن حق می‌دهد نصف تمام مهریه را بدون کم و کاست بگیرد هر چند آمیزشی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بعدا به سراغ جنبه‌های اخلاقی و عاطفی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آنها حق خود را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صغیر و سفیه هستند،ولی آنان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گره ازدواج به دست او است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یَعْفُونَ أَوْ یَعْفُوَا الَّذِی بِیَدِهِ عُقْدَةُ النِّکٰاحِ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ولی در صورتی می‌تواند از حق صغیر صرف نظر کند که مصلحت صغیر ایجاب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حکم پرداخت نصف مهر،صرف نظر از مساله عفو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بِیَدِهِ عُقْدَةُ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گره ازدواج به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صغیر یا سفیه است،زیرا او است که حق دارد اجازه ازدواج بدهد،ولی بعضی از مفسران چنین پنداشته‌اند که منظور شوهر است، یعنی هر گاه شوهر تمام مهر را قبلا پرداخته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میان بسیاری از اعراب معمول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نصف آن را باز پس گیرد مگر اینکه ببخشد و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آیه نشان می‌دهد که صحیح همان تفسیر اول است،زیرا روی سخن در آیه با شوهران است،به همین دلیل آنها را مخاطب قرار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طلقتموهن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طلاق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یَعْفُوَا الَّذِی بِیَدِهِ عُقْدَةُ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غائب ذکر شده و مناسب نیست که منظور از آن، شوهران باشند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جمله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تمام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پرهیزکاری نزدیک‌تر است و نیکوکاری و فضل را در میان خود فراموش نکنید که</w:t>
      </w:r>
    </w:p>
    <w:p>
      <w:pPr>
        <w:pStyle w:val="BookText"/>
        <w:rPr/>
      </w:pPr>
      <w:r>
        <w:rPr>
          <w:rFonts w:ascii="IRNazanin" w:hAnsi="IRNazanin" w:eastAsia="IRNazanin"/>
          <w:color w:val="111111"/>
          <w:sz w:val="28"/>
          <w:sz w:val="28"/>
          <w:szCs w:val="28"/>
          <w:rtl w:val="true"/>
          <w:lang w:bidi="fa-IR"/>
        </w:rPr>
        <w:t>خداوند به آنچه انجام می‌دهید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تَعْفُوا أَقْرَبُ لِلتَّقْویٰ وَ لاٰ تَنْسَوُا الْفَضْلَ بَیْنَکُمْ إِنَّ اللّٰهَ بِمٰا تَعْمَلُونَ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مخاطب در این جمله شوهرانند و در نتیجه در جمله قبل سخن از گذشت اولیاء و در این جمله سخن از گذشت شوهران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تَنْسَوُا الْفَضْلَ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است به عموم مسلمانان که روح گذشت و بزرگواری را در تمام این موارد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پیشوایان معصوم ع به ما رسیده است نیز آیه را به همین صورت تفسیر می‌کند،و مفسران شیعه با توجه به مضمون آیه و روایات اهل بیت ع نیز همین نظر را انتخاب کرده‌اند و گفته‌اند منظور از این عبارت اولیاء زوجه هستند،البته مواردی پیش می‌آید که سر سختی کردن در گرفتن نصف مهر،آن هم قبل از عروسی ممکن است احساسات شوهر و اقوامش را جریحه دار کند و در صدد انتقام‌جویی بر آیند و ممکن است حیثیت و آبروی زن را در معرض خطر قرار دهد این جا است که گاه،پدر برای حفظ مصلحت دختر خود،لازم می‌بیند که از حق او گذشت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تَعْفُوا أَقْرَبُ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شما به پرهیزکاری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مردان را در برابر زنان مطلقه خود بیان می‌کند،که اگر تمام مهر را پرداخته‌اند چیزی پس نگیرند و اگر نپرداخته‌اند همه آن را بپردازند و از نیمی که حق آنها است صرف نظر کنند، زیرا مسلم است دختر یا زنی که بعد از عقد یا پیش از عروسی از شوهر خود جدا می‌شود ضربه سختی می‌خورد و از نظر اجتماعی و روانی مواجه با مشکلاتی است و بی شک گذشت شوهر و پرداخت تمام مهر،تا حدی مرهم بر این جراحات می‌گذارد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مجموعه آیه،بر اصل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مسائل تاکید می‌کند،که حتی طلاق و جدایی آمیخته با نزاع و کشمکش و تحریک روح</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انتقام‌جویی نباشد،بلکه بر اساس بزرگواری و احسان و عفو و گذشت،قرار گیرد، زیرا اگر مرد و زنی نتوانند،با هم زندگی کنند و به دلائلی از هم جدا شوند دلیلی ندارد که میان آنها عداوت و دشمنی حاکم گردد</w:t>
      </w:r>
      <w:r>
        <w:rPr>
          <w:rFonts w:eastAsia="IRNazanin" w:cs="IRNazanin"/>
          <w:color w:val="111111"/>
          <w:sz w:val="28"/>
          <w:szCs w:val="28"/>
          <w:rtl w:val="true"/>
          <w:lang w:bidi="fa-IR"/>
        </w:rPr>
        <w:t>.</w:t>
      </w:r>
      <w:bookmarkStart w:id="586" w:name="pg10122_104720"/>
    </w:p>
    <w:p>
      <w:pPr>
        <w:pStyle w:val="Heading3"/>
        <w:numPr>
          <w:ilvl w:val="2"/>
          <w:numId w:val="1"/>
        </w:numPr>
        <w:rPr/>
      </w:pPr>
      <w:bookmarkStart w:id="587" w:name="__RefHeading___Toc622957_1067777946"/>
      <w:bookmarkStart w:id="588" w:name="_Toc244"/>
      <w:bookmarkEnd w:id="586"/>
      <w:bookmarkEnd w:id="58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238</w:t>
      </w:r>
      <w:r>
        <w:rPr>
          <w:rtl w:val="true"/>
        </w:rPr>
        <w:t xml:space="preserve"> </w:t>
      </w:r>
      <w:r>
        <w:rPr>
          <w:rtl w:val="true"/>
        </w:rPr>
        <w:t xml:space="preserve">تا </w:t>
      </w:r>
      <w:r>
        <w:rPr/>
        <w:t>239</w:t>
      </w:r>
      <w:r>
        <w:rPr>
          <w:rtl w:val="true"/>
        </w:rPr>
        <w:t>]</w:t>
      </w:r>
      <w:bookmarkEnd w:id="588"/>
    </w:p>
    <w:p>
      <w:pPr>
        <w:pStyle w:val="Heading4"/>
        <w:numPr>
          <w:ilvl w:val="3"/>
          <w:numId w:val="1"/>
        </w:numPr>
        <w:rPr/>
      </w:pPr>
      <w:bookmarkStart w:id="589" w:name="__RefHeading___Toc622959_1067777946"/>
      <w:bookmarkStart w:id="590" w:name="_Toc245"/>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622961_1067777946"/>
      <w:bookmarkStart w:id="592" w:name="_Toc246"/>
      <w:bookmarkEnd w:id="591"/>
      <w:r>
        <w:rPr>
          <w:rtl w:val="true"/>
        </w:rPr>
        <w:t>ترجمه</w:t>
      </w:r>
      <w:r>
        <w:rPr>
          <w:rtl w:val="true"/>
        </w:rPr>
        <w:t>:</w:t>
      </w:r>
      <w:bookmarkEnd w:id="592"/>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همه نمازها،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خضوع و اطاعت،برای خدا بپاخیزید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جنگ،یا خطر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پیاده یا سواره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امنیت خود را باز یافتید،خدا را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صورت معمولی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خداوند،چیزهایی را که نمی‌دانستید،به شما تعلیم داد</w:t>
      </w:r>
      <w:r>
        <w:rPr>
          <w:rFonts w:eastAsia="IRNazanin" w:cs="IRNazanin"/>
          <w:color w:val="111111"/>
          <w:sz w:val="28"/>
          <w:szCs w:val="28"/>
          <w:rtl w:val="true"/>
          <w:lang w:bidi="fa-IR"/>
        </w:rPr>
        <w:t>.</w:t>
      </w:r>
    </w:p>
    <w:p>
      <w:pPr>
        <w:pStyle w:val="Heading4"/>
        <w:numPr>
          <w:ilvl w:val="3"/>
          <w:numId w:val="1"/>
        </w:numPr>
        <w:rPr/>
      </w:pPr>
      <w:bookmarkStart w:id="593" w:name="__RefHeading___Toc622963_1067777946"/>
      <w:bookmarkStart w:id="594" w:name="_Toc247"/>
      <w:bookmarkEnd w:id="593"/>
      <w:r>
        <w:rPr>
          <w:rtl w:val="true"/>
        </w:rPr>
        <w:t>شان نزول</w:t>
      </w:r>
      <w:r>
        <w:rPr>
          <w:rtl w:val="true"/>
        </w:rPr>
        <w:t>:</w:t>
      </w:r>
      <w:bookmarkEnd w:id="59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منافقان گرمی هوا را بهانه برای ایجاد تفرقه در صفوف مسلمین قرار داده بودند و در نماز جماعت شرکت نمی‌کردند و به دنبال آنها بعضی از مؤمنین نیز از شرکت در جماعت خودداری کرده بودند و جماعت مسلمین کاهش یافت،پیغمبر اکرم ص از این جهت ناراحت بود حتی آنها را تهدید به مجازات شدید کرد،لذا 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پیامبر ص در گرمای فوق العاده نیمروز تابستان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جماعت می‌گذارد و این نماز برای اصحاب و یاران سخت‌ترین نماز بود،به طوری که گاه پشت سر پیامبر ص یک صف یا دو صف بیشتر نبود،در اینجا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گرفته‌ام خانه کسانی را که در نماز ما شرکت نمی‌کنند بسوزانم،آیه فوق نازل شد و اهمیت نماز ظهر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bookmarkStart w:id="595" w:name="pg10122_104721"/>
    </w:p>
    <w:p>
      <w:pPr>
        <w:pStyle w:val="BookText"/>
        <w:rPr/>
      </w:pPr>
      <w:bookmarkEnd w:id="595"/>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 کرد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تشدید نشان می‌دهد که مساله عدم شرکت،تنها به خاطر گرمی هوا نبود، بلکه گروهی می‌خواستند با این بهانه به تضعیف اسلام و پیامبر ص و ایجاد شکاف در صفوف مسلمین بپردازند که پیامبر ص با این لحن شدید در مقابل آنها موضع گیری فرمود</w:t>
      </w:r>
      <w:r>
        <w:rPr>
          <w:rFonts w:eastAsia="IRNazanin" w:cs="IRNazanin"/>
          <w:color w:val="111111"/>
          <w:sz w:val="28"/>
          <w:szCs w:val="28"/>
          <w:rtl w:val="true"/>
          <w:lang w:bidi="fa-IR"/>
        </w:rPr>
        <w:t>.</w:t>
      </w:r>
    </w:p>
    <w:p>
      <w:pPr>
        <w:pStyle w:val="Heading4"/>
        <w:numPr>
          <w:ilvl w:val="3"/>
          <w:numId w:val="1"/>
        </w:numPr>
        <w:rPr/>
      </w:pPr>
      <w:bookmarkStart w:id="596" w:name="__RefHeading___Toc622965_1067777946"/>
      <w:bookmarkStart w:id="597" w:name="_Toc248"/>
      <w:bookmarkEnd w:id="596"/>
      <w:r>
        <w:rPr>
          <w:rtl w:val="true"/>
        </w:rPr>
        <w:t>تفسیر</w:t>
      </w:r>
      <w:r>
        <w:rPr>
          <w:rtl w:val="true"/>
        </w:rPr>
        <w:t>:</w:t>
      </w:r>
      <w:bookmarkEnd w:id="597"/>
    </w:p>
    <w:p>
      <w:pPr>
        <w:pStyle w:val="BookText"/>
        <w:rPr/>
      </w:pPr>
      <w:r>
        <w:rPr>
          <w:rFonts w:ascii="IRNazanin" w:hAnsi="IRNazanin" w:eastAsia="IRNazanin"/>
          <w:color w:val="111111"/>
          <w:sz w:val="28"/>
          <w:sz w:val="28"/>
          <w:szCs w:val="28"/>
          <w:rtl w:val="true"/>
          <w:lang w:bidi="fa-IR"/>
        </w:rPr>
        <w:t>اهمیت نماز،مخصوصا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نماز مؤثرترین رابطه انسان با خدا است،و در صورتی که با شرائط صحیح انجام گیرد دل را لبریز از عشق و محبت خدا می‌کند و در پرتو آن انسان بهتر می‌تواند خود را از آلودگی به گناه پاک سازد،در آیات قرآن تاکید فراوانی روی آن شده،از جمله در نخستین آیه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همه نمازها مخصوصا نماز وسطی،مداومت کنید و در حفظ آن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خضوع و خشوع و توجه کامل،برای خدا بپاخیزید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گرما و سرما و گرفتاریهای دنیا و پرداختن به مال و همسر و فرزند شما را از این امر مهم باز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چیست؟مفسران،تفسیرهای زیادی ذکر کرده‌اند،در تفسیر مجمع البیان شش قول،و در تفسیر فخر رازی هفت قول،و در تفسیر قرطبی ده قول،و در تفسیر روح المعانی سیزده قول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نماز ظهر،و بعضی نماز عصر،و بعضی نماز مغرب و بعضی نماز عشا و بعضی نماز صبح و بعضی نماز جمعه،و بعضی نماز شب یا خصوص نماز وتر دانسته‌اند و برای هر یک از این اقوال توجیهی ذکر شده،ولی با قرائن مختلفی که در دست است روشن است که منظور همان نماز ظهر است زیرا علاوه بر اینکه نماز ظهر در وسط روز انجام می‌شود،و شان نزول آیه نیز گواهی می‌دهد،و روایات متعددی که از معصومین ع نقل شده بر آن تاکید دارند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روی این نماز به خاطر این بوده که بر اثر گرمی هوای نیمروز تابستان،یا گرفتاریهای شدید کسب و کار،نسبت به آن کمتر اهمیت می‌دادند،آیه فوق اهمیت نماز وسطی،و لزوم محافظت بر آن را مورد تاکید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معنی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و اطاعت کردن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 و تواضع،ولی بعید نیست که در آیه فوق به هر دو معنی باشد چنان که در حدیثی از امام صادق ع می‌خوانیم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نماز را با خضوع و توجه به خداوند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اطاعت بپاخیزید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تاکید می‌کند که در سخت‌ترین شرائط حتی در صحنه جنگ نباید نماز فراموش شود منتها در چنین وضعی،بسیاری از شرائط نماز همچون رو به قبله بودن و انجام رکوع و سجود به طور متعارف،ساقط می‌شود،لذا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جنگ یا خطر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پیاده یا سواره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رکوع و سجود را  با ایماء و اشاره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فَرِجٰالاً أَوْ رُکْبٰاناً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امنیت خود را باز یافتید،خدا را یاد کنید،آن چنان که به شما،چیزهایی را تعلیم داد که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در این حال به صورت معمولی و با تمام آداب و شرائط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أَمِنْتُمْ فَاذْکُرُوا اللّٰهَ کَمٰا عَلَّمَکُمْ مٰا لَمْ تَکُونُوا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شکرانه این تعلیم الهی که طرز نماز خواندن در حالت امن و خوف را به انسانها آموخته،همان عمل کردن بر طبق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پیاده،و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سواره است،و منظور این است که به هنگام خوف از حمله دشمن می‌توانید نماز را در حالتی که سواره،یا پیاده و در حال حرکت و فعالیت هستید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امیر مؤمنان علی ع نقل شده که در بعضی از جنگها دستور داد تا نماز را به هنگام جنگ با تسبیح و تکبیر و لا اله الا اللّٰه بجا آورند </w:t>
      </w:r>
      <w:r>
        <w:rPr>
          <w:rStyle w:val="FootnoteAnchor"/>
          <w:rtl w:val="true"/>
        </w:rPr>
        <w:footnoteReference w:id="157"/>
      </w:r>
      <w:r>
        <w:rPr>
          <w:rFonts w:ascii="IRNazanin" w:hAnsi="IRNazanin" w:eastAsia="IRNazanin"/>
          <w:color w:val="111111"/>
          <w:sz w:val="28"/>
          <w:sz w:val="28"/>
          <w:szCs w:val="28"/>
          <w:rtl w:val="true"/>
          <w:lang w:bidi="fa-IR"/>
        </w:rPr>
        <w:t>و نیز در حدیث دیگری می‌خوانیم که</w:t>
      </w:r>
    </w:p>
    <w:p>
      <w:pPr>
        <w:pStyle w:val="BookText"/>
        <w:rPr/>
      </w:pPr>
      <w:r>
        <w:rPr>
          <w:rFonts w:ascii="IRNazanin" w:hAnsi="IRNazanin" w:eastAsia="IRNazanin"/>
          <w:color w:val="111111"/>
          <w:sz w:val="28"/>
          <w:sz w:val="28"/>
          <w:szCs w:val="28"/>
          <w:rtl w:val="true"/>
          <w:lang w:bidi="fa-IR"/>
        </w:rPr>
        <w:t xml:space="preserve">ان النبی ص صلی یوم الاحزاب ایماء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در جنگ احزاب با اشاره نماز خواند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کاظم ع روایت شده که در پاسخ این سؤال که اگر شخصی گرفتار حیوان درنده‌ای شود،و وقت نماز فرا رسد و از ترس آن درنده نتواند حرکت کند چگونه نماز بخواند؟فرمود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وضعی که دارد باید نماز را بخواند هر چند پشت به قبله باشد،و رکوع و سجود را با اشاره در حالی که ایستاده است انجام دهد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598" w:name="pg10122_104724"/>
    </w:p>
    <w:p>
      <w:pPr>
        <w:pStyle w:val="BookText"/>
        <w:rPr/>
      </w:pPr>
      <w:bookmarkEnd w:id="598"/>
      <w:r>
        <w:rPr>
          <w:rFonts w:ascii="IRNazanin" w:hAnsi="IRNazanin" w:eastAsia="IRNazanin"/>
          <w:color w:val="111111"/>
          <w:sz w:val="28"/>
          <w:sz w:val="28"/>
          <w:szCs w:val="28"/>
          <w:rtl w:val="true"/>
          <w:lang w:bidi="fa-IR"/>
        </w:rPr>
        <w:t>این نماز همان نماز خوف است که فقهاء در کتابهای فقهی به طور مشروح، پیرامون آن بحث کرده‌اند،بنا بر این آیه فوق تاکید بر این معنی دارد که محافظت بر نمازها،تنها در حال امنیت نیست،بلکه در همه حال باید نماز را بجا آورد تا پیوند بندگان با آفریدگار جهان،همیشه بر قرار باشد و به یقین از این طریق نقطه اتکاء و امیدی برای انسان به وجود می‌آید،و او را در غلبه بر مشکلات،پیروز خواهد ساخت</w:t>
      </w:r>
      <w:r>
        <w:rPr>
          <w:rFonts w:eastAsia="IRNazanin" w:cs="IRNazanin"/>
          <w:color w:val="111111"/>
          <w:sz w:val="28"/>
          <w:szCs w:val="28"/>
          <w:rtl w:val="true"/>
          <w:lang w:bidi="fa-IR"/>
        </w:rPr>
        <w:t>.</w:t>
      </w:r>
    </w:p>
    <w:p>
      <w:pPr>
        <w:pStyle w:val="Heading4"/>
        <w:numPr>
          <w:ilvl w:val="3"/>
          <w:numId w:val="1"/>
        </w:numPr>
        <w:rPr/>
      </w:pPr>
      <w:bookmarkStart w:id="599" w:name="__RefHeading___Toc622967_1067777946"/>
      <w:bookmarkStart w:id="600" w:name="_Toc249"/>
      <w:bookmarkEnd w:id="599"/>
      <w:r>
        <w:rPr>
          <w:rtl w:val="true"/>
        </w:rPr>
        <w:t>نکته</w:t>
      </w:r>
      <w:r>
        <w:rPr>
          <w:rtl w:val="true"/>
        </w:rPr>
        <w:t>:</w:t>
      </w:r>
      <w:bookmarkEnd w:id="600"/>
    </w:p>
    <w:p>
      <w:pPr>
        <w:pStyle w:val="BookText"/>
        <w:rPr/>
      </w:pPr>
      <w:r>
        <w:rPr>
          <w:rFonts w:ascii="IRNazanin" w:hAnsi="IRNazanin" w:eastAsia="IRNazanin"/>
          <w:color w:val="111111"/>
          <w:sz w:val="28"/>
          <w:sz w:val="28"/>
          <w:szCs w:val="28"/>
          <w:rtl w:val="true"/>
          <w:lang w:bidi="fa-IR"/>
        </w:rPr>
        <w:t>نقش نماز در تقویت روحیه‌ها</w:t>
      </w:r>
    </w:p>
    <w:p>
      <w:pPr>
        <w:pStyle w:val="BookText"/>
        <w:rPr/>
      </w:pPr>
      <w:r>
        <w:rPr>
          <w:rFonts w:ascii="IRNazanin" w:hAnsi="IRNazanin" w:eastAsia="IRNazanin"/>
          <w:color w:val="111111"/>
          <w:sz w:val="28"/>
          <w:sz w:val="28"/>
          <w:szCs w:val="28"/>
          <w:rtl w:val="true"/>
          <w:lang w:bidi="fa-IR"/>
        </w:rPr>
        <w:t>ممکن است کسانی تصور کنند که تا این حد اصرار و تاکید در باره نماز یک نوع سختگیری محسوب می‌شود و شاید انسان را از وظائف خطیری که برای دفاع از خود در چنین لحظات دارد غافل سازد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یک اشتباه بزرگ است معمولا انسان در این حالات بیش از هر چیز نیاز به تقویت روحیه دارد و اگر ترس و وحشت و ضعف روحیه بر او غلبه کند شکست او تقریبا قطعی خواهد بود،چه عملی بهتر از نماز و پیوند با خدایی که فرمانش در تمام جهان هستی نافذ است و همه چیز در برابر اراده او سهل و آسان است،می‌تواند روحیه سربازان مجاهد یا کسانی که مواجه با خطری شده‌اند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شواهد فراوانی در مجاهدات مسلمین صدر اول دیده می‌شود، در اخبار مربوط به جنگ چهارم مسلمانان با صهیونیست‌ها که در رمضان سال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 می‌خوانیم که توجه سربازان اسلام به نماز و مبانی اسلام اثر فوق العاده‌ای در تقویت روحی آنها و پیروزی بر دشمن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اهمیت و تاثیر نماز،بیش از آن است که در این مختصر بگنجد، بی شک نماز اگر با همه آداب بخصوص با حضور قلب که روح آن است انجام شود، تاثیر فوق العاده مثبتی در فرد و جامعه دارد،و می‌تواند بسیاری از مشکلات را حل کند،و جامعه را از بسیاری از مفاسد برهاند و در حوادث سخت و پیچیده،یار و یاور انسان باشد</w:t>
      </w:r>
      <w:r>
        <w:rPr>
          <w:rFonts w:eastAsia="IRNazanin" w:cs="IRNazanin"/>
          <w:color w:val="111111"/>
          <w:sz w:val="28"/>
          <w:szCs w:val="28"/>
          <w:rtl w:val="true"/>
          <w:lang w:bidi="fa-IR"/>
        </w:rPr>
        <w:t xml:space="preserve">. </w:t>
      </w:r>
      <w:r>
        <w:rPr>
          <w:rStyle w:val="FootnoteAnchor"/>
          <w:rtl w:val="true"/>
        </w:rPr>
        <w:footnoteReference w:id="160"/>
      </w:r>
      <w:bookmarkStart w:id="601" w:name="pg10122_104726"/>
    </w:p>
    <w:p>
      <w:pPr>
        <w:pStyle w:val="Heading3"/>
        <w:numPr>
          <w:ilvl w:val="2"/>
          <w:numId w:val="1"/>
        </w:numPr>
        <w:rPr/>
      </w:pPr>
      <w:bookmarkStart w:id="602" w:name="__RefHeading___Toc622969_1067777946"/>
      <w:bookmarkStart w:id="603" w:name="_Toc250"/>
      <w:bookmarkEnd w:id="601"/>
      <w:bookmarkEnd w:id="60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240</w:t>
      </w:r>
      <w:r>
        <w:rPr>
          <w:rtl w:val="true"/>
        </w:rPr>
        <w:t xml:space="preserve"> </w:t>
      </w:r>
      <w:r>
        <w:rPr>
          <w:rtl w:val="true"/>
        </w:rPr>
        <w:t xml:space="preserve">تا </w:t>
      </w:r>
      <w:r>
        <w:rPr/>
        <w:t>242</w:t>
      </w:r>
      <w:r>
        <w:rPr>
          <w:rtl w:val="true"/>
        </w:rPr>
        <w:t>]</w:t>
      </w:r>
      <w:bookmarkEnd w:id="603"/>
    </w:p>
    <w:p>
      <w:pPr>
        <w:pStyle w:val="Heading4"/>
        <w:numPr>
          <w:ilvl w:val="3"/>
          <w:numId w:val="1"/>
        </w:numPr>
        <w:rPr/>
      </w:pPr>
      <w:bookmarkStart w:id="604" w:name="__RefHeading___Toc622971_1067777946"/>
      <w:bookmarkStart w:id="605" w:name="_Toc251"/>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622973_1067777946"/>
      <w:bookmarkStart w:id="607" w:name="_Toc252"/>
      <w:bookmarkEnd w:id="606"/>
      <w:r>
        <w:rPr>
          <w:rtl w:val="true"/>
        </w:rPr>
        <w:t>ترجمه</w:t>
      </w:r>
      <w:r>
        <w:rPr>
          <w:rtl w:val="true"/>
        </w:rPr>
        <w:t>:</w:t>
      </w:r>
      <w:bookmarkEnd w:id="607"/>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شما در آستانه مرگ قرار می‌گیرند و همسرانی از خود به جا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همسران خود وصیت کنند که تا یک سال،آنها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هزینه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سازند،به شرط اینکه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ازدواج مجدد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در هزینه ندارند،ولی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نسبت به آنچه در باره خود،به طور شایسته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زنان مطلقه،هدیه مناسبی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شوهر،پرداخت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این،حقی است بر مردان پرهیزکار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چنین،خداوند آیات خود را برای شما شرح می‌دهد،شاید اندیشه کنید</w:t>
      </w:r>
      <w:r>
        <w:rPr>
          <w:rFonts w:eastAsia="IRNazanin" w:cs="IRNazanin"/>
          <w:color w:val="111111"/>
          <w:sz w:val="28"/>
          <w:szCs w:val="28"/>
          <w:rtl w:val="true"/>
          <w:lang w:bidi="fa-IR"/>
        </w:rPr>
        <w:t>!</w:t>
      </w:r>
    </w:p>
    <w:p>
      <w:pPr>
        <w:pStyle w:val="Heading4"/>
        <w:numPr>
          <w:ilvl w:val="3"/>
          <w:numId w:val="1"/>
        </w:numPr>
        <w:rPr/>
      </w:pPr>
      <w:bookmarkStart w:id="608" w:name="__RefHeading___Toc622975_1067777946"/>
      <w:bookmarkStart w:id="609" w:name="_Toc253"/>
      <w:bookmarkEnd w:id="608"/>
      <w:r>
        <w:rPr>
          <w:rtl w:val="true"/>
        </w:rPr>
        <w:t>تفسیر</w:t>
      </w:r>
      <w:r>
        <w:rPr>
          <w:rtl w:val="true"/>
        </w:rPr>
        <w:t>:</w:t>
      </w:r>
      <w:bookmarkEnd w:id="609"/>
    </w:p>
    <w:p>
      <w:pPr>
        <w:pStyle w:val="BookText"/>
        <w:rPr/>
      </w:pPr>
      <w:r>
        <w:rPr>
          <w:rFonts w:ascii="IRNazanin" w:hAnsi="IRNazanin" w:eastAsia="IRNazanin"/>
          <w:color w:val="111111"/>
          <w:sz w:val="28"/>
          <w:sz w:val="28"/>
          <w:szCs w:val="28"/>
          <w:rtl w:val="true"/>
          <w:lang w:bidi="fa-IR"/>
        </w:rPr>
        <w:t>بخش دیگری از احکام طلاق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بار دیگر به مساله ازدواج و طلاق و اموری در این رابطه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 در باره شوهرانی سخن می‌گوید که در آستانه مرگ قرار گرفته و همسرانی از خود به جای می‌گذارند،می‌فرماید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شما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آستانه مرگ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همسرانی از خود باقی می‌گذارند باید برای همسران خود وصیت کنند که تا یک سال آنها را بهره‌مند سازند،و از خانه بیرون</w:t>
      </w:r>
    </w:p>
    <w:p>
      <w:pPr>
        <w:pStyle w:val="BookText"/>
        <w:rPr/>
      </w:pP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شوهر،باقی بمانند و هزینه زندگی آنها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یُتَوَفَّوْنَ مِنْکُمْ وَ یَذَرُونَ أَزْوٰاجاً وَصِیَّةً لِأَزْوٰاجِهِمْ مَتٰاعاً إِلَی الْحَوْلِ غَیْرَ إِخْرٰاجٍ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آنها از خانه شوهر بیرون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بیرون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در هزینه و سکنی ندارند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نسبت به آنچه در باره خود از کار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 شوهر مجدد بعد از تمام شدن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خَرَجْنَ فَلاٰ جُنٰاحَ عَلَیْکُمْ فِی مٰا فَعَلْنَ فِی أَنْفُسِهِنَّ مِنْ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آیه،گویا برای اینکه چنین زنانی از آینده خود نگران نباشند آنها را دلداری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که راه دیگری بعد از فقدان شوهر پیشین در برابر آنها بگشاید،و اگر مصیبتی به آنها رسیده حتما حکمتی در آن بوده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حکمتش دری را ببندد،به لطفش در دیگری را خواهد گشود و جای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 بالا گفته شد،معلوم می‌شود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مردن نیست،بلکه به قرینه ذکر وصیت به معنی قرار گرفتن در آستانه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خَرَجْنَ فَلاٰ جُنٰاحَ عَلَیْکُمْ فِی مٰا فَعَلْنَ فِی أَنْفُسِهِنَّ مِنْ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بالا دلیل بر این است که پرداختن هزینه زندگی تا یک سال از حقوق زن بر ورثه شوهر می‌باشد،و هر گاه زن به دلخواه خود نخواست در خانه شوهر بماند،و از نفقه استفاده کند،کسی مسئولیتی در برابر او نخواهد داشت و نیز اگر بخواهد اقدام به ازدواج تازه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برای این جمله،تفسیر دیگری ذکر کرده‌اند و آن اینکه اگر مدت یک سال را صبر نمود و پس از آن،از خانه شوهر بیرون رفت و ازدواج نمود،مانعی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تفسیر دوم نگاهداری عده به مدت یک سال بر زن لازم است،و مطابق</w:t>
      </w:r>
      <w:bookmarkStart w:id="610" w:name="pg10122_104728"/>
    </w:p>
    <w:p>
      <w:pPr>
        <w:pStyle w:val="BookText"/>
        <w:rPr/>
      </w:pPr>
      <w:bookmarkEnd w:id="610"/>
      <w:r>
        <w:rPr>
          <w:rFonts w:ascii="IRNazanin" w:hAnsi="IRNazanin" w:eastAsia="IRNazanin"/>
          <w:color w:val="111111"/>
          <w:sz w:val="28"/>
          <w:sz w:val="28"/>
          <w:szCs w:val="28"/>
          <w:rtl w:val="true"/>
          <w:lang w:bidi="fa-IR"/>
        </w:rPr>
        <w:t>تفسیر اول لازم نیست و به تعبیر دیگر ادامه عده تا یک سال بنا بر تفسیر اول،یک حق است و بنا بر تفسیر دوم یک حکم،ولی ظاهر آیه با تفسیر اول سازگارتر است چرا که ظاهر جمله اخیر این است که جنبه استثناء از حکم قبل دارد</w:t>
      </w:r>
      <w:r>
        <w:rPr>
          <w:rFonts w:eastAsia="IRNazanin" w:cs="IRNazanin"/>
          <w:color w:val="111111"/>
          <w:sz w:val="28"/>
          <w:szCs w:val="28"/>
          <w:rtl w:val="true"/>
          <w:lang w:bidi="fa-IR"/>
        </w:rPr>
        <w:t>.</w:t>
      </w:r>
    </w:p>
    <w:p>
      <w:pPr>
        <w:pStyle w:val="Heading4"/>
        <w:numPr>
          <w:ilvl w:val="3"/>
          <w:numId w:val="1"/>
        </w:numPr>
        <w:rPr/>
      </w:pPr>
      <w:bookmarkStart w:id="611" w:name="__RefHeading___Toc622977_1067777946"/>
      <w:bookmarkStart w:id="612" w:name="_Toc254"/>
      <w:bookmarkEnd w:id="611"/>
      <w:r>
        <w:rPr>
          <w:rtl w:val="true"/>
        </w:rPr>
        <w:t>نکته</w:t>
      </w:r>
      <w:r>
        <w:rPr>
          <w:rtl w:val="true"/>
        </w:rPr>
        <w:t>:</w:t>
      </w:r>
      <w:bookmarkEnd w:id="612"/>
    </w:p>
    <w:p>
      <w:pPr>
        <w:pStyle w:val="BookText"/>
        <w:rPr/>
      </w:pPr>
      <w:r>
        <w:rPr>
          <w:rFonts w:ascii="IRNazanin" w:hAnsi="IRNazanin" w:eastAsia="IRNazanin"/>
          <w:color w:val="111111"/>
          <w:sz w:val="28"/>
          <w:sz w:val="28"/>
          <w:szCs w:val="28"/>
          <w:rtl w:val="true"/>
          <w:lang w:bidi="fa-IR"/>
        </w:rPr>
        <w:t>آیا این آیه نسخ شده است؟</w:t>
      </w:r>
    </w:p>
    <w:p>
      <w:pPr>
        <w:pStyle w:val="BookText"/>
        <w:rPr/>
      </w:pPr>
      <w:r>
        <w:rPr>
          <w:rFonts w:ascii="IRNazanin" w:hAnsi="IRNazanin" w:eastAsia="IRNazanin"/>
          <w:color w:val="111111"/>
          <w:sz w:val="28"/>
          <w:sz w:val="28"/>
          <w:szCs w:val="28"/>
          <w:rtl w:val="true"/>
          <w:lang w:bidi="fa-IR"/>
        </w:rPr>
        <w:t xml:space="preserve">بسیاری از مفسران معتقدند که این آیه به وسیله 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قبلا گذشت و در آن،عده وفات چهار ماه و ده روز تعیین شده بود نسخ شده است، و مقدم بودن آن آیه بر این آیه از نظر ترتیب و تنظیم قرآنی دلیل بر این نیست که قبلا نازل شده است،زیرا می‌دانیم تنظیم آیات یک سوره بر طبق تاریخ نزول نیست، بلکه گاهی آیاتی که بعد نازل شده در آغاز سوره قرار گرفته،و آیاتی که قبل نازل شده در اواخر سوره،و این به خاطر مناسبت آیات و به دستور پیغمبر اکرم ص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حق نفقه یک سال،قبل از نزول آیات ارث بوده و بعد از آن که برای زن،ارث قرار داده شد،این حق از بین رفت،بنا بر این آیه فوق،از دو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مقدار زمان عده و از نظر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علما اتفاق دارند که این آیه منسوخ است،سپس حدیثی از امام صادق ع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مرد از دنیا می‌رفت تا یک سال از مال شوهر،نفقه او را می‌دادند سپس بدون میراث،خارج می‌شد،بعدا آیه یک چهارم و یک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ارث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نسخ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نفقه زن در مدت عده،از ارث او باشد،و نیز از آن حضرت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مربوط به نگه داشتن عده در چهار ماه و ده روز و همچنین آیه</w:t>
      </w:r>
    </w:p>
    <w:p>
      <w:pPr>
        <w:pStyle w:val="BookText"/>
        <w:rPr/>
      </w:pPr>
      <w:r>
        <w:rPr>
          <w:rFonts w:ascii="IRNazanin" w:hAnsi="IRNazanin" w:eastAsia="IRNazanin"/>
          <w:color w:val="111111"/>
          <w:sz w:val="28"/>
          <w:sz w:val="28"/>
          <w:szCs w:val="28"/>
          <w:rtl w:val="true"/>
          <w:lang w:bidi="fa-IR"/>
        </w:rPr>
        <w:t xml:space="preserve">ارث،این آیه را نسخ کرده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حال،از کلمات بزرگان استفاده می‌شود که عده وفات در زمان  جاهلیت یک سال بوده و رسوم خرافی و شاقی برای زن در این مدت قائل بودند،اسلام در آغاز،آن رسوم خرافی را از بین برد،ولی عده وفات را در مدت یک سال تثبیت کرد، سپس آن را به چهار ماه و ده روز تبدیل نمود،و تنها زینت کردن و آرایشهای مختلف را در این مدت برای زن ممنوع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که معروف میان مفسرین اهل سنت نیز همین است که آیه فوق،به وسیله آیات ارث و عده چهار ماه و ده روز،منسوخ شده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اجماع و اتفاق علما و روایات متعدد در این زمینه نبود،ممکن بود گفته شود،بین این آیات تضادی وجود ندارد،عده چهار ماه و ده روز،یک حکم الهی است،اما نگهداری عده تا یک سال و ماندن در خانه شوهر و استفاده از نفقه او یک حق است،یعنی به زن این حق داده می‌شود که اگر مایل باشد تا یک سال در خانه شوهر متوفای خود بماند و هزینه زندگی او طبق وصیت شوهر در تمام این مدت پرداخت شود،و اگر مایل نبود می‌تواند بعد از چهار ماه و ده روز از خانه شوهر بیرون رود،یا اقدام به ازدواج نماید و در عین حال طبعا هزینه زندگی او از مال شوهر سابق قطع 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روایات متعددی که از طرق اهل بیت ع نقل شده و شهرت حکم نسخ یا اتفاق علما بر آن،قبول چنین تفسیری ممکن نیست،هر چند با ظواهر آیات قابل تطبیق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یکی دیگر از احکام طلاق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مطلقه،هدیه شایسته‌ای است این حقی است بر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شوهر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لِلْمُطَلَّقٰاتِ مَتٰاعٌ بِالْمَعْرُوفِ حَقًّا عَلَی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ظاهر آیه،همه زنان مطلقه را شامل می‌شود،ولی به قرینه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گذشت،این حکم در مورد زنانی است که مهری برای آنها به هنگام عقد قرار داده نشده و قبل از آمیزش،طلاق داده می‌شوند،و در حقیقت تاکیدی است،بر حکم مزبور،تا مورد غفلت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حکم مزبور،همه زنان مطلقه را شامل شود، منتها در مورد بالا جنبه واجب دارد،و در موارد دیگر جنبه مستحبّ،و به هر حال یکی از دستورهای کاملا انسانی است که در اسلام وارد شده و برای پیشگیری از انتقام‌جویی‌ها و کینه‌توزی‌های ناشی از طلاق اثر مثبتی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 پرداختن هدیه شایسته در مورد همه زنان مطلقه واجب است،و امری جدا از مهر است،ولی ظاهرا در میان 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عبارت مرحوم طبرسی در مجمع البیان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قائل به این 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جواهر نیز تصریح می‌کند که هدیه مزبور،جز در همان مورد خاص واجب نیست،و این مساله اجماعی است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داده شده که منظور از آن،نفقه است که بسیار احتمال ضعیفی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حال،این هدیه،طبق روایاتی که از ائمه معصومین ع نقل شده،بعد از پایان عده و جدایی کامل پرداخت می‌شود،نه در عده طلاق رجعی،و به تعبیر دیگر،هدیه خداحافظی است،نه وسیله‌ای برای بازگشت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آیه مورد بحث که آخرین آیه مربوط به مساله طلاق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آیات خود را برای شما شرح می‌دهد شاید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آیٰاتِهِ لَعَلَّکُمْ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از اندیشه کردن و تعقل،آن است که مبدأ حرکت به سوی عمل باشد،و گر نه اندیشه تنها درباره احکام،نتیجه‌ای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در آیات و روایات اسلامی بدست می‌آید که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به کار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گردد و به دنبال آن عمل باشد،مثلا اگر قرآن در بسیاری از بحثهای خداشناسی نمونه‌هایی از نظام شگفت‌انگیز این جهان را بیان کرده و سپس می‌گوید ما این آیات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تعقل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تنها اطلاعاتی از نظام طبیعت در مغز خود جای دهید زیرا علوم طبیعی اگر کانون دل و عواطف را تحت تاثیر قرار ندهد و هیچگونه تاثیری در ایجاد محبت و دوستی و آشنایی با آفریدگار جهان نداشته باشد ارتباطی با مسائل توحیدی و خداشناسی نخواهد 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اطلاعاتی که جنبه عملی دارد،در 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داشته باشد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می‌خوانیم که تعقل در زمینه‌ای استعمال می‌شود که به دنبال درک و فهم،انسان وارد مرحله عمل گردد و 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کُنّٰا نَسْمَعُ أَوْ نَعْقِلُ مٰا کُنّٰا فِی 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می‌گویند اگر گوش شنوا داشتیم و تعقل می‌کردیم در صف اهل جهنم نبودیم</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یا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در زمین سیاحت</w:t>
      </w:r>
    </w:p>
    <w:p>
      <w:pPr>
        <w:pStyle w:val="BookText"/>
        <w:rPr/>
      </w:pPr>
      <w:r>
        <w:rPr>
          <w:rFonts w:ascii="IRNazanin" w:hAnsi="IRNazanin" w:eastAsia="IRNazanin"/>
          <w:color w:val="111111"/>
          <w:sz w:val="28"/>
          <w:sz w:val="28"/>
          <w:szCs w:val="28"/>
          <w:rtl w:val="true"/>
          <w:lang w:bidi="fa-IR"/>
        </w:rPr>
        <w:t>نکردند تا دلهایی داشته باشند که به وسیله آن بفهمند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شاهد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مجرمین روز قیامت آرزوی تعقل در دنیا را می‌کنند منظور تعقلی است که آمیخته با عمل باشد و یا اگر خدا می‌گوید مردم سیر و سیاحت کنند و با نظر و مطالعه به اوضاع جهان چیزهایی بفهمند مقصود درک و فهمی است که به دنبال آن مسیر خود را عوض کرده و به راه راست گام نهند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دیگر،اگر فکر و اندیشه،ریشه‌دار باشد،ممکن نیست آثار آن در عمل ظاهر نشود،چگونه ممکن است انسانی به طور قطع اعتقاد به مسموم بودن غذایی داشته باشد و آن را بخورد و یا عقیده قاطع به تاثیر دارویی برای درمان یک بیماری خطرناک داشته باشد و اقدام به خوردن آن نکند</w:t>
      </w:r>
      <w:r>
        <w:rPr>
          <w:rFonts w:eastAsia="IRNazanin" w:cs="IRNazanin"/>
          <w:color w:val="111111"/>
          <w:sz w:val="28"/>
          <w:szCs w:val="28"/>
          <w:rtl w:val="true"/>
          <w:lang w:bidi="fa-IR"/>
        </w:rPr>
        <w:t>.</w:t>
      </w:r>
      <w:bookmarkStart w:id="613" w:name="pg10122_104733"/>
    </w:p>
    <w:p>
      <w:pPr>
        <w:pStyle w:val="Heading3"/>
        <w:numPr>
          <w:ilvl w:val="2"/>
          <w:numId w:val="1"/>
        </w:numPr>
        <w:rPr/>
      </w:pPr>
      <w:bookmarkStart w:id="614" w:name="__RefHeading___Toc622979_1067777946"/>
      <w:bookmarkStart w:id="615" w:name="_Toc255"/>
      <w:bookmarkEnd w:id="613"/>
      <w:bookmarkEnd w:id="61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243</w:t>
      </w:r>
      <w:r>
        <w:rPr>
          <w:rtl w:val="true"/>
        </w:rPr>
        <w:t>]</w:t>
      </w:r>
      <w:bookmarkEnd w:id="615"/>
    </w:p>
    <w:p>
      <w:pPr>
        <w:pStyle w:val="Heading4"/>
        <w:numPr>
          <w:ilvl w:val="3"/>
          <w:numId w:val="1"/>
        </w:numPr>
        <w:rPr/>
      </w:pPr>
      <w:bookmarkStart w:id="616" w:name="__RefHeading___Toc622981_1067777946"/>
      <w:bookmarkStart w:id="617" w:name="_Toc256"/>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22983_1067777946"/>
      <w:bookmarkStart w:id="619" w:name="_Toc257"/>
      <w:bookmarkEnd w:id="618"/>
      <w:r>
        <w:rPr>
          <w:rtl w:val="true"/>
        </w:rPr>
        <w:t>ترجمه</w:t>
      </w:r>
      <w:r>
        <w:rPr>
          <w:rtl w:val="true"/>
        </w:rPr>
        <w:t>:</w:t>
      </w:r>
      <w:bookmarkEnd w:id="619"/>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جمعیتی را که از ترس مرگ،از خانه‌های خود فرار کردند؟و آنان،هزارها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بهانه بیماری طاعون،از شرکت در میدان جهاد خودداری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بیماری،که آن را بهانه قرار داده بودند،مردند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آنها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زندگی آنها را درس عبرتی برای آیندگان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 خود احسان می‌کند،ولی بیشتر مردم،شکر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نمی‌آورند</w:t>
      </w:r>
      <w:r>
        <w:rPr>
          <w:rFonts w:eastAsia="IRNazanin" w:cs="IRNazanin"/>
          <w:color w:val="111111"/>
          <w:sz w:val="28"/>
          <w:szCs w:val="28"/>
          <w:rtl w:val="true"/>
          <w:lang w:bidi="fa-IR"/>
        </w:rPr>
        <w:t>.</w:t>
      </w:r>
    </w:p>
    <w:p>
      <w:pPr>
        <w:pStyle w:val="Heading4"/>
        <w:numPr>
          <w:ilvl w:val="3"/>
          <w:numId w:val="1"/>
        </w:numPr>
        <w:rPr/>
      </w:pPr>
      <w:bookmarkStart w:id="620" w:name="__RefHeading___Toc622985_1067777946"/>
      <w:bookmarkStart w:id="621" w:name="_Toc258"/>
      <w:bookmarkEnd w:id="620"/>
      <w:r>
        <w:rPr>
          <w:rtl w:val="true"/>
        </w:rPr>
        <w:t>شان نزول</w:t>
      </w:r>
      <w:r>
        <w:rPr>
          <w:rtl w:val="true"/>
        </w:rPr>
        <w:t>:</w:t>
      </w:r>
      <w:bookmarkEnd w:id="621"/>
    </w:p>
    <w:p>
      <w:pPr>
        <w:pStyle w:val="BookText"/>
        <w:rPr/>
      </w:pPr>
      <w:r>
        <w:rPr>
          <w:rFonts w:ascii="IRNazanin" w:hAnsi="IRNazanin" w:eastAsia="IRNazanin"/>
          <w:color w:val="111111"/>
          <w:sz w:val="28"/>
          <w:sz w:val="28"/>
          <w:szCs w:val="28"/>
          <w:rtl w:val="true"/>
          <w:lang w:bidi="fa-IR"/>
        </w:rPr>
        <w:t>در یکی از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طاعون راه یافت و با سرعتی عجیب و سرسام‌آور مردم یکی پس از دیگری از دنیا می‌رفتند در این میان عده بسیاری به این امید که شاید از چنگال مرگ رهایی یابند آن محیط و دیار را ترک گفتند از آنجا که آنها پس از فرار از محیط خود و رهایی از مرگ در خود احساس قدرت و استقلالی نموده و با نادیده گرفتن اراده الهی و چشم دوختن به عوامل طبیعی دچار غرور شدند پروردگار،آنها را نیز در همان بیابان به همان بیماری نابود ساخت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روایات استفاده می‌شود که اصل آمدن بیماری مزبور در این سرزمین به عنوان مجازات بود،زیرا پیشوا و رهبر آنان از آنان خواست که خود را برای مبارزه آماده کنند و از شهر خارج گردند آنها به بهانه اینکه در محیط جنگ مرض طاعون است از رفتن به میدان جنگ خودداری کردند پروردگار آنها را به همان چیزی که از آن هراس داشتند و بهانه فرار قرار داده بودند مبتلا ساخت و بیماری طاعون در آنها شایع شد آنها خانه‌های خود را خالی کرده و برای نجات از</w:t>
      </w:r>
      <w:bookmarkStart w:id="622" w:name="pg10122_104734"/>
    </w:p>
    <w:p>
      <w:pPr>
        <w:pStyle w:val="BookText"/>
        <w:rPr/>
      </w:pPr>
      <w:bookmarkEnd w:id="622"/>
      <w:r>
        <w:rPr>
          <w:rFonts w:ascii="IRNazanin" w:hAnsi="IRNazanin" w:eastAsia="IRNazanin"/>
          <w:color w:val="111111"/>
          <w:sz w:val="28"/>
          <w:sz w:val="28"/>
          <w:szCs w:val="28"/>
          <w:rtl w:val="true"/>
          <w:lang w:bidi="fa-IR"/>
        </w:rPr>
        <w:t xml:space="preserve">طاعون فرار کردند و در بیابان همگی از بین رفتند مدتها از این جریان گذشت و حزقیل </w:t>
      </w:r>
      <w:r>
        <w:rPr>
          <w:rStyle w:val="FootnoteAnchor"/>
          <w:rtl w:val="true"/>
        </w:rPr>
        <w:footnoteReference w:id="168"/>
      </w:r>
      <w:r>
        <w:rPr>
          <w:rFonts w:ascii="IRNazanin" w:hAnsi="IRNazanin" w:eastAsia="IRNazanin"/>
          <w:color w:val="111111"/>
          <w:sz w:val="28"/>
          <w:sz w:val="28"/>
          <w:szCs w:val="28"/>
          <w:rtl w:val="true"/>
          <w:lang w:bidi="fa-IR"/>
        </w:rPr>
        <w:t>که یکی از پیامبران بنی اسرائیل بود از آنجا عبور نمود و از خدا خواست که آنها را زنده کند خداوند دعای او را اجابت نمود و آنها به زندگی بازگشتند</w:t>
      </w:r>
      <w:r>
        <w:rPr>
          <w:rFonts w:eastAsia="IRNazanin" w:cs="IRNazanin"/>
          <w:color w:val="111111"/>
          <w:sz w:val="28"/>
          <w:szCs w:val="28"/>
          <w:rtl w:val="true"/>
          <w:lang w:bidi="fa-IR"/>
        </w:rPr>
        <w:t>.</w:t>
      </w:r>
    </w:p>
    <w:p>
      <w:pPr>
        <w:pStyle w:val="Heading4"/>
        <w:numPr>
          <w:ilvl w:val="3"/>
          <w:numId w:val="1"/>
        </w:numPr>
        <w:rPr/>
      </w:pPr>
      <w:bookmarkStart w:id="623" w:name="__RefHeading___Toc622987_1067777946"/>
      <w:bookmarkStart w:id="624" w:name="_Toc259"/>
      <w:bookmarkEnd w:id="623"/>
      <w:r>
        <w:rPr>
          <w:rtl w:val="true"/>
        </w:rPr>
        <w:t>تفسیر</w:t>
      </w:r>
      <w:r>
        <w:rPr>
          <w:rtl w:val="true"/>
        </w:rPr>
        <w:t>:</w:t>
      </w:r>
      <w:bookmarkEnd w:id="624"/>
    </w:p>
    <w:p>
      <w:pPr>
        <w:pStyle w:val="BookText"/>
        <w:rPr/>
      </w:pPr>
      <w:r>
        <w:rPr>
          <w:rFonts w:ascii="IRNazanin" w:hAnsi="IRNazanin" w:eastAsia="IRNazanin"/>
          <w:color w:val="111111"/>
          <w:sz w:val="28"/>
          <w:sz w:val="28"/>
          <w:szCs w:val="28"/>
          <w:rtl w:val="true"/>
          <w:lang w:bidi="fa-IR"/>
        </w:rPr>
        <w:t>چگونه مردند و چگونه زنده شدند؟</w:t>
      </w:r>
    </w:p>
    <w:p>
      <w:pPr>
        <w:pStyle w:val="BookText"/>
        <w:rPr/>
      </w:pPr>
      <w:r>
        <w:rPr>
          <w:rFonts w:ascii="IRNazanin" w:hAnsi="IRNazanin" w:eastAsia="IRNazanin"/>
          <w:color w:val="111111"/>
          <w:sz w:val="28"/>
          <w:sz w:val="28"/>
          <w:szCs w:val="28"/>
          <w:rtl w:val="true"/>
          <w:lang w:bidi="fa-IR"/>
        </w:rPr>
        <w:t>این آیه،همانگونه که در شان نزول آمد،اشاره سر بسته و در عین حال آموزنده‌ای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سرگذشت عجیب یکی از اقوام پیشین،که بیماری مسری و وحشتناکی در محیط آنها ظاهر گشت،و هزاران نفر،از آن منطقه فرار کردند،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از خانه خود از ترس مرگ فرار کردند در حالی که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خَرَجُوا مِنْ دِیٰارِهِمْ وَ هُمْ أُلُوفٌ حَذَرَ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آیا نمی‌دانی است،زیرا در ادبیات عرب هر گاه بخواهند مطلبی را به طور کامل مجسم سازند و آن را به عنوان یک امر واضح قلمداد کنند مخاطب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می‌کنند،گر چه مخاطب در این جمله،پیامبر است،ولی در واقع،منظور همه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آیه فوق اشاره به عدد خاصی نکرده،و تنها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معنی هزارها است،به کار برده،ولی بعضی از روایات،تعداد نفرات آنها را ده هزار و بعضی هفتاد یا هشتاد هزار ذکر می‌کند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عاقبت کار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 بیماری که آن را بهانه قرار داده بودند 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مُوتُوا </w:t>
      </w:r>
      <w:r>
        <w:rPr>
          <w:rFonts w:eastAsia="Amiri" w:cs="Amiri" w:ascii="Amiri" w:hAnsi="Amiri"/>
          <w:color w:val="111111"/>
          <w:sz w:val="28"/>
          <w:szCs w:val="28"/>
          <w:rtl w:val="true"/>
          <w:lang w:bidi="ar-SA"/>
        </w:rPr>
        <w:t>).</w:t>
      </w:r>
      <w:bookmarkStart w:id="625" w:name="pg10122_104735"/>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آنها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ماجرای زندگی آنان درس عبرتی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امر لفظی نیست،بلکه امر تکوینی خداوند است که  بر سراسر جهان هستی و عالم حیات،حکومت می‌کند یعنی خداوند،عوامل مرگ آنها را فراهم ساخت،و به سرعت همگی از میان رفتند، این امر،همانند امری است 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تنها این است که هنگامی که چیزی را اراده کند می‌گوید ایجاد شو و فورا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زنده شدن آن جمعیت،پس از مرگ است و همانگونه که در شان نزول خواندیم به دعای حزقیل پیامبر،صورت گرفت،و از آنجا که بازگشت آنان به حیات،یکی از نعمتهای روشن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خودشان،و هم از نظر عبرت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 خود احسان می‌کند،ولی بیشتر مردم،شکر او را به جا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لَذُو فَضْلٍ عَلَی النّٰاسِ وَ لٰکِنَّ أَکْثَرَ النّٰاسِ لاٰ یَشْکُرُونَ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گروه،بلکه همه انسانها مشمول الطاف و عنایات و نعمتهای اویند</w:t>
      </w:r>
      <w:r>
        <w:rPr>
          <w:rFonts w:eastAsia="IRNazanin" w:cs="IRNazanin"/>
          <w:color w:val="111111"/>
          <w:sz w:val="28"/>
          <w:szCs w:val="28"/>
          <w:rtl w:val="true"/>
          <w:lang w:bidi="fa-IR"/>
        </w:rPr>
        <w:t>.</w:t>
      </w:r>
    </w:p>
    <w:p>
      <w:pPr>
        <w:pStyle w:val="Heading4"/>
        <w:numPr>
          <w:ilvl w:val="3"/>
          <w:numId w:val="1"/>
        </w:numPr>
        <w:rPr/>
      </w:pPr>
      <w:bookmarkStart w:id="626" w:name="__RefHeading___Toc622989_1067777946"/>
      <w:bookmarkStart w:id="627" w:name="_Toc260"/>
      <w:bookmarkEnd w:id="626"/>
      <w:r>
        <w:rPr>
          <w:rtl w:val="true"/>
        </w:rPr>
        <w:t>نکته‌ها</w:t>
      </w:r>
      <w:r>
        <w:rPr>
          <w:rtl w:val="true"/>
        </w:rPr>
        <w:t>:</w:t>
      </w:r>
      <w:bookmarkEnd w:id="627"/>
    </w:p>
    <w:p>
      <w:pPr>
        <w:pStyle w:val="Heading5"/>
        <w:numPr>
          <w:ilvl w:val="4"/>
          <w:numId w:val="1"/>
        </w:numPr>
        <w:rPr/>
      </w:pPr>
      <w:bookmarkStart w:id="628" w:name="__RefHeading___Toc622991_1067777946"/>
      <w:bookmarkStart w:id="629" w:name="_Toc261"/>
      <w:bookmarkEnd w:id="628"/>
      <w:r>
        <w:rPr>
          <w:rtl w:val="true"/>
        </w:rPr>
        <w:t>اشاره</w:t>
      </w:r>
      <w:bookmarkEnd w:id="629"/>
    </w:p>
    <w:p>
      <w:pPr>
        <w:pStyle w:val="Heading5"/>
        <w:numPr>
          <w:ilvl w:val="4"/>
          <w:numId w:val="1"/>
        </w:numPr>
        <w:rPr/>
      </w:pPr>
      <w:bookmarkStart w:id="630" w:name="__RefHeading___Toc622993_1067777946"/>
      <w:bookmarkStart w:id="631" w:name="_Toc262"/>
      <w:bookmarkEnd w:id="630"/>
      <w:r>
        <w:rPr/>
        <w:t>1</w:t>
      </w:r>
      <w:r>
        <w:rPr>
          <w:rtl w:val="true"/>
        </w:rPr>
        <w:t>-</w:t>
      </w:r>
      <w:r>
        <w:rPr>
          <w:rtl w:val="true"/>
        </w:rPr>
        <w:t>آیا این ماجرا یک حادثه تاریخی بوده یا تمثیل است؟</w:t>
      </w:r>
      <w:bookmarkEnd w:id="63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آنچه در داستان فوق آمده است یک حادثه واقعی تاریخی است که قرآن به طور سر بسته به آن اشاره کرده و شرح آن در روایات آمده است و یا از قبیل ذکر مثال برای مجسم ساختن حقایق عقلی،در لباسهای حسی است،از آنجا که سرگذشت مزبور جنبه‌های غیر عادی دارد،و هضم آن برای بعضی از مفسران مشکل شده از اینرو وقوع چنین حادثه‌ای را انکار کرده‌اند و منظور از آیه را تنها 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 که حال جمعیتی را که در پیکار و مبارزه با دشمن سستی می‌کنند و به دنبال آن شکست می‌خورند،و سپس درس عبرت گرفته و بیدار می‌شوند و نهضت و مبارزه را از نو شروع می‌کنند و سرانجام پیروز می‌گردند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این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آمده،کنایه از شکست به دنبال  سستی و رکود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آگاهی و بیداری و به دنبال آن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روایاتی که در این زمینه وارد شده و آن را به صورت یک حادثه تاریخی تشریح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مجعول و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گر چه استفاده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مزبور موضوع جالبی است ولی انکار نمی‌توان کرد که ظاهر آیه به صورت بیان یک حادثه تاریخی می‌باشد و نه تنها یک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حکایت حال جمعی از پیشینیان را بیان می‌کند که به دنبال فرار از یک حادثه وحشتناک مردند و سپس خداوند آنها را زنده کرد اگر غیر عادی بودن حادثه سبب توجیه و تاویل آن شود باید با تمام معجزات پیامبران نیز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پای این گونه توجیهات و تفسیرها به قرآن کشیده شود،می‌توان علاوه بر انکار معجزات پیامبران،غالب مباحث تاریخی قرآن را انکار کرد و آنها را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امروز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و مثلا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مثالی برای مبارزه عدالت و حق‌جویی با قساوت و سنگدلی دانست و در این صورت همه مباحث تاریخی قرآن ارزش خود را از دست خواهد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با این تعبیر نمی‌توان همه روایاتی که در زمینه تفسیر آیه وارد شده است را نادیده گرفت زیرا بعضی از آنها در متون معتبر نقل شده و نسبت جعل یا اسرائیلی بودن به آنها بسیار نارواست</w:t>
      </w:r>
      <w:r>
        <w:rPr>
          <w:rFonts w:eastAsia="IRNazanin" w:cs="IRNazanin"/>
          <w:color w:val="111111"/>
          <w:sz w:val="28"/>
          <w:szCs w:val="28"/>
          <w:rtl w:val="true"/>
          <w:lang w:bidi="fa-IR"/>
        </w:rPr>
        <w:t>.</w:t>
      </w:r>
      <w:bookmarkStart w:id="632" w:name="pg10122_104737"/>
    </w:p>
    <w:p>
      <w:pPr>
        <w:pStyle w:val="Heading5"/>
        <w:numPr>
          <w:ilvl w:val="4"/>
          <w:numId w:val="1"/>
        </w:numPr>
        <w:rPr/>
      </w:pPr>
      <w:bookmarkStart w:id="633" w:name="__RefHeading___Toc622995_1067777946"/>
      <w:bookmarkStart w:id="634" w:name="_Toc263"/>
      <w:bookmarkEnd w:id="632"/>
      <w:bookmarkEnd w:id="633"/>
      <w:r>
        <w:rPr/>
        <w:t>2</w:t>
      </w:r>
      <w:r>
        <w:rPr>
          <w:rtl w:val="true"/>
        </w:rPr>
        <w:t>-</w:t>
      </w:r>
      <w:r>
        <w:rPr>
          <w:rtl w:val="true"/>
        </w:rPr>
        <w:t>درس عبرت</w:t>
      </w:r>
      <w:bookmarkEnd w:id="634"/>
    </w:p>
    <w:p>
      <w:pPr>
        <w:pStyle w:val="BookText"/>
        <w:rPr/>
      </w:pPr>
      <w:r>
        <w:rPr>
          <w:rFonts w:ascii="IRNazanin" w:hAnsi="IRNazanin" w:eastAsia="IRNazanin"/>
          <w:color w:val="111111"/>
          <w:sz w:val="28"/>
          <w:sz w:val="28"/>
          <w:szCs w:val="28"/>
          <w:rtl w:val="true"/>
          <w:lang w:bidi="fa-IR"/>
        </w:rPr>
        <w:t>همان گونه که در شان نزول آمد،آیه فوق،اشاره به گروهی از بنی اسرائیل می‌کند،که برای فرار از زیر بار مسئولیت جهاد،دست به بهانه‌تراشی زدند و خداوند آنها را مبتلا به بیماری طاعون کرد،که همه را به طور سریع و برق‌آسا،از میان برد، آن چنان که هیچ دشمن خطرناکی در میدان جنگ قادر به آن نیست،یعنی تصور نکنید با فرار از زیر بار مسئولیت و توسل به بهانه‌های مختلف می‌توانید در امان بمانید،تصور نکنید که در برابر قدرت پروردگار،می‌توانید مقاومت کنید،خدا می‌تواند با دشمن بسیار کوچکی،مانند میکرب طاعون یا وبا که حتی با چشم دیده نمی‌شود،شما را چنان درو کند که اثری از شما باقی نماند</w:t>
      </w:r>
      <w:r>
        <w:rPr>
          <w:rFonts w:eastAsia="IRNazanin" w:cs="IRNazanin"/>
          <w:color w:val="111111"/>
          <w:sz w:val="28"/>
          <w:szCs w:val="28"/>
          <w:rtl w:val="true"/>
          <w:lang w:bidi="fa-IR"/>
        </w:rPr>
        <w:t>.</w:t>
      </w:r>
    </w:p>
    <w:p>
      <w:pPr>
        <w:pStyle w:val="Heading5"/>
        <w:numPr>
          <w:ilvl w:val="4"/>
          <w:numId w:val="1"/>
        </w:numPr>
        <w:rPr/>
      </w:pPr>
      <w:bookmarkStart w:id="635" w:name="__RefHeading___Toc622997_1067777946"/>
      <w:bookmarkStart w:id="636" w:name="_Toc264"/>
      <w:bookmarkEnd w:id="635"/>
      <w:r>
        <w:rPr/>
        <w:t>3</w:t>
      </w:r>
      <w:r>
        <w:rPr>
          <w:rtl w:val="true"/>
        </w:rPr>
        <w:t>-</w:t>
      </w:r>
      <w:r>
        <w:rPr>
          <w:rtl w:val="true"/>
        </w:rPr>
        <w:t>مساله</w:t>
      </w:r>
      <w:r>
        <w:rPr>
          <w:rtl w:val="true"/>
        </w:rPr>
        <w:t>"</w:t>
      </w:r>
      <w:r>
        <w:rPr>
          <w:rtl w:val="true"/>
        </w:rPr>
        <w:t>رجعت</w:t>
      </w:r>
      <w:r>
        <w:rPr>
          <w:rtl w:val="true"/>
        </w:rPr>
        <w:t>"</w:t>
      </w:r>
      <w:r>
        <w:rPr>
          <w:rtl w:val="true"/>
        </w:rPr>
        <w:t>و بازگشت به دنیا</w:t>
      </w:r>
      <w:bookmarkEnd w:id="636"/>
    </w:p>
    <w:p>
      <w:pPr>
        <w:pStyle w:val="BookText"/>
        <w:rPr/>
      </w:pPr>
      <w:r>
        <w:rPr>
          <w:rFonts w:ascii="IRNazanin" w:hAnsi="IRNazanin" w:eastAsia="IRNazanin"/>
          <w:color w:val="111111"/>
          <w:sz w:val="28"/>
          <w:sz w:val="28"/>
          <w:szCs w:val="28"/>
          <w:rtl w:val="true"/>
          <w:lang w:bidi="fa-IR"/>
        </w:rPr>
        <w:t>نکته دیگری که در اینجا شایان توجه است مساله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این آیه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گذشتگان مواردی را می‌یابیم که افرادی بعد از مرگ، به این جهان بازگشتند مانند ماجرای جمعی از بنی اسرائیل که همراه موسی ع به کوه طور رفتند 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و داستان عزیر یا ارمیا که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آمده،و همچنین حادثه‌ای که در آیه مورد بحث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مانعی ندارد که همین مساله در آینده نیز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شیعه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آیه برای امکان مساله رجعت استدلال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عقاید ما اعتقاد بر رجعت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انسانهای پیشین بار دیگر در همین دنیا به زندگی باز می‌گردند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می‌تواند این آیه سندی برای مساله معاد و احیای مردگان در قیامت باشد</w:t>
      </w:r>
      <w:r>
        <w:rPr>
          <w:rFonts w:eastAsia="IRNazanin" w:cs="IRNazanin"/>
          <w:color w:val="111111"/>
          <w:sz w:val="28"/>
          <w:szCs w:val="28"/>
          <w:rtl w:val="true"/>
          <w:lang w:bidi="fa-IR"/>
        </w:rPr>
        <w:t>.</w:t>
      </w:r>
      <w:bookmarkStart w:id="637" w:name="pg10122_104738"/>
    </w:p>
    <w:p>
      <w:pPr>
        <w:pStyle w:val="Heading3"/>
        <w:numPr>
          <w:ilvl w:val="2"/>
          <w:numId w:val="1"/>
        </w:numPr>
        <w:rPr/>
      </w:pPr>
      <w:bookmarkStart w:id="638" w:name="__RefHeading___Toc622999_1067777946"/>
      <w:bookmarkStart w:id="639" w:name="_Toc265"/>
      <w:bookmarkEnd w:id="637"/>
      <w:bookmarkEnd w:id="63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244</w:t>
      </w:r>
      <w:r>
        <w:rPr>
          <w:rtl w:val="true"/>
        </w:rPr>
        <w:t xml:space="preserve"> </w:t>
      </w:r>
      <w:r>
        <w:rPr>
          <w:rtl w:val="true"/>
        </w:rPr>
        <w:t xml:space="preserve">تا </w:t>
      </w:r>
      <w:r>
        <w:rPr/>
        <w:t>245</w:t>
      </w:r>
      <w:r>
        <w:rPr>
          <w:rtl w:val="true"/>
        </w:rPr>
        <w:t>]</w:t>
      </w:r>
      <w:bookmarkEnd w:id="639"/>
    </w:p>
    <w:p>
      <w:pPr>
        <w:pStyle w:val="Heading4"/>
        <w:numPr>
          <w:ilvl w:val="3"/>
          <w:numId w:val="1"/>
        </w:numPr>
        <w:rPr/>
      </w:pPr>
      <w:bookmarkStart w:id="640" w:name="__RefHeading___Toc623001_1067777946"/>
      <w:bookmarkStart w:id="641" w:name="_Toc266"/>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23003_1067777946"/>
      <w:bookmarkStart w:id="643" w:name="_Toc267"/>
      <w:bookmarkEnd w:id="642"/>
      <w:r>
        <w:rPr>
          <w:rtl w:val="true"/>
        </w:rPr>
        <w:t>ترجمه</w:t>
      </w:r>
      <w:r>
        <w:rPr>
          <w:rtl w:val="true"/>
        </w:rPr>
        <w:t>:</w:t>
      </w:r>
      <w:bookmarkEnd w:id="643"/>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خداوند،شنوا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برای او،چندین برابر کند؟و خداوند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یا گسترده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انفاق،هرگز باعث کمبود روزی آنها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خواهید گرفت</w:t>
      </w:r>
      <w:r>
        <w:rPr>
          <w:rFonts w:eastAsia="IRNazanin" w:cs="IRNazanin"/>
          <w:color w:val="111111"/>
          <w:sz w:val="28"/>
          <w:szCs w:val="28"/>
          <w:rtl w:val="true"/>
          <w:lang w:bidi="fa-IR"/>
        </w:rPr>
        <w:t>).</w:t>
      </w:r>
    </w:p>
    <w:p>
      <w:pPr>
        <w:pStyle w:val="Heading4"/>
        <w:numPr>
          <w:ilvl w:val="3"/>
          <w:numId w:val="1"/>
        </w:numPr>
        <w:rPr/>
      </w:pPr>
      <w:bookmarkStart w:id="644" w:name="__RefHeading___Toc623005_1067777946"/>
      <w:bookmarkStart w:id="645" w:name="_Toc268"/>
      <w:bookmarkEnd w:id="644"/>
      <w:r>
        <w:rPr>
          <w:rtl w:val="true"/>
        </w:rPr>
        <w:t>شان نزول</w:t>
      </w:r>
      <w:r>
        <w:rPr>
          <w:rtl w:val="true"/>
        </w:rPr>
        <w:t>:</w:t>
      </w:r>
      <w:bookmarkEnd w:id="645"/>
    </w:p>
    <w:p>
      <w:pPr>
        <w:pStyle w:val="BookText"/>
        <w:rPr/>
      </w:pPr>
      <w:r>
        <w:rPr>
          <w:rFonts w:ascii="IRNazanin" w:hAnsi="IRNazanin" w:eastAsia="IRNazanin"/>
          <w:color w:val="111111"/>
          <w:sz w:val="28"/>
          <w:sz w:val="28"/>
          <w:szCs w:val="28"/>
          <w:rtl w:val="true"/>
          <w:lang w:bidi="fa-IR"/>
        </w:rPr>
        <w:t>در شان نزول آیه دوم،چنین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صدقه‌ای بدهد دو برابر آن در بهشت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الدحداح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کرد،ای رسول خدا من دو باغ دارم اگر یکی از آنها را به عنوان صدقه بدهم دو برابر آن را در بهشت خواهم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الدحداح نیز با من خواهد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نیز با منند؟فرمود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آری،سپس او باغی را که بهتر بود،به عنوان صدقه به پیامبر ص داد،آیه فوق نازل شد،و صدقه او را دو هزار هزار برابر برای او کرد و این است معنی أَضْعٰافاً کَثِیرَةً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الدحداح بازگشت و همسرش ام الدحداح و فرزندان را در آن باغی دید که صدقه قرار داده بود به در باغ ایستاد و نخواست وارد آن شود،و همسرش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باغ را صدقه قرار داده‌ام و دو برابرش را در  بهشت خریداری کرده‌ام و تو و فرزندان نیز با من خواهید بود،همسرش گفت مبارک است آنچه را فروخته و آنچه را خریده‌ای،پس همگی از باغ خارج شدند و آن را به پیامبر ص</w:t>
      </w:r>
      <w:bookmarkStart w:id="646" w:name="pg10122_104739"/>
    </w:p>
    <w:p>
      <w:pPr>
        <w:pStyle w:val="BookText"/>
        <w:rPr/>
      </w:pPr>
      <w:bookmarkEnd w:id="646"/>
      <w:r>
        <w:rPr>
          <w:rFonts w:ascii="IRNazanin" w:hAnsi="IRNazanin" w:eastAsia="IRNazanin"/>
          <w:color w:val="111111"/>
          <w:sz w:val="28"/>
          <w:sz w:val="28"/>
          <w:szCs w:val="28"/>
          <w:rtl w:val="true"/>
          <w:lang w:bidi="fa-IR"/>
        </w:rPr>
        <w:t>تسلیم کرد،پیامبر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نخله‌هایی در بهشت که شاخه‌هایش برای ابی الدحداح آویزان شده است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623007_1067777946"/>
      <w:bookmarkStart w:id="648" w:name="_Toc269"/>
      <w:bookmarkEnd w:id="647"/>
      <w:r>
        <w:rPr>
          <w:rtl w:val="true"/>
        </w:rPr>
        <w:t>تفسیر</w:t>
      </w:r>
      <w:r>
        <w:rPr>
          <w:rtl w:val="true"/>
        </w:rPr>
        <w:t>:</w:t>
      </w:r>
      <w:bookmarkEnd w:id="648"/>
    </w:p>
    <w:p>
      <w:pPr>
        <w:pStyle w:val="BookText"/>
        <w:rPr/>
      </w:pPr>
      <w:r>
        <w:rPr>
          <w:rFonts w:ascii="IRNazanin" w:hAnsi="IRNazanin" w:eastAsia="IRNazanin"/>
          <w:color w:val="111111"/>
          <w:sz w:val="28"/>
          <w:sz w:val="28"/>
          <w:szCs w:val="28"/>
          <w:rtl w:val="true"/>
          <w:lang w:bidi="fa-IR"/>
        </w:rPr>
        <w:t>جهاد با جان و مال</w:t>
      </w:r>
    </w:p>
    <w:p>
      <w:pPr>
        <w:pStyle w:val="BookText"/>
        <w:rPr/>
      </w:pPr>
      <w:r>
        <w:rPr>
          <w:rFonts w:ascii="IRNazanin" w:hAnsi="IRNazanin" w:eastAsia="IRNazanin"/>
          <w:color w:val="111111"/>
          <w:sz w:val="28"/>
          <w:sz w:val="28"/>
          <w:szCs w:val="28"/>
          <w:rtl w:val="true"/>
          <w:lang w:bidi="fa-IR"/>
        </w:rPr>
        <w:t>از اینجا آیات مربوط به جهاد،شروع می‌شود،و به دنبال آن داستانی در همین زمینه از اقوام پیشین می‌آید و با توجه به سرگذشتی که در آیه قبل در باره جمعی از بنی اسرائیل نقل شد که آنها به بهانه طاعون از جهاد فرار کردند و سرانجام،با همان طاعون از میان رفتند،رابطه بین این آیات و آیات قبل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کنید،و بدانید خداوند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شما را می‌شنود و از انگیزه‌های درونی شما و نیاتتان در امر جهاد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فِی سَبِیلِ اللّٰهِ وَ اعْلَمُوا أَنَّ اللّٰهَ سَمِیعٌ عَلِیمٌ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 وام نیکویی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او بخشیده است در طریق جهاد و در طریق حمایت مستمندان،انفاق کنند تا خداوند آن را برای او،چندین برابر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فَیُضٰاعِفَهُ لَهُ أَضْعٰافاً کَثِیرَةً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وام دادن به خداوند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گفته بعضی از مفسران،انفاقهایی است که در راه جهاد می‌شود،زیرا در آن زمان تهیه هزینه‌های مختلف جهاد،بر دوش مبارزان مسلمان بود،در حالی که بعضی دیگر معتقدند هر گونه انفاقی را شامل می‌شود،هر چند بعد از آیه جهاد وارد شده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دوم با ظاهر آیه سازگارتر است،به خصوص اینکه معنی اول را نیز در بر می‌گیرد،و اصولا انفاق در راه خدا،و کمک به نیازمندان  و حمایت از محرومان،همان کار جهاد را می‌کند،زیرا هر دو مایه استقلال و سربلندی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 یا چند برابر کردن چیزی است،و با توجه اینکه این واژه به صورت جمع در آیه آمده 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شده،به علاوه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 بیشتری را از یضعف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ارباب لغت گفته‌اند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از مجموع این جهات،استفاده می‌شود،که خداوند، برای انفاق کنندگان پاداش بسیار فراوانی قرار داده،و انفاق در راه خدا همچون بذر مستعدی است که در زمین آماده‌ای افشانده شود،و به وسیله بارانهای پی در پی آبیاری گردد،و ده‌ها و گاه صدها برابر،نتیجه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گسترده می‌کند و همه شما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یَقْبِضُ وَ یَبْصُطُ وَ إِلَیْهِ تُرْجَعُونَ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تصور نکنید انفاق و بخشش،اموال شما را کم می‌کند زیرا گسترش و محدودیت،روزی شما به دست خدا است و او توانایی دارد در عوض اموال انفاق شده،به مراتب بیش از آن را در اختیار شما قرار دهد،بلکه با توجه به ارتباط و به هم پیوستگی افراد اجتماع با یکدیگر،همان اموال انفاق شده در واقع به شما باز می‌گردد</w:t>
      </w:r>
      <w:r>
        <w:rPr>
          <w:rFonts w:eastAsia="IRNazanin" w:cs="IRNazanin"/>
          <w:color w:val="111111"/>
          <w:sz w:val="28"/>
          <w:szCs w:val="28"/>
          <w:rtl w:val="true"/>
          <w:lang w:bidi="fa-IR"/>
        </w:rPr>
        <w:t>.</w:t>
      </w:r>
      <w:bookmarkStart w:id="649" w:name="pg10122_104741"/>
    </w:p>
    <w:p>
      <w:pPr>
        <w:pStyle w:val="BookText"/>
        <w:rPr/>
      </w:pPr>
      <w:bookmarkEnd w:id="649"/>
      <w:r>
        <w:rPr>
          <w:rFonts w:ascii="IRNazanin" w:hAnsi="IRNazanin" w:eastAsia="IRNazanin"/>
          <w:color w:val="111111"/>
          <w:sz w:val="28"/>
          <w:sz w:val="28"/>
          <w:szCs w:val="28"/>
          <w:rtl w:val="true"/>
          <w:lang w:bidi="fa-IR"/>
        </w:rPr>
        <w:t>این از نظر دنیا،و از نظر آخرت،فراموش نکنید که همه به سوی او باز می‌گردید و پاداشهای بزرگ شما آنجا است</w:t>
      </w:r>
      <w:r>
        <w:rPr>
          <w:rFonts w:eastAsia="IRNazanin" w:cs="IRNazanin"/>
          <w:color w:val="111111"/>
          <w:sz w:val="28"/>
          <w:szCs w:val="28"/>
          <w:rtl w:val="true"/>
          <w:lang w:bidi="fa-IR"/>
        </w:rPr>
        <w:t>.</w:t>
      </w:r>
    </w:p>
    <w:p>
      <w:pPr>
        <w:pStyle w:val="Heading4"/>
        <w:numPr>
          <w:ilvl w:val="3"/>
          <w:numId w:val="1"/>
        </w:numPr>
        <w:rPr/>
      </w:pPr>
      <w:bookmarkStart w:id="650" w:name="__RefHeading___Toc623009_1067777946"/>
      <w:bookmarkStart w:id="651" w:name="_Toc270"/>
      <w:bookmarkEnd w:id="650"/>
      <w:r>
        <w:rPr>
          <w:rtl w:val="true"/>
        </w:rPr>
        <w:t>نکته</w:t>
      </w:r>
      <w:r>
        <w:rPr>
          <w:rtl w:val="true"/>
        </w:rPr>
        <w:t>:</w:t>
      </w:r>
      <w:bookmarkEnd w:id="651"/>
    </w:p>
    <w:p>
      <w:pPr>
        <w:pStyle w:val="BookText"/>
        <w:rPr/>
      </w:pPr>
      <w:r>
        <w:rPr>
          <w:rFonts w:ascii="IRNazanin" w:hAnsi="IRNazanin" w:eastAsia="IRNazanin"/>
          <w:color w:val="111111"/>
          <w:sz w:val="28"/>
          <w:sz w:val="28"/>
          <w:szCs w:val="28"/>
          <w:rtl w:val="true"/>
          <w:lang w:bidi="fa-IR"/>
        </w:rPr>
        <w:t>چرا تعبیر به قرض؟</w:t>
      </w:r>
    </w:p>
    <w:p>
      <w:pPr>
        <w:pStyle w:val="BookText"/>
        <w:rPr/>
      </w:pPr>
      <w:r>
        <w:rPr>
          <w:rFonts w:ascii="IRNazanin" w:hAnsi="IRNazanin" w:eastAsia="IRNazanin"/>
          <w:color w:val="111111"/>
          <w:sz w:val="28"/>
          <w:sz w:val="28"/>
          <w:szCs w:val="28"/>
          <w:rtl w:val="true"/>
          <w:lang w:bidi="fa-IR"/>
        </w:rPr>
        <w:t>در چندین آیه از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آیه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انفاق در راه خدا تعبیر به قرض و وام دادن به پروردگار آمده است،و این نهایت لطف خداوند نسبت به بندگان را از یک سو  و کمال اهمیت مساله انفاق را از سوی دیگر می‌رساند،با اینکه مالک حقیقی سراسر هستی او است،و انسانها تنها به عنوان نمایندگی خداوند،در بخش کوچکی از آن،تصرف می‌کنند چنان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بِاللّٰهِ وَ رَسُولِهِ وَ أَنْفِقُوا مِمّٰا جَعَلَکُمْ مُسْتَخْلَفِینَ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رسولش بیاورید و از آنچه خداوند شما را در آن نماینده خود ساخته،انفاق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بر می‌گردد و از بنده خود استقراض می‌کند،آن هم استقراضی با چنین سود بسیار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بین و لطف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 که می‌فرماید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استقرضکم و له خزائن السموات و الارض و هو الغنی الحمید و انما اراد ان یبلوکم ایکم احسن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در خواست قرض کرده در حالی که گنجهای آسمان و زمین از آن او است و بی نیاز و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اینها نه از جهت نیاز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می‌خواهد شما را بیازماید که کدام یک نیکوکارترید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652" w:name="pg10122_104742"/>
    </w:p>
    <w:p>
      <w:pPr>
        <w:pStyle w:val="Heading3"/>
        <w:numPr>
          <w:ilvl w:val="2"/>
          <w:numId w:val="1"/>
        </w:numPr>
        <w:rPr/>
      </w:pPr>
      <w:bookmarkStart w:id="653" w:name="__RefHeading___Toc623011_1067777946"/>
      <w:bookmarkStart w:id="654" w:name="_Toc271"/>
      <w:bookmarkEnd w:id="652"/>
      <w:bookmarkEnd w:id="65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246</w:t>
      </w:r>
      <w:r>
        <w:rPr>
          <w:rtl w:val="true"/>
        </w:rPr>
        <w:t xml:space="preserve"> </w:t>
      </w:r>
      <w:r>
        <w:rPr>
          <w:rtl w:val="true"/>
        </w:rPr>
        <w:t xml:space="preserve">تا </w:t>
      </w:r>
      <w:r>
        <w:rPr/>
        <w:t>252</w:t>
      </w:r>
      <w:r>
        <w:rPr>
          <w:rtl w:val="true"/>
        </w:rPr>
        <w:t>]</w:t>
      </w:r>
      <w:bookmarkEnd w:id="654"/>
    </w:p>
    <w:p>
      <w:pPr>
        <w:pStyle w:val="Heading4"/>
        <w:numPr>
          <w:ilvl w:val="3"/>
          <w:numId w:val="1"/>
        </w:numPr>
        <w:rPr/>
      </w:pPr>
      <w:bookmarkStart w:id="655" w:name="__RefHeading___Toc623013_1067777946"/>
      <w:bookmarkStart w:id="656" w:name="_Toc272"/>
      <w:bookmarkEnd w:id="655"/>
      <w:r>
        <w:rPr>
          <w:rtl w:val="true"/>
        </w:rPr>
        <w:t>اشاره</w:t>
      </w:r>
      <w:bookmarkEnd w:id="65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bookmarkStart w:id="657" w:name="pg10122_104743"/>
    </w:p>
    <w:p>
      <w:pPr>
        <w:pStyle w:val="Heading4"/>
        <w:numPr>
          <w:ilvl w:val="3"/>
          <w:numId w:val="1"/>
        </w:numPr>
        <w:rPr/>
      </w:pPr>
      <w:bookmarkStart w:id="658" w:name="__RefHeading___Toc623015_1067777946"/>
      <w:bookmarkStart w:id="659" w:name="_Toc273"/>
      <w:bookmarkEnd w:id="657"/>
      <w:bookmarkEnd w:id="658"/>
      <w:r>
        <w:rPr>
          <w:rtl w:val="true"/>
        </w:rPr>
        <w:t>ترجمه</w:t>
      </w:r>
      <w:r>
        <w:rPr>
          <w:rtl w:val="true"/>
        </w:rPr>
        <w:t>:</w:t>
      </w:r>
      <w:bookmarkEnd w:id="659"/>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نکردی جمعی از بنی اسرائیل را بعد از موسی،که به پیامبر خود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دستور پیکار به شما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خدا،جهاد و پیکار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در راه خدا پیکار نکنیم،در حالی که از خانه‌ها و فرزندانمان رانده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ما به وسیله دشمن اشغال،و فرزندان ما اسیر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دستور پیکار به آنها داده شد،جز عده کمی از آنان،همه سرپیچی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ستمکاران،آگاه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زمامداری شما مبعوث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بر ما حکومت کند،با اینکه ما از او شایسته‌تریم،و او ثروت زیادی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برگزیده،و او را در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خداوند،ملکش را به هر کس بخواهد،می‌بخشد،و احسان</w:t>
      </w:r>
    </w:p>
    <w:p>
      <w:pPr>
        <w:pStyle w:val="BookText"/>
        <w:rPr/>
      </w:pPr>
      <w:r>
        <w:rPr>
          <w:rFonts w:ascii="IRNazanin" w:hAnsi="IRNazanin" w:eastAsia="IRNazanin"/>
          <w:color w:val="111111"/>
          <w:sz w:val="28"/>
          <w:sz w:val="28"/>
          <w:szCs w:val="28"/>
          <w:rtl w:val="true"/>
          <w:lang w:bidi="fa-IR"/>
        </w:rPr>
        <w:t>خداوند،وسیع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حکومت او،این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آن،آرامشی از پروردگار شما،و یادگارهای خاندان موسی و هارون قرار دارد،در حالی که فرشتگان،آن را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شماست،اگر ایمان داشته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لشکر بنی اسرائیل منصوب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را با خود بیرون برد،به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خداوند،شما را به وسیله یک نهر آب،آزمایش می‌کند،آنها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بنوشند،از من نیستند،و آنها که جز یک پیمانه با دست خود، بیشتر از آن نخورند،از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کمی،همگی از آن آب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او،و افرادی که با او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بوته آزمایش،سالم به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نهر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 نفرات خود،ناراحت شدند،و 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امروز،ما توانایی 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 او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می‌دانستند خدا را ملاقات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رستاخیز،ایمان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گروه‌های کوچکی که به فرمان خدا،بر گروه‌های عظیمی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خداوند،با صابران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 او قرار گرفتند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فرمان خدا،آنها سپاه دشمن را به هزیمت واداشتند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نیرومند و شجاعی که در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کشت،و خداوند،حکومت و دانش را به او بخشید،و از آنچه می‌خواست به او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خداوند،بعضی از مردم را به وسیله بعضی دیگر دفع نمی‌کرد،زمین را فساد فرا می‌گرفت،ولی خداوند نسبت به جهانیان،لطف و احسان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اینها،آیات خداست که به حق،بر تو می‌خوانیم،و تو،از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bookmarkStart w:id="660" w:name="pg10122_104745"/>
    </w:p>
    <w:p>
      <w:pPr>
        <w:pStyle w:val="Heading4"/>
        <w:numPr>
          <w:ilvl w:val="3"/>
          <w:numId w:val="1"/>
        </w:numPr>
        <w:rPr/>
      </w:pPr>
      <w:bookmarkStart w:id="661" w:name="__RefHeading___Toc623017_1067777946"/>
      <w:bookmarkStart w:id="662" w:name="_Toc274"/>
      <w:bookmarkEnd w:id="660"/>
      <w:bookmarkEnd w:id="661"/>
      <w:r>
        <w:rPr>
          <w:rtl w:val="true"/>
        </w:rPr>
        <w:t>تفسیر</w:t>
      </w:r>
      <w:r>
        <w:rPr>
          <w:rtl w:val="true"/>
        </w:rPr>
        <w:t>:</w:t>
      </w:r>
      <w:bookmarkEnd w:id="662"/>
    </w:p>
    <w:p>
      <w:pPr>
        <w:pStyle w:val="Heading5"/>
        <w:numPr>
          <w:ilvl w:val="4"/>
          <w:numId w:val="1"/>
        </w:numPr>
        <w:rPr/>
      </w:pPr>
      <w:bookmarkStart w:id="663" w:name="__RefHeading___Toc623019_1067777946"/>
      <w:bookmarkStart w:id="664" w:name="_Toc275"/>
      <w:bookmarkEnd w:id="663"/>
      <w:r>
        <w:rPr>
          <w:rtl w:val="true"/>
        </w:rPr>
        <w:t>اشاره</w:t>
      </w:r>
      <w:bookmarkEnd w:id="664"/>
    </w:p>
    <w:p>
      <w:pPr>
        <w:pStyle w:val="Heading5"/>
        <w:numPr>
          <w:ilvl w:val="4"/>
          <w:numId w:val="1"/>
        </w:numPr>
        <w:rPr/>
      </w:pPr>
      <w:bookmarkStart w:id="665" w:name="__RefHeading___Toc623021_1067777946"/>
      <w:bookmarkStart w:id="666" w:name="_Toc276"/>
      <w:bookmarkEnd w:id="665"/>
      <w:r>
        <w:rPr>
          <w:rtl w:val="true"/>
        </w:rPr>
        <w:t>فراز عبرت‌انگیزی از تاریخ بنی اسرائیل</w:t>
      </w:r>
      <w:bookmarkEnd w:id="666"/>
    </w:p>
    <w:p>
      <w:pPr>
        <w:pStyle w:val="BookText"/>
        <w:rPr/>
      </w:pPr>
      <w:r>
        <w:rPr>
          <w:rFonts w:ascii="IRNazanin" w:hAnsi="IRNazanin" w:eastAsia="IRNazanin"/>
          <w:color w:val="111111"/>
          <w:sz w:val="28"/>
          <w:sz w:val="28"/>
          <w:szCs w:val="28"/>
          <w:rtl w:val="true"/>
          <w:lang w:bidi="fa-IR"/>
        </w:rPr>
        <w:t>پیش از آنکه به تفسیر این آیات بپردازیم،لازم است به گوشه‌ای از تاریخ بنی اسرائیل که این آیات ناظر به آن است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که در زیر سلطه فرعونیان ضعیف و ناتوان شده بودند بر اثر رهبریهای خردمندانه موسی ع از آن وضع اسف‌انگیز نجات یافته و به قدرت و عظمت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این پیامبر نعمتهای فراوانی به آنها بخشیده که از جمله صندوق عهد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در باره تاریخچه و محتویات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با حمل این صندوق در جلوی لشکر یک نوع اطمینان خاطر و توانایی روحی پیدا می‌کردند و این قدرت و عظمت تا مدتی بعد از موسی ع ادامه داشت ولی همین پیروزیها و نعمتها  کم کم باعث غرور آنها شد و تن به قانون شکنی دادند، سرانجام به دست فلسطینیان شکست‌خورده و قدرت و نفوذ خویش را همراه صندوق عهد از دست دادند به دنبال آن چنان دچار پراکندگی و اختلاف شدند که در برابر کوچک‌ترین دشمنان قدرت دفاع نداشتند تا جایی که دشمنان گروه کثیری از آنها را از سرزمین خود بیرون راندند و حتی فرزندان آنها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سالها ادامه داشت تا آنکه خداوند پیامبری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 و ارشاد آنها برانگیخت آنها نیز که از ظلم و جور دشمنان به تنگ آمده بودند و دنبال پناهگاهی می‌گشتند گرد او اجتماع کردند و از او خواستند رهبر و امیری برای آنها انتخاب کند تا همگی تحت فرمان و هدایت او یک دل و یک رأی با دشمن نبرد کنند تا عزت از دست رفته را باز یابند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اشموئیل که به روحیات و سست‌همتی آنان به خوبی آشنا بود در جواب گفت از آن بیم دارم که چون فرمان جهاد در رسد از دستور امیر و رهبر خود سرپیچی</w:t>
      </w:r>
      <w:bookmarkStart w:id="667" w:name="pg10122_104746"/>
    </w:p>
    <w:p>
      <w:pPr>
        <w:pStyle w:val="BookText"/>
        <w:rPr/>
      </w:pPr>
      <w:bookmarkEnd w:id="667"/>
      <w:r>
        <w:rPr>
          <w:rFonts w:ascii="IRNazanin" w:hAnsi="IRNazanin" w:eastAsia="IRNazanin"/>
          <w:color w:val="111111"/>
          <w:sz w:val="28"/>
          <w:sz w:val="28"/>
          <w:szCs w:val="28"/>
          <w:rtl w:val="true"/>
          <w:lang w:bidi="fa-IR"/>
        </w:rPr>
        <w:t>کنید و از مقابله و پیکار با دشمن شانه خالی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چگونه ممکن است ما از فرمان امیر سرباز زنیم و از انجام وظیفه دریغ نمائیم در حالی که دشمن ما را از وطن خود بیرون رانده و سرزمینهای ما را اشغال نموده و فرزندان ما را به اسارت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 جمعیت با تشخیص درد به سراغ طبیب آمده‌اند و گویا رمز عقب‌ماندگی خود را درک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روی آورده و خواسته قوم را به پیشگاه وی عرضه داشت،به او وحی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پادشاهی ایشان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عرض کرد خداوندا من هنوز طالوت را ندیده 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 ما او را به جانب تو خواهیم فرستاد،هنگامی که او نزد تو آمد فرماندهی سپاه را به او واگذار و پرچم جهاد را به دست وی بسپار</w:t>
      </w:r>
      <w:r>
        <w:rPr>
          <w:rFonts w:eastAsia="IRNazanin" w:cs="IRNazanin"/>
          <w:color w:val="111111"/>
          <w:sz w:val="28"/>
          <w:szCs w:val="28"/>
          <w:rtl w:val="true"/>
          <w:lang w:bidi="fa-IR"/>
        </w:rPr>
        <w:t>.</w:t>
      </w:r>
    </w:p>
    <w:p>
      <w:pPr>
        <w:pStyle w:val="Heading5"/>
        <w:numPr>
          <w:ilvl w:val="4"/>
          <w:numId w:val="1"/>
        </w:numPr>
        <w:rPr/>
      </w:pPr>
      <w:bookmarkStart w:id="668" w:name="__RefHeading___Toc623023_1067777946"/>
      <w:bookmarkStart w:id="669" w:name="_Toc277"/>
      <w:bookmarkEnd w:id="668"/>
      <w:r>
        <w:rPr>
          <w:rtl w:val="true"/>
        </w:rPr>
        <w:t>طالوت کیست؟</w:t>
      </w:r>
      <w:bookmarkEnd w:id="669"/>
    </w:p>
    <w:p>
      <w:pPr>
        <w:pStyle w:val="BookText"/>
        <w:rPr/>
      </w:pPr>
      <w:r>
        <w:rPr>
          <w:rFonts w:ascii="IRNazanin" w:hAnsi="IRNazanin" w:eastAsia="IRNazanin"/>
          <w:color w:val="111111"/>
          <w:sz w:val="28"/>
          <w:sz w:val="28"/>
          <w:szCs w:val="28"/>
          <w:rtl w:val="true"/>
          <w:lang w:bidi="fa-IR"/>
        </w:rPr>
        <w:t>طالوت مردی بلند قامت و تنومند و خوش‌اندام بود اعصابی محکم و نیرومند داشت از نظر قوای روحی نیز بسیار زیرک،دانشمند و با تدبیر بود بعضی علت انتخاب نام طالوت را برای وی همان طول قامت او می‌دانند ولی با این همه شهرتی نداشت و با پدرش در یکی از دهکده‌ها در ساحل رودخانه‌ای می‌زیست و چهار پایان پدر را به چرا می‌برد و کشاورزی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بعضی از چهار پایان در بیابان گم شدند طالوت به اتفاق یکی از دوستان خود به جستجوی آنها در اطراف رودخانه به گردش در آمد این وضع تا چند روز ادامه یافت تا اینکه به نزدیک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وی گفت ما اکنون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اشموئیل پیامبر رسیده‌ایم بیا نزد وی رویم شاید در پرتو وحی و فروغ رأی به گم شده خویش راه یابیم،هنگامی که وارد شهر شدند با اشموئیل برخورد کردند همین که چشمان</w:t>
      </w:r>
    </w:p>
    <w:p>
      <w:pPr>
        <w:pStyle w:val="BookText"/>
        <w:rPr/>
      </w:pPr>
      <w:r>
        <w:rPr>
          <w:rFonts w:ascii="IRNazanin" w:hAnsi="IRNazanin" w:eastAsia="IRNazanin"/>
          <w:color w:val="111111"/>
          <w:sz w:val="28"/>
          <w:sz w:val="28"/>
          <w:szCs w:val="28"/>
          <w:rtl w:val="true"/>
          <w:lang w:bidi="fa-IR"/>
        </w:rPr>
        <w:t>اشموئیل و طالوت به یکدیگر افتاد میان دلهای آنان آشنایی بر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از همان لحظه طالوت را شناخت و دانست که این جوان همان است که از طرف خداوند برای فرماندهی جمعیت تعیین شده هنگامی که طالوت سرگذشت خود را برای اشموئیل شرح داد گفت اما چهار پایان هم اکنون در راه دهکده رو به باغستان پدرت روانه هستند از ناحیه آنها نگران مباش ولی من تو را برای کاری بسیار بزرگتر از آن دعوت می‌کنم خداوند تو را مامور نجات بنی اسرائیل ساخته است طالوت نخست از این پیشنهاد تعجب کرد و سپس با خوش‌وقتی آن را پذیرفت اشموئیل به قوم خود گفت خداوند طالوت را به فرماندهی شما برگزیده لازم است همگی از وی پیروی نمائید و خود را برای جهاد با دشمن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که برای فرمانده و رئیس لشکر امتیازاتی از نظر نسب و ثروت لازم می‌دانستند و هیچکدام را در طالوت نمی‌دیدند در برابر این انتصاب سخت به حیرت افتادند زیرا به عقیده آنها وی نه از خاندان لاوی بود که سابقه نبوت داشتند و نه از خاندان یوسف و یهودا که دارای سابقه حکومت بودند بلکه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 بود و از نظر مالی تهی دست لذا به عنوان اعتراض گفتند او چگونه می‌تواند بر ما حکومت کند ما از او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که آنان را سخت در اشتباه می‌دید گفت خداوند او را بر شما امیر قرار داده  و شایستگی فرماندهی و رهبری به نیروی جسمی و قدرت روحی است که هر دو به اندازه کافی در طالوت هست و از این نظر بر شما برتری دارد ولی آنها نشانه‌ای که دلیل بر این انتخاب از ناحیه خدا باشد مطالبه کردند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اشموئیل گفت نشانه آن این است که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یادگارهای مهم انبیاء بنی اسرائیل است و مایه دلگرمی و اطمینان شما در جنگها بوده در حالی که جمعی از فرشتگان آن را حمل می‌نمایند به سوی شما باز می‌گردد و چیزی نگذشت که صندوق عهد بر آنها ظاهر شد آنها با دیدن این نشانه فرماندهی طالوت</w:t>
      </w:r>
      <w:bookmarkStart w:id="670" w:name="pg10122_104748"/>
    </w:p>
    <w:p>
      <w:pPr>
        <w:pStyle w:val="BookText"/>
        <w:rPr/>
      </w:pPr>
      <w:bookmarkEnd w:id="670"/>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w:t>
      </w:r>
    </w:p>
    <w:p>
      <w:pPr>
        <w:pStyle w:val="Heading5"/>
        <w:numPr>
          <w:ilvl w:val="4"/>
          <w:numId w:val="1"/>
        </w:numPr>
        <w:rPr/>
      </w:pPr>
      <w:bookmarkStart w:id="671" w:name="__RefHeading___Toc623025_1067777946"/>
      <w:bookmarkStart w:id="672" w:name="_Toc278"/>
      <w:bookmarkEnd w:id="671"/>
      <w:r>
        <w:rPr>
          <w:rtl w:val="true"/>
        </w:rPr>
        <w:t>"</w:t>
      </w:r>
      <w:r>
        <w:rPr>
          <w:rtl w:val="true"/>
        </w:rPr>
        <w:t>طالوت</w:t>
      </w:r>
      <w:r>
        <w:rPr>
          <w:rtl w:val="true"/>
        </w:rPr>
        <w:t>"</w:t>
      </w:r>
      <w:r>
        <w:rPr>
          <w:rtl w:val="true"/>
        </w:rPr>
        <w:t>زمام کشور را به دست گرفت</w:t>
      </w:r>
      <w:r>
        <w:rPr>
          <w:rtl w:val="true"/>
        </w:rPr>
        <w:t>!</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سپاه را به عهده گرفت و در مدتی کوتاه لیاقت و شایستگی خود را در اداره امور مملکت و فرماندهی سپاه به اثبات رسانید سپس آنها را برای مبارزه با دشمنی که همه چیز آنها را به خطر انداخته بود دعوت کرد و به آنها تاکید کرد تنها کسانی با من حرکت کنند که تمام فکرشان در جهاد باشد و آنها که بنائی نیمه‌کاره یا معامله‌ای نیمه تمام و امثال آن دارند در این پیکار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جمعیتی به ظاهر زیاد و نیرومند جمع شدند و به جانب دشمن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راهپیمایی در برابر آفتاب همگی تشنه شدند،طالوت برای این که به فرمان خدا آنها را آزمایش و تصفیه کند گفت به زودی در مسیر خود به رودخانه‌ای می‌رسید خداوند بوسیله آن شما را آزمایش می‌کند کسانی که از آن بنوشند و سیراب شوند از من نیستند و آنها که جز مقدار کمی ننوشند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نهر آب افتاد خوشحال شدند و به سرعت خود را به آن رسانیدند و سیراب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عده معدودی بر سر پیمان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متوجه شد که لشکر او از اکثریتی بی اراده و سست عهد و اقلیتی از افراد با ایمان تشکیل شده است از این رو اکثریت بی انضباط و نافرمان را رها کرد و با همان جمع قلیل با ایمان از شهر بیرون آمد و به سوی میدان جهاد پیش 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 نفرات متوحش شده به طالوت گفتند ما توانایی در برابر این سپاه قدرتمند را نداریم اما آنها که ایمان راسخ به رستاخیز داشتند و دلهایشان از محبت خدا لبریز بود،از زیادی و نیرومندی سپاه دشمن و کمی عده خود نهراسیدند،با کمال شجاعت به طالوت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را صلاح می‌دانی فرمان ده ما نیز همه جا همراه تو خواهیم بود و به خواست خدا با همین</w:t>
      </w:r>
    </w:p>
    <w:p>
      <w:pPr>
        <w:pStyle w:val="BookText"/>
        <w:rPr/>
      </w:pPr>
      <w:r>
        <w:rPr>
          <w:rFonts w:ascii="IRNazanin" w:hAnsi="IRNazanin" w:eastAsia="IRNazanin"/>
          <w:color w:val="111111"/>
          <w:sz w:val="28"/>
          <w:sz w:val="28"/>
          <w:szCs w:val="28"/>
          <w:rtl w:val="true"/>
          <w:lang w:bidi="fa-IR"/>
        </w:rPr>
        <w:t>عدد کم با آنها جهاد خواهیم کرد،چه بسا جمعیتهای کم که به اراده پروردگار بر جمعیتهای زیاد پیروز شدند و خدا با استقامت کنندگان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با آن عده کم اما مؤمن و مجاهد آماده کارزار شد،آنها از درگاه خداوند در خواست شکیبایی و پیروزی کردند،همین که آتش جنگ شعله‌ور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خویش بیرون آمد و در بین دو لشکر مبارز طلبید،صدای رعب‌آور وی دلها را می‌لرزاند و کسی را جرأت میدان رفتن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نوجوانی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بر اثر کمی سن برای جنگ هم به میدان نیامده بود، بلکه برای کمک به برادران بزرگتر خود که در صف جنگجویان بودند از طرف پدرش ماموریت داشت،ولی با این حال بسیار چابک و ورزیده بود،با فلاخنی که در دست داشت یکی دو سنگ آن چنان ماهرانه پرتاب کرد که درست بر پیشانی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شدند و او در میان وحشت و تعجب سپاهیانش به زمین سقوط کرد و کشته شد،با کشته شدن جالوت ترس و هراس عجیبی به سپاهیانش دست داد و سرانجام از برابر صفوف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کردند و بنی اسرائیل پیروز شدند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673" w:name="pg10122_104750"/>
    </w:p>
    <w:p>
      <w:pPr>
        <w:pStyle w:val="Heading5"/>
        <w:numPr>
          <w:ilvl w:val="4"/>
          <w:numId w:val="1"/>
        </w:numPr>
        <w:rPr/>
      </w:pPr>
      <w:bookmarkStart w:id="674" w:name="__RefHeading___Toc623027_1067777946"/>
      <w:bookmarkStart w:id="675" w:name="_Toc279"/>
      <w:bookmarkEnd w:id="673"/>
      <w:bookmarkEnd w:id="674"/>
      <w:r>
        <w:rPr>
          <w:rtl w:val="true"/>
        </w:rPr>
        <w:t>اکنون به تفسیر آیات باز می‌گردیم</w:t>
      </w:r>
      <w:r>
        <w:rPr>
          <w:rtl w:val="true"/>
        </w:rPr>
        <w:t>:</w:t>
      </w:r>
      <w:bookmarkEnd w:id="675"/>
    </w:p>
    <w:p>
      <w:pPr>
        <w:pStyle w:val="BookText"/>
        <w:rPr/>
      </w:pPr>
      <w:r>
        <w:rPr>
          <w:rFonts w:ascii="IRNazanin" w:hAnsi="IRNazanin" w:eastAsia="IRNazanin"/>
          <w:color w:val="111111"/>
          <w:sz w:val="28"/>
          <w:sz w:val="28"/>
          <w:szCs w:val="28"/>
          <w:rtl w:val="true"/>
          <w:lang w:bidi="fa-IR"/>
        </w:rPr>
        <w:t>در نخستین آیه،روی سخن را به پیغمبر اکرم ص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جمعی از اشراف بنی اسرائیل را بعد از موسی ع که به پیامبر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زمامداری برای ما انتخاب کن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فرماندهی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الْمَلَإِ مِنْ بَنِی إِسْرٰائِیلَ مِنْ بَعْدِ مُوسیٰ إِذْ قٰالُوا لِنَبِیٍّ لَهُمُ ابْعَثْ  لَنٰا مَلِکاً نُقٰاتِلْ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اشیاء یا اشخاصی است که چشم را پر می‌کند و شگفتی بیننده را برمی‌انگیزد،به همین جهت به جمعیت زیادی که دارای رأی و عقیده واحدی،باشند ملا گفته می‌شود،و نیز به اشراف و بزرگان هر قوم و 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می‌گویند،زیرا هر کدام از این دو گروه به خاطر کمیت یا کیفیت خاص خود چشم بیننده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اشاره شد،این آیه اشاره به جمعیت زیادی از بنی اسرائیل می‌کند که یک صدا از پیامبر خویش تقاضای امیر و رهبری کردند تا بتوانند به فرماندهی او با جالوت که تمام حیثیت دینی و اجتماعی و اقتصادی آنها را به خطر افکنده بود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آنها برای رفع تجاوز دشمن که ایشان را از سرزمینشان بیرون رانده بود،می‌خواستند مبارزه کنند،در عین حال نام آن را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روشن می‌شود که آنچه به آزادی و نجات انسانها از اسارت و رفع ظلم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می‌شود،علاوه بر این پیکار مزبور، جنبه دینی و مذهبی نیز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نام این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کرده‌اند،ولی مشهور در میان مفسران همان اشموئیل است که عربی آن</w:t>
      </w:r>
    </w:p>
    <w:p>
      <w:pPr>
        <w:pStyle w:val="BookText"/>
        <w:rPr/>
      </w:pPr>
      <w:r>
        <w:rPr>
          <w:rFonts w:ascii="IRNazanin" w:hAnsi="IRNazanin" w:eastAsia="IRNazanin"/>
          <w:color w:val="111111"/>
          <w:sz w:val="28"/>
          <w:sz w:val="28"/>
          <w:szCs w:val="28"/>
          <w:rtl w:val="true"/>
          <w:lang w:bidi="fa-IR"/>
        </w:rPr>
        <w:t xml:space="preserve">اسماعیل می‌باشد،و از امام باقر ع نیز در روایتی نقل شده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پیامبرشان که از وضع آنان نگران بود،و آنها را ثابت قدم در عهد و پیمان نمی‌دید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پیکار به شما داده شود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عَسَیْتُمْ إِنْ کُتِبَ عَلَیْکُمُ الْقِتٰالُ أَلاّٰ تُقٰاتِلُوا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در راه خدا پیکار نکنیم در حالی که از خانه و فرزندانمان رانده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ما به وسیله دشمن اشغال و فرزندانمان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مٰا لَنٰا أَلاّٰ نُقٰاتِلَ فِی سَبِیلِ اللّٰهِ وَ قَدْ أُخْرِجْنٰا مِنْ دِیٰارِنٰا وَ أَبْنٰائِنٰا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اعلام وفاداری به عهد و پیمان خود کردند،ولی با این همه هیچ یک از نام خدا و فرمان او،حفظ استقلال و موجودیتشان،و آزادی فرزندان، نتوانست جلو پیمان شکنی آنها را بگیرد، و لذا در ادامه این آیه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دستور پیکار به آنها داده شد جز عده کمی همگی سرپیچی کردند و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می‌شناسد و به آنها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تَوَلَّوْا إِلاّٰ قَلِیلاً مِنْهُمْ وَ اللّٰهُ عَلِیمٌ بِالظّٰالِمِینَ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مفسران،عده وفاداران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نوشته‌اند،همانند سربازان وفادار اسلام در جنگ بدر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پیامبرشان،طبق وظیفه‌ای که داشت به در خواست آنها پاسخ گفت،و طالوت را به فرمان خدا برای زمامداری آنان برگزید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طالوت را برای زمامداری شما برانگیخته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این آیه انتخاب طالوت به عنوان زمامداری و فرماندهی لشکر بنی اسرائیل از سوی خدا بوده و شاید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چیزی باشد که در شرح این داستان گذشت که حوادث غیر منتظره‌ای طالوت را به شهر آن پیامبر ع و مجلس او کشانید،و این انتخاب الهی صورت گرفت،ضمنا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بر می‌آید که طالوت،تنها فرمانده لشکر نبود بلکه زمامدار کشور هم بود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مخالفت شروع شد،گروهی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بر ما حکومت داشته باشد با اینکه ما از او شایسته‌تریم،و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أَنّٰی یَکُونُ لَهُ الْمُلْکُ عَلَیْنٰا وَ نَحْنُ أَحَقُّ بِالْمُلْکِ مِنْهُ وَ لَمْ یُؤْتَ سَعَةً مِنَ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اعتراض و پیمان شکنی بود که بنی اسرائیل در برابر آن پیامبر ع کردند،و با اینکه او تصریح کرده بود انتخاب طالوت از طرف خدا است آنها در واقع به انتخاب خداوند اعتراض کردند که ما از او سزاوارتریم زیرا دارای دو شرط لازم برای زمامداری هستیم،نسب عالی و ثروت فراوان و همان طور که قبلا در شرح داستان آمده طالوت جوانی از یک قبیله گمنام بنی اسرائیل و از نظر مالی یک کشاورز ساده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پاسخ دندان شکنی را که آن پیامبر به گمراهان بنی اسرائیل داد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او را بر شما برگزیده و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 را وسعت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اصْطَفٰاهُ عَلَیْکُمْ وَ زٰادَهُ بَسْطَةً فِی الْعِلْمِ وَ الْجِسْمِ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می‌بینید خداوند او را برگزیده و زمامدار شما قرار داده به خاطر این</w:t>
      </w:r>
    </w:p>
    <w:p>
      <w:pPr>
        <w:pStyle w:val="BookText"/>
        <w:rPr/>
      </w:pPr>
      <w:r>
        <w:rPr>
          <w:rFonts w:ascii="IRNazanin" w:hAnsi="IRNazanin" w:eastAsia="IRNazanin"/>
          <w:color w:val="111111"/>
          <w:sz w:val="28"/>
          <w:sz w:val="28"/>
          <w:szCs w:val="28"/>
          <w:rtl w:val="true"/>
          <w:lang w:bidi="fa-IR"/>
        </w:rPr>
        <w:t>است که از نظر هوش و فرزانگی و علم،پر مایه است و از نظر نیروی جسمانی،قوی و پر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اولا این گزینش خداوند حکیم است و ثانیا شما سخت در اشتباهید و شرایط اساسی رهبری را فراموش کرده‌اید،نسبت عالی و ثروت،هیچ امتیازی برای رهبری نیست چون هر دو امر اعتباری و بیرون ذاتی است،ولی علم و دانش و نیروی جسمانی دو امتیاز واقعی و درون ذاتی است که تاثیر عمیقی در مساله رهبری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باید با علم و دانش خود،مصلحت جامعه‌ای را که در رأس آن است تشخیص دهد و با قدرت خود آن را به موقع اجرا در آورد،با علم و تدبیر خود نقشه صحیح برای پیکار با دشمن بکشد و با نیروی جسمانی آن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وسعت وجودی انسان در پرتو علم و قدرت است،هر قدر اینها افزوده شود هستی انسان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گسترش علم بر گسترش نیروی جسمانی،مقدم داشته شده،زیرا شرط اول علم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می‌شود که امامت و رهبری،گزینش الهی است،و او است که شایستگی‌ها را تشخیص می‌دهد،اگر در فرزندان پیامبر این شایستگی را ببیند امامت را در آنجا قرار می‌دهد،و اگر در جای دیگر،در آنجا قرار می‌دهد،و این همان چیزی است که دانشمندان شیعه به آن معتقدند و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خداوند،ملک خود را به هر کس بخواهد می‌بخشد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و گسترده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لیاقت و شایستگی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یُؤْتِی مُلْکَهُ مَنْ یَشٰاءُ وَ اللّٰهُ وٰاسِعٌ عَلِیمٌ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اشاره به شرط سومی برای رهبری باشد و آن فراهم شدن  امکانات و وسائل مختلف از سوی خدا است زیرا ممکن است رهبری از نظر علم و قدرت کاملا پر مایه باشد ولی در شرائط و ظرفی قرار گیرد که هیچگونه</w:t>
      </w:r>
      <w:bookmarkStart w:id="676" w:name="pg10122_104754"/>
    </w:p>
    <w:p>
      <w:pPr>
        <w:pStyle w:val="BookText"/>
        <w:rPr/>
      </w:pPr>
      <w:bookmarkEnd w:id="676"/>
      <w:r>
        <w:rPr>
          <w:rFonts w:ascii="IRNazanin" w:hAnsi="IRNazanin" w:eastAsia="IRNazanin"/>
          <w:color w:val="111111"/>
          <w:sz w:val="28"/>
          <w:sz w:val="28"/>
          <w:szCs w:val="28"/>
          <w:rtl w:val="true"/>
          <w:lang w:bidi="fa-IR"/>
        </w:rPr>
        <w:t>آمادگی برای پیشرفت اهداف او نداشته باشد،مسلما چنین رهبری به پیروزی درخشانی نخواهد رسید،قرآن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حکومت الهی را به هر کس بخواهد می‌بخشد یعنی شرائط و وسائل لازم را برای او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ممکن است دنباله کلام آن پیامبر باشد و یا از کلام خداوند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نشان می‌دهد که گویا بنی اسرائیل هنوز به ماموریت طالوت از سوی خداوند حتی با تصریح پیامبرشان اشموئیل،اطمینان پیدا نکرده بودند و از او خواهان نشانه و دلیل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به آنان گفت،نشانه حکومت او این است که صندوق عهد به سوی شما خواهد آمد که در آن آرامشی از سوی پروردگارتان برای شما است،همان صندوقی که یادگارهای خاندان موسی و هارون در آن است، در حالی که فرشتگان آن را حمل می‌کنند،در این موضوع،نشانه روشنی برای شما است،اگر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IRNazanin" w:cs="IRNazanin"/>
          <w:color w:val="111111"/>
          <w:sz w:val="28"/>
          <w:szCs w:val="28"/>
          <w:rtl w:val="true"/>
          <w:lang w:bidi="fa-IR"/>
        </w:rPr>
        <w:t>).</w:t>
      </w:r>
    </w:p>
    <w:p>
      <w:pPr>
        <w:pStyle w:val="Heading4"/>
        <w:numPr>
          <w:ilvl w:val="3"/>
          <w:numId w:val="1"/>
        </w:numPr>
        <w:rPr/>
      </w:pPr>
      <w:bookmarkStart w:id="677" w:name="__RefHeading___Toc623029_1067777946"/>
      <w:bookmarkStart w:id="678" w:name="_Toc280"/>
      <w:bookmarkEnd w:id="677"/>
      <w:r>
        <w:rPr>
          <w:rtl w:val="true"/>
        </w:rPr>
        <w:t>نکته‌ها</w:t>
      </w:r>
      <w:r>
        <w:rPr>
          <w:rtl w:val="true"/>
        </w:rPr>
        <w:t>:</w:t>
      </w:r>
      <w:bookmarkEnd w:id="678"/>
    </w:p>
    <w:p>
      <w:pPr>
        <w:pStyle w:val="Heading5"/>
        <w:numPr>
          <w:ilvl w:val="4"/>
          <w:numId w:val="1"/>
        </w:numPr>
        <w:rPr/>
      </w:pPr>
      <w:bookmarkStart w:id="679" w:name="__RefHeading___Toc623031_1067777946"/>
      <w:bookmarkStart w:id="680" w:name="_Toc281"/>
      <w:bookmarkEnd w:id="679"/>
      <w:r>
        <w:rPr>
          <w:rtl w:val="true"/>
        </w:rPr>
        <w:t>اشاره</w:t>
      </w:r>
      <w:bookmarkEnd w:id="680"/>
    </w:p>
    <w:p>
      <w:pPr>
        <w:pStyle w:val="Heading5"/>
        <w:numPr>
          <w:ilvl w:val="4"/>
          <w:numId w:val="1"/>
        </w:numPr>
        <w:rPr/>
      </w:pPr>
      <w:bookmarkStart w:id="681" w:name="__RefHeading___Toc623033_1067777946"/>
      <w:bookmarkStart w:id="682" w:name="_Toc282"/>
      <w:bookmarkEnd w:id="681"/>
      <w:r>
        <w:rPr/>
        <w:t>1</w:t>
      </w:r>
      <w:r>
        <w:rPr>
          <w:rtl w:val="true"/>
        </w:rPr>
        <w:t>-</w:t>
      </w:r>
      <w:r>
        <w:rPr>
          <w:rtl w:val="true"/>
        </w:rPr>
        <w:t>تابوت یا صندوق عهد چه بود؟</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صندوقی است که از چوب می‌سازند و اینکه می‌بینیم به صندوق نقل و انتقال جنازه‌ها تابوت می‌گویند به همین مناسبت است، اما باید توجه داشت که معنی اصلی تابوت اختصاصی به مردگان ندارد بلکه هر گونه صندوق چوبی را شامل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که تابوت بنی اسرائیل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و به دست چه کسی ساخته شد و محتویات آن را چه چیز تشکیل می‌داد در روایات</w:t>
      </w:r>
    </w:p>
    <w:p>
      <w:pPr>
        <w:pStyle w:val="BookText"/>
        <w:rPr/>
      </w:pPr>
      <w:r>
        <w:rPr>
          <w:rFonts w:ascii="IRNazanin" w:hAnsi="IRNazanin" w:eastAsia="IRNazanin"/>
          <w:color w:val="111111"/>
          <w:sz w:val="28"/>
          <w:sz w:val="28"/>
          <w:szCs w:val="28"/>
          <w:rtl w:val="true"/>
          <w:lang w:bidi="fa-IR"/>
        </w:rPr>
        <w:t>و تفاسیر ما و همچنین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بسیار است و از همه روشن‌تر چیزی است که در احادیث اهل بیت ع و گفته‌های بعضی از مفسران مانند ابن عباس آمده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صندوقی بود که مادر موسی او را در آن گذاشت و به دریا افکند و هنگامی که به وسیله عمال فرعون از دریا گرفته شد و موسی را از آن بیرون آوردند هم چنان در دستگاه فرعون نگهداری می‌شد و سپس به دست بنی اسرائیل افتاد،بنی اسرائیل این صندوق خاطره‌انگیز را محترم می‌شمردند و به آن تبرک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واپسین روزهای عمر خود الواح مقدس را که احکام خدا بر آن نوشته شده بود به ضمیمه زره خود و یادگارهای دیگری در آن نهاد،و به وصی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به این ترتیب اهمیت این صندوق در نظر بنی اسرائیل بیشتر شده و لذا در جنگهایی که میان آنان و دشمنان واقع می‌شد آن را با خود می‌بردند،و اثر روانی و معنوی خاصی در آنها می‌گذارد،و لذا گفته‌اند تا هنگامی که این صندوق خاطره‌انگیز با آن محتویات مقدس در میانشان بود،با سربلندی زندگی می‌کردند، ولی تدریجا مبانی دینی آنها ضعیف شد و دشمنان بر آنها چیره شدند و آن صندوق را از آنها گرفتند،اما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مورد بحث به آنها وعده داد که به زودی صندوق عهد،به عنوان یک نشانه بر صدق گفتار او به آنها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سَکِینَةٌ مِنْ رَبِّکُمْ وَ بَقِیَّةٌ مِمّٰا تَرَکَ آلُ مُوسیٰ وَ آلُ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که اولا صندوق عهد،همان طور که گفتیم محتویاتی داشت که جمعیت بنی اسرائیل را آرامش می‌بخشید و در حوادث گوناگون نفوذ معنوی و اثر روانی در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سَکِینَةٌ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قسمتی از یادگارهای خاندان موسی و خاندان هارون نیز بعدها به محتویات آن افزوده شده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آرامش است و</w:t>
      </w:r>
      <w:bookmarkStart w:id="683" w:name="pg10122_104756"/>
    </w:p>
    <w:p>
      <w:pPr>
        <w:pStyle w:val="BookText"/>
        <w:rPr/>
      </w:pPr>
      <w:bookmarkEnd w:id="683"/>
      <w:r>
        <w:rPr>
          <w:rFonts w:ascii="IRNazanin" w:hAnsi="IRNazanin" w:eastAsia="IRNazanin"/>
          <w:color w:val="111111"/>
          <w:sz w:val="28"/>
          <w:sz w:val="28"/>
          <w:szCs w:val="28"/>
          <w:rtl w:val="true"/>
          <w:lang w:bidi="fa-IR"/>
        </w:rPr>
        <w:t>منظور از آن در اینجا آرامش دل و جان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 خاطر نشان ساخت که صندوق عهد بار دیگر به میان شما باز می‌گردد و آرامش از دست رفته خود را خواهید یافت و در حقیقت صندوقی که علاوه بر جنبه معنوی و تاریخی چیزی بالاتر از پرچم و شعار برای بنی اسرائیل بود و وجود آن را نشانه استقلال و موجودیت خود می‌دانستند و با مشاهده آن به یاد تجدید دوران عظمت پیشین می‌افتادند،به آنها باز می‌گشت، طبیعی است این بشارت بزرگی برای بنی اسرائیل محسوب می‌شد</w:t>
      </w:r>
      <w:r>
        <w:rPr>
          <w:rFonts w:eastAsia="IRNazanin" w:cs="IRNazanin"/>
          <w:color w:val="111111"/>
          <w:sz w:val="28"/>
          <w:szCs w:val="28"/>
          <w:rtl w:val="true"/>
          <w:lang w:bidi="fa-IR"/>
        </w:rPr>
        <w:t>.</w:t>
      </w:r>
    </w:p>
    <w:p>
      <w:pPr>
        <w:pStyle w:val="Heading5"/>
        <w:numPr>
          <w:ilvl w:val="4"/>
          <w:numId w:val="1"/>
        </w:numPr>
        <w:rPr/>
      </w:pPr>
      <w:bookmarkStart w:id="684" w:name="__RefHeading___Toc623035_1067777946"/>
      <w:bookmarkStart w:id="685" w:name="_Toc283"/>
      <w:bookmarkEnd w:id="684"/>
      <w:r>
        <w:rPr/>
        <w:t>2</w:t>
      </w:r>
      <w:r>
        <w:rPr>
          <w:rtl w:val="true"/>
        </w:rPr>
        <w:t>-</w:t>
      </w:r>
      <w:r>
        <w:rPr>
          <w:rtl w:val="true"/>
        </w:rPr>
        <w:t>منظور از حمل کردن فرشتگان</w:t>
      </w:r>
      <w:r>
        <w:rPr>
          <w:rtl w:val="true"/>
        </w:rPr>
        <w:t xml:space="preserve">( </w:t>
      </w:r>
      <w:r>
        <w:rPr>
          <w:rtl w:val="true"/>
        </w:rPr>
        <w:t xml:space="preserve">تَحْمِلُهُ الْمَلاٰئِکَةُ </w:t>
      </w:r>
      <w:r>
        <w:rPr>
          <w:rtl w:val="true"/>
        </w:rPr>
        <w:t>)</w:t>
      </w:r>
      <w:r>
        <w:rPr>
          <w:rtl w:val="true"/>
        </w:rPr>
        <w:t>چیست؟</w:t>
      </w:r>
      <w:bookmarkEnd w:id="685"/>
    </w:p>
    <w:p>
      <w:pPr>
        <w:pStyle w:val="BookText"/>
        <w:rPr/>
      </w:pPr>
      <w:r>
        <w:rPr>
          <w:rFonts w:ascii="IRNazanin" w:hAnsi="IRNazanin" w:eastAsia="IRNazanin"/>
          <w:color w:val="111111"/>
          <w:sz w:val="28"/>
          <w:sz w:val="28"/>
          <w:szCs w:val="28"/>
          <w:rtl w:val="true"/>
          <w:lang w:bidi="fa-IR"/>
        </w:rPr>
        <w:t>چگونه فرشتگان صندوق عهد را آوردند؟در پاسخ این سؤال نیز مفسران سخنان بسیار گفته‌اند،از همه روشن‌تر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تواریخ آمده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بت پرستان فلسطین افتاد و آن را به بتخانه خود بردند،به دنبال آن گرفتار ناراحتیهای فراوانی شدند،بعضی گفتند اینها همه از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لذا تصمیم گرفتند آن را از شهر و دیار خود بیرون بفرستند،و چون کسی حاضر به بیرون بردن آن نبود،ناچار آن را به دو گاو بستند و آنها را در بیابان سر دادند،اتفاقا این جریان درست مقارن با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فرماندهی بنی اسرائیل بود،فرشتگان خدا ماموریت یافتند که این دو حیوان را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برانند هنگامی که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خود دیدند، آن را به عنوان آیت و نشانه‌ای از طرف خداوند بر ماموریت طالوت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گر چه در ظاهر آن دو گاو آن را به شهر آوردند لکن در واقع به وسیله فرشتگان الهی این کار انجام شد،به همین جهت حمل صندوق به فرشتگان نسبت داده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فرشته و ملک در قرآن و اخبار معنی وسیعی دارد که علاوه بر موجودات روحانی عاقل،یک سلسله از نیروهای مرموز این جهان را نیز در بر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به خوبی استفاده می‌شود که با این نشانه‌های اعجاز آمیز مساله رهبری و فرماندهی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شد،اما همانگونه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می‌شود،باز افراد ضعیف الایمان تسلیم حق نشدند و دنباله این داستان،این حقیقت را آشکار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رهبری و فرماندهی طالوت تن در دادند و او لشکرهای فراوانی را بسیج کرد و به راه افتاد،در اینجا بود که بنی اسرائیل در برابر آزمون عجیبی قرار گرفتند بهتر است این سخن را از زبان قرآن در ادامه این آیات،بشنویم،می‌فرماید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لشکر بنی اسرائیل منصوب شد و 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بیرون برد،به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با یک نهر آب امتحان می‌کند،آنها که از آن بنوشند از من نیستند و آنها که جز یک پیمان با دست خود، بیشتر از آن نچشند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فَصَلَ طٰالُوتُ بِالْجُنُودِ قٰالَ إِنَّ اللّٰهَ مُبْتَلِیکُمْ بِنَهَرٍ فَمَنْ شَرِبَ مِنْهُ فَلَیْسَ مِنِّی وَ مَنْ لَمْ یَطْعَمْهُ فَإِنَّهُ مِنِّی إِلاّٰ مَنِ اغْتَرَفَ غُرْفَةً بِیَدِهِ </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لشکریان طالوت در برابر آزمون بزرگی قرار گرفتند،و آن مساله مقاومت شدید در برابر تشنگی،و چنین آزمونی برای لشکر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سابقه بدی که برای بنی اسرائیل در بعضی جنگها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داشت،چرا که پیروزی هر جمعیتی،بستگی به مقدار انضباط و قدرت ایمان و استقامت در مقابل</w:t>
      </w:r>
    </w:p>
    <w:p>
      <w:pPr>
        <w:pStyle w:val="BookText"/>
        <w:rPr/>
      </w:pPr>
      <w:r>
        <w:rPr>
          <w:rFonts w:ascii="IRNazanin" w:hAnsi="IRNazanin" w:eastAsia="IRNazanin"/>
          <w:color w:val="111111"/>
          <w:sz w:val="28"/>
          <w:sz w:val="28"/>
          <w:szCs w:val="28"/>
          <w:rtl w:val="true"/>
          <w:lang w:bidi="fa-IR"/>
        </w:rPr>
        <w:t>دشمن و اطاعت از دستور رهبر و فرمانده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می‌خواست بداند انبوه لشکر تا چه اندازه،فرمان او را اطاعت می‌کنند،به ویژه اینکه آنها با تردید و دودلی و حتی اعتراض،رهبری او را پذیرفته بودند،گر چه در ظاهر تسلیم شده بودند ولی شاید هنوز در باطن،شک و تردید بر دلهای آنها حکومت می‌کرد،به همین دلیل مامور می‌شود که آنها را امتحان کند،تا روشن شود،آیا این سربازان که می‌خواهند در برابر شمشیر آتشبار دشمن بایستند، توانایی تحمل مقداری تشنگی را دارند یا نه؟ ولی اکثریت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شرح داستان قبلا خواندیم و در آیه مورد بحث به طور فشرده به آن اشاره شده از بوته این امتحان سالم بیرون نیامدند،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همگی جز عده کمی از آنها،از آن آب نوشیدند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فَشَرِبُوا مِنْهُ إِلاّٰ قَلِیلاً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ترتیب،دومین تصفیه در ارتش طالوت انجام یافت،زیرا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بود که به هنگام اعلام بسیج عمومی گفته بود کسانی که تجارت یا بنای نیمه‌کاره و امثال آن دارند،همراه من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که به وی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بوته آزمایش سالم به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نهر گذشتند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جمعیت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مقابله با جالوت و سپاهیان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جٰاوَزَهُ هُوَ وَ الَّذِینَ آمَنُوا مَعَهُ قٰالُوا لاٰ طٰاقَةَ لَنَا الْیَوْمَ بِجٰالُوتَ وَ جُنُودِهِ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 خوبی نشان می‌دهد که همان گروه اندک که از آزمایش تشنگی سالم به در آمدند همراه او حرکت کردند،ولی همانها نیز وقتی فکر کردند که به زودی در برابر ارتش عظیم و نیرومند جالوت قرار می‌گیرند فریادشان از کمی نفرات بلند شد و این سومین مرحله آزمایش بود،زیرا تنها گروه کوچک‌تری از این گروه اندک،اعلام آمادگی و وفاداری کامل کردند،چنان که قرآن در ادامه این آیه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می‌دانستند خدا را ملاقات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رستاخیز و وعده‌های الهی ایمان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گروه‌های کوچکی که به فرمان خدا بر گروه‌های عظیمی پیروز شدند و خداوند با صابران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یَظُنُّونَ أَنَّهُمْ مُلاٰقُوا اللّٰهِ کَمْ مِنْ فِئَةٍ قَلِیلَةٍ غَلَبَتْ فِئَةً کَثِیرَةً بِإِذْنِ اللّٰهِ وَ اللّٰهُ مَعَ الصّٰابِرِینَ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جمله به خوبی نشان می‌دهد کسانی که  ایمان راسخ به روز رستاخیز داشتند به بقیه هشدار دادند که نباید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نگاه کرد،بلکه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 گرفت،زیرا بسیار شده که جمعیت کم از نظر نفرات،اما با کیفیتی بالا،از جهت ایمان و اراده و تصمیم و متکی به عنایات الهی به اذن اللّٰه بر جمعیتهای انبوه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 کسانی که به رستاخیز،یقین داشتند و وعده‌های الهی را در مورد پاداش مجاهدان راستین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ظن در بسیاری از موارد به معنی یقین به کار می‌رود و اگر آن را به معنی گمان هم بدانیم باز بی تناسب نخواهد بود زیرا مفهوم آیه چنین می‌شود که گمان به رستاخیز تا چه رسد به علم و یقین،انسان را در برابر اهداف الهی مصمم می‌سازد همانگونه که گمان به منافع،در کارهای مهم همچون کشاورزی و تجارت و صنعت صاحبان آنها را مصمم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اینکه چرا به روز قیامت،روز لقای پروردگار گفته شده در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 مقدار کافی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بعد،مساله رویارویی دو لشکر مطرح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طالوت و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جالوت و سپاهیان او قرار گرفتند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را بر ما فرو ریز و گامهای ما را استوار بدار،و ما را بر جمعیت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بَرَزُوا لِجٰالُوتَ وَ جُنُودِهِ قٰالُوا رَبَّنٰا أَفْرِغْ عَلَیْنٰا صَبْراً وَ ثَبِّتْ أَقْدٰامَنٰا وَ انْصُرْنٰا عَلَی الْقَوْمِ الْکٰافِرِینَ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ظهور است،و از آنجا که وقتی انسان در میدان جنگ،آماده و ظاهر می‌شود،ظهور و بروز دارد به این کار،مبارزه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طالوت و سپاه او،به جایی رسیدند که لشکر نیرومند جالوت،نمایان و ظاهر شد،و در برابر آن قدرت عظیم صف کشیدند، دست به دعا برداشتند و از خداوند سه چیز طلب کردند،نخست صبر و شکیبایی و استقامت،در آخرین حد آن،لذا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أَفْرِغْ عَلَیْنٰا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ریختن آب یا ماده سیال دیگر از ظرف،به طوری که ظرف کاملا خالی شود، نکره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تاکیدی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ربوبیت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 افراغ که به معنی خالی کردن پیمانه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نزول از طرف بالا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گونه موارد دلالت بر عظمت دارد،هر کدام نکته‌ای در بر دارد که مفهوم این دعا را کاملا عمیق و پر مایه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تقاضای آنها از خدا این بود که گامهای ما را استوار بدار تا از جا کنده نشود و فرار نکنیم،در حقیقت دعای اول جنبه باطنی و درونی داشت و این دعا جنبه ظاهری و برونی دارد و مسلما ثبات قدم از نتائج روح استقامت و صبر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تقاضای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این قوم کافر یاری فرما و پیروز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هدف اصلی را تشکیل می‌دهد و نتیجه نهایی صبر و استقامت و ثبات قدم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چنین بندگانی را تنها نخواهد گذاشت هر چند عدد آنها کم و عدد دشمن زیاد باشد،لذا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فرمان خدا سپاه دشمن را شکست دادند و به هزیمت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فَهَزَمُوهُمْ بِإِذْنِ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کم سن و سال و نیرومند شجاعی که در لشکر طالوت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جالوت را کشت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دٰاوُدُ جٰالُوتَ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چگونگی کشته شدن آن پادشاه ستمگر به دست داوود جوان و تازه کار در جنگ،تشریح نشده ولی همانگونه که در شرح داستان آمد با فلاخنی که در دست داشت،یکی دو سنگ آن چنان ماهرانه پرتاب کرد که درست بر پیشانی و سر جالوت کوبیده شد و در آن فرو نشست و فریادی کشید و فرو افتاد،و ترس و وحشت تمام سپاه او را فرا گرفت و به سرعت فرار کردند گویا خداوند می‌خواست قدرت خویش را در اینجا نشان دهد که چگونه پادشاهی با آن عظمت و لشکری انبوه به وسیله نوجوان تازه به میدان آمده‌ای آن هم با یک سلاح ظاهرا بی ارزش،از پای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و دانش را به او بخشید و از آنچه می‌خواست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آتٰاهُ اللّٰهُ الْمُلْکَ وَ الْحِکْمَةَ وَ عَلَّمَهُ مِمّٰا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این دو جمله به داوود بر می‌گردد که در واقع فاتح این جنگ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این آیه تصریح نشده که این داوود همان داوود،پیامبر بزرگ بنی اسرائیل،پدر سلیمان است،ولی جمله آتٰاهُ اللّٰهُ الْمُلْکَ وَ الْحِکْمَةَ وَ عَلَّمَهُ مِمّٰا یَشٰاءُ ،نشان می‌دهد که او به مقام نبوت رسید زیرا اینگونه تعبیرات معمولا در باره انبیای الهی است به خصوص که شبیه این تعبیر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داوود آمده است، وَ شَدَدْنٰا مُلْکَهُ وَ آتَیْنٰاهُ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حکومت او را محکم ساختیم و</w:t>
      </w:r>
    </w:p>
    <w:p>
      <w:pPr>
        <w:pStyle w:val="BookText"/>
        <w:rPr/>
      </w:pPr>
      <w:r>
        <w:rPr>
          <w:rFonts w:ascii="IRNazanin" w:hAnsi="IRNazanin" w:eastAsia="IRNazanin"/>
          <w:color w:val="111111"/>
          <w:sz w:val="28"/>
          <w:sz w:val="28"/>
          <w:szCs w:val="28"/>
          <w:rtl w:val="true"/>
          <w:lang w:bidi="fa-IR"/>
        </w:rPr>
        <w:t>به او دانش و تدبیر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تفسیر این آیه نقل شده،نیز به روشنی استفاده می‌شود که او همان داوود،پیامبر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علم تدبیر کشورداری و ساختن زره و وسائل جنگی و مانند آن باشد که داوود ع در حکومت بسیار عظیم خود به آن نیاز داشت زیرا خداوند هر مقامی را که به کسی می‌سپارد آمادگیهای لازم را نیز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یک قانون کلی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بعضی از مردم را به وسیله بعضی دیگر دفع نکند سراسر روی زمین فاسد می‌شود،ولی خداوند نسبت به تمام جهانیان،لطف و احسان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دَفْعُ اللّٰهِ النّٰاسَ بَعْضَهُمْ بِبَعْضٍ لَفَسَدَتِ الْأَرْضُ وَ لٰکِنَّ اللّٰهَ ذُو فَضْلٍ عَلَی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جهانیان لطف و مرحمت دارد که جلو همه‌گیر شدن و همگانی شدن فساد را در روی زمین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سنت پروردگار بر این قرار گرفته که در این دنیا اصل آزادی اراده و اختیار،حکومت کند و انسانها در انتخاب راه خیر و شر آزاد باشند ولی هنگامی که طغیان ستمگران جهان را در معرض فساد و تباهی عمومی قرار دهد خداوند جمعی از بندگان خود را برمی‌انگیزد و یاری می‌کند که جلو طغیان آنها را بگیرند و حالت اهریمنی آنها را در هم بکوبند و این یکی از الطاف پروردگار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معنی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آمده است،می‌فرماید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دَفْعُ اللّٰهِ النّٰاسَ بَعْضَهُمْ بِبَعْضٍ لَهُدِّمَتْ صَوٰامِعُ وَ بِیَعٌ وَ صَلَوٰاتٌ وَ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وسیله بعضی از بندگان خود،بعض دیگر را دفع نکند،صومعه‌ها و کلیساها و معابد یهود و مساجد مسلمین ویران می‌گردد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آیات،بشارت است برای مؤمنان که در مواقعی که در فشار شدید از</w:t>
      </w:r>
      <w:bookmarkStart w:id="686" w:name="pg10122_104763"/>
    </w:p>
    <w:p>
      <w:pPr>
        <w:pStyle w:val="BookText"/>
        <w:rPr/>
      </w:pPr>
      <w:bookmarkEnd w:id="686"/>
      <w:r>
        <w:rPr>
          <w:rFonts w:ascii="IRNazanin" w:hAnsi="IRNazanin" w:eastAsia="IRNazanin"/>
          <w:color w:val="111111"/>
          <w:sz w:val="28"/>
          <w:sz w:val="28"/>
          <w:szCs w:val="28"/>
          <w:rtl w:val="true"/>
          <w:lang w:bidi="fa-IR"/>
        </w:rPr>
        <w:t>سوی طاغوتها و جباران قرار می‌گیرند در انتظار نصرت و پیروزی الهی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مساله تنازع بقاء دارد؟</w:t>
      </w:r>
    </w:p>
    <w:p>
      <w:pPr>
        <w:pStyle w:val="BookText"/>
        <w:rPr/>
      </w:pPr>
      <w:r>
        <w:rPr>
          <w:rFonts w:ascii="IRNazanin" w:hAnsi="IRNazanin" w:eastAsia="IRNazanin"/>
          <w:color w:val="111111"/>
          <w:sz w:val="28"/>
          <w:sz w:val="28"/>
          <w:szCs w:val="28"/>
          <w:rtl w:val="true"/>
          <w:lang w:bidi="fa-IR"/>
        </w:rPr>
        <w:t>در اینجا سؤالی مطرح است و آن اینکه آیا این آیه اشاره به مساله تنازع بقا که یکی از اصول چهارگانه فرضیه داروین در مساله تکامل انواع است نمی‌باشد؟ فرضیه‌ای که می‌گوید باید جنگ و تنازع همواره در میان بشر باشد و اگر نباشد رکود و سستی و فساد،همه را فرا خواهد گرفت و نسل بشر به عقب بر خواهد گشت ولی تنازع و جنگ دائمی سبب می‌شود که نیرومندان بمانند و ضعیفان در این نظام پایمال شوند و از میان بروند،و به این ترتیب انتخاب اصلح صورت گیرد</w:t>
      </w:r>
      <w:r>
        <w:rPr>
          <w:rFonts w:eastAsia="IRNazanin" w:cs="IRNazanin"/>
          <w:color w:val="111111"/>
          <w:sz w:val="28"/>
          <w:szCs w:val="28"/>
          <w:rtl w:val="true"/>
          <w:lang w:bidi="fa-IR"/>
        </w:rPr>
        <w:t>.</w:t>
      </w:r>
    </w:p>
    <w:p>
      <w:pPr>
        <w:pStyle w:val="Heading5"/>
        <w:numPr>
          <w:ilvl w:val="4"/>
          <w:numId w:val="1"/>
        </w:numPr>
        <w:rPr/>
      </w:pPr>
      <w:bookmarkStart w:id="687" w:name="__RefHeading___Toc623037_1067777946"/>
      <w:bookmarkStart w:id="688" w:name="_Toc284"/>
      <w:bookmarkEnd w:id="687"/>
      <w:r>
        <w:rPr>
          <w:rtl w:val="true"/>
        </w:rPr>
        <w:t>پاسخ</w:t>
      </w:r>
      <w:r>
        <w:rPr>
          <w:rtl w:val="true"/>
        </w:rPr>
        <w:t>:</w:t>
      </w:r>
      <w:bookmarkEnd w:id="688"/>
    </w:p>
    <w:p>
      <w:pPr>
        <w:pStyle w:val="BookText"/>
        <w:rPr/>
      </w:pPr>
      <w:r>
        <w:rPr>
          <w:rFonts w:ascii="IRNazanin" w:hAnsi="IRNazanin" w:eastAsia="IRNazanin"/>
          <w:color w:val="111111"/>
          <w:sz w:val="28"/>
          <w:sz w:val="28"/>
          <w:szCs w:val="28"/>
          <w:rtl w:val="true"/>
          <w:lang w:bidi="fa-IR"/>
        </w:rPr>
        <w:t>این تفسیر در صورتی امکان دارد که ما رابطه آیه را به کلی از ما قبل آن قطع کنیم و حتی آیه همانند آن را در سوره حج از نظر دور داریم،ولی با توجه به آنها روشن می‌شود که آیه مورد بحث،ناظر به مبارزه با افراد طغیانگر و ستمکار است که اگر خداوند از طرق مختلف جلو آنها را نگیرد،تمامی روی زمین به فساد کشیده می‌شود،بنا بر این جنگ را به عنوان یک اصل کلی در زندگی انسانها،مقدس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آنچه به عنوان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یادگار اصول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تکامل انواع است نه تنها یک قانون مسلم علمی نیست بلکه فرضیه‌ای است ابطال شده و حتی طرفداران تکامل انواع امروز به هیچ وجه روی اصل تنازع بقاء تکیه نمی‌کنند و تکامل جانداران را مربوط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به فرض این که فرضیه تنازع بقاء را یک اصل علمی</w:t>
      </w:r>
    </w:p>
    <w:p>
      <w:pPr>
        <w:pStyle w:val="BookText"/>
        <w:rPr/>
      </w:pPr>
      <w:r>
        <w:rPr>
          <w:rFonts w:ascii="IRNazanin" w:hAnsi="IRNazanin" w:eastAsia="IRNazanin"/>
          <w:color w:val="111111"/>
          <w:sz w:val="28"/>
          <w:sz w:val="28"/>
          <w:szCs w:val="28"/>
          <w:rtl w:val="true"/>
          <w:lang w:bidi="fa-IR"/>
        </w:rPr>
        <w:t>بدانیم باید از آن فقط در مورد زندگی جانوران استفاده کرد و زندگی انسان هرگز نمی‌تواند بر اساس آن بنا شود زیرا تکامل انسان در پرتو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تنازع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تعمیم فرضیه تنازع بقاء به جهان انسانیت یک نوع طرز تفکر استعماری است که بعضی از جامعه‌شناسان سرمایه‌داری برای توجیه جنگهای خونین و نفرت‌انگیز حکومت‌های خود به آن متوسل شده‌اند  و خواسته‌اند جنگ و نزاع را یک ناموس طبیعی و یک وسیله برای تکامل و پیشرفت جوامع انسانی معرفی کنند و به این ترتیب بر روی جنایات خود یک سرپوش علمی بگذارند،کسانی که ناآگاه تحت تاثیر افکار ضد انسانی آنها قرار گرفته و آیه فوق را بر آن تطبیق کرده‌اند مسلما از تعلیمات قرآنی دور افتاده‌اند،زیرا قرآن صریحا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ادْخُلُوا فِی السِّلْمِ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همگی داخل در صلح و صفا شوید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تعجب است که بعضی از مفسران اسلامی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چنان تحت تاثیر این فرضیه واقع شده‌اند که آن را یکی از سنن الهی پنداشته و آیه فوق را به آن تفسیر نموده‌اند و چنین پنداشته‌اند که این فرضیه از ابداعات قرآن است و نه از ابتکارات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همانگونه که گفتیم نه آیه فوق ناظر به آن است و نه این فرضیه اصل و اساسی دارد بلکه اصل حاکم بر روابط انسانها تعاون بقاء است و نه تنازع بقاء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خدا است که به حق بر تو می‌خوانیم و تو</w:t>
      </w:r>
    </w:p>
    <w:p>
      <w:pPr>
        <w:pStyle w:val="BookText"/>
        <w:rPr/>
      </w:pPr>
      <w:r>
        <w:rPr>
          <w:rFonts w:ascii="Amiri" w:hAnsi="Amiri" w:eastAsia="Amiri" w:cs="Amiri"/>
          <w:color w:val="111111"/>
          <w:sz w:val="28"/>
          <w:sz w:val="28"/>
          <w:szCs w:val="28"/>
          <w:rtl w:val="true"/>
          <w:lang w:bidi="ar-SA"/>
        </w:rPr>
        <w:t>از رسولان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داستانهای متعددی که در آیات گذشته در باره بنی اسرائیل آمد 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نشانه‌ای از قدرت و عظمت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از هر گونه خرافه و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خداوند بر پیامبر ص نازل گردیده است،و این خود یکی از نشانه‌های صدق گفتار و نبوت او است</w:t>
      </w:r>
      <w:r>
        <w:rPr>
          <w:rFonts w:eastAsia="IRNazanin" w:cs="IRNazanin"/>
          <w:color w:val="111111"/>
          <w:sz w:val="28"/>
          <w:szCs w:val="28"/>
          <w:rtl w:val="true"/>
          <w:lang w:bidi="fa-IR"/>
        </w:rPr>
        <w:t>.</w:t>
      </w:r>
      <w:bookmarkStart w:id="689" w:name="pg10122_104766"/>
    </w:p>
    <w:p>
      <w:pPr>
        <w:pStyle w:val="Heading3"/>
        <w:numPr>
          <w:ilvl w:val="2"/>
          <w:numId w:val="1"/>
        </w:numPr>
        <w:rPr/>
      </w:pPr>
      <w:bookmarkStart w:id="690" w:name="__RefHeading___Toc623039_1067777946"/>
      <w:bookmarkStart w:id="691" w:name="_Toc285"/>
      <w:bookmarkEnd w:id="689"/>
      <w:bookmarkEnd w:id="69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253</w:t>
      </w:r>
      <w:r>
        <w:rPr>
          <w:rtl w:val="true"/>
        </w:rPr>
        <w:t>]</w:t>
      </w:r>
      <w:bookmarkEnd w:id="691"/>
    </w:p>
    <w:p>
      <w:pPr>
        <w:pStyle w:val="Heading4"/>
        <w:numPr>
          <w:ilvl w:val="3"/>
          <w:numId w:val="1"/>
        </w:numPr>
        <w:rPr/>
      </w:pPr>
      <w:bookmarkStart w:id="692" w:name="__RefHeading___Toc623041_1067777946"/>
      <w:bookmarkStart w:id="693" w:name="_Toc286"/>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23043_1067777946"/>
      <w:bookmarkStart w:id="695" w:name="_Toc287"/>
      <w:bookmarkEnd w:id="694"/>
      <w:r>
        <w:rPr>
          <w:rtl w:val="true"/>
        </w:rPr>
        <w:t>ترجمه</w:t>
      </w:r>
      <w:r>
        <w:rPr>
          <w:rtl w:val="true"/>
        </w:rPr>
        <w:t>:</w:t>
      </w:r>
      <w:bookmarkEnd w:id="695"/>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رسولان را بر بعضی دیگر برتری دادیم،برخی از آنها،خدا با او سخن می‌گفت،و بعضی را درجاتی برتر داد،و به عیسی بن مریم،نشانه‌های روشن دادیم،و او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فضیلت و مقام آن پیامبران،مانع اختلاف امتها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می‌خواست،کسانی که بعد از آنها بودند،پس از آن همه نشانه‌های روشن که برای آنها آمد،جنگ و ستیز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مردم را مجبور نساخته،و آنها را در پیمودن راه سعادت،آزاد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امتها بودند که با هم اختلاف کردند،بعضی ایمان آوردند و بعضی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و خونریزی بروز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با هم پیکار نمی‌کردند،ولی خداوند آنچه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به قبول چیزی مجبور نمی‌کند</w:t>
      </w:r>
      <w:r>
        <w:rPr>
          <w:rFonts w:eastAsia="IRNazanin" w:cs="IRNazanin"/>
          <w:color w:val="111111"/>
          <w:sz w:val="28"/>
          <w:szCs w:val="28"/>
          <w:rtl w:val="true"/>
          <w:lang w:bidi="fa-IR"/>
        </w:rPr>
        <w:t>).</w:t>
      </w:r>
    </w:p>
    <w:p>
      <w:pPr>
        <w:pStyle w:val="Heading4"/>
        <w:numPr>
          <w:ilvl w:val="3"/>
          <w:numId w:val="1"/>
        </w:numPr>
        <w:rPr/>
      </w:pPr>
      <w:bookmarkStart w:id="696" w:name="__RefHeading___Toc623045_1067777946"/>
      <w:bookmarkStart w:id="697" w:name="_Toc288"/>
      <w:bookmarkEnd w:id="696"/>
      <w:r>
        <w:rPr>
          <w:rtl w:val="true"/>
        </w:rPr>
        <w:t>تفسیر</w:t>
      </w:r>
      <w:r>
        <w:rPr>
          <w:rtl w:val="true"/>
        </w:rPr>
        <w:t>:</w:t>
      </w:r>
      <w:bookmarkEnd w:id="697"/>
    </w:p>
    <w:p>
      <w:pPr>
        <w:pStyle w:val="BookText"/>
        <w:rPr/>
      </w:pPr>
      <w:r>
        <w:rPr>
          <w:rFonts w:ascii="IRNazanin" w:hAnsi="IRNazanin" w:eastAsia="IRNazanin"/>
          <w:color w:val="111111"/>
          <w:sz w:val="28"/>
          <w:sz w:val="28"/>
          <w:szCs w:val="28"/>
          <w:rtl w:val="true"/>
          <w:lang w:bidi="fa-IR"/>
        </w:rPr>
        <w:t>نقش پیامبران در زندگی انسانها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اشاره‌ای به درجات انبیاء و مراتب آنها و گوشه‌ای از رسالت آنها در جامعه انسانی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رسولان را بعضی بر بعضی برتری</w:t>
      </w:r>
    </w:p>
    <w:p>
      <w:pPr>
        <w:pStyle w:val="BookText"/>
        <w:rPr/>
      </w:pPr>
      <w:r>
        <w:rPr>
          <w:rFonts w:ascii="Amiri" w:hAnsi="Amiri" w:eastAsia="Amiri" w:cs="Amiri"/>
          <w:color w:val="111111"/>
          <w:sz w:val="28"/>
          <w:sz w:val="28"/>
          <w:szCs w:val="28"/>
          <w:rtl w:val="true"/>
          <w:lang w:bidi="ar-SA"/>
        </w:rPr>
        <w:t>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به بعید است و می‌دانیم این تعبیر گاهی برای احترام به موقعیت و مقام اشخاص به کار می‌رود،اشاره به اینکه موقعیت پیامبران به قدری بالا است که گویی از دسترسها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پیامبران و رسولان الهی است، یا رسولانی که در آیات گذشته این سوره نامشان به میان آمد،یا به داستان آنها اشاره شده،مانند ابراهیم،موسی،عیسی،داوود،اشموئیل،و یا همه رسولانی که در موقع نزول این آیه نامشان در قرآن بوده است؟ در میان مفسران گفتگو است،ولی بیشتر به نظر می‌رسد که منظور از آن،همه پیامبران خدا بوده باشد،زیرا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دلالت بر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می‌رساند که همه پیامبران الهی با اینکه از نظر نبوت و رسالت،همانند بودند از جهت مقام یکسان نبودند زیرا هم شعاع ماموریت آنان متفاوت بوده،و هم میزان فداکاریهای آنان با هم تفاوت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ویژگی بعضی از آنان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را خدا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کَلَّمَ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منظور از آن،حضرت موسی ع می‌باشد که به عنوان کلیم اللّٰه معروف شده و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باره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 اللّٰهُ مُوسیٰ تَکْلِیماً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موسی سخن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احتمال که منظور از آن پیامبر اسلام ص باشد و منظور از تکلم،همان سخنانی باشد که در شب معراج با او گفت،یا منظور وحی الهی باشد 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لِبَشَرٍ أَنْ یُکَلِّمَهُ اللّٰهُ إِلاّٰ وَحْیاً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تکلم به آن اطلاق</w:t>
      </w:r>
    </w:p>
    <w:p>
      <w:pPr>
        <w:pStyle w:val="BookText"/>
        <w:rPr/>
      </w:pPr>
      <w:r>
        <w:rPr>
          <w:rFonts w:ascii="IRNazanin" w:hAnsi="IRNazanin" w:eastAsia="IRNazanin"/>
          <w:color w:val="111111"/>
          <w:sz w:val="28"/>
          <w:sz w:val="28"/>
          <w:szCs w:val="28"/>
          <w:rtl w:val="true"/>
          <w:lang w:bidi="fa-IR"/>
        </w:rPr>
        <w:t xml:space="preserve">شده،بسیار بعید به نظر می‌رسد،زیرا وحی در مورد تمام پیامبر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 بعضی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بَعْضَهُمْ 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این آیه،تفاوت درجات پیامبران ذکر شده،ممکن است منظور از این تکرار،فرد یا افراد خاصی باشد  که نمونه کامل آن پیامبر گرامی اسلام ص است که آیینش کامل‌ترین و آخرین آیینها بود،و کسی که رسالت او، آوردن کامل‌ترین ادیان باشد،باید خود او نیز از همه برتر باشد،به خصوص اینکه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نساء،پیامبر اسلام ص را در قیامت به عنوان گواه همه پیامبران شمرده،در حالی که هر پیامبری گواه امت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این موضوع این است که در جمله سابق اشاره به فضیلت موسی ع بود و در جمله آینده،تصریح به مقام مسیح ع می‌کند و تناسب بحث ایجاب می‌نماید که این جمله نیز اشاره به موقعیت پیامبر اسلام ص باشد زیرا این سه پیامبر هر کدام پیشوای یکی از مذاهب بزرگ جهان هستند،و اگر نام پیامبر اسلام ص در وسط آن دو قرار گرفته جای تعجب نیست،مگر نه این است که آیین او حد وسط میان آیینها است و همه چیز به طور متعادل در آن پیاده شده همانگونه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گفته می‌شود که جمله‌های آینده این آیه نشان می‌دهد که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بَعْضَهُمْ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پیامبران پیشین مانند ابراهیم و امثال او بوده، زیرا به صورت فعل ماضی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اقْتَتَلَ الَّذِینَ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امت این پیامبران بعد از آنان به جنگ و ستیز با هم بر</w:t>
      </w:r>
    </w:p>
    <w:p>
      <w:pPr>
        <w:pStyle w:val="BookText"/>
        <w:rPr/>
      </w:pPr>
      <w:r>
        <w:rPr>
          <w:rFonts w:ascii="IRNazanin" w:hAnsi="IRNazanin" w:eastAsia="IRNazanin"/>
          <w:color w:val="111111"/>
          <w:sz w:val="28"/>
          <w:sz w:val="28"/>
          <w:szCs w:val="28"/>
          <w:rtl w:val="true"/>
          <w:lang w:bidi="fa-IR"/>
        </w:rPr>
        <w:t>نمی‌خاستند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امتیاز حضرت مسیح ع رفته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عیسی بن مریم نشانه‌های روشن دادیم،و او را با روح القدس تایید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 عِیسَی ابْنَ مَرْیَمَ الْبَیِّنٰاتِ وَ أَیَّدْنٰاهُ بِرُوحِ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روشن،اشاره به معجزاتی مانند شفای بیماران غیر قابل علاج و احیای مردگان،و معارف عالی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 خداوند یعنی جبرئیل،یا نیروی مرموز معنوی خاصی است،که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بقره،مشروحا بحث شد،و اگر در اینجا تایید  به روح القدس را در باره حضرت مسیح ع بیان فرموده به خاطر آن است که سهم بیشتری نسبت به بسیاری از پیامبران،در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اشاره به وضع امتها و اختلافات آنها بعد از انبیاء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کسانی که بعد از آنان بودند،پس از آنکه آن همه نشانه‌های روشن برای آنان آمد،به جنگ و ستیز با یکدیگر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اقْتَتَلَ الَّذِینَ مِنْ بَعْدِهِمْ مِنْ بَعْدِ مٰا جٰاءَتْهُمُ الْبَیِّنٰاتُ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خدا می‌خواست،قدرت داشت که آنها را به اجبار از جنگ و ستیز باز دارد ولی سنت الهی بر این بوده و هست که مردم را در انتخاب راه آزاد گذارد، ولی آنها از آزادی خود سوء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اختلاف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اخْتَلَفُوا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آنها ایمان آوردند و بعضی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وَ مِنْهُمْ مَنْ کَفَرَ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اختلاف از خود مردم و هوی و هوسهای آنها سرچشمه گرفت و گرنه در میان پیامبران الهی اختلافی نبود،و همه یک هدف را تعقیب می‌کردند</w:t>
      </w:r>
      <w:r>
        <w:rPr>
          <w:rFonts w:eastAsia="IRNazanin" w:cs="IRNazanin"/>
          <w:color w:val="111111"/>
          <w:sz w:val="28"/>
          <w:szCs w:val="28"/>
          <w:rtl w:val="true"/>
          <w:lang w:bidi="fa-IR"/>
        </w:rPr>
        <w:t>.</w:t>
      </w:r>
      <w:bookmarkStart w:id="698" w:name="pg10122_104770"/>
    </w:p>
    <w:p>
      <w:pPr>
        <w:pStyle w:val="BookText"/>
        <w:rPr/>
      </w:pPr>
      <w:bookmarkEnd w:id="698"/>
      <w:r>
        <w:rPr>
          <w:rFonts w:ascii="IRNazanin" w:hAnsi="IRNazanin" w:eastAsia="IRNazanin"/>
          <w:color w:val="111111"/>
          <w:sz w:val="28"/>
          <w:sz w:val="28"/>
          <w:szCs w:val="28"/>
          <w:rtl w:val="true"/>
          <w:lang w:bidi="fa-IR"/>
        </w:rPr>
        <w:t>بار دیگر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خدا آسان بود که به حکم اجبار جلو اختلافات آنها را بگیرد،زیرا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هرگز آنها با یکدیگر جنگ نمی‌کردند ولی خداوند آن را که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حکمت و هماهنگ با هدف آفرینش انسان است و آن آزادی اراده و مختار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اقْتَتَلُوا وَ لٰکِنَّ اللّٰهَ یَفْعَلُ مٰا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گروهی از این آزادی نتیجه منفی می‌گیرند ولی در مجموع وجود آزادی از مهم‌ترین ارکان تکامل انسان است،زیرا تکامل اجباری تکامل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که دو بار مساله اجبار در آن مطرح شده به خوبی بطلان اعتقاد به جبر،روشن می‌گردد،و اثبات می‌کند که خداوند انسانها را آزاد گذارده، گروهی ایمان را می‌پذیرند و گروهی کفر را</w:t>
      </w:r>
      <w:r>
        <w:rPr>
          <w:rFonts w:eastAsia="IRNazanin" w:cs="IRNazanin"/>
          <w:color w:val="111111"/>
          <w:sz w:val="28"/>
          <w:szCs w:val="28"/>
          <w:rtl w:val="true"/>
          <w:lang w:bidi="fa-IR"/>
        </w:rPr>
        <w:t>.</w:t>
      </w:r>
    </w:p>
    <w:p>
      <w:pPr>
        <w:pStyle w:val="Heading4"/>
        <w:numPr>
          <w:ilvl w:val="3"/>
          <w:numId w:val="1"/>
        </w:numPr>
        <w:rPr/>
      </w:pPr>
      <w:bookmarkStart w:id="699" w:name="__RefHeading___Toc623047_1067777946"/>
      <w:bookmarkStart w:id="700" w:name="_Toc289"/>
      <w:bookmarkEnd w:id="699"/>
      <w:r>
        <w:rPr>
          <w:rtl w:val="true"/>
        </w:rPr>
        <w:t>نکته</w:t>
      </w:r>
      <w:r>
        <w:rPr>
          <w:rtl w:val="true"/>
        </w:rPr>
        <w:t>:</w:t>
      </w:r>
      <w:bookmarkEnd w:id="700"/>
    </w:p>
    <w:p>
      <w:pPr>
        <w:pStyle w:val="Heading5"/>
        <w:numPr>
          <w:ilvl w:val="4"/>
          <w:numId w:val="1"/>
        </w:numPr>
        <w:rPr/>
      </w:pPr>
      <w:bookmarkStart w:id="701" w:name="__RefHeading___Toc623049_1067777946"/>
      <w:bookmarkStart w:id="702" w:name="_Toc290"/>
      <w:bookmarkEnd w:id="701"/>
      <w:r>
        <w:rPr>
          <w:rtl w:val="true"/>
        </w:rPr>
        <w:t>اشاره</w:t>
      </w:r>
      <w:bookmarkEnd w:id="702"/>
    </w:p>
    <w:p>
      <w:pPr>
        <w:pStyle w:val="Heading5"/>
        <w:numPr>
          <w:ilvl w:val="4"/>
          <w:numId w:val="1"/>
        </w:numPr>
        <w:rPr/>
      </w:pPr>
      <w:bookmarkStart w:id="703" w:name="__RefHeading___Toc623051_1067777946"/>
      <w:bookmarkStart w:id="704" w:name="_Toc291"/>
      <w:bookmarkEnd w:id="703"/>
      <w:r>
        <w:rPr>
          <w:rtl w:val="true"/>
        </w:rPr>
        <w:t>سرچشمه اختلاف پیروان ادیان</w:t>
      </w:r>
      <w:bookmarkEnd w:id="704"/>
    </w:p>
    <w:p>
      <w:pPr>
        <w:pStyle w:val="BookText"/>
        <w:rPr/>
      </w:pPr>
      <w:r>
        <w:rPr>
          <w:rFonts w:ascii="IRNazanin" w:hAnsi="IRNazanin" w:eastAsia="IRNazanin"/>
          <w:color w:val="111111"/>
          <w:sz w:val="28"/>
          <w:sz w:val="28"/>
          <w:szCs w:val="28"/>
          <w:rtl w:val="true"/>
          <w:lang w:bidi="fa-IR"/>
        </w:rPr>
        <w:t>بعضی از نویسندگان غربی به ادیان و مذاهب ایراد گرفته‌اند که آنها موجب تفرقه و نفاق میان افراد بشر شده‌اند و خونهای زیادی در این راه ریخته شده زیرا تاریخ، جنگهای مذهبی فراوانی را به خاطر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خواسته‌اند مذاهب را محکوم و آنها را مایه جنگ و نزاع بدانند</w:t>
      </w:r>
      <w:r>
        <w:rPr>
          <w:rFonts w:eastAsia="IRNazanin" w:cs="IRNazanin"/>
          <w:color w:val="111111"/>
          <w:sz w:val="28"/>
          <w:szCs w:val="28"/>
          <w:rtl w:val="true"/>
          <w:lang w:bidi="fa-IR"/>
        </w:rPr>
        <w:t>.</w:t>
      </w:r>
    </w:p>
    <w:p>
      <w:pPr>
        <w:pStyle w:val="Heading5"/>
        <w:numPr>
          <w:ilvl w:val="4"/>
          <w:numId w:val="1"/>
        </w:numPr>
        <w:rPr/>
      </w:pPr>
      <w:bookmarkStart w:id="705" w:name="__RefHeading___Toc623053_1067777946"/>
      <w:bookmarkStart w:id="706" w:name="_Toc292"/>
      <w:bookmarkEnd w:id="705"/>
      <w:r>
        <w:rPr>
          <w:rtl w:val="true"/>
        </w:rPr>
        <w:t>در برابر این سخن باید توجه داشت که</w:t>
      </w:r>
      <w:r>
        <w:rPr>
          <w:rtl w:val="true"/>
        </w:rPr>
        <w:t>:</w:t>
      </w:r>
      <w:bookmarkEnd w:id="70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آیه بالا نیز اشاره شده اختلافات در حقیقت میان پیروان راستین و حقیقی مذاهب نبوده بلکه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صورت گرفته است و اگر مشاهده می‌کنیم که در میان پیروان مذاهب مختلف نیز جنگ و ستیزهایی رخ داده نه به خاطر تعلیمات مذهبی آنها بوده است،بلکه به خاطر تحریف مذاهب و تعصبهای ناروا و آمیختن مذاهب آسمانی با خرافات صورت</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اقل تاثیر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قسمتی از جوامع بشری بر چیده شده در حالی که می‌بینیم جنگها به صورت وحشتناکتری گسترش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ابعاد وسیع‌تر و شدت بیشتر در نقاط مختلف دنیا ادامه دارد آیا اینها به خاطر مذهب است؟یا این که روح سرکش جمعی از انسانها سرچشمه واقعی این جنگها است منتها یک روز در لباس مذهب و روز دیگر در لباس مکتبهای سیاسی و اقتصادی،و روزهای دیگر در قالبهای دیگر خودنمایی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مذهب در این میان گناهکار نیست،این افراد سرکش هستند که گناهکارند و آتش جنگها را به بهانه‌های گوناگون شعله‌ور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خاصیت ضد نژاد پرستی و ملیت پرستی سبب شدند که بسیاری از مرزهای نژادی و جغرافیایی و قبیله‌ای بر چیده شوند و جنگهایی که از آنها سرچشمه می‌گرفت طبعا از میان رفت و به این ترتیب قسمتی از جنگها در پرتو مذهب از تاریخ زندگی بشر حذف شد،به علاوه روح صلح و دوستی و اخلاق و عواطف انسانی که مورد توجه همه مذاهب آسمانی بوده است اثر عمیقی در کم کردن خصومتها و نفرتهای اقوام مختلف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رسالتهای مذاهب آسمانی آزاد ساختن طبقات محروم و رنجدیده بوده است و به همین دلیل جنگهایی در میان پیامبران و پیروان آنها با ستمگران و استثمار کنندگان همچون فرعونها و نمرودها در می‌گرفته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جنگها که در حقیقت جهاد آزادی بخش انسانها محسوب می‌شدند نه تنها برای مذاهب عیب نبودند بلکه نقطه قوت آنها به حساب می‌آیند،درگیریهایی که پیامبر اسلام ص با مشرکان عرب و رباخواران مکه از یک سو و با قیصرها و کسری‌ها از سوی دیگر داشت همه از این قبیل بودند</w:t>
      </w:r>
      <w:r>
        <w:rPr>
          <w:rFonts w:eastAsia="IRNazanin" w:cs="IRNazanin"/>
          <w:color w:val="111111"/>
          <w:sz w:val="28"/>
          <w:szCs w:val="28"/>
          <w:rtl w:val="true"/>
          <w:lang w:bidi="fa-IR"/>
        </w:rPr>
        <w:t>.</w:t>
      </w:r>
      <w:bookmarkStart w:id="707" w:name="pg10122_104772"/>
    </w:p>
    <w:p>
      <w:pPr>
        <w:pStyle w:val="Heading3"/>
        <w:numPr>
          <w:ilvl w:val="2"/>
          <w:numId w:val="1"/>
        </w:numPr>
        <w:rPr/>
      </w:pPr>
      <w:bookmarkStart w:id="708" w:name="__RefHeading___Toc623055_1067777946"/>
      <w:bookmarkStart w:id="709" w:name="_Toc293"/>
      <w:bookmarkEnd w:id="707"/>
      <w:bookmarkEnd w:id="70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254</w:t>
      </w:r>
      <w:r>
        <w:rPr>
          <w:rtl w:val="true"/>
        </w:rPr>
        <w:t>]</w:t>
      </w:r>
      <w:bookmarkEnd w:id="709"/>
    </w:p>
    <w:p>
      <w:pPr>
        <w:pStyle w:val="Heading4"/>
        <w:numPr>
          <w:ilvl w:val="3"/>
          <w:numId w:val="1"/>
        </w:numPr>
        <w:rPr/>
      </w:pPr>
      <w:bookmarkStart w:id="710" w:name="__RefHeading___Toc623057_1067777946"/>
      <w:bookmarkStart w:id="711" w:name="_Toc294"/>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23059_1067777946"/>
      <w:bookmarkStart w:id="713" w:name="_Toc295"/>
      <w:bookmarkEnd w:id="712"/>
      <w:r>
        <w:rPr>
          <w:rtl w:val="true"/>
        </w:rPr>
        <w:t>ترجمه</w:t>
      </w:r>
      <w:r>
        <w:rPr>
          <w:rtl w:val="true"/>
        </w:rPr>
        <w:t>:</w:t>
      </w:r>
      <w:bookmarkEnd w:id="713"/>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داده‌ایم،انفاق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در آن،نه خرید و فروش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رفاقتهای مادی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کافران،خود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خودشان ستم می‌کنند، هم به دیگران</w:t>
      </w:r>
      <w:r>
        <w:rPr>
          <w:rFonts w:eastAsia="IRNazanin" w:cs="IRNazanin"/>
          <w:color w:val="111111"/>
          <w:sz w:val="28"/>
          <w:szCs w:val="28"/>
          <w:rtl w:val="true"/>
          <w:lang w:bidi="fa-IR"/>
        </w:rPr>
        <w:t>).</w:t>
      </w:r>
    </w:p>
    <w:p>
      <w:pPr>
        <w:pStyle w:val="Heading4"/>
        <w:numPr>
          <w:ilvl w:val="3"/>
          <w:numId w:val="1"/>
        </w:numPr>
        <w:rPr/>
      </w:pPr>
      <w:bookmarkStart w:id="714" w:name="__RefHeading___Toc623061_1067777946"/>
      <w:bookmarkStart w:id="715" w:name="_Toc296"/>
      <w:bookmarkEnd w:id="714"/>
      <w:r>
        <w:rPr>
          <w:rtl w:val="true"/>
        </w:rPr>
        <w:t>تفسیر</w:t>
      </w:r>
      <w:r>
        <w:rPr>
          <w:rtl w:val="true"/>
        </w:rPr>
        <w:t>:</w:t>
      </w:r>
      <w:bookmarkEnd w:id="715"/>
    </w:p>
    <w:p>
      <w:pPr>
        <w:pStyle w:val="BookText"/>
        <w:rPr/>
      </w:pPr>
      <w:r>
        <w:rPr>
          <w:rFonts w:ascii="IRNazanin" w:hAnsi="IRNazanin" w:eastAsia="IRNazanin"/>
          <w:color w:val="111111"/>
          <w:sz w:val="28"/>
          <w:sz w:val="28"/>
          <w:szCs w:val="28"/>
          <w:rtl w:val="true"/>
          <w:lang w:bidi="fa-IR"/>
        </w:rPr>
        <w:t>انفاق یکی از مهم‌ترین اسباب نجات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آیات گذشته که از قسمتی از سرگذشت امتهای پیشین و جهاد و حکومت الهی و اختلافاتی که بعد از پیامبران داشتند،بحث می‌نمود،در این آیه روی سخن را به مسلمانان کرده و به یکی از وظائفی که سبب وحدت جامعه و تقویت حکومت و بنیه دفاعی و جهاد می‌شود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داده‌ایم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أَنْفِقُوا مِمّٰا رَزَقْنٰاکُمْ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هم انفاقهای مالی واجب و مستحبّ را شامل می‌شود و هم انفاقهای معنوی مانند علم و دانش و امور دیگر،ولی با توجه به تهدیدی که در ذیل آیه آمده،بعید نیست منظور،انفاق واجب یعنی زکات و مانند آن باشد،به علاوه،انفاق واجب است که بنیه بیت المال و  حکومت را تقویت می‌کند،ضمنا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انفاق واجب همیشه بخشی از مال را در بر می‌گیرد نه همه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،عمومیت آیه را نسبت به انفاقهای واجب و مستحبّ ترجیح می‌دهد معتقد است ذیل آیه مشتمل بر تهدیدی نیست بلکه خبر از حوادث وحشتناک روز قیامت می‌دهد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آخرین جمله آیه که کافران را ظالمان می‌شمرد،اشاره‌ای است که ترک انفاق نوعی کفر و ظلم است و این جز در انفاقات واجب،تصور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توانایی دارید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نه خرید و فروش در آن است و نه رابطه دوستی و نه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 یَوْمٌ لاٰ بَیْعٌ فِیهِ وَ لاٰ خُلَّةٌ وَ لاٰ شَفٰاعَةٌ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اشاره به اینکه راه‌های نجاتی که در دنیا از طرق مادی وجود دارد هیچکدام در آنجا نیست،نه بیع و معامله‌ای می‌توانید انجام دهید که سعادت و نجات از عذاب را برای خود بخرید و نه دوستیهای مادی این جهان که با سرمایه‌های خود کسب می‌کنید در آنجا نفعی به حال شما دارد زیرا آنها نیز به نوبه خود گرفتار اعمال خویش‌اند و از خود به دیگری نمی‌پردازند و نه شفاعت در آنجا به حال شما سودی دارد زیرا شفاعت الهی در سایه کارهای الهی انجام می‌گیرد که انسان را شایسته شفاعت می‌کند و شما آن را انجام نداده‌اید و اما شفاعتهای مادی که با مال و ثروت در این دنیا قابل بدست آوردن است در آنجا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شما با ترک انفاق و انباشتن اموال و بخل نسبت به دیگران تمام درهای نجات را به روی خود بسته‌اید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همان ظالمان‌اند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الْکٰافِرُونَ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آنها که انفاق و زکات را ترک می‌کنند هم به خویشتن ستم روا می‌دارند و هم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جمله می‌خواهد این حقیقت را روشن سازد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خود ستم می‌کنند زیرا با ترک انفاق واجب و سایر وظائف دینی و انسانی،خود را از بزرگ‌ترین سعادتها محروم می‌سازند،و این اعمال آنها است که در آن جهان دامانشان را می‌گیرد و خداوند در باره آنها ستمی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به اجتماعشان نیز ستم می‌کنند و اصولا کفر سرچشمه قساوت،سنگدلی،مادی‌گری و دنیا پرستی است و اینها همه سرچشمه‌های اصلی ظلم و ستم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نیز لازم است که کفر در این آیه به قرینه این که بعد از دستور انفاق واقع شده به معنی سرپیچی و گناه و تخلف از دستور خدا است و استعمال کفر به این معنی در قرآن و احادیث اسلامی نظایر بسیار دارد</w:t>
      </w:r>
      <w:r>
        <w:rPr>
          <w:rFonts w:eastAsia="IRNazanin" w:cs="IRNazanin"/>
          <w:color w:val="111111"/>
          <w:sz w:val="28"/>
          <w:szCs w:val="28"/>
          <w:rtl w:val="true"/>
          <w:lang w:bidi="fa-IR"/>
        </w:rPr>
        <w:t>.</w:t>
      </w:r>
      <w:bookmarkStart w:id="716" w:name="pg10122_104775"/>
    </w:p>
    <w:p>
      <w:pPr>
        <w:pStyle w:val="Heading3"/>
        <w:numPr>
          <w:ilvl w:val="2"/>
          <w:numId w:val="1"/>
        </w:numPr>
        <w:rPr/>
      </w:pPr>
      <w:bookmarkStart w:id="717" w:name="__RefHeading___Toc623063_1067777946"/>
      <w:bookmarkStart w:id="718" w:name="_Toc297"/>
      <w:bookmarkEnd w:id="716"/>
      <w:bookmarkEnd w:id="71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255</w:t>
      </w:r>
      <w:r>
        <w:rPr>
          <w:rtl w:val="true"/>
        </w:rPr>
        <w:t>]</w:t>
      </w:r>
      <w:bookmarkEnd w:id="718"/>
    </w:p>
    <w:p>
      <w:pPr>
        <w:pStyle w:val="Heading4"/>
        <w:numPr>
          <w:ilvl w:val="3"/>
          <w:numId w:val="1"/>
        </w:numPr>
        <w:rPr/>
      </w:pPr>
      <w:bookmarkStart w:id="719" w:name="__RefHeading___Toc623065_1067777946"/>
      <w:bookmarkStart w:id="720" w:name="_Toc298"/>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623067_1067777946"/>
      <w:bookmarkStart w:id="722" w:name="_Toc299"/>
      <w:bookmarkEnd w:id="721"/>
      <w:r>
        <w:rPr>
          <w:rtl w:val="true"/>
        </w:rPr>
        <w:t>ترجمه</w:t>
      </w:r>
      <w:r>
        <w:rPr>
          <w:rtl w:val="true"/>
        </w:rPr>
        <w:t>:</w:t>
      </w:r>
      <w:bookmarkEnd w:id="722"/>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نیست جز خداوند یگانه زنده،که قائم به ذات خویش است،و موجودات دیگر،قائم به او هستند،هیچگاه خواب سبک و سنگینی او را فرا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 از تدبیر جهان هستی،غافل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است،از آن اوست، کیست که در نزد او،جز به فرمان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این،شفاعت شفاعت کنندگان، برای آنها که شایسته شفاعت‌اند،از مالکیت مطلقه او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در پیش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سرشان 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آینده،در پیشگاه علم او،یکسان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علم او آگاه نمی‌گردد،جز به مقداری که او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به همه چیز آگاه است،و علم و دانش محدود دیگران،پرتوی از علم بی پایان و نامحدود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او،آسمانها و زمین را در بر گرفته،و نگاهداری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خسته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مقام و عظمت،مخصوص اوست</w:t>
      </w:r>
      <w:r>
        <w:rPr>
          <w:rFonts w:eastAsia="IRNazanin" w:cs="IRNazanin"/>
          <w:color w:val="111111"/>
          <w:sz w:val="28"/>
          <w:szCs w:val="28"/>
          <w:rtl w:val="true"/>
          <w:lang w:bidi="fa-IR"/>
        </w:rPr>
        <w:t>.</w:t>
      </w:r>
    </w:p>
    <w:p>
      <w:pPr>
        <w:pStyle w:val="Heading4"/>
        <w:numPr>
          <w:ilvl w:val="3"/>
          <w:numId w:val="1"/>
        </w:numPr>
        <w:rPr/>
      </w:pPr>
      <w:bookmarkStart w:id="723" w:name="__RefHeading___Toc623069_1067777946"/>
      <w:bookmarkStart w:id="724" w:name="_Toc300"/>
      <w:bookmarkEnd w:id="723"/>
      <w:r>
        <w:rPr>
          <w:rtl w:val="true"/>
        </w:rPr>
        <w:t>مقدمه</w:t>
      </w:r>
      <w:r>
        <w:rPr>
          <w:rtl w:val="true"/>
        </w:rPr>
        <w:t>:</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آیات قرآن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و فضیلت این آیه همین بس که از پیامبر گرامی اسلام ص نقل شده است که از ابی بن کعب سؤال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برترین آیه کتاب اللّٰه است؟عرض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،پیامبر ص دست بر سینه او زد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 تو گوارا باد،سوگند به کسی که جان محمد ص در دست او است این آیه دارای دو زبان و دو لب است که در پایه عرش الهی تسبیح و تقدیس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علی ع از پیامبر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القرآن البقرة و سید البقرة آیة الکرسی یا علی ان فیها لخمسین کلمة فی کل کلمة خمسون 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قرآن سوره بقره و برگزیده بقره،آیة الکرسی است،در آن پنجاه کلمه است و در هر کلمه‌ای پنجاه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باقر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آیة الکرسی را یک بار بخواند،خداوند هزار  امر ناخوش آیند از امور ناخوش آیند دنیا،و هزار امر ناخوش آیند از آخرت را از او بر طرف می‌کند که آسان‌ترین ناخوش آیند دنیا،فقر،و آسان‌ترین ناخوش آیند آخرت،عذاب قبر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روایات در فضیلت این آیه شریفه بسیار زیاد است و در کتب علمای شیعه و اهل سنت نقل شده است با دو حدیث دیگری از رسول اللّٰه ص این بحث را پایان می‌دهیم،فرمود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اعطیت آیة الکرسی من کنز تحت العرش و لم یؤتها نبی کان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 از گنجی زیر عرش الهی به من داده شده است و به هیچ پیامبری قبل از من داده نشد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دو برادر به حضور پیامبر ص رسیدند و عرض کردند برای تجارت به شام می‌رویم،به ما تعلیم دهید چه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 اشرار مصون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منزلگاهی رسیدید و نماز عشا را خواندید،موقعی که یکی از شما در بستر قرار می‌گیرد،تسبیح فاطمه زهرا ع</w:t>
      </w:r>
      <w:bookmarkStart w:id="725" w:name="pg10122_104777"/>
    </w:p>
    <w:p>
      <w:pPr>
        <w:pStyle w:val="BookText"/>
        <w:rPr/>
      </w:pPr>
      <w:bookmarkEnd w:id="725"/>
      <w:r>
        <w:rPr>
          <w:rFonts w:ascii="IRNazanin" w:hAnsi="IRNazanin" w:eastAsia="IRNazanin"/>
          <w:color w:val="111111"/>
          <w:sz w:val="28"/>
          <w:sz w:val="28"/>
          <w:szCs w:val="28"/>
          <w:rtl w:val="true"/>
          <w:lang w:bidi="fa-IR"/>
        </w:rPr>
        <w:t>بگوید و سپس آیة الکرسی بخواند</w:t>
      </w:r>
    </w:p>
    <w:p>
      <w:pPr>
        <w:pStyle w:val="BookText"/>
        <w:rPr/>
      </w:pPr>
      <w:r>
        <w:rPr>
          <w:rFonts w:ascii="IRNazanin" w:hAnsi="IRNazanin" w:eastAsia="IRNazanin"/>
          <w:color w:val="111111"/>
          <w:sz w:val="28"/>
          <w:sz w:val="28"/>
          <w:szCs w:val="28"/>
          <w:rtl w:val="true"/>
          <w:lang w:bidi="fa-IR"/>
        </w:rPr>
        <w:t xml:space="preserve">فانه محفوظ من کل شیء حتی یصبح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از همه چیز در امان خواهد بود تا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ذیل این حدیث آمده است که در یکی از منزلگاهها دزدان قصد هجوم به آنها را داشتند اما هر چه تلاش کردند موفق نشدند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این همه اهمیت که به آیة الکرسی داده شده است به خاطر محتوای مهم و برجسته آن است که ضمن تفسیر آن ملاحظه خواهیم کرد</w:t>
      </w:r>
      <w:r>
        <w:rPr>
          <w:rFonts w:eastAsia="IRNazanin" w:cs="IRNazanin"/>
          <w:color w:val="111111"/>
          <w:sz w:val="28"/>
          <w:szCs w:val="28"/>
          <w:rtl w:val="true"/>
          <w:lang w:bidi="fa-IR"/>
        </w:rPr>
        <w:t>.</w:t>
      </w:r>
    </w:p>
    <w:p>
      <w:pPr>
        <w:pStyle w:val="Heading4"/>
        <w:numPr>
          <w:ilvl w:val="3"/>
          <w:numId w:val="1"/>
        </w:numPr>
        <w:rPr/>
      </w:pPr>
      <w:bookmarkStart w:id="726" w:name="__RefHeading___Toc623071_1067777946"/>
      <w:bookmarkStart w:id="727" w:name="_Toc301"/>
      <w:bookmarkEnd w:id="726"/>
      <w:r>
        <w:rPr>
          <w:rtl w:val="true"/>
        </w:rPr>
        <w:t>تفسیر</w:t>
      </w:r>
      <w:r>
        <w:rPr>
          <w:rtl w:val="true"/>
        </w:rPr>
        <w:t>:</w:t>
      </w:r>
      <w:bookmarkEnd w:id="727"/>
    </w:p>
    <w:p>
      <w:pPr>
        <w:pStyle w:val="Heading5"/>
        <w:numPr>
          <w:ilvl w:val="4"/>
          <w:numId w:val="1"/>
        </w:numPr>
        <w:rPr/>
      </w:pPr>
      <w:bookmarkStart w:id="728" w:name="__RefHeading___Toc623073_1067777946"/>
      <w:bookmarkStart w:id="729" w:name="_Toc302"/>
      <w:bookmarkEnd w:id="728"/>
      <w:r>
        <w:rPr>
          <w:rtl w:val="true"/>
        </w:rPr>
        <w:t>اشاره</w:t>
      </w:r>
      <w:bookmarkEnd w:id="729"/>
    </w:p>
    <w:p>
      <w:pPr>
        <w:pStyle w:val="Heading5"/>
        <w:numPr>
          <w:ilvl w:val="4"/>
          <w:numId w:val="1"/>
        </w:numPr>
        <w:rPr/>
      </w:pPr>
      <w:bookmarkStart w:id="730" w:name="__RefHeading___Toc623075_1067777946"/>
      <w:bookmarkStart w:id="731" w:name="_Toc303"/>
      <w:bookmarkEnd w:id="730"/>
      <w:r>
        <w:rPr>
          <w:rtl w:val="true"/>
        </w:rPr>
        <w:t>مجموعه‌ای از صفات جمال و جلال او</w:t>
      </w:r>
      <w:bookmarkEnd w:id="731"/>
    </w:p>
    <w:p>
      <w:pPr>
        <w:pStyle w:val="BookText"/>
        <w:rPr/>
      </w:pPr>
      <w:r>
        <w:rPr>
          <w:rFonts w:ascii="IRNazanin" w:hAnsi="IRNazanin" w:eastAsia="IRNazanin"/>
          <w:color w:val="111111"/>
          <w:sz w:val="28"/>
          <w:sz w:val="28"/>
          <w:szCs w:val="28"/>
          <w:rtl w:val="true"/>
          <w:lang w:bidi="fa-IR"/>
        </w:rPr>
        <w:t>ابتدا از ذات اقدس الهی و مساله توحید اسماء حسنی و صفات او شروع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مخصوص خداوند و به معنی ذاتی است که جامع همه صفات کمال و جلال و جمال است،او پدید آورنده جهان هستی است، به همین دلیل هیچ معبودی شایستگی پرستش جز او ندارد،و از آنجا که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افتاده است،جمله لاٰ إِلٰهَ إِلاّٰ هُوَ تاکیدی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زنده و قائم به ذات خویش است و موجودات دیگر عالم قائم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الْقَیُّومُ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زندگی است،و این واژه مانند هر صفت مشبهه دیگر دلالت بر دوام دارد و بدیهی است که حیات در خداوند حیات حقیقی است چرا که حیاتش عین ذات او است نه همچون موجودات زنده در عالم خلقت که حیات آنها عارضی است و لذا گاهی زنده‌اند و سپس می‌میرند،اما در خداوند چنین نیست،چنان که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w:t>
      </w:r>
      <w:bookmarkStart w:id="732" w:name="pg10122_104778"/>
    </w:p>
    <w:p>
      <w:pPr>
        <w:pStyle w:val="BookText"/>
        <w:rPr/>
      </w:pPr>
      <w:bookmarkEnd w:id="732"/>
      <w:r>
        <w:rPr>
          <w:rFonts w:ascii="IRNazanin" w:hAnsi="IRNazanin" w:eastAsia="IRNazanin"/>
          <w:color w:val="111111"/>
          <w:sz w:val="28"/>
          <w:sz w:val="28"/>
          <w:szCs w:val="28"/>
          <w:rtl w:val="true"/>
          <w:lang w:bidi="fa-IR"/>
        </w:rPr>
        <w:t>وَ تَوَکَّلْ عَلَی الْحَیِّ الَّذِی لاٰ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ذات زنده‌ای کن که هرگز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یک سو،از سوی دیگر حیات کامل،حیاتی است که آمیخته با مرگ نباشد،بنا بر این حیات حقیقی حیات او است که از ازل تا ابد ادامه دارد اما حیات انسان،به خصوص در این جهان که آمیخته با مرگ است نمی‌تواند حیات حقیقی بوده باشد لذا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هٰذِهِ الْحَیٰاةُ الدُّنْیٰا إِلاّٰ لَهْوٌ وَ لَعِبٌ وَ إِنَّ الدّٰارَ الْآخِرَةَ لَهِیَ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جهان بازیچه‌ای بیش نیست و زندگی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سراسری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دو جهت حیات و زندگی حقیقی مخصوص خدا است</w:t>
      </w:r>
      <w:r>
        <w:rPr>
          <w:rFonts w:eastAsia="IRNazanin" w:cs="IRNazanin"/>
          <w:color w:val="111111"/>
          <w:sz w:val="28"/>
          <w:szCs w:val="28"/>
          <w:rtl w:val="true"/>
          <w:lang w:bidi="fa-IR"/>
        </w:rPr>
        <w:t>.</w:t>
      </w:r>
    </w:p>
    <w:p>
      <w:pPr>
        <w:pStyle w:val="Heading5"/>
        <w:numPr>
          <w:ilvl w:val="4"/>
          <w:numId w:val="1"/>
        </w:numPr>
        <w:rPr/>
      </w:pPr>
      <w:bookmarkStart w:id="733" w:name="__RefHeading___Toc623077_1067777946"/>
      <w:bookmarkStart w:id="734" w:name="_Toc304"/>
      <w:bookmarkEnd w:id="733"/>
      <w:r>
        <w:rPr>
          <w:rtl w:val="true"/>
        </w:rPr>
        <w:t>زنده بودن خداوند چه مفهومی دارد؟</w:t>
      </w:r>
      <w:bookmarkEnd w:id="734"/>
    </w:p>
    <w:p>
      <w:pPr>
        <w:pStyle w:val="BookText"/>
        <w:rPr/>
      </w:pPr>
      <w:r>
        <w:rPr>
          <w:rFonts w:ascii="IRNazanin" w:hAnsi="IRNazanin" w:eastAsia="IRNazanin"/>
          <w:color w:val="111111"/>
          <w:sz w:val="28"/>
          <w:sz w:val="28"/>
          <w:szCs w:val="28"/>
          <w:rtl w:val="true"/>
          <w:lang w:bidi="fa-IR"/>
        </w:rPr>
        <w:t xml:space="preserve">در تعبیرات معمولی،موجود زنده به موجودی می‌گویند که دارای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 و جذب و دفع و احیانا دارای حس و حرکت باشد ولی باید به این نکته توجه داشت که ممکن است افراد کوته‌بین حیات را در مورد خداوند نیز چنین فرض کنند با این که می‌دانیم او هیچ یک از این صفات را ندارد و این همان قیاسی است که بشر را در باره خداشناسی به اشتباه می‌اندازد،زیرا صفات خدا را با صفات خود 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حیات به معنی وسیع و واقعی کلمه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وجودی که دارای علم و قدرت بی پایان است حیات کامل دارد، حیات خداوند مجموعه علم و قدرت اوست و در حقیقت به واسطه علم و قدرت موجود زنده از غیر زنده تشخیص داده می‌شود،اما نمو و حرکت و تغذیه و تولید مثل از آثار موجوداتی است که ناقص و محدودند و دارای کمبودهایی هستند که بوسیله تغذیه و تولید مثل و حرکت آن را تامین می‌کنند،اما آن کس که کمبودی ندارد این امور هم در باره او مطرح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همین دلیل به وجودی گفته</w:t>
      </w:r>
    </w:p>
    <w:p>
      <w:pPr>
        <w:pStyle w:val="BookText"/>
        <w:rPr/>
      </w:pPr>
      <w:r>
        <w:rPr>
          <w:rFonts w:ascii="IRNazanin" w:hAnsi="IRNazanin" w:eastAsia="IRNazanin"/>
          <w:color w:val="111111"/>
          <w:sz w:val="28"/>
          <w:sz w:val="28"/>
          <w:szCs w:val="28"/>
          <w:rtl w:val="true"/>
          <w:lang w:bidi="fa-IR"/>
        </w:rPr>
        <w:t>می‌شود که قیام او به ذات او است،و قیام همه موجودات به او می‌باشد،و علاوه بر این قائم به تدبیر امور مخلوقات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قیام به معنی ایستادن است و در گفتگوهای روزمره به هیئت مخصوصی گفته می‌شود که مثلا انسان را به حالت عمودی بر زمین نشان می‌دهد،و از آنجا که این معنی در باره خداوند که از جسم و صفات جسمانی منزه است مفهومی ندارد،به معنی انجام کار خلقت و تدبیر و نگهداری است،زیرا هنگامی که انسان می‌خواهد کاری را انجام دهد برمی‌خیزد،آری او است که همه موجودات جهان را آفریده،و تدبیر و نگاهداری و تربیت و پرورش آنها را به عهده گرفته است و به طور دائم و بدون هیچگونه وقفه قیام به این امور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قیوم در واقع،ریشه و اساس تمام صفات فعل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صفات فعل،صفاتی است که رابطه خدا را با موجودات جهان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آفریدگار،روزی دهنده،زنده کننده،هدایت کننده،و مانند اینها، اوست که روزی می‌دهد،اوست که زنده می‌کند و اوست که می‌میراند و اوست که هدایت می‌کند بنا بر این صفات خالق و رازق و هادی و محیی و ممیت،همه در وصف قیوم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بعضی مفهوم آن را محدود به قیام به امر خلقت و یا فقط امر روزی دادن و مانند آن دانسته‌اند در واقع اشاره به یکی از مصداقهای قیام کرده‌اند در حالی که مفهوم آن گسترده است و همه آنها را شامل می‌شود،زیرا همانگونه که گفتیم به معنی کسی است که قائم به ذات است و دیگران قیام به او دارند و محتاج به اویند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صفات الهی مانند علم و قدرت و سمیع و بصیر بودن و مانند آن را شامل می‌شود و قیوم،نیاز تمام موجودات را به او بازگو می‌کند و لذا گفته‌اند این دو با هم اسم اعظم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خواب سبک و سنگینی او را فرا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 از تدبیر جهان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مفسران به معنی سستی مخصوصی است که در آغاز خواب روی می‌دهد،یا به تعبیر دیگر به معنی خواب سبک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خواب،یعنی حالتی است که قسمت عمده حواس انسان،از کار می‌افتد،در واقع،سنه خوابی است که به چشم عارض می‌شود،اما وقتی عمیق‌تر شد و به قلب عارض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حی و قیوم بودن خداوند زیرا قیام کامل مطلق به تدبیر امور عالم هستی در صورتی است که حتی یک لحظه غفلت در آن نباشد،و لذا هر چیز که با اصل قیومیت خداوند سازگار نباشد،خود به خود از ساحت مقدس او،منتفی است حتی ضعیف‌ترین عاملی که موجب سستی در کار او باشد مانند خواب سبک که در ذات پاک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شده با اینکه قاعدتا فرد قوی‌تر را جلوتر ذکر می‌کنند،و سپس به فرد ضعیف اشاره می‌نمایند،به خاطر این است که از نظر ترتیب طبیعی نخست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می‌دهد و سپس عمیق‌تر شده تبدیل به نوم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جمله،اشاره به این حقیقت است که فیض و لطف تدبیر خداوند دائمی است،و لحظه قطع نمی‌گردد،و همچون بندگان نیست که بر اثر خوابهای سبک و سنگین،یا عوامل دیگر غافل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خواب،تعبیر جالبی است  که چگونگی تسلط خواب را بر انسان مجسم می‌سازد گویی خواب همچون موجود قوی پنجه‌ای است که انسان را در چنگال خود اسیر و گرفتار می‌سازد،و</w:t>
      </w:r>
    </w:p>
    <w:p>
      <w:pPr>
        <w:pStyle w:val="BookText"/>
        <w:rPr/>
      </w:pPr>
      <w:r>
        <w:rPr>
          <w:rFonts w:ascii="IRNazanin" w:hAnsi="IRNazanin" w:eastAsia="IRNazanin"/>
          <w:color w:val="111111"/>
          <w:sz w:val="28"/>
          <w:sz w:val="28"/>
          <w:szCs w:val="28"/>
          <w:rtl w:val="true"/>
          <w:lang w:bidi="fa-IR"/>
        </w:rPr>
        <w:t xml:space="preserve">ناتوانی قوی‌ترین انسانها به هنگام بی‌تابی در برابر آن کاملا محسوس 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مالکیت مطلقه خداوند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 آنچه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واقع پنجمین وصف از اوصاف الهی است که در این آیه آمده،زیرا قبل از آن اشاره به توحید و حی و قیوم بودن،و عدم غلبه خواب بر ذات پاک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مالکیت،نتیجه همان قیومیت است زیرا هنگامی که قیام به امور عالم و تدبیر آنها و همچنین خالقیت مخصوص ذات او باشد،مالکیت همه چیز نیز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انسان در اختیار دارد و از آن استفاده می‌کند،ملک حقیقی او نیست تنها چند روزی این امانت با شرائطی که از ناحیه مالک حقیقی تعیین شده به دست او سپرده شده و حق تصرف در آنها را دارد و به این ترتیب مالکان معمولی موظف‌اند شرائطی را که مالک حقیقی تعیین کرده کاملا رعایت کنند و گرنه مالکیت آنها باطل و تصرفاتشان غیر مجاز است،این شرائط همان احکامی است که خداوند برای امور مالی و اقتصادی تعیین کرده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توجه به این صفت که همه چیز مال خدا است اثر تربیتی مهمی در انسانها دارد،زیرا هنگامی که بدانند آنچه دارند از خودشان نیست و چند روزی به عنوان عاریت یا امانت به دست آنها سپرده شده این عقیده به طور مسلم، انسان را از تجاوز به حقوق دیگران و استثمار و استعمار و احتکار و حرص و بخل و طمع باز می‌دارد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735" w:name="pg10122_104782"/>
    </w:p>
    <w:p>
      <w:pPr>
        <w:pStyle w:val="BookText"/>
        <w:rPr/>
      </w:pPr>
      <w:bookmarkEnd w:id="735"/>
      <w:r>
        <w:rPr>
          <w:rFonts w:ascii="Amiri" w:hAnsi="Amiri" w:eastAsia="Amiri" w:cs="Amiri"/>
          <w:color w:val="111111"/>
          <w:sz w:val="28"/>
          <w:sz w:val="28"/>
          <w:szCs w:val="28"/>
          <w:rtl w:val="true"/>
          <w:lang w:bidi="ar-SA"/>
        </w:rPr>
        <w:t>در ششمین توصیف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کیست که در نزد او جز به فرمانش شفاعت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در واقع پاسخی است به ادعای واهی بت پرستان  که می‌گفتند ما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خاطر آن می‌پرستیم که در پیشگاه خدا برای ما شفاعت کنند همان گونه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آمده است مٰا نَعْبُدُهُمْ إِلاّٰ لِیُقَرِّبُونٰا إِلَی اللّٰهِ زُلْفیٰ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یک استفهام انکاری می‌گوید هیچ کس بدون فرمان خدا نمی‌تواند در پیشگاه او شفاعت کند،و این جمله نیز تاکیدی است بر قیومیت خداوند و مالکیت مطلقه او نسبت به تمامی موجودات عالم،یعنی اگر می‌بینید کسانی در پیشگاه خدا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انبیاء و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نیست که آنها مالک چیزی هستند و استقلال در اثر دارند بلکه این مقام شفاعت را نیز خدا به آنها بخشیده،بنا بر این شفاعت آنان،چون به فرمان خدا است دلیل دیگری بر قیومیت و مالکیت او محسوب می‌شود</w:t>
      </w:r>
      <w:r>
        <w:rPr>
          <w:rFonts w:eastAsia="IRNazanin" w:cs="IRNazanin"/>
          <w:color w:val="111111"/>
          <w:sz w:val="28"/>
          <w:szCs w:val="28"/>
          <w:rtl w:val="true"/>
          <w:lang w:bidi="fa-IR"/>
        </w:rPr>
        <w:t>.</w:t>
      </w:r>
    </w:p>
    <w:p>
      <w:pPr>
        <w:pStyle w:val="Heading4"/>
        <w:numPr>
          <w:ilvl w:val="3"/>
          <w:numId w:val="1"/>
        </w:numPr>
        <w:rPr/>
      </w:pPr>
      <w:bookmarkStart w:id="736" w:name="__RefHeading___Toc623079_1067777946"/>
      <w:bookmarkStart w:id="737" w:name="_Toc305"/>
      <w:bookmarkEnd w:id="736"/>
      <w:r>
        <w:rPr>
          <w:rtl w:val="true"/>
        </w:rPr>
        <w:t>نکته</w:t>
      </w:r>
      <w:r>
        <w:rPr>
          <w:rtl w:val="true"/>
        </w:rPr>
        <w:t>:</w:t>
      </w:r>
      <w:bookmarkEnd w:id="737"/>
    </w:p>
    <w:p>
      <w:pPr>
        <w:pStyle w:val="BookText"/>
        <w:rPr/>
      </w:pPr>
      <w:r>
        <w:rPr>
          <w:rFonts w:ascii="IRNazanin" w:hAnsi="IRNazanin" w:eastAsia="IRNazanin"/>
          <w:color w:val="111111"/>
          <w:sz w:val="28"/>
          <w:sz w:val="28"/>
          <w:szCs w:val="28"/>
          <w:rtl w:val="true"/>
          <w:lang w:bidi="fa-IR"/>
        </w:rPr>
        <w:t>شفاعت چیست؟</w:t>
      </w:r>
    </w:p>
    <w:p>
      <w:pPr>
        <w:pStyle w:val="BookText"/>
        <w:rPr/>
      </w:pPr>
      <w:r>
        <w:rPr>
          <w:rFonts w:ascii="IRNazanin" w:hAnsi="IRNazanin" w:eastAsia="IRNazanin"/>
          <w:color w:val="111111"/>
          <w:sz w:val="28"/>
          <w:sz w:val="28"/>
          <w:szCs w:val="28"/>
          <w:rtl w:val="true"/>
          <w:lang w:bidi="fa-IR"/>
        </w:rPr>
        <w:t xml:space="preserve">در باره شفاعت در جلد اول تفسیر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مشروحا بحث کرده‌ایم لذا در اینجا به اشاره‌ای کوتاه قناعت می‌کنیم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کمک نمودن یک موجود قوی به موجود ضعیف‌تر تا بتواند به آسانی مراحل رشد خود را با موفقیت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معمولا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شفاعت از گناهکاران به کار می‌رود،اما مفهوم شفاعت به معنی وسیع‌تر تمام عوامل و انگیزه‌ها و اسباب عالم هستی را شامل می‌شود، مثلا زمین و آب و هوا و نور آفتاب چهار عامل هستند که دانه گیاه را در رسیدن به مرحله یک درخت یا یک گیاه کامل شفاعت و هدایت می‌کند،اگر شفاعت را در آیه</w:t>
      </w:r>
    </w:p>
    <w:p>
      <w:pPr>
        <w:pStyle w:val="BookText"/>
        <w:rPr/>
      </w:pPr>
      <w:r>
        <w:rPr>
          <w:rFonts w:ascii="IRNazanin" w:hAnsi="IRNazanin" w:eastAsia="IRNazanin"/>
          <w:color w:val="111111"/>
          <w:sz w:val="28"/>
          <w:sz w:val="28"/>
          <w:szCs w:val="28"/>
          <w:rtl w:val="true"/>
          <w:lang w:bidi="fa-IR"/>
        </w:rPr>
        <w:t>فوق به این معنی وسیع بگیریم نتیجه این می‌شود که وجود عوامل و اسباب مختلف عالم هستی هرگز مالکیت مطلقه خداوند را محدود نمی‌کند و چیزی از آن نمی‌کاهد زیرا تاثیر همه این اسباب به فرمان او است  و در حقیقت نشانه‌ای از قیومیت و مالکیت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چنین می‌پندارند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مفاهیم مذهبی شبیه یک نوع توصیه‌های بی دلیل اجتماعی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مفهوم آن این است که افراد آنچه می‌توانند گناه کنند،هنگامی که از فرق تا قدم آلوده شدند دست به دامن شفیعی زنند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دم که مردمان به شفیعی زنند دست مائیم و دست و دامن اولاد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این ایراد کنندگان منطق دین را در مساله شفاعت در یافته‌اند و نه آن دسته از گنهکاران جسور و بی‌پروا،زیرا همانطور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بندگان خاص خدا انجام می‌گیرد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وسیله عوامل طبیعی صورت می‌گیرد یعنی همانطور که اگر در درون یک دانه گیاه عامل حیات و سلول زنده وجود نداشته باشد تابش هزاران سال آفتاب و یا وزش نسیم و ریزش قطرات حیاتبخش باران هیچگونه تاثیری در نمو و رشد آن نخواهد کرد،شفاعت اولیای خدا نیز برای افراد نالایق بی اثر است،یعنی اصولا آنها برای اینگونه اشخاص شفاعتی نخواهند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یک نوع ارتباط معنوی میان شفاعت کننده و شفاعت شونده است و به این ترتیب کسی که امید شفاعت را دارد موظف است در این جهان ارتباط معنوی با شخصی که انتظار دارد از او شفاعت کند بر قرار سازد و این ارتباط در حقیقت یک نوع وسیله تربیت برای شفاعت شونده خواهد بود که او را به افکار و اعمال و مکتب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می‌کند و در نتیجه شایسته شفاعت می‌شود و به این ترتیب شفاعت یک عامل تربیت است نه یک وسیله</w:t>
      </w:r>
    </w:p>
    <w:p>
      <w:pPr>
        <w:pStyle w:val="BookText"/>
        <w:rPr/>
      </w:pPr>
      <w:r>
        <w:rPr>
          <w:rFonts w:ascii="IRNazanin" w:hAnsi="IRNazanin" w:eastAsia="IRNazanin"/>
          <w:color w:val="111111"/>
          <w:sz w:val="28"/>
          <w:sz w:val="28"/>
          <w:szCs w:val="28"/>
          <w:rtl w:val="true"/>
          <w:lang w:bidi="fa-IR"/>
        </w:rPr>
        <w:t>پارتی‌بازی و فرار از زیر بار مسئولیت و از اینجا روشن می‌شود که شفاعت تغییری در اراده پروردگار نسبت به گناهکار نمی‌دهد،بلکه این گناهکار است که با ارتباط معنوی با شفاعت کننده نوعی تکامل و پرورش می‌یابد و به سرحدی می‌رسد که شایسته عفو خدا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اشاره به دنباله تفسیر آیه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پیش روی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آنها است می‌داند و از گذشته و آینده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 مٰا خَلْفَهُمْ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واقع،این جمله دلیلی است بر آنچه در جمله قبل پیرامون شفاعت آمده بود،یعنی خداوند از گذشته و آینده شفیعان آگاه است و آنچه بر خود آنها نیز پنهان است می‌داند بنا بر این آنها نمی‌توانند موضوع تازه‌ای در باره کسانی که می‌خواهند از آنها شفاعت کنند به پیشگاه خدا عرضه بدارند تا توجه او را به شفاعت‌شدگان جلب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شفاعتهای معمولی،شفاعت کننده از یکی از دو طریق وارد می‌شود،یا اطلاعاتی در باره شایستگی و لیاقت شفاعت شونده در اختیار آن شخص بزرگ می‌گذارد،و از وی می‌خواهد که در حکمش تجدید نظر کند،یا رابطه شفاعت شونده را با شفاعت کننده بیان می‌دارد تا به خاطر علاقه‌ای که این شخص بزرگ به شفاعت کننده دارد،حکمش را تغییر دهد روشن است که هر یک از این دو موضوع،فرع بر این است که شفاعت کننده اطلاعاتی داشته باشد که نزد شخصی که در پیشگاه او شفاعت می‌کند وجود نداشته باشد اما اگر او احاطه کامل علمی به همه چیز و همه کس داشته باشد،هیچ کس نمی‌تواند نزد او برای کسی شفاعت کند،زیرا هم لیاقتهای افراد را می‌داند و هم ارتباط آنها را با یکدیگر،بنا بر این تنها با اذن او شفاعت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صورتی است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أَیْدِیهِمْ 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شفیعان یا شفاعت‌شدگان برگردد،ولی این احتمال نیز داده شده است که بازگشت ضمیر به تمام موجودات عاقل که در آسمانها و زمین قرار دارند باشد که در ضمن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بود،و تاکیدی است به قدرت کامله پروردگار بر همه چیز و عدم توانایی دیگران،زیرا آن کسی که از گذشته و آینده خود بی خبر است و از غیب آسمانها و زمین آگاهی ندارد،قدرتش بسیار محدود است، به عکس کسی که از همه چیز در هر عصر و زمان در گذشته و آینده آگاه است قدرتش بی پایان می‌باشد و به همین دلیل هر کاری حتی شفاعت باید به فرمان او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میان هر دو معنی می‌توان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أَیْدِیهِمْ 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احتمالات متعددی داده‌اند،بعضی گفته‌اند منظور از مٰا بَیْنَ أَیْدِیهِمْ ،امور دنیا است که در پیش روی انسان قرار دارد، وَ مٰا خَلْفَهُمْ به معنی امور آخرت است که پشت سر انسان می‌باشد و بعضی به عکس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اشاره به اجل انسان،یا اعمال خیر و شر او دانسته‌اند و یا اموری را که می‌دانند و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مراجعه به آیات قرآن استفاده می‌شود که این دو تعبیر در بعضی از موارد در مورد مکان به کار رفته مانند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که از قول شیطان نقل می‌کند لَآتِیَنَّهُمْ مِنْ بَیْنِ أَیْدِیهِمْ وَ مِنْ خَلْفِهِمْ وَ عَنْ أَیْمٰانِهِمْ وَ عَنْ شَمٰائِلِهِمْ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پیش رو و پشت سر و از طرف راست و چپ به سراغ آنها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در اینجا این دو تعبیر ناظر به مکان است،و لذا چپ و راست را نیز اضافه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به معنی قبل و بعد زمانی است،مانند آنچه در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آمده،می‌فرماید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یَسْتَبْشِرُونَ بِالَّذِینَ لَمْ یَلْحَقُوا بِهِمْ مِنْ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خدا به کسانی که هنوز پشت سر آنها قرار دارند و به آنان ملحق نشده‌اند بشارت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در اینجا ناظر به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 مورد بحث ممکن است اشاره به معنی جامعی بوده باشد که هر دو را در برگیرد،یعنی خداوند آنچه در گذشته و آینده بوده و هست و همچنین آنچه در پیش روی مردم قرار دارد و از آن آگاه است و آنچه در پشت سر آنها است و از آنان پوشیده و پنهان است،همه را می‌داند و از همه آگاه است،و به این ترتیب پهنه زمان و مکان،همه در پیشگاه علم او روشن است،پس 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اذن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توصیف،می‌فرماید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به مقداری که او بخواهد احاطه به علم او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بخش کوچکی از علوم را که مصلحت دانسته در اختیار دیگران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یُحِیطُونَ بِشَیْءٍ مِنْ عِلْمِهِ إِلاّٰ بِمٰا شٰاءَ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به این ترتیب علم و دانش محدود دیگران،پرتوی از علم بی پایان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نیز در حقیقت تاکیدی است بر جمله سابق،در جهت محدود بودن علم شفیعان در برابر علم پروردگار، زیرا آنها احاطه به معلومات خداوند ندارند،و تنها به آن مقدار که او اراده کند با خبر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دو نکته دیگر نیز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هیچ کس از خود علمی ندارد و تمام علوم و دانشهای بشری از ناحیه خدا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که تدریجا پرده از اسرار حیرت‌انگیز جهان آفرینش بر می‌دارد و حقایق جدیدی را در اختیار انسانها می‌گذارد،و معلومات آنان را گسترش می‌بخشد</w:t>
      </w:r>
      <w:r>
        <w:rPr>
          <w:rFonts w:eastAsia="IRNazanin" w:cs="IRNazanin"/>
          <w:color w:val="111111"/>
          <w:sz w:val="28"/>
          <w:szCs w:val="28"/>
          <w:rtl w:val="true"/>
          <w:lang w:bidi="fa-IR"/>
        </w:rPr>
        <w:t>.</w:t>
      </w:r>
      <w:bookmarkStart w:id="738" w:name="pg10122_104787"/>
    </w:p>
    <w:p>
      <w:pPr>
        <w:pStyle w:val="BookText"/>
        <w:rPr/>
      </w:pPr>
      <w:bookmarkEnd w:id="738"/>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ممکن است بعضی از علوم پنهان و اسرار غیب را در اختیار کسانی که می‌خواهد قرار دهد،و بنا بر این پاسخی است به آنها که تصور می‌کنند علم غیب برای بشر غیر ممکن است،و نیز تفسیری است برای آیاتی که نفی علم غیب از بشر می‌کند،یعنی انسان ذاتا چیزی از اسرار غیب نمی‌داند مگر به مقداری که خدا بخواهد،و به او تعلیم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و مشروح‌تر در باره این موضوع به خواست خدا،ذیل آیات مربوط به علم غیب مخصوصا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یُحِیطُونَ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لطیفی است به حقیقت علم که آن یک نوع احاطه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 دهمین توصیف،می‌فرماید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آسمانها و زمین را در بر گرفته و حفظ و نگاهداری آسمان و زمین برای او 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السَّمٰاوٰاتِ وَ الْأَرْضَ وَ لاٰ یَؤُدُهُ حِفْظُهُمٰا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یازدهمین و دوازدهمین،توصیف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بلند مرتبه و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w:t>
      </w:r>
    </w:p>
    <w:p>
      <w:pPr>
        <w:pStyle w:val="Heading4"/>
        <w:numPr>
          <w:ilvl w:val="3"/>
          <w:numId w:val="1"/>
        </w:numPr>
        <w:rPr/>
      </w:pPr>
      <w:bookmarkStart w:id="739" w:name="__RefHeading___Toc623081_1067777946"/>
      <w:bookmarkStart w:id="740" w:name="_Toc306"/>
      <w:bookmarkEnd w:id="739"/>
      <w:r>
        <w:rPr>
          <w:rtl w:val="true"/>
        </w:rPr>
        <w:t>نکته‌ها</w:t>
      </w:r>
      <w:r>
        <w:rPr>
          <w:rtl w:val="true"/>
        </w:rPr>
        <w:t>:</w:t>
      </w:r>
      <w:bookmarkEnd w:id="740"/>
    </w:p>
    <w:p>
      <w:pPr>
        <w:pStyle w:val="Heading5"/>
        <w:numPr>
          <w:ilvl w:val="4"/>
          <w:numId w:val="1"/>
        </w:numPr>
        <w:rPr/>
      </w:pPr>
      <w:bookmarkStart w:id="741" w:name="__RefHeading___Toc623083_1067777946"/>
      <w:bookmarkStart w:id="742" w:name="_Toc307"/>
      <w:bookmarkEnd w:id="741"/>
      <w:r>
        <w:rPr>
          <w:rtl w:val="true"/>
        </w:rPr>
        <w:t>اشاره</w:t>
      </w:r>
      <w:bookmarkEnd w:id="742"/>
    </w:p>
    <w:p>
      <w:pPr>
        <w:pStyle w:val="Heading5"/>
        <w:numPr>
          <w:ilvl w:val="4"/>
          <w:numId w:val="1"/>
        </w:numPr>
        <w:rPr/>
      </w:pPr>
      <w:bookmarkStart w:id="743" w:name="__RefHeading___Toc623085_1067777946"/>
      <w:bookmarkStart w:id="744" w:name="_Toc308"/>
      <w:bookmarkEnd w:id="743"/>
      <w:r>
        <w:rPr/>
        <w:t>1</w:t>
      </w:r>
      <w:r>
        <w:rPr>
          <w:rtl w:val="true"/>
        </w:rPr>
        <w:t>-</w:t>
      </w:r>
      <w:r>
        <w:rPr>
          <w:rtl w:val="true"/>
        </w:rPr>
        <w:t>منظور از عرش و کرسی چیست؟</w:t>
      </w:r>
      <w:bookmarkEnd w:id="744"/>
    </w:p>
    <w:p>
      <w:pPr>
        <w:pStyle w:val="Heading6"/>
        <w:numPr>
          <w:ilvl w:val="5"/>
          <w:numId w:val="1"/>
        </w:numPr>
        <w:rPr/>
      </w:pPr>
      <w:bookmarkStart w:id="745" w:name="__RefHeading___Toc623087_1067777946"/>
      <w:bookmarkStart w:id="746" w:name="_Toc309"/>
      <w:bookmarkEnd w:id="745"/>
      <w:r>
        <w:rPr>
          <w:rtl w:val="true"/>
        </w:rPr>
        <w:t>اشاره</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ریشه لغوی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اصل و اساس می‌باشد و گاهی نیز به هر چیزی که بهم پیوسته و ترکیب شده است گفته می‌شود و به همین جهت به تختهای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معنی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سقف  و یا تخت پایه بلند می‌آید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استاد و معلم به هنگام تدریس و تعلیم بر کرسی می‌نشیند گاهی کلمه کرسی کنایه از علم می‌باشد و نظر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اختیار و زیر نفوذ و</w:t>
      </w:r>
      <w:bookmarkStart w:id="747" w:name="pg10122_104788"/>
    </w:p>
    <w:p>
      <w:pPr>
        <w:pStyle w:val="BookText"/>
        <w:rPr/>
      </w:pPr>
      <w:bookmarkEnd w:id="747"/>
      <w:r>
        <w:rPr>
          <w:rFonts w:ascii="IRNazanin" w:hAnsi="IRNazanin" w:eastAsia="IRNazanin"/>
          <w:color w:val="111111"/>
          <w:sz w:val="28"/>
          <w:sz w:val="28"/>
          <w:szCs w:val="28"/>
          <w:rtl w:val="true"/>
          <w:lang w:bidi="fa-IR"/>
        </w:rPr>
        <w:t>سیطره انسان است گاهی به صورت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فرمانروایی بر منطقه‌ای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بالا می‌خوانیم که کرسی خداوند همه آسمانها و زمین را در بر می‌گیرد، کرسی در اینجا به چند معنی می‌تواند باشد</w:t>
      </w:r>
      <w:r>
        <w:rPr>
          <w:rFonts w:eastAsia="IRNazanin" w:cs="IRNazanin"/>
          <w:color w:val="111111"/>
          <w:sz w:val="28"/>
          <w:szCs w:val="28"/>
          <w:rtl w:val="true"/>
          <w:lang w:bidi="fa-IR"/>
        </w:rPr>
        <w:t>:</w:t>
      </w:r>
    </w:p>
    <w:p>
      <w:pPr>
        <w:pStyle w:val="Heading6"/>
        <w:numPr>
          <w:ilvl w:val="5"/>
          <w:numId w:val="1"/>
        </w:numPr>
        <w:rPr/>
      </w:pPr>
      <w:bookmarkStart w:id="748" w:name="__RefHeading___Toc623089_1067777946"/>
      <w:bookmarkStart w:id="749" w:name="_Toc310"/>
      <w:bookmarkEnd w:id="748"/>
      <w:r>
        <w:rPr>
          <w:rtl w:val="true"/>
        </w:rPr>
        <w:t>الف</w:t>
      </w:r>
      <w:r>
        <w:rPr>
          <w:rtl w:val="true"/>
        </w:rPr>
        <w:t>:</w:t>
      </w:r>
      <w:r>
        <w:rPr>
          <w:rtl w:val="true"/>
        </w:rPr>
        <w:t>منطقه قلمرو حکومت</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همه آسمانها و زمین حکومت می‌کند و منطقه نفوذ او همه جا را در بر گرفته و به این ترتیب کرسی خداوند مجموعه عالم ماده اعم از زمین و ستارگان و کهکشانها و سحابیها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عرش طبق این معنی باید مرحله‌ای بالاتر و عالی‌تر از جهان ماده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 عرش در لغت به معنی سقف و سایه بان و تختهای پایه بلند است به عکس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معنی عرش عالم ارواح و فرشتگان و جهان ما وراء طبیعت خواهد بود البته این در صورتی است که عرش و کرسی در مقابل هم قرار گیرند که یکی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 وراء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چنان که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خواهد آمد عرش معانی دیگری نیز دارد و مخصوصا اگر در مقابل کرسی ذکر نشود ممکن است به معنی مجموع عالم هستی بوده باشد</w:t>
      </w:r>
      <w:r>
        <w:rPr>
          <w:rFonts w:eastAsia="IRNazanin" w:cs="IRNazanin"/>
          <w:color w:val="111111"/>
          <w:sz w:val="28"/>
          <w:szCs w:val="28"/>
          <w:rtl w:val="true"/>
          <w:lang w:bidi="fa-IR"/>
        </w:rPr>
        <w:t>.</w:t>
      </w:r>
    </w:p>
    <w:p>
      <w:pPr>
        <w:pStyle w:val="Heading6"/>
        <w:numPr>
          <w:ilvl w:val="5"/>
          <w:numId w:val="1"/>
        </w:numPr>
        <w:rPr/>
      </w:pPr>
      <w:bookmarkStart w:id="750" w:name="__RefHeading___Toc623091_1067777946"/>
      <w:bookmarkStart w:id="751" w:name="_Toc311"/>
      <w:bookmarkEnd w:id="750"/>
      <w:r>
        <w:rPr>
          <w:rtl w:val="true"/>
        </w:rPr>
        <w:t>ب</w:t>
      </w:r>
      <w:r>
        <w:rPr>
          <w:rtl w:val="true"/>
        </w:rPr>
        <w:t>:</w:t>
      </w:r>
      <w:r>
        <w:rPr>
          <w:rtl w:val="true"/>
        </w:rPr>
        <w:t>منطقه نفوذ علم</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خداوند به جمیع آسمانها و زمین احاطه دارد و چیزی از قلمرو نفوذ علم او بیرون نیست زیرا همانطور که گفتیم کرسی گاهی کنایه از علم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نیز روی این معنی تکیه شده است از جمله حفص بن غیاث از امام صادق ع،نقل می‌کند که از آن حضرت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کُرْسِیُّهُ السَّمٰاوٰاتِ وَ الْأَرْضَ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علم او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2" w:name="__RefHeading___Toc623093_1067777946"/>
      <w:bookmarkStart w:id="753" w:name="_Toc312"/>
      <w:bookmarkEnd w:id="752"/>
      <w:r>
        <w:rPr>
          <w:rtl w:val="true"/>
        </w:rPr>
        <w:t>ج</w:t>
      </w:r>
      <w:r>
        <w:rPr>
          <w:rtl w:val="true"/>
        </w:rPr>
        <w:t>:</w:t>
      </w:r>
      <w:r>
        <w:rPr>
          <w:rtl w:val="true"/>
        </w:rPr>
        <w:t>موجودی وسیع‌تر از تمام آسمانها و زمین</w:t>
      </w:r>
      <w:bookmarkEnd w:id="75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سو آنها را احاطه</w:t>
      </w:r>
    </w:p>
    <w:p>
      <w:pPr>
        <w:pStyle w:val="BookText"/>
        <w:rPr/>
      </w:pPr>
      <w:r>
        <w:rPr>
          <w:rFonts w:ascii="IRNazanin" w:hAnsi="IRNazanin" w:eastAsia="IRNazanin"/>
          <w:color w:val="111111"/>
          <w:sz w:val="28"/>
          <w:sz w:val="28"/>
          <w:szCs w:val="28"/>
          <w:rtl w:val="true"/>
          <w:lang w:bidi="fa-IR"/>
        </w:rPr>
        <w:t>کرده است و به این ترتیب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خداوند همه آسمانها و زمین را در بر گرفته و آنها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این تفسیر نقل شده آنجا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الکرسی محیط بالسماوات و الارض و ما بینهما و ما تحت الثری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احاطه به زمین و آسمانها و آنچه ما بین آنها و آنچه در زیر اعماق زمین قرار گرفته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پاره‌ای از روایات استفاده می‌شود که کرسی به مراتب از آسمانها و زمین وسیع‌تر است بطوری که مجموعه آنها در برابر کرسی همچون حلقه‌ای است که در وسط بیابانی قرار داشته باشد از جمله از امام صادق ع نقل شده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السماوات و الارض عند الکرسی الا کحلقة خاتم فی فلاة و ما الکرسی عند العرش الا کحلقة فی فلاة </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در برابر کرسی همچون حلقه انگشتری است در وسط یک بیابان و کرسی در برابر عرش همچون حلقه‌ای است در وسط یک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معنی اول و دوم کاملا مفهوم و روشن است ولی معنی سوم چیزی است که هنوز علم و دانش بشر نتوانسته است از آن پرده بر دارد زیرا وجود چنان عالمی که آسمانها و زمین را در بر گرفته باشد و به مراتب وسیع‌تر از جهان ما باشد هنوز از طرق متداول علمی اثبات نشده است،در عین حال هیچگونه دلیلی بر نفی آن نیز در دست نیست،بلکه همه دانشمندان معترف‌اند که وسعت آسمان و زمین در نظر ما با پیشرفت وسائل و ابزار مطالعات نجومی روز به روز بیشتر می‌شود و هیچ کس نمی‌تواند ادعا کند که وسعت عالم هستی به همین اندازه است که علم امروز موفق به کشف آن شده است بلکه به احتمال قوی عوالم بی‌شمار دیگری وجود دارد که از قلمرو دید وسائل امروز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تفسیرهای سه‌گانه بالا هیچ منافاتی با هم ندارد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هم اشاره به نفوذ حکومت مطلقه و قدرت پروردگار در آسمانها و زمین باشد و هم نفوذ علمی او و هم جهانی وسیع‌تر از این جهان که آسمان و زمین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این جمله،جمله‌های ما قبل آیه را که در باره وسعت علم پروردگار بود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حکومت و قدرت پروردگار همه آسمانها و زمین را فرا گرفته و کرسی علم و دانش او به همه این عوالم احاطه دارد و چیزی از قلمرو حکومت و نفوذ علمی او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وَ لاٰ یَؤُدُهُ حِفْظُهُمٰا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ثقل و سنگینی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آسمانها و زمین برای خداوند هیچگونه سنگینی و مشقتی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همانند مخلوقات و بندگان خود نیست که قدرتشان محدود باشد و گاهی از نگهداری چیزی خسته و ناتوان شوند قدرت او نامحدود است و برای یک قدرت نامحدود اصولا سنگینی و سبکی،مشقت و آسانی مفهومی ندارد این مفاهیم همه در مورد قدرتهای محدود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گفتیم روشن می‌شود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بر می‌گردد جمله‌های سابق آیه و جمله بعد نیز گواه بر این معنی است زیرا ضمایر آنها نیز همه بازگشت به خداوند می‌کند بنا بر این احتمال بازگشت ضمیر به کرسی 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آسمانها و زمین برای کرسی سنگین و ثقیل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ضعیف به نظر می‌رسد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دلیلی برای جمله‌های سابق است، یعنی خداوندی که برتر و بالاتر از شبیه و شریک و هر گونه کمبود و عیب و نقصان است،و خداوندی که عظیم و بزرگ است و بی نهایت است هیچ کاری برای او مشکل نیست و هیچ گاه از اداره و تدبیر جهان هستی خسته و ناتوان و غافل و بیخبر</w:t>
      </w:r>
      <w:bookmarkStart w:id="754" w:name="pg10122_104791"/>
    </w:p>
    <w:p>
      <w:pPr>
        <w:pStyle w:val="BookText"/>
        <w:rPr/>
      </w:pPr>
      <w:bookmarkEnd w:id="754"/>
      <w:r>
        <w:rPr>
          <w:rFonts w:ascii="IRNazanin" w:hAnsi="IRNazanin" w:eastAsia="IRNazanin"/>
          <w:color w:val="111111"/>
          <w:sz w:val="28"/>
          <w:sz w:val="28"/>
          <w:szCs w:val="28"/>
          <w:rtl w:val="true"/>
          <w:lang w:bidi="fa-IR"/>
        </w:rPr>
        <w:t>نمی‌گردد و علم او به همه چیز احاطه دارد</w:t>
      </w:r>
      <w:r>
        <w:rPr>
          <w:rFonts w:eastAsia="IRNazanin" w:cs="IRNazanin"/>
          <w:color w:val="111111"/>
          <w:sz w:val="28"/>
          <w:szCs w:val="28"/>
          <w:rtl w:val="true"/>
          <w:lang w:bidi="fa-IR"/>
        </w:rPr>
        <w:t>.</w:t>
      </w:r>
    </w:p>
    <w:p>
      <w:pPr>
        <w:pStyle w:val="Heading5"/>
        <w:numPr>
          <w:ilvl w:val="4"/>
          <w:numId w:val="1"/>
        </w:numPr>
        <w:rPr/>
      </w:pPr>
      <w:bookmarkStart w:id="755" w:name="__RefHeading___Toc623095_1067777946"/>
      <w:bookmarkStart w:id="756" w:name="_Toc313"/>
      <w:bookmarkEnd w:id="755"/>
      <w:r>
        <w:rPr/>
        <w:t>2</w:t>
      </w:r>
      <w:r>
        <w:rPr>
          <w:rtl w:val="true"/>
        </w:rPr>
        <w:t>-</w:t>
      </w:r>
      <w:r>
        <w:rPr>
          <w:rtl w:val="true"/>
        </w:rPr>
        <w:t>آیا آیة الکرسی همین یک آیه است؟</w:t>
      </w:r>
      <w:bookmarkEnd w:id="756"/>
    </w:p>
    <w:p>
      <w:pPr>
        <w:pStyle w:val="BookText"/>
        <w:rPr/>
      </w:pPr>
      <w:r>
        <w:rPr>
          <w:rFonts w:ascii="IRNazanin" w:hAnsi="IRNazanin" w:eastAsia="IRNazanin"/>
          <w:color w:val="111111"/>
          <w:sz w:val="28"/>
          <w:sz w:val="28"/>
          <w:szCs w:val="28"/>
          <w:rtl w:val="true"/>
          <w:lang w:bidi="fa-IR"/>
        </w:rPr>
        <w:t>آیا آیة الکرسی فقط همین یک آیه است که در بالا گفته شد که از اَللّٰهُ لاٰ إِلٰهَ إِلاّٰ هُوَ شروع می‌شود،و به وَ هُوَ الْعَلِیُّ الْعَظِیمُ ختم می‌گردد،یا اینکه دو آیه بعد نیز جزء آن است،بنا بر این اگر در جایی مثل نماز لیلة الدفن دستور داده شده آیة الکرسی بخوانند، باید هر سه آیه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قرائنی در دست است که نشان می‌دهد،همان یک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روایاتی که در فضیلت آن وارد شده و از آن تعبیر به آیة الکرسی کرده همه نشان می‌دهد که یک آیه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کرسی فقط در همان آیه اول است و نام‌گذاری به آیة الکرسی نیز مربوط به همین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بعضی از احادیث به همین معنی تصریح شده مانند حدیثی که در امالی شیخ از امیر مؤمنان علی ع نقل شده است که ضمن بیان فضیلت آیة الکرسی از اَللّٰهُ لاٰ إِلٰهَ إِلاّٰ هُوَ شروع فرمود تا وَ هُوَ الْعَلِیُّ الْعَظِیمُ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 سفینة البحار،از مجمع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آیة الکرسی معروفة و هی الی قوله وَ 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 معروف است و آن تا وَ هُوَ الْعَلِیُّ الْعَظِیمُ است</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 بن الحسین ع می‌خوانیم که پیامبر اکرم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چهار آیه از اول سوره بقره و آیة الکرسی و دو آیه بعد از آن و سه آیه از آخر بقره را بخواند،هرگز ناخوشایندی در خودش و مالش نمی‌بیند و شیطان به او نزدیک نمی‌شود،و قرآن را فراموش نمی‌کند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757" w:name="pg10122_104792"/>
    </w:p>
    <w:p>
      <w:pPr>
        <w:pStyle w:val="BookText"/>
        <w:rPr/>
      </w:pPr>
      <w:bookmarkEnd w:id="757"/>
      <w:r>
        <w:rPr>
          <w:rFonts w:ascii="IRNazanin" w:hAnsi="IRNazanin" w:eastAsia="IRNazanin"/>
          <w:color w:val="111111"/>
          <w:sz w:val="28"/>
          <w:sz w:val="28"/>
          <w:szCs w:val="28"/>
          <w:rtl w:val="true"/>
          <w:lang w:bidi="fa-IR"/>
        </w:rPr>
        <w:t>از این تعبیر نیز استفاده می‌شود که آیة الکرسی یک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روایات وارد شده که آیة الکرسی پنجاه کلمه است و در هر کلمه‌ای پنجاه برکت است </w:t>
      </w:r>
      <w:r>
        <w:rPr>
          <w:rStyle w:val="FootnoteAnchor"/>
          <w:rtl w:val="true"/>
        </w:rPr>
        <w:footnoteReference w:id="196"/>
      </w:r>
      <w:r>
        <w:rPr>
          <w:rFonts w:ascii="IRNazanin" w:hAnsi="IRNazanin" w:eastAsia="IRNazanin"/>
          <w:color w:val="111111"/>
          <w:sz w:val="28"/>
          <w:sz w:val="28"/>
          <w:szCs w:val="28"/>
          <w:rtl w:val="true"/>
          <w:lang w:bidi="fa-IR"/>
        </w:rPr>
        <w:t>شمارش کلمات آیه نیز نشان می‌دهد که تا وَ هُوَ الْعَلِیُّ الْعَظِیمُ پنجاه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بعضی از روایات دستور داده شده است که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بخواند،بی آنکه عنوان آیة الکرسی،مطرح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از قرائن بالا استفاده می‌شود این است که آیة الکرسی یک آیه بیشتر نیست</w:t>
      </w:r>
      <w:r>
        <w:rPr>
          <w:rFonts w:eastAsia="IRNazanin" w:cs="IRNazanin"/>
          <w:color w:val="111111"/>
          <w:sz w:val="28"/>
          <w:szCs w:val="28"/>
          <w:rtl w:val="true"/>
          <w:lang w:bidi="fa-IR"/>
        </w:rPr>
        <w:t>.</w:t>
      </w:r>
    </w:p>
    <w:p>
      <w:pPr>
        <w:pStyle w:val="Heading5"/>
        <w:numPr>
          <w:ilvl w:val="4"/>
          <w:numId w:val="1"/>
        </w:numPr>
        <w:rPr/>
      </w:pPr>
      <w:bookmarkStart w:id="758" w:name="__RefHeading___Toc623097_1067777946"/>
      <w:bookmarkStart w:id="759" w:name="_Toc314"/>
      <w:bookmarkEnd w:id="758"/>
      <w:r>
        <w:rPr/>
        <w:t>3</w:t>
      </w:r>
      <w:r>
        <w:rPr>
          <w:rtl w:val="true"/>
        </w:rPr>
        <w:t>-</w:t>
      </w:r>
      <w:r>
        <w:rPr>
          <w:rtl w:val="true"/>
        </w:rPr>
        <w:t>دلیل اهمیت آیة الکرسی</w:t>
      </w:r>
      <w:bookmarkEnd w:id="75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فوق العاده آیة الکرسی از این نظر است که مجموعه‌ای از معارف اسلامی و صفات خداوند اعم از صفات ذات و فعل،مخصوصا مساله توحید در ابعاد مختلف را در بر گرفته،این اوصاف که به دوازده بخش بالغ می‌شود و هر کدام می‌تواند ناظر به یکی از مسائل تربیتی انسان باشد قابل دقت است و به گفته ابو الفتوح رازی هر یک از این صفات،یکی از مذاهب باطله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ترتیب،دوازده تفکر باطل و نادرست به وسیله آن اصلاح می‌شود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760" w:name="pg10122_104793"/>
    </w:p>
    <w:p>
      <w:pPr>
        <w:pStyle w:val="Heading3"/>
        <w:numPr>
          <w:ilvl w:val="2"/>
          <w:numId w:val="1"/>
        </w:numPr>
        <w:rPr/>
      </w:pPr>
      <w:bookmarkStart w:id="761" w:name="__RefHeading___Toc623099_1067777946"/>
      <w:bookmarkStart w:id="762" w:name="_Toc315"/>
      <w:bookmarkEnd w:id="760"/>
      <w:bookmarkEnd w:id="76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256</w:t>
      </w:r>
      <w:r>
        <w:rPr>
          <w:rtl w:val="true"/>
        </w:rPr>
        <w:t>]</w:t>
      </w:r>
      <w:bookmarkEnd w:id="762"/>
    </w:p>
    <w:p>
      <w:pPr>
        <w:pStyle w:val="Heading4"/>
        <w:numPr>
          <w:ilvl w:val="3"/>
          <w:numId w:val="1"/>
        </w:numPr>
        <w:rPr/>
      </w:pPr>
      <w:bookmarkStart w:id="763" w:name="__RefHeading___Toc623101_1067777946"/>
      <w:bookmarkStart w:id="764" w:name="_Toc316"/>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623103_1067777946"/>
      <w:bookmarkStart w:id="766" w:name="_Toc317"/>
      <w:bookmarkEnd w:id="765"/>
      <w:r>
        <w:rPr>
          <w:rtl w:val="true"/>
        </w:rPr>
        <w:t>ترجمه</w:t>
      </w:r>
      <w:r>
        <w:rPr>
          <w:rtl w:val="true"/>
        </w:rPr>
        <w:t>:</w:t>
      </w:r>
      <w:bookmarkEnd w:id="766"/>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دین،اکراهی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راه انحرافی،روشن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کسی که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شیطان،و هر موجود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شود و به خدا ایمان آورد،به دستگیره محکمی چنگ زده است،که گسستن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خداوند،شنوا و داناست</w:t>
      </w:r>
      <w:r>
        <w:rPr>
          <w:rFonts w:eastAsia="IRNazanin" w:cs="IRNazanin"/>
          <w:color w:val="111111"/>
          <w:sz w:val="28"/>
          <w:szCs w:val="28"/>
          <w:rtl w:val="true"/>
          <w:lang w:bidi="fa-IR"/>
        </w:rPr>
        <w:t>.</w:t>
      </w:r>
    </w:p>
    <w:p>
      <w:pPr>
        <w:pStyle w:val="Heading4"/>
        <w:numPr>
          <w:ilvl w:val="3"/>
          <w:numId w:val="1"/>
        </w:numPr>
        <w:rPr/>
      </w:pPr>
      <w:bookmarkStart w:id="767" w:name="__RefHeading___Toc623105_1067777946"/>
      <w:bookmarkStart w:id="768" w:name="_Toc318"/>
      <w:bookmarkEnd w:id="767"/>
      <w:r>
        <w:rPr>
          <w:rtl w:val="true"/>
        </w:rPr>
        <w:t>شان نزول</w:t>
      </w:r>
      <w:r>
        <w:rPr>
          <w:rtl w:val="true"/>
        </w:rPr>
        <w:t>:</w:t>
      </w:r>
      <w:bookmarkEnd w:id="768"/>
    </w:p>
    <w:p>
      <w:pPr>
        <w:pStyle w:val="BookText"/>
        <w:rPr/>
      </w:pPr>
      <w:r>
        <w:rPr>
          <w:rFonts w:ascii="IRNazanin" w:hAnsi="IRNazanin" w:eastAsia="IRNazanin"/>
          <w:color w:val="111111"/>
          <w:sz w:val="28"/>
          <w:sz w:val="28"/>
          <w:szCs w:val="28"/>
          <w:rtl w:val="true"/>
          <w:lang w:bidi="fa-IR"/>
        </w:rPr>
        <w:t>مفسر معروف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شان نزول آیه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مدینه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داشت برخی از بازرگانانی که به مدینه کالا وارد می‌کردند هنگام برخورد با این دو پسر آنان را به عقیده و آیین مسیح دعوت کردند،آنان هم سخت تحت تاثیر قرار گرفته و به این کیش وارد شدند و هنگام مراجعت نیز به اتفاق بازرگانان به شام رهسپار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جریان سخت ناراحت شد و به پیامبر ص اطلاع داد و از حضرت خواست که آنان را به مذهب خود برگرداند و سؤال کرد آیا می‌تواند آنان را با اجبار به مذهب خویش باز گرداند؟ آیه فوق نازل گردید و این حقیقت را بیان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گرایش به مذهب اجبار و اکراهی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ابو حصین خواست دو فرزند خود را با اجبار به اسلام باز گرداند،آنان به عنوان شکایت نزد پیغمبر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عرض کرد من چگونه به خود اجازه دهم که فرزندانم وارد آتش گردند و من ناظر آن</w:t>
      </w:r>
      <w:bookmarkStart w:id="769" w:name="pg10122_104794"/>
    </w:p>
    <w:p>
      <w:pPr>
        <w:pStyle w:val="BookText"/>
        <w:rPr/>
      </w:pPr>
      <w:bookmarkEnd w:id="769"/>
      <w:r>
        <w:rPr>
          <w:rFonts w:ascii="IRNazanin" w:hAnsi="IRNazanin" w:eastAsia="IRNazanin"/>
          <w:color w:val="111111"/>
          <w:sz w:val="28"/>
          <w:sz w:val="28"/>
          <w:szCs w:val="28"/>
          <w:rtl w:val="true"/>
          <w:lang w:bidi="fa-IR"/>
        </w:rPr>
        <w:t>باشم آیه مورد بحث به همین منظور نازل شد</w:t>
      </w:r>
      <w:r>
        <w:rPr>
          <w:rFonts w:eastAsia="IRNazanin" w:cs="IRNazanin"/>
          <w:color w:val="111111"/>
          <w:sz w:val="28"/>
          <w:szCs w:val="28"/>
          <w:rtl w:val="true"/>
          <w:lang w:bidi="fa-IR"/>
        </w:rPr>
        <w:t>.</w:t>
      </w:r>
    </w:p>
    <w:p>
      <w:pPr>
        <w:pStyle w:val="Heading4"/>
        <w:numPr>
          <w:ilvl w:val="3"/>
          <w:numId w:val="1"/>
        </w:numPr>
        <w:rPr/>
      </w:pPr>
      <w:bookmarkStart w:id="770" w:name="__RefHeading___Toc623107_1067777946"/>
      <w:bookmarkStart w:id="771" w:name="_Toc319"/>
      <w:bookmarkEnd w:id="770"/>
      <w:r>
        <w:rPr>
          <w:rtl w:val="true"/>
        </w:rPr>
        <w:t>تفسیر</w:t>
      </w:r>
      <w:r>
        <w:rPr>
          <w:rtl w:val="true"/>
        </w:rPr>
        <w:t>:</w:t>
      </w:r>
      <w:bookmarkEnd w:id="771"/>
    </w:p>
    <w:p>
      <w:pPr>
        <w:pStyle w:val="BookText"/>
        <w:rPr/>
      </w:pPr>
      <w:r>
        <w:rPr>
          <w:rFonts w:ascii="IRNazanin" w:hAnsi="IRNazanin" w:eastAsia="IRNazanin"/>
          <w:color w:val="111111"/>
          <w:sz w:val="28"/>
          <w:sz w:val="28"/>
          <w:szCs w:val="28"/>
          <w:rtl w:val="true"/>
          <w:lang w:bidi="fa-IR"/>
        </w:rPr>
        <w:t>دین اجباری نیست</w:t>
      </w:r>
    </w:p>
    <w:p>
      <w:pPr>
        <w:pStyle w:val="BookText"/>
        <w:rPr/>
      </w:pPr>
      <w:r>
        <w:rPr>
          <w:rFonts w:ascii="IRNazanin" w:hAnsi="IRNazanin" w:eastAsia="IRNazanin"/>
          <w:color w:val="111111"/>
          <w:sz w:val="28"/>
          <w:sz w:val="28"/>
          <w:szCs w:val="28"/>
          <w:rtl w:val="true"/>
          <w:lang w:bidi="fa-IR"/>
        </w:rPr>
        <w:t>آیة الکرسی در واقع مجموعه‌ای از توحید و صفات جمال و جلال خدا بود که اساس دین را تشکیل می‌دهد،و چون در تمام مراحل با دلیل عقل قابل استدلال است و نیازی به اجبار و اکراه نیست،در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دین هیچ اکراهی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بیراهه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قَدْ تَبَیَّنَ الرُّشْدُ مِنَ الْغَیِّ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عبارت است از راه‌یابی و رسیدن به واقع،در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انحراف از حقیقت و دور شدن 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دین و مذهب با روح و فکر مردم سر و کار دارد و اساس و شالوده‌اش بر ایمان و یقین استوار است خواه و ناخواه راهی جز منطق و استدلال نمی‌تواند داشته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اشاره‌ای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همانگونه که از شان نزول آیه استفاده می‌شود،بعضی از ناآگاهان از پیامبر اسلام ص می‌خواستند که او همچون حکام جبار با زور و فشار اقدام به تغییر عقیده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کند،آیه فوق صریحا به آنها پاسخ داد که دین و آیین چیزی نیست که با اکراه و اجبار تبلیغ گردد،به خصوص اینکه در پرتو دلائل روشن و معجزات آشکار،راه حق از باطل آشکار شده و نیازی به این امور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پاسخ دندان شکنی است به آنها که تصور می‌کنند اسلام در بعضی از موارد جنبه تحمیلی و اجباری داشته و با زور و شمشیر و قدرت نظامی پیش رفته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اسلام اجازه نمی‌دهد پدری فرزند خویش را برای تغییر عقیده</w:t>
      </w:r>
    </w:p>
    <w:p>
      <w:pPr>
        <w:pStyle w:val="BookText"/>
        <w:rPr/>
      </w:pPr>
      <w:r>
        <w:rPr>
          <w:rFonts w:ascii="IRNazanin" w:hAnsi="IRNazanin" w:eastAsia="IRNazanin"/>
          <w:color w:val="111111"/>
          <w:sz w:val="28"/>
          <w:sz w:val="28"/>
          <w:szCs w:val="28"/>
          <w:rtl w:val="true"/>
          <w:lang w:bidi="fa-IR"/>
        </w:rPr>
        <w:t>تحت فشار قرار دهد،تکلیف دیگران روشن است، اگر چنین امری مجاز بود،لازم بود این اجازه،قبل از هر کس به پدر در باره فرزندش داده شود،در حالی که چنین حقی به او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این آیه تنها مربوط به اهل کتاب نیست آن چنان که بعضی از مفسران پنداشته‌اند،و همچنین حکم آیه هرگز منسوخ نشده است آن چنان که بعضی دیگر گفته‌اند بلکه حکمی است جاودانی و هماهنگ با منطق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یک نتیجه گیری از جمله گذشته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انسانهای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شود و به خدا ایمان آورد،به دستگیره محکمی دست زده است که گسستن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فَقَدِ اسْتَمْسَکَ بِالْعُرْوَةِ الْوُثْقیٰ لاَ انْفِصٰامَ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تعدی و تجاوز از حد و مرز است،و به هر چیزی که سبب تجاوز از حد گردد گفته می‌شود،از این رو شیاطین، بتها،حکام جبار و مستکبر و هر معبودی غیر از پروردگار و هر مسیری که به غیر حق منتهی می‌شود،همه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کلمه هم به معنی مفرد و هم به معنی جمع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شود و از آن روی گرداند و به خدا ایمان آورد به دستگیره محکمی دست زده است که هرگز گسسته نمی‌شود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چیست؟مفسران سخنان بسیاری گفته‌اند بعضی آن را به معنی شیطان و بعضی به معنی کاهنان و بعضی به معنی ساحران تفسیر کرده‌اند،ولی چنین به نظر می‌رسد که منظور،همه آنها بلکه وسیع‌تر از آنها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مفهوم عامی که از کلمه طاغوت استفاده می‌شود که هر موجود طغیان گر و هر آیین و مسیر انحرافی و نادرست را در بر می‌گیرد</w:t>
      </w:r>
      <w:r>
        <w:rPr>
          <w:rFonts w:eastAsia="IRNazanin" w:cs="IRNazanin"/>
          <w:color w:val="111111"/>
          <w:sz w:val="28"/>
          <w:szCs w:val="28"/>
          <w:rtl w:val="true"/>
          <w:lang w:bidi="fa-IR"/>
        </w:rPr>
        <w:t>.</w:t>
      </w:r>
      <w:bookmarkStart w:id="772" w:name="pg10122_104796"/>
    </w:p>
    <w:p>
      <w:pPr>
        <w:pStyle w:val="BookText"/>
        <w:rPr/>
      </w:pPr>
      <w:bookmarkEnd w:id="772"/>
      <w:r>
        <w:rPr>
          <w:rFonts w:ascii="IRNazanin" w:hAnsi="IRNazanin" w:eastAsia="IRNazanin"/>
          <w:color w:val="111111"/>
          <w:sz w:val="28"/>
          <w:sz w:val="28"/>
          <w:szCs w:val="28"/>
          <w:rtl w:val="true"/>
          <w:lang w:bidi="fa-IR"/>
        </w:rPr>
        <w:t>آیه در حقیقت دلیلی است برای جمله‌های سابق که در دین و مذهب نیازی به اکراه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 دعوت به سوی خدا که منبع هر خیر و برکت و هر سعادتی است می‌کند،در حالی که دیگران دعوت به سوی ویرانگری و انحراف و فساد می‌نمایند،و به هر حال دست زدن به دامن ایمان به خدا همانند دست زدن به یک دستگیره محکم نجات است که هرگز امکان گسستن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مساله کفر و ایمان چیزی نیست که با تظاهر انجام گیرد،زیرا خداوند سخنان همه را اعم از آنچه آشکارا می‌گویند یا در جلسات خصوصی و نهانی،همه را می‌شنود،و همچنین از  مکنون دلها و ضمایر آگاه است،بنا بر این کفر یا ایمان هر کس برای او روشن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تشویقی است برای مؤمنان واقعی،و تهدیدی است برای منافقان که از پوشش ظاهری اسلام سوء استفاده می‌کنند</w:t>
      </w:r>
      <w:r>
        <w:rPr>
          <w:rFonts w:eastAsia="IRNazanin" w:cs="IRNazanin"/>
          <w:color w:val="111111"/>
          <w:sz w:val="28"/>
          <w:szCs w:val="28"/>
          <w:rtl w:val="true"/>
          <w:lang w:bidi="fa-IR"/>
        </w:rPr>
        <w:t>.</w:t>
      </w:r>
    </w:p>
    <w:p>
      <w:pPr>
        <w:pStyle w:val="Heading4"/>
        <w:numPr>
          <w:ilvl w:val="3"/>
          <w:numId w:val="1"/>
        </w:numPr>
        <w:rPr/>
      </w:pPr>
      <w:bookmarkStart w:id="773" w:name="__RefHeading___Toc623109_1067777946"/>
      <w:bookmarkStart w:id="774" w:name="_Toc320"/>
      <w:bookmarkEnd w:id="773"/>
      <w:r>
        <w:rPr>
          <w:rtl w:val="true"/>
        </w:rPr>
        <w:t>نکته</w:t>
      </w:r>
      <w:r>
        <w:rPr>
          <w:rtl w:val="true"/>
        </w:rPr>
        <w:t>:</w:t>
      </w:r>
      <w:bookmarkEnd w:id="774"/>
    </w:p>
    <w:p>
      <w:pPr>
        <w:pStyle w:val="BookText"/>
        <w:rPr/>
      </w:pPr>
      <w:r>
        <w:rPr>
          <w:rFonts w:ascii="IRNazanin" w:hAnsi="IRNazanin" w:eastAsia="IRNazanin"/>
          <w:color w:val="111111"/>
          <w:sz w:val="28"/>
          <w:sz w:val="28"/>
          <w:szCs w:val="28"/>
          <w:rtl w:val="true"/>
          <w:lang w:bidi="fa-IR"/>
        </w:rPr>
        <w:t>مذهب نمی‌تواند تحمیلی باشد</w:t>
      </w:r>
    </w:p>
    <w:p>
      <w:pPr>
        <w:pStyle w:val="BookText"/>
        <w:rPr/>
      </w:pPr>
      <w:r>
        <w:rPr>
          <w:rFonts w:ascii="IRNazanin" w:hAnsi="IRNazanin" w:eastAsia="IRNazanin"/>
          <w:color w:val="111111"/>
          <w:sz w:val="28"/>
          <w:sz w:val="28"/>
          <w:szCs w:val="28"/>
          <w:rtl w:val="true"/>
          <w:lang w:bidi="fa-IR"/>
        </w:rPr>
        <w:t>اصولا اسلام و هر مذهب حق از دو جهت نمی‌تواند جنبه تحمیلی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همه دلائل روشن و استدلال منطقی و معجزات آشکار، نیازی به این موضوع نیست،آنها متوسل به زور و تحمیل می‌شوند که فاقد منطق باشند،نه اسلام با آن منطق روشن و استدلالهای نیرومند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دین که از یک سلسله اعتقادات قلبی ریشه و مایه می‌گیرد ممکن نیست تحمیلی باشد زور و شمشیر و قدرت نظامی در اعمال و حرکات جسمانی ما می‌تواند اثر بگذارد نه در افکار و اعتقادات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پاسخ تبلیغات مسموم دشمنان اسلام از جمله کلیسا روشن می‌شود زیرا جمله‌ای صریحتر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قرآن آمده است در این زمینه نمی‌توان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برای تحریف به مجاهدات و جنگهای اسلامی متشبث می‌شوند در حالی که از بررسی جنگهای اسلامی به خوبی آشکار می‌شود که قسمتی از این جنگها جنبه دفاعی داشته،و قسمت دیگری که جنبه جهاد ابتدایی داشته است برای کشورگشایی و اجبار افراد به آیین اسلام نبوده بلکه برای واژگون کردن نظامات غلط و ظالمانه  و اجازه یافتن مردم برای مطالعه آزاد در باره مذهب و شیوه‌های زندگی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سخن این است که در تاریخ اسلام کرارا دیده می‌شود که مسلمانان هنگامی که شهرها را فتح می‌کردند،پیروان مذاهب دیگر را همانند مسلمانها آزادی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مالیات مختصری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دریافت می‌شد به خاطر تامین امنیت و هزینه نیروهای حافظ امنیت بود زیرا که جان و مال و ناموس آنها در پناه اسلام محفوظ بود و حتی مراسم عبادی خویش را آزادانه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با تاریخ اسلام سرو کار دارند این حقیقت را می‌دانند و حتی مسیحیانی که در باره اسلام کتاب نوشته‌اند به این موضوع اعتراف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مسلمانان با جمعیتهای دیگر به قدری ملایم بود که رؤسای مذهبی آنان اجازه داشتند برای خود مجالس مذهبی تشکیل دهند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پاره‌ای از تواریخ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مسیحیان که برای گزارشها و تحقیقاتی خدمت پیامبر ص رسیده بودند مراسم نیایش مذهبی خود را آزادانه در مسجد پیامبر ص در مدینه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اسلام در سه مورد به قدرت نظامی توسل می‌جسته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محو آثار شرک و بت پرستی،زیرا از نظر اسلام بت پرستی دین و آیین نیست بلکه انحراف،بیماری و خرافه است و هرگز نباید اجازه داد جمعی در یک مسیر صد در صد غلط و خرافی پیش روند و به سقوط کشانده شوند،لذا اسلام بت پرستان را از راه تبلیغ به سوی توحید دعوت کرد و آنجا که مقاومت کردند متوسل به زور شد بتخانه‌ها را در هم کوبید و از هر گونه تظاهری به نام بت و بت پرستی جلوگیری کرد تا این بیماری روحی و فکری به کلی ریشه کن گردد، و آیات قتال با مشرکین مانند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قٰاتِلُوهُمْ حَتّٰی لاٰ تَکُونَ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کارزار با مشرکین ادامه دهید تا آنکه شرک از روی زمین برافتد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همین موضوع دارد و بنا بر این هیچگونه تباین و تضادی بین آیه مورد بحث و این آیات نیست تا سخن از نسخ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کسانی که نقشه نابودی و حمله به مسلمانان را می‌کشند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به قدرت نظامی داده شده است و شاید بیشتر جنگهای اسلامی در زمان پیامبر ص از همین قبیل باشد به عنوان نمونه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تبوک را می‌توان نام برد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آزادی در تبلیغ زیرا هر آیینی حق دارد به طور آزاد به صورت منطقی خود را معرفی کند و اگر کسانی مانع از این کار شوند می‌تواند با توسل به زور این حق را به دست آورد</w:t>
      </w:r>
      <w:r>
        <w:rPr>
          <w:rFonts w:eastAsia="IRNazanin" w:cs="IRNazanin"/>
          <w:color w:val="111111"/>
          <w:sz w:val="28"/>
          <w:szCs w:val="28"/>
          <w:rtl w:val="true"/>
          <w:lang w:bidi="fa-IR"/>
        </w:rPr>
        <w:t>.</w:t>
      </w:r>
      <w:bookmarkStart w:id="775" w:name="pg10122_104799"/>
    </w:p>
    <w:p>
      <w:pPr>
        <w:pStyle w:val="Heading3"/>
        <w:numPr>
          <w:ilvl w:val="2"/>
          <w:numId w:val="1"/>
        </w:numPr>
        <w:rPr/>
      </w:pPr>
      <w:bookmarkStart w:id="776" w:name="__RefHeading___Toc623111_1067777946"/>
      <w:bookmarkStart w:id="777" w:name="_Toc321"/>
      <w:bookmarkEnd w:id="775"/>
      <w:bookmarkEnd w:id="77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257</w:t>
      </w:r>
      <w:r>
        <w:rPr>
          <w:rtl w:val="true"/>
        </w:rPr>
        <w:t>]</w:t>
      </w:r>
      <w:bookmarkEnd w:id="777"/>
    </w:p>
    <w:p>
      <w:pPr>
        <w:pStyle w:val="Heading4"/>
        <w:numPr>
          <w:ilvl w:val="3"/>
          <w:numId w:val="1"/>
        </w:numPr>
        <w:rPr/>
      </w:pPr>
      <w:bookmarkStart w:id="778" w:name="__RefHeading___Toc623113_1067777946"/>
      <w:bookmarkStart w:id="779" w:name="_Toc322"/>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23115_1067777946"/>
      <w:bookmarkStart w:id="781" w:name="_Toc323"/>
      <w:bookmarkEnd w:id="780"/>
      <w:r>
        <w:rPr>
          <w:rtl w:val="true"/>
        </w:rPr>
        <w:t>ترجمه</w:t>
      </w:r>
      <w:r>
        <w:rPr>
          <w:rtl w:val="true"/>
        </w:rPr>
        <w:t>:</w:t>
      </w:r>
      <w:bookmarkEnd w:id="781"/>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خداوند،ولی و سرپرست کسانی است که ایمان آورده‌اند،آنها را از ظلمتها،به سوی نور بیرون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شدند،اولیای آنها طاغوتها هستند،که آنها را از نور،به سوی ظلمتها بیرون می‌برند،آنها اهل آتش‌اند و همیشه در آن خواهند ماند</w:t>
      </w:r>
      <w:r>
        <w:rPr>
          <w:rFonts w:eastAsia="IRNazanin" w:cs="IRNazanin"/>
          <w:color w:val="111111"/>
          <w:sz w:val="28"/>
          <w:szCs w:val="28"/>
          <w:rtl w:val="true"/>
          <w:lang w:bidi="fa-IR"/>
        </w:rPr>
        <w:t>.</w:t>
      </w:r>
    </w:p>
    <w:p>
      <w:pPr>
        <w:pStyle w:val="Heading4"/>
        <w:numPr>
          <w:ilvl w:val="3"/>
          <w:numId w:val="1"/>
        </w:numPr>
        <w:rPr/>
      </w:pPr>
      <w:bookmarkStart w:id="782" w:name="__RefHeading___Toc623117_1067777946"/>
      <w:bookmarkStart w:id="783" w:name="_Toc324"/>
      <w:bookmarkEnd w:id="782"/>
      <w:r>
        <w:rPr>
          <w:rtl w:val="true"/>
        </w:rPr>
        <w:t>تفسیر</w:t>
      </w:r>
      <w:r>
        <w:rPr>
          <w:rtl w:val="true"/>
        </w:rPr>
        <w:t>:</w:t>
      </w:r>
      <w:bookmarkEnd w:id="783"/>
    </w:p>
    <w:p>
      <w:pPr>
        <w:pStyle w:val="BookText"/>
        <w:rPr/>
      </w:pPr>
      <w:r>
        <w:rPr>
          <w:rFonts w:ascii="IRNazanin" w:hAnsi="IRNazanin" w:eastAsia="IRNazanin"/>
          <w:color w:val="111111"/>
          <w:sz w:val="28"/>
          <w:sz w:val="28"/>
          <w:szCs w:val="28"/>
          <w:rtl w:val="true"/>
          <w:lang w:bidi="fa-IR"/>
        </w:rPr>
        <w:t>نور ایمان و ظلمات کفر</w:t>
      </w:r>
    </w:p>
    <w:p>
      <w:pPr>
        <w:pStyle w:val="BookText"/>
        <w:rPr/>
      </w:pPr>
      <w:r>
        <w:rPr>
          <w:rFonts w:ascii="IRNazanin" w:hAnsi="IRNazanin" w:eastAsia="IRNazanin"/>
          <w:color w:val="111111"/>
          <w:sz w:val="28"/>
          <w:sz w:val="28"/>
          <w:szCs w:val="28"/>
          <w:rtl w:val="true"/>
          <w:lang w:bidi="fa-IR"/>
        </w:rPr>
        <w:t>با اشاره‌ای که در مساله ایمان و کفر و روشن بودن حق از باطل و راه راست از مسیر انحرافی در آیه قبل آمده بود در اینجا وضع مؤمنان و کافران را از نظر راهنما و رهبر مشخص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پرتو این ولایت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ظلمتها به سوی نور خارج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یُخْرِجُهُمْ مِنَ الظُّلُمٰاتِ إِلَی النُّورِ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بعدا به طور مشروح در ذیل آیه إِنَّمٰا وَلِیُّکُمُ اللّٰهُ وَ رَسُولُهُ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خواهد آمد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عدم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همین جهت به سرپرست و مربی و راهبر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می‌شود،به دوستان و رفقای صمیمی نیز این واژه اطلاق می‌گردد اما روشن است که در آیه مورد بحث به معنی اول است و لذا می‌فرماید</w:t>
      </w:r>
      <w:r>
        <w:rPr>
          <w:rFonts w:eastAsia="IRNazanin" w:cs="IRNazanin"/>
          <w:color w:val="111111"/>
          <w:sz w:val="28"/>
          <w:szCs w:val="28"/>
          <w:rtl w:val="true"/>
          <w:lang w:bidi="fa-IR"/>
        </w:rPr>
        <w:t>:</w:t>
      </w:r>
      <w:bookmarkStart w:id="784" w:name="pg10122_104800"/>
    </w:p>
    <w:p>
      <w:pPr>
        <w:pStyle w:val="BookText"/>
        <w:rPr/>
      </w:pPr>
      <w:bookmarkEnd w:id="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ولی مؤمنان است آنها را از تاریکیها به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هدایت مؤمنان از ظلمتها به نور تحصیل حاصل است ولی با توجه به سلسله مراتب هدایت و ایمان روشن می‌شود که چنین نیست زیرا مؤمنان در مسیر هدایت و قرب الی اللّٰه،شدیدا محتاج راهنماییهای الهی در هر مرحله هستند،و نیازمند هدایتهای او در هر قدم و در هر کار و برنامه‌اند،درست شبیه آنچه شبانه روز در نمازها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پیوسته 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شدند،اولیاء آنها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افراد جبار و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آنها را از نور به سوی ظلمتها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أَوْلِیٰاؤُهُمُ الطّٰاغُوتُ یُخْرِجُونَهُمْ مِنَ النُّورِ إِلَی الظُّلُمٰاتِ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همین دلیل آنها اهل آتش‌اند و برای همیشه در آن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623119_1067777946"/>
      <w:bookmarkStart w:id="786" w:name="_Toc325"/>
      <w:bookmarkEnd w:id="785"/>
      <w:r>
        <w:rPr>
          <w:rtl w:val="true"/>
        </w:rPr>
        <w:t>نکته‌ها</w:t>
      </w:r>
      <w:r>
        <w:rPr>
          <w:rtl w:val="true"/>
        </w:rPr>
        <w:t>:</w:t>
      </w:r>
      <w:bookmarkEnd w:id="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رساترین تشبیهی است که در این مورد به نظر می‌رسد نور منبع حیات و همه برکات و آثار حیاتی و سرچشمه رشد و نمو و تکامل و جنبش و تحرک است نور آرام بخش و مطمئن کننده و آگاه کننده و نشان دهنده است در حالی که ظلمت رمز سکوت و مرگ،خواب و نادانی، ظلالت و وحشت می‌باشد ایمان و کفر نیز چنین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آیات مشابه آن در قرآن مجید ظلمت به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به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به آن است که در راه حق هیچگونه پراکندگی و دوگانگی وجود ندارد بلکه سراسر وحدت و</w:t>
      </w:r>
    </w:p>
    <w:p>
      <w:pPr>
        <w:pStyle w:val="BookText"/>
        <w:rPr/>
      </w:pPr>
      <w:r>
        <w:rPr>
          <w:rFonts w:ascii="IRNazanin" w:hAnsi="IRNazanin" w:eastAsia="IRNazanin"/>
          <w:color w:val="111111"/>
          <w:sz w:val="28"/>
          <w:sz w:val="28"/>
          <w:szCs w:val="28"/>
          <w:rtl w:val="true"/>
          <w:lang w:bidi="fa-IR"/>
        </w:rPr>
        <w:t>یگانگی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حق مانند خط مستقیمی است که میان دو نقطه کشیده شود که همیشه یکی است و تعدد در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باطل و کفر مرکز انواع اختلافها و پراکندگیها است حتی اهل باطل در باطل خود هماهنگ نیستند و وحدت هدف ندارند  درست مانند خطوط انحرافی است که در میان دو نقطه کشیده می‌شود که تعداد آن در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و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داده‌اند که صفوف باطل نسبت به اهل حق زیادتر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که کفار نوری ندارند که از آن خارج شوند،ولی با توجه به اینکه نور ایمان در فطرت همه وجود دارد این تعبیر کاملا صحیح به نظر می‌رسد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 خداوند نه به اجبار مؤمنان را از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جهل و صفات رذیله و دوری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خارج می‌کند و نه کفار را به اجبار از فطرت توحیدی بیرون می‌برد بلکه اعمال آنها است که ایجاب چنین سرنوشتی را از سوی پروردگار می‌کند</w:t>
      </w:r>
      <w:r>
        <w:rPr>
          <w:rFonts w:eastAsia="IRNazanin" w:cs="IRNazanin"/>
          <w:color w:val="111111"/>
          <w:sz w:val="28"/>
          <w:szCs w:val="28"/>
          <w:rtl w:val="true"/>
          <w:lang w:bidi="fa-IR"/>
        </w:rPr>
        <w:t>.</w:t>
      </w:r>
      <w:bookmarkStart w:id="787" w:name="pg10122_104802"/>
    </w:p>
    <w:p>
      <w:pPr>
        <w:pStyle w:val="Heading3"/>
        <w:numPr>
          <w:ilvl w:val="2"/>
          <w:numId w:val="1"/>
        </w:numPr>
        <w:rPr/>
      </w:pPr>
      <w:bookmarkStart w:id="788" w:name="__RefHeading___Toc623121_1067777946"/>
      <w:bookmarkStart w:id="789" w:name="_Toc326"/>
      <w:bookmarkEnd w:id="787"/>
      <w:bookmarkEnd w:id="78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258</w:t>
      </w:r>
      <w:r>
        <w:rPr>
          <w:rtl w:val="true"/>
        </w:rPr>
        <w:t>]</w:t>
      </w:r>
      <w:bookmarkEnd w:id="789"/>
    </w:p>
    <w:p>
      <w:pPr>
        <w:pStyle w:val="Heading4"/>
        <w:numPr>
          <w:ilvl w:val="3"/>
          <w:numId w:val="1"/>
        </w:numPr>
        <w:rPr/>
      </w:pPr>
      <w:bookmarkStart w:id="790" w:name="__RefHeading___Toc623123_1067777946"/>
      <w:bookmarkStart w:id="791" w:name="_Toc327"/>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623125_1067777946"/>
      <w:bookmarkStart w:id="793" w:name="_Toc328"/>
      <w:bookmarkEnd w:id="792"/>
      <w:r>
        <w:rPr>
          <w:rtl w:val="true"/>
        </w:rPr>
        <w:t>ترجمه</w:t>
      </w:r>
      <w:r>
        <w:rPr>
          <w:rtl w:val="true"/>
        </w:rPr>
        <w:t>:</w:t>
      </w:r>
      <w:bookmarkEnd w:id="793"/>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نداری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ابراهیم در باره پروردگارش محاجه و گفتگو کرد؟زیرا خداوند به او حکومت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کمی ظرفیت،از باده غرور سرمست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آن کسی است که 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این کار و مشتبه ساختن بر مردم دستور داد دو زندانی را حاضر کردند،فرمان آزادی یکی و قتل دیگری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خداوند،خورشید را از افق مشرق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که حاکم بر جهان هستی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از مغرب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کافر،مبهوت و وامانده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خداوند،قوم ستمگر را هدایت نمی‌کند</w:t>
      </w:r>
      <w:r>
        <w:rPr>
          <w:rFonts w:eastAsia="IRNazanin" w:cs="IRNazanin"/>
          <w:color w:val="111111"/>
          <w:sz w:val="28"/>
          <w:szCs w:val="28"/>
          <w:rtl w:val="true"/>
          <w:lang w:bidi="fa-IR"/>
        </w:rPr>
        <w:t>.</w:t>
      </w:r>
    </w:p>
    <w:p>
      <w:pPr>
        <w:pStyle w:val="Heading4"/>
        <w:numPr>
          <w:ilvl w:val="3"/>
          <w:numId w:val="1"/>
        </w:numPr>
        <w:rPr/>
      </w:pPr>
      <w:bookmarkStart w:id="794" w:name="__RefHeading___Toc623127_1067777946"/>
      <w:bookmarkStart w:id="795" w:name="_Toc329"/>
      <w:bookmarkEnd w:id="794"/>
      <w:r>
        <w:rPr>
          <w:rtl w:val="true"/>
        </w:rPr>
        <w:t>تفسیر</w:t>
      </w:r>
      <w:r>
        <w:rPr>
          <w:rtl w:val="true"/>
        </w:rPr>
        <w:t>:</w:t>
      </w:r>
      <w:bookmarkEnd w:id="795"/>
    </w:p>
    <w:p>
      <w:pPr>
        <w:pStyle w:val="BookText"/>
        <w:rPr/>
      </w:pPr>
      <w:r>
        <w:rPr>
          <w:rFonts w:ascii="IRNazanin" w:hAnsi="IRNazanin" w:eastAsia="IRNazanin"/>
          <w:color w:val="111111"/>
          <w:sz w:val="28"/>
          <w:sz w:val="28"/>
          <w:szCs w:val="28"/>
          <w:rtl w:val="true"/>
          <w:lang w:bidi="fa-IR"/>
        </w:rPr>
        <w:t>محاجه ابراهیم با طاغوت زمان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آیه قبل که از هدایت مؤمنان در پرتو ولایت و راهنمایی پروردگار و گمراهی کافران بر اثر پیروی از طاغوت سخن می‌گفت خداوند چند نمونه ذکر می‌کند که یکی از آنان نمونه روشنی است که در آیه مورد بحث آمده است،و آن ماجرای گفتگو و محاجه ابراهیم قهرمان بت‌شکن با جبار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با ابراهیم در باره پروردگارش محاجه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 حَاجَّ إِبْرٰاهِیمَ فِی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جمله اشاره به انگیزه اصلی این محاجه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بود که خداوند به او حکومت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کمی ظرفیت از باده کبر و غرور،سرمست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آتٰاهُ اللّٰهُ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بسیارند کسانی که در حال عادی،انسانهای معتدل،سر به راه،مؤمن و بیدارند اما هنگامی که به مال و مقام و نوایی برسند همه چیز را به دست فراموشی می‌سپارند،و مهم‌ترین مقدسات را زیر پا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از ابراهیم ع پرسید خدای تو کیست که به سوی او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إِبْرٰاهِیمُ رَبِّیَ الَّذِی یُحْیِی وَ یُمِیتُ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بزرگترین شاهکار آفرینش یعنی قانون حیات و مرگ را به عنوان نشانه روشنی از علم و قدرت پروردگار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نمرود جبار راه تزویر و سفسطه را پیش گرفت و برای اغفال مردم و اطرافیان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حیات و مرگ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أُحْیِی وَ أُمِیتُ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اثبات این مدعای دروغین طبق روایت معروفی دست به حیله‌ای زد و دستور داد دو نفر زندانی را حاضر کردند و فرمان داد یکی را آزاد کنند و دیگری را به قتل برسانند سپس رو به ابراهیم و حاضران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چگونه حیات و مرگ به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ابراهیم ع برای خنثی کردن این توطئه،دست به استدلال دیگری زد که دشمن نتواند در برابر ساده‌لوحان در مورد آن مغالطه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خداوند،خورشید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راست می‌گویی که حاکم بر جهان هستی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از طرف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إِبْرٰاهِیمُ فَإِنَّ اللّٰهَ یَأْتِی بِالشَّمْسِ مِنَ الْمَشْرِقِ فَأْتِ بِهٰا مِنَ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اینجا بود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مرد کافر،مبهوت و وامانده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الَّذِی 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قوم ظالم را هدایت 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آن مرد مست و مغرور سلطنت و مقام،خاموش و مبهوت و ناتوان گشت و نتوانست در برابر منطق زنده ابراهیم ع سخنی بگوید،و این بهترین راه برای خاموش کردن این گونه افراد لجوج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مسلم است که مساله حیات و مرگ از جهاتی مهم‌تر از مساله طلوع و غروب آفتاب است و سند گویاتری بر علم و قدرت پروردگار محسوب می‌شود و به همین دلیل ابراهیم نخست به آن استدلال کرد،و اگر افراد با فکر و روشن ضمیری در آن مجلس بودند طبعا با این دلیل قانع شدند زیرا هر کس می‌داند  مساله آزاد کردن و کشتن یک زندانی،هیچگونه ربطی به مساله حیات و مرگ طبیعی واقعی ندارد،ولی برای آن دسته که درک کافی نداشتند و ممکن بود تحت تاثیر سفسطه آن جبار حیله‌گر قرار گیرند،دست به استدلال دوم زد و مساله طلوع و غروب خورشید را مطرح ساخت تا حق بر هر دو دسته روشن گردد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خوب کرد ابراهیم ع که اول مساله حیات و مرگ را پیش کشید تا آن جبار مدعی شرکت با پروردگار در تدبیر عالم گردد،سپس مساله طلوع و غروب آفتاب را عنوان کرد که او در آن،به کلی وامانده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گر چه هدایت و ضلالت بدست خدا است اما مقدمات آن از سوی بندگان فراهم می‌گردد، ظلم و ستم و گناه همچون ابرهای تیره و تاری،بر آیینه قلب سایه می‌افکند و اجازه درک حقایق به او نمی‌دهد</w:t>
      </w:r>
      <w:r>
        <w:rPr>
          <w:rFonts w:eastAsia="IRNazanin" w:cs="IRNazanin"/>
          <w:color w:val="111111"/>
          <w:sz w:val="28"/>
          <w:szCs w:val="28"/>
          <w:rtl w:val="true"/>
          <w:lang w:bidi="fa-IR"/>
        </w:rPr>
        <w:t>.</w:t>
      </w:r>
      <w:bookmarkStart w:id="796" w:name="pg10122_104805"/>
    </w:p>
    <w:p>
      <w:pPr>
        <w:pStyle w:val="Heading4"/>
        <w:numPr>
          <w:ilvl w:val="3"/>
          <w:numId w:val="1"/>
        </w:numPr>
        <w:rPr/>
      </w:pPr>
      <w:bookmarkStart w:id="797" w:name="__RefHeading___Toc623129_1067777946"/>
      <w:bookmarkStart w:id="798" w:name="_Toc330"/>
      <w:bookmarkEnd w:id="796"/>
      <w:bookmarkEnd w:id="797"/>
      <w:r>
        <w:rPr>
          <w:rtl w:val="true"/>
        </w:rPr>
        <w:t>نکته‌ها</w:t>
      </w:r>
      <w:r>
        <w:rPr>
          <w:rtl w:val="true"/>
        </w:rPr>
        <w:t>:</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 ابراهیم در این جلسه روبرو بود،و با او محاجه کرد؟ در قرآن تصریح به نام او نشده ولی همین اندازه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آتٰاهُ اللّٰهُ الْمُلْکَ یعنی به خاطر غروری که از حکومت خودکامه پیدا کرده بود با ابراهیم به محاجه برخاست،ولی در روایتی که از علی ع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همچنین در تواریخ آمده است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آیه فوق زمان این بحث و گفتگو مشخص نشده اما از قرائن بر می‌آید  که این موضوع بعد از بت شکنی ابراهیم و نجات او از آتش بوده است زیرا مسلم است که قبل از به آتش افکندن ابراهیم مجالی برای این گفتگوها نبوده و اصولا بت پرستان حق چنین مباحثه‌ای را به او نمی‌داند و آنها ابراهیم را یک مجرم و گنهکار می‌شناختند که می‌باید هر چه زودتر به کیفر اعمال خود و قیام بر ضد خدایان مقدس برسد،آنها در این موقع تنها از علت اقدام به بت شکنی پرسش کردند و سپس با نهایت عصبانیت و خشونت دستور آتش‌سوزی او را صادر نمودند اما هنگامی که او از آتش به طرز شگفت‌انگیزی نجات یافت توانست به اصطلاح به حضور نمرود برسد و با او به بحث و گفتگو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به خوبی بر می‌آید که نمرود هرگز از این بحث و گفتگو در جستجوی حقیقت نبود،بلکه می‌خواست گفتار باطل خود را به کرسی بنشاند و شاید به کار بردن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منظور باشد زیرا این کلمه غالبا در همین موارد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به خوبی بر می‌آید که جبار آن زمان مدعی الوهیت بود،نه تنها به این معنی که او را پرستش کنند بلکه علاوه بر این خود را آفریدگار عالم هستی نیز معرفی می‌کرد یعنی هم خود را معبود می‌دانست،و هم خالق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 تعجب هم نیست هنگامی که مردم در برابر سنگ و چوب به سجده</w:t>
      </w:r>
    </w:p>
    <w:p>
      <w:pPr>
        <w:pStyle w:val="BookText"/>
        <w:rPr/>
      </w:pPr>
      <w:r>
        <w:rPr>
          <w:rFonts w:ascii="IRNazanin" w:hAnsi="IRNazanin" w:eastAsia="IRNazanin"/>
          <w:color w:val="111111"/>
          <w:sz w:val="28"/>
          <w:sz w:val="28"/>
          <w:szCs w:val="28"/>
          <w:rtl w:val="true"/>
          <w:lang w:bidi="fa-IR"/>
        </w:rPr>
        <w:t>بیفتند و علاوه بر پرستش،آنها را در امور جهان مؤثر و سهیم بدانند این فرصت برای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اغفال‌گر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 که از ساده‌لوحی مردم استفاده کند و آنها را به سوی خود دعوت نماید و خود را همچون بتی جلوه دهد که هم او را بپرستند و هم به خالقیت او گردن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 پرستی به زحمت می‌توان تاریخچه‌ای نشان داد و آغاز آن را تعیین نمود بلکه از قدیمترین ایامی که امروز از آن آگاهی داریم این موضوع در میان افراد بشر که دارای افکاری منحط و در سطح پایین بوده‌اند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بت پرستی یک نوع تحریف در عقیده خدا پرستی است همان عقیده‌ای که جزء فطرت و سرشت انسان است  و از آنجا که این سرشت همیشه در انسان بوده تحریف آن در میان افراد منحط نیز همیشه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می‌توان گفت تاریخ بت پرستی با تاریخ پیدایش انسان تقریبا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مقتضای سرشت و خلقت خویش متوجه نیروی ما فوق طبیعت بوده است این سرشت با استدلالهای روشنی از نظام هستی که نشان دهنده وجود یک مبدأ عالم و قادر بوده است تایید می‌شده و انسان از این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کم و بیش با آن مبدأ هستی آشنایی داشته است ولی همانطور که اگر احساس گرسنگی که در وجود کودک است به موقع،رهبری نشود و غذای سالم در اختیار او قرار نگیرد کودک دست خود را به چیزهایی مانند خاک دراز می‌کند و کم کم به آن خو می‌گیرد و سلامت خود را از دست می‌دهد،انسان نیز اگر در مسیر فطرت و عقل از نظر خداجویی رهبری نشود رو به خدایان ساختگی و انواع بتها کرده و در برابر آنها سر تعظیم فرود می‌آورد و صفات خدایی را برای آنها قائل 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احتیاج به تذکر ندارد که افراد کوته‌بین و سفیه سعی دارند همه</w:t>
      </w:r>
    </w:p>
    <w:p>
      <w:pPr>
        <w:pStyle w:val="BookText"/>
        <w:rPr/>
      </w:pPr>
      <w:r>
        <w:rPr>
          <w:rFonts w:ascii="IRNazanin" w:hAnsi="IRNazanin" w:eastAsia="IRNazanin"/>
          <w:color w:val="111111"/>
          <w:sz w:val="28"/>
          <w:sz w:val="28"/>
          <w:szCs w:val="28"/>
          <w:rtl w:val="true"/>
          <w:lang w:bidi="fa-IR"/>
        </w:rPr>
        <w:t>چیز را در قالب حسی ببینند و اساسا فکر آنها از منطقه محسوسات گام بیرون نگذاشته،به همین دلیل پرستش خدای نادیده برای آنها مشکل و سنگین است و میل دارند خدای خود را در یک قالب حسی بریزند،این جهل و بی خبری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خدا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شد به شکل بت پرستی و خدای حسی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گفته می‌شود اقوام پیشین روی احترام خاصی که برای پیامبران و بزرگان مذهب قائل بودند بعد از وفات آنها مجسمه‌های یاد بود آنها را می‌ساختند و روح قهرمان سازی که در افراد ضعیف و کم فکر است آنها را وادار می‌کرد که برای آن بزرگان و سپس برای مجسمه‌های آنها مقامات و نفوذ فوق العاده‌ای قائل شوند و آنها را به سرحد الوهیت برسانند و این خود سرچشمه،دیگری برای بت 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سرچشمه‌های بت پرستی این بود که یک سلسله از موجودات که منشا برکات و فوائدی در زندگی انسان بودند مانند ماه و خورشید و آتش و آب توجه او را به خود جلب می‌کردند آنها به عنوان قدردانی در برابر این منابع سر تعظیم فرود می‌آورند بدون اینکه افق فکر خود را وسیع‌تر سازند و سبب نخستین و آفریدگار جهان را در ما ورای آنها ببینند این احترامات عظیم با گذشت زمان شکل بت پرستی به خود گرفت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ریشه همه اشکال بت پرستی یک چیز است و آن انحطاط فکری و جهل و نادانی بشر و عدم رهبری صحیح او در مسائل خداجویی و خداشناسی است که با تعلیم و تربیت و راهنمایی انبیاء به خوبی قابل پیشگیری می‌باشد</w:t>
      </w:r>
      <w:r>
        <w:rPr>
          <w:rFonts w:eastAsia="IRNazanin" w:cs="IRNazanin"/>
          <w:color w:val="111111"/>
          <w:sz w:val="28"/>
          <w:szCs w:val="28"/>
          <w:rtl w:val="true"/>
          <w:lang w:bidi="fa-IR"/>
        </w:rPr>
        <w:t>.</w:t>
      </w:r>
      <w:bookmarkStart w:id="799" w:name="pg10122_104808"/>
    </w:p>
    <w:p>
      <w:pPr>
        <w:pStyle w:val="Heading3"/>
        <w:numPr>
          <w:ilvl w:val="2"/>
          <w:numId w:val="1"/>
        </w:numPr>
        <w:rPr/>
      </w:pPr>
      <w:bookmarkStart w:id="800" w:name="__RefHeading___Toc623131_1067777946"/>
      <w:bookmarkStart w:id="801" w:name="_Toc331"/>
      <w:bookmarkEnd w:id="799"/>
      <w:bookmarkEnd w:id="8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259</w:t>
      </w:r>
      <w:r>
        <w:rPr>
          <w:rtl w:val="true"/>
        </w:rPr>
        <w:t>]</w:t>
      </w:r>
      <w:bookmarkEnd w:id="801"/>
    </w:p>
    <w:p>
      <w:pPr>
        <w:pStyle w:val="Heading4"/>
        <w:numPr>
          <w:ilvl w:val="3"/>
          <w:numId w:val="1"/>
        </w:numPr>
        <w:rPr/>
      </w:pPr>
      <w:bookmarkStart w:id="802" w:name="__RefHeading___Toc623133_1067777946"/>
      <w:bookmarkStart w:id="803" w:name="_Toc332"/>
      <w:bookmarkEnd w:id="802"/>
      <w:r>
        <w:rPr>
          <w:rtl w:val="true"/>
        </w:rPr>
        <w:t>اشاره</w:t>
      </w:r>
      <w:bookmarkEnd w:id="803"/>
    </w:p>
    <w:p>
      <w:pPr>
        <w:pStyle w:val="BookText"/>
        <w:rPr/>
      </w:pP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23135_1067777946"/>
      <w:bookmarkStart w:id="805" w:name="_Toc333"/>
      <w:bookmarkEnd w:id="804"/>
      <w:r>
        <w:rPr>
          <w:rtl w:val="true"/>
        </w:rPr>
        <w:t>ترجمه</w:t>
      </w:r>
      <w:r>
        <w:rPr>
          <w:rtl w:val="true"/>
        </w:rPr>
        <w:t>:</w:t>
      </w:r>
      <w:bookmarkEnd w:id="8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کسی که از کنار یک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کرد،در حالی که دیوارهای آن،به روی سقفها فرو 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آن،در هر سو پراکنده بود،او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اینها را پس از مرگ،زنده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یکصد سال میراند،سپس زنده کرد،و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درنگ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یکصد سال درنگ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به غذا و نوشیدنی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داشتی،با گذشت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تغییر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یک چنین مواد فاسدشدنی را در طول این مدت،حفظ کرده،بر همه چیز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الاغ خود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زنده شدن تو پس از مرگ،هم برای اطمینان خاطر توست،و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تو را نشانه‌ای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مرکب سواری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که چگونه آنها را برداشته،به هم پیوند می‌دهیم،و گوشت بر آن می‌پوشانیم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آشکار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خدا بر هر کاری توانا است</w:t>
      </w:r>
      <w:r>
        <w:rPr>
          <w:rFonts w:eastAsia="IRNazanin" w:cs="IRNazanin"/>
          <w:color w:val="111111"/>
          <w:sz w:val="28"/>
          <w:szCs w:val="28"/>
          <w:rtl w:val="true"/>
          <w:lang w:bidi="fa-IR"/>
        </w:rPr>
        <w:t>."</w:t>
      </w:r>
      <w:bookmarkStart w:id="806" w:name="pg10122_104809"/>
    </w:p>
    <w:p>
      <w:pPr>
        <w:pStyle w:val="Heading4"/>
        <w:numPr>
          <w:ilvl w:val="3"/>
          <w:numId w:val="1"/>
        </w:numPr>
        <w:rPr/>
      </w:pPr>
      <w:bookmarkStart w:id="807" w:name="__RefHeading___Toc623137_1067777946"/>
      <w:bookmarkStart w:id="808" w:name="_Toc334"/>
      <w:bookmarkEnd w:id="806"/>
      <w:bookmarkEnd w:id="807"/>
      <w:r>
        <w:rPr>
          <w:rtl w:val="true"/>
        </w:rPr>
        <w:t>تفسیر</w:t>
      </w:r>
      <w:r>
        <w:rPr>
          <w:rtl w:val="true"/>
        </w:rPr>
        <w:t>:</w:t>
      </w:r>
      <w:bookmarkEnd w:id="808"/>
    </w:p>
    <w:p>
      <w:pPr>
        <w:pStyle w:val="BookText"/>
        <w:rPr/>
      </w:pPr>
      <w:r>
        <w:rPr>
          <w:rFonts w:ascii="IRNazanin" w:hAnsi="IRNazanin" w:eastAsia="IRNazanin"/>
          <w:color w:val="111111"/>
          <w:sz w:val="28"/>
          <w:sz w:val="28"/>
          <w:szCs w:val="28"/>
          <w:rtl w:val="true"/>
          <w:lang w:bidi="fa-IR"/>
        </w:rPr>
        <w:t>داستان شگفت‌انگیز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به صورت عطف بر آیه گذشته ذکر شده است،سرگذشت دیگری از یکی از انبیاء پیشین را بیان می‌کند،که مشتمل بر شواهد زنده‌ای بر مسائل معاد است و عطف این دو آیه به یکدیگر ممکن است از این نظر باشد که در آیه قبل سخن پیرامون توحید و شناسایی خدا بود و در این آیه و آیه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معاد و زندگی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از سوی بعضی از مفسران داده شده است که در ذیل آیة الکرسی سخن از هدایت الهی می‌گوید سپس در آیاتی که بعد از آن آمده به یکی از طرق هدایت که بیان دلائل عقلی است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ابراهیم ع و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مورد بحث و آیه آینده،از دلائل حسی استفاده شده است که مساله را در جنبه‌های شهودی مطرح می‌کند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مناسب است قبلا اجمالی از داستان این آیه را که در تواریخ اسلامی آمده از نظر بگذرانیم سپس به تفسیر آیه بپردازیم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اشاره به سرگذشت کسی می‌کند که در اثنای سفر خود در حالی که بر مرکبی سوار بود و مقداری آشامیدنی و خوراکی همراه داشت از کنار یک آبادی گذشت در حالی که به شکل وحشتناکی در هم ریخته و ویران شده بود و اجساد و استخوانهای پوسیده ساکنان آن به چشم می‌خورد هنگامی که این منظره وحشت‌زا را دید گفت چگونه خداوند این مردگان را زنده می‌کند؟ البته این سخن از روی انکار و تردید نبود بلکه از روی تعجب بود زیرا قرائن موجود در آیه نشان می‌دهد که او یکی از پیامبران ع بوده که در ذیل آیه</w:t>
      </w:r>
    </w:p>
    <w:p>
      <w:pPr>
        <w:pStyle w:val="BookText"/>
        <w:rPr/>
      </w:pPr>
      <w:r>
        <w:rPr>
          <w:rFonts w:ascii="IRNazanin" w:hAnsi="IRNazanin" w:eastAsia="IRNazanin"/>
          <w:color w:val="111111"/>
          <w:sz w:val="28"/>
          <w:sz w:val="28"/>
          <w:szCs w:val="28"/>
          <w:rtl w:val="true"/>
          <w:lang w:bidi="fa-IR"/>
        </w:rPr>
        <w:t>می‌خوانیم خداوند با او سخن گفته است و روایات نیز این حقیقت را تایید می‌کند چنان که بعدا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جان او را گرفت و یکصد سال بعد او را زنده کرد و از او سؤال نمود چقدر در این بیابان بوده‌ای؟او که خیال می‌کرد مقدار کمی بیشتر در آنجا درنگ نکرده فورا در جواب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 که یکصد سال در اینجا بوده‌ای اکنون به غذا و آشامیدنی خود نظری بیفکن و ببین چگونه در طول این مدت به فرمان خداوند هیچگونه تغییری در آن پیدا نشده است ولی برای اینکه بدانی یکصد سال از مرگ تو گذشته است نگاهی به مرکب سواری خود کن و ببین از هم متلاشی و پراکنده شده و مشمول قوانین عادی طبیعت گشته و مرگ آن را از هم متفرق ساخته است سپس نگاه کن و ببین چگونه اجزای پراکنده آن را جمع‌آوری کرده و زنده می‌کنیم او هنگامی که این منظره را دید گفت می‌دانم که خداوند بر هر چیزی توانا است یعنی هم اکنون آرامش خاطر یافتم و مساله رستاخیز مردگان در نظر من شکل حسی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اینکه او کدامیک از پیامبران بوده احتمالات گوناگونی داده شده است بعضی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ولی مشهور و معروف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در حدیثی از امام صادق ع نیز این موضوع تایید شده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باره اینکه این آبادی کجا بوده است بعضی آن را بیت المقدس دانسته‌اند که بر اثر حملات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و در هم کوبیده شد اما این احتمال بعید به نظر می‌رسد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تفسیر آیه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کسی که از کنار یک آبادی عبور می‌کرد در حالی که دیوارهای آن به روی سقفها فرو 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پراکنده بود،او از روی تعجب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اینها را بعد از مرگ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کَالَّذِی مَرَّ عَلیٰ قَرْیَةٍ وَ هِیَ خٰاوِیَةٌ عَلیٰ عُرُوشِهٰا قٰالَ أَنّٰی یُحْیِی هٰذِهِ اللّٰهُ بَعْدَ مَوْتِهٰا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سقف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خالی است و در اینجا کنایه از ویران شدن است زیرا خانه‌های آباد معمولا مسکونی است و خانه‌هایی که خالی می‌شود یا به خاطر ویرانی است و یا بر اثر خالی بودن تدریجا ویران خواهد شد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خٰاوِیَةٌ عَلیٰ عُرُوشِهٰا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می‌دهد که خانه‌های آنان ویران شده بود،به این صورت که نخست سقف آنها فرود آمده و سپس دیوارها به روی آنها افتاده بود،این نوع ویرانی،ویرانی کامل و تمام عیار است،زیرا به هنگام ویرانی معمولا نخست سقف آن ویران می‌گردد و بعد دیوارها مدتی سر پا می‌ایستد،سپس روی ویرانه‌های سقف فرو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تصریح کرده‌اند 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است،سقف تنها به قسمت بالای عمارت گفته می‌شود ولی عرش عبارت از سقفی است که همراه با پایه‌ها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چنین استفاده می‌شود که در این ماجرا کسی همراه آن پیامبر نبود،و هنگامی که چشمش به استخوانهای متلاشی شده اهل قریه افتاد،به آنها اشاره کرد و این سؤال را از خویشتن نمود که چگونه خداوند اینها را بعد از مرگشان زنده می‌کند؟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یکصد سال میراند،سپس او را زنده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درنگ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یک روز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فَأَمٰاتَهُ اللّٰهُ مِائَةَ عٰامٍ ثُمَّ بَعَثَهُ قٰالَ کَمْ لَبِثْتَ قٰالَ لَبِثْتُ یَوْماً أَوْ بَعْضَ یَوْمٍ قٰالَ بَلْ لَبِثْتَ مِائَةَ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از این جمله چنین فهمیده‌اند که خداوند جان آن پیامبر ص را گرفت و بعد از یکصد سال،از نو زنده کرد،و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موت به معنی مرگ است،همین مفهوم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 به اصطلاح روشنفکر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مراغی،اصرار دارند که آن را اشاره به یک نوع خواب و فقدان حس و حرکت بدانند،که دانشمندان امروز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آن این است که موجودی زنده برای مدتی طولانی در یک نوع خواب عمیق فرو رود،اما شعله‌های حیات در او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کنون در مورد این خوابهای طولانی اتفاق افتاده بیش از چند سال نبوده،بنا بر این رسیدن به یکصد سال غیر عادی است،ولی مسلم است هنگامی که این موضوع تا چند سال امکان داشته باشد تا یکصد سال نیز ممکن خواهد بود و آنچه در قبول امور خارق عادت لازم است این است که کار ممکن باشد نه محال عقلی</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ظاهرا هیچگونه دلیلی در آیه بر این گفتار نیست،بلکه ظاهر آیه این است که پیامبر مزبور از دنیا رفت و پس از یکصد سال زندگی را از سر گرفت البته چنین مرگ و حیاتی یک موضوع کاملا خارق العاده است ولی در هر حال محال نیست و از طرفی حوادث خارق العاده در قرآن نیز منحصر به این مورد نیست که بخواهیم آن را توجیه و یا تاویل کنیم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منظور از ذکر خوابهای طولانی چند ساله یا مثلا آنچه در باره بسیاری از حیوانات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که سراسر زمستان را</w:t>
      </w:r>
    </w:p>
    <w:p>
      <w:pPr>
        <w:pStyle w:val="BookText"/>
        <w:rPr/>
      </w:pPr>
      <w:r>
        <w:rPr>
          <w:rFonts w:ascii="IRNazanin" w:hAnsi="IRNazanin" w:eastAsia="IRNazanin"/>
          <w:color w:val="111111"/>
          <w:sz w:val="28"/>
          <w:sz w:val="28"/>
          <w:szCs w:val="28"/>
          <w:rtl w:val="true"/>
          <w:lang w:bidi="fa-IR"/>
        </w:rPr>
        <w:t>می‌خوابند و به هنگام گرم شدن هوا بیدار می‌شوند و یا مثلا مساله انجماد طبیعی بعضی از حیوانات و یا انجماد مصنوعی بعضی از جانداران دیگر بدست بشر برای یک مدت طولانی بدون اینکه بمیرند،این باشد که مساله مرگ و زندگی پس از یکصد سال امر ممکنی شمرده شود سخن خوبی به نظر می‌رسد و معنی این سخن چنین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می‌تواند جانداران را صدها سال در یک خواب طولانی یا حالت انجماد فرو برد و سپس بیدار کند و به حال اول باز گرداند قادر است که مردگان را پس از مرگ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 قبول اصل معاد و زنده شدن مردگان در رستاخیز و همچنین با قبول خوارق عادات و معجزات پیامبران،این اصرار دلیلی ندارد که همه آیات قرآن را به یک سلسله مسائل عادی و طبیعی تفسیر کنیم و مرتکب همه گونه خلاف ظاهر در آیات بشویم زیرا این کار نه صحیح است و 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بعضی از مفسران گویا ما فراموش کرده‌ایم که در آغاز موجود بی جانی بودیم سپس خداوند ما را زنده کرد، چه مانعی دارد نظیر آن مرگ و حیات تکرار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یَوْماً أَوْ بَعْضَ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 پیامبر،موقع مرگ و زنده شدنش در دو ساعت مختلف از روز بوده،مثلا مرگ او پیش از ظهر بوده و زنده شدنش بعد از ظهر و لذا به شک افتاد که آیا یک شبانه روز بر او گذشته یا تنها چند ساعتی از یک روز به همین دلیل با تردید گفت یک روز یا قسمتی از یک روز،ولی بزودی به او خطاب شد که نه بلکه یکصد سال در اینجا مانده‌ای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آن پیامبر،اطمینان بیشتری به این مساله پیدا کند،به او دستور داده شد که به غذا و نوشیدنی که همراه داشته و همچنین مرکب سواری‌اش نگاهی بیفکند که اولی کاملا سالم مانده بود و دومی به کلی متلاشی شده بود،تا هم گذشت زمان را مشاهده کند،و هم قدرت خدا را بر نگهداری هر چه اراده داشته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حالا نگاه کن به غذا و نوشیدنیت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w:t>
      </w:r>
    </w:p>
    <w:p>
      <w:pPr>
        <w:pStyle w:val="BookText"/>
        <w:rPr/>
      </w:pPr>
      <w:r>
        <w:rPr>
          <w:rFonts w:ascii="IRNazanin" w:hAnsi="IRNazanin" w:eastAsia="IRNazanin"/>
          <w:color w:val="111111"/>
          <w:sz w:val="28"/>
          <w:sz w:val="28"/>
          <w:szCs w:val="28"/>
          <w:rtl w:val="true"/>
          <w:lang w:bidi="fa-IR"/>
        </w:rPr>
        <w:t>داشتی ببین که با گذشت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تغییری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طَعٰامِکَ وَ شَرٰابِکَ لَمْ یَتَسَنَّهْ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سال است،یعنی سال بر آن نگذشته است ولی در اینجا کنایه از عدم تغییر و فاسد نشدن است،یعنی به آنها نگاه کن که با گذشت آن همه سال،گویی سال و زمانی بر آن نگذشته و تغییری در آن حاصل نشده اشاره به اینکه خدایی که می‌تواند غذا و نوشیدنی تو را که قاعدتا باید زود فاسد گردد،به حال او نگه دارد،زنده کردن مردگان برای او مشکل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ادامه حیات چنین غذای فاسدشدنی که عمر آن معمولا بسیار کوتاه است،در این مدت طولانی ساده‌تر از زنده کردن مردگان نیست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این غذا و نوشیدنی چه بوده در آیه منعکس نیست،بعضی غذای او را انجیر و نوشیدنی او را یک نوع آب میوه ذکر کرده‌اند و می‌دانیم که هر دو بسیار زود فاسد می‌شوند،و بقای آنها در مدت طولانی موضوع مهمی است،بعضی هم آن را انگور و شیر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نگاه به الاغ خود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 برای اینکه اطمینان به زندگی پس از مرگ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نشانه‌ای برای مردم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زنده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إِلیٰ حِمٰارِکَ وَ لِنَجْعَلَکَ آیَةً لِلنّٰاسِ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قرآن بیش از این چیزی در باره مرکب آن پیامبر نگفته،اما از جمله‌های بعد استفاده می‌شود که مرکب او با گذشت زمان به کلی متلاشی شده بود و تنها استخوانهای پوسیده‌ای از آن باقی مانده بود،زیرا در غیر این صورت هیچگونه</w:t>
      </w:r>
    </w:p>
    <w:p>
      <w:pPr>
        <w:pStyle w:val="BookText"/>
        <w:rPr/>
      </w:pPr>
      <w:r>
        <w:rPr>
          <w:rFonts w:ascii="IRNazanin" w:hAnsi="IRNazanin" w:eastAsia="IRNazanin"/>
          <w:color w:val="111111"/>
          <w:sz w:val="28"/>
          <w:sz w:val="28"/>
          <w:szCs w:val="28"/>
          <w:rtl w:val="true"/>
          <w:lang w:bidi="fa-IR"/>
        </w:rPr>
        <w:t>نشانه‌ای برای گذشت یکصد سال وجود نداشت و این خود عجیب است که حیوانی که امکان عمر نسبتا طولانی دارد این چنین از هم متلاشی شود،اما میوه و آب میوه یا شیر که به سرعت باید فاسد شود کمترین تغییری در طعم و بوی آن حاصل نگردد و این نهایت قدرت‌نمایی خدا در امر حیات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تکمیل همین مساله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استخوانها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مرکب سواریت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 چگونه آنها را بر می‌داریم و به هم پیوند می‌دهیم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إِلَی الْعِظٰامِ کَیْفَ نُنْشِزُهٰا ثُمَّ نَکْسُوهٰا لَحْماً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مرتفع و بلند شدن است،و در اینجا به معنی برداشتن از روی زمین و پیوستن آنها به یکدیگر است،یعنی نگاه کن که چگونه آنها را به هم پیوند می‌دهیم و گوشت به آنها می‌پوشانیم و زنده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از مفسران احتمال داده‌اند،منظور استخوانهای خود آن پیامبر است بسیار عجیب و بعید به نظر می‌رسد،زیرا این گفتگوها  بعد از زنده شدن او می‌باشد،همچنین احتمال اراده استخوانهای پوسیده اهل آن آبادی </w:t>
      </w:r>
      <w:r>
        <w:rPr>
          <w:rStyle w:val="FootnoteAnchor"/>
          <w:rtl w:val="true"/>
        </w:rPr>
        <w:footnoteReference w:id="205"/>
      </w:r>
      <w:r>
        <w:rPr>
          <w:rFonts w:ascii="IRNazanin" w:hAnsi="IRNazanin" w:eastAsia="IRNazanin"/>
          <w:color w:val="111111"/>
          <w:sz w:val="28"/>
          <w:sz w:val="28"/>
          <w:szCs w:val="28"/>
          <w:rtl w:val="true"/>
          <w:lang w:bidi="fa-IR"/>
        </w:rPr>
        <w:t>زیرا قبل از این جمله،سخن از حمار و مرکب سواری بوده نه مردم 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مشاهده این نشانه‌های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روشن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خدا بر هر 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تَبَیَّنَ لَهُ قٰالَ أَعْلَمُ أَنَّ اللّٰهَ عَلیٰ کُلِّ شَیْءٍ قَدِیرٌ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علم و آگاهی من کامل شد و به مرحله شهود رسید،و قابل توجه اینکه نگفت الان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گفتار زلیخا در مورد یوسف اَلْآنَ حَصْحَصَ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حق آشکار گشت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می‌دانم،یعنی اعتراف به علم و آگاهی خود می‌کنم</w:t>
      </w:r>
      <w:r>
        <w:rPr>
          <w:rFonts w:eastAsia="IRNazanin" w:cs="IRNazanin"/>
          <w:color w:val="111111"/>
          <w:sz w:val="28"/>
          <w:szCs w:val="28"/>
          <w:rtl w:val="true"/>
          <w:lang w:bidi="fa-IR"/>
        </w:rPr>
        <w:t>.</w:t>
      </w:r>
      <w:bookmarkStart w:id="809" w:name="pg10122_104816"/>
    </w:p>
    <w:p>
      <w:pPr>
        <w:pStyle w:val="Heading3"/>
        <w:numPr>
          <w:ilvl w:val="2"/>
          <w:numId w:val="1"/>
        </w:numPr>
        <w:rPr/>
      </w:pPr>
      <w:bookmarkStart w:id="810" w:name="__RefHeading___Toc623139_1067777946"/>
      <w:bookmarkStart w:id="811" w:name="_Toc335"/>
      <w:bookmarkEnd w:id="809"/>
      <w:bookmarkEnd w:id="81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260</w:t>
      </w:r>
      <w:r>
        <w:rPr>
          <w:rtl w:val="true"/>
        </w:rPr>
        <w:t>]</w:t>
      </w:r>
      <w:bookmarkEnd w:id="811"/>
    </w:p>
    <w:p>
      <w:pPr>
        <w:pStyle w:val="Heading4"/>
        <w:numPr>
          <w:ilvl w:val="3"/>
          <w:numId w:val="1"/>
        </w:numPr>
        <w:rPr/>
      </w:pPr>
      <w:bookmarkStart w:id="812" w:name="__RefHeading___Toc623141_1067777946"/>
      <w:bookmarkStart w:id="813" w:name="_Toc336"/>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623143_1067777946"/>
      <w:bookmarkStart w:id="815" w:name="_Toc337"/>
      <w:bookmarkEnd w:id="814"/>
      <w:r>
        <w:rPr>
          <w:rtl w:val="true"/>
        </w:rPr>
        <w:t>ترجمه</w:t>
      </w:r>
      <w:r>
        <w:rPr>
          <w:rtl w:val="true"/>
        </w:rPr>
        <w:t>:</w:t>
      </w:r>
      <w:bookmarkEnd w:id="815"/>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بده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می‌خواهم قلبم آرامش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صورت،چهار نوع از مرغان را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هر کوهی،قسمتی از آن را قرار بده، بعد آنها را بخوان،به سرعت به سوی تو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خداوند قادر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مردگان آگاه است،و هم توانایی بر جمع آنها دارد</w:t>
      </w:r>
      <w:r>
        <w:rPr>
          <w:rFonts w:eastAsia="IRNazanin" w:cs="IRNazanin"/>
          <w:color w:val="111111"/>
          <w:sz w:val="28"/>
          <w:szCs w:val="28"/>
          <w:rtl w:val="true"/>
          <w:lang w:bidi="fa-IR"/>
        </w:rPr>
        <w:t>)".</w:t>
      </w:r>
    </w:p>
    <w:p>
      <w:pPr>
        <w:pStyle w:val="Heading4"/>
        <w:numPr>
          <w:ilvl w:val="3"/>
          <w:numId w:val="1"/>
        </w:numPr>
        <w:rPr/>
      </w:pPr>
      <w:bookmarkStart w:id="816" w:name="__RefHeading___Toc623145_1067777946"/>
      <w:bookmarkStart w:id="817" w:name="_Toc338"/>
      <w:bookmarkEnd w:id="816"/>
      <w:r>
        <w:rPr>
          <w:rtl w:val="true"/>
        </w:rPr>
        <w:t>تفسیر</w:t>
      </w:r>
      <w:r>
        <w:rPr>
          <w:rtl w:val="true"/>
        </w:rPr>
        <w:t>:</w:t>
      </w:r>
      <w:bookmarkEnd w:id="817"/>
    </w:p>
    <w:p>
      <w:pPr>
        <w:pStyle w:val="BookText"/>
        <w:rPr/>
      </w:pPr>
      <w:r>
        <w:rPr>
          <w:rFonts w:ascii="IRNazanin" w:hAnsi="IRNazanin" w:eastAsia="IRNazanin"/>
          <w:color w:val="111111"/>
          <w:sz w:val="28"/>
          <w:sz w:val="28"/>
          <w:szCs w:val="28"/>
          <w:rtl w:val="true"/>
          <w:lang w:bidi="fa-IR"/>
        </w:rPr>
        <w:t>صحنه دیگری از معاد در این دنیا</w:t>
      </w:r>
    </w:p>
    <w:p>
      <w:pPr>
        <w:pStyle w:val="BookText"/>
        <w:rPr/>
      </w:pPr>
      <w:r>
        <w:rPr>
          <w:rFonts w:ascii="IRNazanin" w:hAnsi="IRNazanin" w:eastAsia="IRNazanin"/>
          <w:color w:val="111111"/>
          <w:sz w:val="28"/>
          <w:sz w:val="28"/>
          <w:szCs w:val="28"/>
          <w:rtl w:val="true"/>
          <w:lang w:bidi="fa-IR"/>
        </w:rPr>
        <w:t>به دنبال داستان عزیر در مورد مساله معاد داستان دیگری از ابراهیم ع در اینجا مطرح شده است،تا آن بحث کاملتر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و نویسندگان تاریخ،در ذیل این آیه داستان زیر را نقل کرده‌اند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ابراهیم ع از کنار دریایی می‌گذشت مرداری را دید که در کنار دریا افتاده،در حالی که مقداری از آن داخل آب و مقداری دیگر در خشکی قرار داشت و پرندگان و حیوانات دریا و خشکی از دو سو آن را طعمه خود قرار داده‌اند حتی گاهی بر سر آن با یکدیگر نزاع می‌کنند دیدن این منظره ابراهیم را به فکر مساله‌ای انداخت که همه می‌خواهند چگونگی آن را بطور تفصیل بدانند و آن کیفیت زنده</w:t>
      </w:r>
    </w:p>
    <w:p>
      <w:pPr>
        <w:pStyle w:val="BookText"/>
        <w:rPr/>
      </w:pPr>
      <w:r>
        <w:rPr>
          <w:rFonts w:ascii="IRNazanin" w:hAnsi="IRNazanin" w:eastAsia="IRNazanin"/>
          <w:color w:val="111111"/>
          <w:sz w:val="28"/>
          <w:sz w:val="28"/>
          <w:szCs w:val="28"/>
          <w:rtl w:val="true"/>
          <w:lang w:bidi="fa-IR"/>
        </w:rPr>
        <w:t>شدن  مردگان پس از مرگ است او فکر می‌کرد که اگر نظیر این حادثه برای جسد انسانی رخ دهد و بدن او جزء بدن جانداران دیگر شود مساله رستاخیز که باید با همین بدن جسمانی صورت گیرد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 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بده چگونه مردگان را زنده می‌کنی؟ خداوند فرمود مگر ایمان به این مطلب نداری؟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دارم لکن می‌خواهم آرامش قلبی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دستور داد که چهار پرنده را بگیرد و آنها را ذبح نماید و گوشتهای آنها را در هم بیامیزد،سپس آنها را چند قسمت کند و هر قسمتی را بر سر کوهی بگذارد بعد آنها را بخواند تا صحنه رستاخیز را مشاهده کند او چنین کرد و با نهایت تعجب دید اجزای مرغان از نقاط مختلف جمع شده نزد او آمدند و حیات و زندگی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نقل معروف،یکی از مفسران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دیگری ابراز داشته که مفسر مشهور فخر رازی آن را در کتاب خود آورده است و از آنجا که نظریه ابو مسلم با اینکه بر خلاف نظریه سایر مفسران است مورد تایید یکی از مفسران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به نقل آن می‌پردازیم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هیچگونه دلالتی بر این موضوع ندارد که ابراهیم ع مرغانی را کشت و سپس به فرمان خدا زنده شدند،بلکه آیه بیان یک مثال برای روشن شدن مساله رستاخیز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پرنده را بگیر و با خود مانوس ساز،بطوری که هر وقت آنها را بخوانی به سوی تو آیند،اگر چه هر کدام را بر سر کوهی بگذاری،این کار چه اندازه برای تو آسان است مساله زنده کردن مردگان و جمع کردن اجزاء پراکنده آنها از نقاط مختلف جهان برای خداوند به همین سادگی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منظور از فرمانی که خداوند به ابراهیم در باره پرندگان چهارگانه داد</w:t>
      </w:r>
    </w:p>
    <w:p>
      <w:pPr>
        <w:pStyle w:val="BookText"/>
        <w:rPr/>
      </w:pPr>
      <w:r>
        <w:rPr>
          <w:rFonts w:ascii="IRNazanin" w:hAnsi="IRNazanin" w:eastAsia="IRNazanin"/>
          <w:color w:val="111111"/>
          <w:sz w:val="28"/>
          <w:sz w:val="28"/>
          <w:szCs w:val="28"/>
          <w:rtl w:val="true"/>
          <w:lang w:bidi="fa-IR"/>
        </w:rPr>
        <w:t>این نبوده است که راستی دست به چنین کاری بزند،بلکه صرفا به منظور بیان یک مثال و تشبیه است،درست مثل این که کسی می‌خواهد  به دیگری بگوید من فلان کار را با سهولت و سرعت انجام می‌دهم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 جرعه آب بنوش من این کار را می‌کنم،یعنی به همین سادگی است نه اینکه واقعا او موظف است جرعه آبی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نظریه دوم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فَصُرْهُنَّ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هنگامی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دادن و مانوس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مفهوم جمله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مزبور را با خود مانوس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ضمیرهای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مرغان باز می‌گردد، این در صورتی صحیح است که ما تفسیر دوم را بپذیریم،زیرا طبق تفسیر اول بعضی از این ضمیرها به خود مرغان بر می‌گردد و بعضی به اجزای آنها و این مناسب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استدلالات را ضمن تفسیر آیه خواهیم گفت،اما آنچه اشاره به آن در اینجا لازم است این است که آیه به روشنی این حقیقت را می‌فهماند که ابراهیم ع تقاضای مشاهده حسی صحنه رستاخیز را کرده بود تا مایه آرامش قلب او گردد،بدیهی است ذکر یک مثال و تشبیه نه صحنه‌ای را مجسم می‌سازد و نه مایه آرامش خاطر است،در حقیقت ابراهیم از طریق عقل و منطق به رستاخیز ایمان داشت ولی می‌خواست از طریق احساس و شهود نیز آن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تفسیر آیه باز می‌گردیم،تا این حقیقت روشن‌تر شود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بیاور،هنگامی را که ابراهیم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رَبِّ أَرِنِی کَیْفَ تُحْیِ الْمَوْتیٰ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کَیْفَ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نشان ده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w:t>
      </w:r>
    </w:p>
    <w:p>
      <w:pPr>
        <w:pStyle w:val="BookText"/>
        <w:rPr/>
      </w:pPr>
      <w:r>
        <w:rPr>
          <w:rFonts w:ascii="IRNazanin" w:hAnsi="IRNazanin" w:eastAsia="IRNazanin"/>
          <w:color w:val="111111"/>
          <w:sz w:val="28"/>
          <w:sz w:val="28"/>
          <w:szCs w:val="28"/>
          <w:rtl w:val="true"/>
          <w:lang w:bidi="fa-IR"/>
        </w:rPr>
        <w:t>که او می‌خواست با رؤیت و شهود،ایمان خود را قوی‌تر کند آن هم در باره چگونگی رستاخیز نه در باره اصل آن و لذا در آیات گذشته خواندیم که او با صراحت به 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کسی است که زنده می‌کند و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ادامه این سخن،هنگامی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وَ لَمْ تُؤْمِنْ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جواب 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ایمان آوردم ولی می‌خواهم قلبم آرامش یابد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بَلیٰ وَ لٰکِنْ لِیَطْمَئِنَّ قَلْبِی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گویی خدا می‌خواست این تقاضای ابراهیم در نظر مردم به عنوان تزلزل ایمان محسوب نشود،لذا از او سؤال شد مگر ایمان نیاورده‌ای؟ تا او در این زمینه توضیح دهد و سوء تفاهمی برای کسی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جمله استفاده می‌شود که استدلال و برهان علمی و منطقی ممکن است یقین بیاورد،اما آرامش خاطر نیاورد،زیرا استدلال عقل انسان را راضی می‌کند،و چه بسا در اعماق دل و عواطف او نفوذ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اینکه استدلال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مرده ساخته نیست ولی با این حال بعضی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مرده می‌ترسند مخصوصا هنگام شب و تنهایی نمی‌توانند در کنار مرده بمانند،زیرا استدلال فوق در اعماق وجودشان نفوذ نکرده اما کسانی که دائما با مردگان سر و کار دارند و به غسل و کفن و دفن مشغول‌اند هرگز چنین ترسی را ندارند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عقل و دل را سیراب می‌کند،شهود عینی است،و این موضوع مهمی است که در جای خود باید شرح بیشتری پیرامون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اطمینان و آرامش نشان می‌دهد که افکار انسانی قبل از وصول به مرحله شهود دائما در حرکت و جولان و فراز و نشیب است،اما به مرحله شهود که رسید آرام می‌گیرد و تثبیت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ابراهیم دستور داده می‌شود که برای رسیدن به مطلوبش دست به اقدام عجیبی بزند،آن گونه که قرآن در ادامه این آیه،بیان کرده،خداوند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چهار نوع از مرغان را انتخاب کن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هر کوهی قسمتی از آن را قرار بده،بعد آنها را بخوان 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فَخُذْ أَرْبَعَةً مِنَ الطَّیْرِ فَصُرْهُنَّ إِلَیْکَ ثُمَّ اجْعَلْ عَلیٰ کُلِّ جَبَلٍ مِنْهُنَّ جُزْءاً ثُمَّ ادْعُهُنَّ یَأْتِینَکَ سَعْیاً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را ببین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 خداوند توانا و حکیم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تمام ذرات بدن مردگان را به خوبی می‌شناسد،و هم توانایی بر جمع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ریشه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از میان این سه معنی در اینجا همان معنی نخست منظور است یعنی چهار مرغ انتخاب کن و آنها را ذبح نموده و قطعه قطعه کرده در هم بیامیز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هدف این بوده که نمونه رستاخیز و زنده شدن مردگان را به هنگامی که اجزای بدن آنها متلاشی می‌شود،و هر ذره‌ای به گوشه‌ای می‌افتد و با دیگر ذرات از بدنهای دیگر می‌آمیزد،با چشم خود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فَصُرْهُنَّ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مانوس کردن و متمایل کردن مرغان گرفته‌اند،گویا از مفهوم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هدف اصلی این کار،غفلت کرده‌اند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 این کار را کرد،و آنها را صدا زد،در این هنگام اجزای پراکنده هر یک از مرغان،جدا و جمع شده و به هم آمیختند و زندگی را از سر گرفتند و این موضوع،به ابراهیم ع نشان داد،که همین صحنه در مقیاس بسیار وسیع‌تر،در رستاخیز انجام خواهد شد</w:t>
      </w:r>
      <w:r>
        <w:rPr>
          <w:rFonts w:eastAsia="IRNazanin" w:cs="IRNazanin"/>
          <w:color w:val="111111"/>
          <w:sz w:val="28"/>
          <w:szCs w:val="28"/>
          <w:rtl w:val="true"/>
          <w:lang w:bidi="fa-IR"/>
        </w:rPr>
        <w:t>.</w:t>
      </w:r>
      <w:bookmarkStart w:id="818" w:name="pg10122_104821"/>
    </w:p>
    <w:p>
      <w:pPr>
        <w:pStyle w:val="BookText"/>
        <w:rPr/>
      </w:pPr>
      <w:bookmarkEnd w:id="818"/>
      <w:r>
        <w:rPr>
          <w:rFonts w:ascii="IRNazanin" w:hAnsi="IRNazanin" w:eastAsia="IRNazanin"/>
          <w:color w:val="111111"/>
          <w:sz w:val="28"/>
          <w:sz w:val="28"/>
          <w:szCs w:val="28"/>
          <w:rtl w:val="true"/>
          <w:lang w:bidi="fa-IR"/>
        </w:rPr>
        <w:t>بعضی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استفاده کنند که مرغان پس از زنده شدن پرواز نکردند بلکه با پای خود به سوی ابراهیم دویدند،زیرا سعی معمولا در لغت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،ادیب معروف عرب نیز نقل شده است،که ابراهیم ع در حال راه رفتن بود که مرغان به سوی او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برای ابراهیم ع است نه مرغان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ولی قرائن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کنایه از پرواز سریع است</w:t>
      </w:r>
      <w:r>
        <w:rPr>
          <w:rFonts w:eastAsia="IRNazanin" w:cs="IRNazanin"/>
          <w:color w:val="111111"/>
          <w:sz w:val="28"/>
          <w:szCs w:val="28"/>
          <w:rtl w:val="true"/>
          <w:lang w:bidi="fa-IR"/>
        </w:rPr>
        <w:t>.</w:t>
      </w:r>
    </w:p>
    <w:p>
      <w:pPr>
        <w:pStyle w:val="Heading4"/>
        <w:numPr>
          <w:ilvl w:val="3"/>
          <w:numId w:val="1"/>
        </w:numPr>
        <w:rPr/>
      </w:pPr>
      <w:bookmarkStart w:id="819" w:name="__RefHeading___Toc623147_1067777946"/>
      <w:bookmarkStart w:id="820" w:name="_Toc339"/>
      <w:bookmarkEnd w:id="819"/>
      <w:r>
        <w:rPr>
          <w:rtl w:val="true"/>
        </w:rPr>
        <w:t>نکته‌ها</w:t>
      </w:r>
      <w:r>
        <w:rPr>
          <w:rtl w:val="true"/>
        </w:rPr>
        <w:t>:</w:t>
      </w:r>
      <w:bookmarkEnd w:id="820"/>
    </w:p>
    <w:p>
      <w:pPr>
        <w:pStyle w:val="Heading5"/>
        <w:numPr>
          <w:ilvl w:val="4"/>
          <w:numId w:val="1"/>
        </w:numPr>
        <w:rPr/>
      </w:pPr>
      <w:bookmarkStart w:id="821" w:name="__RefHeading___Toc623149_1067777946"/>
      <w:bookmarkStart w:id="822" w:name="_Toc340"/>
      <w:bookmarkEnd w:id="821"/>
      <w:r>
        <w:rPr>
          <w:rtl w:val="true"/>
        </w:rPr>
        <w:t>اشاره</w:t>
      </w:r>
      <w:bookmarkEnd w:id="822"/>
    </w:p>
    <w:p>
      <w:pPr>
        <w:pStyle w:val="Heading5"/>
        <w:numPr>
          <w:ilvl w:val="4"/>
          <w:numId w:val="1"/>
        </w:numPr>
        <w:rPr/>
      </w:pPr>
      <w:bookmarkStart w:id="823" w:name="__RefHeading___Toc623151_1067777946"/>
      <w:bookmarkStart w:id="824" w:name="_Toc341"/>
      <w:bookmarkEnd w:id="823"/>
      <w:r>
        <w:rPr/>
        <w:t>1</w:t>
      </w:r>
      <w:r>
        <w:rPr>
          <w:rtl w:val="true"/>
        </w:rPr>
        <w:t>-</w:t>
      </w:r>
      <w:r>
        <w:rPr>
          <w:rtl w:val="true"/>
        </w:rPr>
        <w:t>یک امر خارق العاده</w:t>
      </w:r>
      <w:r>
        <w:rPr>
          <w:rtl w:val="true"/>
        </w:rPr>
        <w:t>:</w:t>
      </w:r>
      <w:bookmarkEnd w:id="824"/>
    </w:p>
    <w:p>
      <w:pPr>
        <w:pStyle w:val="BookText"/>
        <w:rPr/>
      </w:pPr>
      <w:r>
        <w:rPr>
          <w:rFonts w:ascii="IRNazanin" w:hAnsi="IRNazanin" w:eastAsia="IRNazanin"/>
          <w:color w:val="111111"/>
          <w:sz w:val="28"/>
          <w:sz w:val="28"/>
          <w:szCs w:val="28"/>
          <w:rtl w:val="true"/>
          <w:lang w:bidi="fa-IR"/>
        </w:rPr>
        <w:t>بی شک این حادثه که در مورد مرغان روی داد،یک امر کاملا خارق العاده بود،همانگونه که جریان قیامت و رستاخیز نیز خارق العاده است،و می‌دانیم که خدا حاکم بر قوانین طبیعت است نه محکوم آنها،بنا بر این انجام چنین کارهای خارق‌العاده‌ای برای او مساله پیچیده‌ای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قبلا اشاره کردیم اصرار بعضی از مفسران روشنفکر،بر اینکه تفسیر مشهور را در اینجا رها کنند و بگویند مطلقا نه ذبحی واقع شده و نه قطعه قطعه کردن،بلکه منظور این است که مرغان را در حال زنده بودن،به خود مانوس و متمایل ساز،و سپس آنها را صدا زن تا به سوی تو آیند،سخن بسیار ضعیف و سستی است که هیچ تناسبی نه با مساله معاد دارد و نه داستان ابراهیم ع و مشاهد صحنه کنار دریا،و سپس تقاضای مشاهده صحنه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مفسران اسلام،در مورد تفسیر مشهور اتفاق نظر دارند جز ابو مسلم که آن را انکار کرده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623153_1067777946"/>
      <w:bookmarkStart w:id="826" w:name="_Toc342"/>
      <w:bookmarkEnd w:id="825"/>
      <w:r>
        <w:rPr/>
        <w:t>2</w:t>
      </w:r>
      <w:r>
        <w:rPr>
          <w:rtl w:val="true"/>
        </w:rPr>
        <w:t>-</w:t>
      </w:r>
      <w:r>
        <w:rPr>
          <w:rtl w:val="true"/>
        </w:rPr>
        <w:t>چهار مرغ مختلف</w:t>
      </w:r>
      <w:r>
        <w:rPr>
          <w:rtl w:val="true"/>
        </w:rPr>
        <w:t>:</w:t>
      </w:r>
      <w:bookmarkEnd w:id="8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مرغان چهارگانه مزبور از چهار نوع مختلف بوده‌اند زیرا در غیر این صورت هدف  ابراهیم ع که بازگشت اجزای هر</w:t>
      </w:r>
      <w:bookmarkStart w:id="827" w:name="pg10122_104822"/>
    </w:p>
    <w:p>
      <w:pPr>
        <w:pStyle w:val="BookText"/>
        <w:rPr/>
      </w:pPr>
      <w:bookmarkEnd w:id="827"/>
      <w:r>
        <w:rPr>
          <w:rFonts w:ascii="IRNazanin" w:hAnsi="IRNazanin" w:eastAsia="IRNazanin"/>
          <w:color w:val="111111"/>
          <w:sz w:val="28"/>
          <w:sz w:val="28"/>
          <w:szCs w:val="28"/>
          <w:rtl w:val="true"/>
          <w:lang w:bidi="fa-IR"/>
        </w:rPr>
        <w:t>یک به بدن اصلی خود بوده است تامین نمی‌شد و طبق بعضی از روایات معروف این چهار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که از جهات گوناگون با هم اختلاف فراوان دارند و بعضی آنها را مظهر روحیات و صفات مختلف انسانها می‌دانند،طاووس مظهر خودنمایی،زیبایی و تکبر،خروس مظهر تمایلات شدید جنسی،و کبوتر مظهر لهو و لعب و بازیگری،و کلاغ مظهر آرزوهای دور و دراز</w:t>
      </w:r>
      <w:r>
        <w:rPr>
          <w:rFonts w:eastAsia="IRNazanin" w:cs="IRNazanin"/>
          <w:color w:val="111111"/>
          <w:sz w:val="28"/>
          <w:szCs w:val="28"/>
          <w:rtl w:val="true"/>
          <w:lang w:bidi="fa-IR"/>
        </w:rPr>
        <w:t>!</w:t>
      </w:r>
    </w:p>
    <w:p>
      <w:pPr>
        <w:pStyle w:val="Heading5"/>
        <w:numPr>
          <w:ilvl w:val="4"/>
          <w:numId w:val="1"/>
        </w:numPr>
        <w:rPr/>
      </w:pPr>
      <w:bookmarkStart w:id="828" w:name="__RefHeading___Toc623155_1067777946"/>
      <w:bookmarkStart w:id="829" w:name="_Toc343"/>
      <w:bookmarkEnd w:id="828"/>
      <w:r>
        <w:rPr/>
        <w:t>3</w:t>
      </w:r>
      <w:r>
        <w:rPr>
          <w:rtl w:val="true"/>
        </w:rPr>
        <w:t>-</w:t>
      </w:r>
      <w:r>
        <w:rPr>
          <w:rtl w:val="true"/>
        </w:rPr>
        <w:t>تعداد کوه‌ها</w:t>
      </w:r>
      <w:bookmarkEnd w:id="829"/>
    </w:p>
    <w:p>
      <w:pPr>
        <w:pStyle w:val="BookText"/>
        <w:rPr/>
      </w:pPr>
      <w:r>
        <w:rPr>
          <w:rFonts w:ascii="IRNazanin" w:hAnsi="IRNazanin" w:eastAsia="IRNazanin"/>
          <w:color w:val="111111"/>
          <w:sz w:val="28"/>
          <w:sz w:val="28"/>
          <w:szCs w:val="28"/>
          <w:rtl w:val="true"/>
          <w:lang w:bidi="fa-IR"/>
        </w:rPr>
        <w:t>تعداد کوه‌هایی که ابراهیم اجزای مرغان را بر آنها گذارد در قرآن صریحا نیامده است ولی در روایات اهل بیت ع ده عدد معرفی شده‌اند و به همین دلیل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وصیت کند جزئی از مال او را در موردی مصرف کنند و مقدار آن را معین نسازد دادن یک دهم کافی است</w:t>
      </w:r>
      <w:r>
        <w:rPr>
          <w:rFonts w:eastAsia="IRNazanin" w:cs="IRNazanin"/>
          <w:color w:val="111111"/>
          <w:sz w:val="28"/>
          <w:szCs w:val="28"/>
          <w:rtl w:val="true"/>
          <w:lang w:bidi="fa-IR"/>
        </w:rPr>
        <w:t xml:space="preserve">. </w:t>
      </w:r>
      <w:r>
        <w:rPr>
          <w:rStyle w:val="FootnoteAnchor"/>
          <w:rtl w:val="true"/>
        </w:rPr>
        <w:footnoteReference w:id="209"/>
      </w:r>
    </w:p>
    <w:p>
      <w:pPr>
        <w:pStyle w:val="Heading5"/>
        <w:numPr>
          <w:ilvl w:val="4"/>
          <w:numId w:val="1"/>
        </w:numPr>
        <w:rPr/>
      </w:pPr>
      <w:bookmarkStart w:id="830" w:name="__RefHeading___Toc623157_1067777946"/>
      <w:bookmarkStart w:id="831" w:name="_Toc344"/>
      <w:bookmarkEnd w:id="830"/>
      <w:r>
        <w:rPr/>
        <w:t>4</w:t>
      </w:r>
      <w:r>
        <w:rPr>
          <w:rtl w:val="true"/>
        </w:rPr>
        <w:t>-</w:t>
      </w:r>
      <w:r>
        <w:rPr>
          <w:rtl w:val="true"/>
        </w:rPr>
        <w:t>این حادثه چه موقع اتفاق افتاد؟</w:t>
      </w:r>
      <w:bookmarkEnd w:id="831"/>
    </w:p>
    <w:p>
      <w:pPr>
        <w:pStyle w:val="BookText"/>
        <w:rPr/>
      </w:pPr>
      <w:r>
        <w:rPr>
          <w:rFonts w:ascii="IRNazanin" w:hAnsi="IRNazanin" w:eastAsia="IRNazanin"/>
          <w:color w:val="111111"/>
          <w:sz w:val="28"/>
          <w:sz w:val="28"/>
          <w:szCs w:val="28"/>
          <w:rtl w:val="true"/>
          <w:lang w:bidi="fa-IR"/>
        </w:rPr>
        <w:t>آیا به هنگامی که ابراهیم در بابل بود یا پس از ورود به شام،به نظر می‌رسد پس از ورود به شام بوده است زیرا سرزمین بابل کوهی ندارد</w:t>
      </w:r>
      <w:r>
        <w:rPr>
          <w:rFonts w:eastAsia="IRNazanin" w:cs="IRNazanin"/>
          <w:color w:val="111111"/>
          <w:sz w:val="28"/>
          <w:szCs w:val="28"/>
          <w:rtl w:val="true"/>
          <w:lang w:bidi="fa-IR"/>
        </w:rPr>
        <w:t>.</w:t>
      </w:r>
    </w:p>
    <w:p>
      <w:pPr>
        <w:pStyle w:val="Heading5"/>
        <w:numPr>
          <w:ilvl w:val="4"/>
          <w:numId w:val="1"/>
        </w:numPr>
        <w:rPr/>
      </w:pPr>
      <w:bookmarkStart w:id="832" w:name="__RefHeading___Toc623159_1067777946"/>
      <w:bookmarkStart w:id="833" w:name="_Toc345"/>
      <w:bookmarkEnd w:id="832"/>
      <w:r>
        <w:rPr/>
        <w:t>5</w:t>
      </w:r>
      <w:r>
        <w:rPr>
          <w:rtl w:val="true"/>
        </w:rPr>
        <w:t>-</w:t>
      </w:r>
      <w:r>
        <w:rPr>
          <w:rtl w:val="true"/>
        </w:rPr>
        <w:t>معاد جسمانی</w:t>
      </w:r>
      <w:r>
        <w:rPr>
          <w:rtl w:val="true"/>
        </w:rPr>
        <w:t>:</w:t>
      </w:r>
      <w:bookmarkEnd w:id="833"/>
    </w:p>
    <w:p>
      <w:pPr>
        <w:pStyle w:val="BookText"/>
        <w:rPr/>
      </w:pPr>
      <w:r>
        <w:rPr>
          <w:rFonts w:ascii="IRNazanin" w:hAnsi="IRNazanin" w:eastAsia="IRNazanin"/>
          <w:color w:val="111111"/>
          <w:sz w:val="28"/>
          <w:sz w:val="28"/>
          <w:szCs w:val="28"/>
          <w:rtl w:val="true"/>
          <w:lang w:bidi="fa-IR"/>
        </w:rPr>
        <w:t>بیشتر آیاتی که در قرآن مجید در باره رستاخیز وارد شده توضیح و تشریحی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است،اصولا کسانی که با آیات معاد در قرآن سر و کار دارند می‌دانند معاد در قرآن جز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نشده است،به این معنی که به هنگام رستاخیز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می‌گردد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در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و اگر رستاخیز تنها جنبه روحانی داشت زنده کردن اصلا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نیز با صراحت تمام موضوع بازگشت اجزای پراکنده همین بدن را مطرح می‌کند،که ابراهیم ع با چشم خود نمونه آن را دید</w:t>
      </w:r>
      <w:r>
        <w:rPr>
          <w:rFonts w:eastAsia="IRNazanin" w:cs="IRNazanin"/>
          <w:color w:val="111111"/>
          <w:sz w:val="28"/>
          <w:szCs w:val="28"/>
          <w:rtl w:val="true"/>
          <w:lang w:bidi="fa-IR"/>
        </w:rPr>
        <w:t>.</w:t>
      </w:r>
    </w:p>
    <w:p>
      <w:pPr>
        <w:pStyle w:val="Heading5"/>
        <w:numPr>
          <w:ilvl w:val="4"/>
          <w:numId w:val="1"/>
        </w:numPr>
        <w:rPr/>
      </w:pPr>
      <w:bookmarkStart w:id="834" w:name="__RefHeading___Toc623161_1067777946"/>
      <w:bookmarkStart w:id="835" w:name="_Toc346"/>
      <w:bookmarkEnd w:id="834"/>
      <w:r>
        <w:rPr/>
        <w:t>6</w:t>
      </w:r>
      <w:r>
        <w:rPr>
          <w:rtl w:val="true"/>
        </w:rPr>
        <w:t>-</w:t>
      </w:r>
      <w:r>
        <w:rPr>
          <w:rtl w:val="true"/>
        </w:rPr>
        <w:t>شبهه آکل و ماکول</w:t>
      </w:r>
      <w:r>
        <w:rPr>
          <w:rtl w:val="true"/>
        </w:rPr>
        <w:t>:</w:t>
      </w:r>
      <w:bookmarkEnd w:id="83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شرحی که سابقا درباره انگیزه تقاضای ابراهیم ع نسبت به مشاهده صحنه زنده شدن مردگان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افتادن مرده حیوانی</w:t>
      </w:r>
      <w:bookmarkStart w:id="836" w:name="pg10122_104823"/>
    </w:p>
    <w:p>
      <w:pPr>
        <w:pStyle w:val="BookText"/>
        <w:rPr/>
      </w:pPr>
      <w:bookmarkEnd w:id="836"/>
      <w:r>
        <w:rPr>
          <w:rFonts w:ascii="IRNazanin" w:hAnsi="IRNazanin" w:eastAsia="IRNazanin"/>
          <w:color w:val="111111"/>
          <w:sz w:val="28"/>
          <w:sz w:val="28"/>
          <w:szCs w:val="28"/>
          <w:rtl w:val="true"/>
          <w:lang w:bidi="fa-IR"/>
        </w:rPr>
        <w:t>در لب دریا و خوردن حیوانات دریا و خشکی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بیشتر توجه ابراهیم ع در این تقاضا به این بوده که چگونه بدن حیوانی که جزء بدن حیوانات دیگر شده،می‌تواند به صورت اصلی باز گردد؟و این همان است که ما در علم عقاید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آکل و ماکول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رستاخیز،خدا انسان را با همین بدن مادی باز می‌گرداند،و به اصطلاح هم جسم انسان و هم روح انسان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 که اگر بدن انسانی خاک شد و به وسیله ریشه درختان جزء گیاه و میوه‌ای گردید و انسان دیگری آن را خورده و جزء بدن او شد،یا فی المثل اگر در سالهای قحطی،انسانی از گوشت بدن انسان دیگری تغذیه کند،به هنگام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خورده شده جزء کدام یک از دو بدن خواهد گردید؟اگر جزء بدن اول گردد،بدن دوم ناقص می‌شود و اگر به عکس جزء بدن دوم باقی بماند اولی ناقص و یا نابود خواهد شد</w:t>
      </w:r>
      <w:r>
        <w:rPr>
          <w:rFonts w:eastAsia="IRNazanin" w:cs="IRNazanin"/>
          <w:color w:val="111111"/>
          <w:sz w:val="28"/>
          <w:szCs w:val="28"/>
          <w:rtl w:val="true"/>
          <w:lang w:bidi="fa-IR"/>
        </w:rPr>
        <w:t>.</w:t>
      </w:r>
    </w:p>
    <w:p>
      <w:pPr>
        <w:pStyle w:val="Heading5"/>
        <w:numPr>
          <w:ilvl w:val="4"/>
          <w:numId w:val="1"/>
        </w:numPr>
        <w:rPr/>
      </w:pPr>
      <w:bookmarkStart w:id="837" w:name="__RefHeading___Toc623163_1067777946"/>
      <w:bookmarkStart w:id="838" w:name="_Toc347"/>
      <w:bookmarkEnd w:id="837"/>
      <w:r>
        <w:rPr>
          <w:rtl w:val="true"/>
        </w:rPr>
        <w:t>پاسخ</w:t>
      </w:r>
      <w:r>
        <w:rPr>
          <w:rtl w:val="true"/>
        </w:rPr>
        <w:t>:</w:t>
      </w:r>
      <w:bookmarkEnd w:id="838"/>
    </w:p>
    <w:p>
      <w:pPr>
        <w:pStyle w:val="BookText"/>
        <w:rPr/>
      </w:pPr>
      <w:r>
        <w:rPr>
          <w:rFonts w:ascii="IRNazanin" w:hAnsi="IRNazanin" w:eastAsia="IRNazanin"/>
          <w:color w:val="111111"/>
          <w:sz w:val="28"/>
          <w:sz w:val="28"/>
          <w:szCs w:val="28"/>
          <w:rtl w:val="true"/>
          <w:lang w:bidi="fa-IR"/>
        </w:rPr>
        <w:t>از طرف فلاسفه و دانشمندان علم عقاید پاسخهای گوناگونی به این ایراد قدیمی داده شده است،که گفتگو در باره همه آنها در اینجا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که نتوانسته‌اند پاسخ قانع کننده‌ای برای آن بیابند آیات مربوط به معاد جسمانی را توجیه  و تاویل کرده‌اند و شخصیت انسان را منحصر به روح و صفات روحی او دانسته‌اند،در حالی که نه شخصیت انسان تنها وابسته به روح است،و نه آیات مربوط به معاد جسمانی چنان است که بتوان آنها را تاویل کرد،بلکه همانطور که گفتیم صراحت کامل در این معنی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یک نوع معاد به ظاهر جسمانی قائل شده‌اند که با معاد روحانی فرق 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اینجا راه روشن‌تری با توجه به متون آیات وجود دارد که با علوم روز نیز کاملا سازگار است و توضیح آن نیاز به چند مقدمه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اجزاء بدن انسان بارها از زمان کودکی تا هنگام مرگ عوض می‌شود،حتی سلولهای مغزی با اینکه از نظر تعداد کم و زیاد نمی‌شوند باز از نظر اجزاء عوض می‌گردند،زیرا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این خود باعث تبدیل کامل آنها با گذشت زمان است،خلاصه اینکه در مدتی کمتر از ده سال تقریبا هیچ یک از ذرات پیشین بدن انسان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ذرات قبلی به هنگامی که در آستانه مرگ قرار می‌گیرند همه خواص و آثار خود را به سلولهای نو و تازه می‌سپارند،به همین دلیل خصوصیات جسمی انسان از رنگ و شکل و قیافه گرفته،تا بقیه کیفیات جسمانی، با گذشت زمان ثابت هستند و این نیست مگر به خاطر انتقال صفات به سلولهای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آخرین اجزای بدن هر انسانی که پس از مرگ تبدیل به خاک می‌شود دارای مجموعه صفاتی است که در طول عمر کسب کرده و تاریخ گویایی است از سرگذشت جسم انسان در تمام عمر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اساس شخصیت انسان را روح انسان تشکیل می‌دهد، ولی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 تکامل می‌یابد،و هر دو در یکدیگر تاثیر متقابل دارند و لذا همانطور که دو جسم از تمام جهت با هم شبیه نیستند دو روح نیز از  تمام جهات با هم شباهت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هیچ روحی بدون جسمی که با آن پرورش و تکامل پیدا کرده نمی‌تواند فعالیت کامل و وسیع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رستاخیز باید همان جسم سابق باز گردد،تا روح با پیوستن به آن فعالیت خود را در یک مرحله عالی‌تر از سر گیرد و از نتائج اعمالی که انجام داده بهره‌مند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ذرات بدن انسان تمام مشخصات جسمی او را در بر دارد یعنی اگر راستی هر یک از سلولهای بدن را بتوانیم پرورش دهیم تا به صورت یک انسان</w:t>
      </w:r>
    </w:p>
    <w:p>
      <w:pPr>
        <w:pStyle w:val="BookText"/>
        <w:rPr/>
      </w:pPr>
      <w:r>
        <w:rPr>
          <w:rFonts w:ascii="IRNazanin" w:hAnsi="IRNazanin" w:eastAsia="IRNazanin"/>
          <w:color w:val="111111"/>
          <w:sz w:val="28"/>
          <w:sz w:val="28"/>
          <w:szCs w:val="28"/>
          <w:rtl w:val="true"/>
          <w:lang w:bidi="fa-IR"/>
        </w:rPr>
        <w:t>کامل در آید آن انسان تمام صفات شخصی را که این جزء از او گرفته شده دارا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روز نخست یک سلول بیشتر بود؟همان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صفات او را در بر داشت و تدریجا از راه تقسیم به دو سلول تبدیل شد،و دو سلول به چهار سلول و به همین ترتیب تمام سلولهای بدن انسان به وجود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یک از سلولهای بدن انسان شعبه‌ای از سلول نخستین می‌باشد که اگر همانند او پرورش بیابد انسانی شبیه به او از هر نظر خواهد ساخت که عین صفات او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در نظر گرفتن مقدمات سه‌گانه فوق به پاسخ اصل ایراد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ذراتی که در بدن انسان در هنگام مرگ وجود دارد روز قیامت به همان بدن باز می‌گردد </w:t>
      </w:r>
      <w:r>
        <w:rPr>
          <w:rStyle w:val="FootnoteAnchor"/>
          <w:rtl w:val="true"/>
        </w:rPr>
        <w:footnoteReference w:id="210"/>
      </w:r>
      <w:r>
        <w:rPr>
          <w:rFonts w:ascii="IRNazanin" w:hAnsi="IRNazanin" w:eastAsia="IRNazanin"/>
          <w:color w:val="111111"/>
          <w:sz w:val="28"/>
          <w:sz w:val="28"/>
          <w:szCs w:val="28"/>
          <w:rtl w:val="true"/>
          <w:lang w:bidi="fa-IR"/>
        </w:rPr>
        <w:t>بنا بر این اگر انسان دیگری،از او تغذیه کرده،این اجزاء از بدن او خارج شده و به بدن صاحب اصلی بر می‌گردد،تنها چیزی که در اینجا خواهد بود این است که لا بد بدن دوم ناقص می‌شود،ولی باید گفت در حقیقت ناقص نمی‌شود بلکه کوچک می‌شود،زیرا اجزای بدن او در تمام بدن دوم پراکنده شده بود  که به هنگامی که از او گرفته شد به همان نسبت مجموع بدن دوم لاغر و کوچک‌تر می‌شود،مثلا یک انسان شصت کیلویی چهل کیلو از وزن بدن خود را که مال دیگری بوده از دست خواهد داد و تنها بدن کوچکی به اندازه کودکی از او باقی می‌ماند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این موضوع می‌تواند مشکلی ایجاد کند؟مسلما نه،زیرا این بدن کوچک تمام صفات شخص دوم را بدون کم و کاست در بر دارد و به هنگام رستاخیز همچون فرزندی که کوچک است و سپس بزرگ می‌شود پرورش می‌یابد،و به</w:t>
      </w:r>
    </w:p>
    <w:p>
      <w:pPr>
        <w:pStyle w:val="BookText"/>
        <w:rPr/>
      </w:pPr>
      <w:r>
        <w:rPr>
          <w:rFonts w:ascii="IRNazanin" w:hAnsi="IRNazanin" w:eastAsia="IRNazanin"/>
          <w:color w:val="111111"/>
          <w:sz w:val="28"/>
          <w:sz w:val="28"/>
          <w:szCs w:val="28"/>
          <w:rtl w:val="true"/>
          <w:lang w:bidi="fa-IR"/>
        </w:rPr>
        <w:t>صورت انسان کاملی محشور می‌گردد،این نوع تکامل و پرورش به هنگام رستاخیز هیچ اشکال عقلی و نقلی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پرورش هنگام رستاخیز فوری است یا تدریجی؟بر ما روشن نیست، اما اینقدر می‌دانیم هر کدام باشد هیچ اشکالی تولید نمی‌کند و در هر دو صورت مسئله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اینجا یک سؤال باقی می‌ماند و آن این که اگر تمام بدن انسانی از اجزاء دیگری تشکیل شده باشد در آن صورت تکلیف چیست؟ اما پاسخ این سؤال نیز روشن است که چنین چیزی اصولا محال می‌باشد، زیرا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ماکول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این است که بدنی اول موجود باشد و از بدن دیگر تغذیه کند و پرورش یابد،و با توجه به این موضوع ممکن است تمام ذرات بدن اول از بدن دوم تشکیل گردد،باید بدنی قبلا فرض کنیم تا از بدن دیگری بخورد بنا بر این بدن دیگر حتما جزء او خواهد شد نه کل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گفتیم روشن می‌شود که مساله معاد جسمانی با همین بدن هیچگونه اشکالی تولید نمی‌کند و نیازی به توجیه آیاتی که صریحا این مطلب را ثابت کرده است نداریم</w:t>
      </w:r>
      <w:r>
        <w:rPr>
          <w:rFonts w:eastAsia="IRNazanin" w:cs="IRNazanin"/>
          <w:color w:val="111111"/>
          <w:sz w:val="28"/>
          <w:szCs w:val="28"/>
          <w:rtl w:val="true"/>
          <w:lang w:bidi="fa-IR"/>
        </w:rPr>
        <w:t>.</w:t>
      </w:r>
      <w:bookmarkStart w:id="839" w:name="pg10122_104827"/>
    </w:p>
    <w:p>
      <w:pPr>
        <w:pStyle w:val="Heading3"/>
        <w:numPr>
          <w:ilvl w:val="2"/>
          <w:numId w:val="1"/>
        </w:numPr>
        <w:rPr/>
      </w:pPr>
      <w:bookmarkStart w:id="840" w:name="__RefHeading___Toc623165_1067777946"/>
      <w:bookmarkStart w:id="841" w:name="_Toc348"/>
      <w:bookmarkEnd w:id="839"/>
      <w:bookmarkEnd w:id="84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261</w:t>
      </w:r>
      <w:r>
        <w:rPr>
          <w:rtl w:val="true"/>
        </w:rPr>
        <w:t>]</w:t>
      </w:r>
      <w:bookmarkEnd w:id="841"/>
    </w:p>
    <w:p>
      <w:pPr>
        <w:pStyle w:val="Heading4"/>
        <w:numPr>
          <w:ilvl w:val="3"/>
          <w:numId w:val="1"/>
        </w:numPr>
        <w:rPr/>
      </w:pPr>
      <w:bookmarkStart w:id="842" w:name="__RefHeading___Toc623167_1067777946"/>
      <w:bookmarkStart w:id="843" w:name="_Toc349"/>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623169_1067777946"/>
      <w:bookmarkStart w:id="845" w:name="_Toc350"/>
      <w:bookmarkEnd w:id="844"/>
      <w:r>
        <w:rPr>
          <w:rtl w:val="true"/>
        </w:rPr>
        <w:t>ترجمه</w:t>
      </w:r>
      <w:r>
        <w:rPr>
          <w:rtl w:val="true"/>
        </w:rPr>
        <w:t>:</w:t>
      </w:r>
      <w:bookmarkEnd w:id="845"/>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راه خدا انفاق می‌کنند،همانند بذری هستند که هفت خوشه برویاند،که در هر خوشه،یکصد دانه باشد،و خداوند آن را برای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چند برابر می‌کند،و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Heading4"/>
        <w:numPr>
          <w:ilvl w:val="3"/>
          <w:numId w:val="1"/>
        </w:numPr>
        <w:rPr/>
      </w:pPr>
      <w:bookmarkStart w:id="846" w:name="__RefHeading___Toc623171_1067777946"/>
      <w:bookmarkStart w:id="847" w:name="_Toc351"/>
      <w:bookmarkEnd w:id="846"/>
      <w:r>
        <w:rPr>
          <w:rtl w:val="true"/>
        </w:rPr>
        <w:t>تفسیر</w:t>
      </w:r>
      <w:r>
        <w:rPr>
          <w:rtl w:val="true"/>
        </w:rPr>
        <w:t>:</w:t>
      </w:r>
      <w:bookmarkEnd w:id="847"/>
    </w:p>
    <w:p>
      <w:pPr>
        <w:pStyle w:val="BookText"/>
        <w:rPr/>
      </w:pPr>
      <w:r>
        <w:rPr>
          <w:rFonts w:ascii="IRNazanin" w:hAnsi="IRNazanin" w:eastAsia="IRNazanin"/>
          <w:color w:val="111111"/>
          <w:sz w:val="28"/>
          <w:sz w:val="28"/>
          <w:szCs w:val="28"/>
          <w:rtl w:val="true"/>
          <w:lang w:bidi="fa-IR"/>
        </w:rPr>
        <w:t>آغاز آیات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مایه رشد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انفاق یکی از مهم‌ترین مسائلی است که اسلام روی آن تاکید دارد و قرآن مجید تاکید فراوان روی آن نموده است،که آیه فوق نخستین آیه از یک مجموعه آیات است که در سوره بقره پیرامون انفاق سخن می‌گوید و شاید ذکر آنها پشت سر آیات مربوط به معاد از این نظر باشد که یکی از مهم‌ترین اسباب نجات در قیامت،انفاق و بخشش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پیوندی دارد با آیات جهاد،و انفاق در راه جهاد که قبل از آیات مربوط به معاد و توحید،در همین سوره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کسانی که اموال خود را در راه خدا انفاق می‌کنند همانند بذری است که هفت خوشه برویاند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خوشه‌ای یکصد 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مجموعا از یک دانه هفتصد دانه بر</w:t>
      </w:r>
    </w:p>
    <w:p>
      <w:pPr>
        <w:pStyle w:val="BookText"/>
        <w:rPr/>
      </w:pPr>
      <w:r>
        <w:rPr>
          <w:rFonts w:ascii="Amiri" w:hAnsi="Amiri" w:eastAsia="Amiri" w:cs="Amiri"/>
          <w:color w:val="111111"/>
          <w:sz w:val="28"/>
          <w:sz w:val="28"/>
          <w:szCs w:val="28"/>
          <w:rtl w:val="true"/>
          <w:lang w:bidi="ar-SA"/>
        </w:rPr>
        <w:t>می‌خیزد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سُنْبُلَةٍ مِائَةُ 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پاداش آنها منحصر به این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برای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در آنها و انفاق آنها را از نظر نیت و اخلاص و کیفیت و کمیت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یُضٰاعِفُ لِمَنْ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پاداش از سوی خدا عجیب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رحمت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و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انفاق در آیه فوق تنها انفاق در راه جهاد است زیرا این آیه در واقع تاکیدی است بر آنچه در آیات گذشته قبل از داستان عزیر و ابراهیم و طالوت آمده بود،ولی حق این است که مفهوم آیه گسترده است و حتی پیوند آن با آیات گذشته نیز نمی‌تواند دلیل بر تخصیص این آیه و آیات آینده شود، زیرا فی سبیل اللّٰه مفهوم وسیعی دارد که هر مصرف نیکی را شامل می‌شود،به علاوه آیات آینده نشان می‌دهد که بحث انفاق در اینجا مستقلا دنبال می‌شود و در روایات اسلامی نیز به تعمیم معنی آیه نیز اشاره شده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اینکه در این آیه کسانی که در راه خدا انفاق می‌کنند به دانه پر برکتی که در زمین مستعدی افشانده شود تشبیه شده‌اند در حالی که قاعدتا باید عمل آنها تشبیه به این دانه شود،نه خود اینها،و لذا بسیاری از مفسران گفته‌اند که در آیه محذوفی وجود دارد مانند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هیچگونه دلیلی بر حذف و تقدیر در آیه نیست و تشبیه افراد انفاق کننده به دانه‌های پر برکت تشبیه جالب و عمیقی است گویا قرآن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هر انسانی پرتوی از وجود او است،و هر قدر عمل گسترش یابد،وجود انسان در حقیقت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دیگر،قرآن عمل انسان را از وجود او جدا نمی‌داند و هر دو را اشکال مختلفی از یک حقیقت می‌شمرد،بنا بر این هیچگونه حذف و تقدیری در آیه نیست و اشاره به این است که انسانهای نیکوکار در پرتو نیکی‌هایشان نمو و رشد معنوی پیدا می‌کنند و این افراد همچون بذرهای پر ثمری هستند که به هر طرف ریشه و شاخه می‌گستراند و همه جا را زیر بال و پر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هر تشبیهی علاوه بر ادات تشبیه سه 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انفاق کننده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بذرهای پر برکت،و وجه تشبیه نمو و رشد آن است،و ما معتقدیم که انسان انفاق کننده در پرتو عملش رشد فوق العاده معنوی و اجتماعی پیدا می‌کند،و نیازی به هیچگونه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معنی در 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میان مفسران مورد بحث است که تعبیر به أَنْبَتَتْ سَبْعَ سَنٰابِلَ فِی کُلِّ سُنْبُلَةٍ مِائَةُ حَبَّةٍ که اشاره به دانه‌ای است که هفتصد دانه یا بیشتر،از آن به دست می‌آید،یک تشبیه فرضی است که وجود خارجی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مورد دانه‌های گندم هرگز از یک دانه هفتصد دانه برنخاسته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منظور دانه‌هایی همچون دانه‌های ارزن است،ولی جالب اینکه چند سال قبل که سال پر بارانی بود، در مطبوعات این خبر انتشار یافت که در بعضی از شهرهای جنوبی،در پاره‌ای از مزارع بوته‌های گندمی بسیار بلند و پر خوشه دیده شده،که در بعضی موارد در یک بوته،حدود چهار هزار دانه گندم شمارش شده است، و این خود می‌رساند که تشبیه بالا،یک تشبیه کاملا واقعی است نه خیالی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 برابر یا چند</w:t>
      </w:r>
      <w:bookmarkStart w:id="848" w:name="pg10122_104830"/>
    </w:p>
    <w:p>
      <w:pPr>
        <w:pStyle w:val="BookText"/>
        <w:rPr/>
      </w:pPr>
      <w:bookmarkEnd w:id="848"/>
      <w:r>
        <w:rPr>
          <w:rFonts w:ascii="IRNazanin" w:hAnsi="IRNazanin" w:eastAsia="IRNazanin"/>
          <w:color w:val="111111"/>
          <w:sz w:val="28"/>
          <w:sz w:val="28"/>
          <w:szCs w:val="28"/>
          <w:rtl w:val="true"/>
          <w:lang w:bidi="fa-IR"/>
        </w:rPr>
        <w:t>برابر است،و با توجه به آنچه در بالا اشاره شد که دانه‌هایی پیدا می‌شود که چند هزار دانه محصول می‌دهد،این تعبیر نیز یک تشبیه واقعی است</w:t>
      </w:r>
      <w:r>
        <w:rPr>
          <w:rFonts w:eastAsia="IRNazanin" w:cs="IRNazanin"/>
          <w:color w:val="111111"/>
          <w:sz w:val="28"/>
          <w:szCs w:val="28"/>
          <w:rtl w:val="true"/>
          <w:lang w:bidi="fa-IR"/>
        </w:rPr>
        <w:t>.</w:t>
      </w:r>
    </w:p>
    <w:p>
      <w:pPr>
        <w:pStyle w:val="Heading4"/>
        <w:numPr>
          <w:ilvl w:val="3"/>
          <w:numId w:val="1"/>
        </w:numPr>
        <w:rPr/>
      </w:pPr>
      <w:bookmarkStart w:id="849" w:name="__RefHeading___Toc623173_1067777946"/>
      <w:bookmarkStart w:id="850" w:name="_Toc352"/>
      <w:bookmarkEnd w:id="849"/>
      <w:r>
        <w:rPr>
          <w:rtl w:val="true"/>
        </w:rPr>
        <w:t>نکته</w:t>
      </w:r>
      <w:r>
        <w:rPr>
          <w:rtl w:val="true"/>
        </w:rPr>
        <w:t>:</w:t>
      </w:r>
      <w:bookmarkEnd w:id="850"/>
    </w:p>
    <w:p>
      <w:pPr>
        <w:pStyle w:val="BookText"/>
        <w:rPr/>
      </w:pPr>
      <w:r>
        <w:rPr>
          <w:rFonts w:ascii="IRNazanin" w:hAnsi="IRNazanin" w:eastAsia="IRNazanin"/>
          <w:color w:val="111111"/>
          <w:sz w:val="28"/>
          <w:sz w:val="28"/>
          <w:szCs w:val="28"/>
          <w:rtl w:val="true"/>
          <w:lang w:bidi="fa-IR"/>
        </w:rPr>
        <w:t>انفاق مهم‌ترین طریق حل مشکل فاصله طبقاتی</w:t>
      </w:r>
    </w:p>
    <w:p>
      <w:pPr>
        <w:pStyle w:val="BookText"/>
        <w:rPr/>
      </w:pPr>
      <w:r>
        <w:rPr>
          <w:rFonts w:ascii="IRNazanin" w:hAnsi="IRNazanin" w:eastAsia="IRNazanin"/>
          <w:color w:val="111111"/>
          <w:sz w:val="28"/>
          <w:sz w:val="28"/>
          <w:szCs w:val="28"/>
          <w:rtl w:val="true"/>
          <w:lang w:bidi="fa-IR"/>
        </w:rPr>
        <w:t>یکی از مشکلات بزرگ اجتماعی که همواره انسان دچار آن بوده و هم اکنون با تمام پیشرفتهای صنعتی و مادی که نصیب بشر شده نیز با آن مواجه است مشکل فاصله طبقاتی است به این معنی که فقر و بیچارگی و تهیدستی در یک طرف و تراکم اموال در طرف دیگر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آن قدر ثروت بیندوزند که حساب اموالشان را نتوانند داشته باشند و عده دیگری از فقر و تهیدستی رنج برند،بطوری که تهیه لوازم ضروری زندگی از قبیل غذا و مسکن و لباس ساده برای آنان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جامعه‌ای که قسمتی از آن بر پایه غناء و ثروت و بخش مهم دیگر آن بر فقر و گرسنگی بنا شود قابل دوام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سعادت واقعی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جامعه‌ای دلهره و اضطراب و نگرانی و بدبینی و بالاخره دشمنی و جنگ اجتناب‌ناپذیر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گذشته این اختلاف در جوامع انسانی بوده است ولی باید گفت متاسفانه در زمان ما این فاصله طبقاتی به مراتب بیشتر و خطرناک‌تر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یک سو،درهای کمکهای انسانی و تعاون به معنی حقیقی،به روی مردم بسته شده و رباخواری که یکی از موجبات بزرگ فاصله طبقاتی است با شکلهای مختلف به روی آنها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کمونیسم  و مانند آن و خونریزیها و جنگهای کوچک و بزرگ و وحشتناک که در قرن اخیر اتفاق افتاد و هنوز هم در گوشه و کنار جهان ادامه دارد و غالبا از ریشه اقتصادی مایه می‌گیرد و عکس العمل محرومیت اکثریت جوامع انسانی است،گواه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دانشمندان و مکتبهای اقتصادی جهان به فکر چاره و حل این مشکل بزرگ اجتماعی بوده‌اند و هر کدام راهی را انتخاب کرده‌اند،کمونیسم از راه الغای مالکیت فردی،و سرمایه‌داری از راه گرفتن مالیاتهای سنگین و تشکیل مؤسسات عام المنفعه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تشریفات بیشتر شبیه است تا به حل فاصله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به مبارزه با آن برخاسته‌اند ولی حقیقت این است که هیچکدام نتوانسته‌اند گام مؤثری در این راه بر دارند زیرا حل این مشکل با روح مادیگری که بر جهان حکومت می‌کند ممکن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قرآن مجید آشکار می‌شود که یکی از اهداف اسلام این است که اختلافات غیر عادلانه‌ای که در اثر بی‌عدالتیهای اجتماعی در میان طبقه غنی و ضعیف پیدا می‌شود از بین برود و سطح زندگی کسانی که نمی‌توانند نیازمندیهای زندگیشان را بدون کمک دیگران رفع کنند بالا بیاید و حد اقل لوازم زندگی را داشته باشند،اسلام برای رسیدن به این هدف برنامه وسیعی در 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رباخواری بطور مطلق،و وجوب پرداخت مالیاتهای اسلامی از قبیل زکات و خمس و صدقات و مانند آنها و تشویق به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قرض الحسنه و کمکهای مختلف مالی قسمتی از این برنامه را تشکیل می‌دهد،و از همه مهم‌تر زنده کردن روح ایمان و برادری انسانی در میان مسلمانان است</w:t>
      </w:r>
      <w:r>
        <w:rPr>
          <w:rFonts w:eastAsia="IRNazanin" w:cs="IRNazanin"/>
          <w:color w:val="111111"/>
          <w:sz w:val="28"/>
          <w:szCs w:val="28"/>
          <w:rtl w:val="true"/>
          <w:lang w:bidi="fa-IR"/>
        </w:rPr>
        <w:t>.</w:t>
      </w:r>
      <w:bookmarkStart w:id="851" w:name="pg10122_104832"/>
    </w:p>
    <w:p>
      <w:pPr>
        <w:pStyle w:val="Heading3"/>
        <w:numPr>
          <w:ilvl w:val="2"/>
          <w:numId w:val="1"/>
        </w:numPr>
        <w:rPr/>
      </w:pPr>
      <w:bookmarkStart w:id="852" w:name="__RefHeading___Toc623175_1067777946"/>
      <w:bookmarkStart w:id="853" w:name="_Toc353"/>
      <w:bookmarkEnd w:id="851"/>
      <w:bookmarkEnd w:id="85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262</w:t>
      </w:r>
      <w:r>
        <w:rPr>
          <w:rtl w:val="true"/>
        </w:rPr>
        <w:t>]</w:t>
      </w:r>
      <w:bookmarkEnd w:id="853"/>
    </w:p>
    <w:p>
      <w:pPr>
        <w:pStyle w:val="Heading4"/>
        <w:numPr>
          <w:ilvl w:val="3"/>
          <w:numId w:val="1"/>
        </w:numPr>
        <w:rPr/>
      </w:pPr>
      <w:bookmarkStart w:id="854" w:name="__RefHeading___Toc623177_1067777946"/>
      <w:bookmarkStart w:id="855" w:name="_Toc354"/>
      <w:bookmarkEnd w:id="854"/>
      <w:r>
        <w:rPr>
          <w:rtl w:val="true"/>
        </w:rPr>
        <w:t>اشاره</w:t>
      </w:r>
      <w:bookmarkEnd w:id="855"/>
    </w:p>
    <w:p>
      <w:pPr>
        <w:pStyle w:val="BookText"/>
        <w:rPr/>
      </w:pP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623179_1067777946"/>
      <w:bookmarkStart w:id="857" w:name="_Toc355"/>
      <w:bookmarkEnd w:id="856"/>
      <w:r>
        <w:rPr>
          <w:rtl w:val="true"/>
        </w:rPr>
        <w:t>ترجمه</w:t>
      </w:r>
      <w:r>
        <w:rPr>
          <w:rtl w:val="true"/>
        </w:rPr>
        <w:t>:</w:t>
      </w:r>
      <w:bookmarkEnd w:id="857"/>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راه خدا انفاق می‌کنند،سپس به دنبال انفاقی که کرده‌اند،منت نمی‌گذارند و آزاری نمی‌رسانند،پاداش آنها 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نه ترسی دارند،و نه غمگین می‌شوند</w:t>
      </w:r>
      <w:r>
        <w:rPr>
          <w:rFonts w:eastAsia="IRNazanin" w:cs="IRNazanin"/>
          <w:color w:val="111111"/>
          <w:sz w:val="28"/>
          <w:szCs w:val="28"/>
          <w:rtl w:val="true"/>
          <w:lang w:bidi="fa-IR"/>
        </w:rPr>
        <w:t>.</w:t>
      </w:r>
    </w:p>
    <w:p>
      <w:pPr>
        <w:pStyle w:val="Heading4"/>
        <w:numPr>
          <w:ilvl w:val="3"/>
          <w:numId w:val="1"/>
        </w:numPr>
        <w:rPr/>
      </w:pPr>
      <w:bookmarkStart w:id="858" w:name="__RefHeading___Toc623181_1067777946"/>
      <w:bookmarkStart w:id="859" w:name="_Toc356"/>
      <w:bookmarkEnd w:id="858"/>
      <w:r>
        <w:rPr>
          <w:rtl w:val="true"/>
        </w:rPr>
        <w:t>تفسیر</w:t>
      </w:r>
      <w:r>
        <w:rPr>
          <w:rtl w:val="true"/>
        </w:rPr>
        <w:t>:</w:t>
      </w:r>
      <w:bookmarkEnd w:id="859"/>
    </w:p>
    <w:p>
      <w:pPr>
        <w:pStyle w:val="BookText"/>
        <w:rPr/>
      </w:pPr>
      <w:r>
        <w:rPr>
          <w:rFonts w:ascii="IRNazanin" w:hAnsi="IRNazanin" w:eastAsia="IRNazanin"/>
          <w:color w:val="111111"/>
          <w:sz w:val="28"/>
          <w:sz w:val="28"/>
          <w:szCs w:val="28"/>
          <w:rtl w:val="true"/>
          <w:lang w:bidi="fa-IR"/>
        </w:rPr>
        <w:t>چه انفاقی با ارزش است؟</w:t>
      </w:r>
    </w:p>
    <w:p>
      <w:pPr>
        <w:pStyle w:val="BookText"/>
        <w:rPr/>
      </w:pPr>
      <w:r>
        <w:rPr>
          <w:rFonts w:ascii="IRNazanin" w:hAnsi="IRNazanin" w:eastAsia="IRNazanin"/>
          <w:color w:val="111111"/>
          <w:sz w:val="28"/>
          <w:sz w:val="28"/>
          <w:szCs w:val="28"/>
          <w:rtl w:val="true"/>
          <w:lang w:bidi="fa-IR"/>
        </w:rPr>
        <w:t>در آیه قبل اهمیت انفاق در راه خدا به طور کلی بیان شد،ولی در آیه مورد بحث بعضی از شرائط آن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از تعبیرات این آیه به خوبی استفاده می‌شود که تنها انفاق در جهاد،منظور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راه خدا انفاق می‌کنند سپس به دنبال انفاقی که کرده‌اند منت نمی‌گذارند و آزاری نمی‌رسانند پاداش آنها،نزد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فِی سَبِیلِ اللّٰهِ ثُمَّ لاٰ یُتْبِعُونَ مٰا أَنْفَقُوا مَنًّا وَ لاٰ أَذیً لَهُمْ أَجْرُهُمْ عِنْدَ رَبِّهِمْ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نه ترسی بر آنها است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خوبی استفاده می‌شود که انفاق در راه خدا در صورتی در پیشگاه پروردگار مورد قبول واقع می‌شود که به دنبال آن منت و چیزی که موجب</w:t>
      </w:r>
    </w:p>
    <w:p>
      <w:pPr>
        <w:pStyle w:val="BookText"/>
        <w:rPr/>
      </w:pPr>
      <w:r>
        <w:rPr>
          <w:rFonts w:ascii="IRNazanin" w:hAnsi="IRNazanin" w:eastAsia="IRNazanin"/>
          <w:color w:val="111111"/>
          <w:sz w:val="28"/>
          <w:sz w:val="28"/>
          <w:szCs w:val="28"/>
          <w:rtl w:val="true"/>
          <w:lang w:bidi="fa-IR"/>
        </w:rPr>
        <w:t>آزار و رنجش نیازمندان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در راه خداوند بذل مال می‌کنند ولی به دنبال آن منت می‌گذارند یا کاری که موجب آزار و رنجش است می‌کنند در حقیقت با این عمل ناپسند اجر و پاداش خود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آیه بیشتر جلب توجه می‌کند این است که قرآن در واقع سرمایه زندگی انسان را منحصر به سرمایه‌های مادی نمی‌داند،بلکه سرمایه‌های روانی و اجتماعی را نیز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چیزی به دیگری می‌دهد و منتی بر او می‌گذارد و یا با آزار خود او را شکسته دل می‌سازد،در حقیقت چیزی به او نداده است زیرا اگر سرمایه‌ای به او داده سرمایه‌ای هم از او گرفته است و چه بسا آن تحقیرها و شکست‌های روحی به مراتب بیش از مالی باشد که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چنین اشخاصی اجر و پاداش نداشته باشند کاملا طبیعی و عادلانه خواهد بود بلکه می‌توان گفت چنین افراد در بسیاری از موارد بدهکارند نه طلبکار زیرا آبروی انسان به مراتب برتر و بالاتر از ثروت و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منت گذاردن و اذیت کردن در آیه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فاصله بین دو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برای 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ذکر شده بنا بر این معنی آیه چنین می‌شود کسانی که انفاق می‌کنند و بعدا منتی نمی‌گذارند و آزاری نمی‌رسانند پاداش آنها نزد پروردگار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می‌رساند که منظور قرآن تنها این نیست که پرداخت انفاق مؤدبانه و محترمانه و خالی از منت باشد بلکه در زمانهای بعد نیز نباید با یادآوری آن منتی بر گیرنده انفاق گذارده شود،و این نهایت دقت اسلام را در خدمات خالص انسانی می‌رساند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منت و آزاری که موجب عدم قبول انفاق می‌شود اختصاص به مستمندان ندارد بلکه در کارهای عمومی و اجتماعی  از قبیل جهاد در</w:t>
      </w:r>
    </w:p>
    <w:p>
      <w:pPr>
        <w:pStyle w:val="BookText"/>
        <w:rPr/>
      </w:pPr>
      <w:r>
        <w:rPr>
          <w:rFonts w:ascii="IRNazanin" w:hAnsi="IRNazanin" w:eastAsia="IRNazanin"/>
          <w:color w:val="111111"/>
          <w:sz w:val="28"/>
          <w:sz w:val="28"/>
          <w:szCs w:val="28"/>
          <w:rtl w:val="true"/>
          <w:lang w:bidi="fa-IR"/>
        </w:rPr>
        <w:t>راه خدا و کارهای عام المنفعه که احتیاج به بذل مال دارد نیز رعایت این موضع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أَجْرُهُمْ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انفاق کنندگان اطمینان می‌دهد که پاداششان نزد پروردگار محفوظ است تا با اطمینان خاطر در این راه گام بردارند زیرا چیزی که نزد خدا است نه خطر نابودی دارد و نه نقصان،بلکه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خداوند آنها را پرورش می‌دهد و بر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هیچ نوع نگرانی نخواهند داشت،زیرا خوف،همانگونه که در سابق هم اشاره شد نسبت به امور آینده است،و حزن و اندوه،نسبت به امور گذشته،بنا بر این با توجه به اینکه پاداش انفاق کنندگان در پیشگاه خدا محفوظ است،نه از آینده خود در رستاخیز ترسی دارند و نه از آنچه در راه خدا بخشیده‌اند،اندوهی به دل راه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آنها ترسی از فقر و کینه و بخل و مغبون شدن ندارند و نه غمی از آنچه انفاق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اسدی الی مؤمن معروفا ثم آذاه بالکلام او من علیه فقد ابطل صدقته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فرد با ایمانی نیکی عطا کند، سپس او را با سخنی آزار دهد،یا منتی بر او بگذارد،به یقین انفاق خود را باطل کرده است</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که چنین نکرده‌اند،بیمی از باطل شدن انفاقها به خود راه نمی‌دهند، اسلام در این زمینه به قدری دقیق است که بعضی از علماء پیشین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انفاقی به کسی کنی و بدانی که سلام کردن تو به او،بر او سخت و گران است و یادآور خاطره بخشش،بر او سلام نکن</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860" w:name="pg10122_104835"/>
    </w:p>
    <w:p>
      <w:pPr>
        <w:pStyle w:val="Heading3"/>
        <w:numPr>
          <w:ilvl w:val="2"/>
          <w:numId w:val="1"/>
        </w:numPr>
        <w:rPr/>
      </w:pPr>
      <w:bookmarkStart w:id="861" w:name="__RefHeading___Toc623183_1067777946"/>
      <w:bookmarkStart w:id="862" w:name="_Toc357"/>
      <w:bookmarkEnd w:id="860"/>
      <w:bookmarkEnd w:id="86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263</w:t>
      </w:r>
      <w:r>
        <w:rPr>
          <w:rtl w:val="true"/>
        </w:rPr>
        <w:t>]</w:t>
      </w:r>
      <w:bookmarkEnd w:id="862"/>
    </w:p>
    <w:p>
      <w:pPr>
        <w:pStyle w:val="Heading4"/>
        <w:numPr>
          <w:ilvl w:val="3"/>
          <w:numId w:val="1"/>
        </w:numPr>
        <w:rPr/>
      </w:pPr>
      <w:bookmarkStart w:id="863" w:name="__RefHeading___Toc623185_1067777946"/>
      <w:bookmarkStart w:id="864" w:name="_Toc358"/>
      <w:bookmarkEnd w:id="863"/>
      <w:r>
        <w:rPr>
          <w:rtl w:val="true"/>
        </w:rPr>
        <w:t>اشاره</w:t>
      </w:r>
      <w:bookmarkEnd w:id="864"/>
    </w:p>
    <w:p>
      <w:pPr>
        <w:pStyle w:val="BookText"/>
        <w:rPr/>
      </w:pP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623187_1067777946"/>
      <w:bookmarkStart w:id="866" w:name="_Toc359"/>
      <w:bookmarkEnd w:id="865"/>
      <w:r>
        <w:rPr>
          <w:rtl w:val="true"/>
        </w:rPr>
        <w:t>ترجمه</w:t>
      </w:r>
      <w:r>
        <w:rPr>
          <w:rtl w:val="true"/>
        </w:rPr>
        <w:t>:</w:t>
      </w:r>
      <w:bookmarkEnd w:id="866"/>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بخششی که آزاری به دنبال آن باشد،بهتر است،و خداوند،بی نیاز و بردبار است</w:t>
      </w:r>
      <w:r>
        <w:rPr>
          <w:rFonts w:eastAsia="IRNazanin" w:cs="IRNazanin"/>
          <w:color w:val="111111"/>
          <w:sz w:val="28"/>
          <w:szCs w:val="28"/>
          <w:rtl w:val="true"/>
          <w:lang w:bidi="fa-IR"/>
        </w:rPr>
        <w:t>.</w:t>
      </w:r>
    </w:p>
    <w:p>
      <w:pPr>
        <w:pStyle w:val="Heading4"/>
        <w:numPr>
          <w:ilvl w:val="3"/>
          <w:numId w:val="1"/>
        </w:numPr>
        <w:rPr/>
      </w:pPr>
      <w:bookmarkStart w:id="867" w:name="__RefHeading___Toc623189_1067777946"/>
      <w:bookmarkStart w:id="868" w:name="_Toc360"/>
      <w:bookmarkEnd w:id="867"/>
      <w:r>
        <w:rPr>
          <w:rtl w:val="true"/>
        </w:rPr>
        <w:t>تفسیر</w:t>
      </w:r>
      <w:r>
        <w:rPr>
          <w:rtl w:val="true"/>
        </w:rPr>
        <w:t>:</w:t>
      </w:r>
      <w:bookmarkEnd w:id="868"/>
    </w:p>
    <w:p>
      <w:pPr>
        <w:pStyle w:val="BookText"/>
        <w:rPr/>
      </w:pPr>
      <w:r>
        <w:rPr>
          <w:rFonts w:ascii="IRNazanin" w:hAnsi="IRNazanin" w:eastAsia="IRNazanin"/>
          <w:color w:val="111111"/>
          <w:sz w:val="28"/>
          <w:sz w:val="28"/>
          <w:szCs w:val="28"/>
          <w:rtl w:val="true"/>
          <w:lang w:bidi="fa-IR"/>
        </w:rPr>
        <w:t>برخورد خوب بهتر از انفاق با منت است</w:t>
      </w:r>
    </w:p>
    <w:p>
      <w:pPr>
        <w:pStyle w:val="BookText"/>
        <w:rPr/>
      </w:pPr>
      <w:r>
        <w:rPr>
          <w:rFonts w:ascii="IRNazanin" w:hAnsi="IRNazanin" w:eastAsia="IRNazanin"/>
          <w:color w:val="111111"/>
          <w:sz w:val="28"/>
          <w:sz w:val="28"/>
          <w:szCs w:val="28"/>
          <w:rtl w:val="true"/>
          <w:lang w:bidi="fa-IR"/>
        </w:rPr>
        <w:t>این آیه در حقیقت تکمیلی است نسبت به آیه قبل،در زمینه ترک منت و آزار به هنگام انفاق،می‌فرماید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ارباب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خشونتهای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بخششی که آزاری به دنبال آن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مَعْرُوفٌ وَ مَغْفِرَةٌ خَیْرٌ مِنْ صَدَقَةٍ یَتْبَعُهٰا أَذیً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بدانید که آنچه در راه خدا انفاق می‌کنید در واقع برای نجات خویشتن ذخیره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خشونت و ناسپاسی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غَنِیٌّ حَلِیمٌ </w:t>
      </w:r>
      <w:r>
        <w:rPr>
          <w:rFonts w:eastAsia="IRNazanin" w:cs="IRNazanin"/>
          <w:color w:val="111111"/>
          <w:sz w:val="28"/>
          <w:szCs w:val="28"/>
          <w:rtl w:val="true"/>
          <w:lang w:bidi="fa-IR"/>
        </w:rPr>
        <w:t>).</w:t>
      </w:r>
    </w:p>
    <w:p>
      <w:pPr>
        <w:pStyle w:val="Heading4"/>
        <w:numPr>
          <w:ilvl w:val="3"/>
          <w:numId w:val="1"/>
        </w:numPr>
        <w:rPr/>
      </w:pPr>
      <w:bookmarkStart w:id="869" w:name="__RefHeading___Toc623191_1067777946"/>
      <w:bookmarkStart w:id="870" w:name="_Toc361"/>
      <w:bookmarkEnd w:id="869"/>
      <w:r>
        <w:rPr>
          <w:rtl w:val="true"/>
        </w:rPr>
        <w:t>نکته‌ها</w:t>
      </w:r>
      <w:r>
        <w:rPr>
          <w:rtl w:val="true"/>
        </w:rPr>
        <w:t>:</w:t>
      </w:r>
      <w:bookmarkEnd w:id="8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منطق اسلام را در مورد ارزشهای اجتماعی اشخاص،و حیثیت مردم روشن می‌سازد  و عمل آنهایی را که در حفظ این سرمایه‌های انسانی می‌کوشند و ارباب حاجت را با گفتار نیکو و احیانا راهنماییهای لازم بهره‌مند کرده، و هرگز اسرار آنها را فاش نمی‌سازند،از بخشش افراد خود خواه و کوته‌نظری که در برابر کمک مختصری هزار گونه زخم زبان به افراد آبرومند می‌زنند و شخصیت آنها را در هم می‌شکنند،برتر و بالاتر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اینگونه اشخاص همانطور که اشاره کردیم بیش از اندازه که نفع می‌رسانند ضرر می‌زنند و اگر سرمایه‌ای</w:t>
      </w:r>
    </w:p>
    <w:p>
      <w:pPr>
        <w:pStyle w:val="BookText"/>
        <w:rPr/>
      </w:pPr>
      <w:r>
        <w:rPr>
          <w:rFonts w:ascii="IRNazanin" w:hAnsi="IRNazanin" w:eastAsia="IRNazanin"/>
          <w:color w:val="111111"/>
          <w:sz w:val="28"/>
          <w:sz w:val="28"/>
          <w:szCs w:val="28"/>
          <w:rtl w:val="true"/>
          <w:lang w:bidi="fa-IR"/>
        </w:rPr>
        <w:t>می‌دهند سرمایه‌هایی را نیز بر باد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گفتیم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و هر گونه سخن نیک،دلداری و دلجویی و راهنمایی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که منظور از آن امر به معروف است </w:t>
      </w:r>
      <w:r>
        <w:rPr>
          <w:rStyle w:val="FootnoteAnchor"/>
          <w:rtl w:val="true"/>
        </w:rPr>
        <w:footnoteReference w:id="215"/>
      </w:r>
      <w:r>
        <w:rPr>
          <w:rFonts w:ascii="IRNazanin" w:hAnsi="IRNazanin" w:eastAsia="IRNazanin"/>
          <w:color w:val="111111"/>
          <w:sz w:val="28"/>
          <w:sz w:val="28"/>
          <w:szCs w:val="28"/>
          <w:rtl w:val="true"/>
          <w:lang w:bidi="fa-IR"/>
        </w:rPr>
        <w:t>ولی این احتمال مناسب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خشونت ارباب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بر اثر هجوم گرفتاریها پیمانه صبرشان لبریز شده و گاهی بدون هیچگونه تمایل درونی سخنان خشونت آمیزی بر زبان جاری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واقع از اجتماع ظالمی که حق آنها را نداده به این وسیله می‌خواهند انتقام بگیرند و کمترین جبرانی که اجتماع و افراد متمکن در برابر محرومیت آنان می‌توانند بکنند همین است که سخنان آنها را که جرقه‌های آتش درون آنان است با تحمل بشنوند و با ملایمت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تحمل خشونت آنها و گذشت از برخوردهای زننده آنان از عقده‌هایشان می‌کاهد از این رو اهمیت این دستور اسلامی روشن‌تر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ریشه اصلی آن که پوشانیدن و مستور ساختن است گرفته‌اند و این کلمه را اشاره به پرده‌پوشی بر اسرار حاجتمندان آبرومند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با آنچه در بالا گفتیم منافاتی ندارد،زیرا اگر مغفرت به معنی وسیع تفسیر شود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 خواهد داشت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 و مستور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نیازمندان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گرامی اسلام ص نقل شده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سئل السائل  فلا تقطعوا علیه مسألته حتی یفرغ منها ثم ردوا علیه</w:t>
      </w:r>
    </w:p>
    <w:p>
      <w:pPr>
        <w:pStyle w:val="BookText"/>
        <w:rPr/>
      </w:pPr>
      <w:r>
        <w:rPr>
          <w:rFonts w:ascii="IRNazanin" w:hAnsi="IRNazanin" w:eastAsia="IRNazanin"/>
          <w:color w:val="111111"/>
          <w:sz w:val="28"/>
          <w:sz w:val="28"/>
          <w:szCs w:val="28"/>
          <w:rtl w:val="true"/>
          <w:lang w:bidi="fa-IR"/>
        </w:rPr>
        <w:t xml:space="preserve">بوقار و لین اما بذل یسیر او رد جمیل فانه قد یاتیکم من لیس بانس و لا جان ینظرون کیف صنیعکم فیما خولکم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ص گوشه‌ای از آداب انفاق را روشن ساخته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حاجتمندی از شما چیزی بخواهد گفتار او را قطع نکنید تا تمام مقصود خویش را شرح دهد،سپس با وقار و ادب و ملایمت به او پاسخ بگویید،یا چیزی که در قدرت دارید در اختیارش بگذارید و یا به طرز شایسته‌ای او را باز گردانید زیرا ممکن است سؤال کننده فرشته‌ای باشد که مامور آزمایش شما است تا ببیند در برابر نعمتهایی که خداوند به شما ارزانی داشته چگونه عمل می‌کنید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جمله‌های کوتاهی که در آخر آیات معمولا ذکر شده است و صفاتی از صفات خداوند را بیان می‌کند با مضمون همان آیات حتما ارتباط دارد و با توجه به این نکته منظور را از جمله وَ اللّٰهُ غَنِیٌّ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 نیاز و بردبار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بشر طبعا طغیانگر است با رسیدن به مقام و ثروت خود را بی نیاز گمان می‌کند و این حالت گاهی موجب پرخاشگری و بد زبانی او نسبت به محرومان و مستمندان می‌شود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در حقیقت او است که از همه چیز بی نیاز است و بی نیازی بشر در واقع سرابی بیش نیست و نباید موجب غرور و طغیانگری و بی اعتنایی او نسبت به فقراء گردد،به علاوه خداوند در برابر ناسپاسی مردم بردبار است افراد با ایمان نیز باید چنین باشند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جمله مزبور اشاره به این باشد که خداوند از انفاقهای شما بی نیاز است و آنچه انجام می‌دهید به سود خود شما است،بنا بر این منتی بر کسی ندارید به علاوه او در برابر خشونتهای شما بردبار است و در عقوبت عجله نمی‌کند تا بیدار شوید و خود را اصلاح کنید</w:t>
      </w:r>
      <w:r>
        <w:rPr>
          <w:rFonts w:eastAsia="IRNazanin" w:cs="IRNazanin"/>
          <w:color w:val="111111"/>
          <w:sz w:val="28"/>
          <w:szCs w:val="28"/>
          <w:rtl w:val="true"/>
          <w:lang w:bidi="fa-IR"/>
        </w:rPr>
        <w:t>.</w:t>
      </w:r>
      <w:bookmarkStart w:id="871" w:name="pg10122_104838"/>
    </w:p>
    <w:p>
      <w:pPr>
        <w:pStyle w:val="Heading3"/>
        <w:numPr>
          <w:ilvl w:val="2"/>
          <w:numId w:val="1"/>
        </w:numPr>
        <w:rPr/>
      </w:pPr>
      <w:bookmarkStart w:id="872" w:name="__RefHeading___Toc623193_1067777946"/>
      <w:bookmarkStart w:id="873" w:name="_Toc362"/>
      <w:bookmarkEnd w:id="871"/>
      <w:bookmarkEnd w:id="87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264</w:t>
      </w:r>
      <w:r>
        <w:rPr>
          <w:rtl w:val="true"/>
        </w:rPr>
        <w:t xml:space="preserve"> </w:t>
      </w:r>
      <w:r>
        <w:rPr>
          <w:rtl w:val="true"/>
        </w:rPr>
        <w:t xml:space="preserve">تا </w:t>
      </w:r>
      <w:r>
        <w:rPr/>
        <w:t>265</w:t>
      </w:r>
      <w:r>
        <w:rPr>
          <w:rtl w:val="true"/>
        </w:rPr>
        <w:t>]</w:t>
      </w:r>
      <w:bookmarkEnd w:id="873"/>
    </w:p>
    <w:p>
      <w:pPr>
        <w:pStyle w:val="Heading4"/>
        <w:numPr>
          <w:ilvl w:val="3"/>
          <w:numId w:val="1"/>
        </w:numPr>
        <w:rPr/>
      </w:pPr>
      <w:bookmarkStart w:id="874" w:name="__RefHeading___Toc623195_1067777946"/>
      <w:bookmarkStart w:id="875" w:name="_Toc363"/>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623197_1067777946"/>
      <w:bookmarkStart w:id="877" w:name="_Toc364"/>
      <w:bookmarkEnd w:id="876"/>
      <w:r>
        <w:rPr>
          <w:rtl w:val="true"/>
        </w:rPr>
        <w:t>ترجمه</w:t>
      </w:r>
      <w:r>
        <w:rPr>
          <w:rtl w:val="true"/>
        </w:rPr>
        <w:t>:</w:t>
      </w:r>
      <w:bookmarkEnd w:id="877"/>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 خود را با منت و آزار،باطل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که مال خود را برای نشان دادن به مردم،انفاق می‌کند،و به خدا و روز رستاخیز،ایمان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قطعه سنگی است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رگبار باران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کاری که انجام داده‌اند،چیزی به دست نمی‌آورند،و خداوند،جمعیت کافران را هدایت نمی‌کند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برای خشنودی خدا،و تثبیت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انسانی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خود،انفاق می‌کنند،همچون باغی است که در نقطه بلندی باشد،و بارانهای درشت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آزاد و نور آفتاب،به حد کافی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میوه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شاداب و با طراوت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می‌دهید،بیناست</w:t>
      </w:r>
      <w:r>
        <w:rPr>
          <w:rFonts w:eastAsia="IRNazanin" w:cs="IRNazanin"/>
          <w:color w:val="111111"/>
          <w:sz w:val="28"/>
          <w:szCs w:val="28"/>
          <w:rtl w:val="true"/>
          <w:lang w:bidi="fa-IR"/>
        </w:rPr>
        <w:t>.</w:t>
      </w:r>
      <w:bookmarkStart w:id="878" w:name="pg10122_104839"/>
    </w:p>
    <w:p>
      <w:pPr>
        <w:pStyle w:val="Heading4"/>
        <w:numPr>
          <w:ilvl w:val="3"/>
          <w:numId w:val="1"/>
        </w:numPr>
        <w:rPr/>
      </w:pPr>
      <w:bookmarkStart w:id="879" w:name="__RefHeading___Toc623199_1067777946"/>
      <w:bookmarkStart w:id="880" w:name="_Toc365"/>
      <w:bookmarkEnd w:id="878"/>
      <w:bookmarkEnd w:id="879"/>
      <w:r>
        <w:rPr>
          <w:rtl w:val="true"/>
        </w:rPr>
        <w:t>تفسیر</w:t>
      </w:r>
      <w:r>
        <w:rPr>
          <w:rtl w:val="true"/>
        </w:rPr>
        <w:t>:</w:t>
      </w:r>
      <w:bookmarkEnd w:id="880"/>
    </w:p>
    <w:p>
      <w:pPr>
        <w:pStyle w:val="BookText"/>
        <w:rPr/>
      </w:pPr>
      <w:r>
        <w:rPr>
          <w:rFonts w:ascii="IRNazanin" w:hAnsi="IRNazanin" w:eastAsia="IRNazanin"/>
          <w:color w:val="111111"/>
          <w:sz w:val="28"/>
          <w:sz w:val="28"/>
          <w:szCs w:val="28"/>
          <w:rtl w:val="true"/>
          <w:lang w:bidi="fa-IR"/>
        </w:rPr>
        <w:t>دو مثال جالب در مورد انگیزه‌های انفاق</w:t>
      </w:r>
    </w:p>
    <w:p>
      <w:pPr>
        <w:pStyle w:val="BookText"/>
        <w:rPr/>
      </w:pPr>
      <w:r>
        <w:rPr>
          <w:rFonts w:ascii="IRNazanin" w:hAnsi="IRNazanin" w:eastAsia="IRNazanin"/>
          <w:color w:val="111111"/>
          <w:sz w:val="28"/>
          <w:sz w:val="28"/>
          <w:szCs w:val="28"/>
          <w:rtl w:val="true"/>
          <w:lang w:bidi="fa-IR"/>
        </w:rPr>
        <w:t>در دو آیه بالا،نخست اشاره به این حقیقت شده که افراد با ایمان نباید انفاقهای خود را به خاطر منت و آزار،باطل و بی اثر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مثال جالب برای انفاقهای آمیخته با منت و آزار و ریاکاری و خودنمایی و همچنین انفاقهایی که از ریشه اخلاص و عواطف دینی و انسانی سرچشمه گرفته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بخششهای خود را با منت و آزار باطل نسازید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این عمل را تشبیه به انفاقهایی که توأم با ریاکاری و خودنمایی است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همانند کسی است که مال خود را برای نشان دادن به مردم انفاق می‌کند و ایمان به خدا و روز رستاخیز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یُنْفِقُ مٰالَهُ رِئٰاءَ النّٰاسِ وَ لاٰ یُؤْمِنُ بِاللّٰهِ وَ الْیَوْمِ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قطعه سنگ صافی است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باران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 و بذرها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صاف رها سازد آنها از کاری که انجام داده‌اند چیزی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کَمَثَلِ صَفْوٰانٍ عَلَیْهِ تُرٰابٌ فَأَصٰابَهُ وٰابِلٌ فَتَرَکَهُ صَلْداً لاٰ یَقْدِرُونَ عَلیٰ شَیْءٍ مِمّٰا کَسَبُوا </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لطیف و رسا و گویایی؟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سنگ محکمی را در نظر بگیرید که قشر رقیقی از خاک روی آن را پوشانده باشد و بذرهای مستعدی نیز در آن خاک</w:t>
      </w:r>
    </w:p>
    <w:p>
      <w:pPr>
        <w:pStyle w:val="BookText"/>
        <w:rPr/>
      </w:pPr>
      <w:r>
        <w:rPr>
          <w:rFonts w:ascii="IRNazanin" w:hAnsi="IRNazanin" w:eastAsia="IRNazanin"/>
          <w:color w:val="111111"/>
          <w:sz w:val="28"/>
          <w:sz w:val="28"/>
          <w:szCs w:val="28"/>
          <w:rtl w:val="true"/>
          <w:lang w:bidi="fa-IR"/>
        </w:rPr>
        <w:t>افشانده شود و در معرض هوای آزاد و تابش آفتاب قرار گیرد،سپس باران دانه درشت پر برکتی بر آن ببارد،با اینکه تمام وسایل نمو و رشد در اینجا فراهم است، ولی به خاطر یک کمبود،همه چیز از بین می‌رود و این باران کاری جز این نمی‌کند که آن قشر باریک را همراه بذرها می‌شوید و پراکنده می‌سازد و سنگ سخت غیر قابل نفوذ را که هیچ گیاهی بر آن نمی‌روید با قیافه خشونت‌بارش آشکار می‌سازد، چرا که بذرها در محل نامناسبی افشانده شده بود،ظاهری آراسته و درونی خشن و غیر قابل نفوذ داشت و تنها قشر نازکی از خاک روی آن را گرفته بود،در حالی که پرورش گیاه و درخت نیاز به خاک عمیقی دارد که برای پذیرش ریشه‌ها و ذخیره آب و تغذیه گیاه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اعمال ریاکارانه و انفاقهای آمیخته با منت و آزار که از دلهای سخت و قساوتمند سرچشمه می‌گیرد و صاحبانش هیچ بهره‌ای از آن نمی‌برند و تمام زحماتشان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خداوند توفیق هدایت را از آنها می‌گیرد چرا که با پای خود، راه کفر و ریا و منت و آزار را پوییدند،و چنین کسانی شایسته هدایت نیستند،و به این ترتیب انفاقهای ریایی و آمیخته با منت و آزار،همه در یک ردیف قرار گرفته‌اند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مثال زیبای دیگری برای نقطه مقابل این گروه بیان می‌کند،آنها کسانی هستند که در راه خدا روی ایمان و اخلاص،انفاق 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کسانی که اموال خود را برای خشنودی خدا و استوار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عالی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خود انفاق می‌کنند،همچون باغی است که در نقطه بلندی باشد،و بارانهای درشت و پی در پی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بلند بودن مکان،از هوای آزاد و</w:t>
      </w:r>
      <w:bookmarkStart w:id="881" w:name="pg10122_104841"/>
    </w:p>
    <w:p>
      <w:pPr>
        <w:pStyle w:val="BookText"/>
        <w:rPr/>
      </w:pPr>
      <w:bookmarkEnd w:id="881"/>
      <w:r>
        <w:rPr>
          <w:rFonts w:ascii="IRNazanin" w:hAnsi="IRNazanin" w:eastAsia="IRNazanin"/>
          <w:color w:val="111111"/>
          <w:sz w:val="28"/>
          <w:sz w:val="28"/>
          <w:szCs w:val="28"/>
          <w:rtl w:val="true"/>
          <w:lang w:bidi="fa-IR"/>
        </w:rPr>
        <w:t>نور آفتاب به حد کافی بهره گیرد و آن چنان رشد و نمو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خود را دو چندان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الَّذِینَ یُنْفِقُونَ أَمْوٰالَهُمُ ابْتِغٰاءَ مَرْضٰاتِ اللّٰهِ وَ تَثْبِیتاً مِنْ أَنْفُسِهِمْ کَمَثَلِ جَنَّةٍ بِرَبْوَةٍ أَصٰابَهٰا وٰابِلٌ فَآتَتْ أُکُلَهٰا ضِعْفَیْنِ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باران درشتی بر آن نبارد لا اقل بارانهای ریز و شبنم بر آن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میوه و ثمر می‌دهد و شاداب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یُصِبْهٰا وٰابِلٌ فَطَلٌّ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آیا انفاق انگیزه الهی دارد یا ریاکارانه است،آمیخته با منت و آزار است یا محبت و احترام</w:t>
      </w:r>
      <w:r>
        <w:rPr>
          <w:rFonts w:eastAsia="IRNazanin" w:cs="IRNazanin"/>
          <w:color w:val="111111"/>
          <w:sz w:val="28"/>
          <w:szCs w:val="28"/>
          <w:rtl w:val="true"/>
          <w:lang w:bidi="fa-IR"/>
        </w:rPr>
        <w:t>.</w:t>
      </w:r>
    </w:p>
    <w:p>
      <w:pPr>
        <w:pStyle w:val="Heading4"/>
        <w:numPr>
          <w:ilvl w:val="3"/>
          <w:numId w:val="1"/>
        </w:numPr>
        <w:rPr/>
      </w:pPr>
      <w:bookmarkStart w:id="882" w:name="__RefHeading___Toc623201_1067777946"/>
      <w:bookmarkStart w:id="883" w:name="_Toc366"/>
      <w:bookmarkEnd w:id="882"/>
      <w:r>
        <w:rPr>
          <w:rtl w:val="true"/>
        </w:rPr>
        <w:t>نکته‌ها</w:t>
      </w:r>
      <w:r>
        <w:rPr>
          <w:rtl w:val="true"/>
        </w:rPr>
        <w:t>:</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تُبْطِلُوا صَدَقٰاتِکُمْ بِالْمَنِّ وَ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انفاقهای خود را با منت و آزار باطل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که پاره‌ای از اعمال  ممکن است نتایج اعمال نیک را از بین ببرد و این همان مساله احباط است که شرح آن در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گذشت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عمل ریاکارانه به قطعه سنگی که قشر نازکی از خاک روی آن را پوشانیده است بسیار گویا است زیرا افراد ریاکار باطن خشن و بی ثمر خود را با چهره‌ای از خیر خواهی و نیکوکاری می‌پوشانند و اعمالی که هیچگونه ریشه ثابتی در وجود آنها ندارد انجام می‌دهند اما حوادث زندگی به زودی پرده را کنار می‌زند و باطن آنها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مَرْضٰاتِ اللّٰهِ وَ تَثْبِیتاً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انفاق صحیح و الهی را بیان می‌کند و آن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روح ایمان و ایجاد آرامش در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کنندگان واقعی کسانی هستند که تنها به خاطر خشنودی خدا و پرورش فضائل انسانی و تثبیت این صفات در درون جان خود و همچنین پایان دادن به اضطراب و ناراحتیهایی که بر اثر احساس مسئولیت در برابر محرومان در و جدان آنها پیدا می‌شود اقدام به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آیه دوم ذکر شده،هشداری است به همه کسانی که می‌خواهند عمل نیکی انجام دهند که مراقب باشند کوچک‌ترین آلودگی از نظر نیت یا طرز کار پیدا نکنند زیرا خداوند کاملا مراقب اعمال آنها است</w:t>
      </w:r>
      <w:r>
        <w:rPr>
          <w:rFonts w:eastAsia="IRNazanin" w:cs="IRNazanin"/>
          <w:color w:val="111111"/>
          <w:sz w:val="28"/>
          <w:szCs w:val="28"/>
          <w:rtl w:val="true"/>
          <w:lang w:bidi="fa-IR"/>
        </w:rPr>
        <w:t>.</w:t>
      </w:r>
      <w:bookmarkStart w:id="884" w:name="pg10122_104843"/>
    </w:p>
    <w:p>
      <w:pPr>
        <w:pStyle w:val="Heading3"/>
        <w:numPr>
          <w:ilvl w:val="2"/>
          <w:numId w:val="1"/>
        </w:numPr>
        <w:rPr/>
      </w:pPr>
      <w:bookmarkStart w:id="885" w:name="__RefHeading___Toc623203_1067777946"/>
      <w:bookmarkStart w:id="886" w:name="_Toc367"/>
      <w:bookmarkEnd w:id="884"/>
      <w:bookmarkEnd w:id="8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266</w:t>
      </w:r>
      <w:r>
        <w:rPr>
          <w:rtl w:val="true"/>
        </w:rPr>
        <w:t>]</w:t>
      </w:r>
      <w:bookmarkEnd w:id="886"/>
    </w:p>
    <w:p>
      <w:pPr>
        <w:pStyle w:val="Heading4"/>
        <w:numPr>
          <w:ilvl w:val="3"/>
          <w:numId w:val="1"/>
        </w:numPr>
        <w:rPr/>
      </w:pPr>
      <w:bookmarkStart w:id="887" w:name="__RefHeading___Toc623205_1067777946"/>
      <w:bookmarkStart w:id="888" w:name="_Toc368"/>
      <w:bookmarkEnd w:id="887"/>
      <w:r>
        <w:rPr>
          <w:rtl w:val="true"/>
        </w:rPr>
        <w:t>اشاره</w:t>
      </w:r>
      <w:bookmarkEnd w:id="888"/>
    </w:p>
    <w:p>
      <w:pPr>
        <w:pStyle w:val="BookText"/>
        <w:rPr/>
      </w:pP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623207_1067777946"/>
      <w:bookmarkStart w:id="890" w:name="_Toc369"/>
      <w:bookmarkEnd w:id="889"/>
      <w:r>
        <w:rPr>
          <w:rtl w:val="true"/>
        </w:rPr>
        <w:t>ترجمه</w:t>
      </w:r>
      <w:r>
        <w:rPr>
          <w:rtl w:val="true"/>
        </w:rPr>
        <w:t>:</w:t>
      </w:r>
      <w:bookmarkEnd w:id="890"/>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از زیر درختان آن،نهرها بگذرد،و برای او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میوه‌ای وجود داشته باشد،در حالی که به سن پیری رسیده و فرزندانی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آن برخورد کند و شعله‌ور گردد و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حال کسانی که انفاقهای خود را،با ریا و منت و آزار،باطل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آیات خود را برای شما آشکار می‌سازد،شاید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اندیشه،راه حق را بیابید</w:t>
      </w:r>
      <w:r>
        <w:rPr>
          <w:rFonts w:eastAsia="IRNazanin" w:cs="IRNazanin"/>
          <w:color w:val="111111"/>
          <w:sz w:val="28"/>
          <w:szCs w:val="28"/>
          <w:rtl w:val="true"/>
          <w:lang w:bidi="fa-IR"/>
        </w:rPr>
        <w:t>)!</w:t>
      </w:r>
    </w:p>
    <w:p>
      <w:pPr>
        <w:pStyle w:val="Heading4"/>
        <w:numPr>
          <w:ilvl w:val="3"/>
          <w:numId w:val="1"/>
        </w:numPr>
        <w:rPr/>
      </w:pPr>
      <w:bookmarkStart w:id="891" w:name="__RefHeading___Toc623209_1067777946"/>
      <w:bookmarkStart w:id="892" w:name="_Toc370"/>
      <w:bookmarkEnd w:id="891"/>
      <w:r>
        <w:rPr>
          <w:rtl w:val="true"/>
        </w:rPr>
        <w:t>تفسیر</w:t>
      </w:r>
      <w:r>
        <w:rPr>
          <w:rtl w:val="true"/>
        </w:rPr>
        <w:t>:</w:t>
      </w:r>
      <w:bookmarkEnd w:id="892"/>
    </w:p>
    <w:p>
      <w:pPr>
        <w:pStyle w:val="BookText"/>
        <w:rPr/>
      </w:pPr>
      <w:r>
        <w:rPr>
          <w:rFonts w:ascii="IRNazanin" w:hAnsi="IRNazanin" w:eastAsia="IRNazanin"/>
          <w:color w:val="111111"/>
          <w:sz w:val="28"/>
          <w:sz w:val="28"/>
          <w:szCs w:val="28"/>
          <w:rtl w:val="true"/>
          <w:lang w:bidi="fa-IR"/>
        </w:rPr>
        <w:t>یک مثال جالب دیگر برای انفاقهای آلوده به ریا و منت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مثال گویای دیگری،برای مساله انفاق آمیخته با ریاکاری و منت و آزار و اینکه چگونه این کارهای نکوهیده آثار آن را از بین می‌برد بیان شده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یک از شما دوست دارد که باغی از درختان خرما و انواع انگور داشته باشد که از زیر درختانش نهرها جاری باشد،و برای او در آن باغ از تمام انواع میوه‌ها موجود باشد،و در حالی که به سن پیری رسیده و فرزندانی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دارد،ناگهان در این هنگام گرد بادی شدید که در آن آتش سوزانی است به آن برخورد کند و شعله‌ور گردد 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یَوَدُّ أَحَدُکُمْ أَنْ تَکُونَ لَهُ جَنَّةٌ مِنْ نَخِیلٍ</w:t>
      </w:r>
      <w:bookmarkStart w:id="893" w:name="pg10122_104844"/>
    </w:p>
    <w:p>
      <w:pPr>
        <w:pStyle w:val="BookText"/>
        <w:rPr/>
      </w:pPr>
      <w:bookmarkEnd w:id="893"/>
      <w:r>
        <w:rPr>
          <w:rFonts w:ascii="Amiri" w:hAnsi="Amiri" w:eastAsia="Amiri" w:cs="Amiri"/>
          <w:color w:val="111111"/>
          <w:sz w:val="28"/>
          <w:sz w:val="28"/>
          <w:szCs w:val="28"/>
          <w:rtl w:val="true"/>
          <w:lang w:bidi="ar-SA"/>
        </w:rPr>
        <w:t>وَ أَعْنٰابٍ تَجْرِی مِنْ تَحْتِهَا الْأَنْهٰارُ لَهُ فِیهٰا مِنْ کُلِّ الثَّمَرٰاتِ وَ أَصٰابَهُ الْکِبَرُ وَ لَهُ ذُرِّیَّةٌ ضُعَفٰاءُ فَأَصٰابَهٰا إِعْصٰارٌ فِیهِ نٰارٌ فَاحْتَرَقَتْ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است بسیار زیبا از حال این گونه اشخاص که با ریا و منت و آزار، خط بطلان بر انفاق خویش می‌کشند،پیر مرد سالخورده‌ای را در نظر مجسم می‌کند که فرزندان خرد سال و کوچکی اطراف او را گرفته‌اند و تنها راه تامین زندگی حال و آینده آنان،باغ سر سبز و خرمی است با درختان خرما و انگور و میوه‌های دیگر، درختانی که پیوسته آب جاری از کنارش می‌گذرد و زحمتی برای آبیاری ندارد، ناگهان گردباد  آتشباری می‌وزد و آن را مبدل به خاکستر می‌کند،چنین انسانی چه حسرت و اندوه مرگباری دارد،حال کسانی که اعمال نیکی انجام می‌دهند و سپس با ریا و منت و آزار آن را از بین می‌برند،چنین است،زحمت فراوانی کشیده‌اند،و در آن روز که نیاز به نتیجه آن دارند،همه را خاکستر می‌بینند چرا که گرد باد آتشبار ریا و منت و آزار آن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دنبال این مثال بلیغ و گویا،می‌فرماید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آیات خود را برای شما بیان می‌کند،شاید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حق را از باطل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لَعَلَّکُمْ تَتَفَکَّرُونَ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سرچشمه بدبختیهای انسان مخصوصا کارهای ابلهانه‌ای همچون منت گذاردن و ریا که سودش ناچیز و زیانش سریع و عظیم است ترک اندیشه و تفکر است،و خداوند همگان را به آن دعوت می‌کند</w:t>
      </w:r>
      <w:r>
        <w:rPr>
          <w:rFonts w:eastAsia="IRNazanin" w:cs="IRNazanin"/>
          <w:color w:val="111111"/>
          <w:sz w:val="28"/>
          <w:szCs w:val="28"/>
          <w:rtl w:val="true"/>
          <w:lang w:bidi="fa-IR"/>
        </w:rPr>
        <w:t>.</w:t>
      </w:r>
    </w:p>
    <w:p>
      <w:pPr>
        <w:pStyle w:val="Heading4"/>
        <w:numPr>
          <w:ilvl w:val="3"/>
          <w:numId w:val="1"/>
        </w:numPr>
        <w:rPr/>
      </w:pPr>
      <w:bookmarkStart w:id="894" w:name="__RefHeading___Toc623211_1067777946"/>
      <w:bookmarkStart w:id="895" w:name="_Toc371"/>
      <w:bookmarkEnd w:id="894"/>
      <w:r>
        <w:rPr>
          <w:rtl w:val="true"/>
        </w:rPr>
        <w:t>نکته‌ها</w:t>
      </w:r>
      <w:r>
        <w:rPr>
          <w:rtl w:val="true"/>
        </w:rPr>
        <w:t>:</w:t>
      </w:r>
      <w:bookmarkEnd w:id="89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مثالهای پی در پی که هر کدام از دیگری گویاتر و ظریف‌تر است همه در ارتباط با مسائل زراعی است،چرا که نه تنها برای مردم مدینه که این آیات در</w:t>
      </w:r>
    </w:p>
    <w:p>
      <w:pPr>
        <w:pStyle w:val="BookText"/>
        <w:rPr/>
      </w:pPr>
      <w:r>
        <w:rPr>
          <w:rFonts w:ascii="IRNazanin" w:hAnsi="IRNazanin" w:eastAsia="IRNazanin"/>
          <w:color w:val="111111"/>
          <w:sz w:val="28"/>
          <w:sz w:val="28"/>
          <w:szCs w:val="28"/>
          <w:rtl w:val="true"/>
          <w:lang w:bidi="fa-IR"/>
        </w:rPr>
        <w:t>آنجا نازل شد و مردمی زراعت پیشه بودند،بلکه برای تمام مردم دنیا که به هر حال بخشی از زندگی آنان را مسائل زراعی تشکیل می‌دهد آموزنده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أَصٰابَهُ الْکِبَرُ وَ لَهُ ذُرِّیَّةٌ 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باغ،پیر و سالخورده باشد و فرزندانی کوچک و ناتوان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انفاق و بخشش در راه خدا  و کمک به نیازمندان همچون باغ خرمی است که هم خود انسان از ثمرات آن بهره‌مند می‌شود و هم فرزندان او،در حالی که ریاکاری و منت و آزار،هم سبب محرومیت خود او می‌شود و هم نسلهای آینده که باید از ثمرات و برکات اعمال نیک او بهره‌مند گردند محروم خواهند شد،و این خود دلیل بر آن است که نسلهای آینده در نتائج اعمال نیک نسلهای گذشته سهیم هستند،از نظر اجتماعی نیز چنین است زیرا محبوبیت و اعتمادی که پدران بر اثر کار نیک در افکار عمومی پیدا می‌کنند،سرمایه بزرگی برای فرزندان آنها خواهد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إِعْصٰارٌ فِیهِ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بادی که در آن آتشی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گرد بادهای ناشی از بادهای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سوزان و خشک کننده باشد و یا گردبادی که از روی خرمن آتشی بگذرد و طبق معمول که گرد باد هر چه را بر سر راه خود بیابد با خود همراه می‌برد آن را از زمین برداشته و به نقطه دیگری بپاشد،و ممکن است اشاره به گرد بادی باشد که به همراه صاعقه به نقطه‌ای اصابت کند و همه چیز را تبدیل به خاکستر نماید و در هر حال اشاره به نابودی سریع و مطلق است</w:t>
      </w:r>
      <w:r>
        <w:rPr>
          <w:rFonts w:eastAsia="IRNazanin" w:cs="IRNazanin"/>
          <w:color w:val="111111"/>
          <w:sz w:val="28"/>
          <w:szCs w:val="28"/>
          <w:rtl w:val="true"/>
          <w:lang w:bidi="fa-IR"/>
        </w:rPr>
        <w:t xml:space="preserve">. </w:t>
      </w:r>
      <w:r>
        <w:rPr>
          <w:rStyle w:val="FootnoteAnchor"/>
          <w:rtl w:val="true"/>
        </w:rPr>
        <w:footnoteReference w:id="219"/>
      </w:r>
      <w:bookmarkStart w:id="896" w:name="pg10122_104846"/>
    </w:p>
    <w:p>
      <w:pPr>
        <w:pStyle w:val="Heading3"/>
        <w:numPr>
          <w:ilvl w:val="2"/>
          <w:numId w:val="1"/>
        </w:numPr>
        <w:rPr/>
      </w:pPr>
      <w:bookmarkStart w:id="897" w:name="__RefHeading___Toc623213_1067777946"/>
      <w:bookmarkStart w:id="898" w:name="_Toc372"/>
      <w:bookmarkEnd w:id="896"/>
      <w:bookmarkEnd w:id="89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267</w:t>
      </w:r>
      <w:r>
        <w:rPr>
          <w:rtl w:val="true"/>
        </w:rPr>
        <w:t>]</w:t>
      </w:r>
      <w:bookmarkEnd w:id="898"/>
    </w:p>
    <w:p>
      <w:pPr>
        <w:pStyle w:val="Heading4"/>
        <w:numPr>
          <w:ilvl w:val="3"/>
          <w:numId w:val="1"/>
        </w:numPr>
        <w:rPr/>
      </w:pPr>
      <w:bookmarkStart w:id="899" w:name="__RefHeading___Toc623215_1067777946"/>
      <w:bookmarkStart w:id="900" w:name="_Toc373"/>
      <w:bookmarkEnd w:id="899"/>
      <w:r>
        <w:rPr>
          <w:rtl w:val="true"/>
        </w:rPr>
        <w:t>اشاره</w:t>
      </w:r>
      <w:bookmarkEnd w:id="900"/>
    </w:p>
    <w:p>
      <w:pPr>
        <w:pStyle w:val="BookText"/>
        <w:rPr/>
      </w:pP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623217_1067777946"/>
      <w:bookmarkStart w:id="902" w:name="_Toc374"/>
      <w:bookmarkEnd w:id="901"/>
      <w:r>
        <w:rPr>
          <w:rtl w:val="true"/>
        </w:rPr>
        <w:t>ترجمه</w:t>
      </w:r>
      <w:r>
        <w:rPr>
          <w:rtl w:val="true"/>
        </w:rPr>
        <w:t>:</w:t>
      </w:r>
      <w:bookmarkEnd w:id="902"/>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قسمتهای پاکیزه اموالی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آورده‌اید،و از آنچه از زمین برای شما خارج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انفاق،به سراغ قسمتهای ناپاک نروید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پذیرش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نیستید آنها را بپذیرید،مگر از روی اغماض و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خداوند،بی نیاز و شایسته ستایش است</w:t>
      </w:r>
      <w:r>
        <w:rPr>
          <w:rFonts w:eastAsia="IRNazanin" w:cs="IRNazanin"/>
          <w:color w:val="111111"/>
          <w:sz w:val="28"/>
          <w:szCs w:val="28"/>
          <w:rtl w:val="true"/>
          <w:lang w:bidi="fa-IR"/>
        </w:rPr>
        <w:t>.</w:t>
      </w:r>
    </w:p>
    <w:p>
      <w:pPr>
        <w:pStyle w:val="Heading4"/>
        <w:numPr>
          <w:ilvl w:val="3"/>
          <w:numId w:val="1"/>
        </w:numPr>
        <w:rPr/>
      </w:pPr>
      <w:bookmarkStart w:id="903" w:name="__RefHeading___Toc623219_1067777946"/>
      <w:bookmarkStart w:id="904" w:name="_Toc375"/>
      <w:bookmarkEnd w:id="903"/>
      <w:r>
        <w:rPr>
          <w:rtl w:val="true"/>
        </w:rPr>
        <w:t>شان نزول</w:t>
      </w:r>
      <w:r>
        <w:rPr>
          <w:rtl w:val="true"/>
        </w:rPr>
        <w:t>:</w:t>
      </w:r>
      <w:bookmarkEnd w:id="904"/>
    </w:p>
    <w:p>
      <w:pPr>
        <w:pStyle w:val="BookText"/>
        <w:rPr/>
      </w:pPr>
      <w:r>
        <w:rPr>
          <w:rFonts w:ascii="IRNazanin" w:hAnsi="IRNazanin" w:eastAsia="IRNazanin"/>
          <w:color w:val="111111"/>
          <w:sz w:val="28"/>
          <w:sz w:val="28"/>
          <w:szCs w:val="28"/>
          <w:rtl w:val="true"/>
          <w:lang w:bidi="fa-IR"/>
        </w:rPr>
        <w:t>از امام صادق ع نقل شده که این آیه در باره جمعی نازل شد که ثروتهایی از طریق رباخواری در زمان جاهلیت جمع‌آوری کرده بودند و از آن در راه خدا انفاق می‌کردند،خداوند آنها را از این کار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از اموال پاک و حلال در راه خدا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این حدیث،از علی ع نقل می‌کند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کسانی نازل گردید که به هنگام انفاق خرماهای خشک و کم گوشت و نامرغوب را با خرمای خوب مخلوط می‌کردند و بعد انفاق می‌نمودند به آنها دستور داده شد که از این کار به 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شان نزول هیچگونه منافاتی با هم ندارند و ممکن است آیه در مورد هر دو دسته نازل شده باشد،که یکی ناظر به پاکی معنوی و دیگری ناظر به مرغوبیت مادی و ظاهری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طبق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کسانی که در زمان</w:t>
      </w:r>
      <w:bookmarkStart w:id="905" w:name="pg10122_104847"/>
    </w:p>
    <w:p>
      <w:pPr>
        <w:pStyle w:val="BookText"/>
        <w:rPr/>
      </w:pPr>
      <w:bookmarkEnd w:id="905"/>
      <w:r>
        <w:rPr>
          <w:rFonts w:ascii="IRNazanin" w:hAnsi="IRNazanin" w:eastAsia="IRNazanin"/>
          <w:color w:val="111111"/>
          <w:sz w:val="28"/>
          <w:sz w:val="28"/>
          <w:szCs w:val="28"/>
          <w:rtl w:val="true"/>
          <w:lang w:bidi="fa-IR"/>
        </w:rPr>
        <w:t>جاهلیت اموالی از طریق رباخواری جمع‌آوری کرده بودند و پس از  نزول آیه خود داری از ادامه رباخواری نمودند،اموال گذشته بر آنها حرام نبوده است یعنی این قانون شامل گذشته نمی‌شود،ولی مسلم است که این مال در عین حلال بودن با اموال دیگر فرق داشت و در حقیقت شبیه اموالی بود که از طرق مکروه به دست بیاید</w:t>
      </w:r>
      <w:r>
        <w:rPr>
          <w:rFonts w:eastAsia="IRNazanin" w:cs="IRNazanin"/>
          <w:color w:val="111111"/>
          <w:sz w:val="28"/>
          <w:szCs w:val="28"/>
          <w:rtl w:val="true"/>
          <w:lang w:bidi="fa-IR"/>
        </w:rPr>
        <w:t>!</w:t>
      </w:r>
    </w:p>
    <w:p>
      <w:pPr>
        <w:pStyle w:val="Heading4"/>
        <w:numPr>
          <w:ilvl w:val="3"/>
          <w:numId w:val="1"/>
        </w:numPr>
        <w:rPr/>
      </w:pPr>
      <w:bookmarkStart w:id="906" w:name="__RefHeading___Toc623221_1067777946"/>
      <w:bookmarkStart w:id="907" w:name="_Toc376"/>
      <w:bookmarkEnd w:id="906"/>
      <w:r>
        <w:rPr>
          <w:rtl w:val="true"/>
        </w:rPr>
        <w:t>تفسیر</w:t>
      </w:r>
      <w:r>
        <w:rPr>
          <w:rtl w:val="true"/>
        </w:rPr>
        <w:t>:</w:t>
      </w:r>
      <w:bookmarkEnd w:id="907"/>
    </w:p>
    <w:p>
      <w:pPr>
        <w:pStyle w:val="BookText"/>
        <w:rPr/>
      </w:pPr>
      <w:r>
        <w:rPr>
          <w:rFonts w:ascii="IRNazanin" w:hAnsi="IRNazanin" w:eastAsia="IRNazanin"/>
          <w:color w:val="111111"/>
          <w:sz w:val="28"/>
          <w:sz w:val="28"/>
          <w:szCs w:val="28"/>
          <w:rtl w:val="true"/>
          <w:lang w:bidi="fa-IR"/>
        </w:rPr>
        <w:t>از چه اموالی باید انفاق کرد؟</w:t>
      </w:r>
    </w:p>
    <w:p>
      <w:pPr>
        <w:pStyle w:val="BookText"/>
        <w:rPr/>
      </w:pPr>
      <w:r>
        <w:rPr>
          <w:rFonts w:ascii="IRNazanin" w:hAnsi="IRNazanin" w:eastAsia="IRNazanin"/>
          <w:color w:val="111111"/>
          <w:sz w:val="28"/>
          <w:sz w:val="28"/>
          <w:szCs w:val="28"/>
          <w:rtl w:val="true"/>
          <w:lang w:bidi="fa-IR"/>
        </w:rPr>
        <w:t>در پاسخ آیه گذشته ثمرات انفاق و صفات انفاق کنندگان و اعمالی که ممکن است این کار انسانی و خداپسندانه را آلوده کند و پاداش آن را از بین ببرد بیان شد،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ششمین آیه،در این سلسله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چگونگی اموالی است که باید انفاق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پاکیزه‌ای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آورده‌اید و از آنچه از زمین برای شما خارج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زیر زمینی و از کشاورزی و زراعت 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أَنْفِقُوا مِنْ طَیِّبٰاتِ مٰا کَسَبْتُمْ وَ مِمّٰا أَخْرَجْنٰا لَکُمْ مِنَ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کسب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درآمدهای تجاری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أَخْرَجْنٰا لَکُمْ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زمین برای شما خارج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انواع درآمدهای زراعی و کشاورزی و همچنین معادن زیر زمینی است، بنا بر این تمام انواع درآمدها را شامل می‌شود،زیرا سرچشمه تمام اموالی که انسان دارد،زمین و منابع گوناگون آن است حتی صنایع و دامداری و مانند آن،همه از زمین مایه می‌گیرد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ضمنا اشاره‌ای به این حقیقت است که ما منابع اینها را در اختیار</w:t>
      </w:r>
    </w:p>
    <w:p>
      <w:pPr>
        <w:pStyle w:val="BookText"/>
        <w:rPr/>
      </w:pPr>
      <w:r>
        <w:rPr>
          <w:rFonts w:ascii="IRNazanin" w:hAnsi="IRNazanin" w:eastAsia="IRNazanin"/>
          <w:color w:val="111111"/>
          <w:sz w:val="28"/>
          <w:sz w:val="28"/>
          <w:szCs w:val="28"/>
          <w:rtl w:val="true"/>
          <w:lang w:bidi="fa-IR"/>
        </w:rPr>
        <w:t>شما گذاشتیم بنا بر این  نباید از انفاق کردن بخشی از طیبات و پاکیزه‌ها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راه خدا دریغ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هر چه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قسمتهای ناپاک نروید تا از آن انفاق کنید در حالی که خود شما حاضر نیستید آن را بپذیرید،مگر از روی اغماض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تَیَمَّمُوا الْخَبِیثَ مِنْهُ تُنْفِقُونَ وَ لَسْتُمْ بِآخِذِیهِ إِلاّٰ أَنْ تُغْمِضُوا فِیهِ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آنجا که بعضی از مردم عادت دارند همیشه از اموال بی ارزش و آنچه تقریبا از مصرف افتاده و قابل استفاده خودشان نیست انفاق کنند و اینگونه انفاقها علاوه بر اینکه سود چندانی به حال نیازمندان ندارد،یک نوع اهانت و تحقیر نسبت به آنها است،و موجب تربیت معنوی و پرورش روح انسانی نیز نمی‌باشد،این جمله صریحا مردم را از این کار نهی می‌کند و آن را با دلیل لطیفی همراه می‌سازد،و آن اینکه،شما خودتان حاضر نیستید اینگونه اموال را بپذیرید مگر از روی کراهت و ناچاری چرا در باره برادران مسلمان،و از آن بالاتر خدایی که در راه او انفاق می‌کنید و همه چیز شما از او است راضی به این کار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حقیقت،آیه به نکته لطیفی اشاره می‌کند که انفاق در راه خدا،یک طرفش مؤمنان نیازمندند،و طرف دیگر خدا،و با این حال اگر اموال پست و بی ارزش انتخاب شود،از یک سو تحقیری است نسبت به نیازمندان که ممکن است علی رغم تهیدستی مقام بلندی از نظر ایمان و انسانیت داشته باشند و روحشان آزرده شود و از سوی دیگر سوء ادبی است نسبت به مقام شامخ پروردگار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تَیَمَّمُوا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اگر در</w:t>
      </w:r>
      <w:bookmarkStart w:id="908" w:name="pg10122_104849"/>
    </w:p>
    <w:p>
      <w:pPr>
        <w:pStyle w:val="BookText"/>
        <w:rPr/>
      </w:pPr>
      <w:bookmarkEnd w:id="908"/>
      <w:r>
        <w:rPr>
          <w:rFonts w:ascii="IRNazanin" w:hAnsi="IRNazanin" w:eastAsia="IRNazanin"/>
          <w:color w:val="111111"/>
          <w:sz w:val="28"/>
          <w:sz w:val="28"/>
          <w:szCs w:val="28"/>
          <w:rtl w:val="true"/>
          <w:lang w:bidi="fa-IR"/>
        </w:rPr>
        <w:t>لابلای اموالی که انفاق می‌کنید بدون توجه چیز نامرغوبی باشد،مشمول این سخن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است که از روی عمد اقدام به چنین 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پاکیزگی ظاهری را شامل می‌شود،و ارزش داشتن برای مصرف،و هم پاکیزگی معنوی،یعنی اموال شبهه‌ناک و حرام زیرا افراد با ایمان از پذیرش همه اینها کراهت دارند،و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تُغْمِضُوا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می‌شود و این که بعضی از مفسران آن را منحصر به یکی از این دو دانسته‌اند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آیه در سوره آل عمران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حقیقت نیکوکاری نمی‌رسید،مگر آنکه از آنچه دوست دارید،انفاق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آیه بیشتر روی اثرات معنوی انفاق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بی نیاز و شایسته ستایش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 اللّٰهَ غَنِیٌّ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نیازی به انفاق شما ندارد،و از هر نظر غنی است،بلکه تمام نعمتها را او در اختیار شما گذارده،و لذا حمید و شایسته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معنی اسم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معنی محمود و ستایش شده،یعنی در عین اینکه از انفاق شما بی نیاز است شما را به خاطر اموال پاکیزه‌ای که انفاق می‌کنید،مورد ستایش قرار می‌دهد</w:t>
      </w:r>
      <w:r>
        <w:rPr>
          <w:rFonts w:eastAsia="IRNazanin" w:cs="IRNazanin"/>
          <w:color w:val="111111"/>
          <w:sz w:val="28"/>
          <w:szCs w:val="28"/>
          <w:rtl w:val="true"/>
          <w:lang w:bidi="fa-IR"/>
        </w:rPr>
        <w:t>.</w:t>
      </w:r>
    </w:p>
    <w:p>
      <w:pPr>
        <w:pStyle w:val="Heading4"/>
        <w:numPr>
          <w:ilvl w:val="3"/>
          <w:numId w:val="1"/>
        </w:numPr>
        <w:rPr/>
      </w:pPr>
      <w:bookmarkStart w:id="909" w:name="__RefHeading___Toc623223_1067777946"/>
      <w:bookmarkStart w:id="910" w:name="_Toc377"/>
      <w:bookmarkEnd w:id="909"/>
      <w:r>
        <w:rPr>
          <w:rtl w:val="true"/>
        </w:rPr>
        <w:t>نکته</w:t>
      </w:r>
      <w:r>
        <w:rPr>
          <w:rtl w:val="true"/>
        </w:rPr>
        <w:t>:</w:t>
      </w:r>
      <w:bookmarkEnd w:id="91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انفاق در راه خدا برای تقرب به ذات پاک او است و مردم هنگامی که می‌خواهند به سلاطین و شخصیتهای بزرگ تقرب جویند،بهترین اموال خود را به عنوان تحفه و هدیه برای آنها می‌برند،در حالی که انسانهای ضعیفی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خودشان‌اند،چگونه ممکن است انسان به خداوند بزرگی که تمام عالم هستی از اوست،به وسیله اموال بی ارزش و از مصرف افتاده،تقرب جوید،و اینکه می‌بینیم در زکات واجب و حتی در قربانی نباید از نوع نامرغوب استفاده کرد،نیز در همین راستا است،به هر حال باید این فرهنگ قرآنی در میان همه مسلمین زنده شود که برای انفاق،بهترین را انتخاب نمایند</w:t>
      </w:r>
      <w:r>
        <w:rPr>
          <w:rFonts w:eastAsia="IRNazanin" w:cs="IRNazanin"/>
          <w:color w:val="111111"/>
          <w:sz w:val="28"/>
          <w:szCs w:val="28"/>
          <w:rtl w:val="true"/>
          <w:lang w:bidi="fa-IR"/>
        </w:rPr>
        <w:t>.</w:t>
      </w:r>
      <w:bookmarkStart w:id="911" w:name="pg10122_104851"/>
    </w:p>
    <w:p>
      <w:pPr>
        <w:pStyle w:val="Heading3"/>
        <w:numPr>
          <w:ilvl w:val="2"/>
          <w:numId w:val="1"/>
        </w:numPr>
        <w:rPr/>
      </w:pPr>
      <w:bookmarkStart w:id="912" w:name="__RefHeading___Toc623225_1067777946"/>
      <w:bookmarkStart w:id="913" w:name="_Toc378"/>
      <w:bookmarkEnd w:id="911"/>
      <w:bookmarkEnd w:id="9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268</w:t>
      </w:r>
      <w:r>
        <w:rPr>
          <w:rtl w:val="true"/>
        </w:rPr>
        <w:t>]</w:t>
      </w:r>
      <w:bookmarkEnd w:id="913"/>
    </w:p>
    <w:p>
      <w:pPr>
        <w:pStyle w:val="Heading4"/>
        <w:numPr>
          <w:ilvl w:val="3"/>
          <w:numId w:val="1"/>
        </w:numPr>
        <w:rPr/>
      </w:pPr>
      <w:bookmarkStart w:id="914" w:name="__RefHeading___Toc623227_1067777946"/>
      <w:bookmarkStart w:id="915" w:name="_Toc379"/>
      <w:bookmarkEnd w:id="914"/>
      <w:r>
        <w:rPr>
          <w:rtl w:val="true"/>
        </w:rPr>
        <w:t>اشاره</w:t>
      </w:r>
      <w:bookmarkEnd w:id="915"/>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623229_1067777946"/>
      <w:bookmarkStart w:id="917" w:name="_Toc380"/>
      <w:bookmarkEnd w:id="916"/>
      <w:r>
        <w:rPr>
          <w:rtl w:val="true"/>
        </w:rPr>
        <w:t>ترجمه</w:t>
      </w:r>
      <w:r>
        <w:rPr>
          <w:rtl w:val="true"/>
        </w:rPr>
        <w:t>:</w:t>
      </w:r>
      <w:bookmarkEnd w:id="917"/>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فقر و تهیدستی می‌دهد،و به 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می‌کند،ولی خداوند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می‌دهد،و خداوند،قدرتش وسیع،و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دلیل،به وعده‌های خود،وفا می‌کند</w:t>
      </w:r>
      <w:r>
        <w:rPr>
          <w:rFonts w:eastAsia="IRNazanin" w:cs="IRNazanin"/>
          <w:color w:val="111111"/>
          <w:sz w:val="28"/>
          <w:szCs w:val="28"/>
          <w:rtl w:val="true"/>
          <w:lang w:bidi="fa-IR"/>
        </w:rPr>
        <w:t>.)</w:t>
      </w:r>
    </w:p>
    <w:p>
      <w:pPr>
        <w:pStyle w:val="Heading4"/>
        <w:numPr>
          <w:ilvl w:val="3"/>
          <w:numId w:val="1"/>
        </w:numPr>
        <w:rPr/>
      </w:pPr>
      <w:bookmarkStart w:id="918" w:name="__RefHeading___Toc623231_1067777946"/>
      <w:bookmarkStart w:id="919" w:name="_Toc381"/>
      <w:bookmarkEnd w:id="918"/>
      <w:r>
        <w:rPr>
          <w:rtl w:val="true"/>
        </w:rPr>
        <w:t>تفسیر</w:t>
      </w:r>
      <w:r>
        <w:rPr>
          <w:rtl w:val="true"/>
        </w:rPr>
        <w:t>:</w:t>
      </w:r>
      <w:bookmarkEnd w:id="919"/>
    </w:p>
    <w:p>
      <w:pPr>
        <w:pStyle w:val="BookText"/>
        <w:rPr/>
      </w:pPr>
      <w:r>
        <w:rPr>
          <w:rFonts w:ascii="IRNazanin" w:hAnsi="IRNazanin" w:eastAsia="IRNazanin"/>
          <w:color w:val="111111"/>
          <w:sz w:val="28"/>
          <w:sz w:val="28"/>
          <w:szCs w:val="28"/>
          <w:rtl w:val="true"/>
          <w:lang w:bidi="fa-IR"/>
        </w:rPr>
        <w:t>مبارزه با موانع انفاق</w:t>
      </w:r>
    </w:p>
    <w:p>
      <w:pPr>
        <w:pStyle w:val="BookText"/>
        <w:rPr/>
      </w:pPr>
      <w:r>
        <w:rPr>
          <w:rFonts w:ascii="IRNazanin" w:hAnsi="IRNazanin" w:eastAsia="IRNazanin"/>
          <w:color w:val="111111"/>
          <w:sz w:val="28"/>
          <w:sz w:val="28"/>
          <w:szCs w:val="28"/>
          <w:rtl w:val="true"/>
          <w:lang w:bidi="fa-IR"/>
        </w:rPr>
        <w:t>در ادامه آیات انفاق در اینجا به یکی از موانع مهم آن پرداخته و آن وسوسه‌های شیطانی در زمینه انفاق است،که انسان را از فقر و تنگدستی می‌ترساند،به خصوص اگر اموال خوب و قابل استفاده را انفاق کند،و چه بسا این وسوسه‌های شیطانی مانع از انفاقهای مستحبی در راه خدا و حتی انفاقهای واجب مانند زکات و خمس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هنگام انفاق به شما وعده فقر و تهیدستی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آینده خود و فرزندانتان را فراموش نکنید و از امروز فردا را ببینید و آنچه بر خویشتن روا است بر دیگری روا نیست و امثال این وسوسه‌های گمراه کننده،به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وادار به معصیت 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یَأْمُرُکُمْ بِالْفَحْشٰاءِ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هر کار زشت و بسیار قبیح است،و در اینجا به تناسب بحث،به معنی بخل و ترک انفاق که در بسیاری از موارد،نوعی معصیت و گناه است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واژه فحشاء در مواردی به معنی گناه بی عفتی آمده،ولی</w:t>
      </w:r>
    </w:p>
    <w:p>
      <w:pPr>
        <w:pStyle w:val="BookText"/>
        <w:rPr/>
      </w:pPr>
      <w:r>
        <w:rPr>
          <w:rFonts w:ascii="IRNazanin" w:hAnsi="IRNazanin" w:eastAsia="IRNazanin"/>
          <w:color w:val="111111"/>
          <w:sz w:val="28"/>
          <w:sz w:val="28"/>
          <w:szCs w:val="28"/>
          <w:rtl w:val="true"/>
          <w:lang w:bidi="fa-IR"/>
        </w:rPr>
        <w:t>می‌دانیم در اینجا تناسب 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مفسران تصریح کرده‌اند که عرب به شخص بخیل،فاحش می‌گوید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احتمال نیز داده شده که فحشاء در اینجا به معنی انتخاب اموال غیر قابل مصرف برای انفاق است،و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هر معصیتی است زیرا شیطان به وسیله ترس از فقر و تهیدستی انسان را وادار به کسب مال از انواع طرق نامشروع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امر کردن شیطان،اشاره به همان وسوسه‌های او است،و اصولا هر نوع فکر منفی و بازدارنده و کوتاه بیننده،سرچشمه‌اش تسلیم در برابر وسوسه‌های شیطانی است،و در مقابل،هر گونه فکر مثبت سازنده و آمیخته با بلند نظری، سرچشمه‌اش الهامات الهی و فطرت پاک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سخن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ابتدایی انفاق و بذل مال،چیزی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نیست و این همان نظر کوته‌بینانه شیطانی است،ولی با دقت و دید وسیع می‌بینیم که انفاق ضامن بقای اجتماع و تحکیم عدالت اجتماعی،و سبب کم کردن فاصله طبقاتی و پیشرفت همگانی و عمومی می‌باشد و مسلم است که با پیشرفت اجتماع،افرادی که در آن اجتماع زندگی می‌کنند نیز در رفاه و آسایش خواهند بود و این همان نظر واقع‌بینانه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وسیله مسلمانان را توجه می‌دهد که انفاق اگر به ظاهر،چیزی از شما کم می‌کند در واقع چیزهایی بر سرمایه شما می‌افزاید،هم از نظر معنوی و هم از نظر مادی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که نتیجه و اثر اختلافات طبقاتی و پایمال شدن ثروتها به خاطر  به هم خوردن تعادل تقسیم ثروت به روشنی به چشم می‌خورد درک معنی</w:t>
      </w:r>
    </w:p>
    <w:p>
      <w:pPr>
        <w:pStyle w:val="BookText"/>
        <w:rPr/>
      </w:pPr>
      <w:r>
        <w:rPr>
          <w:rFonts w:ascii="IRNazanin" w:hAnsi="IRNazanin" w:eastAsia="IRNazanin"/>
          <w:color w:val="111111"/>
          <w:sz w:val="28"/>
          <w:sz w:val="28"/>
          <w:szCs w:val="28"/>
          <w:rtl w:val="true"/>
          <w:lang w:bidi="fa-IR"/>
        </w:rPr>
        <w:t>آیه فوق چندان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آیه استفاده می‌شود که یک نوع ارتباط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نمودن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البته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بخل باشد ارتباط آن از این جهت است که ترک انفاق و بخششهای مالی،آرام آرام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بدترین صفات است در انسان ایجاد می‌کند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مطلق گناه یا گناه جنسی بگیریم باز ارتباط آن با ترک انفاق بر کسی پوشیده نیست،زیرا سرچشمه بسیاری از گناهان،و بی‌عفتیها و خودفروشیها،فقر و تهیدستی است علاوه بر همه اینها،انفاق یک سلسله آثار و برکات معنوی دارد که جای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آمرزش از سوی خود و فضل و بخشش را به شما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یَعِدُکُمْ مَغْفِرَةً مِنْهُ وَ فَضْلاً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انفاق دو چیز از طرف خدا است و دو چیز از ناحیه شیطان آنچه از جانب خداست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افزونی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طرف شیطان است یکی وعده فقر و تهیدستی و دیگری امر به فحشاء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مغفرة،آمرزش گناهان است و منظور از فضل همانطور که از ابن عباس نقل شده زیاد شدن سرمایه‌ها در پرتو انفاق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از امیر مؤمنان علی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سختی و تنگدستی افتادید به وسیله انفاق کردن،با خدا معامله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تا از تهیدستی نجات یابید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و توانا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حقیقت است که چون خداوند قدرتی وسیع و علمی بی پایان دارد می‌تواند به وعده خویش عمل کند بنا بر این باید به وعده او دلگرم بود نه وعده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به گناه می‌کشاند و چون از آینده آگاه نیست و قدرتی ندارد،وعده او جز گمراهی و تشویق به نادانی نخواهد بود</w:t>
      </w:r>
      <w:r>
        <w:rPr>
          <w:rFonts w:eastAsia="IRNazanin" w:cs="IRNazanin"/>
          <w:color w:val="111111"/>
          <w:sz w:val="28"/>
          <w:szCs w:val="28"/>
          <w:rtl w:val="true"/>
          <w:lang w:bidi="fa-IR"/>
        </w:rPr>
        <w:t>.</w:t>
      </w:r>
      <w:bookmarkStart w:id="920" w:name="pg10122_104855"/>
    </w:p>
    <w:p>
      <w:pPr>
        <w:pStyle w:val="Heading3"/>
        <w:numPr>
          <w:ilvl w:val="2"/>
          <w:numId w:val="1"/>
        </w:numPr>
        <w:rPr/>
      </w:pPr>
      <w:bookmarkStart w:id="921" w:name="__RefHeading___Toc623233_1067777946"/>
      <w:bookmarkStart w:id="922" w:name="_Toc382"/>
      <w:bookmarkEnd w:id="920"/>
      <w:bookmarkEnd w:id="92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269</w:t>
      </w:r>
      <w:r>
        <w:rPr>
          <w:rtl w:val="true"/>
        </w:rPr>
        <w:t>]</w:t>
      </w:r>
      <w:bookmarkEnd w:id="922"/>
    </w:p>
    <w:p>
      <w:pPr>
        <w:pStyle w:val="Heading4"/>
        <w:numPr>
          <w:ilvl w:val="3"/>
          <w:numId w:val="1"/>
        </w:numPr>
        <w:rPr/>
      </w:pPr>
      <w:bookmarkStart w:id="923" w:name="__RefHeading___Toc623235_1067777946"/>
      <w:bookmarkStart w:id="924" w:name="_Toc383"/>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623237_1067777946"/>
      <w:bookmarkStart w:id="926" w:name="_Toc384"/>
      <w:bookmarkEnd w:id="925"/>
      <w:r>
        <w:rPr>
          <w:rtl w:val="true"/>
        </w:rPr>
        <w:t>ترجمه</w:t>
      </w:r>
      <w:r>
        <w:rPr>
          <w:rtl w:val="true"/>
        </w:rPr>
        <w:t>:</w:t>
      </w:r>
      <w:bookmarkEnd w:id="926"/>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حکمت را به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می‌دهد،و به هر کس دانش داده شود،خیر فراوانی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نمی‌کنند،و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p>
    <w:p>
      <w:pPr>
        <w:pStyle w:val="Heading4"/>
        <w:numPr>
          <w:ilvl w:val="3"/>
          <w:numId w:val="1"/>
        </w:numPr>
        <w:rPr/>
      </w:pPr>
      <w:bookmarkStart w:id="927" w:name="__RefHeading___Toc623239_1067777946"/>
      <w:bookmarkStart w:id="928" w:name="_Toc385"/>
      <w:bookmarkEnd w:id="927"/>
      <w:r>
        <w:rPr>
          <w:rtl w:val="true"/>
        </w:rPr>
        <w:t>تفسیر</w:t>
      </w:r>
      <w:r>
        <w:rPr>
          <w:rtl w:val="true"/>
        </w:rPr>
        <w:t>:</w:t>
      </w:r>
      <w:bookmarkEnd w:id="928"/>
    </w:p>
    <w:p>
      <w:pPr>
        <w:pStyle w:val="BookText"/>
        <w:rPr/>
      </w:pPr>
      <w:r>
        <w:rPr>
          <w:rFonts w:ascii="IRNazanin" w:hAnsi="IRNazanin" w:eastAsia="IRNazanin"/>
          <w:color w:val="111111"/>
          <w:sz w:val="28"/>
          <w:sz w:val="28"/>
          <w:szCs w:val="28"/>
          <w:rtl w:val="true"/>
          <w:lang w:bidi="fa-IR"/>
        </w:rPr>
        <w:t>برترین نعمتهای الهی</w:t>
      </w:r>
    </w:p>
    <w:p>
      <w:pPr>
        <w:pStyle w:val="BookText"/>
        <w:rPr/>
      </w:pPr>
      <w:r>
        <w:rPr>
          <w:rFonts w:ascii="IRNazanin" w:hAnsi="IRNazanin" w:eastAsia="IRNazanin"/>
          <w:color w:val="111111"/>
          <w:sz w:val="28"/>
          <w:sz w:val="28"/>
          <w:szCs w:val="28"/>
          <w:rtl w:val="true"/>
          <w:lang w:bidi="fa-IR"/>
        </w:rPr>
        <w:t>با توجه به آنچه در آیه قبل گذشت،که به هنگام انفاق،وسوسه‌های شیطانی دائر به فقر و جذبه‌های رحمانی در باره مغفرت و فضل الهی آدمی را به این سو و آن سو می‌کشد،در آیه مورد بحث سخن از حکمت و معرفت و دانش می‌گوید،چرا که تنها حکمت است که می‌تواند بین این دو کشش الهی و شیطانی فرق بگذارد،و انسان را به وادی مغفرت و فضل بکشاند و از وسوسه‌های گمراه کننده ترس از فقر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 خداوند به بعضی از افراد بر اثر پاکی و جهاد با نفس،نوعی علم و بینش می‌دهد که آثار و فوائد اطاعت الهی و از جمله انفاق و نقش حیاتی آن در اجتماع را درک کند و میان آن و وساوس شیطانی فرق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دانش را به هر کس بخواهد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شایسته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یُؤْتِی الْحِکْمَةَ مَنْ یَشٰاءُ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زیادی ذکر شده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 اسرار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حقایق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حق از نظر گفتار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شناسایی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 الهی که وسوسه‌های شیطانی را از الهامات</w:t>
      </w:r>
    </w:p>
    <w:p>
      <w:pPr>
        <w:pStyle w:val="BookText"/>
        <w:rPr/>
      </w:pPr>
      <w:r>
        <w:rPr>
          <w:rFonts w:ascii="IRNazanin" w:hAnsi="IRNazanin" w:eastAsia="IRNazanin"/>
          <w:color w:val="111111"/>
          <w:sz w:val="28"/>
          <w:sz w:val="28"/>
          <w:szCs w:val="28"/>
          <w:rtl w:val="true"/>
          <w:lang w:bidi="fa-IR"/>
        </w:rPr>
        <w:t>الهی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حکمت یک معنی وسیعی دارد که تمام این امور،حتی نبوت را که بعضی از معانی آن شمرده‌اند شامل می‌شود که آن نوعی از علم و آگاهی است،و در اصل از ماده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منع گرفته شده و از آنجا که علم و دانش و تدبیر،انسان را از کارهای خلاف باز می‌دارد به آن حکمت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خداوند بدون هیچ علتی حکمت و دانش را به این و آن می‌دهد،بلکه اراده و مشیت خداوند همه جا آمیخته است،با شایستگی‌های افراد،یعنی هر کس را شایسته ببیند از این سرچشمه زلال حیاتبخش سیراب می‌نماید،سپس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که به او دانش داده شود خیر فراوانی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گفته آن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عقل دادی چه ندادی و هر کس را که عقل ندادی چه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بخشنده حکمت خدا است در عین حال در این جمله نامی از او به میان نیامده تنها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حکمت داده شود خیر فراوانی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گویا اشاره به این است که دانش و حکمت ذاتا خوب است از هر جا و از ناحیه هر که باشد تفاوتی در نیکی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این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دانش و حکمت داده شد خیر و برکت فراوان داده شده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خیر و سعادت مطلق تنها در دانش نیست بلکه دانش تنها یکی از عوامل مهم آن است 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یَذَّکَّرُ إِلاّٰ أُولُوا الْأَلْبٰابِ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علوم و دانشها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روح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مغز هر چیز بهترین و اساسی‌ترین قسمت آن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صاحبان عقل و خرد این حقایق را حفظ می‌کنند و به یاد می‌آورند و از آن بهره‌مند می‌شوند اگر چه همه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مجانین و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عقل‌اند اما اولوا الالباب به همه آنها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آنهایی هستند که عقل و خرد خود را به کار می‌گیرند و در پرتو این چراغ پر فروغ،راه زندگی و سعادت را می‌یابند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سخن یکی از دانشمندان اسلامی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این سخن را از پیامبر اکرم ص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خداوند اراده عذاب و مجازات مردم روی زمین را می‌کند،ولی هنگامی که بشنود معلمی به کودکان حکمت می‌آموزد،به خاطر این عمل،عذاب را از آنها دور می‌سازد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929" w:name="pg10122_104858"/>
    </w:p>
    <w:p>
      <w:pPr>
        <w:pStyle w:val="Heading3"/>
        <w:numPr>
          <w:ilvl w:val="2"/>
          <w:numId w:val="1"/>
        </w:numPr>
        <w:rPr/>
      </w:pPr>
      <w:bookmarkStart w:id="930" w:name="__RefHeading___Toc623241_1067777946"/>
      <w:bookmarkStart w:id="931" w:name="_Toc386"/>
      <w:bookmarkEnd w:id="929"/>
      <w:bookmarkEnd w:id="93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270</w:t>
      </w:r>
      <w:r>
        <w:rPr>
          <w:rtl w:val="true"/>
        </w:rPr>
        <w:t xml:space="preserve"> </w:t>
      </w:r>
      <w:r>
        <w:rPr>
          <w:rtl w:val="true"/>
        </w:rPr>
        <w:t xml:space="preserve">تا </w:t>
      </w:r>
      <w:r>
        <w:rPr/>
        <w:t>271</w:t>
      </w:r>
      <w:r>
        <w:rPr>
          <w:rtl w:val="true"/>
        </w:rPr>
        <w:t>]</w:t>
      </w:r>
      <w:bookmarkEnd w:id="931"/>
    </w:p>
    <w:p>
      <w:pPr>
        <w:pStyle w:val="Heading4"/>
        <w:numPr>
          <w:ilvl w:val="3"/>
          <w:numId w:val="1"/>
        </w:numPr>
        <w:rPr/>
      </w:pPr>
      <w:bookmarkStart w:id="932" w:name="__RefHeading___Toc623243_1067777946"/>
      <w:bookmarkStart w:id="933" w:name="_Toc387"/>
      <w:bookmarkEnd w:id="932"/>
      <w:r>
        <w:rPr>
          <w:rtl w:val="true"/>
        </w:rPr>
        <w:t>اشاره</w:t>
      </w:r>
      <w:bookmarkEnd w:id="933"/>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623245_1067777946"/>
      <w:bookmarkStart w:id="935" w:name="_Toc388"/>
      <w:bookmarkEnd w:id="934"/>
      <w:r>
        <w:rPr>
          <w:rtl w:val="true"/>
        </w:rPr>
        <w:t>ترجمه</w:t>
      </w:r>
      <w:r>
        <w:rPr>
          <w:rtl w:val="true"/>
        </w:rPr>
        <w:t>:</w:t>
      </w:r>
      <w:bookmarkEnd w:id="935"/>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را که انفاق می‌کنید،یا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آنها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انفاقها را آشکار کنید،خوب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را مخفی ساخته و به نیازمندان بدهید،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گناهان شما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بخشش در راه خدا، بخشوده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می‌دهید،آگاه است</w:t>
      </w:r>
      <w:r>
        <w:rPr>
          <w:rFonts w:eastAsia="IRNazanin" w:cs="IRNazanin"/>
          <w:color w:val="111111"/>
          <w:sz w:val="28"/>
          <w:szCs w:val="28"/>
          <w:rtl w:val="true"/>
          <w:lang w:bidi="fa-IR"/>
        </w:rPr>
        <w:t>.</w:t>
      </w:r>
    </w:p>
    <w:p>
      <w:pPr>
        <w:pStyle w:val="Heading4"/>
        <w:numPr>
          <w:ilvl w:val="3"/>
          <w:numId w:val="1"/>
        </w:numPr>
        <w:rPr/>
      </w:pPr>
      <w:bookmarkStart w:id="936" w:name="__RefHeading___Toc623247_1067777946"/>
      <w:bookmarkStart w:id="937" w:name="_Toc389"/>
      <w:bookmarkEnd w:id="936"/>
      <w:r>
        <w:rPr>
          <w:rtl w:val="true"/>
        </w:rPr>
        <w:t>تفسیر</w:t>
      </w:r>
      <w:r>
        <w:rPr>
          <w:rtl w:val="true"/>
        </w:rPr>
        <w:t>:</w:t>
      </w:r>
      <w:bookmarkEnd w:id="937"/>
    </w:p>
    <w:p>
      <w:pPr>
        <w:pStyle w:val="BookText"/>
        <w:rPr/>
      </w:pPr>
      <w:r>
        <w:rPr>
          <w:rFonts w:ascii="IRNazanin" w:hAnsi="IRNazanin" w:eastAsia="IRNazanin"/>
          <w:color w:val="111111"/>
          <w:sz w:val="28"/>
          <w:sz w:val="28"/>
          <w:szCs w:val="28"/>
          <w:rtl w:val="true"/>
          <w:lang w:bidi="fa-IR"/>
        </w:rPr>
        <w:t>چگونگی انفاقها</w:t>
      </w:r>
    </w:p>
    <w:p>
      <w:pPr>
        <w:pStyle w:val="BookText"/>
        <w:rPr/>
      </w:pPr>
      <w:r>
        <w:rPr>
          <w:rFonts w:ascii="IRNazanin" w:hAnsi="IRNazanin" w:eastAsia="IRNazanin"/>
          <w:color w:val="111111"/>
          <w:sz w:val="28"/>
          <w:sz w:val="28"/>
          <w:szCs w:val="28"/>
          <w:rtl w:val="true"/>
          <w:lang w:bidi="fa-IR"/>
        </w:rPr>
        <w:t>به دنبال آیات گذشته که در باره انفاق و بخشش در راه خدا و انتخاب اموال خوب برای این کار،توأم با اخلاق و اخلاص بحث می‌کرد در این دو آیه،سخن از چگونگی انفاقها و علم خداوند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انفاق می‌کنید یا نذرهایی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أَنْفَقْتُمْ مِنْ نَفَقَةٍ أَوْ نَذَرْتُمْ مِنْ نَذْرٍ فَإِنَّ اللّٰهَ یَعْلَمُهُ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باشد یا زیاد،خوب باشد یا بد،از طریق حلال تهیه شده باشد یا حرام،با اخلاص همراه باشد یا توأم با ریا،همراه با منت و آزار باشد یا بدون آن،از اموالی</w:t>
      </w:r>
    </w:p>
    <w:p>
      <w:pPr>
        <w:pStyle w:val="BookText"/>
        <w:rPr/>
      </w:pPr>
      <w:r>
        <w:rPr>
          <w:rFonts w:ascii="IRNazanin" w:hAnsi="IRNazanin" w:eastAsia="IRNazanin"/>
          <w:color w:val="111111"/>
          <w:sz w:val="28"/>
          <w:sz w:val="28"/>
          <w:szCs w:val="28"/>
          <w:rtl w:val="true"/>
          <w:lang w:bidi="fa-IR"/>
        </w:rPr>
        <w:t>باشد که خداوند دستور انفاق آن را داده است یا به وسیله نذر بر خود واجب کرده باشید،هر گونه باشد،خدا از تمام جزئیات آن آگاه است و جزای آن را از خوب و بد به تناسب آن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ظالمان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لِلظّٰالِمِینَ مِنْ أَنْصٰارٍ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ثروت‌اندوزان بخیل و انفاق کنندگان ریاکار،و منت‌گذاران و مردم‌آزاران است،که خداوند آنها را یاری نمی‌کند و انفاقشان نیز در دنیا و آخرت یاورشان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کسانی که به خاطر ترک انفاق به محرومان و تهیدستان هم به آنها ظلم کردند و هم به جامعه و هم به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کسانی که انفاقها را در محل شایسته خود به کار نگرفتند زیرا ظلم به معنی وسیع کلمه،به معنی هر گونه کاری است که در غیر مورد خود انجام گیرد،و از آنجا که منافاتی در میان این معانی سه‌گانه نیست ممکن است هر سه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نه در دنیا یار و یاوری دارند و نه در قیامت شفاعت کننده‌ای و این خاصیت ظلم و ستم،در هر چهره و به هر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استفاده می‌شود که نذر مشروعیت دارد و باید به آن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اموری بوده که قبل از اسلام وجود داشته،و اسلام بر آن صحه گذاشته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سخن از چگونگی انفاق از نظر آشکار و پنهان بودن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انفاقها را آشکار کنید،چیز خوبی است،و اگر آنها را مخفی ساخته و به نیازمندان بدهید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الصَّدَقٰاتِ فَنِعِمّٰا هِیَ وَ إِنْ</w:t>
      </w:r>
      <w:bookmarkStart w:id="938" w:name="pg10122_104860"/>
    </w:p>
    <w:p>
      <w:pPr>
        <w:pStyle w:val="BookText"/>
        <w:rPr/>
      </w:pPr>
      <w:bookmarkEnd w:id="938"/>
      <w:r>
        <w:rPr>
          <w:rFonts w:ascii="Amiri" w:hAnsi="Amiri" w:eastAsia="Amiri" w:cs="Amiri"/>
          <w:color w:val="111111"/>
          <w:sz w:val="28"/>
          <w:sz w:val="28"/>
          <w:szCs w:val="28"/>
          <w:rtl w:val="true"/>
          <w:lang w:bidi="ar-SA"/>
        </w:rPr>
        <w:t>تُخْفُوهٰا وَ تُؤْتُوهَا الْفُقَرٰاءَ فَهُوَ خَیْرٌ 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گناهان شما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این کار بخشوده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یُکَفِّرُ عَنْکُمْ مِنْ سَیِّئٰاتِکُمْ وَ اللّٰهُ بِمٰا تَعْمَلُونَ خَبِیرٌ </w:t>
      </w:r>
      <w:r>
        <w:rPr>
          <w:rFonts w:eastAsia="IRNazanin" w:cs="IRNazanin"/>
          <w:color w:val="111111"/>
          <w:sz w:val="28"/>
          <w:szCs w:val="28"/>
          <w:rtl w:val="true"/>
          <w:lang w:bidi="fa-IR"/>
        </w:rPr>
        <w:t>).</w:t>
      </w:r>
    </w:p>
    <w:p>
      <w:pPr>
        <w:pStyle w:val="Heading4"/>
        <w:numPr>
          <w:ilvl w:val="3"/>
          <w:numId w:val="1"/>
        </w:numPr>
        <w:rPr/>
      </w:pPr>
      <w:bookmarkStart w:id="939" w:name="__RefHeading___Toc623249_1067777946"/>
      <w:bookmarkStart w:id="940" w:name="_Toc390"/>
      <w:bookmarkEnd w:id="939"/>
      <w:r>
        <w:rPr>
          <w:rtl w:val="true"/>
        </w:rPr>
        <w:t>نکته‌ها</w:t>
      </w:r>
      <w:r>
        <w:rPr>
          <w:rtl w:val="true"/>
        </w:rPr>
        <w:t>:</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انفاق علنی و آشکار در راه خدا و اختفای آن هر کدام اثر مفیدی دارد،زیرا هنگامی که انسان به طور آشکار و علنی مال خود را در راه خدا انفاق می‌کند اگر انفاق واجب باشد گذشته از این که مردم تشویق به اینگونه کارهای نیک می‌شوند، رفع این تهمت نیز از انسان می‌گردد که به وظیفه واجب خود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انفاق مستحبّ باشد،در حقیقت یک نحوه تبلیغ عملی است که مردم را به کارهای خیر و حمایت از محرومان و انجام کارهای نیک اجتماعی و عام المنفعه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انفاق به طور مخفی،و دور از انظار مردم انجام شود،به طور قطع ریا و خودنمایی در آن کمتر است،و خلوص بیشتری در آن خواهد بود،مخصوصا در باره کمک به محرومان،آبروی آنها بهتر حفظ می‌شود،و لذا آیه فوق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کار در مورد خود خوب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این دستور تنها در باره انفاقهای مستحبی است و انفاقهای واجب از قبیل زکات و مانند آن بهتر است همیشه آشکار و علنی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مسلم است که هیچ یک از این دو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 اخفای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عمومی و همگانی ندارد بلکه موارد مختلف است در پاره‌ای از موارد که اثر تشویقی آن بیشتر است و لطمه‌ای به اخلاص نمی‌زند،بهتر است اظهار گردد،و در مواردی که افراد آبرومندی هستند که حفظ آبروی آنها ایجاب می‌کند انفاق به</w:t>
      </w:r>
    </w:p>
    <w:p>
      <w:pPr>
        <w:pStyle w:val="BookText"/>
        <w:rPr/>
      </w:pPr>
      <w:r>
        <w:rPr>
          <w:rFonts w:ascii="IRNazanin" w:hAnsi="IRNazanin" w:eastAsia="IRNazanin"/>
          <w:color w:val="111111"/>
          <w:sz w:val="28"/>
          <w:sz w:val="28"/>
          <w:szCs w:val="28"/>
          <w:rtl w:val="true"/>
          <w:lang w:bidi="fa-IR"/>
        </w:rPr>
        <w:t>صورت مخفی انجام گیرد و بیم ریاکاری و عدم اخلاص می‌رود مخفی ساختن آن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احادیث تصریح شده که انفاقهای واجب بهتر است اظهار گردد،و اما انفاقهای مستحبّ بهتر است مخفیانه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 را به طور آشکار از مال جدا کنید و به طور آشکار انفاق نمائید اما انفاقهای مستحبّ اگر مخفی باشد بهتر است</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با آنچه در بالا گفتیم منافات ندارد،زیرا انجام وظائف واجب کمتر آمیخته به ریا می‌شود،چون وظیفه‌ای است که در محیط اسلامی هر کس ناچار است آن را انجام دهد و همچون یک مالیات قطعی است که باید همه بپردازند،بنا بر این اظهار آن بهتر است و اما انفاقهای  مستحبی چون جنبه الزامی ندارد ممکن است اظهار آن به خلوص نیت بزند لذا اختفای آن شایسته‌تر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یُکَفِّرُ عَنْکُمْ مِنْ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انفاق در راه خدا در آمرزش گناهان اثر عمیق دارد زیرا بعد از دستور انفاق در این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شما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سخن آن نیست که بر اثر انفاق کوچکی،همه گناهان بخشوده خواهد شد،بلکه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استفاده می‌شود که انفاق قسمتی از گناهان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آن قسمت بستگی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اینکه انفاق سبب آمرزش می‌شود از طرق اهل بیت ع و اهل تسنن روایات زیادی وارد شده است از جمله 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نهانی خشم</w:t>
      </w:r>
    </w:p>
    <w:p>
      <w:pPr>
        <w:pStyle w:val="BookText"/>
        <w:rPr/>
      </w:pPr>
      <w:r>
        <w:rPr>
          <w:rFonts w:ascii="IRNazanin" w:hAnsi="IRNazanin" w:eastAsia="IRNazanin"/>
          <w:color w:val="111111"/>
          <w:sz w:val="28"/>
          <w:sz w:val="28"/>
          <w:szCs w:val="28"/>
          <w:rtl w:val="true"/>
          <w:lang w:bidi="fa-IR"/>
        </w:rPr>
        <w:t>خدا را فرو می‌نشاند،و همانطور که آب آتش را خاموش می‌کند گناه انسان را از بین می‌برد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کس هستند که خداوند آنها را در سایه لطف خود قرار می‌دهد،در روزی که سایه‌ای جز سایه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دادگر،و جوانی که در بندگی پروردگار پرورش می‌یابد،و کسی که قلب او با سجده پیوسته است،و کسانی که یکدیگر را برای خدا دوست دارند با محبت گرد هم آیند و با محبت متفرق شوند،و کسی که زن زیبای صاحب مقامی او را به گناه دعوت کند و او بگوید من از خدا می‌ترسم،و کسی که انفاق نهانی می‌کند بطوری که دست راست او از انفاقی که دست چپ او کرده آگاه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تنها به یاد خدا می‌افتد و قطره اشکی از گوشه‌های چشم او سرازیر می‌شود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مفهوم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 عالم است به آنچه انفاق می‌کنید،چه آشکار باشد و چه مخفی و همچنین او از نیات شما آگاه است که اظهار و اخفای انفاق را به چه منظور و هدفی انجام می‌دهید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آنچه در انفاق مؤثر است نیت پاک و خلوص در عمل است،به علاوه دانستن و ندانستن مردم اثری ندارد و آنچه مهم است علم خداست زیرا اوست که جزای اعمال انسان را می‌دهد و از نهان و آشکار آگاه است</w:t>
      </w:r>
      <w:r>
        <w:rPr>
          <w:rFonts w:eastAsia="IRNazanin" w:cs="IRNazanin"/>
          <w:color w:val="111111"/>
          <w:sz w:val="28"/>
          <w:szCs w:val="28"/>
          <w:rtl w:val="true"/>
          <w:lang w:bidi="fa-IR"/>
        </w:rPr>
        <w:t>.</w:t>
      </w:r>
      <w:bookmarkStart w:id="941" w:name="pg10122_104863"/>
    </w:p>
    <w:p>
      <w:pPr>
        <w:pStyle w:val="Heading3"/>
        <w:numPr>
          <w:ilvl w:val="2"/>
          <w:numId w:val="1"/>
        </w:numPr>
        <w:rPr/>
      </w:pPr>
      <w:bookmarkStart w:id="942" w:name="__RefHeading___Toc623251_1067777946"/>
      <w:bookmarkStart w:id="943" w:name="_Toc391"/>
      <w:bookmarkEnd w:id="941"/>
      <w:bookmarkEnd w:id="9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272</w:t>
      </w:r>
      <w:r>
        <w:rPr>
          <w:rtl w:val="true"/>
        </w:rPr>
        <w:t>]</w:t>
      </w:r>
      <w:bookmarkEnd w:id="943"/>
    </w:p>
    <w:p>
      <w:pPr>
        <w:pStyle w:val="Heading4"/>
        <w:numPr>
          <w:ilvl w:val="3"/>
          <w:numId w:val="1"/>
        </w:numPr>
        <w:rPr/>
      </w:pPr>
      <w:bookmarkStart w:id="944" w:name="__RefHeading___Toc623253_1067777946"/>
      <w:bookmarkStart w:id="945" w:name="_Toc392"/>
      <w:bookmarkEnd w:id="944"/>
      <w:r>
        <w:rPr>
          <w:rtl w:val="true"/>
        </w:rPr>
        <w:t>اشاره</w:t>
      </w:r>
      <w:bookmarkEnd w:id="945"/>
    </w:p>
    <w:p>
      <w:pPr>
        <w:pStyle w:val="BookText"/>
        <w:rPr/>
      </w:pPr>
      <w:r>
        <w:rPr>
          <w:rFonts w:ascii="Amiri" w:hAnsi="Amiri" w:eastAsia="Amiri" w:cs="Amiri"/>
          <w:color w:val="111111"/>
          <w:sz w:val="28"/>
          <w:sz w:val="28"/>
          <w:szCs w:val="28"/>
          <w:rtl w:val="true"/>
          <w:lang w:bidi="ar-SA"/>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623255_1067777946"/>
      <w:bookmarkStart w:id="947" w:name="_Toc393"/>
      <w:bookmarkEnd w:id="946"/>
      <w:r>
        <w:rPr>
          <w:rtl w:val="true"/>
        </w:rPr>
        <w:t>ترجمه</w:t>
      </w:r>
      <w:r>
        <w:rPr>
          <w:rtl w:val="true"/>
        </w:rPr>
        <w:t>:</w:t>
      </w:r>
      <w:bookmarkEnd w:id="947"/>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این،ترک انفاق به غیر مسلمانان،برای اجبار به اسلام،صحیح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خوبیها و اموال انفاق می‌کنید،برای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رضای خدا،انفاق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خوبیها انفاق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به شما داده می‌شود،و به شما ستم نخواهد شد</w:t>
      </w:r>
      <w:r>
        <w:rPr>
          <w:rFonts w:eastAsia="IRNazanin" w:cs="IRNazanin"/>
          <w:color w:val="111111"/>
          <w:sz w:val="28"/>
          <w:szCs w:val="28"/>
          <w:rtl w:val="true"/>
          <w:lang w:bidi="fa-IR"/>
        </w:rPr>
        <w:t>.</w:t>
      </w:r>
    </w:p>
    <w:p>
      <w:pPr>
        <w:pStyle w:val="Heading4"/>
        <w:numPr>
          <w:ilvl w:val="3"/>
          <w:numId w:val="1"/>
        </w:numPr>
        <w:rPr/>
      </w:pPr>
      <w:bookmarkStart w:id="948" w:name="__RefHeading___Toc623257_1067777946"/>
      <w:bookmarkStart w:id="949" w:name="_Toc394"/>
      <w:bookmarkEnd w:id="948"/>
      <w:r>
        <w:rPr>
          <w:rtl w:val="true"/>
        </w:rPr>
        <w:t>شان نزول</w:t>
      </w:r>
      <w:r>
        <w:rPr>
          <w:rtl w:val="true"/>
        </w:rPr>
        <w:t>:</w:t>
      </w:r>
      <w:bookmarkEnd w:id="949"/>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حاضر نبودند به غیر مسلمین انفاق کنند،آیه فوق نازل شد و به آنها اجازه داد که در مواقع لزوم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دیگری برای آیه فوق نقل شده که بی شباهت به شان نزول اول نیست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پیغمبر اکرم ص بود،مادر و جده آن زن به سراغ او آمدند و از او کمکی خواستند،و از آنجا که آن دو نفر مشرک و بت‌پرست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به آنها امتناع ورزید،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پیامبر ص اجازه بگیرم زیرا شما پیرو آیین من نیستید،سپس نزد پیامبر ص آمد اجازه خواست،آیه مورد بحث نازل گردید</w:t>
      </w:r>
      <w:r>
        <w:rPr>
          <w:rFonts w:eastAsia="IRNazanin" w:cs="IRNazanin"/>
          <w:color w:val="111111"/>
          <w:sz w:val="28"/>
          <w:szCs w:val="28"/>
          <w:rtl w:val="true"/>
          <w:lang w:bidi="fa-IR"/>
        </w:rPr>
        <w:t>.</w:t>
      </w:r>
    </w:p>
    <w:p>
      <w:pPr>
        <w:pStyle w:val="Heading4"/>
        <w:numPr>
          <w:ilvl w:val="3"/>
          <w:numId w:val="1"/>
        </w:numPr>
        <w:rPr/>
      </w:pPr>
      <w:bookmarkStart w:id="950" w:name="__RefHeading___Toc623259_1067777946"/>
      <w:bookmarkStart w:id="951" w:name="_Toc395"/>
      <w:bookmarkEnd w:id="950"/>
      <w:r>
        <w:rPr>
          <w:rtl w:val="true"/>
        </w:rPr>
        <w:t>تفسیر</w:t>
      </w:r>
      <w:r>
        <w:rPr>
          <w:rtl w:val="true"/>
        </w:rPr>
        <w:t>:</w:t>
      </w:r>
      <w:bookmarkEnd w:id="951"/>
    </w:p>
    <w:p>
      <w:pPr>
        <w:pStyle w:val="BookText"/>
        <w:rPr/>
      </w:pPr>
      <w:r>
        <w:rPr>
          <w:rFonts w:ascii="IRNazanin" w:hAnsi="IRNazanin" w:eastAsia="IRNazanin"/>
          <w:color w:val="111111"/>
          <w:sz w:val="28"/>
          <w:sz w:val="28"/>
          <w:szCs w:val="28"/>
          <w:rtl w:val="true"/>
          <w:lang w:bidi="fa-IR"/>
        </w:rPr>
        <w:t>انفاق و کمکهای انسانی به غیر مسلمانان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مساله انفاق و بخشش در راه خدا به طور کلی مطرح بود، و در</w:t>
      </w:r>
    </w:p>
    <w:p>
      <w:pPr>
        <w:pStyle w:val="BookText"/>
        <w:rPr/>
      </w:pPr>
      <w:r>
        <w:rPr>
          <w:rFonts w:ascii="IRNazanin" w:hAnsi="IRNazanin" w:eastAsia="IRNazanin"/>
          <w:color w:val="111111"/>
          <w:sz w:val="28"/>
          <w:sz w:val="28"/>
          <w:szCs w:val="28"/>
          <w:rtl w:val="true"/>
          <w:lang w:bidi="fa-IR"/>
        </w:rPr>
        <w:t>این آیه سخن از جواز انفاق به غیر مسلمانان است،به این معنی که نباید انفاق بر بینوایان غیر مسلمان را ترک کنند به منظور اینکه تحت فشار قرار گیرند و اسلام را اختیار کنند و هدایت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اجبار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ترک انفاق بر آنها برای اجبار آنها به اسلام صحیح نمی‌باشد این سخن گر چه خطاب به پیامبر اکرم ص است،ولی در واقع همه مسلمانان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یَهْدِی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یادآوری به ادامه بحث فوائد انفاق در راه خدا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خوبیها انفاق کنید برای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خَیْرٍ فَلِأَنْفُسِکُمْ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جز برای خدا انفاق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تُنْفِقُونَ إِلاَّ ابْتِغٰاءَ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 صورتی است که 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نهی بگیریم، یعنی انفاق شما در صورتی سود بخش است که به خاطر خدا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به همان معنی خبریه باشد،یعنی شما مسلمانان جز برای رضای خدا و جلب خشنودی او انفاق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باز به عنوان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خوبیها انفاق می‌کنید به شما تحویل داده می‌شود،و هرگز ستمی بر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خَیْرٍ یُوَفَّ إِلَیْکُمْ وَ أَنْتُمْ لاٰ تُظْلَمُونَ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گمان نکنید که از انفاق خود سود مختصری می‌برید،بلکه تمام آنچه را انفاق می‌کنید به طور کامل به شما باز می‌گرداند،آن هم در روزی که شدیدا به آن نیازمندید،بنا بر این در انفاقهای خود کاملا دست و دل باز باشید</w:t>
      </w:r>
      <w:r>
        <w:rPr>
          <w:rFonts w:eastAsia="IRNazanin" w:cs="IRNazanin"/>
          <w:color w:val="111111"/>
          <w:sz w:val="28"/>
          <w:szCs w:val="28"/>
          <w:rtl w:val="true"/>
          <w:lang w:bidi="fa-IR"/>
        </w:rPr>
        <w:t>.</w:t>
      </w:r>
      <w:bookmarkStart w:id="952" w:name="pg10122_104865"/>
    </w:p>
    <w:p>
      <w:pPr>
        <w:pStyle w:val="BookText"/>
        <w:rPr/>
      </w:pPr>
      <w:bookmarkEnd w:id="952"/>
      <w:r>
        <w:rPr>
          <w:rFonts w:ascii="IRNazanin" w:hAnsi="IRNazanin" w:eastAsia="IRNazanin"/>
          <w:color w:val="111111"/>
          <w:sz w:val="28"/>
          <w:sz w:val="28"/>
          <w:szCs w:val="28"/>
          <w:rtl w:val="true"/>
          <w:lang w:bidi="fa-IR"/>
        </w:rPr>
        <w:t>ضمنا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جمله این است که خود آنچه انفاق شده به انسان باز 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می‌تواند دلیلی بر تجسم اعمال بوده باشد که در جای خود به طور مشروح خواهد آمد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623261_1067777946"/>
      <w:bookmarkStart w:id="954" w:name="_Toc396"/>
      <w:bookmarkEnd w:id="953"/>
      <w:r>
        <w:rPr>
          <w:rtl w:val="true"/>
        </w:rPr>
        <w:t>نکته‌ها</w:t>
      </w:r>
      <w:r>
        <w:rPr>
          <w:rtl w:val="true"/>
        </w:rPr>
        <w:t>:</w:t>
      </w:r>
      <w:bookmarkEnd w:id="954"/>
    </w:p>
    <w:p>
      <w:pPr>
        <w:pStyle w:val="Heading5"/>
        <w:numPr>
          <w:ilvl w:val="4"/>
          <w:numId w:val="1"/>
        </w:numPr>
        <w:rPr/>
      </w:pPr>
      <w:bookmarkStart w:id="955" w:name="__RefHeading___Toc623263_1067777946"/>
      <w:bookmarkStart w:id="956" w:name="_Toc397"/>
      <w:bookmarkEnd w:id="955"/>
      <w:r>
        <w:rPr>
          <w:rtl w:val="true"/>
        </w:rPr>
        <w:t>اشاره</w:t>
      </w:r>
      <w:bookmarkEnd w:id="956"/>
    </w:p>
    <w:p>
      <w:pPr>
        <w:pStyle w:val="Heading5"/>
        <w:numPr>
          <w:ilvl w:val="4"/>
          <w:numId w:val="1"/>
        </w:numPr>
        <w:rPr/>
      </w:pPr>
      <w:bookmarkStart w:id="957" w:name="__RefHeading___Toc623265_1067777946"/>
      <w:bookmarkStart w:id="958" w:name="_Toc398"/>
      <w:bookmarkEnd w:id="957"/>
      <w:r>
        <w:rPr/>
        <w:t>1</w:t>
      </w:r>
      <w:r>
        <w:rPr>
          <w:rtl w:val="true"/>
        </w:rPr>
        <w:t>-</w:t>
      </w:r>
      <w:r>
        <w:rPr>
          <w:rtl w:val="true"/>
        </w:rPr>
        <w:t>آیه فوق می‌گوید</w:t>
      </w:r>
      <w:r>
        <w:rPr>
          <w:rtl w:val="true"/>
        </w:rPr>
        <w:t>:</w:t>
      </w:r>
      <w:bookmarkEnd w:id="958"/>
    </w:p>
    <w:p>
      <w:pPr>
        <w:pStyle w:val="BookText"/>
        <w:rPr/>
      </w:pPr>
      <w:r>
        <w:rPr>
          <w:rFonts w:ascii="IRNazanin" w:hAnsi="IRNazanin" w:eastAsia="IRNazanin"/>
          <w:color w:val="111111"/>
          <w:sz w:val="28"/>
          <w:sz w:val="28"/>
          <w:szCs w:val="28"/>
          <w:rtl w:val="true"/>
          <w:lang w:bidi="fa-IR"/>
        </w:rPr>
        <w:t>همانطور که بخششهای الهی و نعمتهای او در این جهان شامل حال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عقیده و آیین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مؤمنان هم باید به هنگام انفاقهای مستحبی و رفع نیازمندیهای بینوایان در مواقع لزوم،رعایت حال غیر مسلمانان را نیز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انفاق بر غیر مسلمانان به خاطر یک کمک انسانی باشد و موجب تقویت کفر و پیشبرد نقشه‌های شوم دشمنان نگردد بلکه آنها را به روح انساندوستی اسلام آگاه سازد</w:t>
      </w:r>
      <w:r>
        <w:rPr>
          <w:rFonts w:eastAsia="IRNazanin" w:cs="IRNazanin"/>
          <w:color w:val="111111"/>
          <w:sz w:val="28"/>
          <w:szCs w:val="28"/>
          <w:rtl w:val="true"/>
          <w:lang w:bidi="fa-IR"/>
        </w:rPr>
        <w:t>.</w:t>
      </w:r>
    </w:p>
    <w:p>
      <w:pPr>
        <w:pStyle w:val="Heading5"/>
        <w:numPr>
          <w:ilvl w:val="4"/>
          <w:numId w:val="1"/>
        </w:numPr>
        <w:rPr/>
      </w:pPr>
      <w:bookmarkStart w:id="959" w:name="__RefHeading___Toc623267_1067777946"/>
      <w:bookmarkStart w:id="960" w:name="_Toc399"/>
      <w:bookmarkEnd w:id="959"/>
      <w:r>
        <w:rPr/>
        <w:t>2</w:t>
      </w:r>
      <w:r>
        <w:rPr>
          <w:rtl w:val="true"/>
        </w:rPr>
        <w:t>-</w:t>
      </w:r>
      <w:r>
        <w:rPr>
          <w:rtl w:val="true"/>
        </w:rPr>
        <w:t>هدایت اقسام گوناگونی دارد</w:t>
      </w:r>
      <w:r>
        <w:rPr>
          <w:rtl w:val="true"/>
        </w:rPr>
        <w:t>:</w:t>
      </w:r>
      <w:bookmarkEnd w:id="960"/>
    </w:p>
    <w:p>
      <w:pPr>
        <w:pStyle w:val="Heading6"/>
        <w:numPr>
          <w:ilvl w:val="5"/>
          <w:numId w:val="1"/>
        </w:numPr>
        <w:rPr/>
      </w:pPr>
      <w:bookmarkStart w:id="961" w:name="__RefHeading___Toc623269_1067777946"/>
      <w:bookmarkStart w:id="962" w:name="_Toc400"/>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روشن است که منظور از عدم وجوب هدایت مردم بر پیامبر این نیست که او موظف به ارشاد و تبلیغ آنها نباشد زیرا ارشاد و تبلیغ روشن‌ترین و اساسی‌ترین برنامه پیامبر است،بلکه منظور این است که او موظف نیست که آنها را تحت فشار قرار دهد و اجبار بر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این هدایت،هدایت تکوینی است یا تشریعی؟زیرا هدایت انواعی دارد</w:t>
      </w:r>
      <w:r>
        <w:rPr>
          <w:rFonts w:eastAsia="IRNazanin" w:cs="IRNazanin"/>
          <w:color w:val="111111"/>
          <w:sz w:val="28"/>
          <w:szCs w:val="28"/>
          <w:rtl w:val="true"/>
          <w:lang w:bidi="fa-IR"/>
        </w:rPr>
        <w:t>.</w:t>
      </w:r>
    </w:p>
    <w:p>
      <w:pPr>
        <w:pStyle w:val="Heading6"/>
        <w:numPr>
          <w:ilvl w:val="5"/>
          <w:numId w:val="1"/>
        </w:numPr>
        <w:rPr/>
      </w:pPr>
      <w:bookmarkStart w:id="963" w:name="__RefHeading___Toc623271_1067777946"/>
      <w:bookmarkStart w:id="964" w:name="_Toc401"/>
      <w:bookmarkEnd w:id="963"/>
      <w:r>
        <w:rPr>
          <w:rtl w:val="true"/>
        </w:rPr>
        <w:t>الف</w:t>
      </w:r>
      <w:r>
        <w:rPr>
          <w:rtl w:val="true"/>
        </w:rPr>
        <w:t>)</w:t>
      </w:r>
      <w:r>
        <w:rPr>
          <w:rtl w:val="true"/>
        </w:rPr>
        <w:t>هدایت تکوینی</w:t>
      </w:r>
      <w:r>
        <w:rPr>
          <w:rtl w:val="true"/>
        </w:rPr>
        <w:t>-</w:t>
      </w:r>
      <w:bookmarkEnd w:id="96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هدایت تکوینی این است که خداوند یک سلسله عوامل پیشرفت و تکامل در موجودات مختلف جهان،اعم از انسان و سایر جانداران،حتی موجودات بی‌جان آفریده،که آنها را به سوی تکامل می‌برد</w:t>
      </w:r>
      <w:r>
        <w:rPr>
          <w:rFonts w:eastAsia="IRNazanin" w:cs="IRNazanin"/>
          <w:color w:val="111111"/>
          <w:sz w:val="28"/>
          <w:szCs w:val="28"/>
          <w:rtl w:val="true"/>
          <w:lang w:bidi="fa-IR"/>
        </w:rPr>
        <w:t>.</w:t>
      </w:r>
      <w:bookmarkStart w:id="965" w:name="pg10122_104866"/>
    </w:p>
    <w:p>
      <w:pPr>
        <w:pStyle w:val="BookText"/>
        <w:rPr/>
      </w:pPr>
      <w:bookmarkEnd w:id="965"/>
      <w:r>
        <w:rPr>
          <w:rFonts w:ascii="IRNazanin" w:hAnsi="IRNazanin" w:eastAsia="IRNazanin"/>
          <w:color w:val="111111"/>
          <w:sz w:val="28"/>
          <w:sz w:val="28"/>
          <w:szCs w:val="28"/>
          <w:rtl w:val="true"/>
          <w:lang w:bidi="fa-IR"/>
        </w:rPr>
        <w:t>رشد و تکامل جنین در شکم مادر،و نمو پیشرفت دانه‌های گیاهان در دل زمین، و حرکت کرات مختلف منظومه شمسی در مدار خود،و مانند آن،نمونه‌های مختلفی از هدایت تکوینی هستند،این نوع هدایت مخصوص خدا است و وسیله آن عوامل و اسباب طبیعی و ما وراء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الَّذِی أَعْطیٰ کُلَّ شَیْءٍ خَلْقَهُ ثُمَّ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آفرینش ویژه هر موجودی را به او بخشید،و سپس او را هدایت و رهبری کرد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6" w:name="__RefHeading___Toc623273_1067777946"/>
      <w:bookmarkStart w:id="967" w:name="_Toc402"/>
      <w:bookmarkEnd w:id="966"/>
      <w:r>
        <w:rPr>
          <w:rtl w:val="true"/>
        </w:rPr>
        <w:t>ب</w:t>
      </w:r>
      <w:r>
        <w:rPr>
          <w:rtl w:val="true"/>
        </w:rPr>
        <w:t>)</w:t>
      </w:r>
      <w:r>
        <w:rPr>
          <w:rtl w:val="true"/>
        </w:rPr>
        <w:t>هدایت تشریعی</w:t>
      </w:r>
      <w:r>
        <w:rPr>
          <w:rtl w:val="true"/>
        </w:rPr>
        <w:t>-</w:t>
      </w:r>
      <w:bookmarkEnd w:id="967"/>
    </w:p>
    <w:p>
      <w:pPr>
        <w:pStyle w:val="BookText"/>
        <w:rPr/>
      </w:pPr>
      <w:r>
        <w:rPr>
          <w:rFonts w:ascii="IRNazanin" w:hAnsi="IRNazanin" w:eastAsia="IRNazanin"/>
          <w:color w:val="111111"/>
          <w:sz w:val="28"/>
          <w:sz w:val="28"/>
          <w:szCs w:val="28"/>
          <w:rtl w:val="true"/>
          <w:lang w:bidi="fa-IR"/>
        </w:rPr>
        <w:t>منظور از این هدایت راهنمایی افراد از طریق تعلیم و تربیت،و قوانین مفید و حکومت عادلانه و پند و اندرز و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هدایت بوسیله پیامبران و امامان و افراد صالح و مربیان دلسوز انجام می‌شود و در قرآن به آن کرارا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بزرگ تردیدی در آن نیست و وسیله هدایت پرهیزکاران است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8" w:name="__RefHeading___Toc623275_1067777946"/>
      <w:bookmarkStart w:id="969" w:name="_Toc403"/>
      <w:bookmarkEnd w:id="968"/>
      <w:r>
        <w:rPr>
          <w:rtl w:val="true"/>
        </w:rPr>
        <w:t>ج</w:t>
      </w:r>
      <w:r>
        <w:rPr>
          <w:rtl w:val="true"/>
        </w:rPr>
        <w:t>)</w:t>
      </w:r>
      <w:r>
        <w:rPr>
          <w:rtl w:val="true"/>
        </w:rPr>
        <w:t>هدایت به معنی فراهم ساختن وسیله</w:t>
      </w:r>
      <w:r>
        <w:rPr>
          <w:rtl w:val="true"/>
        </w:rPr>
        <w:t>-</w:t>
      </w:r>
      <w:bookmarkEnd w:id="969"/>
    </w:p>
    <w:p>
      <w:pPr>
        <w:pStyle w:val="BookText"/>
        <w:rPr/>
      </w:pPr>
      <w:r>
        <w:rPr>
          <w:rFonts w:ascii="IRNazanin" w:hAnsi="IRNazanin" w:eastAsia="IRNazanin"/>
          <w:color w:val="111111"/>
          <w:sz w:val="28"/>
          <w:sz w:val="28"/>
          <w:szCs w:val="28"/>
          <w:rtl w:val="true"/>
          <w:lang w:bidi="fa-IR"/>
        </w:rPr>
        <w:t>این نوع هدایت که گاهی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 عبارت از این است که وسائل لازم را در اختیار افراد بگذارند تا با میل و اراده خود از آن برای پیشرفت استفاده کنند،مثلا ساختن مدرسه،مسجد،کانونهای تربیتی،تهیه برنامه‌ها و کتابهای لازم و تربیت مبلغان و معلمان شایسته،همه داخل در این قسم از هدایت هستند و در حقیقت این قسم از هدایت برزخی است بین هدایت 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در راه ما مجاهده کنند آنها را به راههای خود هدایت می‌کنیم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6"/>
        <w:numPr>
          <w:ilvl w:val="5"/>
          <w:numId w:val="1"/>
        </w:numPr>
        <w:rPr/>
      </w:pPr>
      <w:bookmarkStart w:id="970" w:name="__RefHeading___Toc623277_1067777946"/>
      <w:bookmarkStart w:id="971" w:name="_Toc404"/>
      <w:bookmarkEnd w:id="970"/>
      <w:r>
        <w:rPr>
          <w:rtl w:val="true"/>
        </w:rPr>
        <w:t>د</w:t>
      </w:r>
      <w:r>
        <w:rPr>
          <w:rtl w:val="true"/>
        </w:rPr>
        <w:t>)</w:t>
      </w:r>
      <w:r>
        <w:rPr>
          <w:rtl w:val="true"/>
        </w:rPr>
        <w:t>هدایت به سوی نعمتها و پاداش‌ها</w:t>
      </w:r>
      <w:bookmarkEnd w:id="97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هدایت بهره‌مند</w:t>
      </w:r>
    </w:p>
    <w:p>
      <w:pPr>
        <w:pStyle w:val="BookText"/>
        <w:rPr/>
      </w:pPr>
      <w:r>
        <w:rPr>
          <w:rFonts w:ascii="IRNazanin" w:hAnsi="IRNazanin" w:eastAsia="IRNazanin"/>
          <w:color w:val="111111"/>
          <w:sz w:val="28"/>
          <w:sz w:val="28"/>
          <w:szCs w:val="28"/>
          <w:rtl w:val="true"/>
          <w:lang w:bidi="fa-IR"/>
        </w:rPr>
        <w:t>ساختن افراد شایسته از نتیجه اعمال نیکشان در سرای دیگر است،این نوع هدایت مخصوص افراد با ایمان و درستکار است،قرآن مجید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سَیَهْدِیهِمْ وَ یُصْلِحُ 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بعد از ذکر فداکاری شهیدان راه خدا آمده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هدایت می‌کند و حال آنها را بهبودی می‌بخشد</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نوع هدایت تنها مربوط به برخورداری آنان از نتائج سودمند عملشان در جهان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این چهار نوع هدایت مراحل مختلفی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هر کدام بعد از دیگری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 هدایت تکوینی خداوند به سراغ انسان می‌آید و عقل و فکر و قوای دیگر را در اختیار او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هدایت و راهنمایی انبیاء شروع می‌شود و آنها مردم را به راه حق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معنی ارشاد و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با ورود در مرحله عمل،توفیق پروردگار شامل حال آنها می‌شود و راه‌ها برای آنها هموار می‌گردد و مرحله سوم هدایت را به این طریق می‌پیمایند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معنی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در جهان دیگر از نتائج اعمال خود بهره‌مند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سوی پاداشها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چهار نوع هدایت یک قسم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وظائف حتمی پیامبران و امامان است و قسم دیگری از آن که هموار ساختن راه باشد به مقدار وسیعی جزء برنامه‌های حکومت الهی پیامبران و امامان است ولی بقیه مخصوص ذات خدا است</w:t>
      </w:r>
      <w:r>
        <w:rPr>
          <w:rFonts w:eastAsia="IRNazanin" w:cs="IRNazanin"/>
          <w:color w:val="111111"/>
          <w:sz w:val="28"/>
          <w:szCs w:val="28"/>
          <w:rtl w:val="true"/>
          <w:lang w:bidi="fa-IR"/>
        </w:rPr>
        <w:t>.</w:t>
      </w:r>
      <w:bookmarkStart w:id="972" w:name="pg10122_104868"/>
    </w:p>
    <w:p>
      <w:pPr>
        <w:pStyle w:val="BookText"/>
        <w:rPr/>
      </w:pPr>
      <w:bookmarkEnd w:id="972"/>
      <w:r>
        <w:rPr>
          <w:rFonts w:ascii="IRNazanin" w:hAnsi="IRNazanin" w:eastAsia="IRNazanin"/>
          <w:color w:val="111111"/>
          <w:sz w:val="28"/>
          <w:sz w:val="28"/>
          <w:szCs w:val="28"/>
          <w:rtl w:val="true"/>
          <w:lang w:bidi="fa-IR"/>
        </w:rPr>
        <w:t>بنا بر این هر جا در قرآن نفی هدایت از پیغمبر شده همانند آیه فوق منظور دو قسم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منوط به اراده خداوند شده اما این هدایتهای پروردگار مسلما بدون حساب و حکمت نمی‌باشد،یعنی بی جهت یکی را هدایت و دیگری را محروم نمی‌کند،بلکه افراد باید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هدایت احراز کنند تا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آیه فوق حقیقت دیگری را نیز می‌توان استفاده کرد و آن این که اگر در میان مسلمانان افرادی بعد از این همه تاکید در باره دوری از ریا و منت و آزار باز انفاقهای خود را آلوده به این امور سازند،ناراحت نباش وظیفه تو تنها بیان احکام و فراهم ساختن یک محیط اجتماعی سالم است و هرگز موظف نیستی که آنها را مجبور به این امور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تفسیر منافاتی با تفسیر سابق ندارد و ممکن است هر دو را از آیه استفاده کرد</w:t>
      </w:r>
      <w:r>
        <w:rPr>
          <w:rFonts w:eastAsia="IRNazanin" w:cs="IRNazanin"/>
          <w:color w:val="111111"/>
          <w:sz w:val="28"/>
          <w:szCs w:val="28"/>
          <w:rtl w:val="true"/>
          <w:lang w:bidi="fa-IR"/>
        </w:rPr>
        <w:t>.</w:t>
      </w:r>
    </w:p>
    <w:p>
      <w:pPr>
        <w:pStyle w:val="Heading5"/>
        <w:numPr>
          <w:ilvl w:val="4"/>
          <w:numId w:val="1"/>
        </w:numPr>
        <w:rPr/>
      </w:pPr>
      <w:bookmarkStart w:id="973" w:name="__RefHeading___Toc623279_1067777946"/>
      <w:bookmarkStart w:id="974" w:name="_Toc405"/>
      <w:bookmarkEnd w:id="973"/>
      <w:r>
        <w:rPr/>
        <w:t>3</w:t>
      </w:r>
      <w:r>
        <w:rPr>
          <w:rtl w:val="true"/>
        </w:rPr>
        <w:t>-</w:t>
      </w:r>
      <w:r>
        <w:rPr>
          <w:rtl w:val="true"/>
        </w:rPr>
        <w:t>اثر انفاق در زندگی انفاق کنندگان</w:t>
      </w:r>
      <w:bookmarkEnd w:id="974"/>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خَیْرٍ فَلِأَنْفُسِکُمْ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منافع انفاق به خود شما بازگشت می‌کند و به این وسیله انفاق کنندگان را تشویق به این عمل انسانی می‌نماید،مسلما انسان هنگامی که بداند نتیجه کار او به خود او باز می‌گردد بیشتر به آن کار علاقه‌مند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ابتدا چنین به نظر برسد که منظور از بازگشت منافع انفاق به انفاق کننده،همان پاداش و نتائج اخروی آن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معنی صحیح است ولی نباید تصور کرد که سود انفاق تنها جنبه اخروی دارد،بلکه از نظر این دنیا نیز به سود آنها است هم از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w:t>
      </w:r>
      <w:bookmarkStart w:id="975" w:name="pg10122_104869"/>
    </w:p>
    <w:p>
      <w:pPr>
        <w:pStyle w:val="BookText"/>
        <w:rPr/>
      </w:pPr>
      <w:bookmarkEnd w:id="975"/>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معنوی،روح گذشت و بخشش و فداکاری و نوع دوستی و برادری را در انفاق کننده پرورش می‌دهد و در حقیقت وسیله مؤثری برای تکامل روحی و پرورش شخصیت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محروم و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اجتماع،موجب انفجارهای خطرناک می‌گردد،همان انفجارهایی که گاهی تمام اصل مالکیت را در خود فرو می‌برد و تمام ثروتها را می‌بلعد و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فاصله طبقاتی را کم می‌کند و خطراتی را که از این رهگذر متوجه افراد اجتماع می‌شود از میان می‌برد،انفاق آتش خشم و شعله‌های سوزان طبقات محروم را فرو می‌نشاند و روح انتقام و کینه‌توزی را از آنها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انفاق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مختلف 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انفاق کنندگان نیز هست</w:t>
      </w:r>
      <w:r>
        <w:rPr>
          <w:rFonts w:eastAsia="IRNazanin" w:cs="IRNazanin"/>
          <w:color w:val="111111"/>
          <w:sz w:val="28"/>
          <w:szCs w:val="28"/>
          <w:rtl w:val="true"/>
          <w:lang w:bidi="fa-IR"/>
        </w:rPr>
        <w:t>.</w:t>
      </w:r>
    </w:p>
    <w:p>
      <w:pPr>
        <w:pStyle w:val="Heading5"/>
        <w:numPr>
          <w:ilvl w:val="4"/>
          <w:numId w:val="1"/>
        </w:numPr>
        <w:rPr/>
      </w:pPr>
      <w:bookmarkStart w:id="976" w:name="__RefHeading___Toc623281_1067777946"/>
      <w:bookmarkStart w:id="977" w:name="_Toc406"/>
      <w:bookmarkEnd w:id="976"/>
      <w:r>
        <w:rPr/>
        <w:t>4</w:t>
      </w:r>
      <w:r>
        <w:rPr>
          <w:rtl w:val="true"/>
        </w:rPr>
        <w:t>-"</w:t>
      </w:r>
      <w:r>
        <w:rPr>
          <w:rtl w:val="true"/>
        </w:rPr>
        <w:t>وجه اللّٰه</w:t>
      </w:r>
      <w:r>
        <w:rPr>
          <w:rtl w:val="true"/>
        </w:rPr>
        <w:t>"</w:t>
      </w:r>
      <w:r>
        <w:rPr>
          <w:rtl w:val="true"/>
        </w:rPr>
        <w:t>چه معنی دارد؟</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کنندگان نظرشان باید ذات پاک پروردگار باشد،پس ذکر کلمه وجه در این آیه و مانند آن متضمن یک نوع تاکید است زیرا هنگامی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است، یعنی حتما برای خدا باشد و نه دیگری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معمولا صورت انسان شریف‌ترین قسمت ظاهری بدن اوست،زیرا اعضای مهم بینایی و گویایی در آن قرار گرفته است به همین دلیل هنگامی که کلمه وجه به کار برده شود شرافت و اهمیت را می‌رساند،در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خداوند به کار برده شده است و در واقع یک نوع احترام و اهمیت از آن فهمیده می‌شود،بدیهی است که خدا نه جسم است و نه صورت دارد</w:t>
      </w:r>
      <w:r>
        <w:rPr>
          <w:rFonts w:eastAsia="IRNazanin" w:cs="IRNazanin"/>
          <w:color w:val="111111"/>
          <w:sz w:val="28"/>
          <w:szCs w:val="28"/>
          <w:rtl w:val="true"/>
          <w:lang w:bidi="fa-IR"/>
        </w:rPr>
        <w:t>.</w:t>
      </w:r>
      <w:bookmarkStart w:id="978" w:name="pg10122_104870"/>
    </w:p>
    <w:p>
      <w:pPr>
        <w:pStyle w:val="Heading3"/>
        <w:numPr>
          <w:ilvl w:val="2"/>
          <w:numId w:val="1"/>
        </w:numPr>
        <w:rPr/>
      </w:pPr>
      <w:bookmarkStart w:id="979" w:name="__RefHeading___Toc623283_1067777946"/>
      <w:bookmarkStart w:id="980" w:name="_Toc407"/>
      <w:bookmarkEnd w:id="978"/>
      <w:bookmarkEnd w:id="97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273</w:t>
      </w:r>
      <w:r>
        <w:rPr>
          <w:rtl w:val="true"/>
        </w:rPr>
        <w:t>]</w:t>
      </w:r>
      <w:bookmarkEnd w:id="980"/>
    </w:p>
    <w:p>
      <w:pPr>
        <w:pStyle w:val="Heading4"/>
        <w:numPr>
          <w:ilvl w:val="3"/>
          <w:numId w:val="1"/>
        </w:numPr>
        <w:rPr/>
      </w:pPr>
      <w:bookmarkStart w:id="981" w:name="__RefHeading___Toc623285_1067777946"/>
      <w:bookmarkStart w:id="982" w:name="_Toc408"/>
      <w:bookmarkEnd w:id="981"/>
      <w:r>
        <w:rPr>
          <w:rtl w:val="true"/>
        </w:rPr>
        <w:t>اشاره</w:t>
      </w:r>
      <w:bookmarkEnd w:id="982"/>
    </w:p>
    <w:p>
      <w:pPr>
        <w:pStyle w:val="BookText"/>
        <w:rPr/>
      </w:pP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623287_1067777946"/>
      <w:bookmarkStart w:id="984" w:name="_Toc409"/>
      <w:bookmarkEnd w:id="983"/>
      <w:r>
        <w:rPr>
          <w:rtl w:val="true"/>
        </w:rPr>
        <w:t>ترجمه</w:t>
      </w:r>
      <w:r>
        <w:rPr>
          <w:rtl w:val="true"/>
        </w:rPr>
        <w:t>:</w:t>
      </w:r>
      <w:bookmarkEnd w:id="984"/>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شما،مخصوصا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نیازمندانی باشد که در راه خدا،در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آیین خدا،آنها را از وطنهای خویش آواره ساخته،و شرکت در میدان جهاد،به آنها اجازه نمی‌دهد تا برای تامین هزینه زندگی،دست به کسب و تجارتی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مسافرتی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سرمایه‌ای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خویشتن داری،افراد ناآگاه آنها را بی‌نیاز می‌پندارند،اما آنها را از چهره‌هایشان می‌شناسی،و هرگز با اصرار چیزی از مردم نمی‌خواهند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مشخصات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خوبی در راه خدا انفاق کنید،خداوند از آن آگاه است</w:t>
      </w:r>
      <w:r>
        <w:rPr>
          <w:rFonts w:eastAsia="IRNazanin" w:cs="IRNazanin"/>
          <w:color w:val="111111"/>
          <w:sz w:val="28"/>
          <w:szCs w:val="28"/>
          <w:rtl w:val="true"/>
          <w:lang w:bidi="fa-IR"/>
        </w:rPr>
        <w:t>.</w:t>
      </w:r>
    </w:p>
    <w:p>
      <w:pPr>
        <w:pStyle w:val="Heading4"/>
        <w:numPr>
          <w:ilvl w:val="3"/>
          <w:numId w:val="1"/>
        </w:numPr>
        <w:rPr/>
      </w:pPr>
      <w:bookmarkStart w:id="985" w:name="__RefHeading___Toc623289_1067777946"/>
      <w:bookmarkStart w:id="986" w:name="_Toc410"/>
      <w:bookmarkEnd w:id="985"/>
      <w:r>
        <w:rPr>
          <w:rtl w:val="true"/>
        </w:rPr>
        <w:t>شان نزول</w:t>
      </w:r>
      <w:r>
        <w:rPr>
          <w:rtl w:val="true"/>
        </w:rPr>
        <w:t>:</w:t>
      </w:r>
      <w:bookmarkEnd w:id="986"/>
    </w:p>
    <w:p>
      <w:pPr>
        <w:pStyle w:val="BookText"/>
        <w:rPr/>
      </w:pPr>
      <w:r>
        <w:rPr>
          <w:rFonts w:ascii="IRNazanin" w:hAnsi="IRNazanin" w:eastAsia="IRNazanin"/>
          <w:color w:val="111111"/>
          <w:sz w:val="28"/>
          <w:sz w:val="28"/>
          <w:szCs w:val="28"/>
          <w:rtl w:val="true"/>
          <w:lang w:bidi="fa-IR"/>
        </w:rPr>
        <w:t>از امام باقر ع چنین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 در حدود چهارصد نفر از مسلمانان مکه و اطراف مدینه بودند که نه خانه‌ای در مدینه داشتند و نه خویشاوندانی که به منزل آنها بروند از این جهت در مسجد پیامبر مسکن گزیده بودند و آمادگی خود را برای شرکت در میدانهای جهاد اعلام داشته بودند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اقامت آنها در مسجد با شئون مسجد سازگار نبود دستور داده شد به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بزرگ و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بیرون مسجد قرار داشت منتقل شوند،آیه فوق نازل شد و به مردم دستور داد که به این دسته از برادران خود از کمکهای ممکن</w:t>
      </w:r>
      <w:bookmarkStart w:id="987" w:name="pg10122_104871"/>
    </w:p>
    <w:p>
      <w:pPr>
        <w:pStyle w:val="BookText"/>
        <w:rPr/>
      </w:pPr>
      <w:bookmarkEnd w:id="987"/>
      <w:r>
        <w:rPr>
          <w:rFonts w:ascii="IRNazanin" w:hAnsi="IRNazanin" w:eastAsia="IRNazanin"/>
          <w:color w:val="111111"/>
          <w:sz w:val="28"/>
          <w:sz w:val="28"/>
          <w:szCs w:val="28"/>
          <w:rtl w:val="true"/>
          <w:lang w:bidi="fa-IR"/>
        </w:rPr>
        <w:t xml:space="preserve">مضایقه نکنند آنها هم چنین کردند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مفسران تصریح کرده‌اند که آنها پاسداران پیامبر ص و محافظان او بوده‌اند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623291_1067777946"/>
      <w:bookmarkStart w:id="989" w:name="_Toc411"/>
      <w:bookmarkEnd w:id="988"/>
      <w:r>
        <w:rPr>
          <w:rtl w:val="true"/>
        </w:rPr>
        <w:t>تفسیر</w:t>
      </w:r>
      <w:r>
        <w:rPr>
          <w:rtl w:val="true"/>
        </w:rPr>
        <w:t>:</w:t>
      </w:r>
      <w:bookmarkEnd w:id="989"/>
    </w:p>
    <w:p>
      <w:pPr>
        <w:pStyle w:val="BookText"/>
        <w:rPr/>
      </w:pPr>
      <w:r>
        <w:rPr>
          <w:rFonts w:ascii="IRNazanin" w:hAnsi="IRNazanin" w:eastAsia="IRNazanin"/>
          <w:color w:val="111111"/>
          <w:sz w:val="28"/>
          <w:sz w:val="28"/>
          <w:szCs w:val="28"/>
          <w:rtl w:val="true"/>
          <w:lang w:bidi="fa-IR"/>
        </w:rPr>
        <w:t>بهترین مورد انفاق</w:t>
      </w:r>
    </w:p>
    <w:p>
      <w:pPr>
        <w:pStyle w:val="BookText"/>
        <w:rPr/>
      </w:pPr>
      <w:r>
        <w:rPr>
          <w:rFonts w:ascii="IRNazanin" w:hAnsi="IRNazanin" w:eastAsia="IRNazanin"/>
          <w:color w:val="111111"/>
          <w:sz w:val="28"/>
          <w:sz w:val="28"/>
          <w:szCs w:val="28"/>
          <w:rtl w:val="true"/>
          <w:lang w:bidi="fa-IR"/>
        </w:rPr>
        <w:t>باز در ادامه آداب و احکام انفاق،در این آیه بهترین مواردی که انفاق در آنجا باید صورت گیرد،بیان شده است،و آن کسانی هستند که دارای صفات سه‌گانه‌ای که در این آیه آمده است باشند در بیان اولین وصف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کسانی باشد که در راه خدا،محصور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الَّذِینَ أُحْصِرُوا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کسانی که به خاطر اشتغال به جهاد در راه خدا و نبرد با دشمن و یادگیری فنون جنگی یا تحصیل علوم لازم دیگر از تلاش برای معاش و تامین هزینه زندگی باز مانده‌اند،که یک نمونه روشن آن،اصحاب صفه در عصر پیامبر اکرم ص بودند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نمی‌توانند سفری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ضَرْباً فِی الْأَرْضِ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سفر،به خاطر آن است که مسافران مخصوصا آنها که برای هدفهای مهمی پیاده به سفر می‌روند،پیوسته پای بر زمین</w:t>
      </w:r>
    </w:p>
    <w:p>
      <w:pPr>
        <w:pStyle w:val="BookText"/>
        <w:rPr/>
      </w:pPr>
      <w:r>
        <w:rPr>
          <w:rFonts w:ascii="IRNazanin" w:hAnsi="IRNazanin" w:eastAsia="IRNazanin"/>
          <w:color w:val="111111"/>
          <w:sz w:val="28"/>
          <w:sz w:val="28"/>
          <w:szCs w:val="28"/>
          <w:rtl w:val="true"/>
          <w:lang w:bidi="fa-IR"/>
        </w:rPr>
        <w:t>می‌کوبند و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می‌توانند تامین زندگی کنند،باید مشقت و رنج سفر را تحمل کرده،از دسترنج دیگران استفاده نکنند مگر اینکه کار مهم‌تری همچون جهاد در راه خدا یا فرا گرفتن علوم واجب،مانع از سفر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دومین توصیف از آنان،می‌فرماید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افراد نادان و بی اطلاع، آنها را از شدت عفاف  غنی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یَحْسَبُهُمُ الْجٰاهِلُ أَغْنِیٰاءَ مِنَ التَّعَفُّفِ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به آن مفهوم نیست که این نیازمندان با شخصیت قابل شناخت نیستند لذا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چهره‌هایشان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تَعْرِفُهُمْ بِسِیمٰاهُمْ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علامت و نشانه است </w:t>
      </w:r>
      <w:r>
        <w:rPr>
          <w:rStyle w:val="FootnoteAnchor"/>
          <w:rtl w:val="true"/>
        </w:rPr>
        <w:footnoteReference w:id="235"/>
      </w:r>
      <w:r>
        <w:rPr>
          <w:rFonts w:ascii="IRNazanin" w:hAnsi="IRNazanin" w:eastAsia="IRNazanin"/>
          <w:color w:val="111111"/>
          <w:sz w:val="28"/>
          <w:sz w:val="28"/>
          <w:szCs w:val="28"/>
          <w:rtl w:val="true"/>
          <w:lang w:bidi="fa-IR"/>
        </w:rPr>
        <w:t>و این که در فارسی امروز آن را به معنی چهره و صورت به کار می‌برند،معنی تازه‌ای است و گرنه در مفهوم عربی آن،چنین معنایی ذکر نشده است،به هر حال منظور این است که آنها گر چه سخنی از حال خود نمی‌گویند ولی در چهره‌هایشان نشانه‌هایی از رنجهای درونی وجود دارد که برای افراد فهمیده آشکار است،آری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می‌دهد از سر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توصیف از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بزرگوارند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با اصرار از مردم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یَسْئَلُونَ النّٰاسَ إِلْحٰافاً </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آنها از مردم چیزی نمی‌خواهند تا چه رسد به اینکه اصرار در سؤال داشته باشند،و به تعبیر دیگر معمول نیازمندان عادی اصرار در سؤال است اما آنها یک نیازمند عادی نیستند</w:t>
      </w:r>
      <w:r>
        <w:rPr>
          <w:rFonts w:eastAsia="IRNazanin" w:cs="IRNazanin"/>
          <w:color w:val="111111"/>
          <w:sz w:val="28"/>
          <w:szCs w:val="28"/>
          <w:rtl w:val="true"/>
          <w:lang w:bidi="fa-IR"/>
        </w:rPr>
        <w:t>.</w:t>
      </w:r>
      <w:bookmarkStart w:id="990" w:name="pg10122_104873"/>
    </w:p>
    <w:p>
      <w:pPr>
        <w:pStyle w:val="BookText"/>
        <w:rPr/>
      </w:pPr>
      <w:bookmarkEnd w:id="990"/>
      <w:r>
        <w:rPr>
          <w:rFonts w:ascii="IRNazanin" w:hAnsi="IRNazanin" w:eastAsia="IRNazanin"/>
          <w:color w:val="111111"/>
          <w:sz w:val="28"/>
          <w:sz w:val="28"/>
          <w:szCs w:val="28"/>
          <w:rtl w:val="true"/>
          <w:lang w:bidi="fa-IR"/>
        </w:rPr>
        <w:t>بنا بر این اگر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اصرار سؤال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بدون اصرار سؤال می‌کنند،بلکه مفهومش این است آنها فقیر عادی نیستند تا سؤال کنند زیرا سؤال آنها معمولا توأم با اصرار و الحاف است،به قرینه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سیمایشان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سؤالشان و الا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یَحْسَبُهُمُ الْجٰاهِلُ أَغْنِیٰاءَ مِنَ التَّعَفُّفِ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در تفسیر این آیه نیز هست و آن اینکه آنها در حال عادی هرگز سؤال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اضطرار شدید آنها را،مجبور به اظهار حال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اصرار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این است که آنها در ترک سؤال کردن اصرار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احتمال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آیه،باز همگان را به انفاق از هر گونه خیرات تشویق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خوبی در راه خدا انفاق کنید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خَیْرٍ فَإِنَّ اللّٰهَ بِهِ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برای تشویق انفاق کنندگان است خصوصا انفاق به افرادی که دارای عزت نفس و طبع بلندند و چه بسا در این موارد بخششهایی در پوشش غیر انفاق،ولی در واقع به قصد انفاق،صورت می‌گیرد تا طرف مقابل ناراحت نشود، مسلما خداوند از این نیات پنهانی آگاه است و آنها را به تناسب نیت و زحماتشان بهره‌مند می‌سازد</w:t>
      </w:r>
      <w:r>
        <w:rPr>
          <w:rFonts w:eastAsia="IRNazanin" w:cs="IRNazanin"/>
          <w:color w:val="111111"/>
          <w:sz w:val="28"/>
          <w:szCs w:val="28"/>
          <w:rtl w:val="true"/>
          <w:lang w:bidi="fa-IR"/>
        </w:rPr>
        <w:t>.</w:t>
      </w:r>
    </w:p>
    <w:p>
      <w:pPr>
        <w:pStyle w:val="Heading4"/>
        <w:numPr>
          <w:ilvl w:val="3"/>
          <w:numId w:val="1"/>
        </w:numPr>
        <w:rPr/>
      </w:pPr>
      <w:bookmarkStart w:id="991" w:name="__RefHeading___Toc623293_1067777946"/>
      <w:bookmarkStart w:id="992" w:name="_Toc412"/>
      <w:bookmarkEnd w:id="991"/>
      <w:r>
        <w:rPr>
          <w:rtl w:val="true"/>
        </w:rPr>
        <w:t>نکته</w:t>
      </w:r>
      <w:r>
        <w:rPr>
          <w:rtl w:val="true"/>
        </w:rPr>
        <w:t>:</w:t>
      </w:r>
      <w:bookmarkEnd w:id="992"/>
    </w:p>
    <w:p>
      <w:pPr>
        <w:pStyle w:val="BookText"/>
        <w:rPr/>
      </w:pPr>
      <w:r>
        <w:rPr>
          <w:rFonts w:ascii="IRNazanin" w:hAnsi="IRNazanin" w:eastAsia="IRNazanin"/>
          <w:color w:val="111111"/>
          <w:sz w:val="28"/>
          <w:sz w:val="28"/>
          <w:szCs w:val="28"/>
          <w:rtl w:val="true"/>
          <w:lang w:bidi="fa-IR"/>
        </w:rPr>
        <w:t>سؤال کردن بدون حاجت حرام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گناهان بزرگ تکدی و سؤال و تقاضای از مردم بدون نیاز است،و در روایات متعددی از این کار،نکوهش شده،در حدیثی از پیغمبر اکرم ص</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تحل الصدقة 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برای افراد بی نیاز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همان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سئل و عنده ما یغنیه فانما یستکثر من جمر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مردم در خواست کند در حالی که به مقدار کفایت دارد،آتش دوزخ را برای خود افزون می‌سازد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سائل به کف پذیرفته نیست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993" w:name="pg10122_104875"/>
    </w:p>
    <w:p>
      <w:pPr>
        <w:pStyle w:val="Heading3"/>
        <w:numPr>
          <w:ilvl w:val="2"/>
          <w:numId w:val="1"/>
        </w:numPr>
        <w:rPr/>
      </w:pPr>
      <w:bookmarkStart w:id="994" w:name="__RefHeading___Toc623295_1067777946"/>
      <w:bookmarkStart w:id="995" w:name="_Toc413"/>
      <w:bookmarkEnd w:id="993"/>
      <w:bookmarkEnd w:id="99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274</w:t>
      </w:r>
      <w:r>
        <w:rPr>
          <w:rtl w:val="true"/>
        </w:rPr>
        <w:t>]</w:t>
      </w:r>
      <w:bookmarkEnd w:id="995"/>
    </w:p>
    <w:p>
      <w:pPr>
        <w:pStyle w:val="Heading4"/>
        <w:numPr>
          <w:ilvl w:val="3"/>
          <w:numId w:val="1"/>
        </w:numPr>
        <w:rPr/>
      </w:pPr>
      <w:bookmarkStart w:id="996" w:name="__RefHeading___Toc623297_1067777946"/>
      <w:bookmarkStart w:id="997" w:name="_Toc414"/>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623299_1067777946"/>
      <w:bookmarkStart w:id="999" w:name="_Toc415"/>
      <w:bookmarkEnd w:id="998"/>
      <w:r>
        <w:rPr>
          <w:rtl w:val="true"/>
        </w:rPr>
        <w:t>ترجمه</w:t>
      </w:r>
      <w:r>
        <w:rPr>
          <w:rtl w:val="true"/>
        </w:rPr>
        <w:t>:</w:t>
      </w:r>
      <w:bookmarkEnd w:id="999"/>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اموال خود را،شب و روز،پنهان و آشکار،انفاق می‌کنند،مزدشان نزد پروردگارشان است،نه ترسی بر آنهاست،و نه غمگین می‌شوند</w:t>
      </w:r>
      <w:r>
        <w:rPr>
          <w:rFonts w:eastAsia="IRNazanin" w:cs="IRNazanin"/>
          <w:color w:val="111111"/>
          <w:sz w:val="28"/>
          <w:szCs w:val="28"/>
          <w:rtl w:val="true"/>
          <w:lang w:bidi="fa-IR"/>
        </w:rPr>
        <w:t>.</w:t>
      </w:r>
    </w:p>
    <w:p>
      <w:pPr>
        <w:pStyle w:val="Heading4"/>
        <w:numPr>
          <w:ilvl w:val="3"/>
          <w:numId w:val="1"/>
        </w:numPr>
        <w:rPr/>
      </w:pPr>
      <w:bookmarkStart w:id="1000" w:name="__RefHeading___Toc623301_1067777946"/>
      <w:bookmarkStart w:id="1001" w:name="_Toc416"/>
      <w:bookmarkEnd w:id="1000"/>
      <w:r>
        <w:rPr>
          <w:rtl w:val="true"/>
        </w:rPr>
        <w:t>شان نزول</w:t>
      </w:r>
      <w:r>
        <w:rPr>
          <w:rtl w:val="true"/>
        </w:rPr>
        <w:t>:</w:t>
      </w:r>
      <w:bookmarkEnd w:id="1001"/>
    </w:p>
    <w:p>
      <w:pPr>
        <w:pStyle w:val="BookText"/>
        <w:rPr/>
      </w:pPr>
      <w:r>
        <w:rPr>
          <w:rFonts w:ascii="IRNazanin" w:hAnsi="IRNazanin" w:eastAsia="IRNazanin"/>
          <w:color w:val="111111"/>
          <w:sz w:val="28"/>
          <w:sz w:val="28"/>
          <w:szCs w:val="28"/>
          <w:rtl w:val="true"/>
          <w:lang w:bidi="fa-IR"/>
        </w:rPr>
        <w:t xml:space="preserve">در احادیث بسیاری آمده است که این آیه در باره علی ع نازل شده است زیرا آن حضرت چهار درهم داشت،درهمی را در شب و درهمی را در روز و درهمی را آشکارا و درهمی را در نهان انفاق کرد و این آیه نازل شد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می‌دانیم نزول آیه در یک مورد خاص،مفهوم آن را محدود نمی‌کند،و شمول حکم را نسبت به دیگران،نفی نمی‌نماید</w:t>
      </w:r>
      <w:r>
        <w:rPr>
          <w:rFonts w:eastAsia="IRNazanin" w:cs="IRNazanin"/>
          <w:color w:val="111111"/>
          <w:sz w:val="28"/>
          <w:szCs w:val="28"/>
          <w:rtl w:val="true"/>
          <w:lang w:bidi="fa-IR"/>
        </w:rPr>
        <w:t>.</w:t>
      </w:r>
    </w:p>
    <w:p>
      <w:pPr>
        <w:pStyle w:val="Heading4"/>
        <w:numPr>
          <w:ilvl w:val="3"/>
          <w:numId w:val="1"/>
        </w:numPr>
        <w:rPr/>
      </w:pPr>
      <w:bookmarkStart w:id="1002" w:name="__RefHeading___Toc623303_1067777946"/>
      <w:bookmarkStart w:id="1003" w:name="_Toc417"/>
      <w:bookmarkEnd w:id="1002"/>
      <w:r>
        <w:rPr>
          <w:rtl w:val="true"/>
        </w:rPr>
        <w:t>تفسیر</w:t>
      </w:r>
      <w:r>
        <w:rPr>
          <w:rtl w:val="true"/>
        </w:rPr>
        <w:t>:</w:t>
      </w:r>
      <w:bookmarkEnd w:id="1003"/>
    </w:p>
    <w:p>
      <w:pPr>
        <w:pStyle w:val="BookText"/>
        <w:rPr/>
      </w:pPr>
      <w:r>
        <w:rPr>
          <w:rFonts w:ascii="IRNazanin" w:hAnsi="IRNazanin" w:eastAsia="IRNazanin"/>
          <w:color w:val="111111"/>
          <w:sz w:val="28"/>
          <w:sz w:val="28"/>
          <w:szCs w:val="28"/>
          <w:rtl w:val="true"/>
          <w:lang w:bidi="fa-IR"/>
        </w:rPr>
        <w:t>انفاق به هر شکل و صورت مطلوب است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 آیه سخن از مساله دیگری در ارتباط با انفاق در  راه خدا است و آن کیفیات مختلف و متنوع انفاق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اموال خود را در شب و روز،پنهان و آشکار،انفاق می‌کنند پاداششان نزد پروردگارشان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پیدا است که انتخاب این روشهای مختلف رعایت شرائط بهتر برای انفاق است،یعنی انفاق کنندگان باید در انفاق خود به هنگام شب یا روز،پنهان یا آشکار،جهات اخلاقی و اجتماعی را در نظر بگیرند،آنجا که انفاق به نیازمندان موجبی برای اظهار ندارد،آن را مخفی سازند تا هم آبروی آنان حفظ شود،و هم خلوص بیشتری در آن باشد،و آنجا که مصالح دیگری مانند تعظیم شعائر و تشویق و ترغیب دیگران در کار است،و انفاق جنبه شخصی ندارد،تا هتک احترام کسی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انفاق برای جهاد و بناهای خیر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اخلاص نیز منافات ندارد آشکارا انفاق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مقدم داشتن شب بر روز،و پنهان بر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باشد که مخفی بودن انفاق بهتر است مگر موجبی برای اظهار باشد،هر چند باید در همه حال و به هر شکل،انفاق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چیزی که نزد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تکیه بر صفت ربوبیت که ناظر به پرورش و تکامل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کم،یا کم ارزشی نخواهد بود،و تناسب با الطاف و عنایات پروردگار خواهد داشت که هم برکات دنیا،و هم حسنات آخرت و قرب الی اللّٰه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ترسی بر آنها است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انسان چون برای ادامه و اداره زندگی خویش خود را بی‌نیاز از مال و ثروت نمی‌داند معمولا هنگامی که آن را از دست می‌دهد اندوهناک می‌گردد و برای آینده خود نگران می‌شود،زیرا نمی‌داند در آینده وضع او چگونه خواهد بود، و همین امر در بسیاری از مواقع مانع انفاق می‌گردد،مگر آنها که از یک سو به وعده‌های الهی ایمان داشته باشند و از سوی دیگر آثار  اجتماعی انفاق را بدانند،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افرادی از انفاق در راه خدا خوف و وحشتی از آینده ندارند و به خاطر از دست دادن قسمتی از ثروت خود اندوهگین نمی‌شوند،زیرا می‌دانند در مقابل چیزی که از دست داده‌اند به مراتب بیشتر،از فضل پروردگار و از برکات فردی و اجتماعی و اخلاقی آن در این جهان و آن جهان بهره‌مند خواهند شد</w:t>
      </w:r>
      <w:r>
        <w:rPr>
          <w:rFonts w:eastAsia="IRNazanin" w:cs="IRNazanin"/>
          <w:color w:val="111111"/>
          <w:sz w:val="28"/>
          <w:szCs w:val="28"/>
          <w:rtl w:val="true"/>
          <w:lang w:bidi="fa-IR"/>
        </w:rPr>
        <w:t>.</w:t>
      </w:r>
      <w:bookmarkStart w:id="1004" w:name="pg10122_104878"/>
    </w:p>
    <w:p>
      <w:pPr>
        <w:pStyle w:val="Heading3"/>
        <w:numPr>
          <w:ilvl w:val="2"/>
          <w:numId w:val="1"/>
        </w:numPr>
        <w:rPr/>
      </w:pPr>
      <w:bookmarkStart w:id="1005" w:name="__RefHeading___Toc623305_1067777946"/>
      <w:bookmarkStart w:id="1006" w:name="_Toc418"/>
      <w:bookmarkEnd w:id="1004"/>
      <w:bookmarkEnd w:id="100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275</w:t>
      </w:r>
      <w:r>
        <w:rPr>
          <w:rtl w:val="true"/>
        </w:rPr>
        <w:t xml:space="preserve"> </w:t>
      </w:r>
      <w:r>
        <w:rPr>
          <w:rtl w:val="true"/>
        </w:rPr>
        <w:t xml:space="preserve">تا </w:t>
      </w:r>
      <w:r>
        <w:rPr/>
        <w:t>277</w:t>
      </w:r>
      <w:r>
        <w:rPr>
          <w:rtl w:val="true"/>
        </w:rPr>
        <w:t>]</w:t>
      </w:r>
      <w:bookmarkEnd w:id="1006"/>
    </w:p>
    <w:p>
      <w:pPr>
        <w:pStyle w:val="Heading4"/>
        <w:numPr>
          <w:ilvl w:val="3"/>
          <w:numId w:val="1"/>
        </w:numPr>
        <w:rPr/>
      </w:pPr>
      <w:bookmarkStart w:id="1007" w:name="__RefHeading___Toc623307_1067777946"/>
      <w:bookmarkStart w:id="1008" w:name="_Toc419"/>
      <w:bookmarkEnd w:id="1007"/>
      <w:r>
        <w:rPr>
          <w:rtl w:val="true"/>
        </w:rPr>
        <w:t>اشاره</w:t>
      </w:r>
      <w:bookmarkEnd w:id="1008"/>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623309_1067777946"/>
      <w:bookmarkStart w:id="1010" w:name="_Toc420"/>
      <w:bookmarkEnd w:id="1009"/>
      <w:r>
        <w:rPr>
          <w:rtl w:val="true"/>
        </w:rPr>
        <w:t>ترجمه</w:t>
      </w:r>
      <w:r>
        <w:rPr>
          <w:rtl w:val="true"/>
        </w:rPr>
        <w:t>:</w:t>
      </w:r>
      <w:bookmarkEnd w:id="101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نمی‌خیزند مگر مانند کسی که بر اثر تماس شیطان،دیوانه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کند،گاهی زمین می‌خورد،گاهی به پا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این،به خاطر آن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هم مانند ربا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بیع را حلال کرده،و ربا را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فرق میان این دو،بسیار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اندرز الهی به او رسد،و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کند،سودهایی که در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حکم،گذشته را شامل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او به خدا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آتش‌اند،و همیشه در آن</w:t>
      </w:r>
      <w:bookmarkStart w:id="1011" w:name="pg10122_104879"/>
    </w:p>
    <w:p>
      <w:pPr>
        <w:pStyle w:val="BookText"/>
        <w:rPr/>
      </w:pPr>
      <w:bookmarkEnd w:id="1011"/>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خداوند،ربا را نابود می‌کند،و صدقات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خداوند،هیچ انسان ناسپاس گنهکاری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 و نماز را بر پا داشتند و زکات را پرداختند،اجرشان نزد پروردگارشان است،و نه ترسی بر آنهاست،و نه غمگین می‌شوند</w:t>
      </w:r>
      <w:r>
        <w:rPr>
          <w:rFonts w:eastAsia="IRNazanin" w:cs="IRNazanin"/>
          <w:color w:val="111111"/>
          <w:sz w:val="28"/>
          <w:szCs w:val="28"/>
          <w:rtl w:val="true"/>
          <w:lang w:bidi="fa-IR"/>
        </w:rPr>
        <w:t>.</w:t>
      </w:r>
    </w:p>
    <w:p>
      <w:pPr>
        <w:pStyle w:val="Heading4"/>
        <w:numPr>
          <w:ilvl w:val="3"/>
          <w:numId w:val="1"/>
        </w:numPr>
        <w:rPr/>
      </w:pPr>
      <w:bookmarkStart w:id="1012" w:name="__RefHeading___Toc623311_1067777946"/>
      <w:bookmarkStart w:id="1013" w:name="_Toc421"/>
      <w:bookmarkEnd w:id="1012"/>
      <w:r>
        <w:rPr>
          <w:rtl w:val="true"/>
        </w:rPr>
        <w:t>تفسیر</w:t>
      </w:r>
      <w:r>
        <w:rPr>
          <w:rtl w:val="true"/>
        </w:rPr>
        <w:t>:</w:t>
      </w:r>
      <w:bookmarkEnd w:id="1013"/>
    </w:p>
    <w:p>
      <w:pPr>
        <w:pStyle w:val="Heading5"/>
        <w:numPr>
          <w:ilvl w:val="4"/>
          <w:numId w:val="1"/>
        </w:numPr>
        <w:rPr/>
      </w:pPr>
      <w:bookmarkStart w:id="1014" w:name="__RefHeading___Toc623313_1067777946"/>
      <w:bookmarkStart w:id="1015" w:name="_Toc422"/>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رباخواری نقطه مقابل انفاق</w:t>
      </w:r>
    </w:p>
    <w:p>
      <w:pPr>
        <w:pStyle w:val="BookText"/>
        <w:rPr/>
      </w:pPr>
      <w:r>
        <w:rPr>
          <w:rFonts w:ascii="IRNazanin" w:hAnsi="IRNazanin" w:eastAsia="IRNazanin"/>
          <w:color w:val="111111"/>
          <w:sz w:val="28"/>
          <w:sz w:val="28"/>
          <w:szCs w:val="28"/>
          <w:rtl w:val="true"/>
          <w:lang w:bidi="fa-IR"/>
        </w:rPr>
        <w:t>به دنبال بحث در باره انفاق در راه خدا و بذل مال برای حمایت از نیازمندان در این آیات از مساله رباخواری که درست بر ضد انفاق است،سخن می‌گوید و در حقیقت هدف آیات گذشته را تکمیل می‌کند،زیرا رباخواری موجب افزایش فقر در جامعه و تراکم ثروت در دست عده‌ای محدود و محرومیت اکثر افراد اجتماع است،انفاق سبب پاکی دل و طهارت نفوس و آرامش جامعه،و رباخواری سبب پیدایش بخل و کینه و نفرت و ناپاکی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 شدت تمام،ممنوعیت حکم ربا را شرح می‌دهد ولی از لحن آن پیدا است که قبل از آن در باره ربا گفتگوهایی شده است و با توجه به تاریخ نزول سوره‌های قرآن،مطلب همین گونه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سوره روم که طبق ترتیب نزول قرآن سی‌امین سوره‌ای است که در مکه نازل شده سخن از ربا به میان آمده و در هیچ یک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به مطلبی در باره ربا برخورد نمی‌کنیم ولی در این سوره کلام در باره ربا تنها به صورت اندرز اخلاقی آمده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رباخواری در پیشگاه پروردگار کار پسندیده‌ای نیست وَ مٰا آتَیْتُمْ مِنْ رِباً لِیَرْبُوَا فِی أَمْوٰالِ النّٰاسِ فَلاٰ یَرْبُوا عِنْدَ اللّٰهِ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افراد کوتاه بین ممکن است ثروت به وسیله رباخواری زیاد گردد اما در پیشگاه خداوند چیزی بر آن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هجرت در سه سوره دیگر از سوره‌هایی که در مدینه نازل شده بحث از ربا به میان آمده است که به ترتیب عبارتند از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سوره بقره قبل از آل عمران نازل شده اما بعید نیست که خصوص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حکم صریح تحریم ربا را بیان می‌کند قبل از سوره بقره و آیات فوق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و سایر آیات مربوط به ربا هنگامی نازل شد که رباخواری با شدت هر چه تمامتر در مکه و مدینه و جزیره عربستان رواج داشت،و یکی از عوامل مهم زندگی طبقاتی و ناتوانی شدید طبقه زحمتکش و طغیان اشراف بود و لذا مبارزه قرآن با ربا بخش مهمی از مبارزات اجتماعی اسلام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به تفسیر آیه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یک تشبیه گویا و رسا،حال رباخواران را مجسم می‌سازد،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می‌خورند،بر نمی‌خیزند مگر مانند کسی که بر اثر تماس شیطان با او دیوانه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کند،گاه به زمین می‌خورد و گاه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این جمله شخص رباخوار،تشبیه به آدم مصروع یا دیوانه بیمار گونه‌ای شده که به هنگام راه رفتن قادر نیست تعادل خود را حفظ کند و به طور صحیح گام بر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ترسیم حال آنان در قیامت و به هنگام ورود در صحنه رستاخیز</w:t>
      </w:r>
    </w:p>
    <w:p>
      <w:pPr>
        <w:pStyle w:val="BookText"/>
        <w:rPr/>
      </w:pPr>
      <w:r>
        <w:rPr>
          <w:rFonts w:ascii="IRNazanin" w:hAnsi="IRNazanin" w:eastAsia="IRNazanin"/>
          <w:color w:val="111111"/>
          <w:sz w:val="28"/>
          <w:sz w:val="28"/>
          <w:szCs w:val="28"/>
          <w:rtl w:val="true"/>
          <w:lang w:bidi="fa-IR"/>
        </w:rPr>
        <w:t>است؟یعنی آنها به هنگام ورود در عرصه محشر به شکل دیوانگان و مصروعان محشور می‌شوند؟ اکثر مفسران این احتمال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می‌گویند منظور تجسم حال آنها در زندگی این دنیا است،زیرا عمل آنها همچون دیوانگان است،آنها فاقد تفکر صحیح اجتماعی هستند و حتی نمی‌توانند منافع خود را در نظر بگیرند و مسائلی مانند تعاون،همدردی،عواطف انسانی،نوع دوستی برای آنها،مفهومی ندارد و پرستش ثروت آن چنان چشم عقل آنها را کور کرده که نمی‌فهمند استثمار طبقات زیر دست،و غارت کردن دسترنج آنان بذر دشمنی را در دلهای آنها می‌پاشد،و به انقلابها و انفجارهای اجتماعی که اساس مالکیت را به خطر می‌افکند منتهی می‌شود،و در این صورت امنیت و آرامش در چنین اجتماعی وجود نخواهد داشت،بنا بر این او هم نمی‌تواند راحت زندگی کند،پس مشی او مشی دیوانگان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وضع انسان در جهان دیگر تجسمی از اعمال او در این جهان است ممکن است آیه اشاره به هر دو معنی باشد،آری رباخواران که قیامشان در دنیا بی‌رویه و غیر عاقلانه و آمیخته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ثروت‌اندوزی جنون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جهان دیگر نیز بسان دیوانگان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روایات معصومین ع به هر دو قسمت اشاره شده است در روایتی در تفسیر آیه می‌خوانیم که امام صادق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آکل الربا لا یخرج من الدنیا حتی یتخبطه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 از دنیا بیرون نمی‌رود مگر این که به نوعی از جنون مبتلا خواهد شد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برای مجسم ساختن حال رباخواران شکمباره که تنها به</w:t>
      </w:r>
      <w:bookmarkStart w:id="1016" w:name="pg10122_104882"/>
    </w:p>
    <w:p>
      <w:pPr>
        <w:pStyle w:val="BookText"/>
        <w:rPr/>
      </w:pPr>
      <w:bookmarkEnd w:id="1016"/>
      <w:r>
        <w:rPr>
          <w:rFonts w:ascii="IRNazanin" w:hAnsi="IRNazanin" w:eastAsia="IRNazanin"/>
          <w:color w:val="111111"/>
          <w:sz w:val="28"/>
          <w:sz w:val="28"/>
          <w:szCs w:val="28"/>
          <w:rtl w:val="true"/>
          <w:lang w:bidi="fa-IR"/>
        </w:rPr>
        <w:t>فکر منافع خویش‌اند و ثروتشان وبال آنها خواهد شد از پیامبر ص چنین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معراج رفتم دسته‌ای را دیدم بحدی شکم آنان بزرگ بود که هر چه جدیت می‌کردند برخیزند و راه روند،برای آنان ممکن نبود،و پی در پی به زمین می‌خوردند از جبرئیل سؤال کردم اینها چه افرادی هستند و جرمشان چیست؟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رباخواران هستند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اول حالت آشفتگی انسان را در این جهان منعکس می‌سازد و حدیث دوم حالات رباخواران در صحنه قیامت را بیان می‌کند و هر دو مربوط به یک حقیقت است،همانطور که افراد پرخور،فربهی زننده و بی‌رویه‌ای پیدا می‌کنند،ثروتمندانی که از راه رباخواری فربه می‌شوند نیز زندگی اقتصادی ناسالمی دارند که وبال آنها است</w:t>
      </w:r>
      <w:r>
        <w:rPr>
          <w:rFonts w:eastAsia="IRNazanin" w:cs="IRNazanin"/>
          <w:color w:val="111111"/>
          <w:sz w:val="28"/>
          <w:szCs w:val="28"/>
          <w:rtl w:val="true"/>
          <w:lang w:bidi="fa-IR"/>
        </w:rPr>
        <w:t>.</w:t>
      </w:r>
    </w:p>
    <w:p>
      <w:pPr>
        <w:pStyle w:val="Heading5"/>
        <w:numPr>
          <w:ilvl w:val="4"/>
          <w:numId w:val="1"/>
        </w:numPr>
        <w:rPr/>
      </w:pPr>
      <w:bookmarkStart w:id="1017" w:name="__RefHeading___Toc623315_1067777946"/>
      <w:bookmarkStart w:id="1018" w:name="_Toc423"/>
      <w:bookmarkEnd w:id="1017"/>
      <w:r>
        <w:rPr>
          <w:rtl w:val="true"/>
        </w:rPr>
        <w:t>سؤال</w:t>
      </w:r>
      <w:r>
        <w:rPr>
          <w:rtl w:val="true"/>
        </w:rPr>
        <w:t>:</w:t>
      </w:r>
      <w:bookmarkEnd w:id="1018"/>
    </w:p>
    <w:p>
      <w:pPr>
        <w:pStyle w:val="BookText"/>
        <w:rPr/>
      </w:pPr>
      <w:r>
        <w:rPr>
          <w:rFonts w:ascii="IRNazanin" w:hAnsi="IRNazanin" w:eastAsia="IRNazanin"/>
          <w:color w:val="111111"/>
          <w:sz w:val="28"/>
          <w:sz w:val="28"/>
          <w:szCs w:val="28"/>
          <w:rtl w:val="true"/>
          <w:lang w:bidi="fa-IR"/>
        </w:rPr>
        <w:t>در اینجا سؤالی پیش می‌آید و آن این است که آیا سرچشمه جنون و صرع از شیطان است که در آیه بالا به آن اشاره شده است با این که می‌دانیم صرع و جنون از بیماریهای روانی هستند و غالبا عوامل شناخته شده‌ای دارند</w:t>
      </w:r>
      <w:r>
        <w:rPr>
          <w:rFonts w:eastAsia="IRNazanin" w:cs="IRNazanin"/>
          <w:color w:val="111111"/>
          <w:sz w:val="28"/>
          <w:szCs w:val="28"/>
          <w:rtl w:val="true"/>
          <w:lang w:bidi="fa-IR"/>
        </w:rPr>
        <w:t>.</w:t>
      </w:r>
    </w:p>
    <w:p>
      <w:pPr>
        <w:pStyle w:val="Heading5"/>
        <w:numPr>
          <w:ilvl w:val="4"/>
          <w:numId w:val="1"/>
        </w:numPr>
        <w:rPr/>
      </w:pPr>
      <w:bookmarkStart w:id="1019" w:name="__RefHeading___Toc623317_1067777946"/>
      <w:bookmarkStart w:id="1020" w:name="_Toc424"/>
      <w:bookmarkEnd w:id="1019"/>
      <w:r>
        <w:rPr>
          <w:rtl w:val="true"/>
        </w:rPr>
        <w:t>پاسخ</w:t>
      </w:r>
      <w:r>
        <w:rPr>
          <w:rtl w:val="true"/>
        </w:rPr>
        <w:t>:</w:t>
      </w:r>
      <w:bookmarkEnd w:id="102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معتقد هستند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بیماری روانی و جنون است و این تعبیر در میان عرب معمول بوده نه اینکه واقعا شیطان تاثیری در روح انسان بگذارد ولی هیچ بعید نیست که بعضی از کارهای شیطانی و اعمال بی‌رویه و نادرست سبب یک نوع جنون شیطانی گردد،یعنی به دنبال آن اعمال،شیطان در شخص اثر بگذارد و تعادل روانی او را بر هم زند از این گذشته اعمال شیطانی و نادرست هنگامی که روی هم متراکم گردد اثر طبیعی آن  از دست رفتن حس</w:t>
      </w:r>
    </w:p>
    <w:p>
      <w:pPr>
        <w:pStyle w:val="BookText"/>
        <w:rPr/>
      </w:pPr>
      <w:r>
        <w:rPr>
          <w:rFonts w:ascii="IRNazanin" w:hAnsi="IRNazanin" w:eastAsia="IRNazanin"/>
          <w:color w:val="111111"/>
          <w:sz w:val="28"/>
          <w:sz w:val="28"/>
          <w:szCs w:val="28"/>
          <w:rtl w:val="true"/>
          <w:lang w:bidi="fa-IR"/>
        </w:rPr>
        <w:t>تشخیص صحیح و قدرت بر تفکر منطقی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گوشه‌ای از منطق رباخواران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هم مانند ربا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إِنَّمَا الْبَیْعُ مِثْلُ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دو از انواع مبادله است که با رضایت طرفین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این دو ممکن است یکسان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خداوند بیع را حلال کرده و ربا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اللّٰهُ الْبَیْعَ وَ حَرَّمَ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تفاوت،دلیل و فلسفه‌ای داشته که خداوند حکیم،به خاطر آن چنین حکمی را صادر کرده است،قرآن در این باره توضیح بیشتری نداده و شاید به خاطر وضوح آن بوده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 معمولی هر دو طرف به طور یکسان در معرض سود و زیان هستند،گاهی هر دو سود می‌کنند و گاهی هر دو زیان،گاهی یکی سود و دیگری زیان می‌کند در حالی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 هیچگاه زیان نمی‌بیند و تمام زیانهای احتمالی بر دوش طرف مقابل سنگینی خواهد کرد و به همین دلیل است که مؤسسات ربوی روز به روز وسیع‌تر و سرمایه‌دارتر می‌شوند و در برابر تحلیل رفتن طبقات ضعیف بر حجم ثروت آنها دائما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تجارت و خرید و فروش معمولی طرفین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می‌دارند در صورتی که رباخوار هیچ عمل مثبتی در این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شیوع رباخواری سرمایه‌ها در مسیرهای ناسالم می‌افتد و پایه‌های اقتصاد که اساس اجتماع است متزلزل می‌گردد،در حالی که تجارت صحیح موجب گردش سالم ثروت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 منشا دشمنیها و جنگهای طبقاتی است،در حالی که</w:t>
      </w:r>
    </w:p>
    <w:p>
      <w:pPr>
        <w:pStyle w:val="BookText"/>
        <w:rPr/>
      </w:pPr>
      <w:r>
        <w:rPr>
          <w:rFonts w:ascii="IRNazanin" w:hAnsi="IRNazanin" w:eastAsia="IRNazanin"/>
          <w:color w:val="111111"/>
          <w:sz w:val="28"/>
          <w:sz w:val="28"/>
          <w:szCs w:val="28"/>
          <w:rtl w:val="true"/>
          <w:lang w:bidi="fa-IR"/>
        </w:rPr>
        <w:t>تجارت صحیح چنین نیست و هرگز جامعه را به زندگی طبقاتی و جنگهای ناشی از آن سوق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را به روی توبه‌کاران باز گشوده،می‌فرماید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اندرز الهی به او 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کند،سودهایی که در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حکم تحریم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 مال او است و کار او به خدا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خدا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وَ أَمْرُهُ إِلَی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خیره‌سری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گناه را هم چنان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دوزخ‌اند و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فَأُولٰئِکَ أَصْحٰابُ النّٰارِ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 تصریح شده بود که این قانون مانند هر قانون دیگر گذشته را شامل نمی‌شود،و به اصطلاح عطف به ما سبق نمی‌گردد،زیرا اگر قوانین بخواهد زمان قبل از تشریع خود را شامل شود،مشکلات فراوانی در زندگی مردم به وجود می‌آید،به همین دلیل همیشه قوانین از زمانی که رسمیت می‌یابد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این سخن آن نیست که اگر رباخواران طلب‌هایی از افراد داشتند می‌توانستند بعد از نزول آیه چیزی بیش از سرمایه خود از آنها بگیرند،بلکه منظور این است سودهایی که قبل از نزول آیه گرفته‌اند بر آنها مباح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ظاهرش این است که آینده این گونه افراد از نظر عفو و مجازات روشن نیست،بلکه بسته به لطف الهی است،ولی با توجه به جمله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منظور همان عفو است،گویا اهمیت گناه ربا سبب شده است که حتی حکم عفو در باره کسانی که قبل از نزول آیه دست به این کار زده‌اند به طور صریح گفته نشود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این جمله،احتمالات دیگری نیز داده‌اند که چون بر خلاف ظاهر</w:t>
      </w:r>
    </w:p>
    <w:p>
      <w:pPr>
        <w:pStyle w:val="BookText"/>
        <w:rPr/>
      </w:pPr>
      <w:r>
        <w:rPr>
          <w:rFonts w:ascii="IRNazanin" w:hAnsi="IRNazanin" w:eastAsia="IRNazanin"/>
          <w:color w:val="111111"/>
          <w:sz w:val="28"/>
          <w:sz w:val="28"/>
          <w:szCs w:val="28"/>
          <w:rtl w:val="true"/>
          <w:lang w:bidi="fa-IR"/>
        </w:rPr>
        <w:t xml:space="preserve">بود از نقل آن صرف نظر شد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آیه اشاره به عذاب جاویدان شده بود،با اینکه می‌دانیم چنین عذابی مخصوص کفار است،نه افراد با ایمان گنهکار،گویا این تعبیر اشاره به آن است که رباخواران که اصرار بر ربا دارند،ایمان درستی ندارند،چرا که با این قانون مسلم الهی که مخالفت با آن،همچون جنگ با خداوند است به مخالفت برخاستند و یا اینکه رباخواری مستمر و دائم سبب می‌شود که آنها بدون ایمان از دنیا بروند و عاقبتشان تیره و 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خلود در اینجا مانند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حکم عذاب جاودان و خلود را در باره قاتلان افراد بی گناه ذکر کرده به معنی مجازات طولانی باشد نه ابدی و جاویدان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مقایسه‌ای بین ربا و انفاق در راه خدا می‌کند،می‌فرماید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ربا را نابود می‌کند و صدقات را افزایش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انسان بسیار ناسپاس گنهکار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همه برکات انفاق را فراموش کرده و به سراغ آتش سوزان رباخواری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کُلَّ کَفّٰارٍ أَثِیمٍ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نقصان و نابودی تدریجی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 تدریجی است از آنجا که رباخوار به وسیله ثروتی که در دست دارد حاصل دسترنج طبقه زحمتکش را جمع می‌کند و گاه با این وسیله به هستی و زندگی آنان خاتمه می‌دهد</w:t>
      </w:r>
    </w:p>
    <w:p>
      <w:pPr>
        <w:pStyle w:val="BookText"/>
        <w:rPr/>
      </w:pPr>
      <w:r>
        <w:rPr>
          <w:rFonts w:ascii="IRNazanin" w:hAnsi="IRNazanin" w:eastAsia="IRNazanin"/>
          <w:color w:val="111111"/>
          <w:sz w:val="28"/>
          <w:sz w:val="28"/>
          <w:szCs w:val="28"/>
          <w:rtl w:val="true"/>
          <w:lang w:bidi="fa-IR"/>
        </w:rPr>
        <w:t>و یا لا اقل بذر دشمنی و کینه در دل آنان می‌پاشد به طوری که تدریجا تشنه خون رباخوار می‌گردند و جان و مالش را در معرض خطر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سرمایه‌های ربوی را به نابودی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نابودی تدریجی که برای افراد رباخوار هست برای اجتماع رباخوار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مقابل،کسانی که با عواطف انسانی و دلسوزی در اجتماع گام می‌نهند و از سرمایه و اموالی که تحت اختیار دارند انفاق کرده و در رفع نیازمندیهای مردم می‌کوشند،با محبت و عواطف عمومی مواجه می‌گردند و سرمایه آنها نه تنها در معرض خطر نیست بلکه با همکاری عمومی،رشد طبیعی خود را می‌نماید این است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انفاقها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فرد و اجتماع یکی است،در اجتماعی که به نیازمندیهای عمومی رسیدگی شود قدرت فکری و جسمی طبقه زحمتکش و کارگر که اکثریت اجتماع را تشکیل می‌دهد بکار می‌افتد و به دنبال آن یک نظام صحیح اقتصادی که بر پایه همکاری عمومی و بهره گیری عموم استوار است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کفور بر وزن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بسیار ناسپاس و کفران کننده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گناه زیاد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رباخواران نه تنها با ترک انفاق و قرض الحسنه و صرف مال در راه نیازمندیهای عمومی شکر نعمتی که خداوند به آنها ارزانی داشته به جا نمی‌آورند بلکه آن را وسیله هر گونه ظلم و ستم و گناه و فساد قرار می‌دهند و طبیعی است که خدا چنین کسانی را دوست نمی‌دارد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سخن از گروه با ایمانی می‌گوید که درست نقطه مقابل رباخوارانند،می‌فرماید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و زکات را پرداختند اجر و پاداششان نزد خدا است،نه ترسی بر آنان است و نه</w:t>
      </w:r>
    </w:p>
    <w:p>
      <w:pPr>
        <w:pStyle w:val="BookText"/>
        <w:rPr/>
      </w:pPr>
      <w:r>
        <w:rPr>
          <w:rFonts w:ascii="IRNazanin" w:hAnsi="IRNazanin" w:eastAsia="IRNazanin"/>
          <w:color w:val="111111"/>
          <w:sz w:val="28"/>
          <w:sz w:val="28"/>
          <w:szCs w:val="28"/>
          <w:rtl w:val="true"/>
          <w:lang w:bidi="fa-IR"/>
        </w:rPr>
        <w:t>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وَ أَقٰامُوا الصَّلاٰةَ وَ آتَوُا الزَّکٰاةَ لَهُمْ أَجْرُهُمْ عِنْدَ رَبِّهِمْ وَ لاٰ خَوْفٌ عَلَیْهِمْ وَ لاٰ هُمْ یَحْزَنُونَ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رباخواران ناسپاس و گنهکار،کسانی که در پرتو ایمان،خود پرستی را ترک گفته و عواطف فطری خود را زنده کرده و علاوه بر ارتباط با پروردگار و بر پا داشتن نماز،به کمک و حمایت نیازمندان می‌شتابند و از این راه از تراکم ثروت و به وجود آمدن اختلافات طبقاتی و به دنبال آن هزار گونه جنایت جلوگیری می‌کنند پاداش خود را نزد پروردگار خواهند داشت و در هر دو جهان از نتیجه عمل نیک خود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دیگر عوامل اضطراب و دلهره برای این دسته به وجود نمی‌آید خطری که در راه سرمایه‌داران مفت خوار بود و لعن و نفرینهایی که به دنبال آن نثار آنها می‌شد برای این دسته نیست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بوده هیچگونه اضطراب و غمی نخواهند داشت همانگونه که در پایان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w:t>
      </w:r>
      <w:bookmarkStart w:id="1021" w:name="pg10122_104888"/>
    </w:p>
    <w:p>
      <w:pPr>
        <w:pStyle w:val="Heading3"/>
        <w:numPr>
          <w:ilvl w:val="2"/>
          <w:numId w:val="1"/>
        </w:numPr>
        <w:rPr/>
      </w:pPr>
      <w:bookmarkStart w:id="1022" w:name="__RefHeading___Toc623319_1067777946"/>
      <w:bookmarkStart w:id="1023" w:name="_Toc425"/>
      <w:bookmarkEnd w:id="1021"/>
      <w:bookmarkEnd w:id="102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278</w:t>
      </w:r>
      <w:r>
        <w:rPr>
          <w:rtl w:val="true"/>
        </w:rPr>
        <w:t xml:space="preserve"> </w:t>
      </w:r>
      <w:r>
        <w:rPr>
          <w:rtl w:val="true"/>
        </w:rPr>
        <w:t xml:space="preserve">تا </w:t>
      </w:r>
      <w:r>
        <w:rPr/>
        <w:t>281</w:t>
      </w:r>
      <w:r>
        <w:rPr>
          <w:rtl w:val="true"/>
        </w:rPr>
        <w:t>]</w:t>
      </w:r>
      <w:bookmarkEnd w:id="1023"/>
    </w:p>
    <w:p>
      <w:pPr>
        <w:pStyle w:val="Heading4"/>
        <w:numPr>
          <w:ilvl w:val="3"/>
          <w:numId w:val="1"/>
        </w:numPr>
        <w:rPr/>
      </w:pPr>
      <w:bookmarkStart w:id="1024" w:name="__RefHeading___Toc623321_1067777946"/>
      <w:bookmarkStart w:id="1025" w:name="_Toc426"/>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623323_1067777946"/>
      <w:bookmarkStart w:id="1027" w:name="_Toc427"/>
      <w:bookmarkEnd w:id="1026"/>
      <w:r>
        <w:rPr>
          <w:rtl w:val="true"/>
        </w:rPr>
        <w:t>ترجمه</w:t>
      </w:r>
      <w:r>
        <w:rPr>
          <w:rtl w:val="true"/>
        </w:rPr>
        <w:t>:</w:t>
      </w:r>
      <w:bookmarkEnd w:id="1027"/>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پرهیزید،و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مانده،رها کنید،اگر ایمان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نمی‌کنید،بدانید خدا و رسولش،با شما پیکار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توبه کنید، سرمایه‌های شما،از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ستم می‌کنید،و نه بر شما ستم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پرداخت نداشته باشد،او را تا هنگام توانایی،مهلت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به راستی قدرت پرداخت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به او ببخشید بهتر است،اگر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به 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روز،شما را به سوی خدا باز می‌گردانند،سپس به هر کس،آنچه انجام داده،به طور کامل باز پس داده می‌شود،و به آنها ستم نخواهد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چه می‌بینند،نتایج اعمال خودشان است</w:t>
      </w:r>
      <w:r>
        <w:rPr>
          <w:rFonts w:eastAsia="IRNazanin" w:cs="IRNazanin"/>
          <w:color w:val="111111"/>
          <w:sz w:val="28"/>
          <w:szCs w:val="28"/>
          <w:rtl w:val="true"/>
          <w:lang w:bidi="fa-IR"/>
        </w:rPr>
        <w:t>.)</w:t>
      </w:r>
      <w:bookmarkStart w:id="1028" w:name="pg10122_104889"/>
    </w:p>
    <w:p>
      <w:pPr>
        <w:pStyle w:val="Heading4"/>
        <w:numPr>
          <w:ilvl w:val="3"/>
          <w:numId w:val="1"/>
        </w:numPr>
        <w:rPr/>
      </w:pPr>
      <w:bookmarkStart w:id="1029" w:name="__RefHeading___Toc623325_1067777946"/>
      <w:bookmarkStart w:id="1030" w:name="_Toc428"/>
      <w:bookmarkEnd w:id="1028"/>
      <w:bookmarkEnd w:id="1029"/>
      <w:r>
        <w:rPr>
          <w:rtl w:val="true"/>
        </w:rPr>
        <w:t>شان نزول</w:t>
      </w:r>
      <w:r>
        <w:rPr>
          <w:rtl w:val="true"/>
        </w:rPr>
        <w:t>:</w:t>
      </w:r>
      <w:bookmarkEnd w:id="1030"/>
    </w:p>
    <w:p>
      <w:pPr>
        <w:pStyle w:val="BookText"/>
        <w:rPr/>
      </w:pPr>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24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نزول آیات ربا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اکرم ص حاضر شده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ربوی داشت و مطالباتش را وصول نکرده بود وصیت کرده است مبلغی از سودهای اموال او که هنوز پرداخت نشده است تحویل بگیرم آیا این عمل برای من جایز است؟ آیات فوق نازل شد و مردم را به شدت از این کار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پیامبر ص بعد از نزول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کل ربا  من ربا الجاهلیة موضوع و اول ربا اضعه ربا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تمام مطالبات ربوی که در زمان جاهلیت مردم از یکدیگر داشته‌اند همگی باید فراموش شود و نخستین مطالبات ربوی که من آن را به دست فراموشی می‌سپارم مطالبات عباس بن عبد المطلب است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جمله به خوبی استفاده می‌شود که پیامبر ص به هنگامی که قلم سرخ بر مطالبات ربوی زمان جاهلیت می‌کشید از بستگان خود شروع کرد و اگر در میان آنها افراد ثروتمندی مانند عباس بودند که در زمان جاهلیت همچون دیگر ثروتمندان آلوده بودند پیامبر نخست مطالبات آنها را الغاء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روایات آمده است که پیامبر اسلام ص بعد از نزول این آیات به فرماندار مکه دستور داد که اگر آل مغیره که از رباخواران معروف بودند دست از کار خود بر ندارند با آنها بجنگد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031" w:name="pg10122_104890"/>
    </w:p>
    <w:p>
      <w:pPr>
        <w:pStyle w:val="Heading4"/>
        <w:numPr>
          <w:ilvl w:val="3"/>
          <w:numId w:val="1"/>
        </w:numPr>
        <w:rPr/>
      </w:pPr>
      <w:bookmarkStart w:id="1032" w:name="__RefHeading___Toc623327_1067777946"/>
      <w:bookmarkStart w:id="1033" w:name="_Toc429"/>
      <w:bookmarkEnd w:id="1031"/>
      <w:bookmarkEnd w:id="1032"/>
      <w:r>
        <w:rPr>
          <w:rtl w:val="true"/>
        </w:rPr>
        <w:t>تفسیر</w:t>
      </w:r>
      <w:r>
        <w:rPr>
          <w:rtl w:val="true"/>
        </w:rPr>
        <w:t>:</w:t>
      </w:r>
      <w:bookmarkEnd w:id="1033"/>
    </w:p>
    <w:p>
      <w:pPr>
        <w:pStyle w:val="BookText"/>
        <w:rPr/>
      </w:pPr>
      <w:r>
        <w:rPr>
          <w:rFonts w:ascii="IRNazanin" w:hAnsi="IRNazanin" w:eastAsia="IRNazanin"/>
          <w:color w:val="111111"/>
          <w:sz w:val="28"/>
          <w:sz w:val="28"/>
          <w:szCs w:val="28"/>
          <w:rtl w:val="true"/>
          <w:lang w:bidi="fa-IR"/>
        </w:rPr>
        <w:t>رباخواری گناهی عظیم است</w:t>
      </w:r>
    </w:p>
    <w:p>
      <w:pPr>
        <w:pStyle w:val="BookText"/>
        <w:rPr/>
      </w:pPr>
      <w:r>
        <w:rPr>
          <w:rFonts w:ascii="IRNazanin" w:hAnsi="IRNazanin" w:eastAsia="IRNazanin"/>
          <w:color w:val="111111"/>
          <w:sz w:val="28"/>
          <w:sz w:val="28"/>
          <w:szCs w:val="28"/>
          <w:rtl w:val="true"/>
          <w:lang w:bidi="fa-IR"/>
        </w:rPr>
        <w:t>در آیه نخست خداوند افراد با ایمان را مخاطب قرار داده و برای تاکید بیشتر در مساله تحریم ربا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پرهیزید و آنچه از ربا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ذَرُوا مٰا بَقِیَ مِنَ الرِّبٰا إِنْ کُنْتُمْ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هم با ایمان به خدا شروع شده و هم با ایمان ختم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تاکیدی است بر این معنی که رباخواری با روح ایمان سازگار نیست،بنا بر این هنگامی ایمان برای آنها حاصل می‌شود که تقوا را پیشه کنند و باقی مانده ربا یعنی مطالباتی که در این زمینه دارند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رباخواران کافرند آن گونه که خوارج در مورد گناهان کبیره به طور کلی می‌پندارند بلکه با ایمان راسخ و ثمر بخش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لحن سخن را تغییر داده و پس از اندرزهایی که در آیات پیشین گذشت با شدت با رباخواران برخورد کرده،هشدار می‌دهد که اگر به کار خود هم چنان ادامه دهند و در برابر حق و عدالت تسلیم نشوند و به مکیدن خون مردم محروم مشغول باشند،پیامبر اسلام ص ناچار است با توسل به جنگ جلو آنها را بگیرد،می‌فرماید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نمی‌کنید بدانید با جنگ،با خدا و رسول او روبرو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فَأْذَنُوا بِحَرْبٍ مِنَ اللّٰهِ وَ رَسُولِهِ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جنگی است که طبق قانون فَقٰاتِلُوا الَّتِی تَبْغِی حَتّٰی تَفِیءَ إِلیٰ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که متجاوز است پیکار کنید تا به فرمان خدا گردن نهد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می‌خوانیم هنگامی که امام صادق ع شنید شخص رباخواری با نهایت جرات ربا می‌خورد و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آغاز یا آغوز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بر او یابم،او را به قتل می‌رسانم</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این حدیث استفاده می‌شود که حکم قتل در مورد کسانی است که منکر تحریم ربا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معنی اجازه دادن است و هر 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گردد به معنی علم و آگاهی است،بنا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فَأْذَنُوا بِحَرْبٍ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آگاه باشید که خدا و رسولش با شما رباخواران،پیکار خواهد کرد،و در واقع اعلان جنگ از سوی خدا و رسول به این گروه خیره‌سر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در سخنان بعضی معروف است که در ترجمه آیه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جنگ با خدا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نیست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از آیه بالا بر می‌آید که حکومت اسلامی می‌تواند با توسل به زور جلو رباخواری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آمدن حرب به صورت نکره دلیل بر اهمیت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توبه کنید سرمایه‌های شما از آن شما است نه ستم می‌کنید،و نه ستم بر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تُبْتُمْ فَلَکُمْ رُؤُسُ أَمْوٰالِکُمْ لاٰ تَظْلِمُونَ وَ لاٰ تُظْلَمُونَ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توبه کنید و دستگاه رباخواری را برچینید حق دارید سرمایه‌های اصلی خود را که در دست مردم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جمع‌آوری کنید و این قانون کاملا عادلانه است  زیرا که هم از ستم کردن شما بر دیگران جلوگیری</w:t>
      </w:r>
    </w:p>
    <w:p>
      <w:pPr>
        <w:pStyle w:val="BookText"/>
        <w:rPr/>
      </w:pPr>
      <w:r>
        <w:rPr>
          <w:rFonts w:ascii="IRNazanin" w:hAnsi="IRNazanin" w:eastAsia="IRNazanin"/>
          <w:color w:val="111111"/>
          <w:sz w:val="28"/>
          <w:sz w:val="28"/>
          <w:szCs w:val="28"/>
          <w:rtl w:val="true"/>
          <w:lang w:bidi="fa-IR"/>
        </w:rPr>
        <w:t>می‌کند و هم از ستم وارد شدن بر شما،و در این صورت نه ظالم خواهید بود و نه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تَظْلِمُونَ وَ 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مورد رباخواران آمده ولی در حقیقت یک شعار وسیع پر مایه اسلامی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نسبت که مسلمانان باید از ستمگری به پرهیزند از تن دادن به ظلم و ستم نیز باید اجتناب کنند،اصولا اگر ستمکش نباشد ستمگر کمتر پیدا می‌شود و اگر مسلمانان آمادگی کافی برای دفاع از حقوق خود داشته باشند کسی نمی‌تواند به آنها ستم کند باید پیش از آنکه به ظالم بگوییم ستم مکن به مظلوم بگوییم تن به ستم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سختی و گرفتاری باشد او را تا هنگام توانایی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ذُو عُسْرَةٍ فَنَظِرَةٌ إِلیٰ مَیْسَرَةٍ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اینجا یکی از حقوق بدهکاران را بیان می‌فرماید که اگر آنها از پرداختن اصل بدهی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عاجز باشند،نه تنها نباید به رسم جاهلیت سود مضاعفی بر آنها بست و آنها را تحت فشار قرار داد،بلکه باید برای پرداختن اصل بدهی نیز به آنها مهلت داده شود،و این یک قانون کلی در باره تمام بدهکاران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قوانین اسلام که در واقع تفسیری است برای آیه فوق،تصریح شده که هیچگاه نمی‌توان خانه و وسائل زندگی ضروری افراد را به خاطر بدهی آنها توقیف کرد یا از آنها گرفت،بلکه طلبکاران تنها از ما زاد آن می‌توانند حق خود را بگیرند و این حمایت روشنی است از حقوق قشرهای ضعیف جامعه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قدرت پرداخت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تَصَدَّقُوا خَیْرٌ لَکُمْ إِنْ کُنْتُمْ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گامی فراتر از مسائل حقوقی است،این یک مساله اخلاقی و انسانی است که بحث حقوقی سابق را تکمیل می‌کند و به طلبکاران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که بدهکاران سخت در مضیقه‌اند  اگر بدهی آنان بخشوده شود،از هر نظر برای شما،بهتر است،احساس کینه‌توزی و انتقام را به محبت و صمیمیت مبدل می‌سازد و افراد ضعیف جامعه را به فعالیت مجددی که نتیجه‌اش عاید همگان می‌شود،وامی‌دارد و اضافه بر اینها صدقه و انفاقی در راه خدا محسوب می‌شود که ذخیره روز بازپسین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با یک هشدار شدید،مساله ربا را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به پرهیزید که در آن به سوی خدا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إِلَی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کس آنچه را انجام داده باز پس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کُلُّ نَفْسٍ مٰا کَسَبَتْ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ستمی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چه می‌بینند نتیجه اعمال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قرآن مجید این است که پس از بیان ریزه‌کاری‌های احکام و برنامه‌های اسلامی در بسیاری از موارد،یک تذکر کلی و عمومی و جامع برای تاکید و تحکیم آنچه قبلا گفته شده است بیان می‌دارد تا احکام و برنامه‌های پیشین کاملا در فکر و جان نفوذ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 آیه مردم را متوجه رستاخیز و کیفر اعمال بدکاران ساخته و به آنها هشدار می‌دهد که توجه داشته باشند،روزی در پیش است که همه اعمال انسان بدون کم و کاست به او داده می‌شود و تمام آنچه را که در بایگانی عالم هستی نگهداری شده یک جا به دست وی می‌سپارند آن گاه است که از نتائج شوم آنها وحشت می‌کند اما این محصول چیزی است که خود او کشته است و کسی به او</w:t>
      </w:r>
      <w:bookmarkStart w:id="1034" w:name="pg10122_104894"/>
    </w:p>
    <w:p>
      <w:pPr>
        <w:pStyle w:val="BookText"/>
        <w:rPr/>
      </w:pPr>
      <w:bookmarkEnd w:id="1034"/>
      <w:r>
        <w:rPr>
          <w:rFonts w:ascii="Amiri" w:hAnsi="Amiri" w:eastAsia="Amiri" w:cs="Amiri"/>
          <w:color w:val="111111"/>
          <w:sz w:val="28"/>
          <w:sz w:val="28"/>
          <w:szCs w:val="28"/>
          <w:rtl w:val="true"/>
          <w:lang w:bidi="ar-SA"/>
        </w:rPr>
        <w:t>ستم نکرده بلکه این خود او است که به خویش ستم روا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این آیه یکی دیگر از شواهد تجسم اعمال انسان در جهان دیگر می‌باشد</w:t>
      </w:r>
      <w:r>
        <w:rPr>
          <w:rFonts w:eastAsia="IRNazanin" w:cs="IRNazanin"/>
          <w:color w:val="111111"/>
          <w:sz w:val="28"/>
          <w:szCs w:val="28"/>
          <w:rtl w:val="true"/>
          <w:lang w:bidi="fa-IR"/>
        </w:rPr>
        <w:t>:</w:t>
      </w:r>
    </w:p>
    <w:p>
      <w:pPr>
        <w:pStyle w:val="Heading4"/>
        <w:numPr>
          <w:ilvl w:val="3"/>
          <w:numId w:val="1"/>
        </w:numPr>
        <w:rPr/>
      </w:pPr>
      <w:bookmarkStart w:id="1035" w:name="__RefHeading___Toc623329_1067777946"/>
      <w:bookmarkStart w:id="1036" w:name="_Toc430"/>
      <w:bookmarkEnd w:id="1035"/>
      <w:r>
        <w:rPr>
          <w:rtl w:val="true"/>
        </w:rPr>
        <w:t>نکته‌ها</w:t>
      </w:r>
      <w:r>
        <w:rPr>
          <w:rtl w:val="true"/>
        </w:rPr>
        <w:t>:</w:t>
      </w:r>
      <w:bookmarkEnd w:id="1036"/>
    </w:p>
    <w:p>
      <w:pPr>
        <w:pStyle w:val="Heading5"/>
        <w:numPr>
          <w:ilvl w:val="4"/>
          <w:numId w:val="1"/>
        </w:numPr>
        <w:rPr/>
      </w:pPr>
      <w:bookmarkStart w:id="1037" w:name="__RefHeading___Toc623331_1067777946"/>
      <w:bookmarkStart w:id="1038" w:name="_Toc431"/>
      <w:bookmarkEnd w:id="1037"/>
      <w:r>
        <w:rPr>
          <w:rtl w:val="true"/>
        </w:rPr>
        <w:t>اشاره</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چندین طریق نقل شده که این آیه آخرین آیه‌ای است که بر پیامبر اسلام ص نازل شده است و با توجه به مضمون آن هیچ بعید به نظر نمی‌رسد و اگر سوره بقره آخرین سوره‌ای که بر پیامبر ص نازل گردیده نیست منافاتی با این موضوع ندارد،زیرا می‌دانیم گاهی آیاتی که بعدا نازل شده به فرمان پیامبر ص در سوره‌های قبل قرار گرفته است</w:t>
      </w:r>
      <w:r>
        <w:rPr>
          <w:rFonts w:eastAsia="IRNazanin" w:cs="IRNazanin"/>
          <w:color w:val="111111"/>
          <w:sz w:val="28"/>
          <w:szCs w:val="28"/>
          <w:rtl w:val="true"/>
          <w:lang w:bidi="fa-IR"/>
        </w:rPr>
        <w:t>.</w:t>
      </w:r>
    </w:p>
    <w:p>
      <w:pPr>
        <w:pStyle w:val="Heading5"/>
        <w:numPr>
          <w:ilvl w:val="4"/>
          <w:numId w:val="1"/>
        </w:numPr>
        <w:rPr/>
      </w:pPr>
      <w:bookmarkStart w:id="1039" w:name="__RefHeading___Toc623333_1067777946"/>
      <w:bookmarkStart w:id="1040" w:name="_Toc432"/>
      <w:bookmarkEnd w:id="1039"/>
      <w:r>
        <w:rPr/>
        <w:t>2</w:t>
      </w:r>
      <w:r>
        <w:rPr>
          <w:rtl w:val="true"/>
        </w:rPr>
        <w:t>-</w:t>
      </w:r>
      <w:r>
        <w:rPr>
          <w:rtl w:val="true"/>
        </w:rPr>
        <w:t>زیانهای رباخواری</w:t>
      </w:r>
      <w:bookmarkEnd w:id="10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 تعادل اقتصادی را در جامعه‌ها به هم می‌زند و ثروتها را در یک قطب اجتماع جمع می‌کند زیرا جمعی بر اثر آن فقط سود می‌برند و زیانهای اقتصادی همه متوجه جمعی دیگر می‌گردد و اگر می‌شنویم فاصله میان کشورهای ثروتمند و فقیر جهان روز به روز بیشتر می‌گردد یک عامل آن همین است و به دنبال آن بروز جنگهای خونین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 یک نوع تبادل اقتصادی ناسالم است که عواطف و پیوندها را سست می‌کند و بذر کینه و دشمنی را در دلها می‌پاشد و در واقع رباخواری بر این اصل استوار است که رباخوار فقط سود پول خود را می‌بیند و هیچ توجهی به ضرر و زیان بدهکار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بدهکار چنین می‌فهمد که ربا خوار پول را وسیله بیچاره ساختن او و دیگران قرار داده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ربا دهنده در اثر احتیاج تن به ربا می‌دهد اما هرگز این بی‌عدالتی را فراموش نخواهد کرد و حتی کار به جایی می‌رسد که فشار پنجه</w:t>
      </w:r>
    </w:p>
    <w:p>
      <w:pPr>
        <w:pStyle w:val="BookText"/>
        <w:rPr/>
      </w:pPr>
      <w:r>
        <w:rPr>
          <w:rFonts w:ascii="IRNazanin" w:hAnsi="IRNazanin" w:eastAsia="IRNazanin"/>
          <w:color w:val="111111"/>
          <w:sz w:val="28"/>
          <w:sz w:val="28"/>
          <w:szCs w:val="28"/>
          <w:rtl w:val="true"/>
          <w:lang w:bidi="fa-IR"/>
        </w:rPr>
        <w:t>ربا خوار را هر چه تمام‌تر بر گلوی خود احساس می‌کند این موقع است که سراسر وجود بدهکار بیچاره به رباخوار لعن و نفرین می‌فرستد،تشنه خون او می‌شود و با چشم خود می‌بیند که هستی و درآمدی که به قیمت جانش تمام شده به جیب رباخوار ریخته می‌شود،در این شرائط بحرانی است که ده‌ها جنایت وحشتناک رخ می‌دهد،بدهکار گاهی دست به انتحار و خودکشی می‌زند و گاهی در اثر شدت ناراحتی طلبکار را با وضع فجیعی می‌کشد و گاه به صورت یک بحران اجتماعی و انفجار عمومی و انقلاب همگانی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گسستگی پیوند تعاون و همکاری در میان ملتها و کشورهای ربا دهنده و ربا گیرنده نیز آشکارا به چشم می‌خورد ملتهایی که می‌بینند ثروتشان به عنوان ربا به جیب ملت دیگری ریخته می‌شود با بغض و کینه و نفرتی خاص به آن ملت می‌نگرند و در عین اینکه نیاز به قرض داشته‌اند منتظرند روزی عکس العمل مناسبی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می‌گوییم رباخواری از نظر اخلاقی اثر فوق العاده بدی در روحیه وام گیرنده به جا می‌گذارد و کینه او را در دل خودش می‌یابد و پیوند تعاون و همکاری اجتماعی را بین افراد و ملتها سست می‌کند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در ضمن جمله کوتاه و پر معنایی به اثر سوء اخلاقی ربا اشاره شده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علت تحریم ربا می‌خوانیم، هشام بن سالم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حرم اللّٰه عز و جل الربا لکیلا یمتنع الناس من اصطناع المعروف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ربا را حرام کرده تا مردم از کار نیک امتناع نورزند</w:t>
      </w:r>
      <w:r>
        <w:rPr>
          <w:rFonts w:eastAsia="IRNazanin" w:cs="IRNazanin"/>
          <w:color w:val="111111"/>
          <w:sz w:val="28"/>
          <w:szCs w:val="28"/>
          <w:rtl w:val="true"/>
          <w:lang w:bidi="fa-IR"/>
        </w:rPr>
        <w:t xml:space="preserve">". </w:t>
      </w:r>
      <w:r>
        <w:rPr>
          <w:rStyle w:val="FootnoteAnchor"/>
          <w:rtl w:val="true"/>
        </w:rPr>
        <w:footnoteReference w:id="253"/>
      </w:r>
      <w:r>
        <w:rPr>
          <w:rStyle w:val="FootnoteAnchor"/>
          <w:rtl w:val="true"/>
        </w:rPr>
        <w:footnoteReference w:id="254"/>
      </w:r>
      <w:bookmarkStart w:id="1041" w:name="pg10122_104896"/>
    </w:p>
    <w:p>
      <w:pPr>
        <w:pStyle w:val="Heading3"/>
        <w:numPr>
          <w:ilvl w:val="2"/>
          <w:numId w:val="1"/>
        </w:numPr>
        <w:rPr/>
      </w:pPr>
      <w:bookmarkStart w:id="1042" w:name="__RefHeading___Toc623335_1067777946"/>
      <w:bookmarkStart w:id="1043" w:name="_Toc433"/>
      <w:bookmarkEnd w:id="1041"/>
      <w:bookmarkEnd w:id="10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282</w:t>
      </w:r>
      <w:r>
        <w:rPr>
          <w:rtl w:val="true"/>
        </w:rPr>
        <w:t>]</w:t>
      </w:r>
      <w:bookmarkEnd w:id="1043"/>
    </w:p>
    <w:p>
      <w:pPr>
        <w:pStyle w:val="Heading4"/>
        <w:numPr>
          <w:ilvl w:val="3"/>
          <w:numId w:val="1"/>
        </w:numPr>
        <w:rPr/>
      </w:pPr>
      <w:bookmarkStart w:id="1044" w:name="__RefHeading___Toc623337_1067777946"/>
      <w:bookmarkStart w:id="1045" w:name="_Toc434"/>
      <w:bookmarkEnd w:id="1044"/>
      <w:r>
        <w:rPr>
          <w:rtl w:val="true"/>
        </w:rPr>
        <w:t>اشاره</w:t>
      </w:r>
      <w:bookmarkEnd w:id="1045"/>
    </w:p>
    <w:p>
      <w:p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623339_1067777946"/>
      <w:bookmarkStart w:id="1047" w:name="_Toc435"/>
      <w:bookmarkEnd w:id="1046"/>
      <w:r>
        <w:rPr>
          <w:rtl w:val="true"/>
        </w:rPr>
        <w:t>ترجمه</w:t>
      </w:r>
      <w:r>
        <w:rPr>
          <w:rtl w:val="true"/>
        </w:rPr>
        <w:t>:</w:t>
      </w:r>
      <w:bookmarkEnd w:id="104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بدهی مدت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پیدا کنید،آن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نویسنده‌ای از روی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bookmarkStart w:id="1048" w:name="pg10122_104897"/>
    </w:p>
    <w:p>
      <w:pPr>
        <w:pStyle w:val="BookText"/>
        <w:rPr/>
      </w:pPr>
      <w:bookmarkEnd w:id="1048"/>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قدرت بر نویسندگی دارد،نباید از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 به او تعلیم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بنویسد،و آن کس که حق بر عهده اوست،باید املا کند،و از خدا که پروردگار اوست به پرهیزد،و چیزی را فروگذار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که حق بر ذمه اوست،سفیه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املا کردن ندارد،باید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عدالت،املا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نفر از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مرد نبودند،یک مرد و دو زن،از کسانی که مورد رضایت و اطمینان شما هستند،انتخاب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زن،باید با هم شاهد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یکی انحرافی یافت،دیگری به او یاد 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نباید به هنگامی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می‌کنند،خودداری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کوچک باشد یا بزرگ،ملول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 نزد خدا به عدالت نزدیک‌تر،و برای شهادت مستقیم‌تر،و برای جلوگیری از تردید 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و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می‌باشد،مگر اینکه داد و ستد نقدی باشد که بین خود،دست به دست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صورت،گناهی بر شما نیست که آن را ننویسید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هنگامی 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می‌کنید،شاهد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به نویسنده 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کنید،از فرمان پروردگار خارج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پرهیزید و خداوند به شما تعلیم می‌دهد،خداوند به همه چیز داناست</w:t>
      </w:r>
      <w:r>
        <w:rPr>
          <w:rFonts w:eastAsia="IRNazanin" w:cs="IRNazanin"/>
          <w:color w:val="111111"/>
          <w:sz w:val="28"/>
          <w:szCs w:val="28"/>
          <w:rtl w:val="true"/>
          <w:lang w:bidi="fa-IR"/>
        </w:rPr>
        <w:t>.</w:t>
      </w:r>
    </w:p>
    <w:p>
      <w:pPr>
        <w:pStyle w:val="Heading4"/>
        <w:numPr>
          <w:ilvl w:val="3"/>
          <w:numId w:val="1"/>
        </w:numPr>
        <w:rPr/>
      </w:pPr>
      <w:bookmarkStart w:id="1049" w:name="__RefHeading___Toc623341_1067777946"/>
      <w:bookmarkStart w:id="1050" w:name="_Toc436"/>
      <w:bookmarkEnd w:id="1049"/>
      <w:r>
        <w:rPr>
          <w:rtl w:val="true"/>
        </w:rPr>
        <w:t>تفسیر</w:t>
      </w:r>
      <w:r>
        <w:rPr>
          <w:rtl w:val="true"/>
        </w:rPr>
        <w:t>:</w:t>
      </w:r>
      <w:bookmarkEnd w:id="1050"/>
    </w:p>
    <w:p>
      <w:pPr>
        <w:pStyle w:val="BookText"/>
        <w:rPr/>
      </w:pPr>
      <w:r>
        <w:rPr>
          <w:rFonts w:ascii="IRNazanin" w:hAnsi="IRNazanin" w:eastAsia="IRNazanin"/>
          <w:color w:val="111111"/>
          <w:sz w:val="28"/>
          <w:sz w:val="28"/>
          <w:szCs w:val="28"/>
          <w:rtl w:val="true"/>
          <w:lang w:bidi="fa-IR"/>
        </w:rPr>
        <w:t>تنظیم اسناد تجاری در طولانی‌ترین آیه قرآن</w:t>
      </w:r>
    </w:p>
    <w:p>
      <w:pPr>
        <w:pStyle w:val="BookText"/>
        <w:rPr/>
      </w:pPr>
      <w:r>
        <w:rPr>
          <w:rFonts w:ascii="IRNazanin" w:hAnsi="IRNazanin" w:eastAsia="IRNazanin"/>
          <w:color w:val="111111"/>
          <w:sz w:val="28"/>
          <w:sz w:val="28"/>
          <w:szCs w:val="28"/>
          <w:rtl w:val="true"/>
          <w:lang w:bidi="fa-IR"/>
        </w:rPr>
        <w:t>بعد از بیان احکامی که مربوط به انفاق در راه خدا و همچنین مساله رباخواری بود در این آیه که طولانی‌ترین آیه قرآن است،احکام و مقررات دقیقی برای امور تجاری و اقتصادی بیان کرده تا سرمایه‌ها هر چه بیشتر رشد طبیعی خود را پیدا کنند و بن‌بست و اختلاف و نزاعی در میان مردم رخ ندهد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نوزده دستور مهم در مورد داد و ستد مالی به ترتیب ذیل بیان شده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حکم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بدهی مدت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دادن یا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پیدا کنید آن را بنویسید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تَدٰایَنْتُمْ بِدَیْنٍ إِلیٰ أَجَلٍ مُسَمًّی فَاکْتُبُوهُ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تعبیر،هم مساله مجاز بودن قرض و وام روشن می‌شود و هم تعیین مدت برای 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شده نه قرض،زیرا قرض تنها در مبادله دو چیز که مانند یکدیگرند به کار می‌رود،مثل اینکه چیزی را وام می‌گیرد که بعدا همانند آن را برگرداند ولی دین هر گونه بدهکاری را شامل می‌شود،خواه از طریق قرض گرفتن باشد یا معاملات دیگر مانند اجاره و صلح و خرید و فروش،که یکی از طرفین چیزی را به ذمه بگیرد،بنا بر این آیه مورد بحث شامل عموم بدهی‌هایی می‌شود که در معاملات وجود دارد،مانند سلف و نسیه،در عین اینکه قرض را هم شامل می‌شود،و اینکه بعضی آن را مخصوص بیع سلف دانسته‌اند کاملا بی دلیل است هر چند ممکن است شان نزول آن بیع سلف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اینکه جلب اطمینان بیشتری شود،و قرار داد از مداخلات احتمالی طرفین سالم بماند،می‌افزاید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نویسنده‌ای از 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بدهکاری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لْیَکْتُبْ بَیْنَکُمْ کٰاتِبٌ بِالْعَدْلِ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این،این قرار داد باید به وسیله شخص سومی تنظیم گردد و آن شخص عادل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ظاهر این جمله و جمله سابق این است که نوشتن چنین قراردادهایی واجب است زیرا امر دلالت بر وجوب دارد،و به همین دلیل بعضی از فقهای اهل سنت،این کار را واجب می‌دانند،ولی مشهور میان بزرگان علمای شیعه</w:t>
      </w:r>
    </w:p>
    <w:p>
      <w:pPr>
        <w:pStyle w:val="BookText"/>
        <w:rPr/>
      </w:pPr>
      <w:r>
        <w:rPr>
          <w:rFonts w:ascii="IRNazanin" w:hAnsi="IRNazanin" w:eastAsia="IRNazanin"/>
          <w:color w:val="111111"/>
          <w:sz w:val="28"/>
          <w:sz w:val="28"/>
          <w:szCs w:val="28"/>
          <w:rtl w:val="true"/>
          <w:lang w:bidi="fa-IR"/>
        </w:rPr>
        <w:t>و اهل سنت به خاطر دلائل دیگر،استحباب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امر جنبه ارشادی و راهنمایی برای پیشگیری از نزاع و درگیری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 بَعْضُکُمْ بَعْضاً فَلْیُؤَدِّ الَّذِی اؤْتُمِنَ 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یکدیگر اطمینان داشته باشید آن کس که حقی بر گردن او است باید به موقع حق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نوشته‌ای 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این حکم مربوط به جایی است که اطمینان کامل در بین نباشد و احتمال بروز اختلافاتی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ملاحظه است که عدالت در عبارت فوق،وصفی برای کتابت است،ولی از آن معلوم می‌شود که باید نویسنده عادل باشد تا نوشتنش از روی عدالت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قدرت بر نویسندگی دارد نباید از نوشتن خودداری کند و همانطور که خدا به او تعلیم داده است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یَأْبَ کٰاتِبٌ أَنْ یَکْتُبَ کَمٰا عَلَّمَهُ اللّٰهُ فَلْیَکْتُبْ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پاس این موهبتی که خدا به او داده نباید از نوشتن قرارداد شانه خالی کند،بلکه باید طرفین معامله را در این امر مهم کمک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محیطهایی مانند محیط نزول آیه که افراد با سواد 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تفسیر فوق،برای تاکید و تشویق بیشتر است ولی احتمال دارد که اشاره به حکم دیگری باشد،و آن رعایت نهایت امانت در نوشتن است،یعنی آن چنان که خدا به او تعلیم داده،سند را دقیقا تنظیم نماید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قبول دعوت برای تنظیم اسناد وجوب عینی دارد؟مسلما نه،زیرا با انجام بعضی از دیگران ساقط می‌شود،به همین دلیل بعضی از فقهاء حکم به وجوب کفایی آن کرده‌اند ولی بسیاری گفته‌اند که این کار نیز مستحبّ است و نوعی 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در انجام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می‌شود،و از جمله‌های آینده این آیه نیز ممکن است پاره‌ای از شواهد بر استحباب به دست آورد،ولی به هر حال</w:t>
      </w:r>
    </w:p>
    <w:p>
      <w:pPr>
        <w:pStyle w:val="BookText"/>
        <w:rPr/>
      </w:pPr>
      <w:r>
        <w:rPr>
          <w:rFonts w:ascii="IRNazanin" w:hAnsi="IRNazanin" w:eastAsia="IRNazanin"/>
          <w:color w:val="111111"/>
          <w:sz w:val="28"/>
          <w:sz w:val="28"/>
          <w:szCs w:val="28"/>
          <w:rtl w:val="true"/>
          <w:lang w:bidi="fa-IR"/>
        </w:rPr>
        <w:t>تا آنجا که نظام جامعه اسلامی ایجاب می‌کند،این کار واجب است،و در فراسوی آن،مستحبّ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نویسنده می‌تواند اجرتی بگیرد و هزینه دوات و کاغذ و قلم بر عهده کیست؟شاید بعضی تصور کرده‌اند همه اینها بر عهده کاتب است و حق اجرت را نیز ندارد،ولی این سخن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گرفتن اجرت بر این گونه واجبات اشکالی ندارد و هزینه‌ها نیز به کسی تعلق می‌گیرد که کار برای او انجام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کس که حق بر ذمه او است باید املاء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لْیُمْلِلِ الَّذِی عَلَیْهِ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یکی از طرفین معامله باید صورت قرارداد را بگوید تا کاتب بنویسد اما کدام یک از طرفین؟آیه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حق بر گردن او است باید املاء کند، اصولا همیشه امضای اصلی در اسناد،امضای بدهکار است و هنگامی که با املای او انجام بگیرد،جلو هر گونه انکاری را خواهد گرفت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باید از خدا به پرهیزد و چیزی را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لْیَتَّقِ اللّٰهَ رَبَّهُ وَ لاٰ یَبْخَسْ مِنْهُ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که حق بر ذمه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املاء کردن ندارد،باید ولی او املاء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الَّذِی عَلَیْهِ الْحَقُّ سَفِیهاً أَوْ ضَعِیفاً أَوْ لاٰ یَسْتَطِیعُ أَنْ یُمِلَّ هُوَ فَلْیُمْلِلْ وَلِیُّهُ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مورد سه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املاء کند،کسانی که سفیه‌اند و نمی‌توانند ضرر و نفع خویش را تشخیص دهند و امور مالی خویش را سر و سامان</w:t>
      </w:r>
    </w:p>
    <w:p>
      <w:pPr>
        <w:pStyle w:val="BookText"/>
        <w:rPr/>
      </w:pP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دیوانه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نظر فکری ضعیف‌اند یا مانند کودکان کم سن و سال و پیران فرتوت و کم هوش یا دیوانه‌ها و افراد گنگ و لال،و یا کسانی که توانایی املاء کردن را ندارند هر چند گنگ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احکام دیگری نیز به طور ضمنی استفاده می‌شود،از جمله ممنوع بودن تصرفات مالی سفیهان و ضعیف العقلها و همچنین مساله جواز دخالت ولی در این گونه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در املاء و اعتراف به بدهی کسانی که تحت ولایت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چیزی بیش از حق آنها بگوید و نه به زیان آنها گام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این،دو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اسْتَشْهِدُوا شَهِیدَیْنِ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دو شاهد باید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مردان شما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 بالغ،هم مسلمان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رجال،بالغ بودن را می‌رساند و اضافه کردن آن 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را،زیرا مخاطب در اینجا گروه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مرد نباشند کافی است یک مرد و دو زن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یَکُونٰا رَجُلَیْنِ فَرَجُلٌ وَ امْرَأَتٰانِ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کسانی که مورد رضایت و اطمینان شما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مساله عادل بودن و مورد اعتماد و اطمینان بودن شهود،استفاده می‌شود که در روایات اسلامی نیز به طور گسترده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بعضی از این تعبیر استفاده کرده‌اند که شاهد باید متهم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در آن دعوا منافع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شهود مرکب از دو مرد باشند هر کدام می‌توانند مستقلا شهادت بدهند اما در صورتی که یک مرد و دو زن باشند،باید آن دو زن به اتفاق یکدیگر اداء شهادت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یکی انحرافی یافت،دیگری به او یادآوری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تَضِلَّ إِحْدٰاهُمٰا فَتُذَکِّرَ إِحْدٰاهُمَا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زنان به خاطر عواطف قوی ممکن است تحت تاثیر واقع شوند،و به هنگام اداء شهادت به خاطر فراموشی یا جهات دیگر،مسیر صحیح را طی نکنند،و لذا یکی،دیگری را یادآوری می‌کند،البته این احتمال در باره مردان نیز هست،ولی در حدی پایین‌تر و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احکام این باب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گاه،شهود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تحمل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کنند،خود داری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یَأْبَ الشُّهَدٰاءُ إِذٰا مٰا دُعُوا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تحمل شهادت به هنگام دعوت برای این کار،واجب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هم پذیرفتن دعوت برای تحمل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است،و هم برای ادای شهادت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کم باشد یا زیاد آن را نوشت چرا که سلامت روابط اقتصادی که مورد نظر اسلام است ایجاب می‌کند که در قراردادهای مربوط به بدهکاریهای کوچک نیز از نوشتن سند کوتاهی نشود،و لذا در جمله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بزرگی که دارای مدت است ملول و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تَسْئَمُوا أَنْ تَکْتُبُوهُ صَغِیراً أَوْ کَبِیراً إِلیٰ أَجَلِهِ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نزد خدا به عدالت نزدیک‌تر و برای شهادت مستقیم‌تر،و برای جلوگیری از شک و تردید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أَقْسَطُ عِنْدَ اللّٰهِ وَ أَقْوَمُ لِلشَّهٰادَةِ وَ أَدْنیٰ أَلاّٰ تَرْتٰابُوا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جمله اشاره به فلسفه احکام فوق در مورد نوشتن اسناد معاملاتی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اسناد و دقت در آن از یک سو ضامن اجرای عدالت و از سوی دیگر،موجب تقویت و اطمینان شهود به هنگام ادای شهادت و از سوی سوم مانع ایجاد بدبینی در میان افراد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خوبی نشان می‌دهد که اسناد تنظیم شده می‌تواند به عنوان شاهد و مدرکی مورد توجه قضات قرار گیرد،هر چند متاسفانه جمعی از فقهاء اعتناء چندانی به آن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 مورد را از این حکم استثناء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داد و ستد نقدی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قیمت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دست به دست کنید،در آن صورت گناهی بر شما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تِجٰارَةً حٰاضِرَةً تُدِیرُونَهٰا بَیْنَکُمْ فَلَیْسَ عَلَیْکُمْ جُنٰاحٌ أَلاّٰ تَکْتُبُوهٰا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معامله نقد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تُدِیرُونَهٰا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دست به دست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بر نقد بودن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عَلَیْکُمْ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در صورت معامله نقدی هم اگر سندی تنظیم کنند بجا است،زیرا بسیار می‌شود که در معاملات نقدی نیز کشمکشهایی در مساله پرداختن وجه معامله و مقدار آن یا مسائل مربوط به خیارات پیدا می‌شود که اگر سند کتبی در میان باشد به آنها پایان می‌دهد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نقدی گر چه تنظیم سند و نوشتن آن لازم نیست،ولی شاهد گرفتن برای آن بهتر است،زیرا جلوی اختلافات احتمالی آینده را می‌گیرد لذا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می‌کنید،شاهد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أَشْهِدُوا إِذٰا تَبٰایَعْتُمْ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شاهد گرفتن در تمام معاملات است خواه نقدی باشد یا نسیه،و به هر حال فقهای شیعه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یک امر استحبابی می‌دانند نه 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نیز شاهدی بر این مساله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که معاملات بسیار کوچک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خریدن نان و غذا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حکمی که در این آیه ذکر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نباید نویسنده سند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بیان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ضرر و آزار قرار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یُضَارَّ کٰاتِبٌ وَ لاٰ شَهِیدٌ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کنید از فرمان خدا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فُسُوقٌ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 به کاتبان و شاهدان،مصونیت و امنیت می‌دهد،و مؤکدا از مردم می‌خواهد که متعرض این اقامه کنندگان حق و عدالت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مجهول است یعنی این گروه نباید آزار ببینند،نه اینکه به صورت فعل معلوم باشد به معنی نباید تحریف کنند و آزار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از مفسران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حکم در آغاز همین آیه آمده است و نیازی به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بعد از ذکر آن همه احکام،مردم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تقوا و پرهیزکاری و اطاعت فرمان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یادآوری می‌نماید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مورد نیاز شما در زندگی مادی و معنوی است به شما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یُعَلِّمُکُمُ اللّٰهُ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همه مصالح و مفاسد مردم آگاه است و آنچه خیر و صلاح آنان است</w:t>
      </w:r>
      <w:bookmarkStart w:id="1051" w:name="pg10122_104905"/>
    </w:p>
    <w:p>
      <w:pPr>
        <w:pStyle w:val="BookText"/>
        <w:rPr/>
      </w:pPr>
      <w:bookmarkEnd w:id="1051"/>
      <w:r>
        <w:rPr>
          <w:rFonts w:ascii="Amiri" w:hAnsi="Amiri" w:eastAsia="Amiri" w:cs="Amiri"/>
          <w:color w:val="111111"/>
          <w:sz w:val="28"/>
          <w:sz w:val="28"/>
          <w:szCs w:val="28"/>
          <w:rtl w:val="true"/>
          <w:lang w:bidi="ar-SA"/>
        </w:rPr>
        <w:t>برای آنها مقرر می‌دارد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623343_1067777946"/>
      <w:bookmarkStart w:id="1053" w:name="_Toc437"/>
      <w:bookmarkEnd w:id="1052"/>
      <w:r>
        <w:rPr>
          <w:rtl w:val="true"/>
        </w:rPr>
        <w:t>نکته‌ها</w:t>
      </w:r>
      <w:r>
        <w:rPr>
          <w:rtl w:val="true"/>
        </w:rPr>
        <w:t>:</w:t>
      </w:r>
      <w:bookmarkEnd w:id="10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دقیقی که در این آیه در مورد تنظیم سند،برای معاملات ذکر شده است،آن هم با ذکر جزئیات در تمام مراحل،در طولانی‌ترین آیه قرآن مجید،بیانگر توجه عمیقی است که قرآن،نسبت به امور اقتصادی مسلمین و نظم کار آنها دارد، مخصوصا با توجه به اینکه این کتاب آسمانی در جامعه عقب مانده‌ای نازل گشت که حتی سواد خواندن و نوشتن در آن،بسیار کم بود و حتی آورنده این قرآن،درسی نخوانده بود و به مکتب نرفته بود، و این خود دلیلی است بر عظمت قرآن از یک سو،و اهمیت نظام اقتصادی مسلمین از سوی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معروفش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آمده است که در سوره بقره پانصد حکم اسلامی است و در این آیه پانزده حکم به خصوص وارد شده است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دیدیم تعداد احکام این آیه به نوزده حکم می‌رسد بلکه اگر احکام ضمنی آن را نیز در نظر بگیریم،عدد بیش از این خواهد بود تا آنجا که فاضل مقداد در کنز العرفان بیست و یک حکم به اضافه فروع متعدد دیگری از آن استفاده کرده،بنا بر این سخن مذکور که تعداد احکام این آیه را پانزده شمرده،به خاطر ادغام کردن بعضی از آنها در یکدیگر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صورت جمله‌های مستقل عطف بر یکدیگر آمده است ولی قرار گرفتن آنها در کنار یکدیگر نشانه‌ای از پیوند میان آن دو است،و مفهوم آن این است که تقوا و پرهیزکاری و خدا پرستی اثر</w:t>
      </w:r>
    </w:p>
    <w:p>
      <w:pPr>
        <w:pStyle w:val="BookText"/>
        <w:rPr/>
      </w:pPr>
      <w:r>
        <w:rPr>
          <w:rFonts w:ascii="IRNazanin" w:hAnsi="IRNazanin" w:eastAsia="IRNazanin"/>
          <w:color w:val="111111"/>
          <w:sz w:val="28"/>
          <w:sz w:val="28"/>
          <w:szCs w:val="28"/>
          <w:rtl w:val="true"/>
          <w:lang w:bidi="fa-IR"/>
        </w:rPr>
        <w:t>عمیقی در آگاهی و روشن‌بینی و فزونی علم و دانش دارد،آری هنگامی که قلب انسان به وسیله تقوا صیقل یابد،همچون آیینه حقایق را روشن می‌سازد،این معنی کاملا جنبه منطقی دارد زیرا صفات زشت و اعمال ناپاک حجابهایی بر فکر انسان می‌اندازد و به او اجازه نمی‌دهد چهره حقیقت را آن چنان که هست ببیند،هنگامی که به وسیله تقوا حجابها کنار رفت،چهره حق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سرایی است آراسته هوی و هوس گرد برخاسته نبینی که جایی که برخاست گرد نبیند نظر گر چه بینا است مرد ولی پاره‌ای از صوفیان جاهل از این معنی سوء استفاده کرده و آن را دلیل بر ترک تحصیل علوم رسمی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سخنی مخالف بسیاری از آیات  قرآن و روایات مسلم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قسمتی از علوم را از طریق تعلیم و تعلم رسمی باید فرا گرفت و بخش دیگری از علوم الهی را از طریق صفای دل و شستشوی آن با آب معرفت و تقوا فراهم ساخت،و این همان نوری است که خداوند در دل هر کس که بخواهد و لایق ببیند می‌اندازد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نور یقذفه اللّٰه فی قلب من یشاء </w:t>
      </w:r>
      <w:r>
        <w:rPr>
          <w:rFonts w:eastAsia="IRNazanin" w:cs="IRNazanin"/>
          <w:color w:val="111111"/>
          <w:sz w:val="28"/>
          <w:szCs w:val="28"/>
          <w:rtl w:val="true"/>
          <w:lang w:bidi="fa-IR"/>
        </w:rPr>
        <w:t>".</w:t>
      </w:r>
      <w:bookmarkStart w:id="1054" w:name="pg10122_104907"/>
    </w:p>
    <w:p>
      <w:pPr>
        <w:pStyle w:val="Heading3"/>
        <w:numPr>
          <w:ilvl w:val="2"/>
          <w:numId w:val="1"/>
        </w:numPr>
        <w:rPr/>
      </w:pPr>
      <w:bookmarkStart w:id="1055" w:name="__RefHeading___Toc623345_1067777946"/>
      <w:bookmarkStart w:id="1056" w:name="_Toc438"/>
      <w:bookmarkEnd w:id="1054"/>
      <w:bookmarkEnd w:id="105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283</w:t>
      </w:r>
      <w:r>
        <w:rPr>
          <w:rtl w:val="true"/>
        </w:rPr>
        <w:t>]</w:t>
      </w:r>
      <w:bookmarkEnd w:id="1056"/>
    </w:p>
    <w:p>
      <w:pPr>
        <w:pStyle w:val="Heading4"/>
        <w:numPr>
          <w:ilvl w:val="3"/>
          <w:numId w:val="1"/>
        </w:numPr>
        <w:rPr/>
      </w:pPr>
      <w:bookmarkStart w:id="1057" w:name="__RefHeading___Toc623347_1067777946"/>
      <w:bookmarkStart w:id="1058" w:name="_Toc439"/>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623349_1067777946"/>
      <w:bookmarkStart w:id="1060" w:name="_Toc440"/>
      <w:bookmarkEnd w:id="1059"/>
      <w:r>
        <w:rPr>
          <w:rtl w:val="true"/>
        </w:rPr>
        <w:t>ترجمه</w:t>
      </w:r>
      <w:r>
        <w:rPr>
          <w:rtl w:val="true"/>
        </w:rPr>
        <w:t>:</w:t>
      </w:r>
      <w:bookmarkEnd w:id="1060"/>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سفر بودید،و نویسنده‌ای نیافتید،گروگان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گروگانی که در اختیار طلبکار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یکدیگر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لازم 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کسی که امین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گروگان،چیزی از دیگری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بپردازد،و از خدایی که پروردگار اوست،به پرهیزد و شهادت را کتمان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 را کتمان کند،قلبش گناهکار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خداوند،به آنچه انجام می‌دهید،داناست</w:t>
      </w:r>
      <w:r>
        <w:rPr>
          <w:rFonts w:eastAsia="IRNazanin" w:cs="IRNazanin"/>
          <w:color w:val="111111"/>
          <w:sz w:val="28"/>
          <w:szCs w:val="28"/>
          <w:rtl w:val="true"/>
          <w:lang w:bidi="fa-IR"/>
        </w:rPr>
        <w:t>.</w:t>
      </w:r>
    </w:p>
    <w:p>
      <w:pPr>
        <w:pStyle w:val="Heading4"/>
        <w:numPr>
          <w:ilvl w:val="3"/>
          <w:numId w:val="1"/>
        </w:numPr>
        <w:rPr/>
      </w:pPr>
      <w:bookmarkStart w:id="1061" w:name="__RefHeading___Toc623351_1067777946"/>
      <w:bookmarkStart w:id="1062" w:name="_Toc441"/>
      <w:bookmarkEnd w:id="1061"/>
      <w:r>
        <w:rPr>
          <w:rtl w:val="true"/>
        </w:rPr>
        <w:t>تفسیر</w:t>
      </w:r>
      <w:r>
        <w:rPr>
          <w:rtl w:val="true"/>
        </w:rPr>
        <w:t>:</w:t>
      </w:r>
      <w:bookmarkEnd w:id="1062"/>
    </w:p>
    <w:p>
      <w:pPr>
        <w:pStyle w:val="BookText"/>
        <w:rPr/>
      </w:pPr>
      <w:r>
        <w:rPr>
          <w:rFonts w:ascii="IRNazanin" w:hAnsi="IRNazanin" w:eastAsia="IRNazanin"/>
          <w:color w:val="111111"/>
          <w:sz w:val="28"/>
          <w:sz w:val="28"/>
          <w:szCs w:val="28"/>
          <w:rtl w:val="true"/>
          <w:lang w:bidi="fa-IR"/>
        </w:rPr>
        <w:t>ادامه سخن در تنظیم اسناد تجاری</w:t>
      </w:r>
    </w:p>
    <w:p>
      <w:pPr>
        <w:pStyle w:val="BookText"/>
        <w:rPr/>
      </w:pPr>
      <w:r>
        <w:rPr>
          <w:rFonts w:ascii="IRNazanin" w:hAnsi="IRNazanin" w:eastAsia="IRNazanin"/>
          <w:color w:val="111111"/>
          <w:sz w:val="28"/>
          <w:sz w:val="28"/>
          <w:szCs w:val="28"/>
          <w:rtl w:val="true"/>
          <w:lang w:bidi="fa-IR"/>
        </w:rPr>
        <w:t>این آیه در حقیقت با ذکر چند حکم دیگر در رابطه با مساله تنظیم اسناد تجاری مکمل آیه قبل است،و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سفر بودید و نویسنده‌ای نیافتید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اسناد معامله را برای شما تنظیم کند و قرار داد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عَلیٰ سَفَرٍ وَ لَمْ تَجِدُوا کٰاتِباً فَرِهٰانٌ مَقْبُوضَةٌ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از ظاهر آیه در بدو نظر چنین استفاده می‌شود که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سفر است،ولی با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تَجِدُوا کٰاتِباً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نویسنده‌ای پیدا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منظور مواردی است که تنظیم کننده سند پیدا نشود،بنا بر این هر گاه در وطن هم دسترسی به تنظیم کننده سند،کار مشکلی باشد</w:t>
      </w:r>
    </w:p>
    <w:p>
      <w:pPr>
        <w:pStyle w:val="BookText"/>
        <w:rPr/>
      </w:pPr>
      <w:r>
        <w:rPr>
          <w:rFonts w:ascii="IRNazanin" w:hAnsi="IRNazanin" w:eastAsia="IRNazanin"/>
          <w:color w:val="111111"/>
          <w:sz w:val="28"/>
          <w:sz w:val="28"/>
          <w:szCs w:val="28"/>
          <w:rtl w:val="true"/>
          <w:lang w:bidi="fa-IR"/>
        </w:rPr>
        <w:t>اکتفاء کردن به گروگان مانعی ندارد،هدف این است که معاملات بر پایه و اساس محکمی باشد خواه اطمینان از نظر تنظیم سند و گرفتن شاهد حاصل شود یا از طریق رهن و گروگان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اهل بیت ع نیز به این حقیقت اشاره شده از جمله در منابع معروف حدیث شیعه و همچنین اهل سنت آمده است که پیامبر اکرم ص زره خود را در مدینه به عنوان گروگان نزد شخص غیر مسلمانی گذاشت و مبلغی به عنوان وام از او گرفت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این استفاده می‌شود سواد خواندن و نوشتن در آن محیط به قدری کم بود که بسیار می‌شد در سفرها در تمام قافله یک با سواد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حتما باید قبض شود و در اختیار طلبکار قرار گیرد تا اثر اطمینان بخشی را داشته باشد،لذا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فَرِهٰانٌ مَقْبُوضَةٌ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الا 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رهنی وجود ندارد مگر آنکه طلبکار او را تحویل بگیرد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عنوان یک استثنا در احکام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شما نسبت به بعضی دیگر اطمینان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بدون نوشتن سند و رهن با او معامله کند و امانت خویش را به او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کسی که امین شمرده شده است باید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 و از خدایی که پروردگار او است به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 بَعْضُکُمْ بَعْضاً فَلْیُؤَدِّ الَّذِی اؤْتُمِنَ أَمٰانَتَهُ وَ لْیَتَّقِ اللّٰهَ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همانگونه که طلبکار به او اعتماد کرده او هم باید اعتماد و اطمینان او را محترم بشمرد و حق را بدون تاخیر ادا کند و تقوا را فراموش ننماید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اینجا طلب طلبکار به عنوان یک امانت،ذکر شده که</w:t>
      </w:r>
    </w:p>
    <w:p>
      <w:pPr>
        <w:pStyle w:val="BookText"/>
        <w:rPr/>
      </w:pPr>
      <w:r>
        <w:rPr>
          <w:rFonts w:ascii="IRNazanin" w:hAnsi="IRNazanin" w:eastAsia="IRNazanin"/>
          <w:color w:val="111111"/>
          <w:sz w:val="28"/>
          <w:sz w:val="28"/>
          <w:szCs w:val="28"/>
          <w:rtl w:val="true"/>
          <w:lang w:bidi="fa-IR"/>
        </w:rPr>
        <w:t>خیانت در آن،گناه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مردم را مخاطب ساخته و یک دستور جامع در زمینه شهادت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 کتمان نکنید و هر کس آن را کتمان کند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تَکْتُمُوا الشَّهٰادَةَ وَ مَنْ یَکْتُمْهٰا فَإِنَّهُ آثِمٌ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از حقوق دیگران آگاهند موظف‌اند به هنگام دعوت برای ادای شهادت آن را کتمان نکنند،بلکه بسیاری معتقدند در مورد حقوق مردم بدون دعوت نیز باید ادای شهادت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ادای شهادت واجب کفایی است،یعنی اگر بعضی اقدام بر آن کنند به گونه‌ای که حق با آن ثابت شود از گردن دیگران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کتمان شهادت و خودداری از اظهار آن،به وسیله دل و روح انجام می‌شود،آن را به عنوان یک گناه قلبی معرفی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کند قلب او گناهکار است</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پایان آیه برای تاکید و توجه بیشتر نسبت به حفظ امانت و ادای حقوق یکدیگر و عدم کتمان شهادت هشدار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آنچه انجام می‌دهید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عَلِیمٌ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مردم ندانند چه کسی قادر بر ادای شهادت است و چه کسی نیست،و نیز ممکن است مردم ندانند در آنجا که اسناد و گروگانی وجود ندارد،چه کسی طلبکار و چه کسی بدهکار است،خداوند همه اینها را می‌داند و هر کس را طبق اعمالش جزا می‌دهد</w:t>
      </w:r>
      <w:r>
        <w:rPr>
          <w:rFonts w:eastAsia="IRNazanin" w:cs="IRNazanin"/>
          <w:color w:val="111111"/>
          <w:sz w:val="28"/>
          <w:szCs w:val="28"/>
          <w:rtl w:val="true"/>
          <w:lang w:bidi="fa-IR"/>
        </w:rPr>
        <w:t>.</w:t>
      </w:r>
      <w:bookmarkStart w:id="1063" w:name="pg10122_104910"/>
    </w:p>
    <w:p>
      <w:pPr>
        <w:pStyle w:val="Heading3"/>
        <w:numPr>
          <w:ilvl w:val="2"/>
          <w:numId w:val="1"/>
        </w:numPr>
        <w:rPr/>
      </w:pPr>
      <w:bookmarkStart w:id="1064" w:name="__RefHeading___Toc623353_1067777946"/>
      <w:bookmarkStart w:id="1065" w:name="_Toc442"/>
      <w:bookmarkEnd w:id="1063"/>
      <w:bookmarkEnd w:id="10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284</w:t>
      </w:r>
      <w:r>
        <w:rPr>
          <w:rtl w:val="true"/>
        </w:rPr>
        <w:t>]</w:t>
      </w:r>
      <w:bookmarkEnd w:id="1065"/>
    </w:p>
    <w:p>
      <w:pPr>
        <w:pStyle w:val="Heading4"/>
        <w:numPr>
          <w:ilvl w:val="3"/>
          <w:numId w:val="1"/>
        </w:numPr>
        <w:rPr/>
      </w:pPr>
      <w:bookmarkStart w:id="1066" w:name="__RefHeading___Toc623355_1067777946"/>
      <w:bookmarkStart w:id="1067" w:name="_Toc443"/>
      <w:bookmarkEnd w:id="1066"/>
      <w:r>
        <w:rPr>
          <w:rtl w:val="true"/>
        </w:rPr>
        <w:t>اشاره</w:t>
      </w:r>
      <w:bookmarkEnd w:id="1067"/>
    </w:p>
    <w:p>
      <w:pPr>
        <w:pStyle w:val="BookText"/>
        <w:rPr/>
      </w:pP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623357_1067777946"/>
      <w:bookmarkStart w:id="1069" w:name="_Toc444"/>
      <w:bookmarkEnd w:id="1068"/>
      <w:r>
        <w:rPr>
          <w:rtl w:val="true"/>
        </w:rPr>
        <w:t>ترجمه</w:t>
      </w:r>
      <w:r>
        <w:rPr>
          <w:rtl w:val="true"/>
        </w:rPr>
        <w:t>:</w:t>
      </w:r>
      <w:bookmarkEnd w:id="1069"/>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در دل دارید،آشکار سازید یا پنهان،خداوند شما را بر طبق آن،محاسبه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همه چیز قدرت دارد</w:t>
      </w:r>
      <w:r>
        <w:rPr>
          <w:rFonts w:eastAsia="IRNazanin" w:cs="IRNazanin"/>
          <w:color w:val="111111"/>
          <w:sz w:val="28"/>
          <w:szCs w:val="28"/>
          <w:rtl w:val="true"/>
          <w:lang w:bidi="fa-IR"/>
        </w:rPr>
        <w:t>.</w:t>
      </w:r>
    </w:p>
    <w:p>
      <w:pPr>
        <w:pStyle w:val="Heading4"/>
        <w:numPr>
          <w:ilvl w:val="3"/>
          <w:numId w:val="1"/>
        </w:numPr>
        <w:rPr/>
      </w:pPr>
      <w:bookmarkStart w:id="1070" w:name="__RefHeading___Toc623359_1067777946"/>
      <w:bookmarkStart w:id="1071" w:name="_Toc445"/>
      <w:bookmarkEnd w:id="1070"/>
      <w:r>
        <w:rPr>
          <w:rtl w:val="true"/>
        </w:rPr>
        <w:t>تفسیر</w:t>
      </w:r>
      <w:r>
        <w:rPr>
          <w:rtl w:val="true"/>
        </w:rPr>
        <w:t>:</w:t>
      </w:r>
      <w:bookmarkEnd w:id="1071"/>
    </w:p>
    <w:p>
      <w:pPr>
        <w:pStyle w:val="BookText"/>
        <w:rPr/>
      </w:pPr>
      <w:r>
        <w:rPr>
          <w:rFonts w:ascii="IRNazanin" w:hAnsi="IRNazanin" w:eastAsia="IRNazanin"/>
          <w:color w:val="111111"/>
          <w:sz w:val="28"/>
          <w:sz w:val="28"/>
          <w:szCs w:val="28"/>
          <w:rtl w:val="true"/>
          <w:lang w:bidi="fa-IR"/>
        </w:rPr>
        <w:t>همه چیز از آن او است</w:t>
      </w:r>
    </w:p>
    <w:p>
      <w:pPr>
        <w:pStyle w:val="BookText"/>
        <w:rPr/>
      </w:pPr>
      <w:r>
        <w:rPr>
          <w:rFonts w:ascii="IRNazanin" w:hAnsi="IRNazanin" w:eastAsia="IRNazanin"/>
          <w:color w:val="111111"/>
          <w:sz w:val="28"/>
          <w:sz w:val="28"/>
          <w:szCs w:val="28"/>
          <w:rtl w:val="true"/>
          <w:lang w:bidi="fa-IR"/>
        </w:rPr>
        <w:t>این آیه در حقیقت آنچه را که در جمله آخر آیه قبل آمد تکمیل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از آن خدا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در دل دارید آشکار سازید یا پنهان کنید خداوند شما را مطابق آن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فِی السَّمٰاوٰاتِ وَ مٰا فِی الْأَرْضِ وَ إِنْ تُبْدُوا مٰا فِی أَنْفُسِکُمْ أَوْ تُخْفُوهُ یُحٰاسِبْکُمْ بِهِ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کس را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فَیَغْفِرُ لِمَنْ یَشٰاءُ وَ یُعَذِّبُ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تصور نکنید اعمالی همچون کتمان شهادت و گناهان قلبی دیگر بر او مخفی می‌ماند کسی که حاکم بر جهان هستی و زمین و آسمان است،هیچ چیز بر او مخفی نخواهد بود،بنا بر این تعجب نکنید،اگر گفته شود خداوند گناهان پنهانی را نیز محاسبه می‌کند و کیفر می‌دهد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آیه فوق اشاره به تمام احکامی باشد که در آیات مختلف  پیشین آمد،مانند انفاقهای خالصانه و انفاقهای آمیخته با ریا و</w:t>
      </w:r>
      <w:bookmarkStart w:id="1072" w:name="pg10122_104911"/>
    </w:p>
    <w:p>
      <w:pPr>
        <w:pStyle w:val="BookText"/>
        <w:rPr/>
      </w:pPr>
      <w:bookmarkEnd w:id="1072"/>
      <w:r>
        <w:rPr>
          <w:rFonts w:ascii="IRNazanin" w:hAnsi="IRNazanin" w:eastAsia="IRNazanin"/>
          <w:color w:val="111111"/>
          <w:sz w:val="28"/>
          <w:sz w:val="28"/>
          <w:szCs w:val="28"/>
          <w:rtl w:val="true"/>
          <w:lang w:bidi="fa-IR"/>
        </w:rPr>
        <w:t>همچنین منت و آزار و نیز نماز و روزه و سایر احکام و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آگاهی دارد نسبت به همه چیز این جهان و هم قادر است لیاقتها و شایستگیها را مشخص کند و هم متخلفان را کیفر دهد</w:t>
      </w:r>
      <w:r>
        <w:rPr>
          <w:rFonts w:eastAsia="IRNazanin" w:cs="IRNazanin"/>
          <w:color w:val="111111"/>
          <w:sz w:val="28"/>
          <w:szCs w:val="28"/>
          <w:rtl w:val="true"/>
          <w:lang w:bidi="fa-IR"/>
        </w:rPr>
        <w:t>.</w:t>
      </w:r>
    </w:p>
    <w:p>
      <w:pPr>
        <w:pStyle w:val="Heading4"/>
        <w:numPr>
          <w:ilvl w:val="3"/>
          <w:numId w:val="1"/>
        </w:numPr>
        <w:rPr/>
      </w:pPr>
      <w:bookmarkStart w:id="1073" w:name="__RefHeading___Toc623361_1067777946"/>
      <w:bookmarkStart w:id="1074" w:name="_Toc446"/>
      <w:bookmarkEnd w:id="1073"/>
      <w:r>
        <w:rPr>
          <w:rtl w:val="true"/>
        </w:rPr>
        <w:t>نکته‌ها</w:t>
      </w:r>
      <w:r>
        <w:rPr>
          <w:rtl w:val="true"/>
        </w:rPr>
        <w:t>:</w:t>
      </w:r>
      <w:bookmarkEnd w:id="10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تصور می‌شود که این آیه با احادیث فراوانی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گناه، گناه نیست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آن روشن است،زیرا آن احادیث مربوط به گناهانی است که عمل خارجی دارد و نیت مقدمه آن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دروغ و غصب حقوق،نه گناهانی که ذاتا جنبه درونی دارند و عمل قلبی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شرک و ریا و کتمان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نیز برای این آیه وجود دارد و آن اینکه یک عمل ممکن است به صورتهای مختلف انجام شود،مثلا انفاق گاه برای خدا است و گاه برای ریا و شهرت‌طلبی،آیه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خود را آشکار سازید و یا پنهان کنید خداوند از آن با خبر است،و بر طبق آن به شما جزا می‌دهد و در واقع اشاره به همان مضمون روایت</w:t>
      </w:r>
    </w:p>
    <w:p>
      <w:pPr>
        <w:pStyle w:val="BookText"/>
        <w:rPr/>
      </w:pPr>
      <w:r>
        <w:rPr>
          <w:rFonts w:ascii="IRNazanin" w:hAnsi="IRNazanin" w:eastAsia="IRNazanin"/>
          <w:color w:val="111111"/>
          <w:sz w:val="28"/>
          <w:sz w:val="28"/>
          <w:szCs w:val="28"/>
          <w:rtl w:val="true"/>
          <w:lang w:bidi="fa-IR"/>
        </w:rPr>
        <w:t xml:space="preserve">لا عمل الا بنیة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جز به نیت نیست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 می‌بخشد و هر کس را بخواهد عذاب می‌کند،خواستن بی دلیل نیست،بلکه بخشش او نیز دلیلی دارد و دلیلش شایستگی عفو در شخص مورد بخشش است،و همچنین عدم بخشش و عذاب کردن</w:t>
      </w:r>
      <w:r>
        <w:rPr>
          <w:rFonts w:eastAsia="IRNazanin" w:cs="IRNazanin"/>
          <w:color w:val="111111"/>
          <w:sz w:val="28"/>
          <w:szCs w:val="28"/>
          <w:rtl w:val="true"/>
          <w:lang w:bidi="fa-IR"/>
        </w:rPr>
        <w:t>.</w:t>
      </w:r>
      <w:bookmarkStart w:id="1075" w:name="pg10122_104912"/>
    </w:p>
    <w:p>
      <w:pPr>
        <w:pStyle w:val="Heading3"/>
        <w:numPr>
          <w:ilvl w:val="2"/>
          <w:numId w:val="1"/>
        </w:numPr>
        <w:rPr/>
      </w:pPr>
      <w:bookmarkStart w:id="1076" w:name="__RefHeading___Toc623363_1067777946"/>
      <w:bookmarkStart w:id="1077" w:name="_Toc447"/>
      <w:bookmarkEnd w:id="1075"/>
      <w:bookmarkEnd w:id="107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285</w:t>
      </w:r>
      <w:r>
        <w:rPr>
          <w:rtl w:val="true"/>
        </w:rPr>
        <w:t>]</w:t>
      </w:r>
      <w:bookmarkEnd w:id="1077"/>
    </w:p>
    <w:p>
      <w:pPr>
        <w:pStyle w:val="Heading4"/>
        <w:numPr>
          <w:ilvl w:val="3"/>
          <w:numId w:val="1"/>
        </w:numPr>
        <w:rPr/>
      </w:pPr>
      <w:bookmarkStart w:id="1078" w:name="__RefHeading___Toc623365_1067777946"/>
      <w:bookmarkStart w:id="1079" w:name="_Toc448"/>
      <w:bookmarkEnd w:id="1078"/>
      <w:r>
        <w:rPr>
          <w:rtl w:val="true"/>
        </w:rPr>
        <w:t>اشاره</w:t>
      </w:r>
      <w:bookmarkEnd w:id="1079"/>
    </w:p>
    <w:p>
      <w:p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623367_1067777946"/>
      <w:bookmarkStart w:id="1081" w:name="_Toc449"/>
      <w:bookmarkEnd w:id="1080"/>
      <w:r>
        <w:rPr>
          <w:rtl w:val="true"/>
        </w:rPr>
        <w:t>ترجمه</w:t>
      </w:r>
      <w:r>
        <w:rPr>
          <w:rtl w:val="true"/>
        </w:rPr>
        <w:t>:</w:t>
      </w:r>
      <w:bookmarkEnd w:id="1081"/>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پیامبر،به آنچه از سوی پروردگارش بر او نازل شده،ایمان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او،به تمام سخنان خود،کاملا مؤمن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فرشتگان او و کتابها و فرستادگانش،ایمان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هیچ یک از پیامبران او،فرق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Heading4"/>
        <w:numPr>
          <w:ilvl w:val="3"/>
          <w:numId w:val="1"/>
        </w:numPr>
        <w:rPr/>
      </w:pPr>
      <w:bookmarkStart w:id="1082" w:name="__RefHeading___Toc623369_1067777946"/>
      <w:bookmarkStart w:id="1083" w:name="_Toc450"/>
      <w:bookmarkEnd w:id="1082"/>
      <w:r>
        <w:rPr>
          <w:rtl w:val="true"/>
        </w:rPr>
        <w:t>تفسیر</w:t>
      </w:r>
      <w:r>
        <w:rPr>
          <w:rtl w:val="true"/>
        </w:rPr>
        <w:t>:</w:t>
      </w:r>
      <w:bookmarkEnd w:id="1083"/>
    </w:p>
    <w:p>
      <w:pPr>
        <w:pStyle w:val="BookText"/>
        <w:rPr/>
      </w:pPr>
      <w:r>
        <w:rPr>
          <w:rFonts w:ascii="IRNazanin" w:hAnsi="IRNazanin" w:eastAsia="IRNazanin"/>
          <w:color w:val="111111"/>
          <w:sz w:val="28"/>
          <w:sz w:val="28"/>
          <w:szCs w:val="28"/>
          <w:rtl w:val="true"/>
          <w:lang w:bidi="fa-IR"/>
        </w:rPr>
        <w:t>راه و رسم ایمان</w:t>
      </w:r>
    </w:p>
    <w:p>
      <w:pPr>
        <w:pStyle w:val="BookText"/>
        <w:rPr/>
      </w:pPr>
      <w:r>
        <w:rPr>
          <w:rFonts w:ascii="IRNazanin" w:hAnsi="IRNazanin" w:eastAsia="IRNazanin"/>
          <w:color w:val="111111"/>
          <w:sz w:val="28"/>
          <w:sz w:val="28"/>
          <w:szCs w:val="28"/>
          <w:rtl w:val="true"/>
          <w:lang w:bidi="fa-IR"/>
        </w:rPr>
        <w:t>سوره بقره با بیان بخشی از معارف اسلامی و اعتقادات حق آغاز شد و با همین معنی نیز که در آیه فوق و آیه بعد از آن است پایان می‌یابد،و به این ترتیب آغاز و پایان آن هماهنگ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شان نزولی برای این آیه ذکر کرده‌اند و آن اینکه هنگامی که آیه سابق نازل شد که اگر چیزی در دل پنهان دارید یا آشکار کنید خداوند حساب آن را می‌رسد،گروهی از اصحاب ترسان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هیچ کس از ما خالی از وسوسه‌های باطنی و خطورات قلبی نیست و همین معنی را خدمت رسول خدا ص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نازل شد و راه و رسم ایمان و تضرع به درگاه خداوند و اطاعت و تسلیم را به آنان آموخت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 آنچه از طرف پروردگارش نازل شده است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إِلَیْهِ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امتیازات انبیای الهی است که عموما به مرام و مکتب خویش ایمان قاطع داشته و هیچگونه تزلزلی در اعتقاد خود نداشته‌اند،قبل از همه خودشان مؤمن بودند،و بیش از همه استقامت و پایمردی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این موضوع را یکی از صفات ویژه پیامبر اسلام ص شمرده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النَّبِیِّ الْأُمِّیِّ الَّذِی یُؤْمِنُ بِاللّٰهِ وَ کَلِمٰاتِهِ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به خدا و پیامبر و رسولش،همان پیامبر درس نخوانده‌ای که ایمان به خدا و کلمات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نیز به خدا و فرشتگان او و کتابها و فرستادگان وی همگی ایمان آورده‌اند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پیامبران او هیچگونه فرقی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همگی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کُلٌّ آمَنَ بِاللّٰهِ وَ مَلاٰئِکَتِهِ وَ کُتُبِهِ وَ رُسُلِهِ لاٰ نُفَرِّقُ بَیْنَ أَحَدٍ مِنْ رُسُلِهِ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آری مؤمنان 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می‌خواهند بین خدا و پیامبرانش جدایی بیفکنند و به بعضی ایمان بیاورند و بعضی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یُرِیدُونَ أَنْ یُفَرِّقُوا بَیْنَ اللّٰهِ وَ رُسُلِهِ وَ یَقُولُونَ نُؤْمِنُ بِبَعْضٍ وَ نَکْفُرُ بِبَعْضٍ </w:t>
      </w:r>
      <w:r>
        <w:rPr>
          <w:rStyle w:val="FootnoteAnchor"/>
          <w:rtl w:val="true"/>
        </w:rPr>
        <w:footnoteReference w:id="266"/>
      </w:r>
      <w:r>
        <w:rPr>
          <w:rFonts w:ascii="IRNazanin" w:hAnsi="IRNazanin" w:eastAsia="IRNazanin"/>
          <w:color w:val="111111"/>
          <w:sz w:val="28"/>
          <w:sz w:val="28"/>
          <w:szCs w:val="28"/>
          <w:rtl w:val="true"/>
          <w:lang w:bidi="fa-IR"/>
        </w:rPr>
        <w:t>هیچگونه تفاوتی میان رسولان الهی نمی‌گذارند،و همه را از سوی خدا می‌دانند،و همگی را محترم می‌شمرند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موضوع،منافاتی با نسخ ادیان پیشین به وسیله ادیان بعد ندارد،زیرا همانگونه که سابقا اشاره شد،تعلیمات انبیاء همچون تعلیمات مراحل مختلف تحصیلی از ابتدایی و راهنمایی و دبیرستانی و دانشگاهی است،گر چه</w:t>
      </w:r>
    </w:p>
    <w:p>
      <w:pPr>
        <w:pStyle w:val="BookText"/>
        <w:rPr/>
      </w:pPr>
      <w:r>
        <w:rPr>
          <w:rFonts w:ascii="IRNazanin" w:hAnsi="IRNazanin" w:eastAsia="IRNazanin"/>
          <w:color w:val="111111"/>
          <w:sz w:val="28"/>
          <w:sz w:val="28"/>
          <w:szCs w:val="28"/>
          <w:rtl w:val="true"/>
          <w:lang w:bidi="fa-IR"/>
        </w:rPr>
        <w:t>اصول آن یکی است ولی در سطوح مختلفی پیاده می‌شود و به هنگام ارتقاء به مرحله بالاتر برنامه‌های پیشین کنار می‌رود،در عین اینکه احترام همه آنها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علاوه بر این ایمان راسخ و جامع،در مقام عمل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و اطاعت کردیم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سَمِعْنٰا وَ أَطَعْنٰا غُفْرٰانَکَ رَبَّنٰا وَ إِلَیْکَ الْمَصِیرُ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موارد به معنی فهمیدیم و تصدیق کردیم آمده است که یک نمونه‌اش همین آیه است،یعنی دعوت پیامبرانت را با تمام وجود خود پذیرفتیم و در مقام اطاعت و پیروی در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ما انسانیم و گاه غرائز و هوسها بر ما چیره می‌شود و دچار لغزش می‌شویم،از تو انتظار آمرزش داریم و می‌دانیم که سرانجام کار ما به سوی تو است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ایمان به مبدأ و معاد و رسولان الهی با التزام عملی به تمام دستورات الهی همراه و هماهنگ می‌گردد</w:t>
      </w:r>
      <w:r>
        <w:rPr>
          <w:rFonts w:eastAsia="IRNazanin" w:cs="IRNazanin"/>
          <w:color w:val="111111"/>
          <w:sz w:val="28"/>
          <w:szCs w:val="28"/>
          <w:rtl w:val="true"/>
          <w:lang w:bidi="fa-IR"/>
        </w:rPr>
        <w:t>.</w:t>
      </w:r>
      <w:bookmarkStart w:id="1084" w:name="pg10122_104915"/>
    </w:p>
    <w:p>
      <w:pPr>
        <w:pStyle w:val="Heading3"/>
        <w:numPr>
          <w:ilvl w:val="2"/>
          <w:numId w:val="1"/>
        </w:numPr>
        <w:rPr/>
      </w:pPr>
      <w:bookmarkStart w:id="1085" w:name="__RefHeading___Toc623371_1067777946"/>
      <w:bookmarkStart w:id="1086" w:name="_Toc451"/>
      <w:bookmarkEnd w:id="1084"/>
      <w:bookmarkEnd w:id="10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286</w:t>
      </w:r>
      <w:r>
        <w:rPr>
          <w:rtl w:val="true"/>
        </w:rPr>
        <w:t>]</w:t>
      </w:r>
      <w:bookmarkEnd w:id="1086"/>
    </w:p>
    <w:p>
      <w:pPr>
        <w:pStyle w:val="Heading4"/>
        <w:numPr>
          <w:ilvl w:val="3"/>
          <w:numId w:val="1"/>
        </w:numPr>
        <w:rPr/>
      </w:pPr>
      <w:bookmarkStart w:id="1087" w:name="__RefHeading___Toc623373_1067777946"/>
      <w:bookmarkStart w:id="1088" w:name="_Toc452"/>
      <w:bookmarkEnd w:id="1087"/>
      <w:r>
        <w:rPr>
          <w:rtl w:val="true"/>
        </w:rPr>
        <w:t>اشاره</w:t>
      </w:r>
      <w:bookmarkEnd w:id="1088"/>
    </w:p>
    <w:p>
      <w:pPr>
        <w:pStyle w:val="BookText"/>
        <w:rPr/>
      </w:pPr>
      <w:r>
        <w:rPr>
          <w:rFonts w:ascii="Amiri" w:hAnsi="Amiri" w:eastAsia="Amiri" w:cs="Amiri"/>
          <w:color w:val="111111"/>
          <w:sz w:val="28"/>
          <w:sz w:val="28"/>
          <w:szCs w:val="28"/>
          <w:rtl w:val="true"/>
          <w:lang w:bidi="ar-SA"/>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623375_1067777946"/>
      <w:bookmarkStart w:id="1090" w:name="_Toc453"/>
      <w:bookmarkEnd w:id="1089"/>
      <w:r>
        <w:rPr>
          <w:rtl w:val="true"/>
        </w:rPr>
        <w:t>ترجمه</w:t>
      </w:r>
      <w:r>
        <w:rPr>
          <w:rtl w:val="true"/>
        </w:rPr>
        <w:t>:</w:t>
      </w:r>
      <w:bookmarkEnd w:id="1090"/>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را،جز به اندازه توانایی‌اش،تکلیف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دهد،برای خود انجام داده،و 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کند،به زیان خود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فراموش یا خطا کردیم،ما را مؤاخذه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سنگینی بر ما قرار مده،آن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طاقت تحمل آن را نداریم،بر ما مقرر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مولا و سرپرست مایی،پس ما را بر جمعیت کافران،پیروز گردان</w:t>
      </w:r>
      <w:r>
        <w:rPr>
          <w:rFonts w:eastAsia="IRNazanin" w:cs="IRNazanin"/>
          <w:color w:val="111111"/>
          <w:sz w:val="28"/>
          <w:szCs w:val="28"/>
          <w:rtl w:val="true"/>
          <w:lang w:bidi="fa-IR"/>
        </w:rPr>
        <w:t>!</w:t>
      </w:r>
    </w:p>
    <w:p>
      <w:pPr>
        <w:pStyle w:val="Heading4"/>
        <w:numPr>
          <w:ilvl w:val="3"/>
          <w:numId w:val="1"/>
        </w:numPr>
        <w:rPr/>
      </w:pPr>
      <w:bookmarkStart w:id="1091" w:name="__RefHeading___Toc623377_1067777946"/>
      <w:bookmarkStart w:id="1092" w:name="_Toc454"/>
      <w:bookmarkEnd w:id="1091"/>
      <w:r>
        <w:rPr>
          <w:rtl w:val="true"/>
        </w:rPr>
        <w:t>تفسیر</w:t>
      </w:r>
      <w:r>
        <w:rPr>
          <w:rtl w:val="true"/>
        </w:rPr>
        <w:t>:</w:t>
      </w:r>
      <w:bookmarkEnd w:id="1092"/>
    </w:p>
    <w:p>
      <w:pPr>
        <w:pStyle w:val="BookText"/>
        <w:rPr/>
      </w:pPr>
      <w:r>
        <w:rPr>
          <w:rFonts w:ascii="IRNazanin" w:hAnsi="IRNazanin" w:eastAsia="IRNazanin"/>
          <w:color w:val="111111"/>
          <w:sz w:val="28"/>
          <w:sz w:val="28"/>
          <w:szCs w:val="28"/>
          <w:rtl w:val="true"/>
          <w:lang w:bidi="fa-IR"/>
        </w:rPr>
        <w:t>چند تقاضای مهم</w:t>
      </w:r>
    </w:p>
    <w:p>
      <w:pPr>
        <w:pStyle w:val="BookText"/>
        <w:rPr/>
      </w:pPr>
      <w:r>
        <w:rPr>
          <w:rFonts w:ascii="IRNazanin" w:hAnsi="IRNazanin" w:eastAsia="IRNazanin"/>
          <w:color w:val="111111"/>
          <w:sz w:val="28"/>
          <w:sz w:val="28"/>
          <w:szCs w:val="28"/>
          <w:rtl w:val="true"/>
          <w:lang w:bidi="fa-IR"/>
        </w:rPr>
        <w:t>همانگونه که در تفسیر آیه قبل گذشت این دو آیه ناظر به کسانی است که از شنیدن این جمله که اگر چیزی را در دل پنهان دارید و آشکار سازید خداوند آن را محاسبه کرده و مطابق آن جزا می‌دهد،نگران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از وسوسه‌ها و خطورات قلبی خالی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معنی گشایش و قدرت است،بنا بر این آیه،این حقیقت عقلی را تایید می‌کند،که وظایف و تکالیف الهی هیچگاه بالاتر از میزان قدرت و توانایی افراد نیست و لذا باید گفت تمام احکام با همین آیه تفسیر و تقیید می‌گردد، و به مواردی که تحت قدرت انسان است اختصاص می‌یابد،بدیهی است یک قانون‌گذار حکیم و دادگر نمی‌تواند غیر از این قانون وضع کند،ضمنا جمله فوق،بار دیگر این حقیقت را تایید می‌کند که هیچگاه احکام شرعی از احکام عقلی و فرمان عقل و خرد جدا نمی‌گردد،و این دو در همه مراحل دوش به دوش یکدیگر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مٰا کَسَبَتْ وَ عَلَیْهٰا مَا اکْتَسَبَتْ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کسی محصول عمل نیک و بد خود را می‌چیند و در این جهان و جهان دیگر با نتایج و عواقب آن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 این بیان مردم را به مسئولیت خود و عواقب کار خویش متوجه می‌سازد و بر افسانه جبر و اقبال و طالع و موهومات دیگری از این قبیل که افرادی برای تبرئه خویش دست و پا کرده‌اند خط بطلان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در مورد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در مورد اعمال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تفاوت در تعبیر به خاطر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اموری گفته می‌شود که انسان با تمایل درونی و بدون تکلف آن را انجام می‌دهد و موافق فطرت او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آن است یعنی کارهایی که بر خلاف فطرت و نهاد آدمی می‌باشد و این خود می‌رساند که اعمال نیک مطابق فطرت و نهاد آدمی است و اعمال شر ذاتا بر خلاف فطرت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تفاوت این دو تعبیر مطلب دیگری گفته است که آن هم قابل دقت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کارهایی است که فایده آن</w:t>
      </w:r>
    </w:p>
    <w:p>
      <w:pPr>
        <w:pStyle w:val="BookText"/>
        <w:rPr/>
      </w:pPr>
      <w:r>
        <w:rPr>
          <w:rFonts w:ascii="IRNazanin" w:hAnsi="IRNazanin" w:eastAsia="IRNazanin"/>
          <w:color w:val="111111"/>
          <w:sz w:val="28"/>
          <w:sz w:val="28"/>
          <w:szCs w:val="28"/>
          <w:rtl w:val="true"/>
          <w:lang w:bidi="fa-IR"/>
        </w:rPr>
        <w:t>منحصر به خود انسان نیست بلکه دیگران را هم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 خیر که نتیجه آن تنها شخص انجام دهنده را شامل نمی‌شود،بلکه ممکن است بستگان و نزدیکان و دوستان او هم در آن سهیم باشند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گفته می‌شود که اثر کار تنها دامنگیر خود انسان می‌گردد و این در مورد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این تفاوتها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دو اصل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مقدار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مسئول اعمال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مؤمنان هفت درخواست از درگاه پروردگار بیان می‌کند که در واقع آموزشی است برای همگان که چه بگویند و چه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فراموش کردیم یا خطا نمودیم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تُؤٰاخِذْنٰا إِنْ نَسِینٰا أَوْ أَخْطَأْنٰا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می‌دانند مسئول اعمال خویش‌اند لذا با تضرعی مخصوص،خدا را به عنوان رب و کسی که لطف ویژه‌ای در پرورششان داشته و دارد،می‌خوانند و می‌گویند زندگی به هر حال خالی از فراموشی و خطا و اشتباه نیست،ما می‌کوشیم به سراغ گناه عمدی نرویم،اما خطاها و لغزشها را تو بر ما ببخش</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اینجا مطرح می‌گردد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امکان دارد که پروردگار کسی را در برابر لغزشی که از فراموشی یا عدم توجه سرچشمه گرفته مجازات نماید؟تا زمینه‌ای برای این درخواست بماند؟ در پاسخ این سؤال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فراموشی نتیجه سهل‌انگاری خود انسان است مسلم است که اینگونه فراموشیها از انسان سلب مسئولیت نمی‌کند مانند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بِمٰا نَسِیتُمْ لِقٰاءَ یَوْمِکُمْ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خدا را</w:t>
      </w:r>
    </w:p>
    <w:p>
      <w:pPr>
        <w:pStyle w:val="BookText"/>
        <w:rPr/>
      </w:pPr>
      <w:r>
        <w:rPr>
          <w:rFonts w:ascii="IRNazanin" w:hAnsi="IRNazanin" w:eastAsia="IRNazanin"/>
          <w:color w:val="111111"/>
          <w:sz w:val="28"/>
          <w:sz w:val="28"/>
          <w:szCs w:val="28"/>
          <w:rtl w:val="true"/>
          <w:lang w:bidi="fa-IR"/>
        </w:rPr>
        <w:t>در برابر آن که این روز را فراموش کردید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بنا بر این فراموشکاریهایی که زاییده سهل‌انگاری است قابل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باید به آن توجه داشت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فرق روشنی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کارهایی گفته می‌شود که از روی غفلت و عدم توجه از انسان سر می‌زند مثل این که کسی به هنگام شکار تیری را می‌زند و به انسانی،بدون قصد اصابت می‌کند و او را مجروح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انسان با توجه دنبال کار می‌رود ولی مشخصات حادثه را فراموش کرده،مثل اینکه کس بی گناهی را مجازات کند به گمان اینکه گناهکار است زیرا مشخصات گناهکار واقعی را فراموش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دومین درخواست آنان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سنگینی بر دوش ما قرار مده آن چنان که بر کسانی که پیش از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گناهان و طغیانشان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 عَلَیْنٰا إِصْراً کَمٰا حَمَلْتَهُ عَلَی الَّذِینَ مِنْ قَبْلِنٰا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نگهداری و محبوس ساختن است،و به هر کار سنگین که انسان را از فعالیت باز می‌دارد،گفته می‌شود و نیز به عهد و پیمانها که آدمی را محدود می‌سازد،اطلاق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مجازات و کیفر را نیز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می‌گویند،در این جمله مؤمنان از خداوند تقاضا دارند،از تکالیف سنگین، که گاهی موجب تخلف افراد از اطاعت پروردگار می‌گردد،آنها را معاف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در باره دستورات اسلام از زبان پیغمبر ص نقل شده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بالحنیفیة السمحة السهلة </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آیینی مبعوث شده‌ام که عمل به آن برای همه</w:t>
      </w:r>
    </w:p>
    <w:p>
      <w:pPr>
        <w:pStyle w:val="BookText"/>
        <w:rPr/>
      </w:pPr>
      <w:r>
        <w:rPr>
          <w:rFonts w:ascii="IRNazanin" w:hAnsi="IRNazanin" w:eastAsia="IRNazanin"/>
          <w:color w:val="111111"/>
          <w:sz w:val="28"/>
          <w:sz w:val="28"/>
          <w:szCs w:val="28"/>
          <w:rtl w:val="true"/>
          <w:lang w:bidi="fa-IR"/>
        </w:rPr>
        <w:t>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آسان بودن شریعت و آیین خوب است پس چرا در اقوام پیشین نبوده؟در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آیات قرآن استفاده می‌شود تکالیف شاق برای امم پیشین،در اصل شریعت نبوده،بلکه پس از نافرمانیها به عنوان عقوبت و کیفر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بنی اسرائیل به خاطر نافرمانیها پی در پی از خوردن پاره‌ای از گوشتهای حلال 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در خواست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مجازاتهایی که طاقت تحمل آن را نداریم برای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تُحَمِّلْنٰا مٰا لاٰ طٰاقَةَ لَنٰا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آزمایشهای طاقت‌فرسا یا مجازاتهای سنگین دنیا و آخرت و یا هر دو باشد و 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جمله،به خاطر همین است،زیرا تعبیر اول اشاره به مسائل مشکل و تعبیر دوم اشاره به مسائل طاقت‌فرسا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و پنجمین و ششمین تقاضا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 و گناهان ما را بپوشان و مشمول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اعْفُ عَنّٰا وَ اغْفِرْ لَنٰا وَ ارْحَمْنٰا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محو کردن آثار چیزی است،و غالبا به معنی محو آثار گناه می‌آید که هم شامل آثار طبیعی آن می‌شود،و هم شامل مجازات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مغفرت تنها به معنی پوشاندن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مؤمنان هم از خدا می‌خواهند گناهانشان را بپوشاند و هم آثار وضعی و تکوینی آن را از روح و روانشان بزداید و هم کیفر آن را از آنان بردارد،و سپس از او می‌خواهند رحمت واسعه‌اش که همه چیز را در بر می‌گیرد شامل حال آنان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هفتمین و آخرین درخواست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مولی و سرپرست</w:t>
      </w:r>
      <w:bookmarkStart w:id="1093" w:name="pg10122_104920"/>
    </w:p>
    <w:p>
      <w:pPr>
        <w:pStyle w:val="BookText"/>
        <w:rPr/>
      </w:pPr>
      <w:bookmarkEnd w:id="1093"/>
      <w:r>
        <w:rPr>
          <w:rFonts w:ascii="IRNazanin" w:hAnsi="IRNazanin" w:eastAsia="IRNazanin"/>
          <w:color w:val="111111"/>
          <w:sz w:val="28"/>
          <w:sz w:val="28"/>
          <w:szCs w:val="28"/>
          <w:rtl w:val="true"/>
          <w:lang w:bidi="fa-IR"/>
        </w:rPr>
        <w:t>مایی،پس ما را بر جمعیت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فَانْصُرْنٰا عَلَی الْقَوْمِ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تقاضاهای آنان شامل دنیا و آخرت و پیروزیهای فردی و اجتماعی و عفو و بخشش و رحمت الهی می‌گردد،و این تقاضایی است بسیار جامع</w:t>
      </w:r>
      <w:r>
        <w:rPr>
          <w:rFonts w:eastAsia="IRNazanin" w:cs="IRNazanin"/>
          <w:color w:val="111111"/>
          <w:sz w:val="28"/>
          <w:szCs w:val="28"/>
          <w:rtl w:val="true"/>
          <w:lang w:bidi="fa-IR"/>
        </w:rPr>
        <w:t>.</w:t>
      </w:r>
    </w:p>
    <w:p>
      <w:pPr>
        <w:pStyle w:val="Heading4"/>
        <w:numPr>
          <w:ilvl w:val="3"/>
          <w:numId w:val="1"/>
        </w:numPr>
        <w:rPr/>
      </w:pPr>
      <w:bookmarkStart w:id="1094" w:name="__RefHeading___Toc623379_1067777946"/>
      <w:bookmarkStart w:id="1095" w:name="_Toc455"/>
      <w:bookmarkEnd w:id="1094"/>
      <w:r>
        <w:rPr>
          <w:rtl w:val="true"/>
        </w:rPr>
        <w:t>نکته‌ها</w:t>
      </w:r>
      <w:r>
        <w:rPr>
          <w:rtl w:val="true"/>
        </w:rPr>
        <w:t>:</w:t>
      </w:r>
      <w:bookmarkEnd w:id="1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این دو آیه خلاصه‌ای از تمام سوره بقره آمده است،و روح تسلیم در برابر آفریدگار جهان را به ما می‌آموزد،این نکته خاطرنشان شده که اگر مؤمنان از خدا می‌خواهند که از لغزشهای آنان درگذرد و در برابر دشمنان گوناگون پیروزشان گرداند باید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دهند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ندای منادیان را از جان و دل پذیرفتیم و در صدد پیروی از آن بر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از هر گونه تلاش و کوشش باز نایستند و سپس از خداوند خواستار پیروزی بر موانع و دشمنان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نام خدا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لطف خاصی در پرورش آنان دارد این حقیقت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رهبران اسلام در ضمن احادیث متعددی،مسلمین را به خواندن این دو آیه ترغیب کرده و ثوابهای گوناگونی برای آن بیان داشته‌اند که اگر زبان و دل در تلاوت این آیات هماهنگ گردند و تنها سخن نباشد بلکه برنامه زندگی گردد، خواندن همین دو آیه می‌تواند کانون دل را با آفریدگار جهان پیوند دهد و روح و روان را صفا بخشد و عامل تحرک و فعالیت گردد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به خوبی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p>
    <w:p>
      <w:pPr>
        <w:pStyle w:val="BookText"/>
        <w:rPr/>
      </w:pPr>
      <w:r>
        <w:rPr>
          <w:rFonts w:ascii="IRNazanin" w:hAnsi="IRNazanin" w:eastAsia="IRNazanin"/>
          <w:color w:val="111111"/>
          <w:sz w:val="28"/>
          <w:sz w:val="28"/>
          <w:szCs w:val="28"/>
          <w:rtl w:val="true"/>
          <w:lang w:bidi="fa-IR"/>
        </w:rPr>
        <w:t>نه در اسلام و نه در ادیان دیگر و اصل آزادی اراده است، 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اعمال نیک و بد خویش است هر کار نیکی انجام دهد برای خود انجام داده و هر کار بدی انجام دهد به زیان خود کرده است،تقاضای عفو و بخشش و مغفرت نیز شاهد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هماهنگ با منطق عقل و مسئله حسن و قبح است،چرا که خداوند حکیم هرگز چنین کاری را نمی‌کند و این خود دلیلی است بر نفی مساله جبر، چگونه ممکن است خداوند بندگان را مجبور بر گناه سازد و در عین حال نهی از گناه کند؟ ولی تکالیف شاق و مشکل،امر محالی نیست همانند تکالیف شاقی که در مورد بنی اسرائیل وجود داشته و آن هم مولود اعمال خودشان و کیفر خیره‌سری‌های آنها بوده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سوره بقره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1372</w:t>
      </w:r>
      <w:bookmarkStart w:id="1096" w:name="pg10122_104922"/>
    </w:p>
    <w:p>
      <w:pPr>
        <w:pStyle w:val="Heading2"/>
        <w:numPr>
          <w:ilvl w:val="1"/>
          <w:numId w:val="1"/>
        </w:numPr>
        <w:rPr/>
      </w:pPr>
      <w:bookmarkStart w:id="1097" w:name="__RefHeading___Toc623381_1067777946"/>
      <w:bookmarkStart w:id="1098" w:name="_Toc456"/>
      <w:bookmarkEnd w:id="1096"/>
      <w:bookmarkEnd w:id="1097"/>
      <w:r>
        <w:rPr>
          <w:rtl w:val="true"/>
        </w:rPr>
        <w:t>(</w:t>
      </w:r>
      <w:r>
        <w:rPr/>
        <w:t>3</w:t>
      </w:r>
      <w:r>
        <w:rPr>
          <w:rtl w:val="true"/>
        </w:rPr>
        <w:t xml:space="preserve">) </w:t>
      </w:r>
      <w:r>
        <w:rPr>
          <w:rtl w:val="true"/>
        </w:rPr>
        <w:t>سوره آل عمران این سوره در</w:t>
      </w:r>
      <w:r>
        <w:rPr>
          <w:rtl w:val="true"/>
        </w:rPr>
        <w:t>"</w:t>
      </w:r>
      <w:r>
        <w:rPr>
          <w:rtl w:val="true"/>
        </w:rPr>
        <w:t>مدینه</w:t>
      </w:r>
      <w:r>
        <w:rPr>
          <w:rtl w:val="true"/>
        </w:rPr>
        <w:t>"</w:t>
      </w:r>
      <w:r>
        <w:rPr>
          <w:rtl w:val="true"/>
        </w:rPr>
        <w:t xml:space="preserve">نازل شده و دارای </w:t>
      </w:r>
      <w:r>
        <w:rPr/>
        <w:t>200</w:t>
      </w:r>
      <w:r>
        <w:rPr>
          <w:rtl w:val="true"/>
        </w:rPr>
        <w:t xml:space="preserve"> </w:t>
      </w:r>
      <w:r>
        <w:rPr>
          <w:rtl w:val="true"/>
        </w:rPr>
        <w:t>آیه است</w:t>
      </w:r>
      <w:r>
        <w:rPr>
          <w:rtl w:val="true"/>
        </w:rPr>
        <w:t>.</w:t>
      </w:r>
      <w:bookmarkEnd w:id="109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9" w:name="__RefHeading___Toc623383_1067777946"/>
      <w:bookmarkStart w:id="1100" w:name="_Toc457"/>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فضیلت تلاوت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قرء سورة آل عمران اعطی بکل آیة منها امانا علی جسر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آل عمران را بخواند به تعداد آیات آن،امانی بر پل دوزخ به او می‌دهند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قرء البقرة و آل عمران جاءا یوم القیامة یظلانه علی رأسه مثل الغمامتین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بقره و آل عمران را بخواند،در روز قیامت همچون دو ابر بر سر او سایه می‌افکنند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مفسران مشهور،به نظر می‌رسد که این سوره در خلال سالهای جنگ بدر و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دوم و سوم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و بخشی از طوفانی‌ترین دورانهای زندگی مسلمین را در صدر اسلام منعکس می‌کند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محورهای اصلی بحثهای این سوره،محورهای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آن از توحید و صفات خداوند و معاد و معارف اسلامی بحث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پیرامون جهاد و دستورات مهم و ظریفی در این زمینه و همچنین درسهای عبرتی که در دو غزوه مهم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سخن می‌گوید،و همچنین شرح امدادهای الهی نسبت به مؤمنان و حیات جاویدان شهیدان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این سوره،به یک سلسله احکام اسلامی در زمینه لزوم وحدت صفوف مسلمین و خانه کعبه و فریضه حج و امر به معروف و نهی از منکر و 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حق و دشمنی با دشمنان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 امانت،و انفاق در راه خدا و ترک دروغ و مقاومت و پایمردی در مقابل دشمن و صبر و شکیبایی در مقابل مشکلات و آزمایشهای مختلف الهی و ذکر خداوند در هر حال، اشارات پر معنایی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این بحثها،بخشی از تاریخ انبیاء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و ابراهیم و موسی و عیسی و سایر انبیاء ع و داستان مریم و مقامات این زن بزرگ و توطئه‌های پیروان متمرد حضرت موسی ع و مسیح ع در برابر اسلام،نیز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سوره چنان به هم مربوط و هماهنگ است که گویی همه آنها یک 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قرء سورة آل عمران اعطی بکل آیة منها امانا علی جسر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آل عمران را بخواند به تعداد آیات آن،امانی بر پل دوزخ به او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قرء البقرة و آل عمران جاءا یوم القیامة یظلانه علی رأسه مثل الغمامتین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بقره و آل عمران را بخواند،در روز قیامت همچون دو ابر بر سر او سایه می‌افکنند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از مفسران مشهور،به نظر می‌رسد که این سوره در خلال سالهای جنگ بدر و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دوم و سوم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و بخشی از طوفانی‌ترین دورانهای زندگی مسلمین را در صدر اسلام منعکس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محورهای اصلی بحثهای این سوره،محورهای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آن از توحید و صفات خداوند و معاد و معارف اسلامی بحث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پیرامون جهاد و دستورات مهم و ظریفی در این زمینه و همچنین درسهای عبرتی که در دو غزوه مهم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سخن می‌گوید،و همچنین شرح امدادهای الهی نسبت به مؤمنان و حیات جاویدان شهیدان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این سوره،به یک سلسله احکام اسلامی در زمینه لزوم وحدت صفوف مسلمین و خانه کعبه و فریضه حج و امر به معروف و نهی از منکر و 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حق و دشمنی با دشمنان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 امانت،و انفاق در راه خدا و ترک دروغ و مقاومت و پایمردی در مقابل دشمن و صبر و شکیبایی در مقابل مشکلات و آزمایشهای مختلف الهی و ذکر خداوند در هر حال، اشارات پر معنایی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این بحثها،بخشی از تاریخ انبیاء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و ابراهیم و موسی و عیسی و سایر انبیاء ع و داستان مریم و مقامات این زن بزرگ و توطئه‌های پیروان متمرد حضرت موسی ع و مسیح ع در برابر اسلام،نیز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سوره چنان به هم مربوط و هماهنگ است که گویی همه آنها یک جا نازل شده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1101" w:name="pg10122_104925"/>
    </w:p>
    <w:p>
      <w:pPr>
        <w:pStyle w:val="Heading3"/>
        <w:numPr>
          <w:ilvl w:val="2"/>
          <w:numId w:val="1"/>
        </w:numPr>
        <w:rPr/>
      </w:pPr>
      <w:bookmarkStart w:id="1102" w:name="__RefHeading___Toc623385_1067777946"/>
      <w:bookmarkStart w:id="1103" w:name="_Toc458"/>
      <w:bookmarkEnd w:id="1101"/>
      <w:bookmarkEnd w:id="110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103"/>
    </w:p>
    <w:p>
      <w:pPr>
        <w:pStyle w:val="Heading4"/>
        <w:numPr>
          <w:ilvl w:val="3"/>
          <w:numId w:val="1"/>
        </w:numPr>
        <w:rPr/>
      </w:pPr>
      <w:bookmarkStart w:id="1104" w:name="__RefHeading___Toc623387_1067777946"/>
      <w:bookmarkStart w:id="1105" w:name="_Toc459"/>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623389_1067777946"/>
      <w:bookmarkStart w:id="1107" w:name="_Toc460"/>
      <w:bookmarkEnd w:id="1106"/>
      <w:r>
        <w:rPr>
          <w:rtl w:val="true"/>
        </w:rPr>
        <w:t>ترجمه</w:t>
      </w:r>
      <w:r>
        <w:rPr>
          <w:rtl w:val="true"/>
        </w:rPr>
        <w:t>:</w:t>
      </w:r>
      <w:bookmarkEnd w:id="1107"/>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 یگانه زنده و پایدار و نگهدارنده،نیست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را بحق بر تو نازل کرد،که با نشانه‌های کتب پیشین،منطبق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آن،برای هدایت مردم فرستاد،و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حق را از باطل مشخص می‌سازد، نازل کرد،کسانی که به آیات خدا کافر شدند،کیفر شدیدی دارند،و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 بدکاران و کافران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صاحب انتقام است</w:t>
      </w:r>
      <w:r>
        <w:rPr>
          <w:rFonts w:eastAsia="IRNazanin" w:cs="IRNazanin"/>
          <w:color w:val="111111"/>
          <w:sz w:val="28"/>
          <w:szCs w:val="28"/>
          <w:rtl w:val="true"/>
          <w:lang w:bidi="fa-IR"/>
        </w:rPr>
        <w:t>.</w:t>
      </w:r>
      <w:bookmarkStart w:id="1108" w:name="pg10122_104926"/>
    </w:p>
    <w:p>
      <w:pPr>
        <w:pStyle w:val="Heading4"/>
        <w:numPr>
          <w:ilvl w:val="3"/>
          <w:numId w:val="1"/>
        </w:numPr>
        <w:rPr/>
      </w:pPr>
      <w:bookmarkStart w:id="1109" w:name="__RefHeading___Toc623391_1067777946"/>
      <w:bookmarkStart w:id="1110" w:name="_Toc461"/>
      <w:bookmarkEnd w:id="1108"/>
      <w:bookmarkEnd w:id="1109"/>
      <w:r>
        <w:rPr>
          <w:rtl w:val="true"/>
        </w:rPr>
        <w:t>شان نزول</w:t>
      </w:r>
      <w:r>
        <w:rPr>
          <w:rtl w:val="true"/>
        </w:rPr>
        <w:t>:</w:t>
      </w:r>
      <w:bookmarkEnd w:id="1110"/>
    </w:p>
    <w:p>
      <w:pPr>
        <w:pStyle w:val="BookText"/>
        <w:rPr/>
      </w:pPr>
      <w:r>
        <w:rPr>
          <w:rFonts w:ascii="IRNazanin" w:hAnsi="IRNazanin" w:eastAsia="IRNazanin"/>
          <w:color w:val="111111"/>
          <w:sz w:val="28"/>
          <w:sz w:val="28"/>
          <w:szCs w:val="28"/>
          <w:rtl w:val="true"/>
          <w:lang w:bidi="fa-IR"/>
        </w:rPr>
        <w:t>بعضی از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و چند آیه از این سوره در باره فرستادگان و مسیحیان نجران </w:t>
      </w:r>
      <w:r>
        <w:rPr>
          <w:rStyle w:val="FootnoteAnchor"/>
          <w:rtl w:val="true"/>
        </w:rPr>
        <w:footnoteReference w:id="273"/>
      </w:r>
      <w:r>
        <w:rPr>
          <w:rFonts w:ascii="IRNazanin" w:hAnsi="IRNazanin" w:eastAsia="IRNazanin"/>
          <w:color w:val="111111"/>
          <w:sz w:val="28"/>
          <w:sz w:val="28"/>
          <w:szCs w:val="28"/>
          <w:rtl w:val="true"/>
          <w:lang w:bidi="fa-IR"/>
        </w:rPr>
        <w:t>که به نمایندگی از طرف آنان برای تحقیق در باره اسلام به مدینه آمده بودند،نازل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فرستادگان،شصت نفر بودند که چهارده نفر آنان از اشراف و برجستگان نجران محسوب می‌شدند،سه نفر از این چهارده نفر سمت ریاست داشتند و مسیحیان آن سامان در کارها و مشکلات خود به آن سه نفر مراجعه می‌کردند،یکی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می‌گفتند  وی امیر و رئیس قوم خود محسوب می‌شد،و قوم او هیچگاه با نظریه و رأی او مخالفت نمی‌کردند،دیگری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می‌گفتند،وی سرپرست تشریفات و تنظیم برنامه سفر و مورد اعتماد مسیحیان بود،نفر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مردی دانشمند و صاحب نفوذ بود،و کلیساهای متعددی به نام او ساخته بودند،او تمام کتب دینی مسیحیان را حفظ داشت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شصت نفری در لباس مردان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آمدند و به مسجد پیامبر ص وارد شدند،پیامبر ص نماز عصر را با مسلمانان خوانده بود،این شصت نفر لباسهای زیبا و پر زرق و برق و جالب پوشیده بودند که به گفته یکی از صحابه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ندیده‌ایم فرستادگانی به این زیبایی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آنها وارد مسجد شدند،هنگام نمازشان بود،طبق مراسم خود، ناقوس را نواختند و به طرف مشرق ایستاده،مشغول نماز شدند،گروهی از اصحاب پیامبر ص خواستند مانع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رسیدند و با او آغاز سخن کردند پیامبر ص به آنها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اسلام درآیید و در پیشگاه خداوند تسلیم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و 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اسلام آورده و تسلیم خداوند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بر آیین حق هستید،با اینکه اعمالتان حاکی است که تسلیم خداوند نیستید،چه اینکه برای خدا فرزند قایلید و عیسی را پسر خدا می‌دانید،و صلیب را عبادت و پرستش می‌کنید و گوشت خوک می‌خورید،با اینکه تمام این امور مخالف آیین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 پسر خدا نیست،پس پدرش که بوده است؟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قبول دارید که هر پسری شباهتی به پدر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اینطور نیست که خدای ما به هر چیزی،احاطه دارد و قیوم است و روزی موجودات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عیسی این اوصاف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هیچ چیزی در آسمان و زمین بر خدا مخفی نیست و خداوند به همه آنها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غیر از آنچه که خدا به او یاد داده،از پیش خود چیزی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خدای ما همان است که مسیح را در رحم مادرش همانطور که می‌خواست،صورتگری کرد؟</w:t>
      </w:r>
      <w:r>
        <w:rPr>
          <w:rFonts w:eastAsia="IRNazanin" w:cs="IRNazanin"/>
          <w:color w:val="111111"/>
          <w:sz w:val="28"/>
          <w:szCs w:val="28"/>
          <w:rtl w:val="true"/>
          <w:lang w:bidi="fa-IR"/>
        </w:rPr>
        <w:t>"</w:t>
      </w:r>
      <w:bookmarkStart w:id="1111" w:name="pg10122_104928"/>
    </w:p>
    <w:p>
      <w:pPr>
        <w:pStyle w:val="BookText"/>
        <w:rPr/>
      </w:pPr>
      <w:bookmarkEnd w:id="1111"/>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عیسی را مادرش مانند سایر کودکان در رحم حمل کرد،و بعد همچون مادرهای دیگر،او را به دنیا آورد؟و عیسی پس از ولادت،چون اطفال دیگر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عیسی پسر خدا است با اینکه هیچگونه شباهتی به پدرش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که به اینجا رسید،همگی خاموش شدند،در این هنگام،هشتاد و چند آیه از اوایل این سوره برای توضیح معارف و برنامه‌های اسلام نازل گردید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623393_1067777946"/>
      <w:bookmarkStart w:id="1113" w:name="_Toc462"/>
      <w:bookmarkEnd w:id="1112"/>
      <w:r>
        <w:rPr>
          <w:rtl w:val="true"/>
        </w:rPr>
        <w:t>تفسیر</w:t>
      </w:r>
      <w:r>
        <w:rPr>
          <w:rtl w:val="true"/>
        </w:rPr>
        <w:t>:</w:t>
      </w:r>
      <w:bookmarkEnd w:id="1113"/>
    </w:p>
    <w:p>
      <w:pPr>
        <w:pStyle w:val="Heading5"/>
        <w:numPr>
          <w:ilvl w:val="4"/>
          <w:numId w:val="1"/>
        </w:numPr>
        <w:rPr/>
      </w:pPr>
      <w:bookmarkStart w:id="1114" w:name="__RefHeading___Toc623395_1067777946"/>
      <w:bookmarkStart w:id="1115" w:name="_Toc463"/>
      <w:bookmarkEnd w:id="1114"/>
      <w:r>
        <w:rPr>
          <w:rtl w:val="true"/>
        </w:rPr>
        <w:t>اشاره</w:t>
      </w:r>
      <w:bookmarkEnd w:id="1115"/>
    </w:p>
    <w:p>
      <w:pPr>
        <w:pStyle w:val="BookText"/>
        <w:rPr/>
      </w:pPr>
      <w:r>
        <w:rPr>
          <w:rFonts w:ascii="IRNazanin" w:hAnsi="IRNazanin" w:eastAsia="IRNazanin"/>
          <w:color w:val="111111"/>
          <w:sz w:val="28"/>
          <w:sz w:val="28"/>
          <w:szCs w:val="28"/>
          <w:rtl w:val="true"/>
          <w:lang w:bidi="fa-IR"/>
        </w:rPr>
        <w:t>کشف مفهوم حروف مقطعه قرآن با کامپیوتر</w:t>
      </w:r>
    </w:p>
    <w:p>
      <w:pPr>
        <w:pStyle w:val="BookText"/>
        <w:rPr/>
      </w:pPr>
      <w:r>
        <w:rPr>
          <w:rFonts w:ascii="IRNazanin" w:hAnsi="IRNazanin" w:eastAsia="IRNazanin"/>
          <w:color w:val="111111"/>
          <w:sz w:val="28"/>
          <w:sz w:val="28"/>
          <w:szCs w:val="28"/>
          <w:rtl w:val="true"/>
          <w:lang w:bidi="fa-IR"/>
        </w:rPr>
        <w:t>باز در آغاز این سوره به حروف مقطعه برخورد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حروف مقطعه قرآن،در اول سوره بقره،توضیحات لازم گفته شد،که نیازی به تکرار آن نیست،تنها چیزی که ذکر آن را در اینجا لازم می‌دانیم نظریه‌ای است که یک دانشمند مصری اخیرا ابراز داشته،که از نظر اهمیت موضوع فشرده آن را در اینجا می‌آوریم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قضاوت در باره صحت و سقم آن نیازمند بررسی فراوانی است که شاید بر عهده آیندگان باشد  و ما آن را فقط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می‌کنیم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 قبل،مجله معروف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مجله‌های مصور خاورمیانه محسوب می‌گردد،گزارشی در باره تحقیقات یک دانشمند مسلمان مصری در مورد تفسیر پاره‌ای از آیات قرآن مجید به کمک مغزهای الکترونیکی منتشر ساخت که اعجاب همگان را در نقاط مختلف جهان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تحقیقات محصول سه سال کوشش پیگیر و کار مداوم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شیمیدان مصری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رشاد این تحقیقات را در آمریکا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سانت‌لویس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اکنون به عنوان مستشار یک شرکت غذا سازی در امریکا کار می‌کند،او برای تکمیل تحقیقات خود مدتها از مغزهای الکترونیکی استفاده نمود که اجاره آنها در هر دقیقه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 که با کمک جمعی از مسلمانان آن دیار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استاد مزبور برای کشف معانی حروف مقطعه قرآن یعنی حروفی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است،او به کمک محاسبات پیچیده‌ای ثابت کرده که رابطه نزدیکی میان حروف مزبور،با حروف سوره‌ای که در آغاز آن قرار گرفته است،وجود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مغز الکترونیکی تنها برای انجام محاسبه تعداد حروف سوره‌ها و به دست آوردن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حروف کمک گرفته است نه این که تفسیر آیات قرآن را از ماشین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 اگر این ماشینها نبودند هیچ بشری قادر نبود به وسیله قلم و کاغذ این محاسبات را به آسانی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سراغ شرح کشف مزبور می‌رویم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رشاد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می‌دانیم قرآن مجید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 که از میان آنها</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مکه نازل گردیده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مدینه،و از میان مجموع سوره‌های قرآن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که در آغاز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این حروف مجموعا درست نصف حروف بیست و هشت‌گانه الفبای عربی را تشکیل می‌دهد و این حروف مقطعه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بود که من می‌خواستم بدانم معنی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به ظاهر از هم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سوره‌های قرآن چیست؟و هر قدر به تفاسیر مفسران بزرگ و آراء مختلفی که در این زمینه داده بودند مراجعه کردم قانع نشدم،از خداوند بزرگ یاری جستم و به مطالعه دست زدم،ناگهان به این فکر افتادم که شاید میان این حروف،و حروف همان سوره‌ای که آنها در آغازش قرار گرفته است رابطه‌ای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بررسی تمام حروف چهاردگانه نورانی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و تعیین نسبت هر یک از آنها و محاسبات فراوان دیگری که می‌باید در این زمینه بشود چیزی نبود که بدون استخدام کامپیوتر امکان‌پذیر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قبلا تمام حروف مزبور را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به طور جداگانه و همچنین مجموع حروف هر سوره را دقیقا تعیین کرده،با شماره هر سوره،به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محاسبات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سپردم این کار و مقدمات دیگر در مدت دو سال عملی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مغز الکترونیکی را یک سال تمام برای انجام محاسباتی که به آن اشاره شد به کار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محاسبات بسیار درخشان بود و برای نخستین بار در تاریخ اسلام پرده از حقایق شگفت‌انگیزی برداشت که اعجاز قرآن را از نظر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جنبه‌های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روشن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الکترونیکی با محاسبات خود برای ما روشن ساخت که میزان هر یک از حروف چهاردگانه در هر سوره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به نسبت مجموع حروف آن سوره،چند 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المثل،پس از محاسبه می‌یابیم که نسبت حرف قاف که یکی از حروف نورانی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رقم را دارد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درجه اول در میان سوره‌های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استثنای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که تعداد قافهای آن نسبت به حروف سوره مزبور</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پس از آن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ملاحظه می‌کنیم تفاوت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هزارم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این نسبت را در تمام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به دست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درباره این یک حرف بلکه در باره تمام حروف چهاردگانه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نسبت مجموع حروف هر یک از سوره‌ها با یکا یک این حروف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نتایج جالبی که از این محاسبات به دست آمده توجه فرمائید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 سوره‌های قرآن بدون استثناء بیشتر است یعنی آیاتی که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سال،دوران نزول قرآن،در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دیگر قرآن آمده آن چنان است که حرف قاف در آنها کمتر به کار رفته است،و این راستی حیرت‌آور است که انسانی بتواند مراقب تعداد هر یک از حروف سخنان خود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باشد،و در عین حال آزادانه مطالب خود را بدون کمترین تکلفی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چنین کاری از عهده یک انسان بیرون است،حتی محاسبه آن برای بزرگ‌ترین ریاضی‌دانها بدون کمک مغزهای الکترونیکی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می‌دهد که نه تنها سوره‌ها و آیات قرآن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حساب و نظام ریاضی خاصی است که فقط خداوند،قادر بر حفظ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محاسبات نشان داد 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حال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آن به تناسب مجموع حروف سوره،از هر سوره دیگر قرآن بیشتر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رقم نسبی را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استثنایی که در این زمینه وجود دارد،سوره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تعداد نسبی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بیشتر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جالب این است که سوره حجر یکی از سوره‌هایی است که آغاز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بعدا خواهیم دید این سوره‌ها که آغاز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همگی در حکم یک سوره محسوب گردد،و اگر چنین کنیم نتیجه مطلوب به دست خواهد آمد یعنی نسبت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اینها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آغاز سوره اعراف در نظر بگیرید،اگر الفها، میم‌ها،و صادهایی که در این سوره وجود دارد با هم جمع کنیم،و نسبت آن را با حروف این سوره بسنجیم،خواهیم دید که از تعداد مجموع آن در هر سوره دیگر قرآن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 را دارد،و نیز پنج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هم حساب شوند،از مجموع این پنج حرف در هر سوره دیگر قرآن فزونی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چهره تازه‌تری از مسئله برخورد می‌کنیم که نه تنها یک حرف جداگانه در این کتاب آسمانی روی حساب و نظم خاصی گسترده شده،بلکه حروف متعدد آن نیز چنین وضع حیرت‌آوری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116" w:name="pg10122_104933"/>
    </w:p>
    <w:p>
      <w:pPr>
        <w:pStyle w:val="BookText"/>
        <w:rPr/>
      </w:pPr>
      <w:bookmarkEnd w:id="111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بحث در باره حروفی بود که تنها در آغاز یک سوره قرآن قرار داشت،اما حروفی که در آغاز چند سوره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المر و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دیگری به خود می‌گیرد،و آن اینکه بر طبق محاسبات کامپیوتری مجموع این سه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مجموع سوره‌هایی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می‌گردد حساب شود،و نسبت آن با مجموع حروف این سوره‌ها بدست آید،از میزان آن در هر یک از سوره‌های دیگر قرآن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مسئله صورت جالب‌تری به خود گرفته و آن اینکه نه تنها حروف هر سوره قرآن تحت ضابطه و حساب معینی است،بلکه مجموع حروف سوره‌های مشابه نیز ضابطه و نظام واحدی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نکته این موضوع نیز روشن می‌شود که از چه رو چند سوره مختلف قرآن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و این یک موضوع تصادفی و بی دلیل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سپس محاسبات پیچیده‌تری روی سوره‌های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که برای اختصار از آن صرف نظر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مزبور ضمن این مطالعات به نکات دیگری نیز دست یافته که به ضمیمه نکات تازه‌ای که می‌توان از آن استنتاج کرد از نظر خوانندگان می‌گذرانیم</w:t>
      </w:r>
      <w:r>
        <w:rPr>
          <w:rFonts w:eastAsia="IRNazanin" w:cs="IRNazanin"/>
          <w:color w:val="111111"/>
          <w:sz w:val="28"/>
          <w:szCs w:val="28"/>
          <w:rtl w:val="true"/>
          <w:lang w:bidi="fa-IR"/>
        </w:rPr>
        <w:t>:</w:t>
      </w:r>
    </w:p>
    <w:p>
      <w:pPr>
        <w:pStyle w:val="Heading5"/>
        <w:numPr>
          <w:ilvl w:val="4"/>
          <w:numId w:val="1"/>
        </w:numPr>
        <w:rPr/>
      </w:pPr>
      <w:bookmarkStart w:id="1117" w:name="__RefHeading___Toc623397_1067777946"/>
      <w:bookmarkStart w:id="1118" w:name="_Toc464"/>
      <w:bookmarkEnd w:id="1117"/>
      <w:r>
        <w:rPr/>
        <w:t>1</w:t>
      </w:r>
      <w:r>
        <w:rPr>
          <w:rtl w:val="true"/>
        </w:rPr>
        <w:t>-</w:t>
      </w:r>
      <w:r>
        <w:rPr>
          <w:rtl w:val="true"/>
        </w:rPr>
        <w:t>رسم الخط اصلی قرآن را حفظ کنید</w:t>
      </w:r>
      <w:bookmarkEnd w:id="1118"/>
    </w:p>
    <w:p>
      <w:pPr>
        <w:pStyle w:val="BookText"/>
        <w:rPr/>
      </w:pPr>
      <w:r>
        <w:rPr>
          <w:rFonts w:ascii="IRNazanin" w:hAnsi="IRNazanin" w:eastAsia="IRNazanin"/>
          <w:color w:val="111111"/>
          <w:sz w:val="28"/>
          <w:sz w:val="28"/>
          <w:szCs w:val="28"/>
          <w:rtl w:val="true"/>
          <w:lang w:bidi="fa-IR"/>
        </w:rPr>
        <w:t>او می‌گوید تمام این محاسبات در صورتی صحیح است که به رسم الخط اصلی و قدیمی قرآن دست نزنیم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اسحق و زکاة و صلوة را به همین صورت بنویسیم،نه اسحاق و زکات 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محاسبات ما به هم خواهد خورد</w:t>
      </w:r>
      <w:r>
        <w:rPr>
          <w:rFonts w:eastAsia="IRNazanin" w:cs="IRNazanin"/>
          <w:color w:val="111111"/>
          <w:sz w:val="28"/>
          <w:szCs w:val="28"/>
          <w:rtl w:val="true"/>
          <w:lang w:bidi="fa-IR"/>
        </w:rPr>
        <w:t>.</w:t>
      </w:r>
    </w:p>
    <w:p>
      <w:pPr>
        <w:pStyle w:val="Heading5"/>
        <w:numPr>
          <w:ilvl w:val="4"/>
          <w:numId w:val="1"/>
        </w:numPr>
        <w:rPr/>
      </w:pPr>
      <w:bookmarkStart w:id="1119" w:name="__RefHeading___Toc623399_1067777946"/>
      <w:bookmarkStart w:id="1120" w:name="_Toc465"/>
      <w:bookmarkEnd w:id="1119"/>
      <w:r>
        <w:rPr/>
        <w:t>2</w:t>
      </w:r>
      <w:r>
        <w:rPr>
          <w:rtl w:val="true"/>
        </w:rPr>
        <w:t>-</w:t>
      </w:r>
      <w:r>
        <w:rPr>
          <w:rtl w:val="true"/>
        </w:rPr>
        <w:t>دلیل دیگری بر عدم تحریف قرآن</w:t>
      </w:r>
      <w:bookmarkEnd w:id="112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تحقیقات نشان می‌دهد که در قرآن مجید حتی یک حرف هم کم و زیاد</w:t>
      </w:r>
      <w:bookmarkStart w:id="1121" w:name="pg10122_104934"/>
    </w:p>
    <w:p>
      <w:pPr>
        <w:pStyle w:val="BookText"/>
        <w:rPr/>
      </w:pPr>
      <w:bookmarkEnd w:id="1121"/>
      <w:r>
        <w:rPr>
          <w:rFonts w:ascii="IRNazanin" w:hAnsi="IRNazanin" w:eastAsia="IRNazanin"/>
          <w:color w:val="111111"/>
          <w:sz w:val="28"/>
          <w:sz w:val="28"/>
          <w:szCs w:val="28"/>
          <w:rtl w:val="true"/>
          <w:lang w:bidi="fa-IR"/>
        </w:rPr>
        <w:t>نشده،و الا بطور مسلم محاسبات ما روی قرآن کنونی صحیح از آب درنمی‌آمد</w:t>
      </w:r>
      <w:r>
        <w:rPr>
          <w:rFonts w:eastAsia="IRNazanin" w:cs="IRNazanin"/>
          <w:color w:val="111111"/>
          <w:sz w:val="28"/>
          <w:szCs w:val="28"/>
          <w:rtl w:val="true"/>
          <w:lang w:bidi="fa-IR"/>
        </w:rPr>
        <w:t>.</w:t>
      </w:r>
    </w:p>
    <w:p>
      <w:pPr>
        <w:pStyle w:val="Heading5"/>
        <w:numPr>
          <w:ilvl w:val="4"/>
          <w:numId w:val="1"/>
        </w:numPr>
        <w:rPr/>
      </w:pPr>
      <w:bookmarkStart w:id="1122" w:name="__RefHeading___Toc623401_1067777946"/>
      <w:bookmarkStart w:id="1123" w:name="_Toc466"/>
      <w:bookmarkEnd w:id="1122"/>
      <w:r>
        <w:rPr/>
        <w:t>3</w:t>
      </w:r>
      <w:r>
        <w:rPr>
          <w:rtl w:val="true"/>
        </w:rPr>
        <w:t>-</w:t>
      </w:r>
      <w:r>
        <w:rPr>
          <w:rtl w:val="true"/>
        </w:rPr>
        <w:t>اشارات پر معنی</w:t>
      </w:r>
      <w:bookmarkEnd w:id="1123"/>
    </w:p>
    <w:p>
      <w:pPr>
        <w:pStyle w:val="BookText"/>
        <w:rPr/>
      </w:pPr>
      <w:r>
        <w:rPr>
          <w:rFonts w:ascii="IRNazanin" w:hAnsi="IRNazanin" w:eastAsia="IRNazanin"/>
          <w:color w:val="111111"/>
          <w:sz w:val="28"/>
          <w:sz w:val="28"/>
          <w:szCs w:val="28"/>
          <w:rtl w:val="true"/>
          <w:lang w:bidi="fa-IR"/>
        </w:rPr>
        <w:t>در بسیاری از سوره‌های قرآن که با حروف مقطعه آغاز می‌شود پس از ذکر این حروف،اشاره به حقانیت و عظمت قرآن شده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ذٰلِکَ الْکِتٰابُ لاٰ رَیْبَ فِیهِ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اشاره لطیفی به ارتباط حروف مزبور با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بحث فوق چنین نتیجه می‌گیریم که حروف قرآن مجید که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ص نازل شده حساب بسیار دقیق و منظمی دارد و هر یک از حروف الفبا با مجموع حروف هر سوره دارای یک نسبت ریاضی کاملا دقیق است که حفظ و نگهداری چنین نسبتی برای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استفاده از مغزهای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بررسیهای دانشمند مزبور چون در آغاز راه است خالی از نقایصی نیست که باید با حوصله تمام به وسیله دانشمندان دیگر تکمیل گردد،به همین دلیل ما هیچگونه تضمینی بر صحت و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نمی‌دهیم تا مطالعات دیگری روی آن انجام شود اکنون به ادامه تفسیر آیات سوره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معبود یگانه یکتای جاویدان و پایدار است که همه چیز به وجود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الْحَیُّ الْقَیُّومُ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تفسیر این آیه در 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خطاب به پیامبر اسلام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پاینده و قیوم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بر تو فرستاد که با نشانه‌های حق همراه و با نشانه‌های کتب آسمانی پیشین،کاملا تطبیق می‌کند </w:t>
      </w:r>
      <w:r>
        <w:rPr>
          <w:rStyle w:val="FootnoteAnchor"/>
          <w:rtl w:val="true"/>
        </w:rPr>
        <w:footnoteReference w:id="277"/>
      </w:r>
      <w:r>
        <w:rPr>
          <w:rFonts w:ascii="IRNazanin" w:hAnsi="IRNazanin" w:eastAsia="IRNazanin"/>
          <w:color w:val="111111"/>
          <w:sz w:val="28"/>
          <w:sz w:val="28"/>
          <w:szCs w:val="28"/>
          <w:rtl w:val="true"/>
          <w:lang w:bidi="fa-IR"/>
        </w:rPr>
        <w:t>همان خدایی که تورات و انجیل را پیش از قرآن برای راهنمایی و هدایت بشر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عَلَیْکَ الْکِتٰابَ بِالْحَقِّ مُصَدِّقاً لِمٰا بَیْنَ یَدَیْهِ وَ أَنْزَلَ التَّوْرٰاةَ وَ الْإِنْجِیلَ مِنْ قَبْلُ هُدیً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قرآن را که حق را از باطل جدا می‌سازد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 الْفُرْقٰانَ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اتمام حجت و نزول آیات از سوی خداوند و گواهی فطرت و عقل بر صدق دعوت پیامبران،راهی جز مجازات نیست،و لذا در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بحثی که در باره حقانیت پیامبر ص و قرآن مجید گذشت،می‌فرماید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کافر شدند کیفر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بِآیٰاتِ اللّٰهِ لَهُمْ عَذٰابٌ شَدِیدٌ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اینکه تصور نشود،توانایی خداوند بر تهدیداتش جای تردید است،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توانا و صاحب انتقام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عَزِیزٌ ذُو انْتِقٰامٍ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هر چیز مشکل غیر قابل نفوذ و غالب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زمینی که عبور از آن به سختی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نیز هر چیز که بر اثر کمیابی دسترسی به آن مشکل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افراد نیرومند و توانا که غلبه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عزیز هستند و هر کجا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اطلاق می‌شود به همین معنی است یعنی هیچکس قادر بر غلبه بر او و شکست او نیست و همه در برابر اراده و مشیت او محکوم‌اند</w:t>
      </w:r>
      <w:r>
        <w:rPr>
          <w:rFonts w:eastAsia="IRNazanin" w:cs="IRNazanin"/>
          <w:color w:val="111111"/>
          <w:sz w:val="28"/>
          <w:szCs w:val="28"/>
          <w:rtl w:val="true"/>
          <w:lang w:bidi="fa-IR"/>
        </w:rPr>
        <w:t>.</w:t>
      </w:r>
      <w:bookmarkStart w:id="1124" w:name="pg10122_104936"/>
    </w:p>
    <w:p>
      <w:pPr>
        <w:pStyle w:val="BookText"/>
        <w:rPr/>
      </w:pPr>
      <w:bookmarkEnd w:id="1124"/>
      <w:r>
        <w:rPr>
          <w:rFonts w:ascii="IRNazanin" w:hAnsi="IRNazanin" w:eastAsia="IRNazanin"/>
          <w:color w:val="111111"/>
          <w:sz w:val="28"/>
          <w:sz w:val="28"/>
          <w:szCs w:val="28"/>
          <w:rtl w:val="true"/>
          <w:lang w:bidi="fa-IR"/>
        </w:rPr>
        <w:t>در جمله بالا برای اینکه کافران بدانند این تهدید کاملا جدی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و به همین دلیل کسی نمی‌تواند در برابر تحقق یافتن تهدیدهای او مقاومت کند،زیرا همانطور که او در جای خود فوق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برابر آنها که شایسته رحمت نیستند عذاب شدید و انتقام دردناک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امروز بیشتر در مواردی به کار می‌رود که اشخاص بر اثر عدم گذشت در برابر خلافکاریها یا اشتباهات دیگران دست به عمل متقابل می‌زنند و حتی مصلحت خود را در عفو و گذشت در نظر نمی‌گیرند این صفت مسلما صفت پسندیده‌ای نیست زیرا انسان در بسیاری از موارد باید عفو و گذشت را بر مقابله به مثل مقدم بدارد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به این معنی نیست،بلکه به معنی کیفر دادن گناهکار است و مسلم است که مجازات گناهکاران گردنکش و ستمگر نه تنها کار پسندیده‌ای است بلکه صرف نظر کردن از آنها مخالف عدالت و حکمت است</w:t>
      </w:r>
      <w:r>
        <w:rPr>
          <w:rFonts w:eastAsia="IRNazanin" w:cs="IRNazanin"/>
          <w:color w:val="111111"/>
          <w:sz w:val="28"/>
          <w:szCs w:val="28"/>
          <w:rtl w:val="true"/>
          <w:lang w:bidi="fa-IR"/>
        </w:rPr>
        <w:t>.</w:t>
      </w:r>
    </w:p>
    <w:p>
      <w:pPr>
        <w:pStyle w:val="Heading4"/>
        <w:numPr>
          <w:ilvl w:val="3"/>
          <w:numId w:val="1"/>
        </w:numPr>
        <w:rPr/>
      </w:pPr>
      <w:bookmarkStart w:id="1125" w:name="__RefHeading___Toc623403_1067777946"/>
      <w:bookmarkStart w:id="1126" w:name="_Toc467"/>
      <w:bookmarkEnd w:id="1125"/>
      <w:r>
        <w:rPr>
          <w:rtl w:val="true"/>
        </w:rPr>
        <w:t>نکته‌ها</w:t>
      </w:r>
      <w:r>
        <w:rPr>
          <w:rtl w:val="true"/>
        </w:rPr>
        <w:t>:</w:t>
      </w:r>
      <w:bookmarkEnd w:id="1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و هماهنگی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همین دلیل به آنچه با واقعیت موجود،تطبیق می‌کند،حق گفته می‌شود،و اینکه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آن است که ذات مقدس او بزرگ‌ترین واقعیت غیر قابل انکار در عالم هستی است،و 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 موضوع ثابت و پابرجایی که باطل به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خداوند،قرآن را که همراه با نشانه‌های واقعیت است بر تو فرو فرستاد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یک لغت عبری است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سپس به کتابی که از طرف خداوند بر موسی بن عمران ع نازل گردید</w:t>
      </w:r>
    </w:p>
    <w:p>
      <w:pPr>
        <w:pStyle w:val="BookText"/>
        <w:rPr/>
      </w:pPr>
      <w:r>
        <w:rPr>
          <w:rFonts w:ascii="IRNazanin" w:hAnsi="IRNazanin" w:eastAsia="IRNazanin"/>
          <w:color w:val="111111"/>
          <w:sz w:val="28"/>
          <w:sz w:val="28"/>
          <w:szCs w:val="28"/>
          <w:rtl w:val="true"/>
          <w:lang w:bidi="fa-IR"/>
        </w:rPr>
        <w:t>گفته شده،و گاهی به مجموعه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کتب یهود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شده،مرکب از تورات و چندین کتاب دیگر می‌باشد،تورات دارای پنج بخش است که به 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است،این قسمت از کتب عهد قدیم،شرح پیدایش جهان و انسان و مخلوقات دیگر و قسمتی از زندگی انبیاء پیشین و موسی بن عمران و بنی اسرائیل و احکام این آیین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دیگر این مجموعه که در واقع نوشته‌های مورخان بعد از موسی ع است شرح حالات  پیامبران و ملوک و پادشاهان و اقوامی است که بعد از موسی بن عمران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غیر از اسفار پنجگانه تورات،هیچ یک از این کتب،کتب آسمانی نیستند و خود یهود نیز چنین ادعایی را ندارند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که 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می‌نامند،شرح مناجاتها و اندرزهای داوود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اسفار پنجگانه تورات،قرائن روشنی در آنها وجود دارد که نشان می‌دهد اینها نیز کتب آسمانی نیستند،بلکه کتابهای تاریخی هستند که بعد از موسی بن عمران نوشته شده است،زیرا در آنها شرح وفات موسی ع و چگونگی تدفین او و پاره‌ای از حوادث بعد از وفات موسی نیز آمده است،مخصوصا آخرین فصل سفر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 ثابت می‌کند که این کتاب،مدتها بعد از وفات موسی بن عمران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محتویات این کتب که آمیخته با خرافات فراوان و نسبتهای ناروا به انبیاء و پیامبران الهی و بعضی سخنان کودکانه می‌باشد،گواه دیگری بر ساختگی بودن آنها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نیز نشان می‌دهد که تورات اصلی از میان رفت و بعدا پیروان</w:t>
      </w:r>
    </w:p>
    <w:p>
      <w:pPr>
        <w:pStyle w:val="BookText"/>
        <w:rPr/>
      </w:pPr>
      <w:r>
        <w:rPr>
          <w:rFonts w:ascii="IRNazanin" w:hAnsi="IRNazanin" w:eastAsia="IRNazanin"/>
          <w:color w:val="111111"/>
          <w:sz w:val="28"/>
          <w:sz w:val="28"/>
          <w:szCs w:val="28"/>
          <w:rtl w:val="true"/>
          <w:lang w:bidi="fa-IR"/>
        </w:rPr>
        <w:t xml:space="preserve">موسی بن عمران،این کتابها را به رشته تحریر در آوردند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اصل،کلمه یونانی است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نام کتابی است که بر حضرت عیسی ع نازل شده است،قابل توجه اینکه قرآن در آیه مورد بحث و هر جا که از کتاب عیسی ع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آورده است،و نزول آن را از طرف خدا معرفی می‌کند،بنا بر این اناجیل بسیاری که بین مسیحیان متداول است،حتی معروف‌ترین آنها یعنی انجیلهای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لوقا،مرقس،متی و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الهی،نیستند،همانگونه که خود مسیحیان نیز انکار نمی‌کنند که این انجیلهای موجود،همه به دست شاگردان، یا شاگرد شاگردان،حضرت مسیح ع و مدتها بعد از او نوشته شده است،منتها آنان ادعا می‌کنند که شاگردان مسیح،این اناجیل را با الهام الهی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بررسی فشرده‌ای در باره عهد جدید و اناجیل نموده و با نویسندگان آنها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کتاب مذهبی مسیحیان که تکیه‌گاه عموم فرق مسیحی می‌باشد و همچون کتاب آسمانی روی آن تکیه می‌کنند،مجموعه‌ای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 آن بیش از یک سوم عهد قدیم نیست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پراکنده در موضوعات کاملا مختلف تشکیل یافته به این ترتیب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w:t>
      </w:r>
      <w:r>
        <w:rPr>
          <w:rStyle w:val="FootnoteAnchor"/>
          <w:rtl w:val="true"/>
        </w:rPr>
        <w:footnoteReference w:id="280"/>
      </w:r>
      <w:r>
        <w:rPr>
          <w:rFonts w:ascii="IRNazanin" w:hAnsi="IRNazanin" w:eastAsia="IRNazanin"/>
          <w:color w:val="111111"/>
          <w:sz w:val="28"/>
          <w:sz w:val="28"/>
          <w:szCs w:val="28"/>
          <w:rtl w:val="true"/>
          <w:lang w:bidi="fa-IR"/>
        </w:rPr>
        <w:t>این انجیل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شاگردان دوازده‌گانه مسیح ع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به عقیده بعضی دیگر بین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میلادی نگارش یافته است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مرقس </w:t>
      </w:r>
      <w:r>
        <w:rPr>
          <w:rStyle w:val="FootnoteAnchor"/>
          <w:rtl w:val="true"/>
        </w:rPr>
        <w:footnoteReference w:id="282"/>
      </w:r>
      <w:r>
        <w:rPr>
          <w:rFonts w:ascii="IRNazanin" w:hAnsi="IRNazanin" w:eastAsia="IRNazanin"/>
          <w:color w:val="111111"/>
          <w:sz w:val="28"/>
          <w:sz w:val="28"/>
          <w:szCs w:val="28"/>
          <w:rtl w:val="true"/>
          <w:lang w:bidi="fa-IR"/>
        </w:rPr>
        <w:t xml:space="preserve">طبق تصریح کتاب قاموس مقدس صفحه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،مرقس از حواریون نبوده ولی انجیل خود را 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 همسفر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بود،پولس مدتی پس از عیسی به دین مسیح گروید و در زمان وی،یهودی متعصبی بود،وفات لوقا را در حدود سنه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نوشته‌اند و به گفته نویسنده قاموس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نگارش انجیل لوقا به زعم عمومی تخمینا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مسیح و از رفقا و همسفرهای پولس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نویسنده مزبور به شهادت اغلب نقادین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آن را به اواخر قرن اول نسبت می‌دهند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مندرجات این اناجیل که عموما داستان به دار آویختن مسیح و حوادث بعد از آن را شرح می‌دهند به خوبی ثابت می‌شود که همه این اناجیل،سالها بعد از مسیح نگاشته شده‌اند و هیچکدام کتاب آسمانی نازل شده بر مسیح ع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حواریان و مبلغان صدر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نامه‌های پولس به اقوام و افراد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بیستمین رساله از کتب و رساله‌های بیست و هفتگانه عهد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قسمت عهد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طبق تصریح مورخان مسیحی و طبق گواهی صریح اناجیل و سایر کتب و رساله‌های عهد جدید،هیچ یک از اینها،کتاب آسمانی نیستند و عموما کتابهایی هستند که بعد از مسیح ع نگاشته شده‌اند و از این بیان،چنین نتیجه می‌گیریم که انجیل،کتاب آسمانی مسیح از میان رفته و امروز در دست نیست،تنها قسمتهایی از آن را شاگردان مسیح در اناجیل خود،آورده‌اند که متاسفانه آن نیز آمیخته با خرافاتی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نباید در صحت اناجیل و تورات موجود،تردید کنند،زیرا قرآن مجید آنها را تصدیق کرده است و به صحت آنها گواهی داده،پاسخ آن را در جلد اول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آمِنُوا بِمٰا أَنْزَلْتُ مُصَدِّقاً لِمٰا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خاطر نشان کردیم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تورات و انجیل چنان که دیدیم به نزول قرآن اشاره شده است آن 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چرا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شده؟به 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تمیز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بطور کلی هر چیزی که حق را از باطل،مشخص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لذا روز جنگ بدر در قرآن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الْفُرْقٰانِ </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زیرا در آن روز ارتش کوچکی که فاقد هر گونه ساز و برگ جنگی بود بر ارتش نسبتا بزرگ و نیرومندی که از هر جهت بر او برتری داشت،پیروز شد،همچنین به معجزات دهگانه موسی ع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شده است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127" w:name="pg10122_104941"/>
    </w:p>
    <w:p>
      <w:pPr>
        <w:pStyle w:val="Heading3"/>
        <w:numPr>
          <w:ilvl w:val="2"/>
          <w:numId w:val="1"/>
        </w:numPr>
        <w:rPr/>
      </w:pPr>
      <w:bookmarkStart w:id="1128" w:name="__RefHeading___Toc623405_1067777946"/>
      <w:bookmarkStart w:id="1129" w:name="_Toc468"/>
      <w:bookmarkEnd w:id="1127"/>
      <w:bookmarkEnd w:id="112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1129"/>
    </w:p>
    <w:p>
      <w:pPr>
        <w:pStyle w:val="Heading4"/>
        <w:numPr>
          <w:ilvl w:val="3"/>
          <w:numId w:val="1"/>
        </w:numPr>
        <w:rPr/>
      </w:pPr>
      <w:bookmarkStart w:id="1130" w:name="__RefHeading___Toc623407_1067777946"/>
      <w:bookmarkStart w:id="1131" w:name="_Toc469"/>
      <w:bookmarkEnd w:id="1130"/>
      <w:r>
        <w:rPr>
          <w:rtl w:val="true"/>
        </w:rPr>
        <w:t>اشاره</w:t>
      </w:r>
      <w:bookmarkEnd w:id="1131"/>
    </w:p>
    <w:p>
      <w:pPr>
        <w:pStyle w:val="BookText"/>
        <w:rPr/>
      </w:pP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623409_1067777946"/>
      <w:bookmarkStart w:id="1133" w:name="_Toc470"/>
      <w:bookmarkEnd w:id="1132"/>
      <w:r>
        <w:rPr>
          <w:rtl w:val="true"/>
        </w:rPr>
        <w:t>ترجمه</w:t>
      </w:r>
      <w:r>
        <w:rPr>
          <w:rtl w:val="true"/>
        </w:rPr>
        <w:t>:</w:t>
      </w:r>
      <w:bookmarkEnd w:id="113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چیز،در آسمان و زمین،بر خدا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این،تدبیر آنها بر او مشکل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می‌خواهد تصویر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 عزیز و حکیم،نیست</w:t>
      </w:r>
      <w:r>
        <w:rPr>
          <w:rFonts w:eastAsia="IRNazanin" w:cs="IRNazanin"/>
          <w:color w:val="111111"/>
          <w:sz w:val="28"/>
          <w:szCs w:val="28"/>
          <w:rtl w:val="true"/>
          <w:lang w:bidi="fa-IR"/>
        </w:rPr>
        <w:t>.</w:t>
      </w:r>
    </w:p>
    <w:p>
      <w:pPr>
        <w:pStyle w:val="Heading4"/>
        <w:numPr>
          <w:ilvl w:val="3"/>
          <w:numId w:val="1"/>
        </w:numPr>
        <w:rPr/>
      </w:pPr>
      <w:bookmarkStart w:id="1134" w:name="__RefHeading___Toc623411_1067777946"/>
      <w:bookmarkStart w:id="1135" w:name="_Toc471"/>
      <w:bookmarkEnd w:id="1134"/>
      <w:r>
        <w:rPr>
          <w:rtl w:val="true"/>
        </w:rPr>
        <w:t>تفسیر</w:t>
      </w:r>
      <w:r>
        <w:rPr>
          <w:rtl w:val="true"/>
        </w:rPr>
        <w:t>:</w:t>
      </w:r>
      <w:bookmarkEnd w:id="1135"/>
    </w:p>
    <w:p>
      <w:pPr>
        <w:pStyle w:val="BookText"/>
        <w:rPr/>
      </w:pPr>
      <w:r>
        <w:rPr>
          <w:rFonts w:ascii="IRNazanin" w:hAnsi="IRNazanin" w:eastAsia="IRNazanin"/>
          <w:color w:val="111111"/>
          <w:sz w:val="28"/>
          <w:sz w:val="28"/>
          <w:szCs w:val="28"/>
          <w:rtl w:val="true"/>
          <w:lang w:bidi="fa-IR"/>
        </w:rPr>
        <w:t>علم و قدرت بی پایان خداوند</w:t>
      </w:r>
    </w:p>
    <w:p>
      <w:pPr>
        <w:pStyle w:val="BookText"/>
        <w:rPr/>
      </w:pPr>
      <w:r>
        <w:rPr>
          <w:rFonts w:ascii="IRNazanin" w:hAnsi="IRNazanin" w:eastAsia="IRNazanin"/>
          <w:color w:val="111111"/>
          <w:sz w:val="28"/>
          <w:sz w:val="28"/>
          <w:szCs w:val="28"/>
          <w:rtl w:val="true"/>
          <w:lang w:bidi="fa-IR"/>
        </w:rPr>
        <w:t>این آیات در حقیقت،تکمیل آیات قبل است،زیرا در آیات گذشته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حی و قیوم است و تدبیر جهان هستی به دست او است،و کافران لجوج و سرسخت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کفر و بی ایمانی خود را آشکار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می‌دهد،مسلما این کار نیاز به علم و قدرت فوق العاده‌ای دارد،به همین دلیل در نخستین آیه مورد بحث اشاره به علم او،و در آیه دوم،اشاره به توانایی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زمین و آسمان بر خدا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یَخْفیٰ عَلَیْهِ شَیْءٌ فِی الْأَرْضِ وَ لاٰ فِی السَّمٰاءِ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چیزی بر او مخفی بماند در حالی که او در همه جا حاضر و ناظر است و به حکم اینکه وجودش از هر نظر بی پایان و نامحدود است جایی از او خالی نیست و به ما از خود ما نزدیک‌تر است،بنا بر این در عین اینکه محل و مکانی ندارد به همه چیز احاطه دارد،این احاطه و حضور او نسبت به همه</w:t>
      </w:r>
    </w:p>
    <w:p>
      <w:pPr>
        <w:pStyle w:val="BookText"/>
        <w:rPr/>
      </w:pPr>
      <w:r>
        <w:rPr>
          <w:rFonts w:ascii="IRNazanin" w:hAnsi="IRNazanin" w:eastAsia="IRNazanin"/>
          <w:color w:val="111111"/>
          <w:sz w:val="28"/>
          <w:sz w:val="28"/>
          <w:szCs w:val="28"/>
          <w:rtl w:val="true"/>
          <w:lang w:bidi="fa-IR"/>
        </w:rPr>
        <w:t>چیز و در همه جا به معنی علم و آگاهی او بر همه چیز است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گوشه‌ای از علم و قدرت خود که در حقیقت یکی از شاهکارهای عالم آفرینش و از مظاهر بارز علم و قدرت خدا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می‌خواهد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یُصَوِّرُکُمْ فِی الْأَرْحٰامِ کَیْفَ یَشٰاءُ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هیچ معبودی جز آن خداوند عزیز و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صورت‌بندی انسان در شکم مادر و نقش بر آب زدن در آن محیط تاریک ظلمانی آن هم نقشهای بدیع و عجیب و پی در پی،راستی شگفت‌آور است، مخصوصا با آن همه تنوعی که از نظر شکل و صورت و جنسیت و انواع استعدادهای متفاوت و صفات و غرایز مختلف وجود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معبودی جز او نیست به خاطر همین است،که شایسته عبودیت جز ذات پاک او نمی‌باشد،بنا بر این چرا باید مخلوقاتی همچون مسیح ع مورد عبادت قرار گیرند و گویی این تعبیر اشاره به شان نزولی است که در آغاز سوره ذکر شده که مسیحیان خودشان قبول دارند مسیح در رحم مادری همچون مریم تربیت شده پس او مخلوق است،نه خالق،بنا بر این چگونه ممکن است معبود</w:t>
      </w:r>
      <w:bookmarkStart w:id="1136" w:name="pg10122_104943"/>
    </w:p>
    <w:p>
      <w:pPr>
        <w:pStyle w:val="BookText"/>
        <w:rPr/>
      </w:pPr>
      <w:bookmarkEnd w:id="1136"/>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Heading4"/>
        <w:numPr>
          <w:ilvl w:val="3"/>
          <w:numId w:val="1"/>
        </w:numPr>
        <w:rPr/>
      </w:pPr>
      <w:bookmarkStart w:id="1137" w:name="__RefHeading___Toc623413_1067777946"/>
      <w:bookmarkStart w:id="1138" w:name="_Toc472"/>
      <w:bookmarkEnd w:id="1137"/>
      <w:r>
        <w:rPr>
          <w:rtl w:val="true"/>
        </w:rPr>
        <w:t>نکته‌ها</w:t>
      </w:r>
      <w:r>
        <w:rPr>
          <w:rtl w:val="true"/>
        </w:rPr>
        <w:t>:</w:t>
      </w:r>
      <w:bookmarkEnd w:id="1138"/>
    </w:p>
    <w:p>
      <w:pPr>
        <w:pStyle w:val="Heading5"/>
        <w:numPr>
          <w:ilvl w:val="4"/>
          <w:numId w:val="1"/>
        </w:numPr>
        <w:rPr/>
      </w:pPr>
      <w:bookmarkStart w:id="1139" w:name="__RefHeading___Toc623415_1067777946"/>
      <w:bookmarkStart w:id="1140" w:name="_Toc473"/>
      <w:bookmarkEnd w:id="1139"/>
      <w:r>
        <w:rPr>
          <w:rtl w:val="true"/>
        </w:rPr>
        <w:t>اشاره</w:t>
      </w:r>
      <w:bookmarkEnd w:id="1140"/>
    </w:p>
    <w:p>
      <w:pPr>
        <w:pStyle w:val="Heading5"/>
        <w:numPr>
          <w:ilvl w:val="4"/>
          <w:numId w:val="1"/>
        </w:numPr>
        <w:rPr/>
      </w:pPr>
      <w:bookmarkStart w:id="1141" w:name="__RefHeading___Toc623417_1067777946"/>
      <w:bookmarkStart w:id="1142" w:name="_Toc474"/>
      <w:bookmarkEnd w:id="1141"/>
      <w:r>
        <w:rPr/>
        <w:t>1</w:t>
      </w:r>
      <w:r>
        <w:rPr>
          <w:rtl w:val="true"/>
        </w:rPr>
        <w:t>-</w:t>
      </w:r>
      <w:r>
        <w:rPr>
          <w:rtl w:val="true"/>
        </w:rPr>
        <w:t>نشانه‌های قدرت و عظمت خدا در مراحل جنین</w:t>
      </w:r>
      <w:bookmarkEnd w:id="1142"/>
    </w:p>
    <w:p>
      <w:pPr>
        <w:pStyle w:val="BookText"/>
        <w:rPr/>
      </w:pPr>
      <w:r>
        <w:rPr>
          <w:rFonts w:ascii="IRNazanin" w:hAnsi="IRNazanin" w:eastAsia="IRNazanin"/>
          <w:color w:val="111111"/>
          <w:sz w:val="28"/>
          <w:sz w:val="28"/>
          <w:szCs w:val="28"/>
          <w:rtl w:val="true"/>
          <w:lang w:bidi="fa-IR"/>
        </w:rPr>
        <w:t>امروز عظمت مفهوم این آیه با توجه به پیشرفتهای  علم جنین‌شناسی از هر زمانی آشکارتر است 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به صورت یک موجود تک سلولی است،هیچگونه شکل و اندام و اعضاء و دستگاه مخصوصی در آن دیده نمی‌شود و با سرعت عجیبی در مخفی‌گاه رحم هر روز شکل و نقش تازه‌ای به خود می‌گیرد،گویا جمعی نقاش ماهر و چیره دست در کنار آن نشسته،و شب و روز روی آن کار می‌کنند،و از این ذره ناچیز در مدت بسیار کوتاهی انسانی می‌سازند که ظاهرش بسیار آراسته و در درون وجودش دستگاه‌هایی بسیار ظریف و پیچیده و دقیق و حیرت‌انگیز دیده می‌شود اگر از مراحل جنین عکس‌برداری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مقابل چشم انسان این عکسها یکی بعد از دیگری عبور کند انسان به عظمت آفرینش و قدرت آفریدگار آشنایی تازه‌ای پیدا می‌کند و بی اختیار این شعر معروف را زمزمه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ستایش،آن آفریدگاری است کارد چنین دل‌آویز نقشی ز ماء و طین و عجیب این است که تمام این نقشها بر روی آب که معروف است که نقشی به خود نمی‌گیرد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کرده است در آب صورتگری؟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هنگامی که عمل لقاح انجام شد و جنین به صورت نخستین خود در آمد،خیلی سریع با تقسیم و افزایش تصاعدی،به شکل یک دانه میوه توت که دانه‌های آن بهم متصل است می‌شود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همزمان با این پیشرفت لخته خونی به نام جفت در کنار آن در حال تکامل است، جفت از یک طرف با دو شریان و یک ورید به قلب مادر اتصال دارد و از طرف دیگر</w:t>
      </w:r>
    </w:p>
    <w:p>
      <w:pPr>
        <w:pStyle w:val="BookText"/>
        <w:rPr/>
      </w:pPr>
      <w:r>
        <w:rPr>
          <w:rFonts w:ascii="IRNazanin" w:hAnsi="IRNazanin" w:eastAsia="IRNazanin"/>
          <w:color w:val="111111"/>
          <w:sz w:val="28"/>
          <w:sz w:val="28"/>
          <w:szCs w:val="28"/>
          <w:rtl w:val="true"/>
          <w:lang w:bidi="fa-IR"/>
        </w:rPr>
        <w:t>با جنین از راه بند ناف ارتباط داشته و جنین از تمام مواد غذایی که در خون جفت موجود است تغذیه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بر اثر تغذیه و تکامل و روی آوردن سلولها به خارج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خالی می‌شود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می‌نامند،طولی نمی‌کشد که شماره سلولهای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شده تشکیل یک کیسه دو دیواره می‌دهد و سپس فرورفتگی پیدا می‌کند و در نتیجه جنین به دو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تا این مرحله تمام سلولها به یکدیگر شبیه هستند و از نظر ظاهر اختلافی ندارند ولی از این مرحله به بعد صورتگری جنین آغاز می‌شود و اجزای آن به تناسب کارهایی که در آینده باید انجام بدهند در آنها تغییراتی صورت می‌گیرد و بافتها و دستگاههای مختلف ظاهر می‌شوند و هر گروه از سلولها عهده‌دار ساختن یکی از دستگاههای بدن مانند دستگاه اعصاب،گردش خون، گوارش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در نتیجه جنین پس از این مراحل در مخفی‌گاه رحم به صورت انسانی موزون صورتگری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تکامل جنین و مراحل مختلف آن به خواست خداوند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خاطر نشان خواهد شد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محلی است از شکم مادر که بچه در آن پرورش می‌یابد،سپس به تمام نزدیکانی که در اصل از یک مادر متولد شده‌اند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در میان آنها پیوند و محبت و دوستی است این واژه به هر گونه عطوفت و محبت اطلاق شده است،بعضی نیز عقیده‌ای بر عکس این دارند و می‌گویند مفهوم اصلی آن همان رقت قلب و عطوفت و محبت است و از آنجا که خویشاوندان نزدیک دارای چنین عطوفتی نسبت به یکدیگر هستند به محل پرورش فرزند،رحم گفته شده است</w:t>
      </w:r>
      <w:r>
        <w:rPr>
          <w:rFonts w:eastAsia="IRNazanin" w:cs="IRNazanin"/>
          <w:color w:val="111111"/>
          <w:sz w:val="28"/>
          <w:szCs w:val="28"/>
          <w:rtl w:val="true"/>
          <w:lang w:bidi="fa-IR"/>
        </w:rPr>
        <w:t>.</w:t>
      </w:r>
      <w:bookmarkStart w:id="1143" w:name="pg10122_104945"/>
    </w:p>
    <w:p>
      <w:pPr>
        <w:pStyle w:val="Heading3"/>
        <w:numPr>
          <w:ilvl w:val="2"/>
          <w:numId w:val="1"/>
        </w:numPr>
        <w:rPr/>
      </w:pPr>
      <w:bookmarkStart w:id="1144" w:name="__RefHeading___Toc623419_1067777946"/>
      <w:bookmarkStart w:id="1145" w:name="_Toc475"/>
      <w:bookmarkEnd w:id="1143"/>
      <w:bookmarkEnd w:id="114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w:t>
      </w:r>
      <w:r>
        <w:rPr>
          <w:rtl w:val="true"/>
        </w:rPr>
        <w:t>]</w:t>
      </w:r>
      <w:bookmarkEnd w:id="1145"/>
    </w:p>
    <w:p>
      <w:pPr>
        <w:pStyle w:val="Heading4"/>
        <w:numPr>
          <w:ilvl w:val="3"/>
          <w:numId w:val="1"/>
        </w:numPr>
        <w:rPr/>
      </w:pPr>
      <w:bookmarkStart w:id="1146" w:name="__RefHeading___Toc623421_1067777946"/>
      <w:bookmarkStart w:id="1147" w:name="_Toc476"/>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623423_1067777946"/>
      <w:bookmarkStart w:id="1149" w:name="_Toc477"/>
      <w:bookmarkEnd w:id="1148"/>
      <w:r>
        <w:rPr>
          <w:rtl w:val="true"/>
        </w:rPr>
        <w:t>ترجمه</w:t>
      </w:r>
      <w:r>
        <w:rPr>
          <w:rtl w:val="true"/>
        </w:rPr>
        <w:t>:</w:t>
      </w:r>
      <w:bookmarkEnd w:id="114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کرد،که قسمتی از آن،آیات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اساس این کتاب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پیچیدگی در آیات دیگر،با مراجعه به اینها،بر طرف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 خاطر بالا بودن سطح مطلب و جهات دیگر،در نگاه اول،احتمالات مختلفی در آن می‌رود،ولی با توجه به آیات محکم،تفسیر آنها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در قلوبشان انحراف است،به دنبال متشابهات‌اند،تا فتنه‌انگیزی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می‌طلبند،در حالی که تفسیر آنها را،جز خدا و راسخان در علم،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دنبال فهم و درک اسرار همه آیات قرآن در پرتو علم و 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همه آن ایمان آوردیم،همه از طرف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صاحبان عقل،متذکر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درک نمی‌کنند</w:t>
      </w:r>
      <w:r>
        <w:rPr>
          <w:rFonts w:eastAsia="IRNazanin" w:cs="IRNazanin"/>
          <w:color w:val="111111"/>
          <w:sz w:val="28"/>
          <w:szCs w:val="28"/>
          <w:rtl w:val="true"/>
          <w:lang w:bidi="fa-IR"/>
        </w:rPr>
        <w:t>).</w:t>
      </w:r>
    </w:p>
    <w:p>
      <w:pPr>
        <w:pStyle w:val="Heading4"/>
        <w:numPr>
          <w:ilvl w:val="3"/>
          <w:numId w:val="1"/>
        </w:numPr>
        <w:rPr/>
      </w:pPr>
      <w:bookmarkStart w:id="1150" w:name="__RefHeading___Toc623425_1067777946"/>
      <w:bookmarkStart w:id="1151" w:name="_Toc478"/>
      <w:bookmarkEnd w:id="1150"/>
      <w:r>
        <w:rPr>
          <w:rtl w:val="true"/>
        </w:rPr>
        <w:t>شان نزول</w:t>
      </w:r>
      <w:r>
        <w:rPr>
          <w:rtl w:val="true"/>
        </w:rPr>
        <w:t>:</w:t>
      </w:r>
      <w:bookmarkEnd w:id="115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نور الثقلین جلد اول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معانی الاخبار از امام باقر ع حدیثی به این مضمون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یهود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خدمت پیامبر اسلام ص آمدند و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دست‌آویز خود قرار داده،گفتند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حساب ابجد الف مساوی یک و لام مساوی</w:t>
      </w:r>
      <w:bookmarkStart w:id="1152" w:name="pg10122_104946"/>
    </w:p>
    <w:p>
      <w:pPr>
        <w:pStyle w:val="BookText"/>
        <w:rPr/>
      </w:pPr>
      <w:bookmarkEnd w:id="1152"/>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مساوی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این ترتیب خبر داده‌ای که دوران بقای امت تو بیش از  هفتاد و یک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برای جلوگیری از سوء استفاده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محاسبه کرده‌اید مگر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 و 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حروف مقطعه نیست،اگر این حروف اشاره به مدت بقاء امت من باشد چرا همه را محاسبه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منظور از این حروف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دیگری نیز برای آیه نقل شده که از نظر نتیجه با شان نزول فوق هم آهنگ است و آن اینکه جمعی از نصارای نجران خدمت پیامبر اسلام ص آمدند و تعبیر قرآن در باره مسیح وَ 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مِنْهُ </w:t>
      </w:r>
      <w:r>
        <w:rPr>
          <w:rStyle w:val="FootnoteAnchor"/>
          <w:rtl w:val="true"/>
        </w:rPr>
        <w:footnoteReference w:id="288"/>
      </w:r>
      <w:r>
        <w:rPr>
          <w:rFonts w:ascii="IRNazanin" w:hAnsi="IRNazanin" w:eastAsia="IRNazanin"/>
          <w:color w:val="111111"/>
          <w:sz w:val="28"/>
          <w:sz w:val="28"/>
          <w:szCs w:val="28"/>
          <w:rtl w:val="true"/>
          <w:lang w:bidi="fa-IR"/>
        </w:rPr>
        <w:t>را دستاویز خود قرار داده و می‌خواستند برای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از آن سوء استفاده کنند و آن همه آیاتی که با صراحت تمام هر گونه شریک و شبیه را از خداوند نفی می‌کند نادیده انگارند،آیه فوق نازل شد و به آنها پاسخ قاطع داد</w:t>
      </w:r>
      <w:r>
        <w:rPr>
          <w:rFonts w:eastAsia="IRNazanin" w:cs="IRNazanin"/>
          <w:color w:val="111111"/>
          <w:sz w:val="28"/>
          <w:szCs w:val="28"/>
          <w:rtl w:val="true"/>
          <w:lang w:bidi="fa-IR"/>
        </w:rPr>
        <w:t>.</w:t>
      </w:r>
    </w:p>
    <w:p>
      <w:pPr>
        <w:pStyle w:val="Heading4"/>
        <w:numPr>
          <w:ilvl w:val="3"/>
          <w:numId w:val="1"/>
        </w:numPr>
        <w:rPr/>
      </w:pPr>
      <w:bookmarkStart w:id="1153" w:name="__RefHeading___Toc623427_1067777946"/>
      <w:bookmarkStart w:id="1154" w:name="_Toc479"/>
      <w:bookmarkEnd w:id="1153"/>
      <w:r>
        <w:rPr>
          <w:rtl w:val="true"/>
        </w:rPr>
        <w:t>تفسیر</w:t>
      </w:r>
      <w:r>
        <w:rPr>
          <w:rtl w:val="true"/>
        </w:rPr>
        <w:t>:</w:t>
      </w:r>
      <w:bookmarkEnd w:id="1154"/>
    </w:p>
    <w:p>
      <w:pPr>
        <w:pStyle w:val="BookText"/>
        <w:rPr/>
      </w:pPr>
      <w:r>
        <w:rPr>
          <w:rFonts w:ascii="IRNazanin" w:hAnsi="IRNazanin" w:eastAsia="IRNazanin"/>
          <w:color w:val="111111"/>
          <w:sz w:val="28"/>
          <w:sz w:val="28"/>
          <w:szCs w:val="28"/>
          <w:rtl w:val="true"/>
          <w:lang w:bidi="fa-IR"/>
        </w:rPr>
        <w:t>محکم و متشابه در قرآن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 سخن از نزول قرآن به عنوان یکی از دلایل آشکار نبوت پیامبر اسلام ص به میان آمده بود،و در این آیه یکی از ویژگیهای قرآن و چگونگی بیان مطالب در این کتاب بزرگ آسمانی آمده است،نخست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این کتاب را بر تو نازل کرد که بخشی از آن 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و شالوده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پیچیده دیگر را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آن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 خاطر بالا بودن سطح مطلب یا جهات دیگر، در آغاز پیچیده به نظر می‌رسد</w:t>
      </w:r>
      <w:bookmarkStart w:id="1155" w:name="pg10122_104947"/>
    </w:p>
    <w:p>
      <w:pPr>
        <w:pStyle w:val="BookText"/>
        <w:rPr/>
      </w:pPr>
      <w:bookmarkEnd w:id="11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متشابه محکی است برای آزمایش افراد که عالمان راستین و فتنه‌گران لجوج را از هم جدا می‌سازد،لذا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قلوبشان انحراف است پیروی از متشابهات می‌کنند تا فتنه‌انگیزی کنند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 بر طبق امیال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تفسیر آن را جز خدا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فِی قُلُوبِهِمْ زَیْغٌ فَیَتَّبِعُونَ مٰا تَشٰابَهَ مِنْهُ ابْتِغٰاءَ الْفِتْنَةِ وَ ابْتِغٰاءَ تَأْوِیلِهِ وَ مٰا یَعْلَمُ تَأْوِیلَهُ إِلاَّ اللّٰهُ وَ الرّٰاسِخُونَ فِی الْعِلْمِ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بر اثر درک صحیح معنی محکمات و 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به همه آنها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سوی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آمَنّٰا بِهِ کُلٌّ مِنْ عِنْدِ رَبِّنٰا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صاحبان فکر و خردمندان متذکر نمی‌شوند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 إِلاّٰ أُولُوا الْأَلْبٰابِ </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623429_1067777946"/>
      <w:bookmarkStart w:id="1157" w:name="_Toc480"/>
      <w:bookmarkEnd w:id="1156"/>
      <w:r>
        <w:rPr>
          <w:rtl w:val="true"/>
        </w:rPr>
        <w:t>نکته‌ها</w:t>
      </w:r>
      <w:r>
        <w:rPr>
          <w:rtl w:val="true"/>
        </w:rPr>
        <w:t>:</w:t>
      </w:r>
      <w:bookmarkEnd w:id="1157"/>
    </w:p>
    <w:p>
      <w:pPr>
        <w:pStyle w:val="Heading5"/>
        <w:numPr>
          <w:ilvl w:val="4"/>
          <w:numId w:val="1"/>
        </w:numPr>
        <w:rPr/>
      </w:pPr>
      <w:bookmarkStart w:id="1158" w:name="__RefHeading___Toc623431_1067777946"/>
      <w:bookmarkStart w:id="1159" w:name="_Toc481"/>
      <w:bookmarkEnd w:id="1158"/>
      <w:r>
        <w:rPr>
          <w:rtl w:val="true"/>
        </w:rPr>
        <w:t>اشاره</w:t>
      </w:r>
      <w:bookmarkEnd w:id="1159"/>
    </w:p>
    <w:p>
      <w:pPr>
        <w:pStyle w:val="BookText"/>
        <w:rPr/>
      </w:pPr>
      <w:r>
        <w:rPr>
          <w:rFonts w:ascii="IRNazanin" w:hAnsi="IRNazanin" w:eastAsia="IRNazanin"/>
          <w:color w:val="111111"/>
          <w:sz w:val="28"/>
          <w:sz w:val="28"/>
          <w:szCs w:val="28"/>
          <w:rtl w:val="true"/>
          <w:lang w:bidi="fa-IR"/>
        </w:rPr>
        <w:t>در این آیه مباحث مهمی است که باید هر یک به طور مستقل مورد بحث قرار گیرد</w:t>
      </w:r>
      <w:r>
        <w:rPr>
          <w:rFonts w:eastAsia="IRNazanin" w:cs="IRNazanin"/>
          <w:color w:val="111111"/>
          <w:sz w:val="28"/>
          <w:szCs w:val="28"/>
          <w:rtl w:val="true"/>
          <w:lang w:bidi="fa-IR"/>
        </w:rPr>
        <w:t>.</w:t>
      </w:r>
    </w:p>
    <w:p>
      <w:pPr>
        <w:pStyle w:val="Heading5"/>
        <w:numPr>
          <w:ilvl w:val="4"/>
          <w:numId w:val="1"/>
        </w:numPr>
        <w:rPr/>
      </w:pPr>
      <w:bookmarkStart w:id="1160" w:name="__RefHeading___Toc623433_1067777946"/>
      <w:bookmarkStart w:id="1161" w:name="_Toc482"/>
      <w:bookmarkEnd w:id="1160"/>
      <w:r>
        <w:rPr/>
        <w:t>1</w:t>
      </w:r>
      <w:r>
        <w:rPr>
          <w:rtl w:val="true"/>
        </w:rPr>
        <w:t>-</w:t>
      </w:r>
      <w:r>
        <w:rPr>
          <w:rtl w:val="true"/>
        </w:rPr>
        <w:t>منظور از آیات محکم و متشابه چیست؟</w:t>
      </w:r>
      <w:bookmarkEnd w:id="116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ممنوع ساختن،گرفته شده است و به همین دلیل به موجودات پایدار و استوار،محکم می‌گویند،زیرا عوامل انحرافی را می‌زدایند و نیز سخنان روشن و قاطع که هر گونه احتمال خلاف را از</w:t>
      </w:r>
    </w:p>
    <w:p>
      <w:pPr>
        <w:pStyle w:val="BookText"/>
        <w:rPr/>
      </w:pPr>
      <w:r>
        <w:rPr>
          <w:rFonts w:ascii="IRNazanin" w:hAnsi="IRNazanin" w:eastAsia="IRNazanin"/>
          <w:color w:val="111111"/>
          <w:sz w:val="28"/>
          <w:sz w:val="28"/>
          <w:szCs w:val="28"/>
          <w:rtl w:val="true"/>
          <w:lang w:bidi="fa-IR"/>
        </w:rPr>
        <w:t>خود دور می‌سازد محکم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منع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را از این جهت حکمت می‌گویند که انسان را از بدیها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است که مفهوم آن به قدری روشن است که جای گفتگو و بحث در آن نیست،آیاتی همچون قُلْ هُوَ اللّٰهُ أَحَدٌ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است خدای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کَمِثْلِهِ شَیْءٌ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خٰالِقُ کُلِّ شَیْءٍ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آفریننده و آفریدگار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لِلذَّکَرِ مِثْلُ حَظِّ الْأُنْثَیَیْنِ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ارث پسر معادل سهم دو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هزاران آیه  مانند آنها در باره عقاید و احکام و مواعظ و تواریخ،همه از محکمات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شده،یعنی اصل و مرجع و مفسر و توضیح دهنده آیات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چیزی است که قسمت‌های مختلف آن، شبیه یکدیگر باشد،به همین جهت به جمله‌ها و کلماتی که معنی آنها پیچیده است و گاهی احتمالات مختلف در باره آن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منظور از متشابهات قرآن همین است،یعنی آیاتی که معانی آن در بدو نظر پیچیده است،و در آغاز،احتمالات متعددی در آن می‌رود،اگر چه با توجه به آیات محکم،تفسیر آنها روشن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باره محکم و متشابه،مفسران احتمالات زیادی داده‌اند </w:t>
      </w:r>
      <w:r>
        <w:rPr>
          <w:rStyle w:val="FootnoteAnchor"/>
          <w:rtl w:val="true"/>
        </w:rPr>
        <w:footnoteReference w:id="294"/>
      </w:r>
      <w:r>
        <w:rPr>
          <w:rFonts w:ascii="IRNazanin" w:hAnsi="IRNazanin" w:eastAsia="IRNazanin"/>
          <w:color w:val="111111"/>
          <w:sz w:val="28"/>
          <w:sz w:val="28"/>
          <w:szCs w:val="28"/>
          <w:rtl w:val="true"/>
          <w:lang w:bidi="fa-IR"/>
        </w:rPr>
        <w:t>ولی آنچه</w:t>
      </w:r>
    </w:p>
    <w:p>
      <w:pPr>
        <w:pStyle w:val="BookText"/>
        <w:rPr/>
      </w:pPr>
      <w:r>
        <w:rPr>
          <w:rFonts w:ascii="IRNazanin" w:hAnsi="IRNazanin" w:eastAsia="IRNazanin"/>
          <w:color w:val="111111"/>
          <w:sz w:val="28"/>
          <w:sz w:val="28"/>
          <w:szCs w:val="28"/>
          <w:rtl w:val="true"/>
          <w:lang w:bidi="fa-IR"/>
        </w:rPr>
        <w:t>ما در بالا گفتیم هم با معنی اصلی این دو واژه کاملا مناسب است،و هم با شان نزول آیه،و هم با روایاتی که در تفسیر آیه وارد شده،و هم با خود آیه مورد بحث، سازگارتر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ذیل آیه فوق می‌خوانیم که افراد مغرض،همیشه آیات متشابه را دستاویز خود قرار می‌دهند،بدیهی است آنها از آیاتی سوء استفاده می‌کنند که در بدو نظر تاب تفسیرهای متعددی دارد و این خود می‌رساند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معنی است که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آیات متشابه،قسمتی از آیات مربوط به صفات خدا و چگونگی معاد را می‌توان ذکر کرد،مانند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دستهای آنها است</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که درباره قدرت خداوند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شنوا و دانا است</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که اشاره به علم خدا است 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ترازوهای عدالت را در روز رستاخیز قرار می‌دهیم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که در باره وسیله سنجش اعمال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نه خداوند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عضو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نه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ترازوی سنجش اعمال، شبیه ترازوهای ماست،بلکه اینها اشاره به مفاهیم کلی قدرت و علم و وسیله سنجش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 محکم و متشابه،به معنی دیگری نیز در قرآن آمده است،در اول سوره 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أُحْکِمَتْ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تمام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شده است،و منظور از آن ارتباط و به هم پیوستگی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کِتٰاباً مُتَشٰابِهاً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کتابی که تمام آیات آن،متشابه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 همانند یکدیگر</w:t>
      </w:r>
      <w:bookmarkStart w:id="1162" w:name="pg10122_104950"/>
    </w:p>
    <w:p>
      <w:pPr>
        <w:pStyle w:val="BookText"/>
        <w:rPr/>
      </w:pPr>
      <w:bookmarkEnd w:id="1162"/>
      <w:r>
        <w:rPr>
          <w:rFonts w:ascii="IRNazanin" w:hAnsi="IRNazanin" w:eastAsia="IRNazanin"/>
          <w:color w:val="111111"/>
          <w:sz w:val="28"/>
          <w:sz w:val="28"/>
          <w:szCs w:val="28"/>
          <w:rtl w:val="true"/>
          <w:lang w:bidi="fa-IR"/>
        </w:rPr>
        <w:t>از نظر درستی و صحت و حقانیت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باره محکم و متشابه گفتیم معلوم شد که یک انسان واقع بین و حقیقت‌جو برای فهم کلمات پروردگار،راهی جز این ندارد که همه آیات را در کنار هم بچیند و از آنها حقیقت را دریابد،و اگر در ظواهر پاره‌ای از آیات،در ابتدای نظر،ابهام و پیچیدگی بیابد،با توجه به آیات دیگر،آن ابهام و پیچیدگی را برطرف سازد و به کنه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نظر همچون شاهراههای بزرگ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جاده‌های فرعی هستند،روشن است که اگر انسان در جاده‌های فرعی،احیانا سرگردان شود،سعی می‌کند خود را به نخستین شاهراه برساند و از آنجا مسیر خود را اصلاح کرده و راه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از محکمات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مؤید همین حقیقت است،زیرا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اصل و اساس هر چیزی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این است که ریشه خانواده و پناهگاه فرزندان در حوادث و مشکلات می‌باشد و به این ترتیب،محکمات،اساس و ریشه و مادر آیات دیگر محسوب می‌گردد</w:t>
      </w:r>
      <w:r>
        <w:rPr>
          <w:rFonts w:eastAsia="IRNazanin" w:cs="IRNazanin"/>
          <w:color w:val="111111"/>
          <w:sz w:val="28"/>
          <w:szCs w:val="28"/>
          <w:rtl w:val="true"/>
          <w:lang w:bidi="fa-IR"/>
        </w:rPr>
        <w:t>.</w:t>
      </w:r>
    </w:p>
    <w:p>
      <w:pPr>
        <w:pStyle w:val="Heading5"/>
        <w:numPr>
          <w:ilvl w:val="4"/>
          <w:numId w:val="1"/>
        </w:numPr>
        <w:rPr/>
      </w:pPr>
      <w:bookmarkStart w:id="1163" w:name="__RefHeading___Toc623435_1067777946"/>
      <w:bookmarkStart w:id="1164" w:name="_Toc483"/>
      <w:bookmarkEnd w:id="1163"/>
      <w:r>
        <w:rPr/>
        <w:t>2</w:t>
      </w:r>
      <w:r>
        <w:rPr>
          <w:rtl w:val="true"/>
        </w:rPr>
        <w:t>-</w:t>
      </w:r>
      <w:r>
        <w:rPr>
          <w:rtl w:val="true"/>
        </w:rPr>
        <w:t>چرا بخشی از آیات قرآن،متشابه‌اند؟</w:t>
      </w:r>
      <w:bookmarkEnd w:id="1164"/>
    </w:p>
    <w:p>
      <w:pPr>
        <w:pStyle w:val="BookText"/>
        <w:rPr/>
      </w:pPr>
      <w:r>
        <w:rPr>
          <w:rFonts w:ascii="IRNazanin" w:hAnsi="IRNazanin" w:eastAsia="IRNazanin"/>
          <w:color w:val="111111"/>
          <w:sz w:val="28"/>
          <w:sz w:val="28"/>
          <w:szCs w:val="28"/>
          <w:rtl w:val="true"/>
          <w:lang w:bidi="fa-IR"/>
        </w:rPr>
        <w:t>با اینکه قرآن نور و روشنایی و سخن حق و آشکار است و برای هدایت عموم مردم آمده،چرا آیات متشابه دارد؟چرا محتوای بعضی از آیات آن پیچیده است که موجب سوء استفاده فتنه‌انگیزها شود؟ این موضوع  بسیار با اهمیتی است که شایان دقت است،بطور کلی ممکن است جهات ذیل،فلسفه وجود آیات متشابه در قرآن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عباراتی که در گفتگوهای انسانها به کار می‌رود تنها برای نیازمندیهای روزمره به وجود آمده،و به همین دلیل،به محض اینکه از دایره زندگی</w:t>
      </w:r>
    </w:p>
    <w:p>
      <w:pPr>
        <w:pStyle w:val="BookText"/>
        <w:rPr/>
      </w:pPr>
      <w:r>
        <w:rPr>
          <w:rFonts w:ascii="IRNazanin" w:hAnsi="IRNazanin" w:eastAsia="IRNazanin"/>
          <w:color w:val="111111"/>
          <w:sz w:val="28"/>
          <w:sz w:val="28"/>
          <w:szCs w:val="28"/>
          <w:rtl w:val="true"/>
          <w:lang w:bidi="fa-IR"/>
        </w:rPr>
        <w:t>محدود مادی بشر خارج می‌شویم و مثلا سخن در باره آفریدگار که نامحدود از هر جهت است به میان می‌آید،به روشنی می‌بینیم که الفاظ ما قالب آن معانی نیست و ناچاریم کلماتی را به کار بریم که از جهات مختلفی نارسایی دارد،همین نارساییهای کلمات،سرچشمه قسمت قابل توجهی از متشابهات قرآن است،آیات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که تفسیر هر کدام در جای خود خواهد آمد از این نمونه است و نیز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قبیل می‌باشد که با مراجعه به آیات محکم،تفسیر آنها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حقایق مربوط به جهان دیگر،یا جهان ما ورای طبیعت است که از افق فکر ما دور است و ما به حکم محدود بودن در زندان زمان و مکان،قادر به درک عمق آنها نیستیم،این نارسایی افکار ما و بلند بودن افق آن معانی،سبب دیگری برای تشابه قسمتی از آیات است،مانند بعضی از آیات مربوط به قیامت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به آن می‌ماند که کسی بخواهد برای کودکی که در عالم جنین زندگی می‌کند،مسائل این جهان را تشریح کند،اگر سخنی نگوید،کوتاهی کرده و اگر هم بگوید ناچار است مطالب را به صورت سربسته ادا کند زیرا شنونده در آن شرایط،توانایی و استعداد بیشتر از این را ندارد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اسرار وجود متشابه در قرآن،به کار انداختن افکار و اندیشه‌ها و به وجود آوردن جنبش و نهضت فکری در مردم است،و این درست به مسائل فکری پیچیده‌ای می‌ماند که برای تقویت افکار اندیشمندان،طرح می‌شود</w:t>
      </w:r>
      <w:bookmarkStart w:id="1165" w:name="pg10122_104952"/>
    </w:p>
    <w:p>
      <w:pPr>
        <w:pStyle w:val="BookText"/>
        <w:rPr/>
      </w:pPr>
      <w:bookmarkEnd w:id="1165"/>
      <w:r>
        <w:rPr>
          <w:rFonts w:ascii="IRNazanin" w:hAnsi="IRNazanin" w:eastAsia="IRNazanin"/>
          <w:color w:val="111111"/>
          <w:sz w:val="28"/>
          <w:sz w:val="28"/>
          <w:szCs w:val="28"/>
          <w:rtl w:val="true"/>
          <w:lang w:bidi="fa-IR"/>
        </w:rPr>
        <w:t>تا بیشتر به تفکر و اندیشه و دقت و بررسی در مسائل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دیگری که در ذکر متشابه در قرآن وجود دارد و اخبار اهل بیت ع آن را تایید می‌کند،این است که وجود این گونه آیات در قرآن،نیاز شدید مردم را به پیشوایان الهی و پیامبر ص و اوصیای او روشن می‌سازد و سبب می‌شود که مردم به حکم نیاز علمی به سراغ آنها بروند و رهبری آنها را عملا به رسمیت بشناسند و از علوم دیگر و راهنماییهای مختلف آنان نیز استفاده کنند،و این درست به آن می‌ماند که در پاره‌ای از کتب درسی،شرح بعضی از مسائل به عهده معلم و استاد گذارده می‌شود،تا شاگردان،رابطه خود را با استاد قطع نکنند و بر اثر این نیاز،در همه چیز از افکار او الهام بگیرند و در واقع قرآن،مصداق وصیت معروف پیامبر ص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تارک فیکم الثقلین کتاب اللّٰه و اهل بیتی و انهما لن یتفرقا حتی یردا علی الحوض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گرانمایه را در میان شما به یادگار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خاندانم و این دو هرگز از هم جدا نمی‌شوند تا در قیامت در کنار کوثر به من برسند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آزمایش افراد و شناخته شده فتنه‌انگیزان از مؤمنان راستین نیز فلسفه دیگری است که در آیه به آن اشاره شده است</w:t>
      </w:r>
      <w:r>
        <w:rPr>
          <w:rFonts w:eastAsia="IRNazanin" w:cs="IRNazanin"/>
          <w:color w:val="111111"/>
          <w:sz w:val="28"/>
          <w:szCs w:val="28"/>
          <w:rtl w:val="true"/>
          <w:lang w:bidi="fa-IR"/>
        </w:rPr>
        <w:t>.</w:t>
      </w:r>
    </w:p>
    <w:p>
      <w:pPr>
        <w:pStyle w:val="Heading5"/>
        <w:numPr>
          <w:ilvl w:val="4"/>
          <w:numId w:val="1"/>
        </w:numPr>
        <w:rPr/>
      </w:pPr>
      <w:bookmarkStart w:id="1166" w:name="__RefHeading___Toc623437_1067777946"/>
      <w:bookmarkStart w:id="1167" w:name="_Toc484"/>
      <w:bookmarkEnd w:id="1166"/>
      <w:r>
        <w:rPr/>
        <w:t>3</w:t>
      </w:r>
      <w:r>
        <w:rPr>
          <w:rtl w:val="true"/>
        </w:rPr>
        <w:t>-</w:t>
      </w:r>
      <w:r>
        <w:rPr>
          <w:rtl w:val="true"/>
        </w:rPr>
        <w:t>تاویل چیست؟</w:t>
      </w:r>
      <w:bookmarkEnd w:id="116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بسیار گفته‌اند،آنچه به حقیقت نزدیک‌تر است این است که تاویل در اصل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دادن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هر کار و یا سخنی را که به هدف نهایی برسانیم تاویل نامیده می‌شود،مثلا اگر کسی اقدامی کند و هدف اصلی اقدام او روشن نباشد و در پایان آن را مشخص کند این</w:t>
      </w:r>
    </w:p>
    <w:p>
      <w:pPr>
        <w:pStyle w:val="BookText"/>
        <w:rPr/>
      </w:pP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می‌گویند،همانطور که در سرگذشت موسی ع و آن مرد دانشمند می‌خوانیم که او کارهایی در سفر خود انجام داد که هدف آن روشن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شکستن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موسی ناراحت و متوحش گردید،اما هنگامی که هدف خود را در پایان کار و به هنگام  جدایی برای او تشریح کرد و گفت منظورش نجات کشتی از چنگال سلطان غاصب و ستمگری بوده است اضافه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تَأْوِیلُ مٰا لَمْ تَسْطِعْ عَلَیْهِ صَبْراً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نهایی کاری است که تو در برابر آن صبر و تحمل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انسان خوابی می‌بیند که نتیجه آن روشن نیست سپس با مراجعه به کسی،یا مشاهده صحنه‌ای تفسیر آن خواب را دریابد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می‌شود،همانطور که یوسف ع پس از آنکه خواب مشهورش در خارج تحقق یافت و به اصطلاح به نهایت بازگشت،گفت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تَأْوِیلُ رُءْیٰایَ مِنْ قَبْلُ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و نتیجه و پایان خوابی است که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گاه انسان،سخن بگوید و مفاهیم خاص و اسراری در آن نهفته باشد که هدف نهایی آن سخن را تشکیل دهد به آن تاویل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بحث،منظور از تاویل همین معنی است یعنی در قرآن آیاتی است که اسرار و معانی عمیقی دارد،منتها افرادی که افکارشان منحرف است،و اغراض فاسدی دارند از پیش خود،تفسیر و معنی نادرستی برای آن ساخته و برای اغفال خود یا دیگران،روی آن تکیه می‌کنند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ابْتِغٰاءَ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می‌خواهند تاویل آیات را به شکلی غیر از آنچه هست منعکس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تاویله علی خلاف الحق</w:t>
      </w:r>
      <w:r>
        <w:rPr>
          <w:rFonts w:eastAsia="IRNazanin" w:cs="IRNazanin"/>
          <w:color w:val="111111"/>
          <w:sz w:val="28"/>
          <w:szCs w:val="28"/>
          <w:rtl w:val="true"/>
          <w:lang w:bidi="fa-IR"/>
        </w:rPr>
        <w:t>).</w:t>
      </w:r>
      <w:bookmarkStart w:id="1168" w:name="pg10122_104954"/>
    </w:p>
    <w:p>
      <w:pPr>
        <w:pStyle w:val="BookText"/>
        <w:rPr/>
      </w:pPr>
      <w:bookmarkEnd w:id="1168"/>
      <w:r>
        <w:rPr>
          <w:rFonts w:ascii="IRNazanin" w:hAnsi="IRNazanin" w:eastAsia="IRNazanin"/>
          <w:color w:val="111111"/>
          <w:sz w:val="28"/>
          <w:sz w:val="28"/>
          <w:szCs w:val="28"/>
          <w:rtl w:val="true"/>
          <w:lang w:bidi="fa-IR"/>
        </w:rPr>
        <w:t>مانند آنچه در شان نزول آیه خواندیم که جمعی از یهود،از حروف مقطعه قرآن،سوء استفاده کرده،آن را به معنی کوتاه بودن مدت آیین اسلام تفسیر کرده بودند و یا مسیحیان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دستاویز قرار داده و برای الوهیت عیسی به آن استدلال کرده بودند،تمام اینها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به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دادن آیه به هدفی غیر واقعی و نادرست محسوب می‌شود</w:t>
      </w:r>
      <w:r>
        <w:rPr>
          <w:rFonts w:eastAsia="IRNazanin" w:cs="IRNazanin"/>
          <w:color w:val="111111"/>
          <w:sz w:val="28"/>
          <w:szCs w:val="28"/>
          <w:rtl w:val="true"/>
          <w:lang w:bidi="fa-IR"/>
        </w:rPr>
        <w:t>.</w:t>
      </w:r>
    </w:p>
    <w:p>
      <w:pPr>
        <w:pStyle w:val="Heading5"/>
        <w:numPr>
          <w:ilvl w:val="4"/>
          <w:numId w:val="1"/>
        </w:numPr>
        <w:rPr/>
      </w:pPr>
      <w:bookmarkStart w:id="1169" w:name="__RefHeading___Toc623439_1067777946"/>
      <w:bookmarkStart w:id="1170" w:name="_Toc485"/>
      <w:bookmarkEnd w:id="1169"/>
      <w:r>
        <w:rPr/>
        <w:t>4</w:t>
      </w:r>
      <w:r>
        <w:rPr>
          <w:rtl w:val="true"/>
        </w:rPr>
        <w:t>-"</w:t>
      </w:r>
      <w:r>
        <w:rPr>
          <w:rtl w:val="true"/>
        </w:rPr>
        <w:t>راسخون در علم</w:t>
      </w:r>
      <w:r>
        <w:rPr>
          <w:rtl w:val="true"/>
        </w:rPr>
        <w:t>"</w:t>
      </w:r>
      <w:r>
        <w:rPr>
          <w:rtl w:val="true"/>
        </w:rPr>
        <w:t>چه کسانی هستند؟</w:t>
      </w:r>
      <w:bookmarkEnd w:id="1170"/>
    </w:p>
    <w:p>
      <w:pPr>
        <w:pStyle w:val="BookText"/>
        <w:rPr/>
      </w:pPr>
      <w:r>
        <w:rPr>
          <w:rFonts w:ascii="IRNazanin" w:hAnsi="IRNazanin" w:eastAsia="IRNazanin"/>
          <w:color w:val="111111"/>
          <w:sz w:val="28"/>
          <w:sz w:val="28"/>
          <w:szCs w:val="28"/>
          <w:rtl w:val="true"/>
          <w:lang w:bidi="fa-IR"/>
        </w:rPr>
        <w:t xml:space="preserve">در قرآن مجید در دو مورد،این تعبیر به کار رفته است یکی در اینجا و دیگری در سوره  نساء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الرّٰاسِخُونَ فِی الْعِلْمِ مِنْهُمْ وَ الْمُؤْمِنُونَ یُؤْمِنُونَ بِمٰا أُنْزِلَ إِلَیْکَ وَ مٰا أُنْزِلَ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راسخان در علم از اهل کتاب،به آنچه بر تو نازل شده و آنچه پیش از تو نازل گردیده است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معنی لغوی این کلمه استفاده می‌شود منظور از آن،کسانی هستند که در علم و دانش،ثابت قدم و صاحب‌نظرند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کلمه یک مفهوم وسیع است که همه دانشمندان و متفکران را در بر می‌گیرد،ولی در میان آنها افراد ممتازی هستند که درخشندگی خاصی دارند و طبعا در درجه اول،در میان مصادیق این کلمه قرار گرفته‌اند و هنگامی که این تعبیر ذکر می‌شود قبل از همه نظرها متوجه آنان می‌شود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مشاهده می‌کنیم در روایات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گرامی اسلام ص و ائمه هدی ع تفسیر شده،روی همین نظر است،زیرا بارها گفته‌ایم که آیات و کلمات قرآن مفاهیم وسیعی دارد که در میان مصادیق آن افراد</w:t>
      </w:r>
      <w:bookmarkStart w:id="1171" w:name="pg10122_104955"/>
    </w:p>
    <w:p>
      <w:pPr>
        <w:pStyle w:val="BookText"/>
        <w:rPr/>
      </w:pPr>
      <w:bookmarkEnd w:id="1171"/>
      <w:r>
        <w:rPr>
          <w:rFonts w:ascii="IRNazanin" w:hAnsi="IRNazanin" w:eastAsia="IRNazanin"/>
          <w:color w:val="111111"/>
          <w:sz w:val="28"/>
          <w:sz w:val="28"/>
          <w:szCs w:val="28"/>
          <w:rtl w:val="true"/>
          <w:lang w:bidi="fa-IR"/>
        </w:rPr>
        <w:t>نمونه و فوق العاده‌ای دیده می‌شود که گاهی در تفسیر آنها تنها از آنان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 امام باقر یا امام صادق ع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بزرگ‌ترین راسخان در علم بود و تمام آنچه را خداوند بر او نازل کرده بود از تاویل و تنزیل قرآن می‌دانست،خداوند هرگز چیزی بر او نازل نکرد که تاویل آن را به او تعلیم نکند و او و اوصیای وی همه اینها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 دیگری در کتاب اصول کافی </w:t>
      </w:r>
      <w:r>
        <w:rPr>
          <w:rStyle w:val="FootnoteAnchor"/>
          <w:rtl w:val="true"/>
        </w:rPr>
        <w:footnoteReference w:id="304"/>
      </w:r>
      <w:r>
        <w:rPr>
          <w:rFonts w:ascii="IRNazanin" w:hAnsi="IRNazanin" w:eastAsia="IRNazanin"/>
          <w:color w:val="111111"/>
          <w:sz w:val="28"/>
          <w:sz w:val="28"/>
          <w:szCs w:val="28"/>
          <w:rtl w:val="true"/>
          <w:lang w:bidi="fa-IR"/>
        </w:rPr>
        <w:t>و سایر کتب حدیث در این زمینه آمده است که نویسندگان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آنها را جمع‌آوری نموده‌اند و همانطور که اشاره شد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و ائمه هدی ع  منافاتی با وسعت مفهوم این تعبیر ندارد،لذا از ابن عباس 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راسخان در علم هستم،منتها هر کس به اندازه وسعت دانشش از اسرار و تاویل آیات قرآن،آگاه می‌گردد،و آنان که علمشان از علم بی‌پایان پروردگار سرچشمه می‌گیرد طبعا به همه اسرار و تاویل قرآن آشنا هستند در حالی که دیگران تنها قسمتی از این اسرار را می‌دانند</w:t>
      </w:r>
      <w:r>
        <w:rPr>
          <w:rFonts w:eastAsia="IRNazanin" w:cs="IRNazanin"/>
          <w:color w:val="111111"/>
          <w:sz w:val="28"/>
          <w:szCs w:val="28"/>
          <w:rtl w:val="true"/>
          <w:lang w:bidi="fa-IR"/>
        </w:rPr>
        <w:t>.</w:t>
      </w:r>
    </w:p>
    <w:p>
      <w:pPr>
        <w:pStyle w:val="Heading5"/>
        <w:numPr>
          <w:ilvl w:val="4"/>
          <w:numId w:val="1"/>
        </w:numPr>
        <w:rPr/>
      </w:pPr>
      <w:bookmarkStart w:id="1172" w:name="__RefHeading___Toc623441_1067777946"/>
      <w:bookmarkStart w:id="1173" w:name="_Toc486"/>
      <w:bookmarkEnd w:id="1172"/>
      <w:r>
        <w:rPr/>
        <w:t>5</w:t>
      </w:r>
      <w:r>
        <w:rPr>
          <w:rtl w:val="true"/>
        </w:rPr>
        <w:t>-"</w:t>
      </w:r>
      <w:r>
        <w:rPr>
          <w:rtl w:val="true"/>
        </w:rPr>
        <w:t>راسخان در علم</w:t>
      </w:r>
      <w:r>
        <w:rPr>
          <w:rtl w:val="true"/>
        </w:rPr>
        <w:t>"</w:t>
      </w:r>
      <w:r>
        <w:rPr>
          <w:rtl w:val="true"/>
        </w:rPr>
        <w:t>از معنی متشابهات آگاهند</w:t>
      </w:r>
      <w:bookmarkEnd w:id="117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بحث مهمی در میان مفسران و دانشمندان دیده می‌شود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جمله مستقلی است و یا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به عبارت دیگر آیا 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قرآن را جز خدا و راسخون در علم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معنی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قرآن را فقط خدا می‌داند،اما راسخون در علم می‌گویند گرچه تاویل آیات متشابه را نمی‌دانیم،اما در برابر همه آنها تسلیم هستیم و همه از طرف پروردگار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هر یک از این دو نظر برای اثبات عقیده خود شواهدی آورده‌اند، اما آنچه با قرائن موجود در آیه و روایات مشهور هماهنگ می‌باشد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بسیار بعید به نظر می‌رسد که در قرآن آیاتی باشد که اسرار آن را جز خدا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آیات برای تربیت و هدایت مردم نازل نشده است چگونه ممکن است حتی پیامبری که قرآن بر او نازل شده از معنی و تاویل آن بی‌خبر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به آن می‌ماند که شخصی کتابی بنویسد که مفهوم بعضی از جمله‌های آن را جز خودش هیچکس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همانطور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 میان دانشمندان اسلام و مفسران قرآن دیده نشده است که از بحث در باره تفسیر آیه‌ای خودداری کنند و بگویند این آیه از آیاتی است که جز خدا معنی نهایی آن را نمی‌داند،بلکه دائما برای کشف اسرار و معانی قرآن همگی تلاش و کوشش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منظور این باشد که راسخون در علم در برابر آنچه نمی‌دانند،تسلیم هستند مناسب‌تر این بود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ایمان چنین هستند،زیرا راسخ در علم بودن متناسب با دانستن تاویل قرآن است نه با ندانستن و تسلیم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روایات فراوانی که در تفسیر آیه نقل شده همگی تایید می‌کند که راسخون در علم،تاویل آیات قرآن را می‌دانند،بنا بر این باید عطف بر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چیزی که در اینجا باقی می‌ماند این است که از جمله‌ای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نهج البلاغه استفاده می‌شود که راسخون در علم تاویل آیات را نمی‌دانند،و به عجز و ناتوانی خود معترف‌اند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ان الراسخین فی العلم هم الذین اغناهم عن اقتحام السدد المضروبة دون الغیوب الاقرار بجملة ما جهلوا تفسیره من الغیب المحجوب </w:t>
      </w:r>
      <w:r>
        <w:rPr>
          <w:rFonts w:eastAsia="IRNazanin" w:cs="IRNazanin"/>
          <w:color w:val="111111"/>
          <w:sz w:val="28"/>
          <w:szCs w:val="28"/>
          <w:rtl w:val="true"/>
          <w:lang w:bidi="fa-IR"/>
        </w:rPr>
        <w:t>:</w:t>
      </w:r>
      <w:bookmarkStart w:id="1174" w:name="pg10122_104957"/>
    </w:p>
    <w:p>
      <w:pPr>
        <w:pStyle w:val="BookText"/>
        <w:rPr/>
      </w:pPr>
      <w:bookmarkEnd w:id="1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راسخان در علم،کسانی هستند که اعتراف به عجز در برابر اسرار غیبی و آنچه از تفسیر آن عاجزند،آنان را از کاوش در پیرامون آنها بی نیاز ساخته است</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علاوه بر این که این جمله با بعضی از روایات که از خود آن حضرت نقل شده،که راسخون در علم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دانسته و آنها را آگاه از تاویل قرآن معرفی نموده </w:t>
      </w:r>
      <w:r>
        <w:rPr>
          <w:rStyle w:val="FootnoteAnchor"/>
          <w:rtl w:val="true"/>
        </w:rPr>
        <w:footnoteReference w:id="306"/>
      </w:r>
      <w:r>
        <w:rPr>
          <w:rFonts w:ascii="IRNazanin" w:hAnsi="IRNazanin" w:eastAsia="IRNazanin"/>
          <w:color w:val="111111"/>
          <w:sz w:val="28"/>
          <w:sz w:val="28"/>
          <w:szCs w:val="28"/>
          <w:rtl w:val="true"/>
          <w:lang w:bidi="fa-IR"/>
        </w:rPr>
        <w:t>،سازگار نیست،با دلایل فوق نیز تطبیق نمی‌کند بنا بر این باید این جمله از خطبه اشباح را چنان توجیه و تفسیر کرد که با مدارک دیگری که در دست ما است منافات نداشته باشد</w:t>
      </w:r>
      <w:r>
        <w:rPr>
          <w:rFonts w:eastAsia="IRNazanin" w:cs="IRNazanin"/>
          <w:color w:val="111111"/>
          <w:sz w:val="28"/>
          <w:szCs w:val="28"/>
          <w:rtl w:val="true"/>
          <w:lang w:bidi="fa-IR"/>
        </w:rPr>
        <w:t>.</w:t>
      </w:r>
    </w:p>
    <w:p>
      <w:pPr>
        <w:pStyle w:val="Heading5"/>
        <w:numPr>
          <w:ilvl w:val="4"/>
          <w:numId w:val="1"/>
        </w:numPr>
        <w:rPr/>
      </w:pPr>
      <w:bookmarkStart w:id="1175" w:name="__RefHeading___Toc623443_1067777946"/>
      <w:bookmarkStart w:id="1176" w:name="_Toc487"/>
      <w:bookmarkEnd w:id="1175"/>
      <w:r>
        <w:rPr/>
        <w:t>6</w:t>
      </w:r>
      <w:r>
        <w:rPr>
          <w:rtl w:val="true"/>
        </w:rPr>
        <w:t>-</w:t>
      </w:r>
      <w:r>
        <w:rPr>
          <w:rtl w:val="true"/>
        </w:rPr>
        <w:t>نتیجه سخن در تفسیر آیه</w:t>
      </w:r>
      <w:bookmarkEnd w:id="1176"/>
    </w:p>
    <w:p>
      <w:pPr>
        <w:pStyle w:val="BookText"/>
        <w:rPr/>
      </w:pPr>
      <w:r>
        <w:rPr>
          <w:rFonts w:ascii="IRNazanin" w:hAnsi="IRNazanin" w:eastAsia="IRNazanin"/>
          <w:color w:val="111111"/>
          <w:sz w:val="28"/>
          <w:sz w:val="28"/>
          <w:szCs w:val="28"/>
          <w:rtl w:val="true"/>
          <w:lang w:bidi="fa-IR"/>
        </w:rPr>
        <w:t>از مجموع آنچه درباره تفسیر آیه فوق گفته شد چنین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بر دو دسته هستند مفهوم قسمتی از آیات آن چنان روشن است که جای هیچگونه انکار و توجیه و سوء استفاده در آن نیست،و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قسمتی به خاطر بالا بودن سطح مطلب یا گفتگو در باره عوالمی که از دسترس ما بیرون است مانند عالم غیب،و جهان رستاخیز و صفات خدا،چنان هستند که معنی نهایی و اسرار و کنه حقیقت آنها نیاز به سرمایه خاص علمی دارد  که آنها را متشابهات گویند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منحرف معمولا می‌کوشند این آیات را دستاویز قرار داده و تفسیری بر خلاف حق برای آنها درست کنند،تا در میان مردم،فتنه‌انگیزی نمایند،و آنها را از راه حق گمراه سازند،اما خداوند و راسخان در علم،اسرار این آیات را می‌دانند و برای مردم تشریح می‌کنند،آنها در پرتو علم وسیعشان آیات متشابه را همانند آیات</w:t>
      </w:r>
    </w:p>
    <w:p>
      <w:pPr>
        <w:pStyle w:val="BookText"/>
        <w:rPr/>
      </w:pPr>
      <w:r>
        <w:rPr>
          <w:rFonts w:ascii="IRNazanin" w:hAnsi="IRNazanin" w:eastAsia="IRNazanin"/>
          <w:color w:val="111111"/>
          <w:sz w:val="28"/>
          <w:sz w:val="28"/>
          <w:szCs w:val="28"/>
          <w:rtl w:val="true"/>
          <w:lang w:bidi="fa-IR"/>
        </w:rPr>
        <w:t>محکم درک می‌کنند و به همین دلیل در مقابل همه تسلیم‌اند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آیات از طرف پروردگار ما است،چه اینکه همه آنها اعم از محکم و متشابه در پرتو علم و دانش آنان روشن است چنان که در متن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آمَنّٰا بِهِ کُلٌّ مِنْ عِنْدِ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رسوخ در علم سبب می‌شود که انسان هر چه بیشتر از اسرار قرآن آگاه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آنها که از نظر علم و دانش در ردیف اولند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 ص و ائمه هدی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اسرار آن آگاهند در حالی که دیگران هر یک به اندازه دانش خود از آن چیزی می‌فهمند،و همین حقیقت است که مردم حتی دانشمندان را به دنبال معلمان الهی برای درک اسرار قرآن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یَذَّکَّرُ إِلاّٰ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 آیه آمده،اشاره به این است که این حقایق را تنها اندیشمندان می‌دانند،آنها هستند که می‌فهمند چرا قرآن باید آیات محکم و متشابه داشته باشد،و آنها هستند که می‌فهمند باید آیات متشابه را در کنار آیات محکم چید و اسرار آنها را کشف نمود،و لذا از امام علی بن موسی الرضا ع نقل شده که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رد متشابه القرآن الی محکمه هدی الی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آیات متشابه را به آیات محکم باز گرداند به راه راست هدایت شده است</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177" w:name="pg10122_104959"/>
    </w:p>
    <w:p>
      <w:pPr>
        <w:pStyle w:val="Heading3"/>
        <w:numPr>
          <w:ilvl w:val="2"/>
          <w:numId w:val="1"/>
        </w:numPr>
        <w:rPr/>
      </w:pPr>
      <w:bookmarkStart w:id="1178" w:name="__RefHeading___Toc623445_1067777946"/>
      <w:bookmarkStart w:id="1179" w:name="_Toc488"/>
      <w:bookmarkEnd w:id="1177"/>
      <w:bookmarkEnd w:id="117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w:t>
      </w:r>
      <w:r>
        <w:rPr>
          <w:rtl w:val="true"/>
        </w:rPr>
        <w:t xml:space="preserve"> </w:t>
      </w:r>
      <w:r>
        <w:rPr>
          <w:rtl w:val="true"/>
        </w:rPr>
        <w:t xml:space="preserve">تا </w:t>
      </w:r>
      <w:r>
        <w:rPr/>
        <w:t>9</w:t>
      </w:r>
      <w:r>
        <w:rPr>
          <w:rtl w:val="true"/>
        </w:rPr>
        <w:t>]</w:t>
      </w:r>
      <w:bookmarkEnd w:id="1179"/>
    </w:p>
    <w:p>
      <w:pPr>
        <w:pStyle w:val="Heading4"/>
        <w:numPr>
          <w:ilvl w:val="3"/>
          <w:numId w:val="1"/>
        </w:numPr>
        <w:rPr/>
      </w:pPr>
      <w:bookmarkStart w:id="1180" w:name="__RefHeading___Toc623447_1067777946"/>
      <w:bookmarkStart w:id="1181" w:name="_Toc489"/>
      <w:bookmarkEnd w:id="1180"/>
      <w:r>
        <w:rPr>
          <w:rtl w:val="true"/>
        </w:rPr>
        <w:t>اشاره</w:t>
      </w:r>
      <w:bookmarkEnd w:id="1181"/>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623449_1067777946"/>
      <w:bookmarkStart w:id="1183" w:name="_Toc490"/>
      <w:bookmarkEnd w:id="1182"/>
      <w:r>
        <w:rPr>
          <w:rtl w:val="true"/>
        </w:rPr>
        <w:t>ترجمه</w:t>
      </w:r>
      <w:r>
        <w:rPr>
          <w:rtl w:val="true"/>
        </w:rPr>
        <w:t>:</w:t>
      </w:r>
      <w:bookmarkEnd w:id="118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دلهایمان را،بعد از آنکه ما را هدایت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خود،رحمتی بر ما ببخش،زیرا تو بخشنده‌ای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 را،برای روزی که تردیدی در آن نیست،جمع خواهی کرد،زیرا خداوند، از وعده خود،تخلف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 رحمت بی‌پایانت،و به وعده رستاخیز و قیامت ایمان داریم</w:t>
      </w:r>
      <w:r>
        <w:rPr>
          <w:rFonts w:eastAsia="IRNazanin" w:cs="IRNazanin"/>
          <w:color w:val="111111"/>
          <w:sz w:val="28"/>
          <w:szCs w:val="28"/>
          <w:rtl w:val="true"/>
          <w:lang w:bidi="fa-IR"/>
        </w:rPr>
        <w:t>.)"</w:t>
      </w:r>
    </w:p>
    <w:p>
      <w:pPr>
        <w:pStyle w:val="Heading4"/>
        <w:numPr>
          <w:ilvl w:val="3"/>
          <w:numId w:val="1"/>
        </w:numPr>
        <w:rPr/>
      </w:pPr>
      <w:bookmarkStart w:id="1184" w:name="__RefHeading___Toc623451_1067777946"/>
      <w:bookmarkStart w:id="1185" w:name="_Toc491"/>
      <w:bookmarkEnd w:id="1184"/>
      <w:r>
        <w:rPr>
          <w:rtl w:val="true"/>
        </w:rPr>
        <w:t>تفسیر</w:t>
      </w:r>
      <w:r>
        <w:rPr>
          <w:rtl w:val="true"/>
        </w:rPr>
        <w:t>:</w:t>
      </w:r>
      <w:bookmarkEnd w:id="1185"/>
    </w:p>
    <w:p>
      <w:pPr>
        <w:pStyle w:val="BookText"/>
        <w:rPr/>
      </w:pPr>
      <w:r>
        <w:rPr>
          <w:rFonts w:ascii="IRNazanin" w:hAnsi="IRNazanin" w:eastAsia="IRNazanin"/>
          <w:color w:val="111111"/>
          <w:sz w:val="28"/>
          <w:sz w:val="28"/>
          <w:szCs w:val="28"/>
          <w:rtl w:val="true"/>
          <w:lang w:bidi="fa-IR"/>
        </w:rPr>
        <w:t>رهایی از لغزش‌ها</w:t>
      </w:r>
    </w:p>
    <w:p>
      <w:pPr>
        <w:pStyle w:val="BookText"/>
        <w:rPr/>
      </w:pPr>
      <w:r>
        <w:rPr>
          <w:rFonts w:ascii="IRNazanin" w:hAnsi="IRNazanin" w:eastAsia="IRNazanin"/>
          <w:color w:val="111111"/>
          <w:sz w:val="28"/>
          <w:sz w:val="28"/>
          <w:szCs w:val="28"/>
          <w:rtl w:val="true"/>
          <w:lang w:bidi="fa-IR"/>
        </w:rPr>
        <w:t>از آنجا که آیات متشابه و اسرار نهانی آن ممکن است لغزشگاهی برای افراد گردد،و از کوره این امتحان،سیه‌روی درآیند،راسخون در علم و اندیشمندان با ایمان،علاوه بر به کار گرفتن سرمایه‌های علمی خود در فهم معنی این آیات به پروردگار خویش پناه می‌برند،و این دو آیه که از زبان راسخون در علم،می‌باشد روشنگر این حقیقت است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را بعد از آنکه ما را هدایت نمودی،منحرف مگردان،و از سوی خود رحمتی بر ما ببخش زیرا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هَدَیْتَنٰا وَ هَبْ لَنٰا مِنْ لَدُنْکَ رَحْمَةً إِنَّکَ أَنْتَ الْوَهّٰابُ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دانشمندانی که غرور علمی،آنان را از پای در می‌آورد و یا</w:t>
      </w:r>
    </w:p>
    <w:p>
      <w:pPr>
        <w:pStyle w:val="BookText"/>
        <w:rPr/>
      </w:pPr>
      <w:r>
        <w:rPr>
          <w:rFonts w:ascii="IRNazanin" w:hAnsi="IRNazanin" w:eastAsia="IRNazanin"/>
          <w:color w:val="111111"/>
          <w:sz w:val="28"/>
          <w:sz w:val="28"/>
          <w:szCs w:val="28"/>
          <w:rtl w:val="true"/>
          <w:lang w:bidi="fa-IR"/>
        </w:rPr>
        <w:t>وسوسه‌های شیاطین و هوای نفس آنها را به بیراهه‌ها می‌کشاند،اینجا است که باید خود را به خدا سپرد و از او هدایت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از روایات آمده است که شخص پیامبر اسلام ص نیز خود را به خدا می‌سپرد،و بسیار این دعا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مقلب القلوب ثبت قلبی علی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دلها را می‌گردانی قلب من را بر دین خودت ثابت بدار</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عقیده به معاد و توجه به روز رستاخیز از هر چیز برای کنترل امیال و هوس‌ها مؤثرتر است،راسخون در علم به یاد آن روز می‌افتند،و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 را در آن روزی که تردیدی در آن نیست جمع خواهی کرد زیرا خداوند از وعده خود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جٰامِعُ النّٰاسِ لِیَوْمٍ لاٰ رَیْبَ فِیهِ إِنَّ اللّٰهَ لاٰ یُخْلِفُ الْمِیعٰادَ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از هوی و هوسها و احساسات افراطی که موجب لغزش می‌گردد خود را بر کنار می‌دارند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گونه افراد هستند که می‌توانند آیات خدا را آن چنان که هست بفهمند و از انحراف در امان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آیه اول اشاره به ایمان کامل آنها به مبدأ است،و آیه دوم اشاره به ایمان راسخ آنها به معاد</w:t>
      </w:r>
      <w:r>
        <w:rPr>
          <w:rFonts w:eastAsia="IRNazanin" w:cs="IRNazanin"/>
          <w:color w:val="111111"/>
          <w:sz w:val="28"/>
          <w:szCs w:val="28"/>
          <w:rtl w:val="true"/>
          <w:lang w:bidi="fa-IR"/>
        </w:rPr>
        <w:t>).</w:t>
      </w:r>
      <w:bookmarkStart w:id="1186" w:name="pg10122_104961"/>
    </w:p>
    <w:p>
      <w:pPr>
        <w:pStyle w:val="Heading3"/>
        <w:numPr>
          <w:ilvl w:val="2"/>
          <w:numId w:val="1"/>
        </w:numPr>
        <w:rPr/>
      </w:pPr>
      <w:bookmarkStart w:id="1187" w:name="__RefHeading___Toc623453_1067777946"/>
      <w:bookmarkStart w:id="1188" w:name="_Toc492"/>
      <w:bookmarkEnd w:id="1186"/>
      <w:bookmarkEnd w:id="118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1188"/>
    </w:p>
    <w:p>
      <w:pPr>
        <w:pStyle w:val="Heading4"/>
        <w:numPr>
          <w:ilvl w:val="3"/>
          <w:numId w:val="1"/>
        </w:numPr>
        <w:rPr/>
      </w:pPr>
      <w:bookmarkStart w:id="1189" w:name="__RefHeading___Toc623455_1067777946"/>
      <w:bookmarkStart w:id="1190" w:name="_Toc493"/>
      <w:bookmarkEnd w:id="1189"/>
      <w:r>
        <w:rPr>
          <w:rtl w:val="true"/>
        </w:rPr>
        <w:t>اشاره</w:t>
      </w:r>
      <w:bookmarkEnd w:id="1190"/>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623457_1067777946"/>
      <w:bookmarkStart w:id="1192" w:name="_Toc494"/>
      <w:bookmarkEnd w:id="1191"/>
      <w:r>
        <w:rPr>
          <w:rtl w:val="true"/>
        </w:rPr>
        <w:t>ترجمه</w:t>
      </w:r>
      <w:r>
        <w:rPr>
          <w:rtl w:val="true"/>
        </w:rPr>
        <w:t>:</w:t>
      </w:r>
      <w:bookmarkEnd w:id="119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 و فرزندان کسانی که کافر شدند،نمی‌تواند آنان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خود،آتشگیره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آنان در انکار و تحریف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عادت آل فرعون و کسانی است که پیش از آنها بودند،آیات ما را تکذیب کردند،و خداوند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گرفت،و خداوند، شدید العقاب است</w:t>
      </w:r>
      <w:r>
        <w:rPr>
          <w:rFonts w:eastAsia="IRNazanin" w:cs="IRNazanin"/>
          <w:color w:val="111111"/>
          <w:sz w:val="28"/>
          <w:szCs w:val="28"/>
          <w:rtl w:val="true"/>
          <w:lang w:bidi="fa-IR"/>
        </w:rPr>
        <w:t>.</w:t>
      </w:r>
    </w:p>
    <w:p>
      <w:pPr>
        <w:pStyle w:val="Heading4"/>
        <w:numPr>
          <w:ilvl w:val="3"/>
          <w:numId w:val="1"/>
        </w:numPr>
        <w:rPr/>
      </w:pPr>
      <w:bookmarkStart w:id="1193" w:name="__RefHeading___Toc623459_1067777946"/>
      <w:bookmarkStart w:id="1194" w:name="_Toc495"/>
      <w:bookmarkEnd w:id="1193"/>
      <w:r>
        <w:rPr>
          <w:rtl w:val="true"/>
        </w:rPr>
        <w:t>تفسیر</w:t>
      </w:r>
      <w:r>
        <w:rPr>
          <w:rtl w:val="true"/>
        </w:rPr>
        <w:t>:</w:t>
      </w:r>
      <w:bookmarkEnd w:id="1194"/>
    </w:p>
    <w:p>
      <w:pPr>
        <w:pStyle w:val="BookText"/>
        <w:rPr/>
      </w:pPr>
      <w:r>
        <w:rPr>
          <w:rFonts w:ascii="IRNazanin" w:hAnsi="IRNazanin" w:eastAsia="IRNazanin"/>
          <w:color w:val="111111"/>
          <w:sz w:val="28"/>
          <w:sz w:val="28"/>
          <w:szCs w:val="28"/>
          <w:rtl w:val="true"/>
          <w:lang w:bidi="fa-IR"/>
        </w:rPr>
        <w:t>در آیات گذشته وضع مؤمنان و غیر مؤمنان در برابر آیات محکم و متشابه بیان شده بود،در ادامه این بحث از وضع دردناک کافران در روز قیامت پرده بر می‌دارد و عواقب شوم اعمالشان را برای آنها مجسم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اموال و ثروتها و فرزندانشان آنها را از خداوند بی‌نیاز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عذاب الهی به آنان کمک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آتشگیره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لَنْ تُغْنِیَ عَنْهُمْ أَمْوٰالُهُمْ وَ لاٰ أَوْلاٰدُهُمْ مِنَ اللّٰهِ شَیْئاً وَ أُولٰئِکَ هُمْ وَقُودُ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می‌کنند فزونی ثروت و نفرات و فرزندان می‌تواند آنها را از عذاب الهی در این جهان یا در آخرت حفظ کند سخت در اشتباهند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مفسران،این آیه را اشاره به یهود بنی نضیر و بنی قریظه دانسته‌اند که به اموال و فرزندان خود افتخار می‌کردند،ولی مسلما آنها یکی از مصادیق این آیه</w:t>
      </w:r>
    </w:p>
    <w:p>
      <w:pPr>
        <w:pStyle w:val="BookText"/>
        <w:rPr/>
      </w:pPr>
      <w:r>
        <w:rPr>
          <w:rFonts w:ascii="IRNazanin" w:hAnsi="IRNazanin" w:eastAsia="IRNazanin"/>
          <w:color w:val="111111"/>
          <w:sz w:val="28"/>
          <w:sz w:val="28"/>
          <w:szCs w:val="28"/>
          <w:rtl w:val="true"/>
          <w:lang w:bidi="fa-IR"/>
        </w:rPr>
        <w:t>بوده‌اند،و مفهوم آن چنان گسترده است که کفار دیروز و امروز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سابق نیز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آتش را با آن می‌افروزند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می‌باشد،نه 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وَقُودُ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هیزم آتش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آتش دوزخ از درون وجود خود آنها زبانه می‌کشد،و وجود آنها است که آنها را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آیات داریم که آتشگیره دوزخ،علاوه بر گنهکاران،سنگها نیز می‌باشند که ظاهرا منظور از آن بتهایی است که از سنگ می‌ساختند،بنا بر این آتش دوزخ از درون وجود خودشان و اعمال و معبودهای خودشان شعله‌ور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نمونه روشن از اقوامی که دارای ثروت و نفرات فراوان بودند ولی به هنگام نزول عذاب،این امور نتوانست مانع نابودی آنان گردد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اینها همچون وضع آل فرعون و کسانی است که قبل از آنها بودند، آیات ما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فزونی اموال و نفرات و فرزندان مغرور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کیفر گناهانشان گرفت و خداوند کیفرش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کَذَّبُوا بِآیٰاتِنٰا فَأَخَذَهُمُ اللّٰهُ بِذُنُوبِهِمْ وَ اللّٰهُ شَدِیدُ الْعِقٰابِ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ادامه سیر و حرکت است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و عادت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حال کافران معاصر پیامبر ص تشبیه به عادت مستمر و سیره نادرست آل فرعون و اقوام پیش از آنها شده است که آیات خدا را تکذیب کردند و خداوند آنها را به گناهانشان گرفت و در همین جهان به مجازات سختی گرفتار شدند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هشداری است به همه کافران لجوج که سرنوشت فرعونیان و اقوام پیشین را به خاطر بیاورند و مراقب اعمال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ارحم الراحمین است،ولی به موقع خود برای تربیت بندگان شدید العقاب نیز می‌باشد و هرگز نباید رحمت واسعه پروردگار باعث غرور کسی 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این برنامه غلط یعنی لجاجت در برابر حقیقت و تکذیب آیات پروردگار خوی و عادت آنها شده و به همین جهت به مجازات شدید تهدید شده‌اند زیرا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عادت و سنت و راه و رسم در نیامده بازگشت از آن آسان،و مجازاتش نسبتا خفیف است ولی هنگامی که در وجود انسان نفوذ کرد هم بازگشت از آن مشکل است و هم مجازات آن سنگین،پس چه بهتر که کافران و گناهکاران تا دیر نشده از راه نادرست باز گردند</w:t>
      </w:r>
      <w:r>
        <w:rPr>
          <w:rFonts w:eastAsia="IRNazanin" w:cs="IRNazanin"/>
          <w:color w:val="111111"/>
          <w:sz w:val="28"/>
          <w:szCs w:val="28"/>
          <w:rtl w:val="true"/>
          <w:lang w:bidi="fa-IR"/>
        </w:rPr>
        <w:t>.</w:t>
      </w:r>
      <w:bookmarkStart w:id="1195" w:name="pg10122_104964"/>
    </w:p>
    <w:p>
      <w:pPr>
        <w:pStyle w:val="Heading3"/>
        <w:numPr>
          <w:ilvl w:val="2"/>
          <w:numId w:val="1"/>
        </w:numPr>
        <w:rPr/>
      </w:pPr>
      <w:bookmarkStart w:id="1196" w:name="__RefHeading___Toc623461_1067777946"/>
      <w:bookmarkStart w:id="1197" w:name="_Toc496"/>
      <w:bookmarkEnd w:id="1195"/>
      <w:bookmarkEnd w:id="119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w:t>
      </w:r>
      <w:r>
        <w:rPr>
          <w:rtl w:val="true"/>
        </w:rPr>
        <w:t>]</w:t>
      </w:r>
      <w:bookmarkEnd w:id="1197"/>
    </w:p>
    <w:p>
      <w:pPr>
        <w:pStyle w:val="Heading4"/>
        <w:numPr>
          <w:ilvl w:val="3"/>
          <w:numId w:val="1"/>
        </w:numPr>
        <w:rPr/>
      </w:pPr>
      <w:bookmarkStart w:id="1198" w:name="__RefHeading___Toc623463_1067777946"/>
      <w:bookmarkStart w:id="1199" w:name="_Toc497"/>
      <w:bookmarkEnd w:id="1198"/>
      <w:r>
        <w:rPr>
          <w:rtl w:val="true"/>
        </w:rPr>
        <w:t>اشاره</w:t>
      </w:r>
      <w:bookmarkEnd w:id="1199"/>
    </w:p>
    <w:p>
      <w:pPr>
        <w:pStyle w:val="BookText"/>
        <w:rPr/>
      </w:pP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623465_1067777946"/>
      <w:bookmarkStart w:id="1201" w:name="_Toc498"/>
      <w:bookmarkEnd w:id="1200"/>
      <w:r>
        <w:rPr>
          <w:rtl w:val="true"/>
        </w:rPr>
        <w:t>ترجمه</w:t>
      </w:r>
      <w:r>
        <w:rPr>
          <w:rtl w:val="true"/>
        </w:rPr>
        <w:t>:</w:t>
      </w:r>
      <w:bookmarkEnd w:id="120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موقت خود در جنگ احد،شاد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مغلوب خواهید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جهنم،محشور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جایگاهی است</w:t>
      </w:r>
      <w:r>
        <w:rPr>
          <w:rFonts w:eastAsia="IRNazanin" w:cs="IRNazanin"/>
          <w:color w:val="111111"/>
          <w:sz w:val="28"/>
          <w:szCs w:val="28"/>
          <w:rtl w:val="true"/>
          <w:lang w:bidi="fa-IR"/>
        </w:rPr>
        <w:t>!</w:t>
      </w:r>
    </w:p>
    <w:p>
      <w:pPr>
        <w:pStyle w:val="Heading4"/>
        <w:numPr>
          <w:ilvl w:val="3"/>
          <w:numId w:val="1"/>
        </w:numPr>
        <w:rPr/>
      </w:pPr>
      <w:bookmarkStart w:id="1202" w:name="__RefHeading___Toc623467_1067777946"/>
      <w:bookmarkStart w:id="1203" w:name="_Toc499"/>
      <w:bookmarkEnd w:id="1202"/>
      <w:r>
        <w:rPr>
          <w:rtl w:val="true"/>
        </w:rPr>
        <w:t>شان نزول</w:t>
      </w:r>
      <w:r>
        <w:rPr>
          <w:rtl w:val="true"/>
        </w:rPr>
        <w:t>:</w:t>
      </w:r>
      <w:bookmarkEnd w:id="120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مسلمانان جمعی از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امی که ما وصف او را در کتاب دینی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خوانده‌ایم که در جنگ مغلوب نمی‌شود همین پیغمبر است،بعضی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و شتاب نکنید تا نبرد و واقعه دیگری واقع شود آن گاه قضاوت کنید،هنگامی که جنگ احد پیش آمد،و ظاهرا به شکست مسلمانان پایان یافت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آن پیامبری که در کتاب ما بشارت به آن داده شده این نیست و به دنبال این واقعه نه تنها مسلمان نشدند،بلکه بر خشونت و فاصله گرفتن از پیامبر و مسلمانان افزودند،حتی پیمانی را که با رسول خدا ص در مورد عدم تعرض داشتند پیش از پایان مدت نقض کردند و شصت نفر سوار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مکه رهسپار شدند و با مشرکان برای مبارزه با اسلام هم پیمان گردیده به مدینه مراجعت کردند،در این هنگام آیه فوق نازل شد و پاسخ دندان شکنی به آنها داد که نتیجه را در پایان کار حساب کنید و بدانید بزودی همگی مغلوب خواهید شد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204" w:name="pg10122_104965"/>
    </w:p>
    <w:p>
      <w:pPr>
        <w:pStyle w:val="Heading4"/>
        <w:numPr>
          <w:ilvl w:val="3"/>
          <w:numId w:val="1"/>
        </w:numPr>
        <w:rPr/>
      </w:pPr>
      <w:bookmarkStart w:id="1205" w:name="__RefHeading___Toc623469_1067777946"/>
      <w:bookmarkStart w:id="1206" w:name="_Toc500"/>
      <w:bookmarkEnd w:id="1204"/>
      <w:bookmarkEnd w:id="1205"/>
      <w:r>
        <w:rPr>
          <w:rtl w:val="true"/>
        </w:rPr>
        <w:t>تفسیر</w:t>
      </w:r>
      <w:r>
        <w:rPr>
          <w:rtl w:val="true"/>
        </w:rPr>
        <w:t>:</w:t>
      </w:r>
      <w:bookmarkEnd w:id="1206"/>
    </w:p>
    <w:p>
      <w:pPr>
        <w:pStyle w:val="BookText"/>
        <w:rPr/>
      </w:pPr>
      <w:r>
        <w:rPr>
          <w:rFonts w:ascii="IRNazanin" w:hAnsi="IRNazanin" w:eastAsia="IRNazanin"/>
          <w:color w:val="111111"/>
          <w:sz w:val="28"/>
          <w:sz w:val="28"/>
          <w:szCs w:val="28"/>
          <w:rtl w:val="true"/>
          <w:lang w:bidi="fa-IR"/>
        </w:rPr>
        <w:t>انتظارات غلط</w:t>
      </w:r>
    </w:p>
    <w:p>
      <w:pPr>
        <w:pStyle w:val="BookText"/>
        <w:rPr/>
      </w:pPr>
      <w:r>
        <w:rPr>
          <w:rFonts w:ascii="IRNazanin" w:hAnsi="IRNazanin" w:eastAsia="IRNazanin"/>
          <w:color w:val="111111"/>
          <w:sz w:val="28"/>
          <w:sz w:val="28"/>
          <w:szCs w:val="28"/>
          <w:rtl w:val="true"/>
          <w:lang w:bidi="fa-IR"/>
        </w:rPr>
        <w:t>با توجه به شان نزول فوق معلوم می‌شود کفاری که به اموال و ثروتها و فرزندان و نفراتشان مغرور بودند انتظار شکست اسلام را داشتند،ولی قرآن در این آیه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باشند که به زودی مغلوب خواهید شد،روی سخن را به پیامبر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مغلوب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خوار و بی‌مقدار و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جهنم محشور و رانده خواهید شد و چه بد جایگاهی است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کَفَرُوا سَتُغْلَبُونَ وَ تُحْشَرُونَ إِلیٰ جَهَنَّمَ وَ بِئْسَ الْمِهٰادُ </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1207" w:name="__RefHeading___Toc623471_1067777946"/>
      <w:bookmarkStart w:id="1208" w:name="_Toc501"/>
      <w:bookmarkEnd w:id="1207"/>
      <w:r>
        <w:rPr>
          <w:rtl w:val="true"/>
        </w:rPr>
        <w:t>نکته</w:t>
      </w:r>
      <w:r>
        <w:rPr>
          <w:rtl w:val="true"/>
        </w:rPr>
        <w:t>:</w:t>
      </w:r>
      <w:bookmarkEnd w:id="1208"/>
    </w:p>
    <w:p>
      <w:pPr>
        <w:pStyle w:val="BookText"/>
        <w:rPr/>
      </w:pPr>
      <w:r>
        <w:rPr>
          <w:rFonts w:ascii="IRNazanin" w:hAnsi="IRNazanin" w:eastAsia="IRNazanin"/>
          <w:color w:val="111111"/>
          <w:sz w:val="28"/>
          <w:sz w:val="28"/>
          <w:szCs w:val="28"/>
          <w:rtl w:val="true"/>
          <w:lang w:bidi="fa-IR"/>
        </w:rPr>
        <w:t>یک پیشگویی روشن</w:t>
      </w:r>
    </w:p>
    <w:p>
      <w:pPr>
        <w:pStyle w:val="BookText"/>
        <w:rPr/>
      </w:pPr>
      <w:r>
        <w:rPr>
          <w:rFonts w:ascii="IRNazanin" w:hAnsi="IRNazanin" w:eastAsia="IRNazanin"/>
          <w:color w:val="111111"/>
          <w:sz w:val="28"/>
          <w:sz w:val="28"/>
          <w:szCs w:val="28"/>
          <w:rtl w:val="true"/>
          <w:lang w:bidi="fa-IR"/>
        </w:rPr>
        <w:t>در قرآن مجید اخبار غیبی فراوانی است که از ادله عظمت و اعجاز قرآن است و یک نمونه آن را در آیه فوق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آیه،خداوند صریحا به پیامبر خود بشارت می‌دهد که بر همه دشمنان پیروز خواهد شد و به کافران می‌گوید علاوه بر این که در این جهان شکست خواهید خورد و مغلوب خواهید شد در جهان دیگر نیز سرانجام شومی در پیش خواهید داشت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شان نزول آیه و اینکه بعد از جنگ احد نازل شده در حالی که مسلمانان از نظر ظاهر قدرت و نفوذ خود را از دست داده بودند و دشمنان اسلام با پیوستن به یکدیگر و هم پیمان شدن،قدرت و نیروی چشمگیری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پیشگویی صریح آن هم در باره آینده نزدیک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شکست خواهید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موضوع جالبی است،از این رو می‌توان آیه را از آیات اعجاز قرآن به‌شمار آورد زیرا خبر صریح از امور مربوط به آینده در آن است در شرایطی که نشانه‌های پیروزی مسلمانان بر کفار و یهود روشن نبود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مضمون آیه تحقق یافت،یهودیان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 و 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شکسته شدند و در غزوه خیبر،مهم‌ترین مرکز قدرت آنان از هم متلاشی شد و مشرکان نیز در فتح مکه برای همیشه مغلوب گشتند</w:t>
      </w:r>
      <w:r>
        <w:rPr>
          <w:rFonts w:eastAsia="IRNazanin" w:cs="IRNazanin"/>
          <w:color w:val="111111"/>
          <w:sz w:val="28"/>
          <w:szCs w:val="28"/>
          <w:rtl w:val="true"/>
          <w:lang w:bidi="fa-IR"/>
        </w:rPr>
        <w:t>.</w:t>
      </w:r>
      <w:bookmarkStart w:id="1209" w:name="pg10122_104967"/>
    </w:p>
    <w:p>
      <w:pPr>
        <w:pStyle w:val="Heading3"/>
        <w:numPr>
          <w:ilvl w:val="2"/>
          <w:numId w:val="1"/>
        </w:numPr>
        <w:rPr/>
      </w:pPr>
      <w:bookmarkStart w:id="1210" w:name="__RefHeading___Toc623473_1067777946"/>
      <w:bookmarkStart w:id="1211" w:name="_Toc502"/>
      <w:bookmarkEnd w:id="1209"/>
      <w:bookmarkEnd w:id="121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w:t>
      </w:r>
      <w:r>
        <w:rPr>
          <w:rtl w:val="true"/>
        </w:rPr>
        <w:t>]</w:t>
      </w:r>
      <w:bookmarkEnd w:id="1211"/>
    </w:p>
    <w:p>
      <w:pPr>
        <w:pStyle w:val="Heading4"/>
        <w:numPr>
          <w:ilvl w:val="3"/>
          <w:numId w:val="1"/>
        </w:numPr>
        <w:rPr/>
      </w:pPr>
      <w:bookmarkStart w:id="1212" w:name="__RefHeading___Toc623475_1067777946"/>
      <w:bookmarkStart w:id="1213" w:name="_Toc503"/>
      <w:bookmarkEnd w:id="1212"/>
      <w:r>
        <w:rPr>
          <w:rtl w:val="true"/>
        </w:rPr>
        <w:t>اشاره</w:t>
      </w:r>
      <w:bookmarkEnd w:id="1213"/>
    </w:p>
    <w:p>
      <w:pPr>
        <w:pStyle w:val="BookText"/>
        <w:rPr/>
      </w:pP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623477_1067777946"/>
      <w:bookmarkStart w:id="1215" w:name="_Toc504"/>
      <w:bookmarkEnd w:id="1214"/>
      <w:r>
        <w:rPr>
          <w:rtl w:val="true"/>
        </w:rPr>
        <w:t>ترجمه</w:t>
      </w:r>
      <w:r>
        <w:rPr>
          <w:rtl w:val="true"/>
        </w:rPr>
        <w:t>:</w:t>
      </w:r>
      <w:bookmarkEnd w:id="121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گروهی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رو به رو شدند،نشانه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گروه،در راه خدا نبرد می‌کرد،و جمع دیگری که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چشم خود،دو برابر آنچه بودند،می‌دیدند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عاملی برای وحشت و شکست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یاری خود،تایید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این،عبرتی است برای بینایان</w:t>
      </w:r>
      <w:r>
        <w:rPr>
          <w:rFonts w:eastAsia="IRNazanin" w:cs="IRNazanin"/>
          <w:color w:val="111111"/>
          <w:sz w:val="28"/>
          <w:szCs w:val="28"/>
          <w:rtl w:val="true"/>
          <w:lang w:bidi="fa-IR"/>
        </w:rPr>
        <w:t>!</w:t>
      </w:r>
    </w:p>
    <w:p>
      <w:pPr>
        <w:pStyle w:val="Heading4"/>
        <w:numPr>
          <w:ilvl w:val="3"/>
          <w:numId w:val="1"/>
        </w:numPr>
        <w:rPr/>
      </w:pPr>
      <w:bookmarkStart w:id="1216" w:name="__RefHeading___Toc623479_1067777946"/>
      <w:bookmarkStart w:id="1217" w:name="_Toc505"/>
      <w:bookmarkEnd w:id="1216"/>
      <w:r>
        <w:rPr>
          <w:rtl w:val="true"/>
        </w:rPr>
        <w:t>شان نزول</w:t>
      </w:r>
      <w:r>
        <w:rPr>
          <w:rtl w:val="true"/>
        </w:rPr>
        <w:t>:</w:t>
      </w:r>
      <w:bookmarkEnd w:id="121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چگونگی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است،چنان که مفسران گفته‌اند در جنگ بدر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از مهاجران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از انصار بودند پرچم مهاجران به دست علی ع بود و سعد بن عباده پرچمدار انصار بود آنان تنها با داشتن هفتاد شتر و دو اسب و شش زره و هشت شمشیر در این نبرد بزرگ شرکت کرده بودند،با اینکه سپاه دشمن بیش از هزار نفر با اسلحه کافی بودند و یکصد اسب داشتند مسلمانان با دادن بیست و دو نفر شهید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دشمن که هفتاد کشته و هفتاد اسیر داد غالب شدند و با پیروزی کامل به مدینه مراجعت کردند این آیه گوشه‌ای از ماجرای بدر را بازگو می‌کند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1218" w:name="pg10122_104968"/>
    </w:p>
    <w:p>
      <w:pPr>
        <w:pStyle w:val="Heading4"/>
        <w:numPr>
          <w:ilvl w:val="3"/>
          <w:numId w:val="1"/>
        </w:numPr>
        <w:rPr/>
      </w:pPr>
      <w:bookmarkStart w:id="1219" w:name="__RefHeading___Toc623481_1067777946"/>
      <w:bookmarkStart w:id="1220" w:name="_Toc506"/>
      <w:bookmarkEnd w:id="1218"/>
      <w:bookmarkEnd w:id="1219"/>
      <w:r>
        <w:rPr>
          <w:rtl w:val="true"/>
        </w:rPr>
        <w:t>تفسیر</w:t>
      </w:r>
      <w:r>
        <w:rPr>
          <w:rtl w:val="true"/>
        </w:rPr>
        <w:t>:</w:t>
      </w:r>
      <w:bookmarkEnd w:id="1220"/>
    </w:p>
    <w:p>
      <w:pPr>
        <w:pStyle w:val="BookText"/>
        <w:rPr/>
      </w:pPr>
      <w:r>
        <w:rPr>
          <w:rFonts w:ascii="IRNazanin" w:hAnsi="IRNazanin" w:eastAsia="IRNazanin"/>
          <w:color w:val="111111"/>
          <w:sz w:val="28"/>
          <w:sz w:val="28"/>
          <w:szCs w:val="28"/>
          <w:rtl w:val="true"/>
          <w:lang w:bidi="fa-IR"/>
        </w:rPr>
        <w:t>جنگ بدر نمونه روشنی بود</w:t>
      </w:r>
    </w:p>
    <w:p>
      <w:pPr>
        <w:pStyle w:val="BookText"/>
        <w:rPr/>
      </w:pPr>
      <w:r>
        <w:rPr>
          <w:rFonts w:ascii="IRNazanin" w:hAnsi="IRNazanin" w:eastAsia="IRNazanin"/>
          <w:color w:val="111111"/>
          <w:sz w:val="28"/>
          <w:sz w:val="28"/>
          <w:szCs w:val="28"/>
          <w:rtl w:val="true"/>
          <w:lang w:bidi="fa-IR"/>
        </w:rPr>
        <w:t>این آیه در حقیقت بیان نمونه‌ای است از آنچه در آیات قبل آمده است و به کافران هشدار می‌دهد که به اموال و ثروت و کثرت نفرات مغرور نشوند که سودی به حالشان ندارد،یک شاهد زنده این موضوع جنگ بدر است،که دشمنان اسلام با فزونی تجهیزات جنگی و نفرات و اموال،به شکست سختی مبتلا شدند،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روبرو شدند نشانه و درس عبرتی 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لَکُمْ آیَةٌ فِی فِئَتَیْنِ الْتَقَتٰا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در راه خدا نبرد می‌کرد و گروه دیگر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شیطان و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تُقٰاتِلُ فِی سَبِیلِ اللّٰهِ وَ أُخْریٰ کٰافِرَةٌ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عبرت نگیرید در حالی که یک ارتش کوچک و تقریبا فاقد ساز و برگ جنگی اما با ایمان استوار و محکم بر ارتش که چند برابر او بود،از نظر وسایل جنگی و تعداد نفرات،پیروز گشت،اگر تنها فزونی نفرات و امکانات می‌توانست کارگشا باشد،باید در جنگ بدر ظاهر شده باشد،در حالی که نتیجه معکوس بود،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چشم خود دو برابر آنچه بودند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یَرَوْنَهُمْ مِثْلَیْهِمْ رَأْیَ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مؤمنان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بودند،در چشم کفار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جلوه می‌کردند تا بر وحشت آنها بیفزاید،و این خود یکی از عوامل شکست کفار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علاوه بر اینکه یک امداد الهی بود،از جهتی طبیعی نیز به نظر می‌رسد زیرا وقتی نبرد شروع شد،و ضربات کوبنده مسلمانان که از نیروی ایمان مایه می‌گرفت بر پیکر لشکر دشمن وارد شد،چنان مرعوب و متوحش شدند که فکر می‌کردند نیروی  دیگری همانند آنان به آنها پیوسته است و با دو برابر قدرت اول صحنه جنگ را در اختیار گرفته‌اند،در حالی که قبل از شروع جنگ مطلب بر</w:t>
      </w:r>
    </w:p>
    <w:p>
      <w:pPr>
        <w:pStyle w:val="BookText"/>
        <w:rPr/>
      </w:pPr>
      <w:r>
        <w:rPr>
          <w:rFonts w:ascii="IRNazanin" w:hAnsi="IRNazanin" w:eastAsia="IRNazanin"/>
          <w:color w:val="111111"/>
          <w:sz w:val="28"/>
          <w:sz w:val="28"/>
          <w:szCs w:val="28"/>
          <w:rtl w:val="true"/>
          <w:lang w:bidi="fa-IR"/>
        </w:rPr>
        <w:t>عکس بود،آنها چنان با دیده حقارت به مسلمانان نگاه می‌کردند که تعدادشان را کمتر از آنچه بود،تصور می‌کردند،یا به تعبیر دیگر خدا می‌خواست قبل از شروع جنگ،تعداد مسلمانان در نظر آنان کم جلوه کند تا با غرور و غفلت وارد جنگ شوند،و پس از شروع جنگ دو برابر جلوه کند تا وحشت و اضطراب،آنها را فرا گیرد و منتهی به شکست آنان گردد ولی به عکس خداوند عدد دشمنان را در نظر مسلمانان،کم جلوه داد تا بر قدرت و قوت روحیه آنها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نیز به آن اشاره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یُرِیکُمُوهُمْ إِذِ الْتَقَیْتُمْ فِی أَعْیُنِکُمْ قَلِیلاً وَ یُقَلِّلُکُمْ فِی أَعْیُنِهِمْ لِیَقْضِیَ اللّٰهُ أَمْراً کٰانَ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هنگامی را که با دشمن در میدان جنگ روبرو شدید،خداوند آنها را در نظر شما کم جلوه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روحیه شما برای نبرد ضعیف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نظر آنها کم جلوه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شروع به جنگی که سرانجامش شکست آنها بود منصرف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کاری را که می‌بایست انجام گیرد صورت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شما نترسید و با کمال قدرت وارد جنگ شوید،آنها نیز در آغاز با غرور و بی اعتنایی وارد جنگ شوند و سپس صحنه دگرگون گردد،و مسلمانان بیش از آنچه بودند،در نظر دشمنان جلوه کنند و به شکست آنان در این نبرد سرنوشت‌ساز منتهی گردد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یکی از مسلمانان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جنگ بدر به دیگری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می‌کنی،کفار هفتاد نفر باشند،گفت گمان می‌کنم صد</w:t>
      </w:r>
    </w:p>
    <w:p>
      <w:pPr>
        <w:pStyle w:val="BookText"/>
        <w:rPr/>
      </w:pPr>
      <w:r>
        <w:rPr>
          <w:rFonts w:ascii="IRNazanin" w:hAnsi="IRNazanin" w:eastAsia="IRNazanin"/>
          <w:color w:val="111111"/>
          <w:sz w:val="28"/>
          <w:sz w:val="28"/>
          <w:szCs w:val="28"/>
          <w:rtl w:val="true"/>
          <w:lang w:bidi="fa-IR"/>
        </w:rPr>
        <w:t xml:space="preserve">نفرند،ولی هنگامی که در جنگ پیروز شدیم و اسیران فراوانی از آنها گرفتیم به ما خبر دادند که آنها هزار نفر بودند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با یاری خود تقویت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یُؤَیِّدُ بِنَصْرِهِ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گفته‌ایم خواست و مشیت خدا بی حساب نیست و همواره آمیخته با حکمت او است،و تا شایستگی‌هایی در افراد نباشد آنها را تایید و تقویت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و پیروزی خداوند در این حادثه تاریخی،نسبت به مسلمانان دو جانبه بود،هم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پیروزی نظامی بود که ارتش کوچکی با نداشتن امکانات کافی بر ارتشی که چند برابر او بود و از امکانات فراوانی بهره می‌گرفت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پیروزی منطقی از این نظر بود که خداوند صریحا این پیروزی را قبل از آغاز جنگ به مسلمانان وعده داده بود،و این دلیلی بر حقانیت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عبرتی است برای صاحبان چشم و بینش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لَعِبْرَةً لِأُولِی الْأَبْصٰارِ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که چشم بصیرت دارند،و حقیقت را آن چنان که هست می‌بینند از این پیروزی همه جانبه افراد با ایمان درس عبرت می‌گیرند و می‌دانند سرمایه اصلی پیروزی ایمان است و ایمان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1221" w:name="pg10122_104971"/>
    </w:p>
    <w:p>
      <w:pPr>
        <w:pStyle w:val="Heading3"/>
        <w:numPr>
          <w:ilvl w:val="2"/>
          <w:numId w:val="1"/>
        </w:numPr>
        <w:rPr/>
      </w:pPr>
      <w:bookmarkStart w:id="1222" w:name="__RefHeading___Toc623483_1067777946"/>
      <w:bookmarkStart w:id="1223" w:name="_Toc507"/>
      <w:bookmarkEnd w:id="1221"/>
      <w:bookmarkEnd w:id="122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w:t>
      </w:r>
      <w:r>
        <w:rPr>
          <w:rtl w:val="true"/>
        </w:rPr>
        <w:t>]</w:t>
      </w:r>
      <w:bookmarkEnd w:id="1223"/>
    </w:p>
    <w:p>
      <w:pPr>
        <w:pStyle w:val="Heading4"/>
        <w:numPr>
          <w:ilvl w:val="3"/>
          <w:numId w:val="1"/>
        </w:numPr>
        <w:rPr/>
      </w:pPr>
      <w:bookmarkStart w:id="1224" w:name="__RefHeading___Toc623485_1067777946"/>
      <w:bookmarkStart w:id="1225" w:name="_Toc508"/>
      <w:bookmarkEnd w:id="1224"/>
      <w:r>
        <w:rPr>
          <w:rtl w:val="true"/>
        </w:rPr>
        <w:t>اشاره</w:t>
      </w:r>
      <w:bookmarkEnd w:id="1225"/>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623487_1067777946"/>
      <w:bookmarkStart w:id="1227" w:name="_Toc509"/>
      <w:bookmarkEnd w:id="1226"/>
      <w:r>
        <w:rPr>
          <w:rtl w:val="true"/>
        </w:rPr>
        <w:t>ترجمه</w:t>
      </w:r>
      <w:r>
        <w:rPr>
          <w:rtl w:val="true"/>
        </w:rPr>
        <w:t>:</w:t>
      </w:r>
      <w:bookmarkEnd w:id="122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امور مادی،از زنان و فرزندان و اموال هنگفت از طلا و نقره و اسبهای ممتاز و چهارپایان و زراعت،در نظر مردم جلوه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آن،آزمایش و تربیت شوند،ولی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هدف نهایی آدمی را تشکیل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سرانجام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p>
    <w:p>
      <w:pPr>
        <w:pStyle w:val="Heading4"/>
        <w:numPr>
          <w:ilvl w:val="3"/>
          <w:numId w:val="1"/>
        </w:numPr>
        <w:rPr/>
      </w:pPr>
      <w:bookmarkStart w:id="1228" w:name="__RefHeading___Toc623489_1067777946"/>
      <w:bookmarkStart w:id="1229" w:name="_Toc510"/>
      <w:bookmarkEnd w:id="1228"/>
      <w:r>
        <w:rPr>
          <w:rtl w:val="true"/>
        </w:rPr>
        <w:t>تفسیر</w:t>
      </w:r>
      <w:r>
        <w:rPr>
          <w:rtl w:val="true"/>
        </w:rPr>
        <w:t>:</w:t>
      </w:r>
      <w:bookmarkEnd w:id="1229"/>
    </w:p>
    <w:p>
      <w:pPr>
        <w:pStyle w:val="BookText"/>
        <w:rPr/>
      </w:pPr>
      <w:r>
        <w:rPr>
          <w:rFonts w:ascii="IRNazanin" w:hAnsi="IRNazanin" w:eastAsia="IRNazanin"/>
          <w:color w:val="111111"/>
          <w:sz w:val="28"/>
          <w:sz w:val="28"/>
          <w:szCs w:val="28"/>
          <w:rtl w:val="true"/>
          <w:lang w:bidi="fa-IR"/>
        </w:rPr>
        <w:t>جاذبه زینتهای مادی</w:t>
      </w:r>
    </w:p>
    <w:p>
      <w:pPr>
        <w:pStyle w:val="BookText"/>
        <w:rPr/>
      </w:pPr>
      <w:r>
        <w:rPr>
          <w:rFonts w:ascii="IRNazanin" w:hAnsi="IRNazanin" w:eastAsia="IRNazanin"/>
          <w:color w:val="111111"/>
          <w:sz w:val="28"/>
          <w:sz w:val="28"/>
          <w:szCs w:val="28"/>
          <w:rtl w:val="true"/>
          <w:lang w:bidi="fa-IR"/>
        </w:rPr>
        <w:t>در آیات گذشته سخن از کسانی بود که تکیه بر اموال و فرزندانشان در زندگی دنیا داشتند و به آن مغرور شدند و خود را از خدا بی‌نیاز دانستند،این آیه در حقیقت تکمیلی است بر آن سخن،می‌فرماید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مورد علاقه،از جمله زنان و فرزندان و اموال هنگفت از طلا و نقره و اسبهای ممتاز و چهارپایان و زراعت و کشاورزی در نظر مردم جلوه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الْمُقَنْطَرَةِ مِنَ الذَّهَبِ وَ الْفِضَّةِ وَ الْخَیْلِ الْمُسَوَّمَةِ وَ الْأَنْعٰامِ وَ الْحَرْثِ </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اینها سرمایه‌های زندگی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نباید هدف اصلی انسان را 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مَتٰاعُ الْحَیٰاةِ الدُّنْیٰا وَ اللّٰهُ عِنْدَهُ حُسْنُ الْمَآبِ </w:t>
      </w:r>
      <w:r>
        <w:rPr>
          <w:rFonts w:eastAsia="IRNazanin" w:cs="IRNazanin"/>
          <w:color w:val="111111"/>
          <w:sz w:val="28"/>
          <w:szCs w:val="28"/>
          <w:rtl w:val="true"/>
          <w:lang w:bidi="fa-IR"/>
        </w:rPr>
        <w:t>).</w:t>
      </w:r>
      <w:bookmarkStart w:id="1230" w:name="pg10122_104972"/>
    </w:p>
    <w:p>
      <w:pPr>
        <w:pStyle w:val="BookText"/>
        <w:rPr/>
      </w:pPr>
      <w:bookmarkEnd w:id="1230"/>
      <w:r>
        <w:rPr>
          <w:rFonts w:ascii="IRNazanin" w:hAnsi="IRNazanin" w:eastAsia="IRNazanin"/>
          <w:color w:val="111111"/>
          <w:sz w:val="28"/>
          <w:sz w:val="28"/>
          <w:szCs w:val="28"/>
          <w:rtl w:val="true"/>
          <w:lang w:bidi="fa-IR"/>
        </w:rPr>
        <w:t>درست است که بدون این وسایل،نمی‌توان زندگی کرد،و حتی پیمودن راه معنویت و سعادت نیز بدون وسایل مادی غیر ممکن است،اما استفاده کردن از آنها در این مسیر مطلبی است،و دلبستگی فوق العاده و پرستش آنها و هدف نهایی بودن مطلب دیگر</w:t>
      </w:r>
      <w:r>
        <w:rPr>
          <w:rFonts w:eastAsia="IRNazanin" w:cs="IRNazanin"/>
          <w:color w:val="111111"/>
          <w:sz w:val="28"/>
          <w:szCs w:val="28"/>
          <w:rtl w:val="true"/>
          <w:lang w:bidi="fa-IR"/>
        </w:rPr>
        <w:t>.</w:t>
      </w:r>
    </w:p>
    <w:p>
      <w:pPr>
        <w:pStyle w:val="Heading4"/>
        <w:numPr>
          <w:ilvl w:val="3"/>
          <w:numId w:val="1"/>
        </w:numPr>
        <w:rPr/>
      </w:pPr>
      <w:bookmarkStart w:id="1231" w:name="__RefHeading___Toc623491_1067777946"/>
      <w:bookmarkStart w:id="1232" w:name="_Toc511"/>
      <w:bookmarkEnd w:id="1231"/>
      <w:r>
        <w:rPr>
          <w:rtl w:val="true"/>
        </w:rPr>
        <w:t>نکته‌ها</w:t>
      </w:r>
      <w:r>
        <w:rPr>
          <w:rtl w:val="true"/>
        </w:rPr>
        <w:t>:</w:t>
      </w:r>
      <w:bookmarkEnd w:id="1232"/>
    </w:p>
    <w:p>
      <w:pPr>
        <w:pStyle w:val="Heading5"/>
        <w:numPr>
          <w:ilvl w:val="4"/>
          <w:numId w:val="1"/>
        </w:numPr>
        <w:rPr/>
      </w:pPr>
      <w:bookmarkStart w:id="1233" w:name="__RefHeading___Toc623493_1067777946"/>
      <w:bookmarkStart w:id="1234" w:name="_Toc512"/>
      <w:bookmarkEnd w:id="1233"/>
      <w:r>
        <w:rPr>
          <w:rtl w:val="true"/>
        </w:rPr>
        <w:t>اشاره</w:t>
      </w:r>
      <w:bookmarkEnd w:id="1234"/>
    </w:p>
    <w:p>
      <w:pPr>
        <w:pStyle w:val="Heading5"/>
        <w:numPr>
          <w:ilvl w:val="4"/>
          <w:numId w:val="1"/>
        </w:numPr>
        <w:rPr/>
      </w:pPr>
      <w:bookmarkStart w:id="1235" w:name="__RefHeading___Toc623495_1067777946"/>
      <w:bookmarkStart w:id="1236" w:name="_Toc513"/>
      <w:bookmarkEnd w:id="1235"/>
      <w:r>
        <w:rPr/>
        <w:t>1</w:t>
      </w:r>
      <w:r>
        <w:rPr>
          <w:rtl w:val="true"/>
        </w:rPr>
        <w:t>-</w:t>
      </w:r>
      <w:r>
        <w:rPr>
          <w:rtl w:val="true"/>
        </w:rPr>
        <w:t>چه کسی این امور مادی را زینت داده؟</w:t>
      </w:r>
      <w:bookmarkEnd w:id="1236"/>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لِلنّٰاسِ حُبُّ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مجهول ذکر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به زن و فرزند و اموال و ثروتها در نظر مردم زینت داده شده است، در اینجا این سؤال پیش می‌آید که زینت دهنده چه کسی است؟ بعضی از مفسران معتقدند که این هوسهای شیطانی است که آنها را در نظرها زینت می‌دهد و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اعمال آنها را در نظرشان جلوه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استدلال کرده‌اند ولی این استدلال صحیح به نظر نمی‌رسد زیرا آیه مورد بحث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نمی‌گوید،بلکه در باره اموال و زنان و فرزندان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تفسیر آیه صحیح به نظر می‌رسد این است که زینت دهنده خداوند است از طریق دستگاه آفرینش و نهاد و خلقت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است که عشق به فرزندان و مال و ثروت را در نهاد آدمی ایجاد کرده تا او را آزمایش کند و در مسیر تکامل و تربیت پیش ببرد همانطور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مٰا عَلَی الْأَرْضِ زِینَةً لَهٰا لِنَبْلُوَهُمْ أَیُّهُمْ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در روی زمین هست زینت برای آن قرار دادیم تا آنها را بیازماییم که کدامیک عملشان بهتر است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این عشق و علاقه تنها در مسیر خوشبختی و سازندگی بهره گیرند نه</w:t>
      </w:r>
      <w:bookmarkStart w:id="1237" w:name="pg10122_104973"/>
    </w:p>
    <w:p>
      <w:pPr>
        <w:pStyle w:val="BookText"/>
        <w:rPr/>
      </w:pPr>
      <w:bookmarkEnd w:id="1237"/>
      <w:r>
        <w:rPr>
          <w:rFonts w:ascii="IRNazanin" w:hAnsi="IRNazanin" w:eastAsia="IRNazanin"/>
          <w:color w:val="111111"/>
          <w:sz w:val="28"/>
          <w:sz w:val="28"/>
          <w:szCs w:val="28"/>
          <w:rtl w:val="true"/>
          <w:lang w:bidi="fa-IR"/>
        </w:rPr>
        <w:t>در مسیر فساد و ویرانگری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آیه مورد بحث نخستین موضوعی که ذکر شده است همسران و زنان می‌باشند و این همان است که روانکاوان امروز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 از نیرومندترین غرایز انسان است تاریخ معاصر و گذشته نیز تایید می‌کند که سرچشمه بسیاری از حوادث اجتماعی طوفانهای ناشی از این غریزه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آیه مورد بحث و سایر آیات مشابه آن هیچگاه علاقه معتدل نسبت به زن و فرزندان و اموال و ثروت را نکوهش نمی‌کند،زیرا پیشبرد اهداف معنوی بدون وسایل مادی ممکن نیست به علاوه قانون شریعت هرگز بر ضد قانون خلقت و آفرینش نمی‌تواند باشد،آنچه مورد نکوهش است عشق و علاقه افراطی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موضوعات است</w:t>
      </w:r>
      <w:r>
        <w:rPr>
          <w:rFonts w:eastAsia="IRNazanin" w:cs="IRNazanin"/>
          <w:color w:val="111111"/>
          <w:sz w:val="28"/>
          <w:szCs w:val="28"/>
          <w:rtl w:val="true"/>
          <w:lang w:bidi="fa-IR"/>
        </w:rPr>
        <w:t>.</w:t>
      </w:r>
    </w:p>
    <w:p>
      <w:pPr>
        <w:pStyle w:val="Heading5"/>
        <w:numPr>
          <w:ilvl w:val="4"/>
          <w:numId w:val="1"/>
        </w:numPr>
        <w:rPr/>
      </w:pPr>
      <w:bookmarkStart w:id="1238" w:name="__RefHeading___Toc623497_1067777946"/>
      <w:bookmarkStart w:id="1239" w:name="_Toc514"/>
      <w:bookmarkEnd w:id="1238"/>
      <w:r>
        <w:rPr/>
        <w:t>2</w:t>
      </w:r>
      <w:r>
        <w:rPr>
          <w:rtl w:val="true"/>
        </w:rPr>
        <w:t>-</w:t>
      </w:r>
      <w:r>
        <w:rPr>
          <w:rtl w:val="true"/>
        </w:rPr>
        <w:t>منظور از</w:t>
      </w:r>
      <w:r>
        <w:rPr>
          <w:rtl w:val="true"/>
        </w:rPr>
        <w:t xml:space="preserve">" </w:t>
      </w:r>
      <w:r>
        <w:rPr>
          <w:rtl w:val="true"/>
        </w:rPr>
        <w:t xml:space="preserve">اَلْقَنٰاطِیرِ الْمُقَنْطَرَةِ </w:t>
      </w:r>
      <w:r>
        <w:rPr>
          <w:rtl w:val="true"/>
        </w:rPr>
        <w:t>"</w:t>
      </w:r>
      <w:r>
        <w:rPr>
          <w:rtl w:val="true"/>
        </w:rPr>
        <w:t>و</w:t>
      </w:r>
      <w:r>
        <w:rPr>
          <w:rtl w:val="true"/>
        </w:rPr>
        <w:t xml:space="preserve">" </w:t>
      </w:r>
      <w:r>
        <w:rPr>
          <w:rtl w:val="true"/>
        </w:rPr>
        <w:t xml:space="preserve">اَلْخَیْلِ الْمُسَوَّمَةِ </w:t>
      </w:r>
      <w:r>
        <w:rPr>
          <w:rtl w:val="true"/>
        </w:rPr>
        <w:t>"</w:t>
      </w:r>
      <w:r>
        <w:rPr>
          <w:rtl w:val="true"/>
        </w:rPr>
        <w:t>چیست؟</w:t>
      </w:r>
      <w:bookmarkEnd w:id="1239"/>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 محکم است و سپس به مال زیاد گفته شده است و اگر مشاهده می‌کنیم پل را قنطره و اشخاص باهوش را قنطر می‌گویند به خاطر استحکام در بنا یا در تفکر آنها است و مقنطره اسم مفعول از همان ماده به معنی مضاعف و مکرر آن می‌باشد و ذکر این دو کلمه پشت سر هم برای تاکید است،شبیه تعبیری که در فارسی امروز رایج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ثروت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معینی تعیین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دینار طلا است،بعضی صد هزار و بعضی دوازده هزار درهم دانسته‌اند و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کیسه پر از سکه طلا یا نقره دانسته‌اند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 و امام صادق ع نقل شده که قنطار،مقدار طلایی است که پوست یک گاو را پر کند ولی در حقیقت همه اینها مصداق یک مفهوم وسیع است و آن مال زیاد</w:t>
      </w:r>
      <w:r>
        <w:rPr>
          <w:rFonts w:eastAsia="IRNazanin" w:cs="IRNazanin"/>
          <w:color w:val="111111"/>
          <w:sz w:val="28"/>
          <w:szCs w:val="28"/>
          <w:rtl w:val="true"/>
          <w:lang w:bidi="fa-IR"/>
        </w:rPr>
        <w:t>.</w:t>
      </w:r>
      <w:bookmarkStart w:id="1240" w:name="pg10122_104974"/>
    </w:p>
    <w:p>
      <w:pPr>
        <w:pStyle w:val="BookText"/>
        <w:rPr/>
      </w:pPr>
      <w:bookmarkEnd w:id="1240"/>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است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است البته در آیه مورد بحث منظور را از آن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نشان داشتن آن یا به خاطر برازندگی اندام و مشخص بودن چهره و یا به خاطر تعلیم و تربیت آنها و آمادگی برای سواری در میدان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مورد بحث به شش چیز از سرمایه‌های مهم زندگی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زن،فرزند،پولهای نقد،مرکبهای ممتاز چهارپایانی که در دامداری مورد استفاده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ارکان زندگی مادی انسان را تشکیل می‌دهند</w:t>
      </w:r>
      <w:r>
        <w:rPr>
          <w:rFonts w:eastAsia="IRNazanin" w:cs="IRNazanin"/>
          <w:color w:val="111111"/>
          <w:sz w:val="28"/>
          <w:szCs w:val="28"/>
          <w:rtl w:val="true"/>
          <w:lang w:bidi="fa-IR"/>
        </w:rPr>
        <w:t>.</w:t>
      </w:r>
    </w:p>
    <w:p>
      <w:pPr>
        <w:pStyle w:val="Heading5"/>
        <w:numPr>
          <w:ilvl w:val="4"/>
          <w:numId w:val="1"/>
        </w:numPr>
        <w:rPr/>
      </w:pPr>
      <w:bookmarkStart w:id="1241" w:name="__RefHeading___Toc623499_1067777946"/>
      <w:bookmarkStart w:id="1242" w:name="_Toc515"/>
      <w:bookmarkEnd w:id="1241"/>
      <w:r>
        <w:rPr/>
        <w:t>3</w:t>
      </w:r>
      <w:r>
        <w:rPr>
          <w:rtl w:val="true"/>
        </w:rPr>
        <w:t>-</w:t>
      </w:r>
      <w:r>
        <w:rPr>
          <w:rtl w:val="true"/>
        </w:rPr>
        <w:t>منظور از متاع حیات دنیا چیست؟</w:t>
      </w:r>
      <w:bookmarkEnd w:id="1242"/>
    </w:p>
    <w:p>
      <w:pPr>
        <w:pStyle w:val="BookText"/>
        <w:rPr/>
      </w:pPr>
      <w:r>
        <w:rPr>
          <w:rFonts w:ascii="IRNazanin" w:hAnsi="IRNazanin" w:eastAsia="IRNazanin"/>
          <w:color w:val="111111"/>
          <w:sz w:val="28"/>
          <w:sz w:val="28"/>
          <w:szCs w:val="28"/>
          <w:rtl w:val="true"/>
          <w:lang w:bidi="fa-IR"/>
        </w:rPr>
        <w:t xml:space="preserve">متاع به چیزی می‌گویند که انسان از آن بهره‌مند می‌شود و حیات دنیا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پایین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 بر این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مَتٰاعُ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می‌شود که اگر کسی تنها به این امور شش‌گانه به عنوان هدف نهایی عشق ورزد و از آنها به صورت نردبانی در مسیر زندگی انسانی بهره نگیرد چنین کسی تن به زندگی پستی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سیر تکاملی حیات و زندگی است که زندگی این جهان نخستین مرحله آن محسوب می‌گردد لذا در پایان آیه اشاره‌ای اجمالی به آن زندگی عالی‌تر که در انتظار بشر می‌باشد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عِنْدَهُ حُسْنُ الْمَآبِ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سرانجام نیک در نزد خداوند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اشاره شد در میان نعمتهای مادی زنان را مقدم داشته چرا که در مقایسه با دیگر نعمتها نقش مهم‌تری در جلب افکار دنیا پرستان و اقدام آنها بر جنایات هولناک دارد</w:t>
      </w:r>
      <w:r>
        <w:rPr>
          <w:rFonts w:eastAsia="IRNazanin" w:cs="IRNazanin"/>
          <w:color w:val="111111"/>
          <w:sz w:val="28"/>
          <w:szCs w:val="28"/>
          <w:rtl w:val="true"/>
          <w:lang w:bidi="fa-IR"/>
        </w:rPr>
        <w:t>! ***</w:t>
      </w:r>
      <w:bookmarkStart w:id="1243" w:name="pg10122_104975"/>
    </w:p>
    <w:p>
      <w:pPr>
        <w:pStyle w:val="Heading3"/>
        <w:numPr>
          <w:ilvl w:val="2"/>
          <w:numId w:val="1"/>
        </w:numPr>
        <w:rPr/>
      </w:pPr>
      <w:bookmarkStart w:id="1244" w:name="__RefHeading___Toc623501_1067777946"/>
      <w:bookmarkStart w:id="1245" w:name="_Toc516"/>
      <w:bookmarkEnd w:id="1243"/>
      <w:bookmarkEnd w:id="124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1245"/>
    </w:p>
    <w:p>
      <w:pPr>
        <w:pStyle w:val="Heading4"/>
        <w:numPr>
          <w:ilvl w:val="3"/>
          <w:numId w:val="1"/>
        </w:numPr>
        <w:rPr/>
      </w:pPr>
      <w:bookmarkStart w:id="1246" w:name="__RefHeading___Toc623503_1067777946"/>
      <w:bookmarkStart w:id="1247" w:name="_Toc517"/>
      <w:bookmarkEnd w:id="1246"/>
      <w:r>
        <w:rPr>
          <w:rtl w:val="true"/>
        </w:rPr>
        <w:t>اشاره</w:t>
      </w:r>
      <w:bookmarkEnd w:id="1247"/>
    </w:p>
    <w:p>
      <w:pPr>
        <w:pStyle w:val="BookText"/>
        <w:rPr/>
      </w:pP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623505_1067777946"/>
      <w:bookmarkStart w:id="1249" w:name="_Toc518"/>
      <w:bookmarkEnd w:id="1248"/>
      <w:r>
        <w:rPr>
          <w:rtl w:val="true"/>
        </w:rPr>
        <w:t>ترجمه</w:t>
      </w:r>
      <w:r>
        <w:rPr>
          <w:rtl w:val="true"/>
        </w:rPr>
        <w:t>:</w:t>
      </w:r>
      <w:bookmarkEnd w:id="124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چیزی آگاه کنم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پرهیزکاری پیشه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سرمایه‌ها،در راه مشروع و حق و عدالت،استفاده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است که نهرها از پای درختانش می‌گذرد،همیشه در آن خواهند بود،و همسرانی پاکیزه،و خشنودی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آورده‌ایم،پس گناهان ما را بیامرز،و ما را از عذاب آتش،نگاهدار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مشکلات،و در مسیر اطاعت و ترک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می‌ورزند،راستگو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می‌کنند،و در سحرگاهان،استغفار می‌نمایند</w:t>
      </w:r>
      <w:r>
        <w:rPr>
          <w:rFonts w:eastAsia="IRNazanin" w:cs="IRNazanin"/>
          <w:color w:val="111111"/>
          <w:sz w:val="28"/>
          <w:szCs w:val="28"/>
          <w:rtl w:val="true"/>
          <w:lang w:bidi="fa-IR"/>
        </w:rPr>
        <w:t>.</w:t>
      </w:r>
    </w:p>
    <w:p>
      <w:pPr>
        <w:pStyle w:val="Heading4"/>
        <w:numPr>
          <w:ilvl w:val="3"/>
          <w:numId w:val="1"/>
        </w:numPr>
        <w:rPr/>
      </w:pPr>
      <w:bookmarkStart w:id="1250" w:name="__RefHeading___Toc623507_1067777946"/>
      <w:bookmarkStart w:id="1251" w:name="_Toc519"/>
      <w:bookmarkEnd w:id="1250"/>
      <w:r>
        <w:rPr>
          <w:rtl w:val="true"/>
        </w:rPr>
        <w:t>تفسیر</w:t>
      </w:r>
      <w:r>
        <w:rPr>
          <w:rtl w:val="true"/>
        </w:rPr>
        <w:t>:</w:t>
      </w:r>
      <w:bookmarkEnd w:id="125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آیه قبل در باره اشیاء مورد علاقه انسان در زندگی مادی</w:t>
      </w:r>
    </w:p>
    <w:p>
      <w:pPr>
        <w:pStyle w:val="BookText"/>
        <w:rPr/>
      </w:pPr>
      <w:r>
        <w:rPr>
          <w:rFonts w:ascii="IRNazanin" w:hAnsi="IRNazanin" w:eastAsia="IRNazanin"/>
          <w:color w:val="111111"/>
          <w:sz w:val="28"/>
          <w:sz w:val="28"/>
          <w:szCs w:val="28"/>
          <w:rtl w:val="true"/>
          <w:lang w:bidi="fa-IR"/>
        </w:rPr>
        <w:t>دنیا آمده بود در اینجا در یک مقایسه،اشاره به مواهب فوق العاده خداوند در جهان آخرت و بالاخره قوس صعودی تکامل انسان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چیزی آگاه کنم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أُنَبِّئُکُمْ بِخَیْرٍ مِنْ ذٰلِکُمْ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آن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تقوا پیشه کرده‌اند در نزد پروردگارشان باغهایی از بهشت است که نهرها از زیر درختانش جاری است، همیشه در آن خواهند بود،و همسرانی پاکیزه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خداوند نصیب آنها می‌شود،و خدا به بندگان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عِنْدَ رَبِّهِمْ جَنّٰاتٌ تَجْرِی مِنْ تَحْتِهَا الْأَنْهٰارُ خٰالِدِینَ فِیهٰا وَ أَزْوٰاجٌ مُطَهَّرَةٌ وَ رِضْوٰانٌ مِنَ اللّٰهِ وَ اللّٰهُ بَصِیرٌ بِالْعِبٰادِ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باغهای بهشتی بر خلاف غالب باغهای این جهان،هرگز آب روان از پای درختانش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خلاف مواهب مادی این جهان که بسیار زودگذر و ناپایدار است جاودانی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آن جهان،بر خلاف بسیاری از زیبارویان این جهان هیچ نقطه تاریک و منفی در جسم و جان آنها نیست و از هر عیب و نقصی پاک و پاکیزه‌اند همه اینها در یک طرف،و مساله خشنودی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نعمتهای معنوی است یک طرف،آری این نعمت معنوی ما فوق تصور نیز در انتظار مؤمنان پرهیزکار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أُنَبِّئُکُمْ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که یک جمله استفهامیه است و برای گرفتن پاسخ از فطرتهای بیدار و عقل و خرد انسانی،مطرح شده تا نفوذش در شنونده عمیق‌تر باشد و از سوی دیگر این جمله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معمولا در مورد خبرهای مهم و قابل توجه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مجید در این آیه،به افراد با ایمان اعلام می‌کند که اگر به زندگی حلال دنیا قناعت کنند و از لذات نامشروع و هوسهای سرکش و ظلم و ستم به دیگران به‌پرهیزند،خداوند لذاتی برتر و بالاتر در جهت مادی و معنوی که از هر گونه عیب و نقص پاک و پاکیزه است،نصیب آنها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و آن اینکه آیا در بهشت،لذات مادی هم وجود دارد؟ بعضی چنین می‌پندارند که لذایذ مادی منحصر به این جهان است،و در آن جهان اثری از این لذایذ نیست و تمام تعبیراتی که در آیات قرآن در باره باغهای بهشتی و انواع میوه‌ها و آبهای جاری و همسران خوب آمده کنایه از یک سلسله مقامات و مواهب معنوی است که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اندازه فکرشان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این پندار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طبق صریح آیات فراوانی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کردیم باید برای هر دو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موهبتهایی به تناسب آنها،منتها در سطحی عالی‌تر وجود داشته باشد و اتفاقا در این آیه اشاره به هر دو قسمت شده،هم آنچه شایسته معاد جسمانی است و هم آنچه شایسته روح و رستاخیز ارواح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که تمام نعمتهای مادی آن جهان را کنایه از نعمت‌های معنوی می‌گیرند تحت تاثیر مکتبهای التقاطی قرار گرفته علاوه بر این که بدون جهت ظواهر آیات قرآن را تاویل کرده معاد جسمانی و لوازم آن را به کلی فراموش نموده و منکر شده‌اند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وضع بندگان خود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آیه آمده اشاره به همین حقیقت باشد یعنی او است که می‌داند جسم و جان آدمی در جهان دیگر هر کدام چه خواسته‌هایی دارند و این خواسته‌ها را در هر</w:t>
      </w:r>
    </w:p>
    <w:p>
      <w:pPr>
        <w:pStyle w:val="BookText"/>
        <w:rPr/>
      </w:pPr>
      <w:r>
        <w:rPr>
          <w:rFonts w:ascii="IRNazanin" w:hAnsi="IRNazanin" w:eastAsia="IRNazanin"/>
          <w:color w:val="111111"/>
          <w:sz w:val="28"/>
          <w:sz w:val="28"/>
          <w:szCs w:val="28"/>
          <w:rtl w:val="true"/>
          <w:lang w:bidi="fa-IR"/>
        </w:rPr>
        <w:t>دو جانبه به نحو احسن تامین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معرفی بندگان پرهیزکار که در آیه قبل به آن اشاره شده بود پرداخته و شش صفت ممتاز برای آنها بر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تمام دل و جان متوجه پروردگار خویش‌اند و ایمان قلب آنها را روشن ساخته و به همین دلیل در برابر اعمال خویش به شدت احساس مسئولیت 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آورده‌ایم،گناهان ما را ببخش و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یَقُولُونَ رَبَّنٰا إِنَّنٰا آمَنّٰا فَاغْفِرْ لَنٰا ذُنُوبَنٰا وَ قِنٰا عَذٰابَ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صبر و استقامت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حوادث سخت که در مسیر اطاعت پروردگار پیش می‌آید،و همچنین در برابر گناهان و به هنگام پیش آمدن شدائد و گرفتاریهای فردی و اجتماعی،شکیبایی و ایستادگی به خرج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راستگو و درست کردارند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باطن به آن معتقدند در ظاهر به آن عمل می‌کنند و از نفاق و دروغ و تقلب و خیانت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خاضع و فروتن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طریق بندگی و عبودیت خدا بر این کار مداومت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الْقٰانِتِینَ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راه خدا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اموال،بلکه از تمام مواهب مادی و معنوی که در اختیار دارند به نیازمندان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الْمُنْفِقِینَ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سحرگاهان،استغفار و طلب آمرزش می‌کنند</w:t>
      </w:r>
      <w:bookmarkStart w:id="1252" w:name="pg10122_104979"/>
    </w:p>
    <w:p>
      <w:pPr>
        <w:pStyle w:val="BookText"/>
        <w:rPr/>
      </w:pPr>
      <w:bookmarkEnd w:id="12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الْمُسْتَغْفِرِینَ بِالْأَسْحٰارِ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که چشمهای غافلان و بی‌خبران در خواب است و غوغای جهان مادی فرو نشسته و به همین دلیل حالت حضور قلب و توجه خاص به ارزشهای اصیل در قلب مردان خدا زنده می‌شود به پا می‌خیزند و در پیشگاه با عظمتش سجده می‌کنند و از گناهان خود آمرزش می‌طلبند و محو انوار جلال کبریایی او می‌شوند،و تمام ذرات وجودشان زمزمه توحید سر می‌دهد،و همانگونه که با طلوع صبح،ظلمت شب برچیده می‌شود و فیض عام پروردگار بر صفحه جهان می‌نشیند،آنها نیز به دنبال زمزمه‌های عاشقانه سحرگاهان همراه با طلوع صبح،پرده‌های ظلمت غفلت و گناه از دلهایشان برچیده می‌شود و انوار رحمت و مغفرت و معرفت الهی بر دلهایشان فرو می‌نشیند</w:t>
      </w:r>
      <w:r>
        <w:rPr>
          <w:rFonts w:eastAsia="IRNazanin" w:cs="IRNazanin"/>
          <w:color w:val="111111"/>
          <w:sz w:val="28"/>
          <w:szCs w:val="28"/>
          <w:rtl w:val="true"/>
          <w:lang w:bidi="fa-IR"/>
        </w:rPr>
        <w:t>.</w:t>
      </w:r>
    </w:p>
    <w:p>
      <w:pPr>
        <w:pStyle w:val="Heading4"/>
        <w:numPr>
          <w:ilvl w:val="3"/>
          <w:numId w:val="1"/>
        </w:numPr>
        <w:rPr/>
      </w:pPr>
      <w:bookmarkStart w:id="1253" w:name="__RefHeading___Toc623509_1067777946"/>
      <w:bookmarkStart w:id="1254" w:name="_Toc520"/>
      <w:bookmarkEnd w:id="1253"/>
      <w:r>
        <w:rPr>
          <w:rtl w:val="true"/>
        </w:rPr>
        <w:t>نکته‌ها</w:t>
      </w:r>
      <w:r>
        <w:rPr>
          <w:rtl w:val="true"/>
        </w:rPr>
        <w:t>:</w:t>
      </w:r>
      <w:bookmarkEnd w:id="1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در تفسیر آیه اخیر می‌خوانیم،که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رکعت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ربی و اتوب الیه و تا یک سال این عمل را ادامه دهد خداوند او را از استغفار کنندگان در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و او را مشمول عفو و رحمت خود می‌سازد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پنهان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در ساعات آخر شب پوشیدگی خاصی بر همه چیز حکومت می‌کند،نام آن سحر گذاشته شده است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ماده است زیرا شخص ساحر دست به کارهایی می‌زند که اسرار آن از دیگران پوشیده و پنهان است عرب به ریه و شش نیز گاهی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این هم به خاطر پوشیده</w:t>
      </w:r>
    </w:p>
    <w:p>
      <w:pPr>
        <w:pStyle w:val="BookText"/>
        <w:rPr/>
      </w:pPr>
      <w:r>
        <w:rPr>
          <w:rFonts w:ascii="IRNazanin" w:hAnsi="IRNazanin" w:eastAsia="IRNazanin"/>
          <w:color w:val="111111"/>
          <w:sz w:val="28"/>
          <w:sz w:val="28"/>
          <w:szCs w:val="28"/>
          <w:rtl w:val="true"/>
          <w:lang w:bidi="fa-IR"/>
        </w:rPr>
        <w:t>بودن درون آن می‌باشد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میان اوقات شبانه روز تنها به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 در حالی که استغفار و بازگشت به سوی خدا در هر حال مطلوب است؟این برای آن است که سحر به خاطر آرامش و سکوت و تعطیل کارهای مادی و نشاطی که بعد از استراحت و خواب به انسان دست می‌دهد آمادگی بیشتری برای توجه به خداوند به او می‌بخشد و این معنی را به آسانی با تجربه می‌توان دریافت،حتی بسیاری از دانشمندان برای حل مشکلات علمی از آن وقت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چراغ فکر و روح انسان در آن وقت از هر زمان پرفروغ‌تر و درخشان‌تر است و از آنجا که روح عبادت و استغفار توجه و حضور دل می‌باشد عبادت و استغفار در چنین ساعتی از همه ساعات گرانبهاتر خواهد بود</w:t>
      </w:r>
      <w:r>
        <w:rPr>
          <w:rFonts w:eastAsia="IRNazanin" w:cs="IRNazanin"/>
          <w:color w:val="111111"/>
          <w:sz w:val="28"/>
          <w:szCs w:val="28"/>
          <w:rtl w:val="true"/>
          <w:lang w:bidi="fa-IR"/>
        </w:rPr>
        <w:t>.</w:t>
      </w:r>
      <w:bookmarkStart w:id="1255" w:name="pg10122_104981"/>
    </w:p>
    <w:p>
      <w:pPr>
        <w:pStyle w:val="Heading3"/>
        <w:numPr>
          <w:ilvl w:val="2"/>
          <w:numId w:val="1"/>
        </w:numPr>
        <w:rPr/>
      </w:pPr>
      <w:bookmarkStart w:id="1256" w:name="__RefHeading___Toc623511_1067777946"/>
      <w:bookmarkStart w:id="1257" w:name="_Toc521"/>
      <w:bookmarkEnd w:id="1255"/>
      <w:bookmarkEnd w:id="125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w:t>
      </w:r>
      <w:r>
        <w:rPr>
          <w:rtl w:val="true"/>
        </w:rPr>
        <w:t>]</w:t>
      </w:r>
      <w:bookmarkEnd w:id="1257"/>
    </w:p>
    <w:p>
      <w:pPr>
        <w:pStyle w:val="Heading4"/>
        <w:numPr>
          <w:ilvl w:val="3"/>
          <w:numId w:val="1"/>
        </w:numPr>
        <w:rPr/>
      </w:pPr>
      <w:bookmarkStart w:id="1258" w:name="__RefHeading___Toc623513_1067777946"/>
      <w:bookmarkStart w:id="1259" w:name="_Toc522"/>
      <w:bookmarkEnd w:id="1258"/>
      <w:r>
        <w:rPr>
          <w:rtl w:val="true"/>
        </w:rPr>
        <w:t>اشاره</w:t>
      </w:r>
      <w:bookmarkEnd w:id="1259"/>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623515_1067777946"/>
      <w:bookmarkStart w:id="1261" w:name="_Toc523"/>
      <w:bookmarkEnd w:id="1260"/>
      <w:r>
        <w:rPr>
          <w:rtl w:val="true"/>
        </w:rPr>
        <w:t>ترجمه</w:t>
      </w:r>
      <w:r>
        <w:rPr>
          <w:rtl w:val="true"/>
        </w:rPr>
        <w:t>:</w:t>
      </w:r>
      <w:bookmarkEnd w:id="126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می‌دهد که معبودی جز او نیست،و فرشتگان و صاحبان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گونه‌ای بر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می‌دهند،در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عدالت دارد،معبودی جز او نیست،که هم توانا و هم حکیم است</w:t>
      </w:r>
      <w:r>
        <w:rPr>
          <w:rFonts w:eastAsia="IRNazanin" w:cs="IRNazanin"/>
          <w:color w:val="111111"/>
          <w:sz w:val="28"/>
          <w:szCs w:val="28"/>
          <w:rtl w:val="true"/>
          <w:lang w:bidi="fa-IR"/>
        </w:rPr>
        <w:t>.</w:t>
      </w:r>
    </w:p>
    <w:p>
      <w:pPr>
        <w:pStyle w:val="Heading4"/>
        <w:numPr>
          <w:ilvl w:val="3"/>
          <w:numId w:val="1"/>
        </w:numPr>
        <w:rPr/>
      </w:pPr>
      <w:bookmarkStart w:id="1262" w:name="__RefHeading___Toc623517_1067777946"/>
      <w:bookmarkStart w:id="1263" w:name="_Toc524"/>
      <w:bookmarkEnd w:id="1262"/>
      <w:r>
        <w:rPr>
          <w:rtl w:val="true"/>
        </w:rPr>
        <w:t>تفسیر</w:t>
      </w:r>
      <w:r>
        <w:rPr>
          <w:rtl w:val="true"/>
        </w:rPr>
        <w:t>:</w:t>
      </w:r>
      <w:bookmarkEnd w:id="1263"/>
    </w:p>
    <w:p>
      <w:pPr>
        <w:pStyle w:val="BookText"/>
        <w:rPr/>
      </w:pPr>
      <w:r>
        <w:rPr>
          <w:rFonts w:ascii="IRNazanin" w:hAnsi="IRNazanin" w:eastAsia="IRNazanin"/>
          <w:color w:val="111111"/>
          <w:sz w:val="28"/>
          <w:sz w:val="28"/>
          <w:szCs w:val="28"/>
          <w:rtl w:val="true"/>
          <w:lang w:bidi="fa-IR"/>
        </w:rPr>
        <w:t>گواهی همه بر وحدانیتش</w:t>
      </w:r>
    </w:p>
    <w:p>
      <w:pPr>
        <w:pStyle w:val="BookText"/>
        <w:rPr/>
      </w:pPr>
      <w:r>
        <w:rPr>
          <w:rFonts w:ascii="IRNazanin" w:hAnsi="IRNazanin" w:eastAsia="IRNazanin"/>
          <w:color w:val="111111"/>
          <w:sz w:val="28"/>
          <w:sz w:val="28"/>
          <w:szCs w:val="28"/>
          <w:rtl w:val="true"/>
          <w:lang w:bidi="fa-IR"/>
        </w:rPr>
        <w:t>به دنبال بحثی که در باره مؤمنان راستین در آیات قبل آمده بود در این آیه اشاره به گوشه‌ای از دلایل توحید و خداشناسی و بیان روشنی این راه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شگرف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می‌دهد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فرشتگان و صاحبان علم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گونه‌ای و با استناد به دلیل و آیه‌ای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امر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وَ أُولُوا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خداوند قیام به عدالت در جهان هستی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عدالت نیز نشانه بارز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بِالْقِسْطِ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 که هم توانا و هم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الْعَزِیزُ الْحَکِیمُ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شما هم با خداوند و فرشتگان و دانشمندان هم صدا شوید و نغمه توحید سر دهید</w:t>
      </w:r>
      <w:r>
        <w:rPr>
          <w:rFonts w:eastAsia="IRNazanin" w:cs="IRNazanin"/>
          <w:color w:val="111111"/>
          <w:sz w:val="28"/>
          <w:szCs w:val="28"/>
          <w:rtl w:val="true"/>
          <w:lang w:bidi="fa-IR"/>
        </w:rPr>
        <w:t>.</w:t>
      </w:r>
      <w:bookmarkStart w:id="1264" w:name="pg10122_104982"/>
    </w:p>
    <w:p>
      <w:pPr>
        <w:pStyle w:val="Heading4"/>
        <w:numPr>
          <w:ilvl w:val="3"/>
          <w:numId w:val="1"/>
        </w:numPr>
        <w:rPr/>
      </w:pPr>
      <w:bookmarkStart w:id="1265" w:name="__RefHeading___Toc623519_1067777946"/>
      <w:bookmarkStart w:id="1266" w:name="_Toc525"/>
      <w:bookmarkEnd w:id="1264"/>
      <w:bookmarkEnd w:id="1265"/>
      <w:r>
        <w:rPr>
          <w:rtl w:val="true"/>
        </w:rPr>
        <w:t>نکته‌ها</w:t>
      </w:r>
      <w:r>
        <w:rPr>
          <w:rtl w:val="true"/>
        </w:rPr>
        <w:t>:</w:t>
      </w:r>
      <w:bookmarkEnd w:id="1266"/>
    </w:p>
    <w:p>
      <w:pPr>
        <w:pStyle w:val="Heading5"/>
        <w:numPr>
          <w:ilvl w:val="4"/>
          <w:numId w:val="1"/>
        </w:numPr>
        <w:rPr/>
      </w:pPr>
      <w:bookmarkStart w:id="1267" w:name="__RefHeading___Toc623521_1067777946"/>
      <w:bookmarkStart w:id="1268" w:name="_Toc526"/>
      <w:bookmarkEnd w:id="1267"/>
      <w:r>
        <w:rPr>
          <w:rtl w:val="true"/>
        </w:rPr>
        <w:t>اشاره</w:t>
      </w:r>
      <w:bookmarkEnd w:id="1268"/>
    </w:p>
    <w:p>
      <w:pPr>
        <w:pStyle w:val="Heading5"/>
        <w:numPr>
          <w:ilvl w:val="4"/>
          <w:numId w:val="1"/>
        </w:numPr>
        <w:rPr/>
      </w:pPr>
      <w:bookmarkStart w:id="1269" w:name="__RefHeading___Toc623523_1067777946"/>
      <w:bookmarkStart w:id="1270" w:name="_Toc527"/>
      <w:bookmarkEnd w:id="1269"/>
      <w:r>
        <w:rPr/>
        <w:t>1</w:t>
      </w:r>
      <w:r>
        <w:rPr>
          <w:rtl w:val="true"/>
        </w:rPr>
        <w:t>-</w:t>
      </w:r>
      <w:r>
        <w:rPr>
          <w:rtl w:val="true"/>
        </w:rPr>
        <w:t>شهادت خداوند بر یگانگی خویش چگونه است؟</w:t>
      </w:r>
      <w:bookmarkEnd w:id="1270"/>
    </w:p>
    <w:p>
      <w:pPr>
        <w:pStyle w:val="BookText"/>
        <w:rPr/>
      </w:pPr>
      <w:r>
        <w:rPr>
          <w:rFonts w:ascii="IRNazanin" w:hAnsi="IRNazanin" w:eastAsia="IRNazanin"/>
          <w:color w:val="111111"/>
          <w:sz w:val="28"/>
          <w:sz w:val="28"/>
          <w:szCs w:val="28"/>
          <w:rtl w:val="true"/>
          <w:lang w:bidi="fa-IR"/>
        </w:rPr>
        <w:t>منظور از شهادت خداوند،شهادت عملی و فعلی است نه قولی، یعنی خداوند با پدید آوردن جهان آفرینش که نظام واحدی در آن حکومت می‌کند و قوانین آن در همه جا یکسان،و برنامه آن یکی است،و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واحد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نظام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است،عملا نشان داده که آفریدگار و معبود،در جهان یکی بیش نیست،و همه از یک منبع،سرچشمه می‌گیرند،بنا بر این ایجاد این نظام واحد،شهادت و گواهی خدا است بر یگانگی ذاتش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و گواهی فرشتگان و دانشمندان،جنبه قولی دارد،چه اینکه آنها هر کدام با گفتاری شایسته خود،اعتراف به این حقیقت می‌کنند و اینگونه تفکیک در آیات قرآن فراوان است مثلا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بر پیامبر ص درود می‌فرستند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درود از ناحیه خدا چیزی است و از ناحیه فرشتگان چیز دیگر،از ناحیه خدا،فرستادن رحمت است و از ناحیه فرشتگان تقاضای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گواهی فرشتگان و دانشمندان،جنبه عملی نیز دارد،زیرا آنها تنها او را می‌پرستند و در برابر هیچ معبود دیگر،سر تعظیم فرود نمی‌آورند</w:t>
      </w:r>
      <w:r>
        <w:rPr>
          <w:rFonts w:eastAsia="IRNazanin" w:cs="IRNazanin"/>
          <w:color w:val="111111"/>
          <w:sz w:val="28"/>
          <w:szCs w:val="28"/>
          <w:rtl w:val="true"/>
          <w:lang w:bidi="fa-IR"/>
        </w:rPr>
        <w:t>.</w:t>
      </w:r>
    </w:p>
    <w:p>
      <w:pPr>
        <w:pStyle w:val="Heading5"/>
        <w:numPr>
          <w:ilvl w:val="4"/>
          <w:numId w:val="1"/>
        </w:numPr>
        <w:rPr/>
      </w:pPr>
      <w:bookmarkStart w:id="1271" w:name="__RefHeading___Toc623525_1067777946"/>
      <w:bookmarkStart w:id="1272" w:name="_Toc528"/>
      <w:bookmarkEnd w:id="1271"/>
      <w:r>
        <w:rPr/>
        <w:t>2</w:t>
      </w:r>
      <w:r>
        <w:rPr>
          <w:rtl w:val="true"/>
        </w:rPr>
        <w:t>-</w:t>
      </w:r>
      <w:r>
        <w:rPr>
          <w:rtl w:val="true"/>
        </w:rPr>
        <w:t>قیام به قسط چیست؟</w:t>
      </w:r>
      <w:bookmarkEnd w:id="127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ادبی،حال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خداوند گواهی به یکتایی خود می‌دهد در حالی که قیام به عدالت در جهان هستی دارد،و این جمله در واقع دلیلی است بر شهادت او،زیرا حقیقت عدالت،انتخاب طریق میانه و مستقیم و دوری از هر گونه افراط و تفریط و انحراف</w:t>
      </w:r>
      <w:bookmarkStart w:id="1273" w:name="pg10122_104983"/>
    </w:p>
    <w:p>
      <w:pPr>
        <w:pStyle w:val="BookText"/>
        <w:rPr/>
      </w:pPr>
      <w:bookmarkEnd w:id="1273"/>
      <w:r>
        <w:rPr>
          <w:rFonts w:ascii="IRNazanin" w:hAnsi="IRNazanin" w:eastAsia="IRNazanin"/>
          <w:color w:val="111111"/>
          <w:sz w:val="28"/>
          <w:sz w:val="28"/>
          <w:szCs w:val="28"/>
          <w:rtl w:val="true"/>
          <w:lang w:bidi="fa-IR"/>
        </w:rPr>
        <w:t xml:space="preserve">است و می‌دانیم که طریق میانه و مستقیم،همواره یکی است و بیش از یکی نیست، چنان که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وَ أَنَّ هٰذٰا صِرٰاطِی مُسْتَقِیماً فَاتَّبِعُوهُ وَ لاٰ تَتَّبِعُوا السُّبُلَ فَتَفَرَّقَ بِکُمْ عَنْ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مستقیم من است،پس آن را پیروی کنید و به راه‌های دیگر نروید که شما را از راه او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معرفی شده،و راه‌های منحرف و بیگانه از خدا، متعدد و پراکنده،زیرا صراط مستقیم به صورت مفرد و طرق انحرافی به صورت جمع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نظام واحد،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می‌باشد،بنا بر این عدالت به معنی واقعی در عالم آفرینش دلیل بر یگانگی آفریدگار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274" w:name="__RefHeading___Toc623527_1067777946"/>
      <w:bookmarkStart w:id="1275" w:name="_Toc529"/>
      <w:bookmarkEnd w:id="1274"/>
      <w:r>
        <w:rPr/>
        <w:t>3</w:t>
      </w:r>
      <w:r>
        <w:rPr>
          <w:rtl w:val="true"/>
        </w:rPr>
        <w:t>-</w:t>
      </w:r>
      <w:r>
        <w:rPr>
          <w:rtl w:val="true"/>
        </w:rPr>
        <w:t>موقعیت دانشمندان</w:t>
      </w:r>
      <w:r>
        <w:rPr>
          <w:rtl w:val="true"/>
        </w:rPr>
        <w:t>:</w:t>
      </w:r>
      <w:bookmarkEnd w:id="1275"/>
    </w:p>
    <w:p>
      <w:pPr>
        <w:pStyle w:val="BookText"/>
        <w:rPr/>
      </w:pPr>
      <w:r>
        <w:rPr>
          <w:rFonts w:ascii="IRNazanin" w:hAnsi="IRNazanin" w:eastAsia="IRNazanin"/>
          <w:color w:val="111111"/>
          <w:sz w:val="28"/>
          <w:sz w:val="28"/>
          <w:szCs w:val="28"/>
          <w:rtl w:val="true"/>
          <w:lang w:bidi="fa-IR"/>
        </w:rPr>
        <w:t>در این آیه،دانشمندان واقعی در ردیف فرشتگان قرار گرفته‌اند و این خود امتیاز دانشمندان را بر دیگران اعلام می‌کند،و نیز از آیه استفاده می‌شود که امتیاز دانشمندان از این نظر است که در پرتو علم خود،به حقایق اطلاع یافته و به یگانگی خدا که بزرگ‌ترین حقیقت است معترف‌اند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آیه،همه دانشمندان را شامل می‌شود و اگر در بعضی از روایات که در ذیل این آیه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ائمه اطهار ع تفسیر شده از این نظر است که آنان،روشن‌ترین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ضمن تفسیر آیه از جابر بن عبد اللّٰه انصاری از پیامبر گرامی اسلام ص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ساعة من عالم یتکی علی فراشه ینظر فی علمه خیر من عبادة العابد سبعین عاما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از زندگی دانشمندی که بر بستر خود تکیه کرده و در</w:t>
      </w:r>
    </w:p>
    <w:p>
      <w:pPr>
        <w:pStyle w:val="BookText"/>
        <w:rPr/>
      </w:pPr>
      <w:r>
        <w:rPr>
          <w:rFonts w:ascii="IRNazanin" w:hAnsi="IRNazanin" w:eastAsia="IRNazanin"/>
          <w:color w:val="111111"/>
          <w:sz w:val="28"/>
          <w:sz w:val="28"/>
          <w:szCs w:val="28"/>
          <w:rtl w:val="true"/>
          <w:lang w:bidi="fa-IR"/>
        </w:rPr>
        <w:t>اندوخته‌های علمی خود می‌اندیشد،بهتر از هفتاد سال عبادت عابد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است،این تکرار گویا اشاره به این است که همانطور که در آغاز آیه،شهادت خداوند و فرشتگان و دانشمندان آمده است،هر کس این گواهی را می‌شنود،باید او هم،با شهادت آنها هم صدا گردد و گواهی بر وحدت معبود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ادای حق تعظیم خداوند و اظهار توحید است،با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شده است،زیرا قیام به عدالت نیازمند به قدرت و حکمت است،تنها خداوندی که بر هر چیز قادر  و به همه چیز آگاه است،می‌تواند،عدالت را در جهان هستی برقرار سازد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آیاتی است که همواره مورد توجه رسول اکرم ص بوده و کرارا در مواقع مختلف آن را تلاوت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عرفه در خدمت رسول خدا بودم،شنیدم که مکررا این آیه را می‌خواند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1276" w:name="pg10122_104985"/>
    </w:p>
    <w:p>
      <w:pPr>
        <w:pStyle w:val="Heading3"/>
        <w:numPr>
          <w:ilvl w:val="2"/>
          <w:numId w:val="1"/>
        </w:numPr>
        <w:rPr/>
      </w:pPr>
      <w:bookmarkStart w:id="1277" w:name="__RefHeading___Toc623529_1067777946"/>
      <w:bookmarkStart w:id="1278" w:name="_Toc530"/>
      <w:bookmarkEnd w:id="1276"/>
      <w:bookmarkEnd w:id="127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w:t>
      </w:r>
      <w:r>
        <w:rPr>
          <w:rtl w:val="true"/>
        </w:rPr>
        <w:t>]</w:t>
      </w:r>
      <w:bookmarkEnd w:id="1278"/>
    </w:p>
    <w:p>
      <w:pPr>
        <w:pStyle w:val="Heading4"/>
        <w:numPr>
          <w:ilvl w:val="3"/>
          <w:numId w:val="1"/>
        </w:numPr>
        <w:rPr/>
      </w:pPr>
      <w:bookmarkStart w:id="1279" w:name="__RefHeading___Toc623531_1067777946"/>
      <w:bookmarkStart w:id="1280" w:name="_Toc531"/>
      <w:bookmarkEnd w:id="1279"/>
      <w:r>
        <w:rPr>
          <w:rtl w:val="true"/>
        </w:rPr>
        <w:t>اشاره</w:t>
      </w:r>
      <w:bookmarkEnd w:id="1280"/>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623533_1067777946"/>
      <w:bookmarkStart w:id="1282" w:name="_Toc532"/>
      <w:bookmarkEnd w:id="1281"/>
      <w:r>
        <w:rPr>
          <w:rtl w:val="true"/>
        </w:rPr>
        <w:t>ترجمه</w:t>
      </w:r>
      <w:r>
        <w:rPr>
          <w:rtl w:val="true"/>
        </w:rPr>
        <w:t>:</w:t>
      </w:r>
      <w:bookmarkEnd w:id="128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کتاب آسمانی به آنان داده شد،اختلافی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نکردند،مگر بعد از آگاهی و علم،آن هم به خاطر ظلم و ستم در میان خود،و هر کس به آیات خدا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خداوند،سریع الحساب است</w:t>
      </w:r>
      <w:r>
        <w:rPr>
          <w:rFonts w:eastAsia="IRNazanin" w:cs="IRNazanin"/>
          <w:color w:val="111111"/>
          <w:sz w:val="28"/>
          <w:szCs w:val="28"/>
          <w:rtl w:val="true"/>
          <w:lang w:bidi="fa-IR"/>
        </w:rPr>
        <w:t>.</w:t>
      </w:r>
    </w:p>
    <w:p>
      <w:pPr>
        <w:pStyle w:val="Heading4"/>
        <w:numPr>
          <w:ilvl w:val="3"/>
          <w:numId w:val="1"/>
        </w:numPr>
        <w:rPr/>
      </w:pPr>
      <w:bookmarkStart w:id="1283" w:name="__RefHeading___Toc623535_1067777946"/>
      <w:bookmarkStart w:id="1284" w:name="_Toc533"/>
      <w:bookmarkEnd w:id="1283"/>
      <w:r>
        <w:rPr>
          <w:rtl w:val="true"/>
        </w:rPr>
        <w:t>تفسیر</w:t>
      </w:r>
      <w:r>
        <w:rPr>
          <w:rtl w:val="true"/>
        </w:rPr>
        <w:t>:</w:t>
      </w:r>
      <w:bookmarkEnd w:id="1284"/>
    </w:p>
    <w:p>
      <w:pPr>
        <w:pStyle w:val="BookText"/>
        <w:rPr/>
      </w:pPr>
      <w:r>
        <w:rPr>
          <w:rFonts w:ascii="IRNazanin" w:hAnsi="IRNazanin" w:eastAsia="IRNazanin"/>
          <w:color w:val="111111"/>
          <w:sz w:val="28"/>
          <w:sz w:val="28"/>
          <w:szCs w:val="28"/>
          <w:rtl w:val="true"/>
          <w:lang w:bidi="fa-IR"/>
        </w:rPr>
        <w:t>روح دین همان تسلیم در برابر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یگانگی معبود به یگانگی دین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در اصل به معنی جزا و پاداش است،و به معنی اطاعت و پیروی از فرمان نیز آمده است،و در اصطلاح مذهبی عبارت از مجموعه قواعد و قوانین و آدابی است که انسان در سایه آنها می‌تواند به خدا نزدیک شود و به سعادت دو جهان برسد و از نظر اخلاقی و تربیتی در مسیر صحیح گام بردارد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تسلیم است،بنا بر این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آیین حقیقی در پیشگاه خدا همان تسلیم در برابر فرمان او است،و در واقع روح دین در هر عصر و زمان چیزی جز تسلیم در برابر حق نبوده و نخواهد بود،منتها از آنجا که آیین پیامبر اسلام،آخرین و برترین آیینها است نام اسلام برای آن انتخاب شده است و گر نه از یک نظر همه ادیان الهی،اسلام است،و</w:t>
      </w:r>
    </w:p>
    <w:p>
      <w:pPr>
        <w:pStyle w:val="BookText"/>
        <w:rPr/>
      </w:pPr>
      <w:r>
        <w:rPr>
          <w:rFonts w:ascii="IRNazanin" w:hAnsi="IRNazanin" w:eastAsia="IRNazanin"/>
          <w:color w:val="111111"/>
          <w:sz w:val="28"/>
          <w:sz w:val="28"/>
          <w:szCs w:val="28"/>
          <w:rtl w:val="true"/>
          <w:lang w:bidi="fa-IR"/>
        </w:rPr>
        <w:t>همانگونه که سابقا نیز اشاره شد،اصول ادیان آسمانی نیز یکی است هر چند با تکامل جامعه بشری،خداوند ادیان کامل‌تری را برای آنها فرستاده تا به مرحله نهایی تکامل که دین خاتم پیامبران،پیامبر اسلام ص است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گفتاری که در کلمات قصار نهج البلاغه از او نقل شده این حقیقت را ضمن بیان عمیقی روشن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لانسبن الاسلام نسبة لم ینسبها احد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هو التسلیم،و التسلیم هو الیقین،و الیقین هو التصدیق،و التصدیق هو الاقرار،و الاقرار هو الاداء و الاداء هو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امام ع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اسلام را آن چنان تفسیر کنم که هیچ کس نکرده باشد،سپس شش مرحله برای اسلام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تسلیم در برابر حق است،سپس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یقین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تسلیم بدون یقین،تسلیم کورکورانه است نه عالمانه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هم،تصدیق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علم و دانایی کافی نیست،بلکه به دنبال آن،اعتقاد و تصدیق قلبی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همان اقرار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 نیست که ایمان تنها در منطقه قلب و روح انسان باشد،بلکه با شهامت و قدرت باید آن را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همان انجام وظیفه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اقرار تنها گفتگوی زبانی نیست بلکه تعهد و قبول 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مسئولیت همان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فرمان خدا و انجام برنامه‌های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تعهد و مسئولیت چیزی جز عمل نمی‌تواند باشد،و آنها که نیروی خود را در گفتگوها،طرحها،جلسات و انجمنها و مانند آن صرف می‌کنند و فقط حرف می‌زنند،نه تعهدی را پذیرفته‌اند و نه</w:t>
      </w:r>
    </w:p>
    <w:p>
      <w:pPr>
        <w:pStyle w:val="BookText"/>
        <w:rPr/>
      </w:pPr>
      <w:r>
        <w:rPr>
          <w:rFonts w:ascii="IRNazanin" w:hAnsi="IRNazanin" w:eastAsia="IRNazanin"/>
          <w:color w:val="111111"/>
          <w:sz w:val="28"/>
          <w:sz w:val="28"/>
          <w:szCs w:val="28"/>
          <w:rtl w:val="true"/>
          <w:lang w:bidi="fa-IR"/>
        </w:rPr>
        <w:t>مسئولیتی و نه از روح اسلام آگاهی دارند</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روشن‌ترین تفسیری است که برای اسلام در تمام جنبه‌ها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سرچشمه اختلافهای مذهبی که علی رغم وحدت حقیقی دین الهی به وجود آمده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کتاب آسمانی به آنها داده شده بود در آن اختلاف نکردند مگر بعد از آنکه آگاهی و علم به سراغشان آمد و این اختلاف به خاطر ظلم و ستم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 الَّذِینَ أُوتُوا الْکِتٰابَ إِلاّٰ مِنْ بَعْدِ مٰا جٰاءَهُمُ الْعِلْمُ بَغْیاً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ظهور اختلاف اولا بعد از علم و آگاهی بود و ثانیا انگیزه‌ای جز طغیان و ظلم و حسد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در مورد جانشین موسی بن عمران به اختلاف و نزاع پرداختند و خونهای زیادی ریختند و مسیحیان در امر توحید و آلوده ساختن آن  بر شرک و تثلیث راه اختلاف پوییدند و هر دو در مورد دلایل پیامبر اسلام ص که در کتب آنها آمده بود،تخم اختلاف پاشیدند،گروهی پذیرا شدند و گروهی انکار کردند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آسمانی همواره با مدارک روشن و معجزات انبیاء همراه بوده و برای حقیقت‌جویان ابهامی باقی نمی‌گذاشته،مثلا پیامبر اسلام ص علاوه بر معجزات آشکار،از جمله قرآن مجید و دلایل روشنی که در متن این آیین آمده،اوصاف و مشخصاتش در کتب آسمانی پیشین که بخش‌هایی از آن در دست یهود و نصاری وجود داشت بیان شده بود و به همین دلیل دانشمندان آنها قبل از ظهور او بشارت ظهورش را با شوق و تاکید فراوان می‌دادند،اما همین که مبعوث شد چون منافع خود را در خطر می‌دیدند از روی طغیان و ظلم و حسد همه را</w:t>
      </w:r>
      <w:bookmarkStart w:id="1285" w:name="pg10122_104988"/>
    </w:p>
    <w:p>
      <w:pPr>
        <w:pStyle w:val="BookText"/>
        <w:rPr/>
      </w:pPr>
      <w:bookmarkEnd w:id="1285"/>
      <w:r>
        <w:rPr>
          <w:rFonts w:ascii="IRNazanin" w:hAnsi="IRNazanin" w:eastAsia="IRNazanin"/>
          <w:color w:val="111111"/>
          <w:sz w:val="28"/>
          <w:sz w:val="28"/>
          <w:szCs w:val="28"/>
          <w:rtl w:val="true"/>
          <w:lang w:bidi="fa-IR"/>
        </w:rPr>
        <w:t>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پایان آیه سرنوشت آنها و امثال آنها را بیان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به آیات خدا کفر ورزد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حساب او را می‌رسد زیرا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حسابش سریع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بِآیٰاتِ اللّٰهِ فَإِنَّ اللّٰهَ سَرِیعُ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کسانی که آیات الهی را بازیچه هوسهای خود قرار دهند،نتیجه کار خود را در دنیا و آخرت می‌بینند،خداوند به سرعت به حساب اعمال آنها رسیدگی می‌کند و به هر کدام جزا و کیفر مناسب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جمله سَرِیعُ الْحِسٰابِ ذیل آیه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بقره،بحث کافی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تمام آیات الهی و براهین او و کتابهای آسمانی است،و حتی احتمالا آیات تکوینی الهی را نیز در عالم هستی شامل می‌شود،و اینکه بعضی از مفسران،آن را به خصوص تورات یا انجیل و یا مانند آن تفسیر کرده‌اند،هیچ دلیلی ندارد</w:t>
      </w:r>
      <w:r>
        <w:rPr>
          <w:rFonts w:eastAsia="IRNazanin" w:cs="IRNazanin"/>
          <w:color w:val="111111"/>
          <w:sz w:val="28"/>
          <w:szCs w:val="28"/>
          <w:rtl w:val="true"/>
          <w:lang w:bidi="fa-IR"/>
        </w:rPr>
        <w:t>.</w:t>
      </w:r>
    </w:p>
    <w:p>
      <w:pPr>
        <w:pStyle w:val="Heading4"/>
        <w:numPr>
          <w:ilvl w:val="3"/>
          <w:numId w:val="1"/>
        </w:numPr>
        <w:rPr/>
      </w:pPr>
      <w:bookmarkStart w:id="1286" w:name="__RefHeading___Toc623537_1067777946"/>
      <w:bookmarkStart w:id="1287" w:name="_Toc534"/>
      <w:bookmarkEnd w:id="1286"/>
      <w:r>
        <w:rPr>
          <w:rtl w:val="true"/>
        </w:rPr>
        <w:t>نکته</w:t>
      </w:r>
      <w:r>
        <w:rPr>
          <w:rtl w:val="true"/>
        </w:rPr>
        <w:t>:</w:t>
      </w:r>
      <w:bookmarkEnd w:id="1287"/>
    </w:p>
    <w:p>
      <w:pPr>
        <w:pStyle w:val="BookText"/>
        <w:rPr/>
      </w:pPr>
      <w:r>
        <w:rPr>
          <w:rFonts w:ascii="IRNazanin" w:hAnsi="IRNazanin" w:eastAsia="IRNazanin"/>
          <w:color w:val="111111"/>
          <w:sz w:val="28"/>
          <w:sz w:val="28"/>
          <w:szCs w:val="28"/>
          <w:rtl w:val="true"/>
          <w:lang w:bidi="fa-IR"/>
        </w:rPr>
        <w:t>سرچشمه اختلافهای مذهبی</w:t>
      </w:r>
    </w:p>
    <w:p>
      <w:pPr>
        <w:pStyle w:val="BookText"/>
        <w:rPr/>
      </w:pPr>
      <w:r>
        <w:rPr>
          <w:rFonts w:ascii="IRNazanin" w:hAnsi="IRNazanin" w:eastAsia="IRNazanin"/>
          <w:color w:val="111111"/>
          <w:sz w:val="28"/>
          <w:sz w:val="28"/>
          <w:szCs w:val="28"/>
          <w:rtl w:val="true"/>
          <w:lang w:bidi="fa-IR"/>
        </w:rPr>
        <w:t>موضوع جالبی که از آیه استفاده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اختلافها و کشمکشهای مذهبی،معمولا از جهل و بی‌خبری نیست،بلکه بیشتر به خاطر بغی و ظلم و انحراف از حق  و اعمال نظرهای شخصی است اگر مردم مخصوصا طبقه دانشمندان تعصب و کینه‌توزی و تنگ نظریها و منافع شخصی و تجاوز از حدود و حقوق خود را کنار بگذارند و با واقع‌بینی و روح عدالتخواهی احکام خدا را بررسی نمایند جاده حق بسیار روشن خواهد بود و اختلافات به سرعت حل 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واقع پاسخ دندان شکنی است به 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میان بشر ایجاد اختلاف کرده است و خونریزیهای فراوانی در طول تاریخ به بار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ایراد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انحرافی اشتباه کرده‌اند زیرا ما هنگامی که دستورهای مذاهب را مورد بررسی قرار دهیم می‌بینیم همه یک هدف را تعقیب می‌کنند و همه برای سعادت انسان آمده‌اند اگر چه با گذشت زمان تکامل یافته‌اند،در واقع ادیان آسمانی همچون دانه‌های باران هستند که از آسمان نازل می‌گردد دانه‌های باران همه حیاتبخش هستند ولی هنگامی که روی زمینهای آلوده می‌ریزند که یکی شور است و دیگری تلخ به رنگها و طعمهای مختلف درمی‌آیند این اختلافات مربوط به باران نیست بلکه مربوط به این زمینهای آلوده است منتها روی اصل تکامل آخرین آنها کامل‌ترین آنها است</w:t>
      </w:r>
      <w:r>
        <w:rPr>
          <w:rFonts w:eastAsia="IRNazanin" w:cs="IRNazanin"/>
          <w:color w:val="111111"/>
          <w:sz w:val="28"/>
          <w:szCs w:val="28"/>
          <w:rtl w:val="true"/>
          <w:lang w:bidi="fa-IR"/>
        </w:rPr>
        <w:t>.</w:t>
      </w:r>
      <w:bookmarkStart w:id="1288" w:name="pg10122_104990"/>
    </w:p>
    <w:p>
      <w:pPr>
        <w:pStyle w:val="Heading3"/>
        <w:numPr>
          <w:ilvl w:val="2"/>
          <w:numId w:val="1"/>
        </w:numPr>
        <w:rPr/>
      </w:pPr>
      <w:bookmarkStart w:id="1289" w:name="__RefHeading___Toc623539_1067777946"/>
      <w:bookmarkStart w:id="1290" w:name="_Toc535"/>
      <w:bookmarkEnd w:id="1288"/>
      <w:bookmarkEnd w:id="128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20</w:t>
      </w:r>
      <w:r>
        <w:rPr>
          <w:rtl w:val="true"/>
        </w:rPr>
        <w:t>]</w:t>
      </w:r>
      <w:bookmarkEnd w:id="1290"/>
    </w:p>
    <w:p>
      <w:pPr>
        <w:pStyle w:val="Heading4"/>
        <w:numPr>
          <w:ilvl w:val="3"/>
          <w:numId w:val="1"/>
        </w:numPr>
        <w:rPr/>
      </w:pPr>
      <w:bookmarkStart w:id="1291" w:name="__RefHeading___Toc623541_1067777946"/>
      <w:bookmarkStart w:id="1292" w:name="_Toc536"/>
      <w:bookmarkEnd w:id="1291"/>
      <w:r>
        <w:rPr>
          <w:rtl w:val="true"/>
        </w:rPr>
        <w:t>اشاره</w:t>
      </w:r>
      <w:bookmarkEnd w:id="1292"/>
    </w:p>
    <w:p>
      <w:pPr>
        <w:pStyle w:val="BookText"/>
        <w:rPr/>
      </w:pP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623543_1067777946"/>
      <w:bookmarkStart w:id="1294" w:name="_Toc537"/>
      <w:bookmarkEnd w:id="1293"/>
      <w:r>
        <w:rPr>
          <w:rtl w:val="true"/>
        </w:rPr>
        <w:t>ترجمه</w:t>
      </w:r>
      <w:r>
        <w:rPr>
          <w:rtl w:val="true"/>
        </w:rPr>
        <w:t>:</w:t>
      </w:r>
      <w:bookmarkEnd w:id="129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تو،به گفتگو و ستیز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که اهل کتاب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بیسوادان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 تسلیم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و منطق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شوند،هدایت می‌یابند،و اگر سرپیچی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تو،تنها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خدا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بندگان،بیناست</w:t>
      </w:r>
      <w:r>
        <w:rPr>
          <w:rFonts w:eastAsia="IRNazanin" w:cs="IRNazanin"/>
          <w:color w:val="111111"/>
          <w:sz w:val="28"/>
          <w:szCs w:val="28"/>
          <w:rtl w:val="true"/>
          <w:lang w:bidi="fa-IR"/>
        </w:rPr>
        <w:t>.</w:t>
      </w:r>
    </w:p>
    <w:p>
      <w:pPr>
        <w:pStyle w:val="Heading4"/>
        <w:numPr>
          <w:ilvl w:val="3"/>
          <w:numId w:val="1"/>
        </w:numPr>
        <w:rPr/>
      </w:pPr>
      <w:bookmarkStart w:id="1295" w:name="__RefHeading___Toc623545_1067777946"/>
      <w:bookmarkStart w:id="1296" w:name="_Toc538"/>
      <w:bookmarkEnd w:id="1295"/>
      <w:r>
        <w:rPr>
          <w:rtl w:val="true"/>
        </w:rPr>
        <w:t>تفسیر</w:t>
      </w:r>
      <w:r>
        <w:rPr>
          <w:rtl w:val="true"/>
        </w:rPr>
        <w:t>:</w:t>
      </w:r>
      <w:bookmarkEnd w:id="1296"/>
    </w:p>
    <w:p>
      <w:pPr>
        <w:pStyle w:val="BookText"/>
        <w:rPr/>
      </w:pPr>
      <w:r>
        <w:rPr>
          <w:rFonts w:ascii="IRNazanin" w:hAnsi="IRNazanin" w:eastAsia="IRNazanin"/>
          <w:color w:val="111111"/>
          <w:sz w:val="28"/>
          <w:sz w:val="28"/>
          <w:szCs w:val="28"/>
          <w:rtl w:val="true"/>
          <w:lang w:bidi="fa-IR"/>
        </w:rPr>
        <w:t>از جدال و ستیز بپرهیز</w:t>
      </w:r>
    </w:p>
    <w:p>
      <w:pPr>
        <w:pStyle w:val="BookText"/>
        <w:rPr/>
      </w:pPr>
      <w:r>
        <w:rPr>
          <w:rFonts w:ascii="IRNazanin" w:hAnsi="IRNazanin" w:eastAsia="IRNazanin"/>
          <w:color w:val="111111"/>
          <w:sz w:val="28"/>
          <w:sz w:val="28"/>
          <w:szCs w:val="28"/>
          <w:rtl w:val="true"/>
          <w:lang w:bidi="fa-IR"/>
        </w:rPr>
        <w:t>به دنبال بیان سرچشمه اختلافات دینی به گوشه‌ای از این اختلاف که همان بحث و جدال یهود و نصاری با پیامبر اسلام ص بود،در این آیه اشاره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به گفتگو و ستیز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نکن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در برابر خداوند،تسلیم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حَاجُّوکَ فَقُلْ أَسْلَمْتُ وَجْهِیَ لِلّٰهِ وَ مَنِ اتَّبَعَنِ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بحث و گفتگو و استدلال و دفاع از یک عقیده یا یک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طرفداران هر آیینی در مقام دفاع از عقیده خود برمی‌آیند و خود را حق به جانب معرفی می‌کنند،از این رو قرآن به پیامبر اسلام ص می‌گوید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بحث کنند و بگویند ما در برابر حق تسلیم هستیم،و حتی در این باره پافشاری کنند چنان که مسیحیان نجران در برابر</w:t>
      </w:r>
    </w:p>
    <w:p>
      <w:pPr>
        <w:pStyle w:val="BookText"/>
        <w:rPr/>
      </w:pPr>
      <w:r>
        <w:rPr>
          <w:rFonts w:ascii="IRNazanin" w:hAnsi="IRNazanin" w:eastAsia="IRNazanin"/>
          <w:color w:val="111111"/>
          <w:sz w:val="28"/>
          <w:sz w:val="28"/>
          <w:szCs w:val="28"/>
          <w:rtl w:val="true"/>
          <w:lang w:bidi="fa-IR"/>
        </w:rPr>
        <w:t>پیامبر اسلام ص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پیامبرش دستور می‌دهد که از بحث و مجادله با آنها دوری کن و به جای آن برای راهنمایی و قطع 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اهل کتاب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درس نخوانده‌ها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 که تسلیم فرمان حقم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لِلَّذِینَ أُوتُوا الْکِتٰابَ وَ الْأُمِّیِّینَ أَ أَسْلَمْتُمْ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تسلیم شوند هدایت یافته‌اند،و اگر روی‌گردان شوند و سرپیچی کنند بر تو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مسئول اعمال آنها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أَسْلَمُوا فَقَدِ اهْتَدَوْا وَ إِنْ تَوَلَّوْا فَإِنَّمٰا عَلَیْکَ الْبَلاٰغُ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تسلیم زبانی و ادعایی نیست،بلکه منظور تسلیم حقیقی و عملی در برابر حق است،اگر آنها در برابر سخنان حقیقی سر تسلیم فرود آورند،با توجه به اینکه دعوت تو آشکار و آمیخته با منطق و دلیل روشن است مسلما ایمان می‌آورند و اگر ایمان نیاورند تسلیم حق نیستند و تنها دعوی اسلام و تسلیم در برابر فرمان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ابلاغ رسالت است،آمیخته با دلیل و برهان،و اگر روح حق‌جویی در آنها باشد پذیرا می‌شوند،و اگر نشوند تو وظیفه خود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اعمال و افکار بندگان خود بینا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بَصِیرٌ بِالْعِبٰادِ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مدعیان دروغی تسلیم را از راستگویان می‌شناسد و نیات محاجه کنندگان را که برای چه هدفی بحث و گفتگو می‌کنند می‌داند،و اعمال همه را از نیک و بد می‌بیند و به هر کس جزای مناسب می‌دهد</w:t>
      </w:r>
      <w:r>
        <w:rPr>
          <w:rFonts w:eastAsia="IRNazanin" w:cs="IRNazanin"/>
          <w:color w:val="111111"/>
          <w:sz w:val="28"/>
          <w:szCs w:val="28"/>
          <w:rtl w:val="true"/>
          <w:lang w:bidi="fa-IR"/>
        </w:rPr>
        <w:t>.</w:t>
      </w:r>
      <w:bookmarkStart w:id="1297" w:name="pg10122_104992"/>
    </w:p>
    <w:p>
      <w:pPr>
        <w:pStyle w:val="Heading4"/>
        <w:numPr>
          <w:ilvl w:val="3"/>
          <w:numId w:val="1"/>
        </w:numPr>
        <w:rPr/>
      </w:pPr>
      <w:bookmarkStart w:id="1298" w:name="__RefHeading___Toc623547_1067777946"/>
      <w:bookmarkStart w:id="1299" w:name="_Toc539"/>
      <w:bookmarkEnd w:id="1297"/>
      <w:bookmarkEnd w:id="1298"/>
      <w:r>
        <w:rPr>
          <w:rtl w:val="true"/>
        </w:rPr>
        <w:t>نکته‌ها</w:t>
      </w:r>
      <w:bookmarkEnd w:id="1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به طور ضمنی استفاده می‌شود که از ادامه بحث و محاجه با مردم لجوجی که تسلیم منطق صحیح نیستند،باید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نوشتن و خواندن نمی‌دانند در این آیه مشرکان می‌باشند علت این که از مشرکان در برابر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 تعبیر شده به خاطر این است که مشرکان کتاب آسمانی نداشتند تا مجبور به فرا گرفتن، خواندن و نوشتن شوند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به خوبی روشن می‌شود که روش پیامبر ص هرگز تحمیل فکر و عقیده نبوده است،بلکه کوشش و مجاهدت داشته که حقایق بر مردم روشن شود و سپس آنان را به حال خود وامی‌گذاشته که خودشان تصمیم لازم را در پیروی از حق بگیرند</w:t>
      </w:r>
      <w:r>
        <w:rPr>
          <w:rFonts w:eastAsia="IRNazanin" w:cs="IRNazanin"/>
          <w:color w:val="111111"/>
          <w:sz w:val="28"/>
          <w:szCs w:val="28"/>
          <w:rtl w:val="true"/>
          <w:lang w:bidi="fa-IR"/>
        </w:rPr>
        <w:t>.</w:t>
      </w:r>
      <w:bookmarkStart w:id="1300" w:name="pg10122_104993"/>
    </w:p>
    <w:p>
      <w:pPr>
        <w:pStyle w:val="Heading3"/>
        <w:numPr>
          <w:ilvl w:val="2"/>
          <w:numId w:val="1"/>
        </w:numPr>
        <w:rPr/>
      </w:pPr>
      <w:bookmarkStart w:id="1301" w:name="__RefHeading___Toc623549_1067777946"/>
      <w:bookmarkStart w:id="1302" w:name="_Toc540"/>
      <w:bookmarkEnd w:id="1300"/>
      <w:bookmarkEnd w:id="130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1302"/>
    </w:p>
    <w:p>
      <w:pPr>
        <w:pStyle w:val="Heading4"/>
        <w:numPr>
          <w:ilvl w:val="3"/>
          <w:numId w:val="1"/>
        </w:numPr>
        <w:rPr/>
      </w:pPr>
      <w:bookmarkStart w:id="1303" w:name="__RefHeading___Toc623551_1067777946"/>
      <w:bookmarkStart w:id="1304" w:name="_Toc541"/>
      <w:bookmarkEnd w:id="1303"/>
      <w:r>
        <w:rPr>
          <w:rtl w:val="true"/>
        </w:rPr>
        <w:t>اشاره</w:t>
      </w:r>
      <w:bookmarkEnd w:id="1304"/>
    </w:p>
    <w:p>
      <w:p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623553_1067777946"/>
      <w:bookmarkStart w:id="1306" w:name="_Toc542"/>
      <w:bookmarkEnd w:id="1305"/>
      <w:r>
        <w:rPr>
          <w:rtl w:val="true"/>
        </w:rPr>
        <w:t>ترجمه</w:t>
      </w:r>
      <w:r>
        <w:rPr>
          <w:rtl w:val="true"/>
        </w:rPr>
        <w:t>:</w:t>
      </w:r>
      <w:bookmarkEnd w:id="130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به آیات خدا کفر می‌ورزند و پیامبران را بناحق می‌کشند،و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را که امر به عدالت می‌کنند به قتل می‌رسانند،به کیفر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نیکشان،به خاطر این گناهان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تباه شده،و یاور و مددکار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Heading4"/>
        <w:numPr>
          <w:ilvl w:val="3"/>
          <w:numId w:val="1"/>
        </w:numPr>
        <w:rPr/>
      </w:pPr>
      <w:bookmarkStart w:id="1307" w:name="__RefHeading___Toc623555_1067777946"/>
      <w:bookmarkStart w:id="1308" w:name="_Toc543"/>
      <w:bookmarkEnd w:id="1307"/>
      <w:r>
        <w:rPr>
          <w:rtl w:val="true"/>
        </w:rPr>
        <w:t>تفسیر</w:t>
      </w:r>
      <w:r>
        <w:rPr>
          <w:rtl w:val="true"/>
        </w:rPr>
        <w:t>:</w:t>
      </w:r>
      <w:bookmarkEnd w:id="1308"/>
    </w:p>
    <w:p>
      <w:pPr>
        <w:pStyle w:val="BookText"/>
        <w:rPr/>
      </w:pPr>
      <w:r>
        <w:rPr>
          <w:rFonts w:ascii="IRNazanin" w:hAnsi="IRNazanin" w:eastAsia="IRNazanin"/>
          <w:color w:val="111111"/>
          <w:sz w:val="28"/>
          <w:sz w:val="28"/>
          <w:szCs w:val="28"/>
          <w:rtl w:val="true"/>
          <w:lang w:bidi="fa-IR"/>
        </w:rPr>
        <w:t>نشانه‌های سرکشی آنان</w:t>
      </w:r>
    </w:p>
    <w:p>
      <w:pPr>
        <w:pStyle w:val="BookText"/>
        <w:rPr/>
      </w:pPr>
      <w:r>
        <w:rPr>
          <w:rFonts w:ascii="IRNazanin" w:hAnsi="IRNazanin" w:eastAsia="IRNazanin"/>
          <w:color w:val="111111"/>
          <w:sz w:val="28"/>
          <w:sz w:val="28"/>
          <w:szCs w:val="28"/>
          <w:rtl w:val="true"/>
          <w:lang w:bidi="fa-IR"/>
        </w:rPr>
        <w:t>در تعقیب آیه گذشته که به طور ضمنی نشان می‌داد یهود و نصاری و مشرکانی که با پیامبر اسلام ص به گفتگو و ستیز برخاسته بودند تسلیم حق نبودند در این آیه به بعضی از نشانه‌های این مساله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کافر می‌شوند،و پیامبران را بناحق می‌کشند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از مردم که امر به عدل و داد می‌کنند به قتل می‌رسانند،آنها را به مجازات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یَکْفُرُونَ بِآیٰاتِ اللّٰهِ وَ یَقْتُلُونَ النَّبِیِّینَ بِغَیْرِ حَقٍّ وَ یَقْتُلُونَ الَّذِینَ یَأْمُرُونَ بِالْقِسْطِ مِنَ النّٰاسِ فَبَشِّرْهُمْ بِعَذٰابٍ أَلِیمٍ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نخست به سه گناه بزرگ آنها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 به آیات</w:t>
      </w:r>
    </w:p>
    <w:p>
      <w:pPr>
        <w:pStyle w:val="BookText"/>
        <w:rPr/>
      </w:pPr>
      <w:r>
        <w:rPr>
          <w:rFonts w:ascii="IRNazanin" w:hAnsi="IRNazanin" w:eastAsia="IRNazanin"/>
          <w:color w:val="111111"/>
          <w:sz w:val="28"/>
          <w:sz w:val="28"/>
          <w:szCs w:val="28"/>
          <w:rtl w:val="true"/>
          <w:lang w:bidi="fa-IR"/>
        </w:rPr>
        <w:t>پروردگار،کشتن پیامبران،بناحق و کشتن کسانی که از برنامه‌های پیامبران دفاع می‌کردند و مردم را به عدالت دعوت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این گناهان به تنهایی کافی بود که ثابت کند آنها تسلیم فرمان حق نیستند،بلکه صدای حق‌گویان را در گلو خفه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کفر ورزیدن و کشتن انبیاء و آمران به عدالت،گویی جزئی از برنامه زندگی آنها شده بود و مستمرا آن را انجام داده 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فعل مضارع دلیل بر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اعمال،بیشتر روش یهود بود که امروز نیز در اشکال دیگری ادامه دارد،ولی این مانع از آن نخواهد بود که مفهوم آیه عمومیت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دنباله این آیه و آیه بعد،به سه کیفر و سرنوشت شوم آنها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عذاب الیم و دردناک بود که در بالا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اعمال نیکشان در دنیا و آخرت نابود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اعمال نیکی انجام داده‌اند تحت تاثیر گناهان بزرگ آنان اثر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حَبِطَتْ أَعْمٰالُهُمْ فِی الدُّنْیٰا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مجازاتهای سخت الهی هیچ یار 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نٰاصِرِینَ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 شد،تاریخ پر ماجرای یهود نشان می‌دهد که آنها علاوه بر انکار آیات الهی در کشتن پیامبران و منادیان حق، فوق العاده جسور بودند،و مجاهدانی را که به حمایت آنها برمی‌خاستند از دم شمشیر می‌گذراندند،مسلم است مجازاتهای سه‌گانه بالا که در باره آنها گفته شد در مورد همه کسانی که اعمال شبیه آنها دارند جاری است</w:t>
      </w:r>
      <w:r>
        <w:rPr>
          <w:rFonts w:eastAsia="IRNazanin" w:cs="IRNazanin"/>
          <w:color w:val="111111"/>
          <w:sz w:val="28"/>
          <w:szCs w:val="28"/>
          <w:rtl w:val="true"/>
          <w:lang w:bidi="fa-IR"/>
        </w:rPr>
        <w:t>.</w:t>
      </w:r>
      <w:bookmarkStart w:id="1309" w:name="pg10122_104995"/>
    </w:p>
    <w:p>
      <w:pPr>
        <w:pStyle w:val="Heading4"/>
        <w:numPr>
          <w:ilvl w:val="3"/>
          <w:numId w:val="1"/>
        </w:numPr>
        <w:rPr/>
      </w:pPr>
      <w:bookmarkStart w:id="1310" w:name="__RefHeading___Toc623557_1067777946"/>
      <w:bookmarkStart w:id="1311" w:name="_Toc544"/>
      <w:bookmarkEnd w:id="1309"/>
      <w:bookmarkEnd w:id="1310"/>
      <w:r>
        <w:rPr>
          <w:rtl w:val="true"/>
        </w:rPr>
        <w:t>نکته‌ها</w:t>
      </w:r>
      <w:r>
        <w:rPr>
          <w:rtl w:val="true"/>
        </w:rPr>
        <w:t>:</w:t>
      </w:r>
      <w:bookmarkEnd w:id="1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اول آمران به عدالت و دعوت کنندگان به معروف و حق در ردیف پیامبران شمرده شده‌اند و کفر به خداوند و کشتن پیامبران و کشتن اینگونه افراد در یک سطح قرار گرفته است و این نهایت اهتمام اسلام را به مساله بسط عدالت در اجتماع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دوم شدت مجازات کسانی که اقدام به قتل چنین مردم صالحی بکنند به خوبی روشن می‌شود،زیرا سابقا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همه گناهان نیست بلکه در مورد گناهان شدیدی است که اعمال نیک را نیز از میان می‌برد </w:t>
      </w:r>
      <w:r>
        <w:rPr>
          <w:rStyle w:val="FootnoteAnchor"/>
          <w:rtl w:val="true"/>
        </w:rPr>
        <w:footnoteReference w:id="322"/>
      </w:r>
      <w:r>
        <w:rPr>
          <w:rFonts w:ascii="IRNazanin" w:hAnsi="IRNazanin" w:eastAsia="IRNazanin"/>
          <w:color w:val="111111"/>
          <w:sz w:val="28"/>
          <w:sz w:val="28"/>
          <w:szCs w:val="28"/>
          <w:rtl w:val="true"/>
          <w:lang w:bidi="fa-IR"/>
        </w:rPr>
        <w:t>و از همه گذشته نفی شفاعت از این اشخاص نشانه دیگری بر شدت گناه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می‌توان پیامبران را به حق کشت بلکه منظور این است که قتل پیامبران همیشه به غیر حق و ظالمانه بوده است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توضیحی است که برای تاکید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عذاب شدید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کافران معاصر پیامبر ص نیز مشمول این آیه بوده‌اند در حالی که می‌دانیم آنها قاتل هیچ یک از انبیاء نبوده‌اند و این به خاطر آن است که هر کس راضی به برنامه و مکتب و اعمال جمعیتی باشد در اعمال نیک و بد آنها سهیم است و چون این دسته از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برنامه‌های پیشینیان خود و اعمال خلاف آنها سخت وفادار بودند مشمول سرنوشت آنها خواهند بود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خبرهای نشاط‌انگیز است که اثر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انسان آشکار می‌گردد،به کار بردن کلمه بشارت در مورد عذاب در این آیه و بعضی دیگر از آیات قرآن در واقع یک نوع تهدید و استهزاء به افکار</w:t>
      </w:r>
    </w:p>
    <w:p>
      <w:pPr>
        <w:pStyle w:val="BookText"/>
        <w:rPr/>
      </w:pPr>
      <w:r>
        <w:rPr>
          <w:rFonts w:ascii="IRNazanin" w:hAnsi="IRNazanin" w:eastAsia="IRNazanin"/>
          <w:color w:val="111111"/>
          <w:sz w:val="28"/>
          <w:sz w:val="28"/>
          <w:szCs w:val="28"/>
          <w:rtl w:val="true"/>
          <w:lang w:bidi="fa-IR"/>
        </w:rPr>
        <w:t>گنهکاران محسوب می‌شود و این شبیه سخنی است که در میان ما نیز متداول است که اگر کسی کار بدی را انجام داد در مقام تهدید و استهزاء به او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پاداش تو را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ابو عبیده جراح 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 پرسیدم کدامیک از مردم عذابش در روز قیامت از همه شدیدتر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پیامبری را به قتل برساند یا مردی را که امر به معروف و نهی از منکر می‌کند،سپس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یَقْتُلُونَ  النَّبِیِّینَ بِغَیْرِ حَقٍّ وَ یَقْتُلُونَ الَّذِینَ یَأْمُرُونَ بِالْقِسْطِ مِنَ النّٰاسِ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در آغاز روز در یک ساعت کشتند،در این حال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عابدان بنی اسرائیل قیام کردند و قاتلین را امر به معروف و نهی از منکر نمودند،آنها نیز در همان روز کشته شدند،و این همان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أَلِیمٍ </w:t>
      </w:r>
      <w:r>
        <w:rPr>
          <w:rFonts w:eastAsia="IRNazanin" w:cs="IRNazanin"/>
          <w:color w:val="111111"/>
          <w:sz w:val="28"/>
          <w:szCs w:val="28"/>
          <w:rtl w:val="true"/>
          <w:lang w:bidi="fa-IR"/>
        </w:rPr>
        <w:t xml:space="preserve">". </w:t>
      </w:r>
      <w:r>
        <w:rPr>
          <w:rStyle w:val="FootnoteAnchor"/>
          <w:rtl w:val="true"/>
        </w:rPr>
        <w:footnoteReference w:id="323"/>
      </w:r>
      <w:bookmarkStart w:id="1312" w:name="pg10122_104997"/>
    </w:p>
    <w:p>
      <w:pPr>
        <w:pStyle w:val="Heading3"/>
        <w:numPr>
          <w:ilvl w:val="2"/>
          <w:numId w:val="1"/>
        </w:numPr>
        <w:rPr/>
      </w:pPr>
      <w:bookmarkStart w:id="1313" w:name="__RefHeading___Toc623559_1067777946"/>
      <w:bookmarkStart w:id="1314" w:name="_Toc545"/>
      <w:bookmarkEnd w:id="1312"/>
      <w:bookmarkEnd w:id="131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1314"/>
    </w:p>
    <w:p>
      <w:pPr>
        <w:pStyle w:val="Heading4"/>
        <w:numPr>
          <w:ilvl w:val="3"/>
          <w:numId w:val="1"/>
        </w:numPr>
        <w:rPr/>
      </w:pPr>
      <w:bookmarkStart w:id="1315" w:name="__RefHeading___Toc623561_1067777946"/>
      <w:bookmarkStart w:id="1316" w:name="_Toc546"/>
      <w:bookmarkEnd w:id="1315"/>
      <w:r>
        <w:rPr>
          <w:rtl w:val="true"/>
        </w:rPr>
        <w:t>اشاره</w:t>
      </w:r>
      <w:bookmarkEnd w:id="1316"/>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623563_1067777946"/>
      <w:bookmarkStart w:id="1318" w:name="_Toc547"/>
      <w:bookmarkEnd w:id="1317"/>
      <w:r>
        <w:rPr>
          <w:rtl w:val="true"/>
        </w:rPr>
        <w:t>ترجمه</w:t>
      </w:r>
      <w:r>
        <w:rPr>
          <w:rtl w:val="true"/>
        </w:rPr>
        <w:t>:</w:t>
      </w:r>
      <w:bookmarkEnd w:id="131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بهره‌ای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داشتند،به سوی کتاب الهی دعوت شدند تا در میان آنها داوری کند،سپس 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می‌گردانند،در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اعراض دارند؟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آنها،به خاطر آن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روزی به ما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ما،به خاطر امتیازی که بر اقوام دیگر داریم،بسیار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دروغی که به خدا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دینشان مغرور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انواع گناهان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خواهند بود هنگامی که آنها را برای روزی که شکی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کنیم،و به هر کس،آنچه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کرده،بطور کامل داده شود؟و به آنها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محصول اعمال خود را می‌چینند</w:t>
      </w:r>
      <w:r>
        <w:rPr>
          <w:rFonts w:eastAsia="IRNazanin" w:cs="IRNazanin"/>
          <w:color w:val="111111"/>
          <w:sz w:val="28"/>
          <w:szCs w:val="28"/>
          <w:rtl w:val="true"/>
          <w:lang w:bidi="fa-IR"/>
        </w:rPr>
        <w:t>).</w:t>
      </w:r>
    </w:p>
    <w:p>
      <w:pPr>
        <w:pStyle w:val="Heading4"/>
        <w:numPr>
          <w:ilvl w:val="3"/>
          <w:numId w:val="1"/>
        </w:numPr>
        <w:rPr/>
      </w:pPr>
      <w:bookmarkStart w:id="1319" w:name="__RefHeading___Toc623565_1067777946"/>
      <w:bookmarkStart w:id="1320" w:name="_Toc548"/>
      <w:bookmarkEnd w:id="1319"/>
      <w:r>
        <w:rPr>
          <w:rtl w:val="true"/>
        </w:rPr>
        <w:t>شان نزول</w:t>
      </w:r>
      <w:r>
        <w:rPr>
          <w:rtl w:val="true"/>
        </w:rPr>
        <w:t>:</w:t>
      </w:r>
      <w:bookmarkEnd w:id="132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عصر پیامبر ص زن و مردی از یهود خیبر مرتکب زنای محصنه شدند با اینکه در تورات دستور مجازات سنگباران در باره این چنین اشخاص داده شده بود،چون آنها از طبقه اشراف بودند</w:t>
      </w:r>
    </w:p>
    <w:p>
      <w:pPr>
        <w:pStyle w:val="BookText"/>
        <w:rPr/>
      </w:pPr>
      <w:r>
        <w:rPr>
          <w:rFonts w:ascii="IRNazanin" w:hAnsi="IRNazanin" w:eastAsia="IRNazanin"/>
          <w:color w:val="111111"/>
          <w:sz w:val="28"/>
          <w:sz w:val="28"/>
          <w:szCs w:val="28"/>
          <w:rtl w:val="true"/>
          <w:lang w:bidi="fa-IR"/>
        </w:rPr>
        <w:t>یهود از اجرای این دستور در مورد آنها سرباز زدند و پیشنهاد شد که به پیامبر اسلام ص مراجعه کرده داوری بطلبند به این امید که مجازات خفیفتری از طرف او در باره آنها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پیامبر اسلام ص مراجعه کردند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تورات فعلی میان من و شما داوری می‌کند،آنها پذیرفتند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دانشمندان آنان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دعوت کردند،پیامبر ص او را شناخت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اعلم علمای یهود می‌باشی؟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 دستور داد قسمتی از تورات را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بود پیش روی او بگذارند،او که قبلا از جریان آگاه شده بود هنگامی که به این قسمت رسید دست روی آن گذاشت و جمله‌های بعد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دانشمندان یهود بود و سپس اسلام اختیار کرده بود حضور داشت فورا متوجه پرده‌پوشی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برخاست و دست او را از روی این جمله برداشت و آن را از متن تورات قرائت کرد،و گفت تورات می‌گوید بر یهود لازم است هر گاه زن و مردی مرتکب زنای محصنه شوند هنگامی که مدرک کافی بر جرم آنها وجود داشته باشد سنگ باران شوند،سپس پیامبر دستور داد مجازات مزبور طبق آیین آنها در مورد این دو مجرم اجرا شود جمعی از یهود خشمناک شدند و این آیه در باره وضع آنها نازل گردید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1321" w:name="pg10122_104999"/>
    </w:p>
    <w:p>
      <w:pPr>
        <w:pStyle w:val="Heading4"/>
        <w:numPr>
          <w:ilvl w:val="3"/>
          <w:numId w:val="1"/>
        </w:numPr>
        <w:rPr/>
      </w:pPr>
      <w:bookmarkStart w:id="1322" w:name="__RefHeading___Toc623567_1067777946"/>
      <w:bookmarkStart w:id="1323" w:name="_Toc549"/>
      <w:bookmarkEnd w:id="1321"/>
      <w:bookmarkEnd w:id="1322"/>
      <w:r>
        <w:rPr>
          <w:rtl w:val="true"/>
        </w:rPr>
        <w:t>تفسیر</w:t>
      </w:r>
      <w:r>
        <w:rPr>
          <w:rtl w:val="true"/>
        </w:rPr>
        <w:t>:</w:t>
      </w:r>
      <w:bookmarkEnd w:id="1323"/>
    </w:p>
    <w:p>
      <w:pPr>
        <w:pStyle w:val="BookText"/>
        <w:rPr/>
      </w:pPr>
      <w:r>
        <w:rPr>
          <w:rFonts w:ascii="IRNazanin" w:hAnsi="IRNazanin" w:eastAsia="IRNazanin"/>
          <w:color w:val="111111"/>
          <w:sz w:val="28"/>
          <w:sz w:val="28"/>
          <w:szCs w:val="28"/>
          <w:rtl w:val="true"/>
          <w:lang w:bidi="fa-IR"/>
        </w:rPr>
        <w:t>چرا تسلیم حق نیستند؟</w:t>
      </w:r>
    </w:p>
    <w:p>
      <w:pPr>
        <w:pStyle w:val="BookText"/>
        <w:rPr/>
      </w:pPr>
      <w:r>
        <w:rPr>
          <w:rFonts w:ascii="IRNazanin" w:hAnsi="IRNazanin" w:eastAsia="IRNazanin"/>
          <w:color w:val="111111"/>
          <w:sz w:val="28"/>
          <w:sz w:val="28"/>
          <w:szCs w:val="28"/>
          <w:rtl w:val="true"/>
          <w:lang w:bidi="fa-IR"/>
        </w:rPr>
        <w:t>به دنبال آیات گذشته که سخن از محاجه و بحث و گفتگوهای لجوجانه گروهی از اهل کتاب به میان آورد،در این آیات روشن می‌سازد که آنها تسلیم پیشنهادهای منطقی نبودند و انگیزه‌های این عمل و نتایج آن را نیز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نکردی کسانی را که بهره‌ای از کتاب آسمانی داشتند و دعوت به سوی کتاب الهی شدند تا در میان آنها داوری کند ولی عده‌ای از آنها روی گردانیدند و از قبول حق اعراض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کتاب آسمانی آنها حکم الهی را بازگو کرده بود و آنها از آن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یُدْعَوْنَ إِلیٰ کِتٰابِ اللّٰهِ لِیَحْکُمَ بَیْنَهُمْ ثُمَّ یَتَوَلّٰی فَرِیقٌ مِنْهُمْ وَ هُمْ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به همان حکم موجود در کتاب مذهبی خویش نیز گردن نمی‌نهادند و با بهانه‌جویی و مطالب بی اساس از اجرای حدود الهی سرپیچی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أُوتُوا نَصِیباً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که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یهود و نصاری در آن عصر بود،تمام تورات و انجیل اصلی نبود،بلکه تنها قسمتی از آن بود احتمالا و قسمت بیشتر از این دو کتاب آسمانی،از میان رفته یا تحریف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از قرآن مجید نیز این معنی را تایید می‌کند و شواهد و علایم تاریخی نیز مؤید آن است که اینجا جای شرح آن نیست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دلیل مخالفت و سرپیچی آنها را شرح می‌دهد که آنها بر اساس یک فکر باطل معتقد بودند از نژاد ممتازی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امروز نیز چنین فکر</w:t>
      </w:r>
    </w:p>
    <w:p>
      <w:pPr>
        <w:pStyle w:val="BookText"/>
        <w:rPr/>
      </w:pPr>
      <w:r>
        <w:rPr>
          <w:rFonts w:ascii="IRNazanin" w:hAnsi="IRNazanin" w:eastAsia="IRNazanin"/>
          <w:color w:val="111111"/>
          <w:sz w:val="28"/>
          <w:sz w:val="28"/>
          <w:szCs w:val="28"/>
          <w:rtl w:val="true"/>
          <w:lang w:bidi="fa-IR"/>
        </w:rPr>
        <w:t>می‌کنند و نوشته‌ها و اعمال آنها گواه بر نژاد پرستی شدید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بودند ارتباط ویژه‌ای با پروردگار دارند تا آنجا که خود را فرزندان خدا می‌نامیدند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خدا و دوستان خاص او هستیم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به همین دلیل برای خود مصونیتی در مقابل مجازات الهی قایل بودند،لذا قرآن در این آیه می‌گوید این اعمال و رفتار به خاطر آن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روزی آتش دوزخ به ما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مجازاتی داشته باشیم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لَنْ تَمَسَّنَا النّٰارُ إِلاّٰ أَیّٰاماً مَعْدُودٰاتٍ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شمارش،و معمولا به اشیاء کم گفته می‌شود،زیرا اشیاء زیاد قابل شمارش نیستند یا شمارش آنها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أَیّٰاماً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چهل روزی است که آنها در غیاب موسی ع گوساله‌پرستی کردند و این گناه عظیمی بود که حتی خودشان نمی‌توانستند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منظور روزهای معدودی از عمرشان بود که به گناهان فوق العاده صریح دست زده بودند تا آنجا که خودشان هم قادر به انکار،یا توجیه و پرده‌پوشی بر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امتیازات دروغین را به خدا نسبت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افترا و دروغی را که به خدا بسته بودند آنها را در دینشان مغرور ساخته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غَرَّهُمْ  فِی دِینِهِمْ مٰا کٰانُوا یَفْتَرُونَ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سومین و آخرین آیه مورد بحث،خط بطلان بر تمام این ادعاهای واهی و خیالات باطل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خواهد بود</w:t>
      </w:r>
      <w:bookmarkStart w:id="1324" w:name="pg10122_105001"/>
    </w:p>
    <w:p>
      <w:pPr>
        <w:pStyle w:val="BookText"/>
        <w:rPr/>
      </w:pPr>
      <w:bookmarkEnd w:id="1324"/>
      <w:r>
        <w:rPr>
          <w:rFonts w:ascii="IRNazanin" w:hAnsi="IRNazanin" w:eastAsia="IRNazanin"/>
          <w:color w:val="111111"/>
          <w:sz w:val="28"/>
          <w:sz w:val="28"/>
          <w:szCs w:val="28"/>
          <w:rtl w:val="true"/>
          <w:lang w:bidi="fa-IR"/>
        </w:rPr>
        <w:t>هنگامی که آنها را در روزی که در آن شکی نیست جمع کنیم،و به هر کس آنچه را به دست آورده داده شود و به آنها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جَمَعْنٰاهُمْ لِیَوْمٍ لاٰ رَیْبَ فِیهِ وَ وُفِّیَتْ کُلُّ نَفْسٍ مٰا کَسَبَتْ وَ هُمْ لاٰ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همه در دادگاه عدل الهی حاضر خواهند شد،و هر کس نتیجه کشته خود را درو می‌کند،و اعمال هر کس به او تسلیم می‌شود و مجازات آنها هر چه باشد هرگز ظالمانه نیست زیرا محصول اعمال خود آنها است،و آن روز است که می‌فهمند هیچ امتیازی بر دیگران ندارند و عدل الهی همه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این معنی به دست می‌آید که پاداش و کیفر قیامت و نجات و بدبختی در جهان دیگر،تنها بستگی به اعمال خود انسان دارد نه به پندارهای واهی و خیالات باطل</w:t>
      </w:r>
      <w:r>
        <w:rPr>
          <w:rFonts w:eastAsia="IRNazanin" w:cs="IRNazanin"/>
          <w:color w:val="111111"/>
          <w:sz w:val="28"/>
          <w:szCs w:val="28"/>
          <w:rtl w:val="true"/>
          <w:lang w:bidi="fa-IR"/>
        </w:rPr>
        <w:t>.</w:t>
      </w:r>
    </w:p>
    <w:p>
      <w:pPr>
        <w:pStyle w:val="Heading4"/>
        <w:numPr>
          <w:ilvl w:val="3"/>
          <w:numId w:val="1"/>
        </w:numPr>
        <w:rPr/>
      </w:pPr>
      <w:bookmarkStart w:id="1325" w:name="__RefHeading___Toc623569_1067777946"/>
      <w:bookmarkStart w:id="1326" w:name="_Toc550"/>
      <w:bookmarkEnd w:id="1325"/>
      <w:r>
        <w:rPr>
          <w:rtl w:val="true"/>
        </w:rPr>
        <w:t>نکته‌ها</w:t>
      </w:r>
      <w:r>
        <w:rPr>
          <w:rtl w:val="true"/>
        </w:rPr>
        <w:t>:</w:t>
      </w:r>
      <w:bookmarkEnd w:id="132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انسان دروغی بگوید و یا افترایی به خدا ببندد و بعد خودش تحت تاثیر آن واقع گردد و به آن مغرور شود،آن چنان که قرآن در آیات فوق در باره یهود نقل می‌کند آیا این باورکردنی است؟ پاسخ این سؤال چندان مشکل نیست زیرا مساله فریب و جدان از مسائل مسلم روان‌شناسی امروز است که گاهی دستگاه فکر و اندیشه در پی اغفال و جدان برمی‌آید و چهره حقیقت را در نظر و جدان خویش دگرگون می‌سازد،بسیار دیده‌ایم افراد آلوده به گناهان بزرگی همچون قتل و سرقت و یا اعتیادهای گوناگون با این که زشتی اعمال خود را به خوبی درک می‌کنند برای به دست آوردن آرامش کاذب و جدان می‌کوشند مردم را مستحق این گونه اعمال،جلوه دهند و یا اینکه برای توجیه اعتیادهای زیان بار خود گرفتاریهای زندگی و مشکلات طاقت‌فرسای اجتماعی را بهانه می‌کنند تا پناه بردن خویش را به مواد مخدر توجیه نمایند به علاوه اینگونه افترائات و امتیازات دروغین را نسلهای  پیشین اهل کتاب درست</w:t>
      </w:r>
    </w:p>
    <w:p>
      <w:pPr>
        <w:pStyle w:val="BookText"/>
        <w:rPr/>
      </w:pPr>
      <w:r>
        <w:rPr>
          <w:rFonts w:ascii="IRNazanin" w:hAnsi="IRNazanin" w:eastAsia="IRNazanin"/>
          <w:color w:val="111111"/>
          <w:sz w:val="28"/>
          <w:sz w:val="28"/>
          <w:szCs w:val="28"/>
          <w:rtl w:val="true"/>
          <w:lang w:bidi="fa-IR"/>
        </w:rPr>
        <w:t>کرده بودند و تدریجا برای نسلهای آینده که از واقعیت آگاهی چندانی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کشف حقیقت به خود زحمت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عقیده مسلمی در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مسلمانان نیز هست زیرا ما معتقدیم که مسلمانان برای همیشه در عذاب الهی نمی‌مانند و بالاخره ایمان آنها موجب نجات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به این نکته توجه داشت که ما هرگز معتقد نیستیم که یک مسلمان گنهکار و آلوده به انواع جنایات فقط چند روزی عذاب الهی می‌بیند بلکه ما معتقدیم سالیان دراز که مدت آن را جز خدا نمی‌داند گرفتار مجازات خواهد بود ولی مجازات او به خاطر ایمانش ابدی و جاویدان نمی‌باشد و اگر در میان مسلمانان راستی افرادی پیدا شوند که چنین امتیازی برای خود قایل باشند و معتقد گردند که در پناه نام اسلام و ایمان به پیامبر ص و ائمه اطهار ع مجازند هر گناهی را مرتکب شوند و مجازات آنها چند روزی بیش نخواهد بود سخت در اشتباه‌اند و از روح اسلام و تعلیمات آن بر کنار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ما امتیازی در این مساله برای مسلمانان قایل نیستیم بلکه معتقدیم پیروان هر امتی در عصر و زمان خود که به پیامبر عصر خود ایمان داشته و ضمنا مرتکب گناهی شده‌اند مشمول این قانون هستند از هر نژادی که باشند در حالی که یهود این امتیاز را برای نژاد اسرائیل قایل بودند نه برای اقوام دیگر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این امتیاز دروغین آنها پاسخ گفته و در سوره مائده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بَشَرٌ مِمَّنْ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بشری همچون سایر افراد بشر هستید</w:t>
      </w:r>
      <w:r>
        <w:rPr>
          <w:rFonts w:eastAsia="IRNazanin" w:cs="IRNazanin"/>
          <w:color w:val="111111"/>
          <w:sz w:val="28"/>
          <w:szCs w:val="28"/>
          <w:rtl w:val="true"/>
          <w:lang w:bidi="fa-IR"/>
        </w:rPr>
        <w:t>".</w:t>
      </w:r>
      <w:bookmarkStart w:id="1327" w:name="pg10122_105003"/>
    </w:p>
    <w:p>
      <w:pPr>
        <w:pStyle w:val="Heading3"/>
        <w:numPr>
          <w:ilvl w:val="2"/>
          <w:numId w:val="1"/>
        </w:numPr>
        <w:rPr/>
      </w:pPr>
      <w:bookmarkStart w:id="1328" w:name="__RefHeading___Toc623571_1067777946"/>
      <w:bookmarkStart w:id="1329" w:name="_Toc551"/>
      <w:bookmarkEnd w:id="1327"/>
      <w:bookmarkEnd w:id="132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1329"/>
    </w:p>
    <w:p>
      <w:pPr>
        <w:pStyle w:val="Heading4"/>
        <w:numPr>
          <w:ilvl w:val="3"/>
          <w:numId w:val="1"/>
        </w:numPr>
        <w:rPr/>
      </w:pPr>
      <w:bookmarkStart w:id="1330" w:name="__RefHeading___Toc623573_1067777946"/>
      <w:bookmarkStart w:id="1331" w:name="_Toc552"/>
      <w:bookmarkEnd w:id="1330"/>
      <w:r>
        <w:rPr>
          <w:rtl w:val="true"/>
        </w:rPr>
        <w:t>اشاره</w:t>
      </w:r>
      <w:bookmarkEnd w:id="1331"/>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623575_1067777946"/>
      <w:bookmarkStart w:id="1333" w:name="_Toc553"/>
      <w:bookmarkEnd w:id="1332"/>
      <w:r>
        <w:rPr>
          <w:rtl w:val="true"/>
        </w:rPr>
        <w:t>ترجمه</w:t>
      </w:r>
      <w:r>
        <w:rPr>
          <w:rtl w:val="true"/>
        </w:rPr>
        <w:t>:</w:t>
      </w:r>
      <w:bookmarkEnd w:id="133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حکومتها تویی،به هر کس بخواهی،حکومت می‌بخشی،و از هر کس بخواهی،حکومت را می‌گیری،هر کس را بخواهی،عزت می‌دهی،و هر که را بخواهی خوار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خوبیها به دست توست،تو بر هر چیزی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داخل می‌کنی،و روز را در شب،و زنده را از مرده بیرون می‌آوری،و مرده را از زنده،و به هر کس بخواهی،بدون حساب،روزی می‌بخشی</w:t>
      </w:r>
      <w:r>
        <w:rPr>
          <w:rFonts w:eastAsia="IRNazanin" w:cs="IRNazanin"/>
          <w:color w:val="111111"/>
          <w:sz w:val="28"/>
          <w:szCs w:val="28"/>
          <w:rtl w:val="true"/>
          <w:lang w:bidi="fa-IR"/>
        </w:rPr>
        <w:t>."</w:t>
      </w:r>
    </w:p>
    <w:p>
      <w:pPr>
        <w:pStyle w:val="Heading4"/>
        <w:numPr>
          <w:ilvl w:val="3"/>
          <w:numId w:val="1"/>
        </w:numPr>
        <w:rPr/>
      </w:pPr>
      <w:bookmarkStart w:id="1334" w:name="__RefHeading___Toc623577_1067777946"/>
      <w:bookmarkStart w:id="1335" w:name="_Toc554"/>
      <w:bookmarkEnd w:id="1334"/>
      <w:r>
        <w:rPr>
          <w:rtl w:val="true"/>
        </w:rPr>
        <w:t>شان نزول</w:t>
      </w:r>
      <w:r>
        <w:rPr>
          <w:rtl w:val="true"/>
        </w:rPr>
        <w:t>:</w:t>
      </w:r>
      <w:bookmarkEnd w:id="1335"/>
    </w:p>
    <w:p>
      <w:pPr>
        <w:pStyle w:val="BookText"/>
        <w:rPr/>
      </w:pPr>
      <w:r>
        <w:rPr>
          <w:rFonts w:ascii="IRNazanin" w:hAnsi="IRNazanin" w:eastAsia="IRNazanin"/>
          <w:color w:val="111111"/>
          <w:sz w:val="28"/>
          <w:sz w:val="28"/>
          <w:szCs w:val="28"/>
          <w:rtl w:val="true"/>
          <w:lang w:bidi="fa-IR"/>
        </w:rPr>
        <w:t>مفسر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شان نزول برای آیه اول ذکر کرده است که هر دو یک حقیقت را تعقیب می‌کنند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پیغمبر اکرم ص مکه را فتح نمود،به مسلمانان نوید داد که به زودی کشور ایران و روم نیز زیر پرچم اسلام قرار خواهد گرفت،منافقان که دلهایشان به نور ایمان روشن نشده بود و روح اسلام را درک نکرده بودند،این مطلب را اغراق‌آمیز تلقی کرده و با تعجب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به مدینه و مکه قانع نیست و طمع در فتح ایران و روم دارد در این هنگام،آیه اول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پیغمبر گرامی ص به اتفاق مسلمانان مشغول حفر خندق در اطراف مدینه بود و با نظم خاصی مسلمانان،گروه گروه با سرعت و جدیت، مشغول حفر خندق بودند تا پیش از رسیدن سپاه دشمن،این وسیله دفاعی،تکمیل گردد،ناگهان در میان خندق سنگ سفید بزرگ و سختی پیدا شد که مسلمانان از شکستن و حرکت دادن آن عاجز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پیامبر ص رسید و جریان را عرض کرد،پیامبر وارد خندق شد و کلنگ را از سلمان گرفت و محکم بر روی سنگ فرود آورد،از برخورد کلنگ با سنگ،جرقه‌ای جستن کرد،پیامبر ص تکبیر فتح و پیروزی گفت،مسلمانان نیز با او هم صدا شده و آهنگ تکبیر در همه جا پیچید،بار دیگر پیامبر ص کلنگ را بر سر سنگ فرود آورده مجددا جرقه‌ای جستن کرد و قسمتی از سنگ شکست و صدای تکبیر پیروزی پیامبر و مسلمانان، فضای اطراف را پر کرد،برای سومین بار،کلنگ را بلند کرد و بر بقیه سنگ محکم کوبید،مجددا از برخورد کلنگ با سنگ،جرقه‌ای جستن نمود و اطراف خود را روشن ساخت،و بقیه سنگ درهم شکسته شد و برای سومین بار صدای تکبیر در خندق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وضع عجیبی از شما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جرقه‌ای که بار اول جستن کرد،کاخهای حیره و مدائن را دیدم و برادرم جبرئیل به من بشارت داد که آنها در زیر پرچم اسلام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جرقه دوم کاخهای روم را دیدم،و هم او به من خبر داد که در اختیار پیروانم قرار خواهد گرفت،در سومین جرقه،کاخهای صنعاء و سرزمین یمن را دیدم و او به من بشارت داد که مسلمانان بر آن پیروز می‌شوند و من در آن حال،تکبیر پیروزی گفتم،ای مسلمانان به شما مژده باد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راستین از خوشحالی در پوست نمی‌گنجیدند و خدا را شکر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منافقان،چهره در هم کشیده و با ناراحتی و به صورت اعتراض،گفتند</w:t>
      </w:r>
      <w:r>
        <w:rPr>
          <w:rFonts w:eastAsia="IRNazanin" w:cs="IRNazanin"/>
          <w:color w:val="111111"/>
          <w:sz w:val="28"/>
          <w:szCs w:val="28"/>
          <w:rtl w:val="true"/>
          <w:lang w:bidi="fa-IR"/>
        </w:rPr>
        <w:t>:</w:t>
      </w:r>
      <w:bookmarkStart w:id="1336" w:name="pg10122_105005"/>
    </w:p>
    <w:p>
      <w:pPr>
        <w:pStyle w:val="BookText"/>
        <w:rPr/>
      </w:pPr>
      <w:bookmarkEnd w:id="1336"/>
      <w:r>
        <w:rPr>
          <w:rFonts w:ascii="IRNazanin" w:hAnsi="IRNazanin" w:eastAsia="IRNazanin"/>
          <w:color w:val="111111"/>
          <w:sz w:val="28"/>
          <w:sz w:val="28"/>
          <w:szCs w:val="28"/>
          <w:rtl w:val="true"/>
          <w:lang w:bidi="fa-IR"/>
        </w:rPr>
        <w:t>چه آرزوی باطل و چه وعده محالی؟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اینها از ترس جان خود،حالت دفاعی به خویش گرفته‌اند و مشغول حفر خندق هستند و با آن دشمن محدود، یارای جنگ ندارند، خیال فتح کشورهای بزرگ جهان را در سر می‌پرورانند،در این موقع آیات مورد بحث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1337" w:name="__RefHeading___Toc623579_1067777946"/>
      <w:bookmarkStart w:id="1338" w:name="_Toc555"/>
      <w:bookmarkEnd w:id="1337"/>
      <w:r>
        <w:rPr>
          <w:rtl w:val="true"/>
        </w:rPr>
        <w:t>تفسیر</w:t>
      </w:r>
      <w:r>
        <w:rPr>
          <w:rtl w:val="true"/>
        </w:rPr>
        <w:t>:</w:t>
      </w:r>
      <w:bookmarkEnd w:id="1338"/>
    </w:p>
    <w:p>
      <w:pPr>
        <w:pStyle w:val="BookText"/>
        <w:rPr/>
      </w:pPr>
      <w:r>
        <w:rPr>
          <w:rFonts w:ascii="IRNazanin" w:hAnsi="IRNazanin" w:eastAsia="IRNazanin"/>
          <w:color w:val="111111"/>
          <w:sz w:val="28"/>
          <w:sz w:val="28"/>
          <w:szCs w:val="28"/>
          <w:rtl w:val="true"/>
          <w:lang w:bidi="fa-IR"/>
        </w:rPr>
        <w:t>همه چیز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سخن از امتیازاتی بود که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قایل بودند و خود را از خاصان خداوند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مدعی بودند حاکمیت و مالکیت نیز از آن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دو آیه ادعای باطل آنان را با این بیان جالب رد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ملکها تویی،تو هستی که به هر کس بخواهی و شایسته بدانی حکومت می‌بخشی و از هر کس بخواهی حکومت را جدا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مَنْ تَشٰاءُ وَ تَنْزِعُ الْمُلْکَ مِمَّنْ تَشٰاءُ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را بخواهی بر تخت عزت می‌نشانی،و هر کس را اراده کنی بر خاک مذلت قرار می‌دهی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مَنْ تَشٰاءُ وَ تُذِلُّ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تمام خوبیها به دست توانای تو است،زیرا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بِیَدِکَ الْخَیْرُ إِنَّکَ عَلیٰ کُلِّ شَیْءٍ قَدِیرٌ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که منظور از اراده و مشیت الهی در این آیه این نیست که بدون حساب و بی دلیل چیزی را به کسی می‌بخشد و یا از او می‌گیرد،بلکه مشیت او از روی حکمت و مراعات نظام و مصلحت و حکمت جهان آفرینش و عالم انسانیت است و گاه این حکومتها به خاطر شایستگی‌ها است،و گاه حکومت ظالمان هماهنگ ناشایستگی امتها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التفضیل است و معادل فارسی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برای برتری چیزی بر چیز دیگر ذکر می‌شود ولی در بسیاری از موارد،به معنی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مفهوم صفت تفضیلی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می‌رود و ظاهر این است که در آیه مورد بحث به معنی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سرچشمه تمام خوبیها از او و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بِیَدِکَ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الف و لام استغراق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شدن خبر بر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بیدک الخیر فرموده نه الخیر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تمام خیرها و برکات و نیکها و خوبیها،در دست خدا است،و ضمنا از این جمله استفاده می‌شود که هم عزت،خیر است و هم ذلت،و هم بخشیدن حکومت و هم گرفتن آن،هر کدام در جای خود خیر است و بر طبق قانون عدالت،و شری وجود ندارد،جانیان و بدکاران،خیرشان در آن است که در زندان باشند،و نیکوکاران با ایمان،خیرشان در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جهان هستی شری وجود ندارد،این ما هستیم که خیرات را مبدل به شر می‌کنیم و اگر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تنها به دست تو است و از شر سخنی نمی‌گوید،به خاطر آن است که شری از ذات پاک او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دلیلی است بر تمام آنچه در این آیه آمده زیرا وقتی او بر هر چیز قادر است،حکومت و عزت و خیرات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مهمی مطرح است و آن اینکه ممکن است کسانی از آیه فوق چنین نتیجه بگیرند که،هر کس به حکومتی می‌رسد و یا از حکومت،سقوط می‌کند،خواست خدا بوده و نتیجه این سخن،امضای تمام حکومتهای جباران و ستمگران تاریخ از قبیل حکومت چنگیز و هیتلر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می‌باشد،اتفاقا در تاریخ نیز</w:t>
      </w:r>
    </w:p>
    <w:p>
      <w:pPr>
        <w:pStyle w:val="BookText"/>
        <w:rPr/>
      </w:pP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برای توجیه حکومت ننگین و ظالمانه خود به این آیه استدلال کرد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در کلمات مفسران،برای حل این اشکال توضیحاتی در باره آیه دیده می‌شود  از جمله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مخصوص به حکومت‌های الهی است و یا مخصوص به حکومت پیامبر اکرم ص و پایان دادن به حکومت جباران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آیه یک مفهوم کلی و عمومی دارد که طبق آن،تمام حکومت‌های خوب و بد بر طبق مشیت خداست،ولی با این توضیح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 سلسله عوامل و اسباب برای پیشرفت و پیروزی در این جهان آفریده است،و استفاده از آثار این اسباب همان مشیت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خواست خدا یعنی آثاری که در آن اسباب و عوامل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افراد ستمگر و ناصالحی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چنگیز و یزید و فرعون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وسایل استفاده کردند و ملت‌هایی ضعیف و زبون و ترسو،به آن تن در دادند و حکومت ننگین آنها را تحمل کردند،این نتیجه اعمال خود آنها است،که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لایق همان حکومتی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ملتها آگاه بودند و آن عوامل و اسباب را از دست جباران گرفته و به دست صالحان دادند و حکومت‌های عادلانه‌ای به وجود آوردند باز نتیجه اعمال آنها است که بستگی به طرز استفاده از عوامل و اسباب الهی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آیه،بیدار باشی برای همه افراد و جوامع انسانی است که بهوش باشند،و از وسایل پیروزی بهره گیرند و پیش از آنکه افراد ناصالح بر آنها چیره شوند و مقامات حساس اجتماع را از دست آنها بگیرند آنها بکوشند و سنگرها را اشغال کنند</w:t>
      </w:r>
      <w:r>
        <w:rPr>
          <w:rFonts w:eastAsia="IRNazanin" w:cs="IRNazanin"/>
          <w:color w:val="111111"/>
          <w:sz w:val="28"/>
          <w:szCs w:val="28"/>
          <w:rtl w:val="true"/>
          <w:lang w:bidi="fa-IR"/>
        </w:rPr>
        <w:t>.</w:t>
      </w:r>
      <w:bookmarkStart w:id="1339" w:name="pg10122_105008"/>
    </w:p>
    <w:p>
      <w:pPr>
        <w:pStyle w:val="BookText"/>
        <w:rPr/>
      </w:pPr>
      <w:bookmarkEnd w:id="1339"/>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خداوند همان است که در عالم،اسباب آفریده تا چگونه ما از عالم اسباب استفاده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برای تکمیل این معنی و نشان دادن حاکمیت خداوند بر تمام عالم هستی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را در روز داخل می‌کنی و روز را در شب و موجود زنده را از مرده خارج می‌سازی و مرده را از زنده،و به هر کس اراده کنی بدون حساب روزی می‌بخشی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مساله تغییر تدریجی شب و روز،کوتاه شدن شب در نیمی از سال، که از آن تعبیر به داخل شدن شب در روز شده است و بلند شدن شبها در نیم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روز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خارج شدن موجودات زنده از مرده،و موجودات مرده از زنده،و روزیهای فراوانی که نصیب بعضی از افراد می‌شود،هر یک نشانه بارزی از قدرت مطلقه اوست</w:t>
      </w:r>
      <w:r>
        <w:rPr>
          <w:rFonts w:eastAsia="IRNazanin" w:cs="IRNazanin"/>
          <w:color w:val="111111"/>
          <w:sz w:val="28"/>
          <w:szCs w:val="28"/>
          <w:rtl w:val="true"/>
          <w:lang w:bidi="fa-IR"/>
        </w:rPr>
        <w:t>.</w:t>
      </w:r>
    </w:p>
    <w:p>
      <w:pPr>
        <w:pStyle w:val="Heading4"/>
        <w:numPr>
          <w:ilvl w:val="3"/>
          <w:numId w:val="1"/>
        </w:numPr>
        <w:rPr/>
      </w:pPr>
      <w:bookmarkStart w:id="1340" w:name="__RefHeading___Toc623581_1067777946"/>
      <w:bookmarkStart w:id="1341" w:name="_Toc556"/>
      <w:bookmarkEnd w:id="1340"/>
      <w:r>
        <w:rPr>
          <w:rtl w:val="true"/>
        </w:rPr>
        <w:t>نکته‌ها</w:t>
      </w:r>
      <w:r>
        <w:rPr>
          <w:rtl w:val="true"/>
        </w:rPr>
        <w:t>:</w:t>
      </w:r>
      <w:bookmarkEnd w:id="1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خداوند،شب را در روز و روز را در شب داخل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مورد دیگر قرآن نیز،به این معنی اشاره شده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جمله همان تغییر تدریجی محسوسی است که در شب و روز، در طول سال،مشاهده می‌کنیم،این تغییر بر اثر انحراف محور کره زمین نسبت به مدار آن که کمی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تفاوت زاویه تابش خورشید می‌باشد،لذا می‌بینیم در بلاد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بالای خط 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زمستان،روزها کم کم</w:t>
      </w:r>
    </w:p>
    <w:p>
      <w:pPr>
        <w:pStyle w:val="BookText"/>
        <w:rPr/>
      </w:pPr>
      <w:r>
        <w:rPr>
          <w:rFonts w:ascii="IRNazanin" w:hAnsi="IRNazanin" w:eastAsia="IRNazanin"/>
          <w:color w:val="111111"/>
          <w:sz w:val="28"/>
          <w:sz w:val="28"/>
          <w:szCs w:val="28"/>
          <w:rtl w:val="true"/>
          <w:lang w:bidi="fa-IR"/>
        </w:rPr>
        <w:t>بلند و شبها،کوتاه می‌شود تا اول تابستان،سپس به عکس،شبها بلند و روزها کوتاه می‌شود و تا اول زمستان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بلاد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پایین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این،خداوند دائما،شب و روز را در یکدیگر داخل می‌کند،یعنی از یکی کاسته به دیگری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در خط حقیقی استوا و همچنین در نقطه اصلی قطب شمال و جنوب،شب و روز در تمام سال مساوی هستند و هیچگونه تغییری پیدا نمی‌کند،شب و روز در خط استوا در تمام سال هر کدام دوازده ساعت و در نقطه قطب در تمام سال،یک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و یک روز به همان اندازه است،بنا بر این آیه جنبه عمومی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استوای حقیقی،یک خط موهوم بیش نیست و همیشه زندگی واقعی مردم یا این طرف خط استوا است یا آن طرف،و همچنین نقطه قطب،نقطه بسیار کوچکی بیش نیست و زندگی ساکنان مناطق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ساکنانی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مکانی وسیع‌تر  از نقطه حقیقی قطب است، بنا بر این هر دو دسته اختلاف شب و روز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ممکن است علاوه بر معنی فوق،معنی دیگری را هم در بر داشته باشد و آن اینکه شب و روز در کره زمین به خاطر وجود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این کره به صورت ناگهانی ایجاد نمی‌شود،بلکه روز،به تدریج از فجر و فلق شروع شده و گسترده می‌گردد و شب از شفق و سرخی طرف مشرق به هنگام غروب آغاز،و تدریجا تاریکی همه جا را می‌گیرد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تدریجی بودن تغییر شب و روز به هر معنی که باشد آثار سودمندی در زندگانی انسان و موجودات کره زمین دارد،زیرا پرورش گیاهان و بسیاری از جانداران در پرتو نور و حرارت تدریجی آفتاب صورت می‌گیرد،به این معنی که از</w:t>
      </w:r>
    </w:p>
    <w:p>
      <w:pPr>
        <w:pStyle w:val="BookText"/>
        <w:rPr/>
      </w:pPr>
      <w:r>
        <w:rPr>
          <w:rFonts w:ascii="IRNazanin" w:hAnsi="IRNazanin" w:eastAsia="IRNazanin"/>
          <w:color w:val="111111"/>
          <w:sz w:val="28"/>
          <w:sz w:val="28"/>
          <w:szCs w:val="28"/>
          <w:rtl w:val="true"/>
          <w:lang w:bidi="fa-IR"/>
        </w:rPr>
        <w:t>آغاز بهار که نور و حرارت،روز به روز،افزایش می‌یابد،گیاهان و بسیاری از حیوانات هر روز مرحله تازه‌ای از تکامل خود را طی می‌کنند و چون با گذشت زمان،نور و حرارت بیشتری لازم دارند و این موضوع به وسیله تغییرات تدریجی شب و روز تامین می‌گردد،می‌توانند به نقطه نهایی تکامل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شب و روز همیشه یکسان بود،نمو و رشد بسیاری از گیاهان و حیوانات،دچار اختلال می‌شد و فصول چهارگانه که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زاویه تابش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بین می‌رفت و طبعا انسان از فواید اختلاف فصول بی‌بهره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معنی دوم در تفسیر آیه را در نظر بگیریم که آغاز شب و روز، تدریجی است نه ناگهانی و حتما شفق و بین الطلوعین در میان این دو است،روشن می‌شود که این تدریجی بودن شب و روز،برای ساکنان زمین نعمت بزرگی است، زیرا کم کم با تاریکی یا روشنایی آشنا می‌شوند و نیروهای جسمی و زندگی اجتماعی آنان بر آن منطبق می‌گردد،در غیر این صورت،مسلما ناراحتیهایی به وجود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الْحَیَّ مِنَ الْمَیِّتِ وَ تُخْرِجُ الْمَیِّتَ مِنَ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آن در چندین آیه از قرآن مجید به چشم می‌خورد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زنده را از مرده و مرده را از زنده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بیرون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پیدایش حیات از موجودات بی‌جان است، زیرا می‌دانیم آن روز که زمین آماده پذیرش حیات شد،موجودات زنده از مواد بی‌جان به وجود آمدند،از این گذشته دائما در بدن ما و همه موجودات زنده عالم،مواد بی جان،جزو سلولها شده،تبدیل به موجود زنده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مردگان از موجودات زنده،نیز دائما در مقابل چشم ما مجسم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آیه اشاره به قانون تبادل دائمی مرگ و حیات است که</w:t>
      </w:r>
    </w:p>
    <w:p>
      <w:pPr>
        <w:pStyle w:val="BookText"/>
        <w:rPr/>
      </w:pPr>
      <w:r>
        <w:rPr>
          <w:rFonts w:ascii="IRNazanin" w:hAnsi="IRNazanin" w:eastAsia="IRNazanin"/>
          <w:color w:val="111111"/>
          <w:sz w:val="28"/>
          <w:sz w:val="28"/>
          <w:szCs w:val="28"/>
          <w:rtl w:val="true"/>
          <w:lang w:bidi="fa-IR"/>
        </w:rPr>
        <w:t>عمومی‌ترین و پیچیده‌ترین و در عین حال جالب‌ترین قانونی است که بر ما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آیه،تفسیر دیگری نیز هست که با تفسیر گذشته،منافاتی ندارد و آن مسئله زندگی و مرگ معنوی است،چه این که می‌بینیم گاهی افراد با ایمان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از افراد بی ایمان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 به وجود می‌آیند و گاهی به عکس،افراد بی ایمان از افراد با ایمان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زندگی و مرگ معنوی را در آیات متعددی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تفسیر،قرآن مساله به هم ریختن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بعضی از دانشمندان آن را از قوانین قطعی طبیعت می‌دانند،اعلام می‌دارد،زیرا انسان به خاطر داشتن آزادی اراده مانند موجودات بی جان طبیعت نیست که تحت تاثیر اجباری عوامل مختلف باشد،و این خود یکی از قدرت‌نمایی‌های خدا است که آثار کفر را از وجود فرزندان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می‌خواهند واقعا مؤمن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می‌شوید،و آثار ایمان را از وجود فرزندان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می‌خواهند واقعا کافر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می‌برد و این استقلال اراده،که حتی می‌تواند بر زمینه‌های مساعد و نامساعد ارثی پیروز گردد از ناحیه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روایتی از پیامبر اسلام ص به ما رسیده است چنان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سلمان فارسی نقل شده که رسول خدا ص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الْحَیَّ مِنَ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را از صلب کافر و کافر را از صلب مؤمن خارج می‌سازد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تَرْزُقُ مَنْ تَشٰاءُ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قبیل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در جمله‌های قبل،نمونه‌هایی از روزیهای خداوند به بندگان، بیان شده است و در این جمله مساله،به صورت کلی و عمومی‌تر در تمام مواهب و ارزاق ذکر گردیده یعنی نه تنها عزت و حکومت و حیات و مرگ به دست خدا است</w:t>
      </w:r>
    </w:p>
    <w:p>
      <w:pPr>
        <w:pStyle w:val="BookText"/>
        <w:rPr/>
      </w:pPr>
      <w:r>
        <w:rPr>
          <w:rFonts w:ascii="IRNazanin" w:hAnsi="IRNazanin" w:eastAsia="IRNazanin"/>
          <w:color w:val="111111"/>
          <w:sz w:val="28"/>
          <w:sz w:val="28"/>
          <w:szCs w:val="28"/>
          <w:rtl w:val="true"/>
          <w:lang w:bidi="fa-IR"/>
        </w:rPr>
        <w:t>بلکه هر نوع روزی و موهبتی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دریای مواهب الهی آن قدر وسیع و پهناور است که هر قدر به هر کس ببخشد کمترین تاثیری برای او نمی‌کند و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ندارد،زیرا حساب را آنها نگه می‌دارند که سرمایه محدودی دارند،و بیم تمام شدن یا کمبود سرمایه در باره آنها می‌رود،چنین اشخاصی هستند که دائما در عطایای خود حسابگرند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سرمایه آنها از دست برود،اما خداوندی که دریای بی پایان هستی و کمالات است،نه بیم کمبود دارد،و نه کسی از او حساب می‌گیرد،و نه نیازی به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شد،روشن می‌شود که این جمله،منافات با آیاتی که بیان تقدیر الهی و اندازه گیری و لیاقت و شایستگی افراد و حکمت و تدبیر آفرینش را بیان می‌کند،ندارد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دیگری در اینجا مطرح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قانون آفرینش و حکم عقل و دعوت انبیاء،هر کسی در کسب سعادت و خوشبختی و عزت و ذلت و تلاش و کوشش برای کسب روزی خویش مختار و آزاد است،پس چگونه در آیه فوق،همه اینها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این است که سرچشمه اصلی عالم آفرینش و تمام مواهب و قدرت‌هایی که افراد دارند،خداست،اوست که همه امکانات را  برای تحصیل عزت و خوشبختی در اختیار بندگان،قرار داده،و اوست که قوانینی در این عالم وضع کرده که اگر پشت پا به آن بزنند،نتیجه آن،ذلت است،و به همین دلیل همه اینها را می‌توان به او نسبت داد،ولی این نسبت هرگز منافات با آزادی اراده بشر ندارد،زیرا انسان که از این قوانین و مواهب،از این قدرت‌ها و نیروها،حسن استفاده،یا سوء استفاده می‌کند</w:t>
      </w:r>
      <w:r>
        <w:rPr>
          <w:rFonts w:eastAsia="IRNazanin" w:cs="IRNazanin"/>
          <w:color w:val="111111"/>
          <w:sz w:val="28"/>
          <w:szCs w:val="28"/>
          <w:rtl w:val="true"/>
          <w:lang w:bidi="fa-IR"/>
        </w:rPr>
        <w:t>.</w:t>
      </w:r>
      <w:bookmarkStart w:id="1342" w:name="pg10122_105013"/>
    </w:p>
    <w:p>
      <w:pPr>
        <w:pStyle w:val="Heading3"/>
        <w:numPr>
          <w:ilvl w:val="2"/>
          <w:numId w:val="1"/>
        </w:numPr>
        <w:rPr/>
      </w:pPr>
      <w:bookmarkStart w:id="1343" w:name="__RefHeading___Toc623583_1067777946"/>
      <w:bookmarkStart w:id="1344" w:name="_Toc557"/>
      <w:bookmarkEnd w:id="1342"/>
      <w:bookmarkEnd w:id="134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28</w:t>
      </w:r>
      <w:r>
        <w:rPr>
          <w:rtl w:val="true"/>
        </w:rPr>
        <w:t>]</w:t>
      </w:r>
      <w:bookmarkEnd w:id="1344"/>
    </w:p>
    <w:p>
      <w:pPr>
        <w:pStyle w:val="Heading4"/>
        <w:numPr>
          <w:ilvl w:val="3"/>
          <w:numId w:val="1"/>
        </w:numPr>
        <w:rPr/>
      </w:pPr>
      <w:bookmarkStart w:id="1345" w:name="__RefHeading___Toc623585_1067777946"/>
      <w:bookmarkStart w:id="1346" w:name="_Toc558"/>
      <w:bookmarkEnd w:id="1345"/>
      <w:r>
        <w:rPr>
          <w:rtl w:val="true"/>
        </w:rPr>
        <w:t>اشاره</w:t>
      </w:r>
      <w:bookmarkEnd w:id="1346"/>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623587_1067777946"/>
      <w:bookmarkStart w:id="1348" w:name="_Toc559"/>
      <w:bookmarkEnd w:id="1347"/>
      <w:r>
        <w:rPr>
          <w:rtl w:val="true"/>
        </w:rPr>
        <w:t>ترجمه</w:t>
      </w:r>
      <w:r>
        <w:rPr>
          <w:rtl w:val="true"/>
        </w:rPr>
        <w:t>:</w:t>
      </w:r>
      <w:bookmarkEnd w:id="134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نباید به جای مؤمنان،کافران را دوست و سرپرست خود انتخاب کنند،و هر کس چنین کند،هیچ رابطه‌ای با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آنها به 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تقیه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 حذر می‌دارد،و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Heading4"/>
        <w:numPr>
          <w:ilvl w:val="3"/>
          <w:numId w:val="1"/>
        </w:numPr>
        <w:rPr/>
      </w:pPr>
      <w:bookmarkStart w:id="1349" w:name="__RefHeading___Toc623589_1067777946"/>
      <w:bookmarkStart w:id="1350" w:name="_Toc560"/>
      <w:bookmarkEnd w:id="1349"/>
      <w:r>
        <w:rPr>
          <w:rtl w:val="true"/>
        </w:rPr>
        <w:t>تفسیر</w:t>
      </w:r>
      <w:r>
        <w:rPr>
          <w:rtl w:val="true"/>
        </w:rPr>
        <w:t>:</w:t>
      </w:r>
      <w:bookmarkEnd w:id="1350"/>
    </w:p>
    <w:p>
      <w:pPr>
        <w:pStyle w:val="BookText"/>
        <w:rPr/>
      </w:pPr>
      <w:r>
        <w:rPr>
          <w:rFonts w:ascii="IRNazanin" w:hAnsi="IRNazanin" w:eastAsia="IRNazanin"/>
          <w:color w:val="111111"/>
          <w:sz w:val="28"/>
          <w:sz w:val="28"/>
          <w:szCs w:val="28"/>
          <w:rtl w:val="true"/>
          <w:lang w:bidi="fa-IR"/>
        </w:rPr>
        <w:t>با دشمنان طرح دوستی نریزید</w:t>
      </w:r>
    </w:p>
    <w:p>
      <w:pPr>
        <w:pStyle w:val="BookText"/>
        <w:rPr/>
      </w:pPr>
      <w:r>
        <w:rPr>
          <w:rFonts w:ascii="IRNazanin" w:hAnsi="IRNazanin" w:eastAsia="IRNazanin"/>
          <w:color w:val="111111"/>
          <w:sz w:val="28"/>
          <w:sz w:val="28"/>
          <w:szCs w:val="28"/>
          <w:rtl w:val="true"/>
          <w:lang w:bidi="fa-IR"/>
        </w:rPr>
        <w:t>در آیات گذشته سخن از این بود که عزت و ذلت و تمام خیرات به دست خدا است،و در این آیه به همین مناسبت مؤمنان را از دوستی با کافران شدیدا نهی می‌کند،زیرا اگر این دوستیها به خاطر کسب قدرت و ثروت و عزت است،همه اینها به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با ایمان نباید غیر از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 را دوست و ولی و حامی خود انتخاب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کند در هیچ چیز از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 خود را به کلی از پروردگارش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فَلَیْسَ مِنَ اللّٰهِ فِی شَیْءٍ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زمانی نازل شد که روابطی در میان مسلمانان و مشرکان با یهود و</w:t>
      </w:r>
    </w:p>
    <w:p>
      <w:pPr>
        <w:pStyle w:val="BookText"/>
        <w:rPr/>
      </w:pPr>
      <w:r>
        <w:rPr>
          <w:rFonts w:ascii="IRNazanin" w:hAnsi="IRNazanin" w:eastAsia="IRNazanin"/>
          <w:color w:val="111111"/>
          <w:sz w:val="28"/>
          <w:sz w:val="28"/>
          <w:szCs w:val="28"/>
          <w:rtl w:val="true"/>
          <w:lang w:bidi="fa-IR"/>
        </w:rPr>
        <w:t>نصاری وجود داشت،و چون ادامه این ارتباط،برای مسلمین زیانبار بود،مسلمانان از این کار نهی شدند،این آیه در واقع یک درس مهم سیاسی اجتماعی به مسلمانان می‌دهد که بیگانگان را به عنوان دوست و حامی و یار و یاور هرگز نپذیرند، و فریب سخنان جذاب و اظهار محبتهای به ظاهر صمیمانه آنها را نخورند،زیرا ضربه‌های سنگینی که در طول تاریخ بر افراد با ایمان و با هدف واقع شده در بسیاری از موارد از این رهگذر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استعمار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ظالمان استثمارگر در لباس دوستی و دلسوزی و عمران و آبادی ظاهر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استعمار که به معنی اقدام به عمران و آبادی است نیز از همین جا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نام عمران و آبادی وارد می‌شدند و هنگامی که جای پای خود را محکم می‌کردند،بیرحمانه بر آن جامعه می‌تاختند و همه چیز آنها را به یغما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زندگی اجتماعی هر کس نیاز به دوستان و یاورانی دارد،ولی افراد با ایمان باید اولیای خود را از میان افراد با ایمان انتخاب کنند و با وجود آنان چه نیازی به کفار بی رحم و ستمگر است،و تکیه بر وصف ایمان و کفر،اشاره به این است که این دو از یکدیگر بیگانه و آشتی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اللّٰهِ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با دشمنان خدا پیوند دوستی و همکاری برقرار سازند،ارتباطشان با خداوند و خدا پرستان گسسته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یک استثناء از این قانون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آنها به‌پرهیزید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تقیه‌ای که برای حفظ نیروها و جلوگیری از هدر رفتن قوا و امکانات و</w:t>
      </w:r>
      <w:bookmarkStart w:id="1351" w:name="pg10122_105015"/>
    </w:p>
    <w:p>
      <w:pPr>
        <w:pStyle w:val="BookText"/>
        <w:rPr/>
      </w:pPr>
      <w:bookmarkEnd w:id="1351"/>
      <w:r>
        <w:rPr>
          <w:rFonts w:ascii="IRNazanin" w:hAnsi="IRNazanin" w:eastAsia="IRNazanin"/>
          <w:color w:val="111111"/>
          <w:sz w:val="28"/>
          <w:sz w:val="28"/>
          <w:szCs w:val="28"/>
          <w:rtl w:val="true"/>
          <w:lang w:bidi="fa-IR"/>
        </w:rPr>
        <w:t>سرانجام پیروزی 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موردی،جایز است که مسلمانان با افراد بی ایمان،به خاطر حفظ جان خود و مانند آن ابراز دوستی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آیه،هشداری به همه مسلمانان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حذر می‌دارد،و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یُحَذِّرُکُمُ اللّٰهُ نَفْسَهُ وَ إِلَی اللّٰهِ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جمله،بر مساله تحریم دوستی با دشمنان خدا تاکید می‌کند،از یک سو می‌گوید از مجازات و خشم و غضب خداوند بپرهیزید،و از سوی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کنید بازگشت همه شما به سوی او است و نتیجه اعمال خود را خواهید گرفت</w:t>
      </w:r>
      <w:r>
        <w:rPr>
          <w:rFonts w:eastAsia="IRNazanin" w:cs="IRNazanin"/>
          <w:color w:val="111111"/>
          <w:sz w:val="28"/>
          <w:szCs w:val="28"/>
          <w:rtl w:val="true"/>
          <w:lang w:bidi="fa-IR"/>
        </w:rPr>
        <w:t>".</w:t>
      </w:r>
    </w:p>
    <w:p>
      <w:pPr>
        <w:pStyle w:val="Heading4"/>
        <w:numPr>
          <w:ilvl w:val="3"/>
          <w:numId w:val="1"/>
        </w:numPr>
        <w:rPr/>
      </w:pPr>
      <w:bookmarkStart w:id="1352" w:name="__RefHeading___Toc623591_1067777946"/>
      <w:bookmarkStart w:id="1353" w:name="_Toc561"/>
      <w:bookmarkEnd w:id="1352"/>
      <w:r>
        <w:rPr>
          <w:rtl w:val="true"/>
        </w:rPr>
        <w:t>نکته‌ها</w:t>
      </w:r>
      <w:r>
        <w:rPr>
          <w:rtl w:val="true"/>
        </w:rPr>
        <w:t>:</w:t>
      </w:r>
      <w:bookmarkEnd w:id="1353"/>
    </w:p>
    <w:p>
      <w:pPr>
        <w:pStyle w:val="Heading5"/>
        <w:numPr>
          <w:ilvl w:val="4"/>
          <w:numId w:val="1"/>
        </w:numPr>
        <w:rPr/>
      </w:pPr>
      <w:bookmarkStart w:id="1354" w:name="__RefHeading___Toc623593_1067777946"/>
      <w:bookmarkStart w:id="1355" w:name="_Toc562"/>
      <w:bookmarkEnd w:id="1354"/>
      <w:r>
        <w:rPr>
          <w:rtl w:val="true"/>
        </w:rPr>
        <w:t>اشاره</w:t>
      </w:r>
      <w:bookmarkEnd w:id="1355"/>
    </w:p>
    <w:p>
      <w:pPr>
        <w:pStyle w:val="Heading5"/>
        <w:numPr>
          <w:ilvl w:val="4"/>
          <w:numId w:val="1"/>
        </w:numPr>
        <w:rPr/>
      </w:pPr>
      <w:bookmarkStart w:id="1356" w:name="__RefHeading___Toc623595_1067777946"/>
      <w:bookmarkStart w:id="1357" w:name="_Toc563"/>
      <w:bookmarkEnd w:id="1356"/>
      <w:r>
        <w:rPr/>
        <w:t>1</w:t>
      </w:r>
      <w:r>
        <w:rPr>
          <w:rtl w:val="true"/>
        </w:rPr>
        <w:t>-</w:t>
      </w:r>
      <w:r>
        <w:rPr>
          <w:rtl w:val="true"/>
        </w:rPr>
        <w:t>تقیه یک سپر دفاعی است</w:t>
      </w:r>
      <w:bookmarkEnd w:id="1357"/>
    </w:p>
    <w:p>
      <w:pPr>
        <w:pStyle w:val="BookText"/>
        <w:rPr/>
      </w:pPr>
      <w:r>
        <w:rPr>
          <w:rFonts w:ascii="IRNazanin" w:hAnsi="IRNazanin" w:eastAsia="IRNazanin"/>
          <w:color w:val="111111"/>
          <w:sz w:val="28"/>
          <w:sz w:val="28"/>
          <w:szCs w:val="28"/>
          <w:rtl w:val="true"/>
          <w:lang w:bidi="fa-IR"/>
        </w:rPr>
        <w:t>درست است که گاهی انسان به خاطر هدفهای عالی‌تر،به خاطر حفظ شرافت،و به خاطر تقویت حق و کوبیدن باطل حاضر است از جان عزیز خود نیز در این راه بگذرد،ولی آیا هیچ عاقلی می‌تواند بگوید جایز است انسان بدون هدف مهمی جان خود را به خطر اندازد؟اسلام صریحا اجازه داده که انسان در موردی که جان یا مال و ناموس او در خطر است و اظهار حق،هیچگونه نتیجه و فایده مهمی ندارد موقتا از اظهار آن خودداری کند و به وظیفه به طور پنهانی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قرآن در آیه فوق خاطر نشان ساخته و با تعبیر دیگر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از روی اجبار چیزی بر خلاف ایمان اظهار می‌کند و قلب او با ایمان مطمئن و آرام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تواریخ و کتب حدیث اسلامی نیز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w:t>
      </w:r>
    </w:p>
    <w:p>
      <w:pPr>
        <w:pStyle w:val="BookText"/>
        <w:rPr/>
      </w:pPr>
      <w:r>
        <w:rPr>
          <w:rFonts w:ascii="IRNazanin" w:hAnsi="IRNazanin" w:eastAsia="IRNazanin"/>
          <w:color w:val="111111"/>
          <w:sz w:val="28"/>
          <w:sz w:val="28"/>
          <w:szCs w:val="28"/>
          <w:rtl w:val="true"/>
          <w:lang w:bidi="fa-IR"/>
        </w:rPr>
        <w:t>فراموش نکرده که در چنگال بت پرستان گرفتار شدند و آنها را شکنجه دادند که از اسلام بیزاری بجویند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خودداری کردند و به دست مشرکان کشته شدند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آنها می‌خواستند با زبان اظهار داشت و سپس گریه‌کنان از ترس خداوند بزرگ به خدمت پیامبر ص شتافت پیامبر ص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عادوا لک فعد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گرفتار شدی و از تو خواستند آنچه می‌خواهند بگو</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به این وسیله اضطراب و وحشت و گریه او را آرام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کاملا به آن توجه داشت این است که تقیه در همه جا یک حکم ندارد بلکه گاهی واجب و گاهی حرام و زمانی مباح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تقیه در صورتی است که بدون فایده مهمی جان انسان به خطر بیفتد، اما در موردی که تقیه موجب ترویج باطل و گمراه ساختن مردم و تقویت ظلم و ستم گردد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اساس تمام ایراداتی که در این زمینه شده پاسخ داده خواهد شد در حقیقت اگر خورده‌گیران در این باره تحقیق می‌کردند واقف می‌شدند که شیعه در این عقیده تنها نیست بلکه مساله تقیه در جای خود یک حکم قاطع عقلی و موافق فطرت انسانی است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تمام مردم عاقل و خردمند جهان هنگامی که خود را بر سر دو راهی ببینند که یا باید از اظهار عقیده باطنی خود چشم بپوشند و یا با اظهار عقیده خود جان و مال و حیثیت خود را به خطر افکنند،تحقیق می‌کنند اگر اظهار عقیده در موردی باشد که ارزش برای فدا کردن جان و مال و حیثیت داشته باشد در چنین موقعی اقدام به این فداکاری را صحیح می‌شمارند و اگر اثر قابل ملاحظه‌ای در آن نبینند از اظهار عقیده چشم می‌پوشند</w:t>
      </w:r>
      <w:r>
        <w:rPr>
          <w:rFonts w:eastAsia="IRNazanin" w:cs="IRNazanin"/>
          <w:color w:val="111111"/>
          <w:sz w:val="28"/>
          <w:szCs w:val="28"/>
          <w:rtl w:val="true"/>
          <w:lang w:bidi="fa-IR"/>
        </w:rPr>
        <w:t>.</w:t>
      </w:r>
      <w:bookmarkStart w:id="1358" w:name="pg10122_105017"/>
    </w:p>
    <w:p>
      <w:pPr>
        <w:pStyle w:val="Heading5"/>
        <w:numPr>
          <w:ilvl w:val="4"/>
          <w:numId w:val="1"/>
        </w:numPr>
        <w:rPr/>
      </w:pPr>
      <w:bookmarkStart w:id="1359" w:name="__RefHeading___Toc623597_1067777946"/>
      <w:bookmarkStart w:id="1360" w:name="_Toc564"/>
      <w:bookmarkEnd w:id="1358"/>
      <w:bookmarkEnd w:id="1359"/>
      <w:r>
        <w:rPr/>
        <w:t>2</w:t>
      </w:r>
      <w:r>
        <w:rPr>
          <w:rtl w:val="true"/>
        </w:rPr>
        <w:t>-</w:t>
      </w:r>
      <w:r>
        <w:rPr>
          <w:rtl w:val="true"/>
        </w:rPr>
        <w:t>تقیه یا تغییر شکل مبارزه</w:t>
      </w:r>
      <w:bookmarkEnd w:id="1360"/>
    </w:p>
    <w:p>
      <w:pPr>
        <w:pStyle w:val="BookText"/>
        <w:rPr/>
      </w:pPr>
      <w:r>
        <w:rPr>
          <w:rFonts w:ascii="IRNazanin" w:hAnsi="IRNazanin" w:eastAsia="IRNazanin"/>
          <w:color w:val="111111"/>
          <w:sz w:val="28"/>
          <w:sz w:val="28"/>
          <w:szCs w:val="28"/>
          <w:rtl w:val="true"/>
          <w:lang w:bidi="fa-IR"/>
        </w:rPr>
        <w:t>در تاریخ مبارزات مذهبی و اجتماعی و سیاسی زمانهایی پیش می‌آید که مدافعان حقیقت اگر بخواهند به مبارزه آشکار دست بزنند هم خودشان و هم مکتبشان به دست نابودی سپرده می‌شود و یا لا اقل در معرض مخاطره قرار می‌گیرد مانند وضع شیعیان علی ع در زمان حکومت غاصب بنی امیه در چنین موقعی راه صحیح و عاقلانه این است که نیروهای خود را به هدر ندهند و برای پیشبرد اهداف مقدس خود به مبارزات غیر مستقیم و یا مخفیانه دست بزنند و در حقیقت تقیه برای اینگونه مکتبها و پیروان آنها در چنین لحظاتی یک نوع تغییر شکل مبارزه محسوب می‌شود که می‌تواند آنها را از نابودی نجات دهد،و در ادامه مجاهدات خود پیروز گرداند،کسانی که بر تقیه بطور دربست قلم بطلان می‌کشند معلوم نیست برای اینگونه موارد چه طرحی دارند؟آیا نابود شدن خوب است و یا ادامه مبارزه به شکل صحیح و منطقی؟راه دوم همان تقیه است و راه اول چیزی است که هیچ کس نمی‌تواند آن را تجویز 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شد که تقیه یک اصل مسلم قرآنی است ولی در موارد معین و حساب شده که ضابطه آن در بالا آمد،و اینکه می‌بینیم بعضی از ناآگاهان تقیه را از ابداعات پیروان اهل بیت ع می‌شمرند دلیل بر این است که با آیات قرآن آشنایی زیادی ندارند</w:t>
      </w:r>
      <w:r>
        <w:rPr>
          <w:rFonts w:eastAsia="IRNazanin" w:cs="IRNazanin"/>
          <w:color w:val="111111"/>
          <w:sz w:val="28"/>
          <w:szCs w:val="28"/>
          <w:rtl w:val="true"/>
          <w:lang w:bidi="fa-IR"/>
        </w:rPr>
        <w:t>.</w:t>
      </w:r>
      <w:bookmarkStart w:id="1361" w:name="pg10122_105018"/>
    </w:p>
    <w:p>
      <w:pPr>
        <w:pStyle w:val="Heading3"/>
        <w:numPr>
          <w:ilvl w:val="2"/>
          <w:numId w:val="1"/>
        </w:numPr>
        <w:rPr/>
      </w:pPr>
      <w:bookmarkStart w:id="1362" w:name="__RefHeading___Toc623599_1067777946"/>
      <w:bookmarkStart w:id="1363" w:name="_Toc565"/>
      <w:bookmarkEnd w:id="1361"/>
      <w:bookmarkEnd w:id="136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29</w:t>
      </w:r>
      <w:r>
        <w:rPr>
          <w:rtl w:val="true"/>
        </w:rPr>
        <w:t>]</w:t>
      </w:r>
      <w:bookmarkEnd w:id="1363"/>
    </w:p>
    <w:p>
      <w:pPr>
        <w:pStyle w:val="Heading4"/>
        <w:numPr>
          <w:ilvl w:val="3"/>
          <w:numId w:val="1"/>
        </w:numPr>
        <w:rPr/>
      </w:pPr>
      <w:bookmarkStart w:id="1364" w:name="__RefHeading___Toc623601_1067777946"/>
      <w:bookmarkStart w:id="1365" w:name="_Toc566"/>
      <w:bookmarkEnd w:id="1364"/>
      <w:r>
        <w:rPr>
          <w:rtl w:val="true"/>
        </w:rPr>
        <w:t>اشاره</w:t>
      </w:r>
      <w:bookmarkEnd w:id="1365"/>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623603_1067777946"/>
      <w:bookmarkStart w:id="1367" w:name="_Toc567"/>
      <w:bookmarkEnd w:id="1366"/>
      <w:r>
        <w:rPr>
          <w:rtl w:val="true"/>
        </w:rPr>
        <w:t>ترجمه</w:t>
      </w:r>
      <w:r>
        <w:rPr>
          <w:rtl w:val="true"/>
        </w:rPr>
        <w:t>:</w:t>
      </w:r>
      <w:bookmarkEnd w:id="1367"/>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در سینه‌های شماست،پنهان دارید یا آشکار کنید،خداوند آن را می‌داند،و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آسمانها و زمین است،آگاه می‌باشد،و خداوند بر هر چیزی تواناست</w:t>
      </w:r>
      <w:r>
        <w:rPr>
          <w:rFonts w:eastAsia="IRNazanin" w:cs="IRNazanin"/>
          <w:color w:val="111111"/>
          <w:sz w:val="28"/>
          <w:szCs w:val="28"/>
          <w:rtl w:val="true"/>
          <w:lang w:bidi="fa-IR"/>
        </w:rPr>
        <w:t>".</w:t>
      </w:r>
    </w:p>
    <w:p>
      <w:pPr>
        <w:pStyle w:val="Heading4"/>
        <w:numPr>
          <w:ilvl w:val="3"/>
          <w:numId w:val="1"/>
        </w:numPr>
        <w:rPr/>
      </w:pPr>
      <w:bookmarkStart w:id="1368" w:name="__RefHeading___Toc623605_1067777946"/>
      <w:bookmarkStart w:id="1369" w:name="_Toc568"/>
      <w:bookmarkEnd w:id="1368"/>
      <w:r>
        <w:rPr>
          <w:rtl w:val="true"/>
        </w:rPr>
        <w:t>تفسیر</w:t>
      </w:r>
      <w:r>
        <w:rPr>
          <w:rtl w:val="true"/>
        </w:rPr>
        <w:t>:</w:t>
      </w:r>
      <w:bookmarkEnd w:id="1369"/>
    </w:p>
    <w:p>
      <w:pPr>
        <w:pStyle w:val="BookText"/>
        <w:rPr/>
      </w:pPr>
      <w:r>
        <w:rPr>
          <w:rFonts w:ascii="IRNazanin" w:hAnsi="IRNazanin" w:eastAsia="IRNazanin"/>
          <w:color w:val="111111"/>
          <w:sz w:val="28"/>
          <w:sz w:val="28"/>
          <w:szCs w:val="28"/>
          <w:rtl w:val="true"/>
          <w:lang w:bidi="fa-IR"/>
        </w:rPr>
        <w:t>او از اسرار درون شما آگاه است</w:t>
      </w:r>
    </w:p>
    <w:p>
      <w:pPr>
        <w:pStyle w:val="BookText"/>
        <w:rPr/>
      </w:pPr>
      <w:r>
        <w:rPr>
          <w:rFonts w:ascii="IRNazanin" w:hAnsi="IRNazanin" w:eastAsia="IRNazanin"/>
          <w:color w:val="111111"/>
          <w:sz w:val="28"/>
          <w:sz w:val="28"/>
          <w:szCs w:val="28"/>
          <w:rtl w:val="true"/>
          <w:lang w:bidi="fa-IR"/>
        </w:rPr>
        <w:t>در آیه قبل،دوستی و همکاری با کافران و دشمنان خدا،و تکیه کردن بر آنان شدیدا مورد نهی واقع شده،جز در موارد تقیه،و از آنجا که بعضی،ممکن است همین استثناء را بهانه‌ای برای برگزیدن کافران به دوستی و تن در دادن به ولایت و حمایت آنها قرار دهند،و با سوء استفاده از عنوان تقیه با دشمنان اسلام رابطه برقرار سازند در این آیه به آنها هشدار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در سینه‌های شما است،پنهان سازید یا آشکار کنید خداوند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تُخْفُوا مٰا فِی صُدُورِکُمْ أَوْ تُبْدُوهُ یَعْلَمْهُ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اسرار درون شما را می‌داند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آسمانها و آنچه را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آگاهی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فِی السَّمٰاوٰاتِ وَ مٰا فِی الْأَرْضِ وَ اللّٰهُ عَلیٰ کُلِّ شَیْءٍ قَدِیرٌ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او با علم بی‌پایانش که پهنه زمین و آسمان را فرا گرفته،از نیات همه شما با خبر است،و قدرت بر کیفر دادن گنهکاران را نیز دارد</w:t>
      </w:r>
      <w:r>
        <w:rPr>
          <w:rFonts w:eastAsia="IRNazanin" w:cs="IRNazanin"/>
          <w:color w:val="111111"/>
          <w:sz w:val="28"/>
          <w:szCs w:val="28"/>
          <w:rtl w:val="true"/>
          <w:lang w:bidi="fa-IR"/>
        </w:rPr>
        <w:t>.</w:t>
      </w:r>
      <w:bookmarkStart w:id="1370" w:name="pg10122_105019"/>
    </w:p>
    <w:p>
      <w:pPr>
        <w:pStyle w:val="Heading3"/>
        <w:numPr>
          <w:ilvl w:val="2"/>
          <w:numId w:val="1"/>
        </w:numPr>
        <w:rPr/>
      </w:pPr>
      <w:bookmarkStart w:id="1371" w:name="__RefHeading___Toc623607_1067777946"/>
      <w:bookmarkStart w:id="1372" w:name="_Toc569"/>
      <w:bookmarkEnd w:id="1370"/>
      <w:bookmarkEnd w:id="137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30</w:t>
      </w:r>
      <w:r>
        <w:rPr>
          <w:rtl w:val="true"/>
        </w:rPr>
        <w:t>]</w:t>
      </w:r>
      <w:bookmarkEnd w:id="1372"/>
    </w:p>
    <w:p>
      <w:pPr>
        <w:pStyle w:val="Heading4"/>
        <w:numPr>
          <w:ilvl w:val="3"/>
          <w:numId w:val="1"/>
        </w:numPr>
        <w:rPr/>
      </w:pPr>
      <w:bookmarkStart w:id="1373" w:name="__RefHeading___Toc623609_1067777946"/>
      <w:bookmarkStart w:id="1374" w:name="_Toc570"/>
      <w:bookmarkEnd w:id="1373"/>
      <w:r>
        <w:rPr>
          <w:rtl w:val="true"/>
        </w:rPr>
        <w:t>اشاره</w:t>
      </w:r>
      <w:bookmarkEnd w:id="1374"/>
    </w:p>
    <w:p>
      <w:pPr>
        <w:pStyle w:val="BookText"/>
        <w:rPr/>
      </w:pP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623611_1067777946"/>
      <w:bookmarkStart w:id="1376" w:name="_Toc571"/>
      <w:bookmarkEnd w:id="1375"/>
      <w:r>
        <w:rPr>
          <w:rtl w:val="true"/>
        </w:rPr>
        <w:t>ترجمه</w:t>
      </w:r>
      <w:r>
        <w:rPr>
          <w:rtl w:val="true"/>
        </w:rPr>
        <w:t>:</w:t>
      </w:r>
      <w:bookmarkEnd w:id="137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کس،آنچه را از کار نیک انجام داده،حاضر می‌بیند،و آرزو می‌کند میان او،و آنچه از اعمال بد انجام داده،فاصله زمانی زیادی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خودش،بر حذر می‌دارد،و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به همه بندگان،مهربان است</w:t>
      </w:r>
      <w:r>
        <w:rPr>
          <w:rFonts w:eastAsia="IRNazanin" w:cs="IRNazanin"/>
          <w:color w:val="111111"/>
          <w:sz w:val="28"/>
          <w:szCs w:val="28"/>
          <w:rtl w:val="true"/>
          <w:lang w:bidi="fa-IR"/>
        </w:rPr>
        <w:t>.</w:t>
      </w:r>
    </w:p>
    <w:p>
      <w:pPr>
        <w:pStyle w:val="Heading4"/>
        <w:numPr>
          <w:ilvl w:val="3"/>
          <w:numId w:val="1"/>
        </w:numPr>
        <w:rPr/>
      </w:pPr>
      <w:bookmarkStart w:id="1377" w:name="__RefHeading___Toc623613_1067777946"/>
      <w:bookmarkStart w:id="1378" w:name="_Toc572"/>
      <w:bookmarkEnd w:id="1377"/>
      <w:r>
        <w:rPr>
          <w:rtl w:val="true"/>
        </w:rPr>
        <w:t>تفسیر</w:t>
      </w:r>
      <w:r>
        <w:rPr>
          <w:rtl w:val="true"/>
        </w:rPr>
        <w:t>:</w:t>
      </w:r>
      <w:bookmarkEnd w:id="1378"/>
    </w:p>
    <w:p>
      <w:pPr>
        <w:pStyle w:val="Heading5"/>
        <w:numPr>
          <w:ilvl w:val="4"/>
          <w:numId w:val="1"/>
        </w:numPr>
        <w:rPr/>
      </w:pPr>
      <w:bookmarkStart w:id="1379" w:name="__RefHeading___Toc623615_1067777946"/>
      <w:bookmarkStart w:id="1380" w:name="_Toc573"/>
      <w:bookmarkEnd w:id="1379"/>
      <w:r>
        <w:rPr>
          <w:rtl w:val="true"/>
        </w:rPr>
        <w:t>اشاره</w:t>
      </w:r>
      <w:bookmarkEnd w:id="1380"/>
    </w:p>
    <w:p>
      <w:pPr>
        <w:pStyle w:val="Heading5"/>
        <w:numPr>
          <w:ilvl w:val="4"/>
          <w:numId w:val="1"/>
        </w:numPr>
        <w:rPr/>
      </w:pPr>
      <w:bookmarkStart w:id="1381" w:name="__RefHeading___Toc623617_1067777946"/>
      <w:bookmarkStart w:id="1382" w:name="_Toc574"/>
      <w:bookmarkEnd w:id="1381"/>
      <w:r>
        <w:rPr>
          <w:rtl w:val="true"/>
        </w:rPr>
        <w:t>حضور اعمال انسانها در قیامت</w:t>
      </w:r>
      <w:bookmarkEnd w:id="1382"/>
    </w:p>
    <w:p>
      <w:pPr>
        <w:pStyle w:val="BookText"/>
        <w:rPr/>
      </w:pPr>
      <w:r>
        <w:rPr>
          <w:rFonts w:ascii="IRNazanin" w:hAnsi="IRNazanin" w:eastAsia="IRNazanin"/>
          <w:color w:val="111111"/>
          <w:sz w:val="28"/>
          <w:sz w:val="28"/>
          <w:szCs w:val="28"/>
          <w:rtl w:val="true"/>
          <w:lang w:bidi="fa-IR"/>
        </w:rPr>
        <w:t>این آیه تکمیلی است بر آنچه در آیه قبل آمد،و از حضور اعمال نیک و بد در قیامت پرده بر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روزی را که هر کس آنچه را از کار نیک انجام داده حاضر می‌بیند و همچنین آنچه را از کار بد،انجام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وَ مٰا عَمِلَتْ مِنْ سُوءٍ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دوست می‌دارد میان او و آن اعمال بد فاصله زمانی زیادی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لَوْ أَنَّ بَیْنَهٰا وَ بَیْنَهُ أَمَداً بَعِیداً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نمی‌گوید آرزو می‌کند اعمال بدش نابود شود زیرا می‌داند چیزی در جهان نابود نمی‌شود،بلکه آرزو می‌کند با آن فاصله بگیرد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زمان محدود است،و تفاوت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ابد،زمان نامحدود را می‌گوید،و غالبا امد توجه به انتهای زمانی و سررسید مدت</w:t>
      </w:r>
    </w:p>
    <w:p>
      <w:pPr>
        <w:pStyle w:val="BookText"/>
        <w:rPr/>
      </w:pPr>
      <w:r>
        <w:rPr>
          <w:rFonts w:ascii="IRNazanin" w:hAnsi="IRNazanin" w:eastAsia="IRNazanin"/>
          <w:color w:val="111111"/>
          <w:sz w:val="28"/>
          <w:sz w:val="28"/>
          <w:szCs w:val="28"/>
          <w:rtl w:val="true"/>
          <w:lang w:bidi="fa-IR"/>
        </w:rPr>
        <w:t>دارد،هر چند به معنی زمان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گناهکاران،و نیکوکاران همگی اعمال خود را در آن روز حاضر می‌بینند،با این تفاوت که نیکوکاران از مشاهده اعمال خویش خوشحال و مسرور می‌شوند و بدکاران از مشاهده اعمال خود چنان در وحشت فرو می‌روند که آرزو می‌کنند از آن فاصله بگیرند نه فاصله مکانی،که فاصله زمانی دور و دراز که برای ابراز تنفر از فاصله مکانی رساتر است،زیرا در فاصله مکانی احتمال حضور نزد او وجود دارد،ولی در فاصله زمانی به هیچ وجه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در مناطق دور دستی از صحنه جنگ جهانی زندگی می‌کرد،باز کم و بیش،احساس اضطراب و نگرانی داشت زیرا ممکن بود دامنه جنگ به آنجا کشیده شود ولی ما که امروز ده‌ها سال از زمان جنگ فاصله گرفته‌ایم،هیچگونه احساس نگرانی نداریم که آن جنگها ما را هم فرا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جنگ جهانی دیگری روی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سرایت آن جنگهای پیشین به امروز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فاصله مکانی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مجمع البیان از بعضی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واژه ظاهرا در لغت جز به معنی زمان یا سررسید زمان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آیه،باز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 حذر می‌دارد و در عین حال خدا نسبت به همه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یُحَذِّرُکُمُ اللّٰهُ نَفْسَهُ وَ اللّٰهُ رَؤُفٌ بِالْعِبٰادِ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واقع،این جمله معجونی است از بیم و امید،از یک سو اعلام خطر می‌کند و هشدار می‌دهد،و از سوی دیگر بندگان را به لطفش امیدوار می‌سازد تا تعادلی میان خوف و رجا که عامل مهم تربیت انسان است برقرار شود،این احتمال نیز وجود دارد که این دو جمله تاکید بر یکدیگر باشد و به این می‌ماند که کسی به دیگری بگوید من تو را از این کار خطرناک بر حذر می‌دارم و من به تو مهربانم که</w:t>
      </w:r>
      <w:bookmarkStart w:id="1383" w:name="pg10122_105021"/>
    </w:p>
    <w:p>
      <w:pPr>
        <w:pStyle w:val="BookText"/>
        <w:rPr/>
      </w:pPr>
      <w:bookmarkEnd w:id="1383"/>
      <w:r>
        <w:rPr>
          <w:rFonts w:ascii="IRNazanin" w:hAnsi="IRNazanin" w:eastAsia="IRNazanin"/>
          <w:color w:val="111111"/>
          <w:sz w:val="28"/>
          <w:sz w:val="28"/>
          <w:szCs w:val="28"/>
          <w:rtl w:val="true"/>
          <w:lang w:bidi="fa-IR"/>
        </w:rPr>
        <w:t>اعلام خطر می‌کنم</w:t>
      </w:r>
      <w:r>
        <w:rPr>
          <w:rFonts w:eastAsia="IRNazanin" w:cs="IRNazanin"/>
          <w:color w:val="111111"/>
          <w:sz w:val="28"/>
          <w:szCs w:val="28"/>
          <w:rtl w:val="true"/>
          <w:lang w:bidi="fa-IR"/>
        </w:rPr>
        <w:t>.</w:t>
      </w:r>
    </w:p>
    <w:p>
      <w:pPr>
        <w:pStyle w:val="Heading5"/>
        <w:numPr>
          <w:ilvl w:val="4"/>
          <w:numId w:val="1"/>
        </w:numPr>
        <w:rPr/>
      </w:pPr>
      <w:bookmarkStart w:id="1384" w:name="__RefHeading___Toc623619_1067777946"/>
      <w:bookmarkStart w:id="1385" w:name="_Toc575"/>
      <w:bookmarkEnd w:id="1384"/>
      <w:r>
        <w:rPr>
          <w:rtl w:val="true"/>
        </w:rPr>
        <w:t>حضور اعمال و تجسم آن در قیامت</w:t>
      </w:r>
      <w:bookmarkEnd w:id="1385"/>
    </w:p>
    <w:p>
      <w:pPr>
        <w:pStyle w:val="BookText"/>
        <w:rPr/>
      </w:pPr>
      <w:r>
        <w:rPr>
          <w:rFonts w:ascii="IRNazanin" w:hAnsi="IRNazanin" w:eastAsia="IRNazanin"/>
          <w:color w:val="111111"/>
          <w:sz w:val="28"/>
          <w:sz w:val="28"/>
          <w:szCs w:val="28"/>
          <w:rtl w:val="true"/>
          <w:lang w:bidi="fa-IR"/>
        </w:rPr>
        <w:t>قرآن مجید در آیه مورد بحث و آیات زیاد دیگری از این حقیقت پرده بر می‌دارد که در قیامت اعمال نیک و بد انسان،هر کدام در شکلی تجسم یافته و در عرصه محشر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فقدان و نابودی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نکره آمده در اینجا مفید عموم است،یعنی هر انسانی در آن روز تمام اعمال خوب و بد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جمعی از مفسرین اصرار دارند این آیه،و آیات مانند آن را توجیه کنند و بگویند منظور از حاضر شدن اعمال،حضور پاداش و کیفر آنها است و یا اینکه منظور حضور نامه عمل است که تمام اعمال آدمی از نیک و بد در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است که این توجیهات،با ظاهر آیه سازگار نیست،زیرا این آیه به روشنی می‌گوید که انسان 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می‌یابد،و در ذیل آیه می‌خوانیم گناهکار آرزو دارد که بین او و عمل زشتی که انجام داده جدایی بیفتد،و در اینجا نیز خود عمل،مورد بحث آیه است نه نامه عمل و نه کیفر و پاداش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اینکه در آیه مورد بحث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دوست می‌دارد میان او و عملش فاصله زیادی بیفتد و هرگز آرزوی از بین رفتن عمل خود را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نابودی اعمال امکان‌پذیر نیست و به همین دلیل تمنای آن را نمی‌نماید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فراوان دیگری نیز این مطلب را تایید می‌کند مانند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وَجَدُوا مٰا عَمِلُوا حٰاضِراً وَ لاٰ یَظْلِمُ رَبُّکَ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در روز رستاخیز،تمام اعمال گذشته خود را در برابر خود حاضر می‌بینند و خداوند به هیچ کس،ستم</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اندکی کار نیک یا بد انجام دهد،خود آن را خواهد 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گفتیم گاهی بعضی از مفسران،لفظ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آیات تقدیر گرفته‌اند،و این خلاف ظاهر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آیات به دست می‌آید که این جهان کشتزار جهان دیگر است و عمل انسان بسان دانه‌ای است که کشاورز در دل خاک می‌افشاند،سپس همان دانه رشد و نمو کرده همان دانه را با مقادیر زیادتری برداشت می‌کند،اعمال انسان نیز با تبدلات و تغییرات بیشتری که لازمه سرای رستاخیز است به خود انسان باز می‌گردد چنان که خداوند در سوره شوری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کشت آخرت را بخواهد کشته او را افزایش می‌دهیم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بعضی از آیات دیگر به دست می‌آید که کارهای نیک این جهان در جهان دیگر به صورت نور و روشنایی در می‌آیند،منافقان از مؤمنان مطالبه این نور را می‌کنند،و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نَقْتَبِسْ مِنْ نُورِکُمْ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تا ما از نور شما بهره گیریم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وَرٰاءَکُمْ فَالْتَمِسُوا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بازگردید،این نور را از دنیا طلب کنید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این آیات و ده‌ها آیات دیگر می‌رساند که ما،در روز رستاخیز عین عمل را به صورت کامل‌تر می‌یابیم و این همان تجسم اعمال است که دانشمندان اسلامی به آن قائل‌اند</w:t>
      </w:r>
      <w:r>
        <w:rPr>
          <w:rFonts w:eastAsia="IRNazanin" w:cs="IRNazanin"/>
          <w:color w:val="111111"/>
          <w:sz w:val="28"/>
          <w:szCs w:val="28"/>
          <w:rtl w:val="true"/>
          <w:lang w:bidi="fa-IR"/>
        </w:rPr>
        <w:t>.</w:t>
      </w:r>
      <w:bookmarkStart w:id="1386" w:name="pg10122_105023"/>
    </w:p>
    <w:p>
      <w:pPr>
        <w:pStyle w:val="BookText"/>
        <w:rPr/>
      </w:pPr>
      <w:bookmarkEnd w:id="1386"/>
      <w:r>
        <w:rPr>
          <w:rFonts w:ascii="IRNazanin" w:hAnsi="IRNazanin" w:eastAsia="IRNazanin"/>
          <w:color w:val="111111"/>
          <w:sz w:val="28"/>
          <w:sz w:val="28"/>
          <w:szCs w:val="28"/>
          <w:rtl w:val="true"/>
          <w:lang w:bidi="fa-IR"/>
        </w:rPr>
        <w:t>روایات بسیاری نیز از پیشوایان بزرگ اسلام بر این مطلب گواهی می‌دهند که ما در اینجا به یک نمونه اکتفاء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 به یکی از کسانی که تقاضای موعظه کرده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لا بد لک یا قیس من قرین یدفن معک و هو حی و تدفن معه و انت میت فان کان کریما اکرمک و ان کان لئیما اسلمک ثم لا یحشر الا معک و لا تحشر الا معه و لا تسئل الا عنه فلا تجعله الا صالحا فانه ان صلح انست به،و ان فسد لا تستوحش الا منه و هو فعلک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ناگزیر،همنشینی داری که پس از مرگ،همراه تو دفن می‌شود،در حالی که او زنده است و با او دفن می‌شوی در حالی که تو مرده‌ای،اگر او نیک و گرامی باشد،تو را گرامی می‌دارد و هر گاه او پست باشد تو را تسلیم حوادث می‌کند،سپس او با کسی جز تو محشور نمی‌شود و تو هم با کسی جز او به صحنه رستاخیز نمی‌آیی،از تو در باره غیر آن سؤالی نمی‌شود،بنا بر این،سعی کن آن را به صورت شایسته انجام دهی،زیرا اگر آن،شایسته باشد،با او انس می‌گیری و گر نه از هیچ کس جز او وحشت نداری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روشن شدن این بحث لازم است قبلا چگونگی پاداش و کیفر اعمال را مورد بررسی قرار دهیم</w:t>
      </w:r>
      <w:r>
        <w:rPr>
          <w:rFonts w:eastAsia="IRNazanin" w:cs="IRNazanin"/>
          <w:color w:val="111111"/>
          <w:sz w:val="28"/>
          <w:szCs w:val="28"/>
          <w:rtl w:val="true"/>
          <w:lang w:bidi="fa-IR"/>
        </w:rPr>
        <w:t>.</w:t>
      </w:r>
    </w:p>
    <w:p>
      <w:pPr>
        <w:pStyle w:val="Heading5"/>
        <w:numPr>
          <w:ilvl w:val="4"/>
          <w:numId w:val="1"/>
        </w:numPr>
        <w:rPr/>
      </w:pPr>
      <w:bookmarkStart w:id="1387" w:name="__RefHeading___Toc623621_1067777946"/>
      <w:bookmarkStart w:id="1388" w:name="_Toc576"/>
      <w:bookmarkEnd w:id="1387"/>
      <w:r>
        <w:rPr>
          <w:rtl w:val="true"/>
        </w:rPr>
        <w:t>نظرات دانشمندان در باره چگونگی پاداش و کیفر الهی</w:t>
      </w:r>
      <w:bookmarkEnd w:id="1388"/>
    </w:p>
    <w:p>
      <w:pPr>
        <w:pStyle w:val="BookText"/>
        <w:rPr/>
      </w:pPr>
      <w:r>
        <w:rPr>
          <w:rFonts w:ascii="IRNazanin" w:hAnsi="IRNazanin" w:eastAsia="IRNazanin"/>
          <w:color w:val="111111"/>
          <w:sz w:val="28"/>
          <w:sz w:val="28"/>
          <w:szCs w:val="28"/>
          <w:rtl w:val="true"/>
          <w:lang w:bidi="fa-IR"/>
        </w:rPr>
        <w:t>دانشمندان در باره پاداش و کیفر اعمال،عقاید گوناگونی دارند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آنها معتقدند که جزاء اعمال،مانند پاداش و کیفرهای این جهان،روی قرارداد است یعنی چنان که در این جهان برای هر کار بدی کیفری از</w:t>
      </w:r>
    </w:p>
    <w:p>
      <w:pPr>
        <w:pStyle w:val="BookText"/>
        <w:rPr/>
      </w:pPr>
      <w:r>
        <w:rPr>
          <w:rFonts w:ascii="IRNazanin" w:hAnsi="IRNazanin" w:eastAsia="IRNazanin"/>
          <w:color w:val="111111"/>
          <w:sz w:val="28"/>
          <w:sz w:val="28"/>
          <w:szCs w:val="28"/>
          <w:rtl w:val="true"/>
          <w:lang w:bidi="fa-IR"/>
        </w:rPr>
        <w:t>طرف قانونگذاران تعیین شده است،خداوند بزرگ برای هر عملی،کیفر و یا پاداش خاصی معین نموده است،این نظریه همان نظریه اجر و مزد،و کیفرهای مقرراتی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دیگری معتقدند که تمام کیفرها و پاداشها،مخلوق نفس و روح انسانی است که روح انسانی بی اختیار در آن جهان آنها را خلق می‌کند،به این 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در این جهان در روح انسانی،ملکاتی خوب و بد،ایجاد می‌نماید و این ملکات،خمیره انسان و جزء ذات او می‌گردند،و هر یک از این ملکات،صورتی مناسب خویش،از نعمت و عذاب ایجاد می‌کند،اشخاص خوش باطن در این جهان با یک سلسله از افکار و تصورات نیک سر و کار دارند،و افراد ناپاک در خواب و بیداری با افکار باطل و تصورات بد خویش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ملکات در روز رستاخیز،خلاق نعمتها و شکنجه‌ها و دردها و آرامش و عذاب‌اند،و به عبارت دیگر آنچه در باره نعمتهای بهشت و مجازاتهای دوزخ می‌خوانیم،همان مخلوقات صفات خوب و بد انسان است،نه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دیگری از دانشمندان بزرگ اسلام،راه دیگری را انتخاب نموده و شواهد زیادی از آیات و روایات را برای آن آورده‌اند و خلاصه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کرداری از ما،خواه خوب و خواه بد،یک صورت دنیوی دارد،که ما آن را مشاهده می‌نماییم و یک صورت اخروی،که هم اکنون در دل آن عمل نهفته است و روز رستاخیز پس از تحولاتی که در آن رخ می‌دهد،شکل دنیوی خود را از دست داده و با شکل روز رستاخیز جلوه می‌کند و باعث آرامش و راحتی عمل کننده یا آزار او می‌گردد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نظرات فوق،نظر اخیر با ظواهر بسیاری از آیات قرآن کاملا تطبیق می‌کند،بنا بر این،اعمال انسان که اشکال مختلفی از انرژیها هستند،طبق قانون بقاء</w:t>
      </w:r>
      <w:bookmarkStart w:id="1389" w:name="pg10122_105025"/>
    </w:p>
    <w:p>
      <w:pPr>
        <w:pStyle w:val="BookText"/>
        <w:rPr/>
      </w:pPr>
      <w:bookmarkEnd w:id="1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از میان نمی‌روند و همواره در این جهان باقی خواهند بود، گرچه ما با مطالعه سطحی چنین می‌پنداریم که از میان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 این اعمال و ابدیت آنها از یک سو سبب می‌شود که در رستاخیز،به هنگام محاسبه اعمال،هر کسی تمامی اعمال خود را ببیند و جایی برای انکار باقی نماند و از سوی دیگر سبب می‌شود که در میان اعمال خود،در رستاخیز زندگی کند،رنج ببرد و یا آرامش بیابد،گرچه وسایل انسانی هنوز قادر نیست که حوادث گذشته را جز آنچه مربوط به چند لحظه قبل است کشف کند </w:t>
      </w:r>
      <w:r>
        <w:rPr>
          <w:rStyle w:val="FootnoteAnchor"/>
          <w:rtl w:val="true"/>
        </w:rPr>
        <w:footnoteReference w:id="333"/>
      </w:r>
      <w:r>
        <w:rPr>
          <w:rFonts w:ascii="IRNazanin" w:hAnsi="IRNazanin" w:eastAsia="IRNazanin"/>
          <w:color w:val="111111"/>
          <w:sz w:val="28"/>
          <w:sz w:val="28"/>
          <w:szCs w:val="28"/>
          <w:rtl w:val="true"/>
          <w:lang w:bidi="fa-IR"/>
        </w:rPr>
        <w:t>ولی مسلم است اگر دستگاهی کامل‌تر به وجود آید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 داشته باشیم می‌توانیم همه آنچه را که در گذشته روی داده است،احساس و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مانعی ندارد که قسمتی از پاداش و کیفرها هم جنبه قرار دادی داشته باشد</w:t>
      </w:r>
      <w:r>
        <w:rPr>
          <w:rFonts w:eastAsia="IRNazanin" w:cs="IRNazanin"/>
          <w:color w:val="111111"/>
          <w:sz w:val="28"/>
          <w:szCs w:val="28"/>
          <w:rtl w:val="true"/>
          <w:lang w:bidi="fa-IR"/>
        </w:rPr>
        <w:t>).</w:t>
      </w:r>
    </w:p>
    <w:p>
      <w:pPr>
        <w:pStyle w:val="Heading5"/>
        <w:numPr>
          <w:ilvl w:val="4"/>
          <w:numId w:val="1"/>
        </w:numPr>
        <w:rPr/>
      </w:pPr>
      <w:bookmarkStart w:id="1390" w:name="__RefHeading___Toc623623_1067777946"/>
      <w:bookmarkStart w:id="1391" w:name="_Toc577"/>
      <w:bookmarkEnd w:id="1390"/>
      <w:r>
        <w:rPr>
          <w:rtl w:val="true"/>
        </w:rPr>
        <w:t>تجسم اعمال از نظر علم روز</w:t>
      </w:r>
      <w:bookmarkEnd w:id="139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امکان تجسم اعمال گذشته،می‌توان از اصول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استفاده کرد زیرا از نظر علم فیزیک مسلم است که ماده،تبدیل به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تبدیل به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می‌شود،چه این که آخرین نظریه در باره ماده و انرژی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مظهر از یک حقیقت هستند و ماده،انرژی متراکم و فشرده است که در شرایط معینی به نیرو مبدل می‌گردد،گاهی انرژی نهفته در یک گرم ماده،معادل با قدرت انفجار متجاوز از سی هزار تن دینامیت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ماده و انرژی،جلوه‌هایی از یک حقیقت هستند و با توجه به عدم فنای انرژی و ماده هرگز مانعی نخواهد داشت که نیروها و انرژیهای پخش شده بار دیگر به حالت تراکم در آیند و حالت جرمی و جسمی بخود بگیرند و نیروهایی که در راه اصلاح و درستکاری یا در راه جور و ستم به کار برده شده‌اند به حالت فشرده در آیند و به صورت جسمانی خاص در روز رستاخیز مجسم گردند و در صورتی که اعمال نیکی باشند به صورت نعمتهای جالب و زیبای مادی و اگر اعمال بد و شری باشند،در قیافه وسایل شکنجه و عذاب مجسم گردند</w:t>
      </w:r>
      <w:r>
        <w:rPr>
          <w:rFonts w:eastAsia="IRNazanin" w:cs="IRNazanin"/>
          <w:color w:val="111111"/>
          <w:sz w:val="28"/>
          <w:szCs w:val="28"/>
          <w:rtl w:val="true"/>
          <w:lang w:bidi="fa-IR"/>
        </w:rPr>
        <w:t>.</w:t>
      </w:r>
      <w:bookmarkStart w:id="1392" w:name="pg10122_105027"/>
    </w:p>
    <w:p>
      <w:pPr>
        <w:pStyle w:val="Heading3"/>
        <w:numPr>
          <w:ilvl w:val="2"/>
          <w:numId w:val="1"/>
        </w:numPr>
        <w:rPr/>
      </w:pPr>
      <w:bookmarkStart w:id="1393" w:name="__RefHeading___Toc623625_1067777946"/>
      <w:bookmarkStart w:id="1394" w:name="_Toc578"/>
      <w:bookmarkEnd w:id="1392"/>
      <w:bookmarkEnd w:id="139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1394"/>
    </w:p>
    <w:p>
      <w:pPr>
        <w:pStyle w:val="Heading4"/>
        <w:numPr>
          <w:ilvl w:val="3"/>
          <w:numId w:val="1"/>
        </w:numPr>
        <w:rPr/>
      </w:pPr>
      <w:bookmarkStart w:id="1395" w:name="__RefHeading___Toc623627_1067777946"/>
      <w:bookmarkStart w:id="1396" w:name="_Toc579"/>
      <w:bookmarkEnd w:id="1395"/>
      <w:r>
        <w:rPr>
          <w:rtl w:val="true"/>
        </w:rPr>
        <w:t>اشاره</w:t>
      </w:r>
      <w:bookmarkEnd w:id="1396"/>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623629_1067777946"/>
      <w:bookmarkStart w:id="1398" w:name="_Toc580"/>
      <w:bookmarkEnd w:id="1397"/>
      <w:r>
        <w:rPr>
          <w:rtl w:val="true"/>
        </w:rPr>
        <w:t>ترجمه</w:t>
      </w:r>
      <w:r>
        <w:rPr>
          <w:rtl w:val="true"/>
        </w:rPr>
        <w:t>:</w:t>
      </w:r>
      <w:bookmarkEnd w:id="1398"/>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می‌دارید،از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دوست بدارد،و گناهانتان را ببخشد،و خدا آمرزنده 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سرپیچی کنید،خداوند کافران را دوست نمی‌دارد</w:t>
      </w:r>
      <w:r>
        <w:rPr>
          <w:rFonts w:eastAsia="IRNazanin" w:cs="IRNazanin"/>
          <w:color w:val="111111"/>
          <w:sz w:val="28"/>
          <w:szCs w:val="28"/>
          <w:rtl w:val="true"/>
          <w:lang w:bidi="fa-IR"/>
        </w:rPr>
        <w:t>."</w:t>
      </w:r>
    </w:p>
    <w:p>
      <w:pPr>
        <w:pStyle w:val="Heading4"/>
        <w:numPr>
          <w:ilvl w:val="3"/>
          <w:numId w:val="1"/>
        </w:numPr>
        <w:rPr/>
      </w:pPr>
      <w:bookmarkStart w:id="1399" w:name="__RefHeading___Toc623631_1067777946"/>
      <w:bookmarkStart w:id="1400" w:name="_Toc581"/>
      <w:bookmarkEnd w:id="1399"/>
      <w:r>
        <w:rPr>
          <w:rtl w:val="true"/>
        </w:rPr>
        <w:t>شان نزول</w:t>
      </w:r>
      <w:r>
        <w:rPr>
          <w:rtl w:val="true"/>
        </w:rPr>
        <w:t>:</w:t>
      </w:r>
      <w:bookmarkEnd w:id="1400"/>
    </w:p>
    <w:p>
      <w:pPr>
        <w:pStyle w:val="BookText"/>
        <w:rPr/>
      </w:pPr>
      <w:r>
        <w:rPr>
          <w:rFonts w:ascii="IRNazanin" w:hAnsi="IRNazanin" w:eastAsia="IRNazanin"/>
          <w:color w:val="111111"/>
          <w:sz w:val="28"/>
          <w:sz w:val="28"/>
          <w:szCs w:val="28"/>
          <w:rtl w:val="true"/>
          <w:lang w:bidi="fa-IR"/>
        </w:rPr>
        <w:t>در باره آیات فوق دو شان نزول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جمعی در حضور پیغمبر ص ادعای محبت پروردگار کردند،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برنامه‌های الهی در آنها کمتر دیده می‌شد،آیات فوق نازل گردید و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جمعی از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به حضور پیامبر ص آمدند و ضمن سخنان خود،اظهار داشتند که ما اگر مسیح ع را فوق العاده احترام می‌گذاریم،به خاطر محبتی است که به خدا داریم،آیات فوق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1401" w:name="__RefHeading___Toc623633_1067777946"/>
      <w:bookmarkStart w:id="1402" w:name="_Toc582"/>
      <w:bookmarkEnd w:id="1401"/>
      <w:r>
        <w:rPr>
          <w:rtl w:val="true"/>
        </w:rPr>
        <w:t>تفسیر</w:t>
      </w:r>
      <w:r>
        <w:rPr>
          <w:rtl w:val="true"/>
        </w:rPr>
        <w:t>:</w:t>
      </w:r>
      <w:bookmarkEnd w:id="1402"/>
    </w:p>
    <w:p>
      <w:pPr>
        <w:pStyle w:val="BookText"/>
        <w:rPr/>
      </w:pPr>
      <w:r>
        <w:rPr>
          <w:rFonts w:ascii="IRNazanin" w:hAnsi="IRNazanin" w:eastAsia="IRNazanin"/>
          <w:color w:val="111111"/>
          <w:sz w:val="28"/>
          <w:sz w:val="28"/>
          <w:szCs w:val="28"/>
          <w:rtl w:val="true"/>
          <w:lang w:bidi="fa-IR"/>
        </w:rPr>
        <w:t>محبت واقعی این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شان نزول خواندیم گروهی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 از دوستی پیامبر</w:t>
      </w:r>
    </w:p>
    <w:p>
      <w:pPr>
        <w:pStyle w:val="BookText"/>
        <w:rPr/>
      </w:pPr>
      <w:r>
        <w:rPr>
          <w:rFonts w:ascii="IRNazanin" w:hAnsi="IRNazanin" w:eastAsia="IRNazanin"/>
          <w:color w:val="111111"/>
          <w:sz w:val="28"/>
          <w:sz w:val="28"/>
          <w:szCs w:val="28"/>
          <w:rtl w:val="true"/>
          <w:lang w:bidi="fa-IR"/>
        </w:rPr>
        <w:t>اسلام ص یا سایر انبیاء می‌زدند،آیات فوق،مفهوم دوستی واقعی را تبیین می‌کند و فرق آن را با محبت کاذب و دروغین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می‌دارید از من پیروی کنید تا خدا شما را دوست بدارد و گناهانتان را ببخشد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وَ یَغْفِرْ لَکُمْ ذُنُوبَکُمْ وَ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محبت تنها یک علاقه قلبی ضعیف و خالی از هر گونه اثر نیست بلکه باید آثار آن،در عمل انسان منعکس باشد،کسی که مدعی عشق و علاقه به پروردگار است،نخستین نشانه‌اش این است که از پیامبر و فرستاده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این،یک اثر طبیعی محبت است که انسان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خواسته‌های او می‌کشاند،البته ممکن است،محبت‌های ضعیفی یافت شود که شعاع آن،از قلب به بیرون نیفتد،اما اینگونه محبتها به قدری ناچیز است که نمی‌توان نام محبت بر آن گذاشت،یک محبت اساسی حتما آثار عملی دارد،حتما دارنده آن را با محبوب پیوند می‌دهد،و در مسیر خواستهای او به تلاش پرثمر وامی‌دارد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موضوع روشن است،زیرا عشق و علاقه انسان به چیزی حتما به خاطر این است که کمالی در آن یافته است،هرگز انسان به موجودی که هیچ نقطه قوتی در آن نیست،عشق نمی‌ورزد،بنا بر این،عشق انسان به خدا به خاطر این است که او منبع و سرچشمه اصلی هر نوع کمال است،مسلما چنین وجودی،تمام برنامه‌ها و دستورهایش نیز کامل است،و در این حال چگونه ممکن است انسانی که عاشق تکامل و پیشرفت است از آن برنامه‌ها،سرباز زند،و اگر سرباز زد،آیا نشانه عدم واقعیت عشق و محبت او نیست؟ این آیه نه تنها به مسیحیان نجران،یا مدعیان محبت پروردگار در عصر پیامبر ص پاسخ می‌گوید،بلکه یک اصل کلی در منطق اسلام برای همه اعصار و</w:t>
      </w:r>
    </w:p>
    <w:p>
      <w:pPr>
        <w:pStyle w:val="BookText"/>
        <w:rPr/>
      </w:pPr>
      <w:r>
        <w:rPr>
          <w:rFonts w:ascii="IRNazanin" w:hAnsi="IRNazanin" w:eastAsia="IRNazanin"/>
          <w:color w:val="111111"/>
          <w:sz w:val="28"/>
          <w:sz w:val="28"/>
          <w:szCs w:val="28"/>
          <w:rtl w:val="true"/>
          <w:lang w:bidi="fa-IR"/>
        </w:rPr>
        <w:t>قرون است،آنها که شب و روز دم از عشق پروردگار یا عشق و محبت پیشوایان اسلام و مجاهدان راه خدا و صالحان و نیکان می‌زنند اما در عمل،کمترین شباهتی به آنها ندارند،مدعیان دروغینی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سر تا پا آلوده گناه‌اند،با این حال قلب خود را مملو از عشق خدا، پیامبر ص،امیر مؤمنان ع و پیشوایان بزرگ می‌دانند، و یا عقیده دارند که ایمان و عشق و محبت تنها به قلب است و ارتباطی با عمل ندارد،از منطق اسلام به کلی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احب اللّٰه من 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 می‌کند،خدا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شعر معروف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تعصی الاله و انت تظهر حبه هذا لعمری فی الفعال بدیع لو کان حبک صادقا لاطعته ان المحب لمن یحب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پروردگار می‌کنی،با این حال اظهار محبت او 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سوگند،این کار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تو صادقانه بود،اطاعت فرمان او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دیگری را دوست می‌دارد،از فرمان او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یُحْبِبْکُمُ اللّٰهُ وَ یَغْفِرْ لَکُمْ ذُنُوبَکُمْ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خدا داشتید و اثرات آن در عمل و زندگی شما آشکار شد خداوند هم شما را دوست می‌دارد و به دنبال این دوستی،اثراتش در مناسبات او با شما آشکار می‌گردد،گناهانتان را می‌بخشد و شما را مشمول رحمتش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دوستی متقابل خداوند نیز روشن است،زیرا او وجودی است از هر نظر کامل و بی پایان و به هر موجودی که در مسیر تکامل گام بر دارد بر اثر سنخیت پیوند محبت خواهد داشت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ضمنا روشن می‌شود که محبت یک طرفه نمی‌تواند وجود داشته</w:t>
      </w:r>
      <w:bookmarkStart w:id="1403" w:name="pg10122_105030"/>
    </w:p>
    <w:p>
      <w:pPr>
        <w:pStyle w:val="BookText"/>
        <w:rPr/>
      </w:pPr>
      <w:bookmarkEnd w:id="1403"/>
      <w:r>
        <w:rPr>
          <w:rFonts w:ascii="IRNazanin" w:hAnsi="IRNazanin" w:eastAsia="IRNazanin"/>
          <w:color w:val="111111"/>
          <w:sz w:val="28"/>
          <w:sz w:val="28"/>
          <w:szCs w:val="28"/>
          <w:rtl w:val="true"/>
          <w:lang w:bidi="fa-IR"/>
        </w:rPr>
        <w:t>باشد،زیرا هر محبتی دارنده آن را دعوت می‌کند که عملا در راه خواسته‌های واقعی محبوب گام بردارد و در چنین حالی به طور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او علاقه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سؤال شود که اگر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اطاعت فرمان محبوب کند،دیگر گناهی برای او باقی نمی‌ماند که بخشوده شود،پس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ذُنُوبَکُمْ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ممکن است این جمله اشاره به بخشش گناهان سابق باشد و ثانیا شخص محب استمرار بر معصیت محبوب نمی‌کند،ولی ممکن است بر اثر طغیان و غلبه شهوات،گاهی لغزشی از او سرزند که در پرتو اطاعتهای مستمر او بخشوده خواهد شد</w:t>
      </w:r>
      <w:r>
        <w:rPr>
          <w:rFonts w:eastAsia="IRNazanin" w:cs="IRNazanin"/>
          <w:color w:val="111111"/>
          <w:sz w:val="28"/>
          <w:szCs w:val="28"/>
          <w:rtl w:val="true"/>
          <w:lang w:bidi="fa-IR"/>
        </w:rPr>
        <w:t>.</w:t>
      </w:r>
    </w:p>
    <w:p>
      <w:pPr>
        <w:pStyle w:val="Heading4"/>
        <w:numPr>
          <w:ilvl w:val="3"/>
          <w:numId w:val="1"/>
        </w:numPr>
        <w:rPr/>
      </w:pPr>
      <w:bookmarkStart w:id="1404" w:name="__RefHeading___Toc623635_1067777946"/>
      <w:bookmarkStart w:id="1405" w:name="_Toc583"/>
      <w:bookmarkEnd w:id="1404"/>
      <w:r>
        <w:rPr>
          <w:rtl w:val="true"/>
        </w:rPr>
        <w:t>نکته</w:t>
      </w:r>
      <w:r>
        <w:rPr>
          <w:rtl w:val="true"/>
        </w:rPr>
        <w:t>:</w:t>
      </w:r>
      <w:bookmarkEnd w:id="1405"/>
    </w:p>
    <w:p>
      <w:pPr>
        <w:pStyle w:val="BookText"/>
        <w:rPr/>
      </w:pPr>
      <w:r>
        <w:rPr>
          <w:rFonts w:ascii="IRNazanin" w:hAnsi="IRNazanin" w:eastAsia="IRNazanin"/>
          <w:color w:val="111111"/>
          <w:sz w:val="28"/>
          <w:sz w:val="28"/>
          <w:szCs w:val="28"/>
          <w:rtl w:val="true"/>
          <w:lang w:bidi="fa-IR"/>
        </w:rPr>
        <w:t>دین و محبت</w:t>
      </w:r>
    </w:p>
    <w:p>
      <w:pPr>
        <w:pStyle w:val="BookText"/>
        <w:rPr/>
      </w:pPr>
      <w:r>
        <w:rPr>
          <w:rFonts w:ascii="IRNazanin" w:hAnsi="IRNazanin" w:eastAsia="IRNazanin"/>
          <w:color w:val="111111"/>
          <w:sz w:val="28"/>
          <w:sz w:val="28"/>
          <w:szCs w:val="28"/>
          <w:rtl w:val="true"/>
          <w:lang w:bidi="fa-IR"/>
        </w:rPr>
        <w:t>در روایات متعددی از پیشوایان اسلام نقل شده که دین چیزی جز محبت نیست،از جمله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الدین الا الحب ثم تلا هذه الایة إِنْ کُنْتُمْ تُحِبُّونَ اللّٰهَ فَاتَّبِعُونِی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جز محبت است،و سپس آیه فوق را تلاوت 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روایات این است که روح و حقیقت دین همان ایمان و عشق به خدا است ایمان و عشقی که شعاع آن،تمام وجود انسان را روشن می‌کند و همه اعضاء و دستگاههای تن تحت تاثیر آن قرار می‌گیرند،و اثر بارز و روشن آن پیروی از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بعد،بحثی را که در آیه قبل آمده بود تعقیب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اطاعت کنید خدا و فرستاده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چون شما مدعی محبت او هستید باید با اطاعت از فرمان او و پیامبرش این محبت را عملا اثبات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سرپیچی کنند،خداوند کافران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تَوَلَّوْا فَإِنَّ اللّٰهَ لاٰ یُحِبُّ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آنها نشان می‌دهد که محبت خدا را ندارند،بنا بر این خدا هم آنها را دوست ندارد،زیرا محبت یک طرفه بی معنی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اطاعت خدا و پیامبر ص از هم جدا نیستند،به همین دلیل در آیه قبل تنها سخن از پیروی و اطاعت پیامبر ص بود و در اینجا سخن از هر دو است</w:t>
      </w:r>
      <w:r>
        <w:rPr>
          <w:rFonts w:eastAsia="IRNazanin" w:cs="IRNazanin"/>
          <w:color w:val="111111"/>
          <w:sz w:val="28"/>
          <w:szCs w:val="28"/>
          <w:rtl w:val="true"/>
          <w:lang w:bidi="fa-IR"/>
        </w:rPr>
        <w:t>.</w:t>
      </w:r>
      <w:bookmarkStart w:id="1406" w:name="pg10122_105032"/>
    </w:p>
    <w:p>
      <w:pPr>
        <w:pStyle w:val="Heading3"/>
        <w:numPr>
          <w:ilvl w:val="2"/>
          <w:numId w:val="1"/>
        </w:numPr>
        <w:rPr/>
      </w:pPr>
      <w:bookmarkStart w:id="1407" w:name="__RefHeading___Toc623637_1067777946"/>
      <w:bookmarkStart w:id="1408" w:name="_Toc584"/>
      <w:bookmarkEnd w:id="1406"/>
      <w:bookmarkEnd w:id="140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1408"/>
    </w:p>
    <w:p>
      <w:pPr>
        <w:pStyle w:val="Heading4"/>
        <w:numPr>
          <w:ilvl w:val="3"/>
          <w:numId w:val="1"/>
        </w:numPr>
        <w:rPr/>
      </w:pPr>
      <w:bookmarkStart w:id="1409" w:name="__RefHeading___Toc623639_1067777946"/>
      <w:bookmarkStart w:id="1410" w:name="_Toc585"/>
      <w:bookmarkEnd w:id="1409"/>
      <w:r>
        <w:rPr>
          <w:rtl w:val="true"/>
        </w:rPr>
        <w:t>اشاره</w:t>
      </w:r>
      <w:bookmarkEnd w:id="1410"/>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623641_1067777946"/>
      <w:bookmarkStart w:id="1412" w:name="_Toc586"/>
      <w:bookmarkEnd w:id="1411"/>
      <w:r>
        <w:rPr>
          <w:rtl w:val="true"/>
        </w:rPr>
        <w:t>ترجمه</w:t>
      </w:r>
      <w:r>
        <w:rPr>
          <w:rtl w:val="true"/>
        </w:rPr>
        <w:t>:</w:t>
      </w:r>
      <w:bookmarkEnd w:id="141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خداوند،آدم و نوح و آل ابراهیم و آل عمران را بر جهانیان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تقوا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بعض دیگر گرفته شده بودند،و خداوند،شنوا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کوششهای آنها در مسیر رسالت خود، آگاه می‌باشد</w:t>
      </w:r>
      <w:r>
        <w:rPr>
          <w:rFonts w:eastAsia="IRNazanin" w:cs="IRNazanin"/>
          <w:color w:val="111111"/>
          <w:sz w:val="28"/>
          <w:szCs w:val="28"/>
          <w:rtl w:val="true"/>
          <w:lang w:bidi="fa-IR"/>
        </w:rPr>
        <w:t>).</w:t>
      </w:r>
    </w:p>
    <w:p>
      <w:pPr>
        <w:pStyle w:val="Heading4"/>
        <w:numPr>
          <w:ilvl w:val="3"/>
          <w:numId w:val="1"/>
        </w:numPr>
        <w:rPr/>
      </w:pPr>
      <w:bookmarkStart w:id="1413" w:name="__RefHeading___Toc623643_1067777946"/>
      <w:bookmarkStart w:id="1414" w:name="_Toc587"/>
      <w:bookmarkEnd w:id="1413"/>
      <w:r>
        <w:rPr>
          <w:rtl w:val="true"/>
        </w:rPr>
        <w:t>تفسیر</w:t>
      </w:r>
      <w:r>
        <w:rPr>
          <w:rtl w:val="true"/>
        </w:rPr>
        <w:t>:</w:t>
      </w:r>
      <w:bookmarkEnd w:id="1414"/>
    </w:p>
    <w:p>
      <w:pPr>
        <w:pStyle w:val="BookText"/>
        <w:rPr/>
      </w:pPr>
      <w:r>
        <w:rPr>
          <w:rFonts w:ascii="IRNazanin" w:hAnsi="IRNazanin" w:eastAsia="IRNazanin"/>
          <w:color w:val="111111"/>
          <w:sz w:val="28"/>
          <w:sz w:val="28"/>
          <w:szCs w:val="28"/>
          <w:rtl w:val="true"/>
          <w:lang w:bidi="fa-IR"/>
        </w:rPr>
        <w:t>نیاکان مریم</w:t>
      </w:r>
    </w:p>
    <w:p>
      <w:pPr>
        <w:pStyle w:val="BookText"/>
        <w:rPr/>
      </w:pPr>
      <w:r>
        <w:rPr>
          <w:rFonts w:ascii="IRNazanin" w:hAnsi="IRNazanin" w:eastAsia="IRNazanin"/>
          <w:color w:val="111111"/>
          <w:sz w:val="28"/>
          <w:sz w:val="28"/>
          <w:szCs w:val="28"/>
          <w:rtl w:val="true"/>
          <w:lang w:bidi="fa-IR"/>
        </w:rPr>
        <w:t>این آیات،سرآغازی است برای بیان سرگذشت مریم و اشاره‌ای به مقامات اجداد او و نمونه بارزی است از محبت واقعی به پروردگار و ظهور آثار این محبت در عمل،که در آیات گذشته به آن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خاندان ابراهیم و خاندان عمران را بر عالمیان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خالص شدن چیزی است و صفوة به معنی خالص هر چیزی است،سنگ صاف را در لغت عرب از این نظر صفا می‌گویند که دارای خلوص و پاکی است،بنا بر این اصطفاء به معنی انتخاب کردن قسمت خالص چیزی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 و نوح و خاندان ابراهیم و عمران را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گزینش،تکوینی باشد و یا تشریعی،به این معنی که خداوند آفرینش آنها را از آغاز،آفرینش ممتازی قرار داد،هر چند با داشتن آفرینش ممتاز، هرگز مجبور به انتخاب راه حق نبودند،بلکه با اراده و اختیار خود این راه را پیمودند،سپس به خاطر اطاعت فرمان خدا و تقوا و پرهیزکاری و کوشش  در راه هدایت انسانها،امتیازهای جدیدی کسب کردند که با امتیاز ذاتی آنها آمیخته شد و به صورت انسانهایی برگزیده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فرزندان و دودمانی بودند که بعضی از بعض دیگر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این برگزیدگان الهی از نظر اسلام و پاکی و تقوا و مجاهده برای راهنمایی بشر همانند یکدیگر بودند،و همچون نسخه‌های متعدد از یک کتاب که هر یک از دیگری اقتباس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اشاره به این حقیقت می‌کند که خداوند مراقب کوششها و تلاشهای آنها بوده،و سخنانشان را شنیده است و از اعمالشان آگاه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شنوا و دانا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علاوه بر آدم،به تمام پیامبران اولو العزم اشاره شده است،نام نوح،صریحا آمده،و آل ابراهیم هم خود او و هم موسی و عیسی و پیامبر اسلام ص را شامل می‌شود،و ذکر آل عمران اشاره مجددی به مریم و حضرت مسیح ع است و تکرار آن برای این است که مقدمه‌ای برای شرح حال آنان در آیات آینده باشد</w:t>
      </w:r>
      <w:r>
        <w:rPr>
          <w:rFonts w:eastAsia="IRNazanin" w:cs="IRNazanin"/>
          <w:color w:val="111111"/>
          <w:sz w:val="28"/>
          <w:szCs w:val="28"/>
          <w:rtl w:val="true"/>
          <w:lang w:bidi="fa-IR"/>
        </w:rPr>
        <w:t>.</w:t>
      </w:r>
      <w:bookmarkStart w:id="1415" w:name="pg10122_105034"/>
    </w:p>
    <w:p>
      <w:pPr>
        <w:pStyle w:val="Heading4"/>
        <w:numPr>
          <w:ilvl w:val="3"/>
          <w:numId w:val="1"/>
        </w:numPr>
        <w:rPr/>
      </w:pPr>
      <w:bookmarkStart w:id="1416" w:name="__RefHeading___Toc623645_1067777946"/>
      <w:bookmarkStart w:id="1417" w:name="_Toc588"/>
      <w:bookmarkEnd w:id="1415"/>
      <w:bookmarkEnd w:id="1416"/>
      <w:r>
        <w:rPr>
          <w:rtl w:val="true"/>
        </w:rPr>
        <w:t>نکته‌ها</w:t>
      </w:r>
      <w:bookmarkEnd w:id="1417"/>
    </w:p>
    <w:p>
      <w:pPr>
        <w:pStyle w:val="Heading5"/>
        <w:numPr>
          <w:ilvl w:val="4"/>
          <w:numId w:val="1"/>
        </w:numPr>
        <w:rPr/>
      </w:pPr>
      <w:bookmarkStart w:id="1418" w:name="__RefHeading___Toc623647_1067777946"/>
      <w:bookmarkStart w:id="1419" w:name="_Toc589"/>
      <w:bookmarkEnd w:id="1418"/>
      <w:r>
        <w:rPr>
          <w:rtl w:val="true"/>
        </w:rPr>
        <w:t>اشاره</w:t>
      </w:r>
      <w:bookmarkEnd w:id="1419"/>
    </w:p>
    <w:p>
      <w:pPr>
        <w:pStyle w:val="Heading5"/>
        <w:numPr>
          <w:ilvl w:val="4"/>
          <w:numId w:val="1"/>
        </w:numPr>
        <w:rPr/>
      </w:pPr>
      <w:bookmarkStart w:id="1420" w:name="__RefHeading___Toc623649_1067777946"/>
      <w:bookmarkStart w:id="1421" w:name="_Toc590"/>
      <w:bookmarkEnd w:id="1420"/>
      <w:r>
        <w:rPr/>
        <w:t>1</w:t>
      </w:r>
      <w:r>
        <w:rPr>
          <w:rtl w:val="true"/>
        </w:rPr>
        <w:t>-</w:t>
      </w:r>
      <w:r>
        <w:rPr>
          <w:rtl w:val="true"/>
        </w:rPr>
        <w:t>امتیازات پیامبران</w:t>
      </w:r>
      <w:bookmarkEnd w:id="1421"/>
    </w:p>
    <w:p>
      <w:pPr>
        <w:pStyle w:val="BookText"/>
        <w:rPr/>
      </w:pPr>
      <w:r>
        <w:rPr>
          <w:rFonts w:ascii="IRNazanin" w:hAnsi="IRNazanin" w:eastAsia="IRNazanin"/>
          <w:color w:val="111111"/>
          <w:sz w:val="28"/>
          <w:sz w:val="28"/>
          <w:szCs w:val="28"/>
          <w:rtl w:val="true"/>
          <w:lang w:bidi="fa-IR"/>
        </w:rPr>
        <w:t>در اینجا سؤالی پیش می‌آید که این امتیاز ذاتی اگر چه آنها را مجبور به پیمودن راه حق نمی‌کرد و با مساله اختیار و اراده منافات نداشت ولی باز یک نوع تبعیض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آفرینش آمیخته با نظام صحیح چنین تفاوتی را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بدن انسان یک آفرینش منظم است و برای تامین این نظام تفاوتهایی در میان اعضاء باید باشد اگر تمام سلولهای تن انسان به ظرافت سلولهای شبکیه چشم و یا به استحکام و قدرت سلولهای استخوان ساق پا و یا به حساسیت سلولهای مغز و یا به تحرک سلولهای قلب باشد مسلما سازمان بدن به هم می‌ریزد بلکه باید سلولهایی همچون مغز در بدن باشد و رهبری عضلات و اعضاء بدن را به عهده بگیرد و سلولهای محکم استخوانی استقامت بدن را حفظ کند سلولهای ظریف و حساس از کوچک‌ترین حوادث آگاه گردد و سلولهای متحرک جنبش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بگوید چرا همه بدن مغز نیست و یا مثلا در گیاه چرا همه سلولها به ظرافت و لطافت و زیبایی گلبرگها نمی‌باشند زیرا چنین وضعی ساختمان گیاه را به کلی دستخوش فنا و نیستی می‌کند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نکته قابل توجه اینجا است که این امتیاز ذاتی که برای ایجاد یک سازمان منظم نهایت لزوم را دارد ساده نیست،بلکه توام با یک مسئولیت عظیم به اندازه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مسئولیت سنگین تعادل کفه‌های ترازوی خلقت آنها را تامین خواهد کرد،یعنی به همان نسبت که پیامبران و رهبران بشر امتیاز دارند،همان اندازه مسئولیت نیز دارند و دیگران که امتیاز متفاوتی دارند مسئولیت کمتری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امتیازات ذاتی برای نزدیکی انسان به خدا هرگز کافی نیست بلکه باید با امتیازات اکتسابی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در صدد بیان همه برگزیدگان خدا نیست بلکه تنها اشاره به جمعی از آنها می‌کند و اگر بعضی از پیامبران که از این دودمان نیستند،در آن ذکر نشده‌اند دلیل بر عدم برگزیدن آنها نمی‌باشد،ضمنا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و پیامبر اسلام و برگزیدگان خاندان او را نیز شامل می‌شود،زیرا همه آنها از دودمان ابراهیم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تنها تفاوتی که با اهل 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نزدیکان افراد بزرگ و شریف گفته می‌شود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و بر همه اطلاق می‌گردد،همچنین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انسان اضافه می‌شود ولی کلمه اهل به زمان و مکان و هر چیز دیگر اضافه می‌شود،مثلا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فلان شهر اما نمی‌گویند آل فلان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منظور از برگزیدگان آل ابراهیم و آل عمران این نیست که تمام فرزندان ابراهیم و عمران از برگزیدگان هستند،زیرا ممکن است در میان آنها حتی افراد کافری وجود داشته باشند بلکه منظور این است که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همان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کجا در قرآن نام عمران برده شده اشاره به پدر مریم می‌باشد و آیات بعد که شرح حال مریم را بیان می‌کند نیز گواه این مطلب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که از طرق اهل بیت ع به ما رسیده است به این آیه برای معصوم بودن انبیاء و امامان استدلال شده است،زیرا خداوند هرگز افراد گنهکار و آلوده به شرک و کفر و فسق را انتخاب نمی‌کند بلکه آنهایی را برمی‌گزیند که از آلودگیها برکنار و معصوم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مراحلی از عصمت را می‌توان از آیه</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 اخیر به این آیه برای مساله تکامل انواع استدلال کرده‌اند و معتقدند که آیه دلالت بر این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انسان نبود بلکه در زمان آدم انسانهای بسیاری وجود داشتند که خداوند آدم را از میان آنها برگزید و نسلی ممتاز از فرزندان او به وجود آورد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را گواه بر این معنی 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آدم عالمیان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مانعی ندارد که انسان نخستین که میلیونها سال قبل به وجود آمده از حیوانات دیگر تکامل یافته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انسان برگزیده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این سخن باید گفت که هیچگونه دلیلی در دست نیست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انسانهای معاصر آدم بوده باشند بلکه ممکن است مجموع جامعه انسانیت در تمام طول تاریخ بوده باشد،و بنا بر این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تمام جامعه بشریت در طول تاریخ انسانهایی را برگزید که نخستین آنها آدم و سپس نوح و خاندان ابراهیم و خاندان عمران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این برگزیدگان هر کدام در عصر و زمانی می‌زیسته‌اند می‌فهمیم که منظور از عالمین تمام جامعه انسانی در همه اعصار و قرون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لزومی ندارد که معتقد باشیم در عصر آدم انسانهای زیادی وجود داشته‌اند که آدم از میان آنها برگزیده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422" w:name="pg10122_105037"/>
    </w:p>
    <w:p>
      <w:pPr>
        <w:pStyle w:val="Heading3"/>
        <w:numPr>
          <w:ilvl w:val="2"/>
          <w:numId w:val="1"/>
        </w:numPr>
        <w:rPr/>
      </w:pPr>
      <w:bookmarkStart w:id="1423" w:name="__RefHeading___Toc623651_1067777946"/>
      <w:bookmarkStart w:id="1424" w:name="_Toc591"/>
      <w:bookmarkEnd w:id="1422"/>
      <w:bookmarkEnd w:id="142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35</w:t>
      </w:r>
      <w:r>
        <w:rPr>
          <w:rtl w:val="true"/>
        </w:rPr>
        <w:t xml:space="preserve"> </w:t>
      </w:r>
      <w:r>
        <w:rPr>
          <w:rtl w:val="true"/>
        </w:rPr>
        <w:t xml:space="preserve">تا </w:t>
      </w:r>
      <w:r>
        <w:rPr/>
        <w:t>36</w:t>
      </w:r>
      <w:r>
        <w:rPr>
          <w:rtl w:val="true"/>
        </w:rPr>
        <w:t>]</w:t>
      </w:r>
      <w:bookmarkEnd w:id="1424"/>
    </w:p>
    <w:p>
      <w:pPr>
        <w:pStyle w:val="Heading4"/>
        <w:numPr>
          <w:ilvl w:val="3"/>
          <w:numId w:val="1"/>
        </w:numPr>
        <w:rPr/>
      </w:pPr>
      <w:bookmarkStart w:id="1425" w:name="__RefHeading___Toc623653_1067777946"/>
      <w:bookmarkStart w:id="1426" w:name="_Toc592"/>
      <w:bookmarkEnd w:id="1425"/>
      <w:r>
        <w:rPr>
          <w:rtl w:val="true"/>
        </w:rPr>
        <w:t>اشاره</w:t>
      </w:r>
      <w:bookmarkEnd w:id="1426"/>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623655_1067777946"/>
      <w:bookmarkStart w:id="1428" w:name="_Toc593"/>
      <w:bookmarkEnd w:id="1427"/>
      <w:r>
        <w:rPr>
          <w:rtl w:val="true"/>
        </w:rPr>
        <w:t>ترجمه</w:t>
      </w:r>
      <w:r>
        <w:rPr>
          <w:rtl w:val="true"/>
        </w:rPr>
        <w:t>:</w:t>
      </w:r>
      <w:bookmarkEnd w:id="142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رحم دارم،برای تو نذر کردم،که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آزاد،برای خدمت خانه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بپذیر،که تو شنوا و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او را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دختر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از آنچه او به دنیا آورده بود،آگاهتر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پسر،همانند دختر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نمی‌تواند وظیفه خدمتگزاری معبد را همانند پسر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مریم نام گذاردم،و او و فرزندانش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رانده شده،در پناه تو قرار می‌دهم</w:t>
      </w:r>
      <w:r>
        <w:rPr>
          <w:rFonts w:eastAsia="IRNazanin" w:cs="IRNazanin"/>
          <w:color w:val="111111"/>
          <w:sz w:val="28"/>
          <w:szCs w:val="28"/>
          <w:rtl w:val="true"/>
          <w:lang w:bidi="fa-IR"/>
        </w:rPr>
        <w:t>."</w:t>
      </w:r>
    </w:p>
    <w:p>
      <w:pPr>
        <w:pStyle w:val="Heading4"/>
        <w:numPr>
          <w:ilvl w:val="3"/>
          <w:numId w:val="1"/>
        </w:numPr>
        <w:rPr/>
      </w:pPr>
      <w:bookmarkStart w:id="1429" w:name="__RefHeading___Toc623657_1067777946"/>
      <w:bookmarkStart w:id="1430" w:name="_Toc594"/>
      <w:bookmarkEnd w:id="1429"/>
      <w:r>
        <w:rPr>
          <w:rtl w:val="true"/>
        </w:rPr>
        <w:t>تفسیر</w:t>
      </w:r>
      <w:r>
        <w:rPr>
          <w:rtl w:val="true"/>
        </w:rPr>
        <w:t>:</w:t>
      </w:r>
      <w:bookmarkEnd w:id="1430"/>
    </w:p>
    <w:p>
      <w:pPr>
        <w:pStyle w:val="BookText"/>
        <w:rPr/>
      </w:pPr>
      <w:r>
        <w:rPr>
          <w:rFonts w:ascii="IRNazanin" w:hAnsi="IRNazanin" w:eastAsia="IRNazanin"/>
          <w:color w:val="111111"/>
          <w:sz w:val="28"/>
          <w:sz w:val="28"/>
          <w:szCs w:val="28"/>
          <w:rtl w:val="true"/>
          <w:lang w:bidi="fa-IR"/>
        </w:rPr>
        <w:t>عمران و دخترش مریم</w:t>
      </w:r>
    </w:p>
    <w:p>
      <w:pPr>
        <w:pStyle w:val="BookText"/>
        <w:rPr/>
      </w:pPr>
      <w:r>
        <w:rPr>
          <w:rFonts w:ascii="IRNazanin" w:hAnsi="IRNazanin" w:eastAsia="IRNazanin"/>
          <w:color w:val="111111"/>
          <w:sz w:val="28"/>
          <w:sz w:val="28"/>
          <w:szCs w:val="28"/>
          <w:rtl w:val="true"/>
          <w:lang w:bidi="fa-IR"/>
        </w:rPr>
        <w:t>به دنبال اشاره‌ای که به عظمت آل عمران در آیات قبل آمده بود در این آیات سخن از عمران و دخترش مریم به میان می‌آورد،و به طور فشرده چگونگی تولد و پرورش و بعضی از حوادث مهم زندگی این بانوی بزرگ را بیان می‌کند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تواریخ و اخبار اسلامی و گفته مفسران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خواهر بودند که اولی به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w:t>
      </w:r>
    </w:p>
    <w:p>
      <w:pPr>
        <w:pStyle w:val="BookText"/>
        <w:rPr/>
      </w:pPr>
      <w:r>
        <w:rPr>
          <w:rFonts w:ascii="IRNazanin" w:hAnsi="IRNazanin" w:eastAsia="IRNazanin"/>
          <w:color w:val="111111"/>
          <w:sz w:val="28"/>
          <w:sz w:val="28"/>
          <w:szCs w:val="28"/>
          <w:rtl w:val="true"/>
          <w:lang w:bidi="fa-IR"/>
        </w:rPr>
        <w:t>برجسته بنی اسرائیل بود در آمد  و دومی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همسری انتخاب کرد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گذشت که فرزندی از او متولد نشد روزی زیر درختی نشسته بود پرنده‌ای را دید که به جوجه‌های خود غذا می‌دهد مشاهده این محبت مادرانه آتش عشق فرزند را در دل او شعله‌ور ساخت و از صمیم دل از درگاه خدا تقاضای فرزندی کرد و چیزی نگذشت که این دعای خالصانه به هدف اجابت رسید و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استفاده می‌شود که خداوند به عمران وحی فرستاده بود که پسری پر برکت که می‌تواند بیماران غیر قابل علاج را درمان کند و مردگان را به فرمان خدا حیات بخشد به او خواهد داد که به عنوان پیامبر به سوی بنی اسرائیل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جریان را با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گذاشت لذا هنگامی که او باردار شد تصور کرد فرزند مزبور همان است که در رحم دارد بی خبر از این که کسی که در رحم او است مادر آن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 همین دلیل نذر کرد که پسر را خدمتگزار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اما به هنگام تولد مشاهده کرد که دختر است در این موقع نگران شد که با این وضع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خدمتکاران بیت المقدس از میان پسران انتخاب می‌شدند و سابقه نداشت دختری به این عنوان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بالا،به تفسیر آیات باز می‌گردیم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همسر عمران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رحم دارم برای تو نذر کردم که 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را از من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امْرَأَتُ عِمْرٰانَ رَبِّ إِنِّی نَذَرْتُ لَکَ مٰا فِی بَطْنِی مُحَرَّراً فَتَقَبَّلْ مِنِّی إِنَّکَ أَنْتَ السَّمِیعُ الْعَلِیمُ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این آیه اشاره به نذر همسر عمران به هنگام بارداری شده،او تصور می‌کرد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بشارت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است،و از این رو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معادل دیگر در زبان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خواست که نذر او را پذیرا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آزاد ساختن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آن زمان به فرزندانی گفته می‌شد که به خدمت معبد و خانه خدا در می‌آمدند،تا نظافت و سایر خدمات را بر عهده گیرند و به هنگام فراغت مشغول عبادت پروردگار شوند،و از آنجا که آنها از هر گونه خدمت به پدر و مادر آزاد بودند،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می‌شد،و یا از این جهت که خالص از هر گونه تلاش و کوشش دنیوی بوده‌اند،به آنها محرر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این دسته از کودکان از موقعی که توانایی بر این خدمات داشتند تا سن بلوغ،وظایف خود را زیر نظر پدران و مادران انجام می‌دادند و پس از رسیدن به سن بلوغ،تعیین سرنوشتشان به دست خودشان بود،اگر می‌خواستند به کار در معبد پایان داده و بیرون می‌رفتند و اگر تمایل داشتند بمانند می‌ماندند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همسر عمران به نذر،دلیل بر آن است،که عمران در همان حال بارداری او از دنیا رفته بود،و گر نه بعید بود او مستقلا چنین نذری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 خود را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دختر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وَضَعَتْهٰا قٰالَتْ رَبِّ إِنِّی وَضَعْتُهٰا 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از آنچه او به دنیا آورده بود آگاهتر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وَضَعَتْ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دختر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هدفی که من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الذَّکَرُ کَالْأُنْثیٰ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دختر،پس از بلوغ،عادت ماهانه دارد و نمی‌تواند در مسجد بماند،به علاوه نیروی جسمی آنها یکسان نیست،و نیز مسائل مربوط به حجاب و بارداری و وضع حمل ادامه این خدمت را برای دختر مشکل می‌سازد و لذا همیشه پسران را نذر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موجود در آیه و روایاتی که در تفسیر آیه وارد شده است،استفاده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الذَّکَرُ کَالْأُنْثیٰ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همانند دختر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مادر مریم است هر چند بعضی احتمال داده‌اند از کلام خدا باشد ولی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مادر مریم،قاعدتا می‌بایست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الانثی کالذکر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همانند پسر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دختر آورده بود نه پسر و لذا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تقدیم و تاخیری دارد همانگونه که در بسیاری از عبارات عرب معمول است، و چه بسا ناراحتی ناگهانی که هنگام وضع حمل به او دست داد سبب شد سخن خود را این چنین ادا کند،چرا که او علاقه داشت صاحب پسری شود تا خدمتگزار بیت المقدس باشد،همین علاقه سبب شد که بی اختیار به هنگام سخن گفتن نام پسر را مقدم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مریم نام گذاردم و او و فرزندانش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رجیم و 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تو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سَمَّیْتُهٰا مَرْیَمَ وَ إِنِّی أُعِیذُهٰا بِکَ وَ ذُرِّیَّتَهٰا مِنَ الشَّیْطٰانِ الرَّجِیمِ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زن عبادتکار و خدمتگزار است و از آنجا که این نامگذاری به وسیله مادرش بعد از وضع حمل انجام شد،نهایت عشق و علاقه این مادر با ایمان را برای وقف فرزندش در مسیر بندگی و عبادت خدا نشان می‌دهد،و نیز به همین دلیل بود که او پس از نامگذاری،نوزادش و فرزندانی را که در آینده از او به وجود می‌آیند،در برابر وسوسه‌های شیطانی به خداوند سپرد</w:t>
      </w:r>
      <w:r>
        <w:rPr>
          <w:rFonts w:eastAsia="IRNazanin" w:cs="IRNazanin"/>
          <w:color w:val="111111"/>
          <w:sz w:val="28"/>
          <w:szCs w:val="28"/>
          <w:rtl w:val="true"/>
          <w:lang w:bidi="fa-IR"/>
        </w:rPr>
        <w:t>.</w:t>
      </w:r>
      <w:bookmarkStart w:id="1431" w:name="pg10122_105042"/>
    </w:p>
    <w:p>
      <w:pPr>
        <w:pStyle w:val="Heading3"/>
        <w:numPr>
          <w:ilvl w:val="2"/>
          <w:numId w:val="1"/>
        </w:numPr>
        <w:rPr/>
      </w:pPr>
      <w:bookmarkStart w:id="1432" w:name="__RefHeading___Toc623659_1067777946"/>
      <w:bookmarkStart w:id="1433" w:name="_Toc595"/>
      <w:bookmarkEnd w:id="1431"/>
      <w:bookmarkEnd w:id="143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37</w:t>
      </w:r>
      <w:r>
        <w:rPr>
          <w:rtl w:val="true"/>
        </w:rPr>
        <w:t>]</w:t>
      </w:r>
      <w:bookmarkEnd w:id="1433"/>
    </w:p>
    <w:p>
      <w:pPr>
        <w:pStyle w:val="Heading4"/>
        <w:numPr>
          <w:ilvl w:val="3"/>
          <w:numId w:val="1"/>
        </w:numPr>
        <w:rPr/>
      </w:pPr>
      <w:bookmarkStart w:id="1434" w:name="__RefHeading___Toc623661_1067777946"/>
      <w:bookmarkStart w:id="1435" w:name="_Toc596"/>
      <w:bookmarkEnd w:id="1434"/>
      <w:r>
        <w:rPr>
          <w:rtl w:val="true"/>
        </w:rPr>
        <w:t>اشاره</w:t>
      </w:r>
      <w:bookmarkEnd w:id="1435"/>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623663_1067777946"/>
      <w:bookmarkStart w:id="1437" w:name="_Toc597"/>
      <w:bookmarkEnd w:id="1436"/>
      <w:r>
        <w:rPr>
          <w:rtl w:val="true"/>
        </w:rPr>
        <w:t>ترجمه</w:t>
      </w:r>
      <w:r>
        <w:rPr>
          <w:rtl w:val="true"/>
        </w:rPr>
        <w:t>:</w:t>
      </w:r>
      <w:bookmarkEnd w:id="1437"/>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طرز نیکویی پذیرفت،و به طرز شایسته‌ای،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کفالت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زکریا وارد محراب او می‌شد،غذای مخصوصی در آن جا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کس بخواهد،بی حساب روزی می‌دهد</w:t>
      </w:r>
      <w:r>
        <w:rPr>
          <w:rFonts w:eastAsia="IRNazanin" w:cs="IRNazanin"/>
          <w:color w:val="111111"/>
          <w:sz w:val="28"/>
          <w:szCs w:val="28"/>
          <w:rtl w:val="true"/>
          <w:lang w:bidi="fa-IR"/>
        </w:rPr>
        <w:t>."</w:t>
      </w:r>
    </w:p>
    <w:p>
      <w:pPr>
        <w:pStyle w:val="Heading4"/>
        <w:numPr>
          <w:ilvl w:val="3"/>
          <w:numId w:val="1"/>
        </w:numPr>
        <w:rPr/>
      </w:pPr>
      <w:bookmarkStart w:id="1438" w:name="__RefHeading___Toc623665_1067777946"/>
      <w:bookmarkStart w:id="1439" w:name="_Toc598"/>
      <w:bookmarkEnd w:id="1438"/>
      <w:r>
        <w:rPr>
          <w:rtl w:val="true"/>
        </w:rPr>
        <w:t>تفسیر</w:t>
      </w:r>
      <w:r>
        <w:rPr>
          <w:rtl w:val="true"/>
        </w:rPr>
        <w:t>:</w:t>
      </w:r>
      <w:bookmarkEnd w:id="1439"/>
    </w:p>
    <w:p>
      <w:pPr>
        <w:pStyle w:val="BookText"/>
        <w:rPr/>
      </w:pPr>
      <w:r>
        <w:rPr>
          <w:rFonts w:ascii="IRNazanin" w:hAnsi="IRNazanin" w:eastAsia="IRNazanin"/>
          <w:color w:val="111111"/>
          <w:sz w:val="28"/>
          <w:sz w:val="28"/>
          <w:szCs w:val="28"/>
          <w:rtl w:val="true"/>
          <w:lang w:bidi="fa-IR"/>
        </w:rPr>
        <w:t>پرورش مریم در سایه عنایت الهی</w:t>
      </w:r>
    </w:p>
    <w:p>
      <w:pPr>
        <w:pStyle w:val="BookText"/>
        <w:rPr/>
      </w:pPr>
      <w:r>
        <w:rPr>
          <w:rFonts w:ascii="IRNazanin" w:hAnsi="IRNazanin" w:eastAsia="IRNazanin"/>
          <w:color w:val="111111"/>
          <w:sz w:val="28"/>
          <w:sz w:val="28"/>
          <w:szCs w:val="28"/>
          <w:rtl w:val="true"/>
          <w:lang w:bidi="fa-IR"/>
        </w:rPr>
        <w:t>این آیه ادامه بحث آیه گذشته در باره سرگذشت مریم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او را به طرز نیکویی پذیرفت و به طور شایسته‌ای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رویانید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وَ أَنْبَتَهٰا نَبٰاتاً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مریم باور نمی‌کرد او به عنوان خدمتگزار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به همین دلیل آرزو داشت فرزندش پسر باشد،زیرا سابقه نداشت دختری برای این کار،انتخاب گردد،ولی طبق آیه فوق خداوند این دختر پاک را برای نخستین بار جهت این خدمت روحانی و معنوی پذیرفت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پذیرش او این بود که مریم بعد از بلوغ در دوران خدمتگزاری بیت المقدس هرگز عادت ماهانه ندید تا مجبور نگردد از این</w:t>
      </w:r>
    </w:p>
    <w:p>
      <w:pPr>
        <w:pStyle w:val="BookText"/>
        <w:rPr/>
      </w:pPr>
      <w:r>
        <w:rPr>
          <w:rFonts w:ascii="IRNazanin" w:hAnsi="IRNazanin" w:eastAsia="IRNazanin"/>
          <w:color w:val="111111"/>
          <w:sz w:val="28"/>
          <w:sz w:val="28"/>
          <w:szCs w:val="28"/>
          <w:rtl w:val="true"/>
          <w:lang w:bidi="fa-IR"/>
        </w:rPr>
        <w:t>مرکز روحانی دور شود یا اینکه حضور غذاهای بهشتی در برابر محراب او دلیلی بر این پذیرش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قبولی این نذر و پذیرش مریم،به صورت الهام به مادرش اعلام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رویانیدن در مورد پرورش مریم اشاره به جنبه‌های تکامل معنوی،روحانی و اخلاقی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جمله اشاره به نکته لطیفی دارد و آن اینکه کار خداوند،انبات و رویانیدن است یعنی همانگونه که در درون بذر گلها و گیاهان استعدادهایی نهفته است که زیر نظر باغبان پرورش می‌یابد و آشکار می‌شود،در درون وجود آدمی و اعماق روح و فطرت او نیز همه گونه استعدادهای عالی نهفته شده است که اگر انسان خود را تحت تربیت مربیان الهی که باغبانهای باغستان جهان انسانیت‌اند قرار دهد،به سرعت پرورش می‌یابد و آن استعدادهای خدا داد آشکار می‌شود،و انبات به معنی واقعی کلمه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زکریا را سرپرست و کفیل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کَفَّلَهٰا زَکَرِیّٰا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کردن چیزی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مناسبت به افرادی که سرپرستی کودکی را به عهده می‌گیرند کافل یا کفیل گفته می‌شود،زیرا در حقیقت او را ضمیمه وجود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هر گاه به صورت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شود به معنی به عهده گرفتن سرپرستی و کفالت است،و هنگامی که به صورت ثلاثی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شود،به معنی برگزیدن و قرار دادن کفیل برای دیگری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است،پدر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او چشم از جهان فرو</w:t>
      </w:r>
    </w:p>
    <w:p>
      <w:pPr>
        <w:pStyle w:val="BookText"/>
        <w:rPr/>
      </w:pPr>
      <w:r>
        <w:rPr>
          <w:rFonts w:ascii="IRNazanin" w:hAnsi="IRNazanin" w:eastAsia="IRNazanin"/>
          <w:color w:val="111111"/>
          <w:sz w:val="28"/>
          <w:sz w:val="28"/>
          <w:szCs w:val="28"/>
          <w:rtl w:val="true"/>
          <w:lang w:bidi="fa-IR"/>
        </w:rPr>
        <w:t>بست و مادر او را بعد از تولد به بیت المقدس نزد دانشمندان و علمای یهود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کودک هدیه به بیت المقدس است،سرپرستی او را یک نفر از شما به عهده بگیرد،و چون آثار عظمت در چهره او نمایان بود و در خاندان شایسته‌ای متولد شده بود،گفتگو در میان دانشمندان بنی اسرائیل در گرفت و هر یک می‌خواست افتخار سرپرستی مریم،نصیب او شود،سرانجام طی مراسم خاصی که شرح آن در تفسیر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آمد،زکریا کفالت او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 سن مریم افزوده می‌شد،آثار عظمت و جلال در وی نمایان‌تر می‌گشت و به جایی رسید که قرآن در ادامه این آیه در 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زکریا وارد محراب او می‌شد غذای جالب خاصی نزد او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دَخَلَ عَلَیْهٰا زَکَرِیَّا الْمِحْرٰابَ وَجَدَ عِنْدَهٰا رِزْقاً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ویژه‌ای است که در معبد برای امام آن معبد یا افراد خاصی در نظر گرفته می‌شود،و برای نامگذاری آن به این اسم جهاتی ذکر کرده‌اند که از همه بهتر،سه جهت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جنگ گرفته شده است چون مؤمنان، در این محل به مبارزه با شیطان و هوسهای سرکش بر می‌خیزند،دیگر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به معنی بالای مجلس است و چون محل محراب را در بالای معبد قرار می‌دهند به این نام نامیده شده است در ضمن باید توجه داشت که وضع محراب در میان بنی اسرائیل چنان که گفته‌اند با وضع محرابهای ما تفاوت داشت آنها محراب را از سطح زمین بالاتر می‌ساختند به طوری که چند پله می‌خورد و اطراف آن مانند دیوارهای اطاق آن را محفوظ می‌کرد به طوری که افرادی که در داخل محراب بودند،از بیرون کمتر دیده می‌شدند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به معنی تمام معبد است که جایگاه مبارزه با هوای نفس و 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تحت سرپرستی زکریا بزرگ شد و آن چنان غرق عبادت و بندگی خدا بود که به گفته ابن عباس هنگامی که نه ساله شد،روزها را روزه می‌گرفت و شبها را به عبادت می‌پرداخت و آن چنان در پرهیزگاری و معرفت و شناسایی پروردگار پیش رفت که از احبار و دانشمندان پارسای آن زمان نیز پیشی گرفت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زکریا در کنار محراب او قرار می‌گرفت و برای دیدار او می‌آمد، غذاهای مخصوصی کنار محراب او مشاهده می‌کرد که از آن به تعجب می‌افتاد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را از کجا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مَرْیَمُ أَنّٰی لَکِ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طرف خدا است و اوست که هر کس را بخواهد بی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هُوَ مِنْ عِنْدِ اللّٰهِ إِنَّ اللّٰهَ یَرْزُقُ مَنْ یَشٰاءُ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غذا چه نوع غذایی بوده و از کجا برای مریم آمده در آیه شرح داده نشده است ولی از روایات متعددی که در تفسیر عیاشی و غیر آن از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استفاده می‌شود که آن یک نوع میوه بهشتی بوده که در غیر فصل، در کنار محراب مریم به فرمان پروردگار حاضر می‌شده است و این موضوع جای تعجب نیست که خدا از بنده پرهیزگارش این چنین پذیرایی 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بهشتی باشد از قرائنی که در گوشه و کنار آیه هست نیز استفاده می‌شود،زیرا اولا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نکره،نشانه آن است که روزی خاص و ناشناسی برای زکریا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پاسخ مریم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طرف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دیگری برای این مطلب می‌باشد ثالثا به هیجان آمدن زکریا و تقاضای  فرزندی از طرف پروردگار که در آیه بعد به آن اشاره شده قرینه دیگری برای این معنی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غذاهای معمولی دنیا بوده زیرا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بنی اسرائیل گرفتار قحطی شدند و زکریا قادر بر تامین زندگی مریم نبود،در این موقع قرعه‌ای زدند که به نام مرد نجاری افتاد و او افتخارا از درآمد کسب خود غذای مریم را تهیه می‌کرد و به هنگامی که زکریا در کنار محراب او قرار می‌گرفت از وجود چنان غذایی در آن شرایط سخت تعجب می‌کرد و مریم در پاسخ سؤال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خداوند،مرد با ایمانی را علاقه‌مند به این خدمت در آن شرایط سخت،ساخته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همانطور که گفتیم این تفسیر،نه با قرائنی در آیه است سازگار می‌باشد و نه با روایاتی که در ذیل آیه وارد شده می‌سازد از جمله در تفسیر عیاشی روایتی از امام باقر ع نقل شده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 به خانه فاطمه زهرا ع آمد در حالی که چند روز در خانه او غذایی دیده نمی‌شد،ناگاه غذای فراوان مخصوصی نزد او مشاهده کرد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از کجا است؟ فاطمه ع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 است،زیرا هر کس را بخواهد بدون حساب روزی می‌بخشد،پیامبر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همانند جریان زکریا است که در کنار محراب مریم آمد و غذای مخصوصی در آنجا دید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از کجا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 است</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و در این سوره ذیل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کرده‌ایم</w:t>
      </w:r>
      <w:r>
        <w:rPr>
          <w:rFonts w:eastAsia="Amiri" w:cs="Amiri" w:ascii="Amiri" w:hAnsi="Amiri"/>
          <w:color w:val="111111"/>
          <w:sz w:val="28"/>
          <w:szCs w:val="28"/>
          <w:rtl w:val="true"/>
          <w:lang w:bidi="ar-SA"/>
        </w:rPr>
        <w:t>.</w:t>
      </w:r>
      <w:bookmarkStart w:id="1440" w:name="pg10122_105047"/>
    </w:p>
    <w:p>
      <w:pPr>
        <w:pStyle w:val="Heading3"/>
        <w:numPr>
          <w:ilvl w:val="2"/>
          <w:numId w:val="1"/>
        </w:numPr>
        <w:rPr/>
      </w:pPr>
      <w:bookmarkStart w:id="1441" w:name="__RefHeading___Toc623667_1067777946"/>
      <w:bookmarkStart w:id="1442" w:name="_Toc599"/>
      <w:bookmarkEnd w:id="1440"/>
      <w:bookmarkEnd w:id="144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1442"/>
    </w:p>
    <w:p>
      <w:pPr>
        <w:pStyle w:val="Heading4"/>
        <w:numPr>
          <w:ilvl w:val="3"/>
          <w:numId w:val="1"/>
        </w:numPr>
        <w:rPr/>
      </w:pPr>
      <w:bookmarkStart w:id="1443" w:name="__RefHeading___Toc623669_1067777946"/>
      <w:bookmarkStart w:id="1444" w:name="_Toc600"/>
      <w:bookmarkEnd w:id="1443"/>
      <w:r>
        <w:rPr>
          <w:rtl w:val="true"/>
        </w:rPr>
        <w:t>اشاره</w:t>
      </w:r>
      <w:bookmarkEnd w:id="1444"/>
    </w:p>
    <w:p>
      <w:p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623671_1067777946"/>
      <w:bookmarkStart w:id="1446" w:name="_Toc601"/>
      <w:bookmarkEnd w:id="1445"/>
      <w:r>
        <w:rPr>
          <w:rtl w:val="true"/>
        </w:rPr>
        <w:t>ترجمه</w:t>
      </w:r>
      <w:r>
        <w:rPr>
          <w:rtl w:val="true"/>
        </w:rPr>
        <w:t>:</w:t>
      </w:r>
      <w:bookmarkEnd w:id="1446"/>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 که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خود،فرزند پاکیزه‌ای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عطا فرما،که تو دعا را می‌شنوی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او در محراب ایستاده،مشغول نیایش بود،فرشتگان او را صدا زدند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می‌کند،و رهبر خواهد بود،و از هوسهای سرکش بر کنار،و پیامبری از صالحان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فرزندی برای من باشد،در حالی که پیری به سراغ من آمده،و همسرم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خداوند هر کاری را بخواهد انجام می‌دهد</w:t>
      </w:r>
      <w:r>
        <w:rPr>
          <w:rFonts w:eastAsia="IRNazanin" w:cs="IRNazanin"/>
          <w:color w:val="111111"/>
          <w:sz w:val="28"/>
          <w:szCs w:val="28"/>
          <w:rtl w:val="true"/>
          <w:lang w:bidi="fa-IR"/>
        </w:rPr>
        <w:t>."</w:t>
      </w:r>
    </w:p>
    <w:p>
      <w:pPr>
        <w:pStyle w:val="Heading4"/>
        <w:numPr>
          <w:ilvl w:val="3"/>
          <w:numId w:val="1"/>
        </w:numPr>
        <w:rPr/>
      </w:pPr>
      <w:bookmarkStart w:id="1447" w:name="__RefHeading___Toc623673_1067777946"/>
      <w:bookmarkStart w:id="1448" w:name="_Toc602"/>
      <w:bookmarkEnd w:id="1447"/>
      <w:r>
        <w:rPr>
          <w:rtl w:val="true"/>
        </w:rPr>
        <w:t>تفسیر</w:t>
      </w:r>
      <w:r>
        <w:rPr>
          <w:rtl w:val="true"/>
        </w:rPr>
        <w:t>:</w:t>
      </w:r>
      <w:bookmarkEnd w:id="1448"/>
    </w:p>
    <w:p>
      <w:pPr>
        <w:pStyle w:val="BookText"/>
        <w:rPr/>
      </w:pPr>
      <w:r>
        <w:rPr>
          <w:rFonts w:ascii="IRNazanin" w:hAnsi="IRNazanin" w:eastAsia="IRNazanin"/>
          <w:color w:val="111111"/>
          <w:sz w:val="28"/>
          <w:sz w:val="28"/>
          <w:szCs w:val="28"/>
          <w:rtl w:val="true"/>
          <w:lang w:bidi="fa-IR"/>
        </w:rPr>
        <w:t>زکریا و مریم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گوشه‌ای از زندگی پیامبر الهی،زکریا را در ارتباط با داستان مریم</w:t>
      </w:r>
    </w:p>
    <w:p>
      <w:p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گفتیم،همسر زکریا و مادر مریم خواهر یکدیگر بودند و اتفاقا هر دو در آغاز،نازا و عقیم بودند،هنگامی که مادر مریم از لطف پروردگار،صاحب چنین فرزند شایسته‌ای شد و زکریا اخلاص و سایر ویژگیهای شگفت‌آور او را دید،آرزو کرد که او هم صاحب فرزندی پاک و با تقوا همچون مریم شود،فرزندی که چهره‌اش آیت و عظمت خداوند گردد،و با اینکه سالیان درازی از عمر او و همسرش گذشته بود،و از نظر معیارهای طبیعی بسیار بعید به نظر می‌رسید که صاحب فرزندی شود،ولی ایمان به قدرت پروردگار و مشاهده وجود میوه‌های تازه در غیر فصل،در کنار محراب عبادت مریم،قلب او را لبریز از امید ساخت که شاید در فصل پیری، میوه فرزند بر شاخسار وجودش آشکار شود،به همین دلیل هنگامی که مشغول نیایش بود از خداوند تقاضای فرزند کرد،و آن گونه که قرآن در نخستین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زکریا پروردگار خویش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پاکیزه‌ای از سوی خودت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فرما که تو دعا را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دَعٰا زَکَرِیّٰا رَبَّهُ قٰالَ رَبِّ هَبْ لِی مِنْ لَدُنْکَ ذُرِّیَّةً طَیِّبَةً إِنَّکَ سَمِیعُ الدُّعٰاءِ </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فرشتگان به هنگامی که او در محراب ایستاده و مشغول نیایش بود،وی را صدا زدند که خداوند تو را به یحیی بشارت می‌دهد،در حالی که کلمه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می‌کند و آقا و رهبر خواهد بود،و از هوی و هوس بر کنار و پیامبری از صالحان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خداوند اجابت دعای او را به وسیله فرشتگان خبر داد،بلکه پنج وصف از اوصاف این فرزند پاکیزه را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او به بِکَلِمَةٍ مِنَ اللّٰهِ حضرت مسیح ع ایمان می‌آورد،و با ایمان و حمایت از او سبب تقویت مسیح 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قرینه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نساء،حضرت مسیح ع است و سبب این تعبیر به زودی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تاریخ آمده است،یحیی شش ماه از عیسی ع بزرگ‌تر بود و نخستین کسی بود که نبوت او را تصدیق کرد و به سوی او دعوت نمود،و چون در میان مردم به زهد و پاکدامنی،اشتهار تام داشت گرایش او به مسیح ع اثر عمیقی در توجه مردم به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او مقام سیادت و رهبری از نظر علم و عمل خواهد داشت و سوم اینکه او خود را از هوی و هوسهای سرکش و آلودگی به دنیا پرستی حفظ می‌کند، این معنی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حبس گرفته شده است،در اینجا به معنی کسی است که خود را از هوی و هوس،منع کرده است،این واژه گاه به معنی کسی که خودداری از ازدواج می‌کند نیز آمده به همین دلیل جمعی از مفسران آن را به همین معنی تفسیر کرده‌اند،و در پاره‌ای از روایات نیز به آن اشاره شده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و پنجم اینکه او پیامبر بزرگی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که در اینجا برای 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صالحان و شایستگان خواهد بود</w:t>
      </w:r>
      <w:r>
        <w:rPr>
          <w:rFonts w:eastAsia="IRNazanin" w:cs="IRNazanin"/>
          <w:color w:val="111111"/>
          <w:sz w:val="28"/>
          <w:szCs w:val="28"/>
          <w:rtl w:val="true"/>
          <w:lang w:bidi="fa-IR"/>
        </w:rPr>
        <w:t>.</w:t>
      </w:r>
      <w:bookmarkStart w:id="1449" w:name="pg10122_105050"/>
    </w:p>
    <w:p>
      <w:pPr>
        <w:pStyle w:val="BookText"/>
        <w:rPr/>
      </w:pPr>
      <w:bookmarkEnd w:id="1449"/>
      <w:r>
        <w:rPr>
          <w:rFonts w:ascii="IRNazanin" w:hAnsi="IRNazanin" w:eastAsia="IRNazanin"/>
          <w:color w:val="111111"/>
          <w:sz w:val="28"/>
          <w:sz w:val="28"/>
          <w:szCs w:val="28"/>
          <w:rtl w:val="true"/>
          <w:lang w:bidi="fa-IR"/>
        </w:rPr>
        <w:t>زکریا از شنیدن این بشارت به وسیله فرشتگان،غرق شادی و سرور شد و در عین حال نتوانست شگفتی خود را از چنین موضوعی پنهان کند،عرض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فرزندی برای من باشد در حالی که پیری به من رسیده و همسرم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أَنّٰی یَکُونُ لِی غُلاٰمٌ وَ قَدْ بَلَغَنِیَ الْکِبَرُ وَ امْرَأَتِی عٰاقِرٌ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به او پاسخ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هر کاری را که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اللّٰهُ یَفْعَلُ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پاسخ کوتاه که تکیه بر نفوذ اراده و مشیت الهی داشت،زکریا قانع شد</w:t>
      </w:r>
      <w:r>
        <w:rPr>
          <w:rFonts w:eastAsia="IRNazanin" w:cs="IRNazanin"/>
          <w:color w:val="111111"/>
          <w:sz w:val="28"/>
          <w:szCs w:val="28"/>
          <w:rtl w:val="true"/>
          <w:lang w:bidi="fa-IR"/>
        </w:rPr>
        <w:t>.</w:t>
      </w:r>
    </w:p>
    <w:p>
      <w:pPr>
        <w:pStyle w:val="Heading4"/>
        <w:numPr>
          <w:ilvl w:val="3"/>
          <w:numId w:val="1"/>
        </w:numPr>
        <w:rPr/>
      </w:pPr>
      <w:bookmarkStart w:id="1450" w:name="__RefHeading___Toc623675_1067777946"/>
      <w:bookmarkStart w:id="1451" w:name="_Toc603"/>
      <w:bookmarkEnd w:id="1450"/>
      <w:r>
        <w:rPr>
          <w:rtl w:val="true"/>
        </w:rPr>
        <w:t>نکته‌ها</w:t>
      </w:r>
      <w:r>
        <w:rPr>
          <w:rtl w:val="true"/>
        </w:rPr>
        <w:t>:</w:t>
      </w:r>
      <w:bookmarkEnd w:id="1451"/>
    </w:p>
    <w:p>
      <w:pPr>
        <w:pStyle w:val="Heading5"/>
        <w:numPr>
          <w:ilvl w:val="4"/>
          <w:numId w:val="1"/>
        </w:numPr>
        <w:rPr/>
      </w:pPr>
      <w:bookmarkStart w:id="1452" w:name="__RefHeading___Toc623677_1067777946"/>
      <w:bookmarkStart w:id="1453" w:name="_Toc604"/>
      <w:bookmarkEnd w:id="1452"/>
      <w:r>
        <w:rPr>
          <w:rtl w:val="true"/>
        </w:rPr>
        <w:t>اشاره</w:t>
      </w:r>
      <w:bookmarkEnd w:id="1453"/>
    </w:p>
    <w:p>
      <w:pPr>
        <w:pStyle w:val="Heading5"/>
        <w:numPr>
          <w:ilvl w:val="4"/>
          <w:numId w:val="1"/>
        </w:numPr>
        <w:rPr/>
      </w:pPr>
      <w:bookmarkStart w:id="1454" w:name="__RefHeading___Toc623679_1067777946"/>
      <w:bookmarkStart w:id="1455" w:name="_Toc605"/>
      <w:bookmarkEnd w:id="1454"/>
      <w:r>
        <w:rPr/>
        <w:t>1</w:t>
      </w:r>
      <w:r>
        <w:rPr>
          <w:rtl w:val="true"/>
        </w:rPr>
        <w:t>-</w:t>
      </w:r>
      <w:r>
        <w:rPr>
          <w:rtl w:val="true"/>
        </w:rPr>
        <w:t>آیا ترک ازدواج فضیلت است؟</w:t>
      </w:r>
      <w:bookmarkEnd w:id="1455"/>
    </w:p>
    <w:p>
      <w:pPr>
        <w:pStyle w:val="BookText"/>
        <w:rPr/>
      </w:pPr>
      <w:r>
        <w:rPr>
          <w:rFonts w:ascii="IRNazanin" w:hAnsi="IRNazanin" w:eastAsia="IRNazanin"/>
          <w:color w:val="111111"/>
          <w:sz w:val="28"/>
          <w:sz w:val="28"/>
          <w:szCs w:val="28"/>
          <w:rtl w:val="true"/>
          <w:lang w:bidi="fa-IR"/>
        </w:rPr>
        <w:t>نخستین سؤالی که در اینجا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آیا این عمل برای انسان امتیازی محسوب می‌شود 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هیچگونه دلیل قاطعی بر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ترک کننده ازدواج است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روایتی که در این زمینه نقل شده از نظر سند مسلم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بعید نیست که حصور در آیه به معنی ترک کننده شهوات و هوسها و دنیا پرستی و صفتی همانند زهد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یحیی نیز همانند عیسی بر اثر شرایط خاص زندگی و اجبار به سفرهای متعدد برای تبلیغ آیین خدا ناچار به مجرد زیستن بوده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قانون کلی برای همه نمی‌تواند باشد و اگر خداوند او را به این صفت می‌ستاید به خاطر این است که او بر اثر شرایط خاصی ازدواج نکرد ولی در عین</w:t>
      </w:r>
      <w:bookmarkStart w:id="1456" w:name="pg10122_105051"/>
    </w:p>
    <w:p>
      <w:pPr>
        <w:pStyle w:val="BookText"/>
        <w:rPr/>
      </w:pPr>
      <w:bookmarkEnd w:id="1456"/>
      <w:r>
        <w:rPr>
          <w:rFonts w:ascii="IRNazanin" w:hAnsi="IRNazanin" w:eastAsia="IRNazanin"/>
          <w:color w:val="111111"/>
          <w:sz w:val="28"/>
          <w:sz w:val="28"/>
          <w:szCs w:val="28"/>
          <w:rtl w:val="true"/>
          <w:lang w:bidi="fa-IR"/>
        </w:rPr>
        <w:t>حال توانست خود را از گناه حفظ کند و به هیچ وجه آلوده نشود،به طور کلی قانون ازدواج،یک قانون فطری است و در هیچ آیینی ممکن نیست حکمی بر خلاف این قانون فطری،تشریع گردد،بنا بر این نه در آیین اسلام و نه در هیچ آیین دیگری ترک ازدواج،کار خوبی نبوده است</w:t>
      </w:r>
      <w:r>
        <w:rPr>
          <w:rFonts w:eastAsia="IRNazanin" w:cs="IRNazanin"/>
          <w:color w:val="111111"/>
          <w:sz w:val="28"/>
          <w:szCs w:val="28"/>
          <w:rtl w:val="true"/>
          <w:lang w:bidi="fa-IR"/>
        </w:rPr>
        <w:t>.</w:t>
      </w:r>
    </w:p>
    <w:p>
      <w:pPr>
        <w:pStyle w:val="Heading5"/>
        <w:numPr>
          <w:ilvl w:val="4"/>
          <w:numId w:val="1"/>
        </w:numPr>
        <w:rPr/>
      </w:pPr>
      <w:bookmarkStart w:id="1457" w:name="__RefHeading___Toc623681_1067777946"/>
      <w:bookmarkStart w:id="1458" w:name="_Toc606"/>
      <w:bookmarkEnd w:id="1457"/>
      <w:r>
        <w:rPr/>
        <w:t>2</w:t>
      </w:r>
      <w:r>
        <w:rPr>
          <w:rtl w:val="true"/>
        </w:rPr>
        <w:t>-</w:t>
      </w:r>
      <w:r>
        <w:rPr>
          <w:rtl w:val="true"/>
        </w:rPr>
        <w:t>یحیی و عیسی ع</w:t>
      </w:r>
      <w:bookmarkEnd w:id="1458"/>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حیات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است،که به عنوان نام برای این پیامبر  بزرگ انتخاب شده است و منظور از زندگی،هم زندگی مادی و هم معنوی در پرتو ایمان و مقام نبوت و ارتباط با خدا است و چنان که از این آیه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استفاده می‌شود،این نام را خداوند پیش از تولد برای او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 ما تو را بشارت به فرزندی می‌دهیم که نامش یحیی است و پیش از او همنامی برایش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 اخیر استفاده می‌شود که نام مزبور نام بی سابقه‌ای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آیات گذشته استفاده شد تقاضای تولد یحیی بعد از مشاهده پیشرفتهای سریع معنوی مریم به وسیله زکریا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جالب توجه اینکه بر اثر این دعا خداوند فرزندی به زکریا داد که از جهات زیادی شباهت به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نبوت در کودکی،و از جهت مفهوم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یحیی هر دو از نظر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درود فرستادن خداوند بر آنها در مراحل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تولد،مرگ و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زکریا به هنگام شرح پیری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بَلَغَنِیَ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به سراغ من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از قول او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بَلَغْتُ مِنَ الْکِبَرِ عِتِیًّا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آخرین مرحله پیری رسیده‌ام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در تعبیر به خاطر آن است که همانطور که انسان به سوی پیری</w:t>
      </w:r>
    </w:p>
    <w:p>
      <w:pPr>
        <w:pStyle w:val="BookText"/>
        <w:rPr/>
      </w:pPr>
      <w:r>
        <w:rPr>
          <w:rFonts w:ascii="IRNazanin" w:hAnsi="IRNazanin" w:eastAsia="IRNazanin"/>
          <w:color w:val="111111"/>
          <w:sz w:val="28"/>
          <w:sz w:val="28"/>
          <w:szCs w:val="28"/>
          <w:rtl w:val="true"/>
          <w:lang w:bidi="fa-IR"/>
        </w:rPr>
        <w:t>می‌رود گویا پیری و مرگ هم از طرف مقابل به سراغ او می‌آید چنان که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کنت فی ادبار و الموت فی اقبال فما اسرع الملتقی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تو به سوی پایان عمر می‌روی و مرگ به سوی تو می‌آید چه زود به یکدیگر خواهید رسید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معنی پسر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اینکه به زنان نازا عاقر می‌گویند یا به خاطر آن است که کار آنان به پایان رسیده و یا اینکه از نظر تولد فرزند محبوس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 که تعجب و شگفتی زکریا با توجه به قدرت بی‌پایان پروردگار 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توجه به آیات دیگر قرآن پاسخ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بداند که از یک زن نازا که حتی سالها پیش دوران قاعدگی را پشت سر گذاشته بود چگونه ممکن است،فرزندی متولد شود؟ چه تغییراتی در وجود او پیدا می‌شود آیا بار دیگر همچون زنان جوان و میان سال عادت ماهانه می‌بیند یا به طرز دیگر آماده پرورش فرزند می‌شود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ایمان به قدرت خداوند غیر از شهود و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حقیقت می‌خواست در اینجا ایمانش به مرحله شهود برسد و همانند ابراهیم که ایمان به معاد داشت و تقاضای شهود می‌کرد می‌خواست به چنین مرحله‌ای از اطمینان نایل گردد و این طبیعی است که هر انسانی هنگامی که با مساله‌ای بر خلاف قوانین طبیعت مواجه می‌شود در فکر فرو می‌رود و تمایل پیدا می‌کند که یک نشانه حسی برای آن بیابد</w:t>
      </w:r>
      <w:r>
        <w:rPr>
          <w:rFonts w:eastAsia="IRNazanin" w:cs="IRNazanin"/>
          <w:color w:val="111111"/>
          <w:sz w:val="28"/>
          <w:szCs w:val="28"/>
          <w:rtl w:val="true"/>
          <w:lang w:bidi="fa-IR"/>
        </w:rPr>
        <w:t>.</w:t>
      </w:r>
      <w:bookmarkStart w:id="1459" w:name="pg10122_105053"/>
    </w:p>
    <w:p>
      <w:pPr>
        <w:pStyle w:val="Heading3"/>
        <w:numPr>
          <w:ilvl w:val="2"/>
          <w:numId w:val="1"/>
        </w:numPr>
        <w:rPr/>
      </w:pPr>
      <w:bookmarkStart w:id="1460" w:name="__RefHeading___Toc623683_1067777946"/>
      <w:bookmarkStart w:id="1461" w:name="_Toc607"/>
      <w:bookmarkEnd w:id="1459"/>
      <w:bookmarkEnd w:id="146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41</w:t>
      </w:r>
      <w:r>
        <w:rPr>
          <w:rtl w:val="true"/>
        </w:rPr>
        <w:t>]</w:t>
      </w:r>
      <w:bookmarkEnd w:id="1461"/>
    </w:p>
    <w:p>
      <w:pPr>
        <w:pStyle w:val="Heading4"/>
        <w:numPr>
          <w:ilvl w:val="3"/>
          <w:numId w:val="1"/>
        </w:numPr>
        <w:rPr/>
      </w:pPr>
      <w:bookmarkStart w:id="1462" w:name="__RefHeading___Toc623685_1067777946"/>
      <w:bookmarkStart w:id="1463" w:name="_Toc608"/>
      <w:bookmarkEnd w:id="1462"/>
      <w:r>
        <w:rPr>
          <w:rtl w:val="true"/>
        </w:rPr>
        <w:t>اشاره</w:t>
      </w:r>
      <w:bookmarkEnd w:id="1463"/>
    </w:p>
    <w:p>
      <w:pPr>
        <w:pStyle w:val="BookText"/>
        <w:rPr/>
      </w:pP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623687_1067777946"/>
      <w:bookmarkStart w:id="1465" w:name="_Toc609"/>
      <w:bookmarkEnd w:id="1464"/>
      <w:r>
        <w:rPr>
          <w:rtl w:val="true"/>
        </w:rPr>
        <w:t>ترجمه</w:t>
      </w:r>
      <w:r>
        <w:rPr>
          <w:rtl w:val="true"/>
        </w:rPr>
        <w:t>:</w:t>
      </w:r>
      <w:bookmarkEnd w:id="146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آن است که سه روز،جز به اشاره و رمز،با مردم سخن نخواهی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تو،بدون هیچ علت ظاهری، برای گفتگو با مردم از کار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صبح و شام،او را تسبیح بگو</w:t>
      </w:r>
      <w:r>
        <w:rPr>
          <w:rFonts w:eastAsia="IRNazanin" w:cs="IRNazanin"/>
          <w:color w:val="111111"/>
          <w:sz w:val="28"/>
          <w:szCs w:val="28"/>
          <w:rtl w:val="true"/>
          <w:lang w:bidi="fa-IR"/>
        </w:rPr>
        <w:t>!</w:t>
      </w:r>
    </w:p>
    <w:p>
      <w:pPr>
        <w:pStyle w:val="Heading4"/>
        <w:numPr>
          <w:ilvl w:val="3"/>
          <w:numId w:val="1"/>
        </w:numPr>
        <w:rPr/>
      </w:pPr>
      <w:bookmarkStart w:id="1466" w:name="__RefHeading___Toc623689_1067777946"/>
      <w:bookmarkStart w:id="1467" w:name="_Toc610"/>
      <w:bookmarkEnd w:id="1466"/>
      <w:r>
        <w:rPr>
          <w:rtl w:val="true"/>
        </w:rPr>
        <w:t>تفسیر</w:t>
      </w:r>
      <w:r>
        <w:rPr>
          <w:rtl w:val="true"/>
        </w:rPr>
        <w:t>:</w:t>
      </w:r>
      <w:bookmarkEnd w:id="1467"/>
    </w:p>
    <w:p>
      <w:pPr>
        <w:pStyle w:val="BookText"/>
        <w:rPr/>
      </w:pPr>
      <w:r>
        <w:rPr>
          <w:rFonts w:ascii="IRNazanin" w:hAnsi="IRNazanin" w:eastAsia="IRNazanin"/>
          <w:color w:val="111111"/>
          <w:sz w:val="28"/>
          <w:sz w:val="28"/>
          <w:szCs w:val="28"/>
          <w:rtl w:val="true"/>
          <w:lang w:bidi="fa-IR"/>
        </w:rPr>
        <w:t>بشارت تولد یحیی</w:t>
      </w:r>
    </w:p>
    <w:p>
      <w:pPr>
        <w:pStyle w:val="BookText"/>
        <w:rPr/>
      </w:pPr>
      <w:r>
        <w:rPr>
          <w:rFonts w:ascii="IRNazanin" w:hAnsi="IRNazanin" w:eastAsia="IRNazanin"/>
          <w:color w:val="111111"/>
          <w:sz w:val="28"/>
          <w:sz w:val="28"/>
          <w:szCs w:val="28"/>
          <w:rtl w:val="true"/>
          <w:lang w:bidi="fa-IR"/>
        </w:rPr>
        <w:t>سخن از زکریا و درخواست فرزندی از سوی او از پیشگاه خدا و بشارت به تولد یحیی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زکریا از خداوند تقاضای نشانه‌ای بر این بشارت بزرگ می‌کند و چنان که گفتیم نه به خاطر عدم اعتماد بر وعده‌های الهی،بلکه برای تاکید بیشتر و اینکه ایمان او به این مطلب ایمان شهودی گردد،تا قلبش مالامال از اطمینان شود، همانگونه که ابراهیم خلیل تقاضای مشاهده صحنه معاد برای آرامش هر چه بیشتر قلب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آن است که سه روز با مردم جز به اشاره و رمز،سخن نخواهی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تو بدون هیچ عیب و علت برای گفتگوی با مردم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آیَتُکَ أَلاّٰ تُکَلِّمَ النّٰاسَ ثَلاٰثَةَ أَیّٰامٍ إِلاّٰ رَمْزاً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پروردگار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کن و هنگام شب و</w:t>
      </w:r>
    </w:p>
    <w:p>
      <w:pPr>
        <w:pStyle w:val="BookText"/>
        <w:rPr/>
      </w:pPr>
      <w:r>
        <w:rPr>
          <w:rFonts w:ascii="IRNazanin" w:hAnsi="IRNazanin" w:eastAsia="IRNazanin"/>
          <w:color w:val="111111"/>
          <w:sz w:val="28"/>
          <w:sz w:val="28"/>
          <w:szCs w:val="28"/>
          <w:rtl w:val="true"/>
          <w:lang w:bidi="fa-IR"/>
        </w:rPr>
        <w:t>صبحگاهان او را تسبیح‌گوی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رَبَّکَ کَثِیراً وَ سَبِّحْ بِالْعَشِیِّ وَ الْإِبْکٰارِ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در حالی که زبان او به طور موقت،برای سخن گفتن با مردم از کار افتاده بود،قادر بر تسبیح و ذکر خدا بود،تا هم وظیفه شکرگزاری را نسبت به این موهبت عظیم که خدا به او عنایت کرده بود انجام دهد و هم نشانه روشنی از خداوند بزرگ بر گشودن موضوعات بسته باشد،یا به تعبیر دیگر بریدن از مردم و پیوستن به حق در این سه روز،او را به خدا نزدیک‌تر کند و آیت و نشانه روشنی از قدرت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اشاره کردن با لبها را گویند،به صدای آهسته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می‌شود،این واژه در گفتگوهای معمولی،معنی وسیع‌تری پیدا کرده و به هر سخن و اشاره و نشانه‌ای که مطلبی را مخفیانه یا به طور غیر صریح برساند،رمز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 خواست زکریا را پذیرفت و سه شبانه روز زبان او بدون هیچ عامل طبیعی از سخن گفتن با مردم باز ماند در حالی که به ذکر خدا مترنم بود،این وضع عجیب،نشانه‌ای از قدرت پروردگار بر همه چیز بود،خدایی که می‌تواند زبان بسته را به هنگام ذکرش بگشاید،قادر است از رحم عقیم و بسته، فرزندی با ایمان که مظهر یاد پروردگار باشد به وجود آورد،و از اینجا رابطه این نشانه با آنچه زکریا می‌خواست،روشن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این خودداری از سخن گفتن با مردم جنبه اختیاری داشته،و زکریا به فرمان خدا مامور بوده که در این سه روز،زبان جز به ثنای الهی نگشاید و به اصطلاح مامور به روزه سکوت بود که در بعضی از امم پیشین وجود داشته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این قول را از ابو مسلم نقل می‌کند،و آن را تفسیر زیبا و معقولی می‌شمرد </w:t>
      </w:r>
      <w:r>
        <w:rPr>
          <w:rStyle w:val="FootnoteAnchor"/>
          <w:rtl w:val="true"/>
        </w:rPr>
        <w:footnoteReference w:id="341"/>
      </w:r>
      <w:r>
        <w:rPr>
          <w:rFonts w:ascii="IRNazanin" w:hAnsi="IRNazanin" w:eastAsia="IRNazanin"/>
          <w:color w:val="111111"/>
          <w:sz w:val="28"/>
          <w:sz w:val="28"/>
          <w:szCs w:val="28"/>
          <w:rtl w:val="true"/>
          <w:lang w:bidi="fa-IR"/>
        </w:rPr>
        <w:t>ولی روشن است که این تفسیر با محتوای آیه سازگار نیست زیرا زکریا</w:t>
      </w:r>
      <w:bookmarkStart w:id="1468" w:name="pg10122_105055"/>
    </w:p>
    <w:p>
      <w:pPr>
        <w:pStyle w:val="BookText"/>
        <w:rPr/>
      </w:pPr>
      <w:bookmarkEnd w:id="1468"/>
      <w:r>
        <w:rPr>
          <w:rFonts w:ascii="IRNazanin" w:hAnsi="IRNazanin" w:eastAsia="IRNazanin"/>
          <w:color w:val="111111"/>
          <w:sz w:val="28"/>
          <w:sz w:val="28"/>
          <w:szCs w:val="28"/>
          <w:rtl w:val="true"/>
          <w:lang w:bidi="fa-IR"/>
        </w:rPr>
        <w:t>درخواست آیه و نشانه‌ای برای بشارت الهی کرد،و سکوت اختیاری هیچگونه دلیلی بر این معنی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ساعات آخر روز گفته می‌شود 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ساعات آغاز روز می‌گویند،بعضی معتقدند که از ابتدای ظهر تا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دارد،و از ابتدای طلوع صبح تا هنگام ظهر،ابکار است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راغب اصفهانی 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ظهر است تا صبح فردا،و ابکار از طلوع صبح است تا ظهر بنا بر این عشی و ابکار،مجموع شبانه روز را شامل می‌شود،ولی همانطور که گفتیم این دو واژه معمولا در دو معنی اول به کار می‌رود</w:t>
      </w:r>
      <w:r>
        <w:rPr>
          <w:rFonts w:eastAsia="IRNazanin" w:cs="IRNazanin"/>
          <w:color w:val="111111"/>
          <w:sz w:val="28"/>
          <w:szCs w:val="28"/>
          <w:rtl w:val="true"/>
          <w:lang w:bidi="fa-IR"/>
        </w:rPr>
        <w:t>.</w:t>
      </w:r>
    </w:p>
    <w:p>
      <w:pPr>
        <w:pStyle w:val="Heading4"/>
        <w:numPr>
          <w:ilvl w:val="3"/>
          <w:numId w:val="1"/>
        </w:numPr>
        <w:rPr/>
      </w:pPr>
      <w:bookmarkStart w:id="1469" w:name="__RefHeading___Toc623691_1067777946"/>
      <w:bookmarkStart w:id="1470" w:name="_Toc611"/>
      <w:bookmarkEnd w:id="1469"/>
      <w:r>
        <w:rPr>
          <w:rtl w:val="true"/>
        </w:rPr>
        <w:t>نکته</w:t>
      </w:r>
      <w:r>
        <w:rPr>
          <w:rtl w:val="true"/>
        </w:rPr>
        <w:t>:</w:t>
      </w:r>
      <w:bookmarkEnd w:id="147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که آیا بسته شدن زبان پیامبر،با مقام نبوت و وظیفه تبلیغی او سازگار است؟ پاسخ این سؤال چندان مشکل نیست زیرا این موضوع،در صورتی با وظیفه نبوت سازگار نمی‌باشد که طولانی باشد اما برای یک مدت کوتاه،مدتی که پیامبر می‌تواند در آن مدت از قوم و جمعیت خود غایب گردد و به عبادت خدا بپردازد مانعی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همین مدت او می‌توانست با ایماء و اشاره مطالب لازم را به اطلاع آنها برساند و یا با تلاوت آیات پروردگار که ذکر خدا محسوب می‌شد حقایق را به آنها تفهیم کند و اتفاقا همین کار را کرد و با اشاره،مردم را به ذکر خداوند هدایت نمود</w:t>
      </w:r>
      <w:r>
        <w:rPr>
          <w:rFonts w:eastAsia="IRNazanin" w:cs="IRNazanin"/>
          <w:color w:val="111111"/>
          <w:sz w:val="28"/>
          <w:szCs w:val="28"/>
          <w:rtl w:val="true"/>
          <w:lang w:bidi="fa-IR"/>
        </w:rPr>
        <w:t>! ***</w:t>
      </w:r>
      <w:bookmarkStart w:id="1471" w:name="pg10122_105056"/>
    </w:p>
    <w:p>
      <w:pPr>
        <w:pStyle w:val="Heading3"/>
        <w:numPr>
          <w:ilvl w:val="2"/>
          <w:numId w:val="1"/>
        </w:numPr>
        <w:rPr/>
      </w:pPr>
      <w:bookmarkStart w:id="1472" w:name="__RefHeading___Toc623693_1067777946"/>
      <w:bookmarkStart w:id="1473" w:name="_Toc612"/>
      <w:bookmarkEnd w:id="1471"/>
      <w:bookmarkEnd w:id="147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42</w:t>
      </w:r>
      <w:r>
        <w:rPr>
          <w:rtl w:val="true"/>
        </w:rPr>
        <w:t xml:space="preserve"> </w:t>
      </w:r>
      <w:r>
        <w:rPr>
          <w:rtl w:val="true"/>
        </w:rPr>
        <w:t xml:space="preserve">تا </w:t>
      </w:r>
      <w:r>
        <w:rPr/>
        <w:t>43</w:t>
      </w:r>
      <w:r>
        <w:rPr>
          <w:rtl w:val="true"/>
        </w:rPr>
        <w:t>]</w:t>
      </w:r>
      <w:bookmarkEnd w:id="1473"/>
    </w:p>
    <w:p>
      <w:pPr>
        <w:pStyle w:val="Heading4"/>
        <w:numPr>
          <w:ilvl w:val="3"/>
          <w:numId w:val="1"/>
        </w:numPr>
        <w:rPr/>
      </w:pPr>
      <w:bookmarkStart w:id="1474" w:name="__RefHeading___Toc623695_1067777946"/>
      <w:bookmarkStart w:id="1475" w:name="_Toc613"/>
      <w:bookmarkEnd w:id="1474"/>
      <w:r>
        <w:rPr>
          <w:rtl w:val="true"/>
        </w:rPr>
        <w:t>اشاره</w:t>
      </w:r>
      <w:bookmarkEnd w:id="1475"/>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623697_1067777946"/>
      <w:bookmarkStart w:id="1477" w:name="_Toc614"/>
      <w:bookmarkEnd w:id="1476"/>
      <w:r>
        <w:rPr>
          <w:rtl w:val="true"/>
        </w:rPr>
        <w:t>ترجمه</w:t>
      </w:r>
      <w:r>
        <w:rPr>
          <w:rtl w:val="true"/>
        </w:rPr>
        <w:t>:</w:t>
      </w:r>
      <w:bookmarkEnd w:id="1477"/>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برگزیده و پاک ساخته، و بر تمام زنان جهان،برتری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 خود،خضوع کن و سجده بجا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 کنندگان،رکوع کن</w:t>
      </w:r>
      <w:r>
        <w:rPr>
          <w:rFonts w:eastAsia="IRNazanin" w:cs="IRNazanin"/>
          <w:color w:val="111111"/>
          <w:sz w:val="28"/>
          <w:szCs w:val="28"/>
          <w:rtl w:val="true"/>
          <w:lang w:bidi="fa-IR"/>
        </w:rPr>
        <w:t>!"</w:t>
      </w:r>
    </w:p>
    <w:p>
      <w:pPr>
        <w:pStyle w:val="Heading4"/>
        <w:numPr>
          <w:ilvl w:val="3"/>
          <w:numId w:val="1"/>
        </w:numPr>
        <w:rPr/>
      </w:pPr>
      <w:bookmarkStart w:id="1478" w:name="__RefHeading___Toc623699_1067777946"/>
      <w:bookmarkStart w:id="1479" w:name="_Toc615"/>
      <w:bookmarkEnd w:id="1478"/>
      <w:r>
        <w:rPr>
          <w:rtl w:val="true"/>
        </w:rPr>
        <w:t>تفسیر</w:t>
      </w:r>
      <w:r>
        <w:rPr>
          <w:rtl w:val="true"/>
        </w:rPr>
        <w:t>:</w:t>
      </w:r>
      <w:bookmarkEnd w:id="1479"/>
    </w:p>
    <w:p>
      <w:pPr>
        <w:pStyle w:val="BookText"/>
        <w:rPr/>
      </w:pPr>
      <w:r>
        <w:rPr>
          <w:rFonts w:ascii="IRNazanin" w:hAnsi="IRNazanin" w:eastAsia="IRNazanin"/>
          <w:color w:val="111111"/>
          <w:sz w:val="28"/>
          <w:sz w:val="28"/>
          <w:szCs w:val="28"/>
          <w:rtl w:val="true"/>
          <w:lang w:bidi="fa-IR"/>
        </w:rPr>
        <w:t>مریم بانوی برگزیده الهی</w:t>
      </w:r>
    </w:p>
    <w:p>
      <w:pPr>
        <w:pStyle w:val="BookText"/>
        <w:rPr/>
      </w:pPr>
      <w:r>
        <w:rPr>
          <w:rFonts w:ascii="IRNazanin" w:hAnsi="IRNazanin" w:eastAsia="IRNazanin"/>
          <w:color w:val="111111"/>
          <w:sz w:val="28"/>
          <w:sz w:val="28"/>
          <w:szCs w:val="28"/>
          <w:rtl w:val="true"/>
          <w:lang w:bidi="fa-IR"/>
        </w:rPr>
        <w:t>این آیات بار دیگر،به داستان مریم باز می‌گردد،و از دوران شکوفایی و برومندی او سخن می‌گوید،و مقامات والای او را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گفتگوی فرشتگان با مریم،بحث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الْمَلاٰئِکَةُ یٰا مَرْیَمُ إِنَّ اللّٰهَ اصْطَفٰاکِ وَ طَهَّرَکِ وَ اصْطَفٰاکِ عَلیٰ نِسٰاءِ الْعٰالَمِینَ </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افتخاری از این برتر که انسانی با فرشتگان هم سخن شود،آن هم سخنی که بشارت برگزیدگی او از سوی خدا و طهارت و برتری او بر تمام زنان جهان باشد، و این نبود جز در سایه تقوا و پرهیزگاری و ایمان و عبادت او،آری او برگزیده شد تا</w:t>
      </w:r>
    </w:p>
    <w:p>
      <w:pPr>
        <w:pStyle w:val="BookText"/>
        <w:rPr/>
      </w:pPr>
      <w:r>
        <w:rPr>
          <w:rFonts w:ascii="IRNazanin" w:hAnsi="IRNazanin" w:eastAsia="IRNazanin"/>
          <w:color w:val="111111"/>
          <w:sz w:val="28"/>
          <w:sz w:val="28"/>
          <w:szCs w:val="28"/>
          <w:rtl w:val="true"/>
          <w:lang w:bidi="fa-IR"/>
        </w:rPr>
        <w:t>پیامبری همچون عیسای مسیح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تکرار شده یک بار  برای بیان برگزیدگی او به طور مطلق و بار دوم برای برگزیدگی او نسبت به تمام زنان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گواه بر این است که مریم بزرگ‌ترین شخصیت زن در جهان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با آنچه درباره بانوی بزرگ اسلام فاطمه ع رسیده است که او برترین بانوی جهان است منافات ندارد زیرا در روایات متعددی از پیغمبر اسلام ص و امام صادق ع نقل شده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مریم کانت سیدة نساء زمانها اما فاطمة فهی سیدة نساء العالمین من الاولین و الاخرین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مریم بانوی زنان زمان خود بود اما فاطمه بانوی همه بانوان جهان از اولین و آخرین است</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منافات با این سخن ندارد زیرا این کلمه در قرآن و عبارات معمولی به معنی مردمی که در یک عصر و زمان زندگی می‌کنند آمده است چنان که در باره بنی اسرائیل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فَضَّلْتُکُمْ عَلَی الْعٰالَمِینَ </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شما را بر جهانیان برتری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منظور،برتری مؤمنان بنی اسرائیل بر مردم عصر خود بوده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سخن از خطاب دیگری از فرشتگان به مریم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نعمتهای بزرگ که از سوی خداوند برگزیده شده‌ای و بر زنان جهان عصر خود برتری یافته‌ای و از هر نظر پاک و پاکیزه 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پروردگارت سجده کن و همراه رکوع کنندگان رکوع 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سه دستور از طرف فرشتگان به مریم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 و این واژه همانطور که سابقا اشاره کردیم به معنی خضوع و دوام اطاعت است،و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نوعی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است  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نوع دیگری از خضوع و تواضع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ارْکَعِی مَعَ الرّٰاکِعِینَ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 کنندگان رکوع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نماز جماعت بوده باشد،و نیز ممکن است اشاره به پیوستن به جمعیت نمازگزاران و خاضعان در برابر خدا باشد،یعنی همانطور که دیگر بندگان خالص خدا برای او رکوع بجا می‌آورند،تو نیز رکوع کن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نخست اشاره به سجده و سپس اشاره به رکوع شده است،و این نه به خاطر آن است که در نماز آنها سجده قبل از رکوع انجام می‌گرفته بلکه منظور انجام هر دو عبادت است و نظری به ترتیب آنها نیست مثل این است که بگوییم نماز بخوان و وضو بگیر و پاکیزه باش یعنی همه این وظایف را انجام بده زیرا عطف کردن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دلالتی بر ترتیب ندارد،به علاوه رکوع و سجود در اصل به معنی تواضع و خضوع است و رکوع و سجود معمولی یکی از مصادیق آن محسوب می‌شود</w:t>
      </w:r>
      <w:r>
        <w:rPr>
          <w:rFonts w:eastAsia="IRNazanin" w:cs="IRNazanin"/>
          <w:color w:val="111111"/>
          <w:sz w:val="28"/>
          <w:szCs w:val="28"/>
          <w:rtl w:val="true"/>
          <w:lang w:bidi="fa-IR"/>
        </w:rPr>
        <w:t>.</w:t>
      </w:r>
      <w:bookmarkStart w:id="1480" w:name="pg10122_105059"/>
    </w:p>
    <w:p>
      <w:pPr>
        <w:pStyle w:val="Heading3"/>
        <w:numPr>
          <w:ilvl w:val="2"/>
          <w:numId w:val="1"/>
        </w:numPr>
        <w:rPr/>
      </w:pPr>
      <w:bookmarkStart w:id="1481" w:name="__RefHeading___Toc623701_1067777946"/>
      <w:bookmarkStart w:id="1482" w:name="_Toc616"/>
      <w:bookmarkEnd w:id="1480"/>
      <w:bookmarkEnd w:id="148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44</w:t>
      </w:r>
      <w:r>
        <w:rPr>
          <w:rtl w:val="true"/>
        </w:rPr>
        <w:t>]</w:t>
      </w:r>
      <w:bookmarkEnd w:id="1482"/>
    </w:p>
    <w:p>
      <w:pPr>
        <w:pStyle w:val="Heading4"/>
        <w:numPr>
          <w:ilvl w:val="3"/>
          <w:numId w:val="1"/>
        </w:numPr>
        <w:rPr/>
      </w:pPr>
      <w:bookmarkStart w:id="1483" w:name="__RefHeading___Toc623703_1067777946"/>
      <w:bookmarkStart w:id="1484" w:name="_Toc617"/>
      <w:bookmarkEnd w:id="1483"/>
      <w:r>
        <w:rPr>
          <w:rtl w:val="true"/>
        </w:rPr>
        <w:t>اشاره</w:t>
      </w:r>
      <w:bookmarkEnd w:id="1484"/>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623705_1067777946"/>
      <w:bookmarkStart w:id="1486" w:name="_Toc618"/>
      <w:bookmarkEnd w:id="1485"/>
      <w:r>
        <w:rPr>
          <w:rtl w:val="true"/>
        </w:rPr>
        <w:t>ترجمه</w:t>
      </w:r>
      <w:r>
        <w:rPr>
          <w:rtl w:val="true"/>
        </w:rPr>
        <w:t>:</w:t>
      </w:r>
      <w:bookmarkEnd w:id="1486"/>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این،از خبرهای غیبی است که به تو وحی می‌کنیم،و تو در آن هنگام که قلمهای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می‌افکندند تا کدامیک کفالت و سرپرستی مریم را عهده دار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بنی اسرائیل،برای کسب افتخار سرپرستی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کشمکش داشتند،حضور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اینها،از راه وحی به تو گفته شد</w:t>
      </w:r>
      <w:r>
        <w:rPr>
          <w:rFonts w:eastAsia="IRNazanin" w:cs="IRNazanin"/>
          <w:color w:val="111111"/>
          <w:sz w:val="28"/>
          <w:szCs w:val="28"/>
          <w:rtl w:val="true"/>
          <w:lang w:bidi="fa-IR"/>
        </w:rPr>
        <w:t>.)</w:t>
      </w:r>
    </w:p>
    <w:p>
      <w:pPr>
        <w:pStyle w:val="Heading4"/>
        <w:numPr>
          <w:ilvl w:val="3"/>
          <w:numId w:val="1"/>
        </w:numPr>
        <w:rPr/>
      </w:pPr>
      <w:bookmarkStart w:id="1487" w:name="__RefHeading___Toc623707_1067777946"/>
      <w:bookmarkStart w:id="1488" w:name="_Toc619"/>
      <w:bookmarkEnd w:id="1487"/>
      <w:r>
        <w:rPr>
          <w:rtl w:val="true"/>
        </w:rPr>
        <w:t>تفسیر</w:t>
      </w:r>
      <w:r>
        <w:rPr>
          <w:rtl w:val="true"/>
        </w:rPr>
        <w:t>:</w:t>
      </w:r>
      <w:bookmarkEnd w:id="1488"/>
    </w:p>
    <w:p>
      <w:pPr>
        <w:pStyle w:val="Heading5"/>
        <w:numPr>
          <w:ilvl w:val="4"/>
          <w:numId w:val="1"/>
        </w:numPr>
        <w:rPr/>
      </w:pPr>
      <w:bookmarkStart w:id="1489" w:name="__RefHeading___Toc623709_1067777946"/>
      <w:bookmarkStart w:id="1490" w:name="_Toc620"/>
      <w:bookmarkEnd w:id="1489"/>
      <w:r>
        <w:rPr>
          <w:rtl w:val="true"/>
        </w:rPr>
        <w:t>اشاره</w:t>
      </w:r>
      <w:bookmarkEnd w:id="1490"/>
    </w:p>
    <w:p>
      <w:pPr>
        <w:pStyle w:val="Heading5"/>
        <w:numPr>
          <w:ilvl w:val="4"/>
          <w:numId w:val="1"/>
        </w:numPr>
        <w:rPr/>
      </w:pPr>
      <w:bookmarkStart w:id="1491" w:name="__RefHeading___Toc623711_1067777946"/>
      <w:bookmarkStart w:id="1492" w:name="_Toc621"/>
      <w:bookmarkEnd w:id="1491"/>
      <w:r>
        <w:rPr>
          <w:rtl w:val="true"/>
        </w:rPr>
        <w:t>سرپرستی مریم</w:t>
      </w:r>
      <w:bookmarkEnd w:id="1492"/>
    </w:p>
    <w:p>
      <w:pPr>
        <w:pStyle w:val="BookText"/>
        <w:rPr/>
      </w:pPr>
      <w:r>
        <w:rPr>
          <w:rFonts w:ascii="IRNazanin" w:hAnsi="IRNazanin" w:eastAsia="IRNazanin"/>
          <w:color w:val="111111"/>
          <w:sz w:val="28"/>
          <w:sz w:val="28"/>
          <w:szCs w:val="28"/>
          <w:rtl w:val="true"/>
          <w:lang w:bidi="fa-IR"/>
        </w:rPr>
        <w:t>این آیه اشاره به گوشه دیگری از داستان مریم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باره سرگذشت مریم و زکریا برای تو بیان کردیم از خبرهای غیبی است که به تو 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الْغَیْبِ نُوحِیهِ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داستانها به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خالی از هر گونه خرافه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کتب پیشین که تحریف یافته است،وجود ندارد و سند آن تنها وحی آسمانی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آنها قلمهای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سرپرستی مریم در آب افکندند،تو حاضر نبودی و نیز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بنی اسرائیل برای کسب افتخار سرپرستی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کشمکش داشتند حضور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همه اینها را از طریق وحی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لَدَیْهِمْ إِذْ یُلْقُونَ أَقْلاٰمَهُمْ أَیُّهُمْ یَکْفُلُ مَرْیَمَ وَ مٰا کُنْتَ لَدَیْهِمْ إِذْ یَخْتَصِمُونَ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تفسیر آیات قبل گفته شد،مادر مریم پس از وضع حمل نوزاد خود را در پارچه‌ای پیچید و به معبد آورد،و به علما و بزرگان بنی اسرائیل خطاب</w:t>
      </w:r>
      <w:bookmarkStart w:id="1493" w:name="pg10122_105060"/>
    </w:p>
    <w:p>
      <w:pPr>
        <w:pStyle w:val="BookText"/>
        <w:rPr/>
      </w:pPr>
      <w:bookmarkEnd w:id="1493"/>
      <w:r>
        <w:rPr>
          <w:rFonts w:ascii="IRNazanin" w:hAnsi="IRNazanin" w:eastAsia="IRNazanin"/>
          <w:color w:val="111111"/>
          <w:sz w:val="28"/>
          <w:sz w:val="28"/>
          <w:szCs w:val="28"/>
          <w:rtl w:val="true"/>
          <w:lang w:bidi="fa-IR"/>
        </w:rPr>
        <w:t>کرد که این نوزاد  برای خدمت خانه خدا نذر شده است،سرپرستی او را به عهده بگیرید و از آنجا که مریم از خانواده‌ای بزرگ و معروف به پاکی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بود،عابدان بنی اسرائیل،برای سرپرستی او بر یکدیگر پیشی می‌گرفتند،و به همین جهت چاره‌ای جز قرعه نیافتند،به کنار نهری آمدند و قلمها و چوبهایی که به وسیله آن قرعه می‌زدند حاضر کردند و نام هر یک را به یکی از آنها نوشتند،هر قلمی در آب فرو می‌رفت برنده قرعه نبود،تنها قلمی که روی آب باقی ماند،قلمی بود که نام زکریا بر آن نوشته شده بود،و به این ترتیب سرپرستی زکریا نسبت به مریم مسلم شد و در واقع از همه سزاوارتر بود زیرا علاوه بر دارا بودن مقام نبوت شوهر خاله مریم بود</w:t>
      </w:r>
      <w:r>
        <w:rPr>
          <w:rFonts w:eastAsia="IRNazanin" w:cs="IRNazanin"/>
          <w:color w:val="111111"/>
          <w:sz w:val="28"/>
          <w:szCs w:val="28"/>
          <w:rtl w:val="true"/>
          <w:lang w:bidi="fa-IR"/>
        </w:rPr>
        <w:t>.</w:t>
      </w:r>
    </w:p>
    <w:p>
      <w:pPr>
        <w:pStyle w:val="Heading5"/>
        <w:numPr>
          <w:ilvl w:val="4"/>
          <w:numId w:val="1"/>
        </w:numPr>
        <w:rPr/>
      </w:pPr>
      <w:bookmarkStart w:id="1494" w:name="__RefHeading___Toc623713_1067777946"/>
      <w:bookmarkStart w:id="1495" w:name="_Toc622"/>
      <w:bookmarkEnd w:id="1494"/>
      <w:r>
        <w:rPr>
          <w:rtl w:val="true"/>
        </w:rPr>
        <w:t>قرعه آخرین راه حل اختلاف</w:t>
      </w:r>
      <w:bookmarkEnd w:id="1495"/>
    </w:p>
    <w:p>
      <w:pPr>
        <w:pStyle w:val="BookText"/>
        <w:rPr/>
      </w:pPr>
      <w:r>
        <w:rPr>
          <w:rFonts w:ascii="IRNazanin" w:hAnsi="IRNazanin" w:eastAsia="IRNazanin"/>
          <w:color w:val="111111"/>
          <w:sz w:val="28"/>
          <w:sz w:val="28"/>
          <w:szCs w:val="28"/>
          <w:rtl w:val="true"/>
          <w:lang w:bidi="fa-IR"/>
        </w:rPr>
        <w:t>از این آیه و آیاتی که در سوره صافات در باره یونس آمده استفاده می‌شود که برای حل مشکل و یا در هنگام مشاجره و نزاع و هنگامی که کار به بن‌بست کامل می‌رسد و هیچ راهی برای پایان دادن به نزاع دیده نمی‌شود می‌توان از قرعه استمداد جست همین آیات به ضمیمه روایات پیشوایان اسلام سبب شده که قاعده قرعه به عنوان یکی از قواعد فقهی در کتب اسلامی شناخته شود و از آن بحث گردد اما همان طور که در بالا اشاره شد،قرعه مشروط به وجود بن‌بست کامل است بنا بر این هر گاه طریق دیگری برای حل شکل پیدا شود از قرعه نمی‌توان استفاده کرد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قرعه‌کشی در اسلام صورت خاصی ندارد بلکه می‌توان از چوبه‌های تیر یا سنگ ریزه یا کاغذ و مانند آن طوری استفاده کرد که تبانی و زدوبند در آن راه نداشته باشد روشن است که در اسلام از طریق قرعه‌کشی نمی‌توان برد و باخت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موضوع مشکلی نبوده که برای حل آن متوسل به قرعه شویم و چنان درآمدی مشروع نیست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لازم به یادآوری است که قرعه مخصوص منازعات و اختلافات میان مردم نیست بلکه بن‌بستهای دیگر را نیز می‌توان با آن گشود مثلا همانطور که در احادیث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منحرفی با گوسفندی آمیزش جنسی کند،سپس آن را در میان گله گوسفندان رها نماید و شناخته نشود باید به قید قرعه یکی از آنها را خارج ساخت و از خوردن گوشت آن اجتناب نمود زیرا کنار گذاشتن همه آنها زیان بزرگی است و استفاده از گوشت همه آنها نیز 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قرعه حل مشکل می‌کند</w:t>
      </w:r>
      <w:r>
        <w:rPr>
          <w:rFonts w:eastAsia="IRNazanin" w:cs="IRNazanin"/>
          <w:color w:val="111111"/>
          <w:sz w:val="28"/>
          <w:szCs w:val="28"/>
          <w:rtl w:val="true"/>
          <w:lang w:bidi="fa-IR"/>
        </w:rPr>
        <w:t>.</w:t>
      </w:r>
      <w:bookmarkStart w:id="1496" w:name="pg10122_105062"/>
    </w:p>
    <w:p>
      <w:pPr>
        <w:pStyle w:val="Heading3"/>
        <w:numPr>
          <w:ilvl w:val="2"/>
          <w:numId w:val="1"/>
        </w:numPr>
        <w:rPr/>
      </w:pPr>
      <w:bookmarkStart w:id="1497" w:name="__RefHeading___Toc623715_1067777946"/>
      <w:bookmarkStart w:id="1498" w:name="_Toc623"/>
      <w:bookmarkEnd w:id="1496"/>
      <w:bookmarkEnd w:id="149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45</w:t>
      </w:r>
      <w:r>
        <w:rPr>
          <w:rtl w:val="true"/>
        </w:rPr>
        <w:t xml:space="preserve"> </w:t>
      </w:r>
      <w:r>
        <w:rPr>
          <w:rtl w:val="true"/>
        </w:rPr>
        <w:t xml:space="preserve">تا </w:t>
      </w:r>
      <w:r>
        <w:rPr/>
        <w:t>46</w:t>
      </w:r>
      <w:r>
        <w:rPr>
          <w:rtl w:val="true"/>
        </w:rPr>
        <w:t>]</w:t>
      </w:r>
      <w:bookmarkEnd w:id="1498"/>
    </w:p>
    <w:p>
      <w:pPr>
        <w:pStyle w:val="Heading4"/>
        <w:numPr>
          <w:ilvl w:val="3"/>
          <w:numId w:val="1"/>
        </w:numPr>
        <w:rPr/>
      </w:pPr>
      <w:bookmarkStart w:id="1499" w:name="__RefHeading___Toc623717_1067777946"/>
      <w:bookmarkStart w:id="1500" w:name="_Toc624"/>
      <w:bookmarkEnd w:id="1499"/>
      <w:r>
        <w:rPr>
          <w:rtl w:val="true"/>
        </w:rPr>
        <w:t>اشاره</w:t>
      </w:r>
      <w:bookmarkEnd w:id="1500"/>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623719_1067777946"/>
      <w:bookmarkStart w:id="1502" w:name="_Toc625"/>
      <w:bookmarkEnd w:id="1501"/>
      <w:r>
        <w:rPr>
          <w:rtl w:val="true"/>
        </w:rPr>
        <w:t>ترجمه</w:t>
      </w:r>
      <w:r>
        <w:rPr>
          <w:rtl w:val="true"/>
        </w:rPr>
        <w:t>:</w:t>
      </w:r>
      <w:bookmarkEnd w:id="1502"/>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کلمه‌ای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خودش بشارت می‌دهد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مسیح،عیسی پسر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در این جهان و جهان دیگر،صاحب شخصیت خواهد بود،و از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مردم،در گاهواره و در حالت کهولت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سال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خواهد گفت،و از شایستگان است</w:t>
      </w:r>
      <w:r>
        <w:rPr>
          <w:rFonts w:eastAsia="IRNazanin" w:cs="IRNazanin"/>
          <w:color w:val="111111"/>
          <w:sz w:val="28"/>
          <w:szCs w:val="28"/>
          <w:rtl w:val="true"/>
          <w:lang w:bidi="fa-IR"/>
        </w:rPr>
        <w:t>."</w:t>
      </w:r>
    </w:p>
    <w:p>
      <w:pPr>
        <w:pStyle w:val="Heading4"/>
        <w:numPr>
          <w:ilvl w:val="3"/>
          <w:numId w:val="1"/>
        </w:numPr>
        <w:rPr/>
      </w:pPr>
      <w:bookmarkStart w:id="1503" w:name="__RefHeading___Toc623721_1067777946"/>
      <w:bookmarkStart w:id="1504" w:name="_Toc626"/>
      <w:bookmarkEnd w:id="1503"/>
      <w:r>
        <w:rPr>
          <w:rtl w:val="true"/>
        </w:rPr>
        <w:t>تفسیر</w:t>
      </w:r>
      <w:r>
        <w:rPr>
          <w:rtl w:val="true"/>
        </w:rPr>
        <w:t>:</w:t>
      </w:r>
      <w:bookmarkEnd w:id="1504"/>
    </w:p>
    <w:p>
      <w:pPr>
        <w:pStyle w:val="BookText"/>
        <w:rPr/>
      </w:pPr>
      <w:r>
        <w:rPr>
          <w:rFonts w:ascii="IRNazanin" w:hAnsi="IRNazanin" w:eastAsia="IRNazanin"/>
          <w:color w:val="111111"/>
          <w:sz w:val="28"/>
          <w:sz w:val="28"/>
          <w:szCs w:val="28"/>
          <w:rtl w:val="true"/>
          <w:lang w:bidi="fa-IR"/>
        </w:rPr>
        <w:t>بشارت تولد مسیح</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بعد به بخش مهم دیگری از زندگی مریم،یعنی جریان تولد فرزندش حضرت مسیح ع می‌پردازد و نکات مهمی را در این رابطه شرح می‌دهد،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کلمه‌ای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خودش بشارت می‌دهد که نامش مسیح عیسی ع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الْمَلاٰئِکَةُ یٰا مَرْیَمُ إِنَّ اللّٰهَ یُبَشِّرُکِ بِکَلِمَةٍ مِنْهُ اسْمُهُ الْمَسِیحُ عِیسَی ابْنُ مَرْیَمَ </w:t>
      </w:r>
      <w:r>
        <w:rPr>
          <w:rFonts w:eastAsia="IRNazanin" w:cs="IRNazanin"/>
          <w:color w:val="111111"/>
          <w:sz w:val="28"/>
          <w:szCs w:val="28"/>
          <w:rtl w:val="true"/>
          <w:lang w:bidi="fa-IR"/>
        </w:rPr>
        <w:t xml:space="preserve">). </w:t>
      </w:r>
      <w:r>
        <w:rPr>
          <w:rStyle w:val="FootnoteAnchor"/>
          <w:rtl w:val="true"/>
        </w:rPr>
        <w:footnoteReference w:id="346"/>
      </w:r>
      <w:bookmarkStart w:id="1505" w:name="pg10122_105063"/>
    </w:p>
    <w:p>
      <w:pPr>
        <w:pStyle w:val="BookText"/>
        <w:rPr/>
      </w:pPr>
      <w:bookmarkEnd w:id="1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 در این جهان و هم در جهان دیگر،آبرومند و با شخصیت و از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وَجِیهاً فِی الدُّنْیٰا وَ الْآخِرَةِ وَ مِنَ الْمُقَرَّبِینَ </w:t>
      </w:r>
      <w:r>
        <w:rPr>
          <w:rFonts w:eastAsia="IRNazanin" w:cs="IRNazanin"/>
          <w:color w:val="111111"/>
          <w:sz w:val="28"/>
          <w:szCs w:val="28"/>
          <w:rtl w:val="true"/>
          <w:lang w:bidi="fa-IR"/>
        </w:rPr>
        <w:t>).</w:t>
      </w:r>
    </w:p>
    <w:p>
      <w:pPr>
        <w:pStyle w:val="Heading4"/>
        <w:numPr>
          <w:ilvl w:val="3"/>
          <w:numId w:val="1"/>
        </w:numPr>
        <w:rPr/>
      </w:pPr>
      <w:bookmarkStart w:id="1506" w:name="__RefHeading___Toc623723_1067777946"/>
      <w:bookmarkStart w:id="1507" w:name="_Toc627"/>
      <w:bookmarkEnd w:id="1506"/>
      <w:r>
        <w:rPr>
          <w:rtl w:val="true"/>
        </w:rPr>
        <w:t>نکته‌ها</w:t>
      </w:r>
      <w:r>
        <w:rPr>
          <w:rtl w:val="true"/>
        </w:rPr>
        <w:t>:</w:t>
      </w:r>
      <w:bookmarkEnd w:id="1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دو آیه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این تعبیر در کتب عهد جدید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اینکه چرا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در میان مفسران سخن بسیار است اما بیشتر به نظر می‌رسد که علت آن همان تولد فوق العاده مسیح می‌باشد که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است و یا به خاطر این است که قبل از تولد،خداوند بشارت او را در کلامی به مادرش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علت این تعبیر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قرآن به معنی مخلوق به کار می‌رود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وَ لَوْ جِئْنٰا بِمِثْلِهِ مَدَداً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دریاها به صورت مرکب برای نوشتن کلمات پروردگار من شوند آنها تمام می‌شوند پیش از آنکه کلمات پروردگار من تمام گردد هر چند همانند دریاها را بر آن بیفزاییم</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مخلوقات او است از آنجا که مسیح ع یکی از مخلوقات بزرگ خدا بوده است اطلاق کلمه بر او شده که در ضمن پاسخی به مدعیان الوهیت عیسی نیز بوده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عیسی ع ممکن است از این نظر باشد که او با کشیدن دست بر بدن بیماران غیر قابل علاج آنها را به فرمان خدا شفا می‌داد و چون این افتخار از آغاز برای او پیش‌بینی شده بود خدا نام</w:t>
      </w:r>
    </w:p>
    <w:p>
      <w:pPr>
        <w:pStyle w:val="BookText"/>
        <w:rPr/>
      </w:pPr>
      <w:r>
        <w:rPr>
          <w:rFonts w:ascii="IRNazanin" w:hAnsi="IRNazanin" w:eastAsia="IRNazanin"/>
          <w:color w:val="111111"/>
          <w:sz w:val="28"/>
          <w:sz w:val="28"/>
          <w:szCs w:val="28"/>
          <w:rtl w:val="true"/>
          <w:lang w:bidi="fa-IR"/>
        </w:rPr>
        <w:t>او را قبل از تولد مسیح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خاطر آن است که خداوند او را از ناپاکی و گناه مسح کرد و پاک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آیه و آیات متعدد دیگر صریحا عیسی را فرزند مریم معرفی کرده تا پاسخی به مدعیان الوهیت عیسی باشد زیرا کسی که از مادر متولد می‌شود و مشمول تمام تغییرات دوران جنین و تغییرات و تحولات جهان ماده است چگونه می‌تواند خدا باشد؟خدایی که از تمام تغییرات و دگرگونیها بر کنار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از فضائل و معجزات حضرت مسیح ع،اشاره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مردم در گهواره،و در حال کهولت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سال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خواهد گفت و او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یُکَلِّمُ النّٰاسَ فِی الْمَهْدِ وَ کَهْلاً وَ 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سوره مریم خواهد آمد،مریم برای رفع اتهام از خودش که فرزندی بدون پدر به دنیا آورده بود،به فرمان خدا اشاره به گاهواره نوزادش عیسی ع کرد،او در همان حال به سخن در آمد و با زبان فصیح و گویا مقام بندگی خویش را در مقابل خدا،و همچنین مقام نبوت خود را آشکار ساخت، و از آنجا که غیر ممکن است پیامبری این چنین با عظمت از رحم آلوده‌ای بیرون آید پاکدامنی مادرش را با این اعجاز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محلی است که برای خواب و استراحت نوزاد آماده می‌کنند و نزدیک به معنی گهواره در فارسی است با این تفاوت که در گهواره مفهوم جنبش و حرکت افتاده است در حالی که مهد مفهوم عامی دارد و هر گونه محلی را که برای نوزاد آماده کنند شامل می‌شود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سوره مریم این است که او در همان روزهای آغاز تولدش زبان به سخن گشود،کاری که برای هیچ نوزادی عادتا ممکن نیست و این خود یک معجزه</w:t>
      </w:r>
    </w:p>
    <w:p>
      <w:pPr>
        <w:pStyle w:val="BookText"/>
        <w:rPr/>
      </w:pPr>
      <w:r>
        <w:rPr>
          <w:rFonts w:ascii="IRNazanin" w:hAnsi="IRNazanin" w:eastAsia="IRNazanin"/>
          <w:color w:val="111111"/>
          <w:sz w:val="28"/>
          <w:sz w:val="28"/>
          <w:szCs w:val="28"/>
          <w:rtl w:val="true"/>
          <w:lang w:bidi="fa-IR"/>
        </w:rPr>
        <w:t xml:space="preserve">بزرگ بود،ولی سخن گفتن در حال میان سالی و کهولت </w:t>
      </w:r>
      <w:r>
        <w:rPr>
          <w:rStyle w:val="FootnoteAnchor"/>
          <w:rtl w:val="true"/>
        </w:rPr>
        <w:footnoteReference w:id="349"/>
      </w:r>
      <w:r>
        <w:rPr>
          <w:rFonts w:ascii="IRNazanin" w:hAnsi="IRNazanin" w:eastAsia="IRNazanin"/>
          <w:color w:val="111111"/>
          <w:sz w:val="28"/>
          <w:sz w:val="28"/>
          <w:szCs w:val="28"/>
          <w:rtl w:val="true"/>
          <w:lang w:bidi="fa-IR"/>
        </w:rPr>
        <w:t>یک امر کاملا عادی است و ذکر این دو با هم در آیه فوق ممکن است اشاره به این باشد که او در گاهواره همان گونه سخن می‌گفت که در موقع رسیدن به کمال عمر،سخنانی سنجیده و پر محتوا و حساب شده،نه سخنانی کودکانه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تعبیر اشاره به این حقیقت باشد که مسیح ع از آغاز تولد تا زمانی که به سن کهولت رسید همواره سخن حق می‌گفت و در راه ارشاد و تبلیغ خلق گام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تعبیر در باره عیسی ع،گویا یک نوع پیشگویی و اشاره به آینده عمر او است،زیرا می‌دانیم طبق تواریخ،حضرت مسیح ع هرگز در این جهان و در میان مردم به سن پیری نرسید،بلکه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میان مردم بیرون رفت،و خدا او را به آسمان برد و مطابق روایات متعددی در عصر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سخن می‌گوید همانگونه که در آغاز عمر سخن می‌گفت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صالح و شایسته بودن از بزرگ‌ترین افتخاراتی است که نصیب انسان می‌شود،و گویی همه ارزشهای انسانی در آن جمع است </w:t>
      </w:r>
      <w:r>
        <w:rPr>
          <w:rFonts w:eastAsia="IRNazanin" w:cs="IRNazanin"/>
          <w:color w:val="111111"/>
          <w:sz w:val="28"/>
          <w:szCs w:val="28"/>
          <w:rtl w:val="true"/>
          <w:lang w:bidi="fa-IR"/>
        </w:rPr>
        <w:t>***</w:t>
      </w:r>
      <w:bookmarkStart w:id="1508" w:name="pg10122_105066"/>
    </w:p>
    <w:p>
      <w:pPr>
        <w:pStyle w:val="Heading3"/>
        <w:numPr>
          <w:ilvl w:val="2"/>
          <w:numId w:val="1"/>
        </w:numPr>
        <w:rPr/>
      </w:pPr>
      <w:bookmarkStart w:id="1509" w:name="__RefHeading___Toc623725_1067777946"/>
      <w:bookmarkStart w:id="1510" w:name="_Toc628"/>
      <w:bookmarkEnd w:id="1508"/>
      <w:bookmarkEnd w:id="150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47</w:t>
      </w:r>
      <w:r>
        <w:rPr>
          <w:rtl w:val="true"/>
        </w:rPr>
        <w:t>]</w:t>
      </w:r>
      <w:bookmarkEnd w:id="1510"/>
    </w:p>
    <w:p>
      <w:pPr>
        <w:pStyle w:val="Heading4"/>
        <w:numPr>
          <w:ilvl w:val="3"/>
          <w:numId w:val="1"/>
        </w:numPr>
        <w:rPr/>
      </w:pPr>
      <w:bookmarkStart w:id="1511" w:name="__RefHeading___Toc623727_1067777946"/>
      <w:bookmarkStart w:id="1512" w:name="_Toc629"/>
      <w:bookmarkEnd w:id="1511"/>
      <w:r>
        <w:rPr>
          <w:rtl w:val="true"/>
        </w:rPr>
        <w:t>اشاره</w:t>
      </w:r>
      <w:bookmarkEnd w:id="1512"/>
    </w:p>
    <w:p>
      <w:pPr>
        <w:pStyle w:val="BookText"/>
        <w:rPr/>
      </w:pP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623729_1067777946"/>
      <w:bookmarkStart w:id="1514" w:name="_Toc630"/>
      <w:bookmarkEnd w:id="1513"/>
      <w:r>
        <w:rPr>
          <w:rtl w:val="true"/>
        </w:rPr>
        <w:t>ترجمه</w:t>
      </w:r>
      <w:r>
        <w:rPr>
          <w:rtl w:val="true"/>
        </w:rPr>
        <w:t>:</w:t>
      </w:r>
      <w:bookmarkEnd w:id="1514"/>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فرزندی برای من باشد،در حالی که انسانی با من تماس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خداوند،اینگونه هر چه را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مقرر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هستی آن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فورا موجود می‌شود</w:t>
      </w:r>
      <w:r>
        <w:rPr>
          <w:rFonts w:eastAsia="IRNazanin" w:cs="IRNazanin"/>
          <w:color w:val="111111"/>
          <w:sz w:val="28"/>
          <w:szCs w:val="28"/>
          <w:rtl w:val="true"/>
          <w:lang w:bidi="fa-IR"/>
        </w:rPr>
        <w:t>.</w:t>
      </w:r>
    </w:p>
    <w:p>
      <w:pPr>
        <w:pStyle w:val="Heading4"/>
        <w:numPr>
          <w:ilvl w:val="3"/>
          <w:numId w:val="1"/>
        </w:numPr>
        <w:rPr/>
      </w:pPr>
      <w:bookmarkStart w:id="1515" w:name="__RefHeading___Toc623731_1067777946"/>
      <w:bookmarkStart w:id="1516" w:name="_Toc631"/>
      <w:bookmarkEnd w:id="1515"/>
      <w:r>
        <w:rPr>
          <w:rtl w:val="true"/>
        </w:rPr>
        <w:t>تفسیر</w:t>
      </w:r>
      <w:r>
        <w:rPr>
          <w:rtl w:val="true"/>
        </w:rPr>
        <w:t>:</w:t>
      </w:r>
      <w:bookmarkEnd w:id="1516"/>
    </w:p>
    <w:p>
      <w:pPr>
        <w:pStyle w:val="BookText"/>
        <w:rPr/>
      </w:pPr>
      <w:r>
        <w:rPr>
          <w:rFonts w:ascii="IRNazanin" w:hAnsi="IRNazanin" w:eastAsia="IRNazanin"/>
          <w:color w:val="111111"/>
          <w:sz w:val="28"/>
          <w:sz w:val="28"/>
          <w:szCs w:val="28"/>
          <w:rtl w:val="true"/>
          <w:lang w:bidi="fa-IR"/>
        </w:rPr>
        <w:t>چگونه بدون همسر فرزند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آیه داستان مریم ع ادامه می‌یابد،او هنگامی که بشارت تولد عیسی ع را شنید،چنین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فرزندی برای من خواهد بود، در حالی که هیچ انسانی با من تماس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همسری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رَبِّ أَنّٰی یَکُونُ لِی وَلَدٌ وَ لَمْ یَمْسَسْنِی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این جهان،جهان اسباب است،و خداوند آفرینش را چنان قرار داده که هر موجودی به دنبال یک سلسله عوامل و اسباب پا به دائره وجود می‌گذارد، مثلا برای تولد یک فرزند،آمیزش جنسی و ازدواج و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است،بنا بر این جای تعجب نیست که مریم با شنیدن این بشارت که بزودی صاحب فرزندی خواهد شد در شگفتی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به این شگفتی پایان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هر 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اللّٰهُ یَخْلُقُ مٰا یَشٰاءُ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عالم طبیعت مخلوق خدا است و محکوم فرمان او است و هر گاه بخواهد می‌تواند این نظام را دگرگون سازد و به وسیله اسباب و عوامل غیر عادی</w:t>
      </w:r>
    </w:p>
    <w:p>
      <w:pPr>
        <w:pStyle w:val="BookText"/>
        <w:rPr/>
      </w:pPr>
      <w:r>
        <w:rPr>
          <w:rFonts w:ascii="IRNazanin" w:hAnsi="IRNazanin" w:eastAsia="IRNazanin"/>
          <w:color w:val="111111"/>
          <w:sz w:val="28"/>
          <w:sz w:val="28"/>
          <w:szCs w:val="28"/>
          <w:rtl w:val="true"/>
          <w:lang w:bidi="fa-IR"/>
        </w:rPr>
        <w:t>موجوداتی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مقرر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وجود آن را صادر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باش،آن نیز فورا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أَمْراً فَإِنَّمٰا یَقُولُ لَهُ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بیان اراده قطعی خدا است، و گر نه نیازی به سخنی نیست،یعنی به مجرد اینکه اراده او بر چیزی تعلق گرفت و فرمان آفرینش صادر شد،فورا لباس هستی بر آن پوشانده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آفرینش عیسی در این آیه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رفته،در حالی که در باره آفرینش یحیی در چند آیه قبل،تعبیر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است،شاید این تفاوت تعبیر،اشاره به تفاوت خلقت این دو پیامبر بوده باشد که یکی از مجرای عادی و دیگری از مجرای غیر عادی به وجود آمده‌اند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در آغاز این آیات،مریم با فرشتگان سخن می‌گوید ولی در اینجا می‌بینیم او با خدای خود سخن می‌گوید و از او پاسخ می‌شنود،گویا چنان مجذوب ذات پاک حق شد که واسطه‌ها را از میان برداشت و یکپارچه با مبدأ عالم هستی پیوند گرفت،و بی هیچ واسطه‌ای آنچه می‌خواست گفت و آنچه می‌بایست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 گفتن غیر پیامبران با خدا هر گاه به صورت وحی نبوت نباشد اشکال ندارد</w:t>
      </w:r>
      <w:r>
        <w:rPr>
          <w:rFonts w:eastAsia="IRNazanin" w:cs="IRNazanin"/>
          <w:color w:val="111111"/>
          <w:sz w:val="28"/>
          <w:szCs w:val="28"/>
          <w:rtl w:val="true"/>
          <w:lang w:bidi="fa-IR"/>
        </w:rPr>
        <w:t>.</w:t>
      </w:r>
      <w:bookmarkStart w:id="1517" w:name="pg10122_105068"/>
    </w:p>
    <w:p>
      <w:pPr>
        <w:pStyle w:val="Heading3"/>
        <w:numPr>
          <w:ilvl w:val="2"/>
          <w:numId w:val="1"/>
        </w:numPr>
        <w:rPr/>
      </w:pPr>
      <w:bookmarkStart w:id="1518" w:name="__RefHeading___Toc623733_1067777946"/>
      <w:bookmarkStart w:id="1519" w:name="_Toc632"/>
      <w:bookmarkEnd w:id="1517"/>
      <w:bookmarkEnd w:id="151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1519"/>
    </w:p>
    <w:p>
      <w:pPr>
        <w:pStyle w:val="Heading4"/>
        <w:numPr>
          <w:ilvl w:val="3"/>
          <w:numId w:val="1"/>
        </w:numPr>
        <w:rPr/>
      </w:pPr>
      <w:bookmarkStart w:id="1520" w:name="__RefHeading___Toc623735_1067777946"/>
      <w:bookmarkStart w:id="1521" w:name="_Toc633"/>
      <w:bookmarkEnd w:id="1520"/>
      <w:r>
        <w:rPr>
          <w:rtl w:val="true"/>
        </w:rPr>
        <w:t>اشاره</w:t>
      </w:r>
      <w:bookmarkEnd w:id="1521"/>
    </w:p>
    <w:p>
      <w:pPr>
        <w:pStyle w:val="BookText"/>
        <w:rPr/>
      </w:pP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623737_1067777946"/>
      <w:bookmarkStart w:id="1523" w:name="_Toc634"/>
      <w:bookmarkEnd w:id="1522"/>
      <w:r>
        <w:rPr>
          <w:rtl w:val="true"/>
        </w:rPr>
        <w:t>ترجمه</w:t>
      </w:r>
      <w:r>
        <w:rPr>
          <w:rtl w:val="true"/>
        </w:rPr>
        <w:t>:</w:t>
      </w:r>
      <w:bookmarkEnd w:id="1523"/>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او،کتاب و دانش و تورات و انجیل،می‌آموزد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فرستاده به سوی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داده،که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نشانه‌ای از طرف پروردگار شما،برایتان آورده‌ام،من از گل،چیزی به شکل پرنده می‌سازم، سپس در آن می‌دمم و به فرمان خدا،پرنده‌ای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اذن خدا،کور مادرزاد و مبتلایان به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بهبودی می‌بخشم،و مردگان را به اذن خدا زنده می‌کنم،و از آنچه می‌خورید،و در خانه‌های خود ذخیره می‌کنید،به شما خبر می‌دهم،مسلما در اینها، نشانه‌ای برای شماست،اگر ایمان داشته باشید</w:t>
      </w:r>
      <w:r>
        <w:rPr>
          <w:rFonts w:eastAsia="IRNazanin" w:cs="IRNazanin"/>
          <w:color w:val="111111"/>
          <w:sz w:val="28"/>
          <w:szCs w:val="28"/>
          <w:rtl w:val="true"/>
          <w:lang w:bidi="fa-IR"/>
        </w:rPr>
        <w:t>!</w:t>
      </w:r>
    </w:p>
    <w:p>
      <w:pPr>
        <w:pStyle w:val="Heading4"/>
        <w:numPr>
          <w:ilvl w:val="3"/>
          <w:numId w:val="1"/>
        </w:numPr>
        <w:rPr/>
      </w:pPr>
      <w:bookmarkStart w:id="1524" w:name="__RefHeading___Toc623739_1067777946"/>
      <w:bookmarkStart w:id="1525" w:name="_Toc635"/>
      <w:bookmarkEnd w:id="1524"/>
      <w:r>
        <w:rPr>
          <w:rtl w:val="true"/>
        </w:rPr>
        <w:t>تفسیر</w:t>
      </w:r>
      <w:r>
        <w:rPr>
          <w:rtl w:val="true"/>
        </w:rPr>
        <w:t>:</w:t>
      </w:r>
      <w:bookmarkEnd w:id="1525"/>
    </w:p>
    <w:p>
      <w:pPr>
        <w:pStyle w:val="BookText"/>
        <w:rPr/>
      </w:pPr>
      <w:r>
        <w:rPr>
          <w:rFonts w:ascii="IRNazanin" w:hAnsi="IRNazanin" w:eastAsia="IRNazanin"/>
          <w:color w:val="111111"/>
          <w:sz w:val="28"/>
          <w:sz w:val="28"/>
          <w:szCs w:val="28"/>
          <w:rtl w:val="true"/>
          <w:lang w:bidi="fa-IR"/>
        </w:rPr>
        <w:t>سایر اوصاف مسیح</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صفات چهارگانه‌ای که در آیات قبل برای حضرت مسیح ع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 در دنیا و آخرت بودن،از مقربان بودن،و سخن گفتن در گاهواره و از صالحان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وصف دیگر از اوصاف آن پیامبر بزرگ که هر کدام نیز ترکیبی از مجموعه اوصاف مهمی است،اشاره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او کتاب و دانش و تورات و انجیل می‌آموزد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به تعلیم کتاب و حکمت و دانش به طور کلی اشاره می‌کند و بعد دو مصداق روشن این کتاب و حکمت یعنی تورات و انجیل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افرادی که به عنوان رهبر جامعه بشریت از سوی خداوند تعیین می‌شوند،باید در درجه اول از علم و دانش کافی برخوردار باشند و آیین و قوانین زنده و سازنده‌ای با خود بیاورند و در درجه بعد دلایل و اسناد روشنی برای ارتباط خود با خدا ارائه دهند و با این دو وسیله ماموریت هدایت مردم را تکمیل و تثبیت کنند،در آیات فوق به این دو معنی اشاره شده است،در آیه اول سخن از علم و دانش و کتاب آسمانی حضرت مسیح ع بود،و در آیه دوم اشاره به معجزات متعدد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رسول و فرستاده‌ای به سوی بنی اسرائیل قرار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این جمله در ابتدا چنین به نظر آید که ماموریت حضرت مسیح ع تنها دعوت بنی اسرائیل بوده است،همانها که در آن زمان گرفتار انواع خرافات و آلودگی‌های اخلاقی و عقیدتی و اختلافات شدید شده بودند و این با اولوا العزم بودن حضرت مسیح ع منافات ندارد،زیرا پیامبر اولوا العزم کسی است که دارای آیین جدید باشد خواه ماموریت او جهانی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نور الثقلین نیز روایتی در باره منحصر بودن ماموریت حضرت مسیح ع به بنی</w:t>
      </w:r>
    </w:p>
    <w:p>
      <w:pPr>
        <w:pStyle w:val="BookText"/>
        <w:rPr/>
      </w:pPr>
      <w:r>
        <w:rPr>
          <w:rFonts w:ascii="IRNazanin" w:hAnsi="IRNazanin" w:eastAsia="IRNazanin"/>
          <w:color w:val="111111"/>
          <w:sz w:val="28"/>
          <w:sz w:val="28"/>
          <w:szCs w:val="28"/>
          <w:rtl w:val="true"/>
          <w:lang w:bidi="fa-IR"/>
        </w:rPr>
        <w:t>اسرائیل نقل شده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ولی بعضی از مفسران گفته‌اند که دعوت حضرت مسیح ع جهانی بوده نه منحصر به بنی اسرائیل،هر چند بنی اسرائیل در صف اول کسانی که او ماموریت هدایت آنها را داشت،قرار گرفته بودند،مرحوم علامه مجلسی در بحار الانوار، اخباری در تفسیر اولوا العزم نقل می‌کند که مفهوم آنها جهانی بودن دعوت این پیامبران است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مامور بود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نشانه‌ای از سوی پروردگارتان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قَدْ جِئْتُکُمْ بِآیَةٍ مِنْ رَبِّکُمْ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نه یک نشانه بلکه نشانه‌های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تنوین در اینجا برای بیان عظمت این نشانه است نه بیان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چیزی به شکل پرنده می‌سازم،سپس در آن می‌دمم و به فرمان خدا پرنده‌ای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أَخْلُقُ لَکُمْ مِنَ الطِّینِ کَهَیْئَةِ الطَّیْرِ فَأَنْفُخُ فِیهِ فَیَکُونُ طَیْراً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دعوت انبیاء در حقیقت به سوی حیات و زندگی حقیقی است در آیه فوق هنگام شرح معجزات حضرت مسیح ع نخست اشاره به ایجاد حیات و زندگی در موجودات بی جان به فرمان خدا می‌کند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ایجاد حیات در موجودات جهان،هر گاه به صورت تدریجی باشد چیز عجیبی نیست،زیرا می‌دانیم همه موجودات زنده کنونی از همین آب و خاک به وجود آمده‌اند،معجزه آن است که خداوند همان عوامل را که طی هزاران یا میلیونها سال رخ داده یک جا جمع کند و به سرعت،مجسمه کوچکی به شکل</w:t>
      </w:r>
    </w:p>
    <w:p>
      <w:pPr>
        <w:pStyle w:val="BookText"/>
        <w:rPr/>
      </w:pPr>
      <w:r>
        <w:rPr>
          <w:rFonts w:ascii="IRNazanin" w:hAnsi="IRNazanin" w:eastAsia="IRNazanin"/>
          <w:color w:val="111111"/>
          <w:sz w:val="28"/>
          <w:sz w:val="28"/>
          <w:szCs w:val="28"/>
          <w:rtl w:val="true"/>
          <w:lang w:bidi="fa-IR"/>
        </w:rPr>
        <w:t>پرنده،مبدل به موجود زنده‌ای شود،و این می‌تواند نشانه‌ای از صدق دعوی آورنده آن در مورد ارتباط با جهان ما وراء طبیعت و قدرت بی پایان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دومین معجزه یعنی درمان بیماری‌های صعب العلاج یا غیر قابل علاج از طرق عادی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کور مادرزاد و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بهبودی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أُبْرِئُ الْأَکْمَهَ وَ الْأَبْرَصَ </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شک نیست که این موضوعات مخصوصا برای پزشکان و دانشمندان آن زمان معجزات غیر قابل انکاری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مرحله،اشاره به معجزه دیگری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مردگان را به فرمان خدا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 الْمَوْتیٰ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هر عصر و زمانی جزء معجزات و کارهای خارق العاده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 چهارم موضوع خبر دادن از اسرار نهانی مردم را مطرح می‌کند زیرا هر کس معمولا در زندگی فردی و شخصی خود،اسراری دارد که دیگران از آن آگاه نیستند، اگر کسی بدون هیچ سابقه‌ای مثلا از غذاهایی که اشخاص خورده‌اند یا آنچه را که ذخیره کرده‌اند دقیقا خبر دهد دلیل بر این است که از یک منبع غیبی الهام گرفته است مسیح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آنچه می‌خورید و در خانه‌ها ذخیره می‌کنید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أُنَبِّئُکُمْ بِمٰا تَأْکُلُونَ وَ مٰا تَدَّخِرُونَ فِی بُیُوتِکُمْ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به تمام این چهار معجزه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اینها نشانه‌ای است برای شما اگر ایمان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حقیقت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لَکُمْ إِنْ کُنْتُمْ مُؤْمِنِینَ </w:t>
      </w:r>
      <w:r>
        <w:rPr>
          <w:rFonts w:eastAsia="IRNazanin" w:cs="IRNazanin"/>
          <w:color w:val="111111"/>
          <w:sz w:val="28"/>
          <w:szCs w:val="28"/>
          <w:rtl w:val="true"/>
          <w:lang w:bidi="fa-IR"/>
        </w:rPr>
        <w:t>).</w:t>
      </w:r>
      <w:bookmarkStart w:id="1526" w:name="pg10122_105072"/>
    </w:p>
    <w:p>
      <w:pPr>
        <w:pStyle w:val="Heading4"/>
        <w:numPr>
          <w:ilvl w:val="3"/>
          <w:numId w:val="1"/>
        </w:numPr>
        <w:rPr/>
      </w:pPr>
      <w:bookmarkStart w:id="1527" w:name="__RefHeading___Toc623741_1067777946"/>
      <w:bookmarkStart w:id="1528" w:name="_Toc636"/>
      <w:bookmarkEnd w:id="1526"/>
      <w:bookmarkEnd w:id="1527"/>
      <w:r>
        <w:rPr>
          <w:rtl w:val="true"/>
        </w:rPr>
        <w:t>نکته‌ها</w:t>
      </w:r>
      <w:r>
        <w:rPr>
          <w:rtl w:val="true"/>
        </w:rPr>
        <w:t>:</w:t>
      </w:r>
      <w:bookmarkEnd w:id="1528"/>
    </w:p>
    <w:p>
      <w:pPr>
        <w:pStyle w:val="Heading5"/>
        <w:numPr>
          <w:ilvl w:val="4"/>
          <w:numId w:val="1"/>
        </w:numPr>
        <w:rPr/>
      </w:pPr>
      <w:bookmarkStart w:id="1529" w:name="__RefHeading___Toc623743_1067777946"/>
      <w:bookmarkStart w:id="1530" w:name="_Toc637"/>
      <w:bookmarkEnd w:id="1529"/>
      <w:r>
        <w:rPr>
          <w:rtl w:val="true"/>
        </w:rPr>
        <w:t>اشاره</w:t>
      </w:r>
      <w:bookmarkEnd w:id="1530"/>
    </w:p>
    <w:p>
      <w:pPr>
        <w:pStyle w:val="Heading5"/>
        <w:numPr>
          <w:ilvl w:val="4"/>
          <w:numId w:val="1"/>
        </w:numPr>
        <w:rPr/>
      </w:pPr>
      <w:bookmarkStart w:id="1531" w:name="__RefHeading___Toc623745_1067777946"/>
      <w:bookmarkStart w:id="1532" w:name="_Toc638"/>
      <w:bookmarkEnd w:id="1531"/>
      <w:r>
        <w:rPr/>
        <w:t>1</w:t>
      </w:r>
      <w:r>
        <w:rPr>
          <w:rtl w:val="true"/>
        </w:rPr>
        <w:t>-</w:t>
      </w:r>
      <w:r>
        <w:rPr>
          <w:rtl w:val="true"/>
        </w:rPr>
        <w:t>آیا معجزات مسیح عجیب است؟</w:t>
      </w:r>
      <w:bookmarkEnd w:id="1532"/>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دارند که کارهای اعجاز آمیز فوق را که قرآن صریحا برای مسیح  ذکر کرده،به نوعی توجیه کنند،مثلا بگویند عیسی تنها ادعا کرد که من می‌توانم به فرمان خدا چنین کاری را انجام دهم ولی عملا هرگز انجام نداد در حالی که اگر فرضا این احتمال در این آیه قابل گفتگو باشد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تَخْلُقُ مِنَ الطِّینِ کَهَیْئَةِ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قابل قبول نیست زیرا در این آیه صریحا می‌گوید یکی از نعمتهای خداوند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پرنده‌ای از گل می‌ساختی و در آن می‌دمیدی و به فرمان خدا زنده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اصرار و پافشاری در اینگونه توجیهات هیچ موجب و دلیلی ندارد زیرا اگر منظور انکار اعمال خارق العاده پیامبران باشد قرآن در موارد بسیاری به این موضوع تصریح کرده و به فرض که یکی یا چند مورد را توجیه کنیم بقیه چه خواهد شد؟ از این گذشته هنگامی که ما خدا را حاکم بر قوانین طبیعت می‌دانیم نه محکوم آن،چه مانعی دارد که قوانین عادی طبیعت به فرمان او در موارد استثنایی تغییر شکل داده و از طرق غیر عادی حوادثی به وجود آید و اگر تصور می‌کنند این موضوع با توحید افعالی خداوند و خالقیت او و نفی شریک سازگار نیست قرآن پاسخ آن را گفته زیرا در همه جا وقوع این حوادث را مشروط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می‌کند،یعنی هیچکس به اتکاء نیروی خود نمی‌تواند دست به چنین کارهایی بزند مگر اینکه به فرمان خداوند و استمداد از قدرت بی پایان او باشد و این عین توحید است نه شرک</w:t>
      </w:r>
      <w:r>
        <w:rPr>
          <w:rFonts w:eastAsia="IRNazanin" w:cs="IRNazanin"/>
          <w:color w:val="111111"/>
          <w:sz w:val="28"/>
          <w:szCs w:val="28"/>
          <w:rtl w:val="true"/>
          <w:lang w:bidi="fa-IR"/>
        </w:rPr>
        <w:t>.</w:t>
      </w:r>
    </w:p>
    <w:p>
      <w:pPr>
        <w:pStyle w:val="Heading5"/>
        <w:numPr>
          <w:ilvl w:val="4"/>
          <w:numId w:val="1"/>
        </w:numPr>
        <w:rPr/>
      </w:pPr>
      <w:bookmarkStart w:id="1533" w:name="__RefHeading___Toc623747_1067777946"/>
      <w:bookmarkStart w:id="1534" w:name="_Toc639"/>
      <w:bookmarkEnd w:id="1533"/>
      <w:r>
        <w:rPr/>
        <w:t>2</w:t>
      </w:r>
      <w:r>
        <w:rPr>
          <w:rtl w:val="true"/>
        </w:rPr>
        <w:t>-</w:t>
      </w:r>
      <w:r>
        <w:rPr>
          <w:rtl w:val="true"/>
        </w:rPr>
        <w:t>ولایت تکوینی</w:t>
      </w:r>
      <w:r>
        <w:rPr>
          <w:rtl w:val="true"/>
        </w:rPr>
        <w:t>:</w:t>
      </w:r>
      <w:bookmarkEnd w:id="153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آیه فوق و آیات مشابه آن که در ذیل هر یک به خواست خدا اشاره</w:t>
      </w:r>
    </w:p>
    <w:p>
      <w:pPr>
        <w:pStyle w:val="BookText"/>
        <w:rPr/>
      </w:pPr>
      <w:r>
        <w:rPr>
          <w:rFonts w:ascii="IRNazanin" w:hAnsi="IRNazanin" w:eastAsia="IRNazanin"/>
          <w:color w:val="111111"/>
          <w:sz w:val="28"/>
          <w:sz w:val="28"/>
          <w:szCs w:val="28"/>
          <w:rtl w:val="true"/>
          <w:lang w:bidi="fa-IR"/>
        </w:rPr>
        <w:t>خواهیم کرد استفاده می‌شود که فرستادگان و اولیای خدا به فرمان و اذن او می‌توانند به هنگام لزوم در جهان تکوین و آفرینش تصرف کنند و بر خلاف عادت و جریان طبیعی،حوادثی به وجود آورند،زیرا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زنده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که به صورت فعل متکلم ذکر شده دلیل بر صدور اینگونه کارها از خود پیامبران است و تفسیر این عبارات به دعا کردن پیامبران و اینکه کار آنها تنها دعا برای تحقق این امور بوده  نه غیر آن تفسیر بی دلیلی است،بلکه ظاهر این عبارات این است که آنان در جهان تکوین تصرف می‌کردند و این حوادث را به وجود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برای اینکه کسی تصور نکند که پیامبران و اولیای خدا استقلالی از خود دارند و در مقابل دستگاه آفرینش دستگاهی بر پا ساخته و نیز برای اینکه احتمال هر گونه شرک و دوگانه پرستی در خلقت و آفرینش بر طرف گردد در چندین مورد از این آیات روی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مورد بحث دو بار و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چهار بار کلمه باذنی تکرار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ولایت تکوینی نیز چیزی جز این نیست که پیامبران یا امامان به هنگام لزوم و ضرورت تصرفاتی در جهان خلقت به اذن پروردگار انجام دهند و این چیزی بالاتر از ولایت تشریعی یعنی سرپرستی مردم از نظر حکومت و نشر قوانین و دعوت و هدایت به راه راست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پاسخ کسانی که ولایت تکوینی مردان خدا را منکر می‌شوند و آن را یک نوع شرک می‌دانند به خوبی روشن می‌گردد زیرا هیچ کس برای پیامبران و یا امامان دستگاه مستقلی در مقابل خداوند قایل نیست،آنها همه این کارها را به فرمان و اجازه او انجام می‌دهند ولی منکران ولایت تکوینی می‌گویند کار پیامبران منحصرا تبلیغ احکام و دعوت به سوی خدا است و احیانا برای انجام گرفتن پاره‌ای از امور تکوینی از دعا استفاده می‌کنند و بیش از این کاری از آنها ساخته نیست،در</w:t>
      </w:r>
    </w:p>
    <w:p>
      <w:pPr>
        <w:pStyle w:val="BookText"/>
        <w:rPr/>
      </w:pPr>
      <w:r>
        <w:rPr>
          <w:rFonts w:ascii="IRNazanin" w:hAnsi="IRNazanin" w:eastAsia="IRNazanin"/>
          <w:color w:val="111111"/>
          <w:sz w:val="28"/>
          <w:sz w:val="28"/>
          <w:szCs w:val="28"/>
          <w:rtl w:val="true"/>
          <w:lang w:bidi="fa-IR"/>
        </w:rPr>
        <w:t>حالی که آیه فوق و آیات مشابه آن غیر از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آیه بالا استفاده می‌شود که لا اقل بسیاری از معجزات پیغمبران اعمالی است که به وسیله خود آنها انجام می‌شود گرچه به فرمان خدا و استمداد از نیروی الهی است در واقع می‌توان گفت معجزه هم کار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وسیله آنها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کار خدا است زیرا با استمداد از نیروی پروردگار و اذن او انجام می‌گردد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تکیه بر اذن خداوند در این آیه تکرار شده تا بهانه‌ای برای مدعیان الوهیت مسیح باقی نماند و مردم او را خدا نپندارند و اگر در مساله اخبار به غیب تکرار نشده به خاطر وضوح آن است</w:t>
      </w:r>
      <w:r>
        <w:rPr>
          <w:rFonts w:eastAsia="IRNazanin" w:cs="IRNazanin"/>
          <w:color w:val="111111"/>
          <w:sz w:val="28"/>
          <w:szCs w:val="28"/>
          <w:rtl w:val="true"/>
          <w:lang w:bidi="fa-IR"/>
        </w:rPr>
        <w:t>.</w:t>
      </w:r>
      <w:bookmarkStart w:id="1535" w:name="pg10122_105075"/>
    </w:p>
    <w:p>
      <w:pPr>
        <w:pStyle w:val="Heading3"/>
        <w:numPr>
          <w:ilvl w:val="2"/>
          <w:numId w:val="1"/>
        </w:numPr>
        <w:rPr/>
      </w:pPr>
      <w:bookmarkStart w:id="1536" w:name="__RefHeading___Toc623749_1067777946"/>
      <w:bookmarkStart w:id="1537" w:name="_Toc640"/>
      <w:bookmarkEnd w:id="1535"/>
      <w:bookmarkEnd w:id="153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1537"/>
    </w:p>
    <w:p>
      <w:pPr>
        <w:pStyle w:val="Heading4"/>
        <w:numPr>
          <w:ilvl w:val="3"/>
          <w:numId w:val="1"/>
        </w:numPr>
        <w:rPr/>
      </w:pPr>
      <w:bookmarkStart w:id="1538" w:name="__RefHeading___Toc623751_1067777946"/>
      <w:bookmarkStart w:id="1539" w:name="_Toc641"/>
      <w:bookmarkEnd w:id="1538"/>
      <w:r>
        <w:rPr>
          <w:rtl w:val="true"/>
        </w:rPr>
        <w:t>اشاره</w:t>
      </w:r>
      <w:bookmarkEnd w:id="1539"/>
    </w:p>
    <w:p>
      <w:pPr>
        <w:pStyle w:val="BookText"/>
        <w:rPr/>
      </w:pP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623753_1067777946"/>
      <w:bookmarkStart w:id="1541" w:name="_Toc642"/>
      <w:bookmarkEnd w:id="1540"/>
      <w:r>
        <w:rPr>
          <w:rtl w:val="true"/>
        </w:rPr>
        <w:t>ترجمه</w:t>
      </w:r>
      <w:r>
        <w:rPr>
          <w:rtl w:val="true"/>
        </w:rPr>
        <w:t>:</w:t>
      </w:r>
      <w:bookmarkEnd w:id="154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پیش از من از تورات بوده،تصدیق می‌کنم،و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پاره‌ای از چیزهایی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بعضی از چهار پایان و ماهیها،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کنم،و نشانه‌ای از طرف پروردگار شما،برایتان آورده‌ام،پس از خدا بترسید،و مرا اطاعت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خداوند،پروردگار من و شماست،او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من،و نه چیز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w:t>
      </w:r>
    </w:p>
    <w:p>
      <w:pPr>
        <w:pStyle w:val="Heading4"/>
        <w:numPr>
          <w:ilvl w:val="3"/>
          <w:numId w:val="1"/>
        </w:numPr>
        <w:rPr/>
      </w:pPr>
      <w:bookmarkStart w:id="1542" w:name="__RefHeading___Toc623755_1067777946"/>
      <w:bookmarkStart w:id="1543" w:name="_Toc643"/>
      <w:bookmarkEnd w:id="1542"/>
      <w:r>
        <w:rPr>
          <w:rtl w:val="true"/>
        </w:rPr>
        <w:t>تفسیر</w:t>
      </w:r>
      <w:r>
        <w:rPr>
          <w:rtl w:val="true"/>
        </w:rPr>
        <w:t>:</w:t>
      </w:r>
      <w:bookmarkEnd w:id="1543"/>
    </w:p>
    <w:p>
      <w:pPr>
        <w:pStyle w:val="BookText"/>
        <w:rPr/>
      </w:pPr>
      <w:r>
        <w:rPr>
          <w:rFonts w:ascii="IRNazanin" w:hAnsi="IRNazanin" w:eastAsia="IRNazanin"/>
          <w:color w:val="111111"/>
          <w:sz w:val="28"/>
          <w:sz w:val="28"/>
          <w:szCs w:val="28"/>
          <w:rtl w:val="true"/>
          <w:lang w:bidi="fa-IR"/>
        </w:rPr>
        <w:t>این است راه راست</w:t>
      </w:r>
    </w:p>
    <w:p>
      <w:pPr>
        <w:pStyle w:val="BookText"/>
        <w:rPr/>
      </w:pPr>
      <w:r>
        <w:rPr>
          <w:rFonts w:ascii="IRNazanin" w:hAnsi="IRNazanin" w:eastAsia="IRNazanin"/>
          <w:color w:val="111111"/>
          <w:sz w:val="28"/>
          <w:sz w:val="28"/>
          <w:szCs w:val="28"/>
          <w:rtl w:val="true"/>
          <w:lang w:bidi="fa-IR"/>
        </w:rPr>
        <w:t>این آیات نیز ادامه سخنان حضرت مسیح ع است،و در واقع بخشی از اهداف بعثت خود را شرح می‌دهد،می‌گوید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تورات را تصدیق کنم و مبانی و اصول آن را تحکیم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مُصَدِّقاً لِمٰا بَیْنَ یَدَیَّ مِنَ التوریة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آمده‌ام تا پاره‌ای از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تحریم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ممنوع بودن گوشت شتر و پاره‌ای از چربیهای حیوانات و بعضی از پرندگان و ماهی‌ها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لِأُحِلَّ لَکُمْ بَعْضَ الَّذِی حُرِّمَ عَلَیْکُمْ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اشاره به چیزی است که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آمده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ظلم و ستم یهود،پاره‌ای از نعمتهای پاکیزه را که بر آنها حلال شده بود تحریم کردیم ولی با ظهور حضرت مسیح ع و به شکرانه ایمان به این پیامبر بزرگ،آن ممنوعیتها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نشانه‌ای از سوی پروردگارتان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جِئْتُکُمْ بِآیَةٍ 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تاکیدی است بر آنچه در آیه قبل،از زبان حضرت مسیح ع در باره معجزات او خواندیم،و اجمالی است از آن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چنین نتیجه 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بترسید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بعد،از زبان حضرت مسیح ع برای رفع هر گونه ابهام و اشتباه و برای اینکه تولد استثنایی او را دستاویزی برای الوهیت او قرار ندهند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خداوند پروردگار من و پروردگار شما است،پس او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چیز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توحید و یکتاپرستی نه راه شرک و دوگانه و چندگانه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رَبِّی وَ رَبُّکُمْ فَاعْبُدُوهُ هٰذٰا صِرٰاطٌ مُسْتَقِیمٌ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قرآن نیز کرارا می‌خوانیم که حضرت مسیح ع روی مساله عبودیت و بندگی خود در پیشگاه خدا،تکیه می‌فرمود،و بر خلاف آنچه در انجیلهای تحریف یافته کنونی که از زبان مسیح ع نقل شده که او غالبا کلمه پدر را در باره خدا به کار می‌برد،قرآن مجید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را از او نقل می‌کند که دلیلی است بر نهایت توجه او نسبت به مبارزه با شرک،و یا دعوی الوهیت حضرت مسیح ع و لذا تا زمانی که حضرت مسیح ع در میان مردم بود هیچ کسی جرأت پیدا نکرد او را یکی از خدایان معرفی کند و حتی آثار تعلیمات مسیح ع در زمینه توحید به منحرفان اجازه نداد که تا دو قرن بعد از او نیز،عقاید شرک‌آلود خود را ظاهر سازند و به اعتراف محققان مسیحی مساله تثلیث و اعتقاد به خدایان سه‌گانه از قرن سوم میلادی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این زمینه در جلد چهارم ذیل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خواهد آمد</w:t>
      </w:r>
      <w:r>
        <w:rPr>
          <w:rFonts w:eastAsia="IRNazanin" w:cs="IRNazanin"/>
          <w:color w:val="111111"/>
          <w:sz w:val="28"/>
          <w:szCs w:val="28"/>
          <w:rtl w:val="true"/>
          <w:lang w:bidi="fa-IR"/>
        </w:rPr>
        <w:t>).</w:t>
      </w:r>
      <w:bookmarkStart w:id="1544" w:name="pg10122_105077"/>
    </w:p>
    <w:p>
      <w:pPr>
        <w:pStyle w:val="Heading3"/>
        <w:numPr>
          <w:ilvl w:val="2"/>
          <w:numId w:val="1"/>
        </w:numPr>
        <w:rPr/>
      </w:pPr>
      <w:bookmarkStart w:id="1545" w:name="__RefHeading___Toc623757_1067777946"/>
      <w:bookmarkStart w:id="1546" w:name="_Toc644"/>
      <w:bookmarkEnd w:id="1544"/>
      <w:bookmarkEnd w:id="154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52</w:t>
      </w:r>
      <w:r>
        <w:rPr>
          <w:rtl w:val="true"/>
        </w:rPr>
        <w:t xml:space="preserve"> </w:t>
      </w:r>
      <w:r>
        <w:rPr>
          <w:rtl w:val="true"/>
        </w:rPr>
        <w:t xml:space="preserve">تا </w:t>
      </w:r>
      <w:r>
        <w:rPr/>
        <w:t>54</w:t>
      </w:r>
      <w:r>
        <w:rPr>
          <w:rtl w:val="true"/>
        </w:rPr>
        <w:t>]</w:t>
      </w:r>
      <w:bookmarkEnd w:id="1546"/>
    </w:p>
    <w:p>
      <w:pPr>
        <w:pStyle w:val="Heading4"/>
        <w:numPr>
          <w:ilvl w:val="3"/>
          <w:numId w:val="1"/>
        </w:numPr>
        <w:rPr/>
      </w:pPr>
      <w:bookmarkStart w:id="1547" w:name="__RefHeading___Toc623759_1067777946"/>
      <w:bookmarkStart w:id="1548" w:name="_Toc645"/>
      <w:bookmarkEnd w:id="1547"/>
      <w:r>
        <w:rPr>
          <w:rtl w:val="true"/>
        </w:rPr>
        <w:t>اشاره</w:t>
      </w:r>
      <w:bookmarkEnd w:id="1548"/>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623761_1067777946"/>
      <w:bookmarkStart w:id="1550" w:name="_Toc646"/>
      <w:bookmarkEnd w:id="1549"/>
      <w:r>
        <w:rPr>
          <w:rtl w:val="true"/>
        </w:rPr>
        <w:t>ترجمه</w:t>
      </w:r>
      <w:r>
        <w:rPr>
          <w:rtl w:val="true"/>
        </w:rPr>
        <w:t>:</w:t>
      </w:r>
      <w:bookmarkEnd w:id="1550"/>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از آنان احساس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یاور من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مخصوص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 خداییم،به خدا ایمان آوردیم،و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 که ما اسلام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نازل کرده‌ای،ایمان آوردیم و از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نمودیم،ما را در زمره گواهان بنویس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مسیح،برای نابودی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کشیدند،و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چاره‌جویی کرد،و خداوند،بهترین چاره‌جویان است</w:t>
      </w:r>
      <w:r>
        <w:rPr>
          <w:rFonts w:eastAsia="IRNazanin" w:cs="IRNazanin"/>
          <w:color w:val="111111"/>
          <w:sz w:val="28"/>
          <w:szCs w:val="28"/>
          <w:rtl w:val="true"/>
          <w:lang w:bidi="fa-IR"/>
        </w:rPr>
        <w:t>.</w:t>
      </w:r>
    </w:p>
    <w:p>
      <w:pPr>
        <w:pStyle w:val="Heading4"/>
        <w:numPr>
          <w:ilvl w:val="3"/>
          <w:numId w:val="1"/>
        </w:numPr>
        <w:rPr/>
      </w:pPr>
      <w:bookmarkStart w:id="1551" w:name="__RefHeading___Toc623763_1067777946"/>
      <w:bookmarkStart w:id="1552" w:name="_Toc647"/>
      <w:bookmarkEnd w:id="1551"/>
      <w:r>
        <w:rPr>
          <w:rtl w:val="true"/>
        </w:rPr>
        <w:t>تفسیر</w:t>
      </w:r>
      <w:r>
        <w:rPr>
          <w:rtl w:val="true"/>
        </w:rPr>
        <w:t>:</w:t>
      </w:r>
      <w:bookmarkEnd w:id="1552"/>
    </w:p>
    <w:p>
      <w:pPr>
        <w:pStyle w:val="BookText"/>
        <w:rPr/>
      </w:pPr>
      <w:r>
        <w:rPr>
          <w:rFonts w:ascii="IRNazanin" w:hAnsi="IRNazanin" w:eastAsia="IRNazanin"/>
          <w:color w:val="111111"/>
          <w:sz w:val="28"/>
          <w:sz w:val="28"/>
          <w:szCs w:val="28"/>
          <w:rtl w:val="true"/>
          <w:lang w:bidi="fa-IR"/>
        </w:rPr>
        <w:t>پایداری حواریون مسیح ع</w:t>
      </w:r>
    </w:p>
    <w:p>
      <w:pPr>
        <w:pStyle w:val="BookText"/>
        <w:rPr/>
      </w:pPr>
      <w:r>
        <w:rPr>
          <w:rFonts w:ascii="IRNazanin" w:hAnsi="IRNazanin" w:eastAsia="IRNazanin"/>
          <w:color w:val="111111"/>
          <w:sz w:val="28"/>
          <w:sz w:val="28"/>
          <w:szCs w:val="28"/>
          <w:rtl w:val="true"/>
          <w:lang w:bidi="fa-IR"/>
        </w:rPr>
        <w:t>این آیات هم چنان بحثهای مربوط به دعوت مسیح ع و سرگذشت زندگی او را ادامه می‌دهد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پیشگویی و بشارت موسی ع،جمعیت یهود قبل از آمدن عیسی ع منتظر ظهور او بودند اما هنگامی که ظاهر گشت و منافع نامشروع جمعی از منحرفان بنی اسرائیل به خطر افتاد،تنها گروه محدودی گرد مسیح ع را گرفتند،و کسانی که احتمال می‌دادند پیروی از آیین او موقعیت و مقام و منافع آنها را به خطر می‌اندازند، از پذیرفتن آن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ناظر به همین معنی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ع احساس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یاور من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 عِیسیٰ مِنْهُمُ الْکُفْرَ قٰالَ مَنْ أَنْصٰارِی إِلَی اللّٰهِ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اینجا تنها گروه اندکی به این دعوت پاسخ مثبت دادند،اینها همان افراد پاکی بودند که قرآن از آنان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ویژه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هستیم،به او ایمان آوردیم و تو گواه باش که ما اسلام آورده و تسلیم آیین حق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الْحَوٰارِیُّونَ نَحْنُ أَنْصٰارُ اللّٰهِ آمَنّٰا بِاللّٰهِ وَ اشْهَدْ بِأَنّٰا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حواریون در پاسخ عیسی ع نگفتند ما یاور توایم،بلکه برای اینکه نهایت توحید و اخلاص خود را اثبات کنند و سخن آنان هیچگونه بوی شرک ندهد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 خدائیم و آیین او را یاری می‌کنیم و تو را بر این حقیقت گواه می‌گیریم،گویا آنها نیز احساس می‌کردند که در آینده افراد منحرفی ادعای الوهیت مسیح ع خواهند کرد و باید به آنها دستاویزی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دلیل بر این است که اسلام آیین تمام انبیاء بوده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بود که حضرت مسیح ع صف دوستان خالص خود را از دشمنان و منافقان جدا ساخت،تا برنامه‌ریزی او دقیق و منسجم باشد همان کاری که پیامبر اسلام در بیعت عقبه،انجام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جمله‌هایی نقل شده که بیانگر نهایت اخلاص حواریون است، آنها پس از قبول دعوت مسیح ع و اعلام آمادگی برای همکاری و کمک به او، ایمان خویش را به پیشگاه خداوند عرضه 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نازل کرده‌ای ایمان آوردیم و از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نمودیم،پس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بِمٰا أَنْزَلْتَ وَ اتَّبَعْنَا الرَّسُولَ فَاکْتُبْنٰا مَعَ الشّٰاهِدِینَ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نخست ایمان خود را به آنچه نازل شده بود اظهار داشتند،ولی چون ایمان به تنهایی کافی نبود،مساله عمل به دستورهای آسمانی و پیروی از مسیح ع را که گواه زنده ایمان راسخ آنها بود پیش آوردند،زیرا هنگامی که ایمان در روح و جان انسان رسوخ کند،حتما در عمل او انعکاس می‌یابد،و بدون عمل ممکن است تنها یک ایمان پنداری باشد نه واقعی،و سپس از خدا تقاضا کردند نام آنها را در زمره شاهدان و گواهان که در این جهان،مقام رهبری امتها را دارند و در جهان دیگر مقام شفاعت و گواهی بر اعمال را ثبت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ایمان حواریون،در سومین آیه اشاره به نقشه‌های شیطانی یهود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سایر دشمنان مسیح برای نابودی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کشیدند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چاره‌جویی کرد،و خداوند بهترین چاره‌جویان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وَ مَکَرَ اللّٰهُ وَ اللّٰهُ خَیْرُ الْمٰاکِرِینَ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نقشه‌های خدا بر نقشه‌های همه پیشی می‌گیرد،چرا که آنها معلوماتی اندک و محدود دارند و علم خداوند بی پایان است،آنها برای پیاده کردن طرحهای خود قدرت ناچیزی دارند در حالی که قدرت او بی پایان است</w:t>
      </w:r>
      <w:r>
        <w:rPr>
          <w:rFonts w:eastAsia="IRNazanin" w:cs="IRNazanin"/>
          <w:color w:val="111111"/>
          <w:sz w:val="28"/>
          <w:szCs w:val="28"/>
          <w:rtl w:val="true"/>
          <w:lang w:bidi="fa-IR"/>
        </w:rPr>
        <w:t>.</w:t>
      </w:r>
      <w:bookmarkStart w:id="1553" w:name="pg10122_105080"/>
    </w:p>
    <w:p>
      <w:pPr>
        <w:pStyle w:val="Heading4"/>
        <w:numPr>
          <w:ilvl w:val="3"/>
          <w:numId w:val="1"/>
        </w:numPr>
        <w:rPr/>
      </w:pPr>
      <w:bookmarkStart w:id="1554" w:name="__RefHeading___Toc623765_1067777946"/>
      <w:bookmarkStart w:id="1555" w:name="_Toc648"/>
      <w:bookmarkEnd w:id="1553"/>
      <w:bookmarkEnd w:id="1554"/>
      <w:r>
        <w:rPr>
          <w:rtl w:val="true"/>
        </w:rPr>
        <w:t>نکته‌ها</w:t>
      </w:r>
      <w:r>
        <w:rPr>
          <w:rtl w:val="true"/>
        </w:rPr>
        <w:t>:</w:t>
      </w:r>
      <w:bookmarkEnd w:id="1555"/>
    </w:p>
    <w:p>
      <w:pPr>
        <w:pStyle w:val="Heading5"/>
        <w:numPr>
          <w:ilvl w:val="4"/>
          <w:numId w:val="1"/>
        </w:numPr>
        <w:rPr/>
      </w:pPr>
      <w:bookmarkStart w:id="1556" w:name="__RefHeading___Toc623767_1067777946"/>
      <w:bookmarkStart w:id="1557" w:name="_Toc649"/>
      <w:bookmarkEnd w:id="1556"/>
      <w:r>
        <w:rPr>
          <w:rtl w:val="true"/>
        </w:rPr>
        <w:t>اشاره</w:t>
      </w:r>
      <w:bookmarkEnd w:id="1557"/>
    </w:p>
    <w:p>
      <w:pPr>
        <w:pStyle w:val="Heading5"/>
        <w:numPr>
          <w:ilvl w:val="4"/>
          <w:numId w:val="1"/>
        </w:numPr>
        <w:rPr/>
      </w:pPr>
      <w:bookmarkStart w:id="1558" w:name="__RefHeading___Toc623769_1067777946"/>
      <w:bookmarkStart w:id="1559" w:name="_Toc650"/>
      <w:bookmarkEnd w:id="1558"/>
      <w:r>
        <w:rPr/>
        <w:t>1</w:t>
      </w:r>
      <w:r>
        <w:rPr>
          <w:rtl w:val="true"/>
        </w:rPr>
        <w:t>-</w:t>
      </w:r>
      <w:r>
        <w:rPr>
          <w:rtl w:val="true"/>
        </w:rPr>
        <w:t>حواریون چه کسانی بودند؟</w:t>
      </w:r>
      <w:bookmarkEnd w:id="1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شستن و سفید کردن است و گاهی به هر چیز سفید نیز اطلاق می‌شود،و لذا غذاهای سفید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می‌گوید،و حوریان بهشتی را نیز به این جهت حوری می‌گویند که سفید پوست‌اند یا سفیدی چشمانشان 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سیاهی آن کاملا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علت نامگذاری شاگردان مسیح ع به این نام،احتمالات متعددی داده شده،ولی آنچه نزدیک‌تر به ذهن می‌رسد و در احادیث پیشوایان بزرگ دینی آمده است،این است که آنها علاوه بر اینکه قلبی پاک و روحی با صفا داشتند در پاکیزه ساختن و روشن نمودن افکار دیگران و شستشوی مردم از آلودگی و گناه کوشش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الرضا از امام علی بن موسی الرضا ع نقل شده که از آن حضرت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حواریون به این نام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مردم چنین تصور می‌کنند که آنها شغل لباس‌شویی داشته‌اند ولی در نزد ما علت آن این بوده که آنها هم خود را از آلودگی به گناه پاک کرده بودند،و هم برای پاک کردن دیگران کوشش داشتند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0" w:name="__RefHeading___Toc623771_1067777946"/>
      <w:bookmarkStart w:id="1561" w:name="_Toc651"/>
      <w:bookmarkEnd w:id="1560"/>
      <w:r>
        <w:rPr/>
        <w:t>2</w:t>
      </w:r>
      <w:r>
        <w:rPr>
          <w:rtl w:val="true"/>
        </w:rPr>
        <w:t>-</w:t>
      </w:r>
      <w:r>
        <w:rPr>
          <w:rtl w:val="true"/>
        </w:rPr>
        <w:t>حواریون از نظر قرآن و انجیل</w:t>
      </w:r>
      <w:bookmarkEnd w:id="1561"/>
    </w:p>
    <w:p>
      <w:pPr>
        <w:pStyle w:val="BookText"/>
        <w:rPr/>
      </w:pPr>
      <w:r>
        <w:rPr>
          <w:rFonts w:ascii="IRNazanin" w:hAnsi="IRNazanin" w:eastAsia="IRNazanin"/>
          <w:color w:val="111111"/>
          <w:sz w:val="28"/>
          <w:sz w:val="28"/>
          <w:szCs w:val="28"/>
          <w:rtl w:val="true"/>
          <w:lang w:bidi="fa-IR"/>
        </w:rPr>
        <w:t xml:space="preserve">قرآن در سوره صف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و ایمان آنان را متذکر شده است،ولی از جمله‌هایی که انجیل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استفاده می‌شود که آنان در باره مسیح همگی لغزشهایی داشته‌اند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انجیل متی و لوقا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حواریون چنین آمده است</w:t>
      </w:r>
      <w:r>
        <w:rPr>
          <w:rFonts w:eastAsia="IRNazanin" w:cs="IRNazanin"/>
          <w:color w:val="111111"/>
          <w:sz w:val="28"/>
          <w:szCs w:val="28"/>
          <w:rtl w:val="true"/>
          <w:lang w:bidi="fa-IR"/>
        </w:rPr>
        <w:t>:</w:t>
      </w:r>
      <w:bookmarkStart w:id="1562" w:name="pg10122_105081"/>
    </w:p>
    <w:p>
      <w:pPr>
        <w:pStyle w:val="BookText"/>
        <w:rPr/>
      </w:pPr>
      <w:bookmarkEnd w:id="156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اندریاس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فیلوپس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برتولولما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ابن حلفا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 برادر یعقوب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 که به مسیح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عیسی در سفرها به راه می‌افتادند و هر گاه تشنه یا گرسنه می‌شدند به فرمان خداوند غذا و آب برای آنها آماده می‌شد،آنها این جریان را افتخار بزرگی برای خود دانستند و از مسیح پرسیدند آیا کسی بالاتر از ما پیدا می‌شود؟او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منکم من یعمل بیده و یاکل من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بالاتر کسی است که زحمت بکشد و از دست رنج خودش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این جریان آنها به شستشوی لباس و گرفتن اجرت در برابر آن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به همه مردم درسی دادند که کار و کوشش ننگ و عار نیست</w:t>
      </w:r>
      <w:r>
        <w:rPr>
          <w:rFonts w:eastAsia="IRNazanin" w:cs="IRNazanin"/>
          <w:color w:val="111111"/>
          <w:sz w:val="28"/>
          <w:szCs w:val="28"/>
          <w:rtl w:val="true"/>
          <w:lang w:bidi="fa-IR"/>
        </w:rPr>
        <w:t>).</w:t>
      </w:r>
    </w:p>
    <w:p>
      <w:pPr>
        <w:pStyle w:val="Heading5"/>
        <w:numPr>
          <w:ilvl w:val="4"/>
          <w:numId w:val="1"/>
        </w:numPr>
        <w:rPr/>
      </w:pPr>
      <w:bookmarkStart w:id="1563" w:name="__RefHeading___Toc623773_1067777946"/>
      <w:bookmarkStart w:id="1564" w:name="_Toc652"/>
      <w:bookmarkEnd w:id="1563"/>
      <w:r>
        <w:rPr/>
        <w:t>3</w:t>
      </w:r>
      <w:r>
        <w:rPr>
          <w:rtl w:val="true"/>
        </w:rPr>
        <w:t>-</w:t>
      </w:r>
      <w:r>
        <w:rPr>
          <w:rtl w:val="true"/>
        </w:rPr>
        <w:t>منظور از</w:t>
      </w:r>
      <w:r>
        <w:rPr>
          <w:rtl w:val="true"/>
        </w:rPr>
        <w:t>"</w:t>
      </w:r>
      <w:r>
        <w:rPr>
          <w:rtl w:val="true"/>
        </w:rPr>
        <w:t>مکر الهی</w:t>
      </w:r>
      <w:r>
        <w:rPr>
          <w:rtl w:val="true"/>
        </w:rPr>
        <w:t>"</w:t>
      </w:r>
      <w:r>
        <w:rPr>
          <w:rtl w:val="true"/>
        </w:rPr>
        <w:t>چیست؟</w:t>
      </w:r>
      <w:bookmarkEnd w:id="1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با آنچه در فارسی امروز از آن می‌فهمیم تفاوت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امروز 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نقشه‌های شیطانی و زیان بخش گفته می‌شود،در حالی که در لغت عرب هر نوع چاره‌اندیشی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گاهی خوب و گاهی زیان‌آور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صرف الغیر عما یقصده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این است که کسی را از منظورش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منظورش خوب باشد یا بد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نیز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خَیْرُ الْمٰاکِرِینَ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چاره‌جویان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p>
    <w:p>
      <w:pPr>
        <w:pStyle w:val="BookText"/>
        <w:rPr/>
      </w:pPr>
      <w:r>
        <w:rPr>
          <w:rFonts w:ascii="Amiri" w:hAnsi="Amiri" w:eastAsia="Amiri" w:cs="Amiri"/>
          <w:color w:val="111111"/>
          <w:sz w:val="28"/>
          <w:sz w:val="28"/>
          <w:szCs w:val="28"/>
          <w:rtl w:val="true"/>
          <w:lang w:bidi="ar-SA"/>
        </w:rPr>
        <w:t>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 و اندیشه بد جز به صاحبش احاطه نخواهد کرد</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از آیه مورد بحث و آیات متعدد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خدا نسبت می‌دهد این است که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طرحهای شیطانی خود می‌خواستند جلو این دعوت الهی را بگیرند اما خداوند برای حفظ جان پیامبر خود و پیشرفت آیینش تدبیر کرد و نقشه‌های آنها نقش بر آب شد و همچنین در موارد دیگر</w:t>
      </w:r>
      <w:r>
        <w:rPr>
          <w:rFonts w:eastAsia="IRNazanin" w:cs="IRNazanin"/>
          <w:color w:val="111111"/>
          <w:sz w:val="28"/>
          <w:szCs w:val="28"/>
          <w:rtl w:val="true"/>
          <w:lang w:bidi="fa-IR"/>
        </w:rPr>
        <w:t>.</w:t>
      </w:r>
      <w:bookmarkStart w:id="1565" w:name="pg10122_105083"/>
    </w:p>
    <w:p>
      <w:pPr>
        <w:pStyle w:val="Heading3"/>
        <w:numPr>
          <w:ilvl w:val="2"/>
          <w:numId w:val="1"/>
        </w:numPr>
        <w:rPr/>
      </w:pPr>
      <w:bookmarkStart w:id="1566" w:name="__RefHeading___Toc623775_1067777946"/>
      <w:bookmarkStart w:id="1567" w:name="_Toc653"/>
      <w:bookmarkEnd w:id="1565"/>
      <w:bookmarkEnd w:id="156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55</w:t>
      </w:r>
      <w:r>
        <w:rPr>
          <w:rtl w:val="true"/>
        </w:rPr>
        <w:t>]</w:t>
      </w:r>
      <w:bookmarkEnd w:id="1567"/>
    </w:p>
    <w:p>
      <w:pPr>
        <w:pStyle w:val="Heading4"/>
        <w:numPr>
          <w:ilvl w:val="3"/>
          <w:numId w:val="1"/>
        </w:numPr>
        <w:rPr/>
      </w:pPr>
      <w:bookmarkStart w:id="1568" w:name="__RefHeading___Toc623777_1067777946"/>
      <w:bookmarkStart w:id="1569" w:name="_Toc654"/>
      <w:bookmarkEnd w:id="1568"/>
      <w:r>
        <w:rPr>
          <w:rtl w:val="true"/>
        </w:rPr>
        <w:t>اشاره</w:t>
      </w:r>
      <w:bookmarkEnd w:id="1569"/>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623779_1067777946"/>
      <w:bookmarkStart w:id="1571" w:name="_Toc655"/>
      <w:bookmarkEnd w:id="1570"/>
      <w:r>
        <w:rPr>
          <w:rtl w:val="true"/>
        </w:rPr>
        <w:t>ترجمه</w:t>
      </w:r>
      <w:r>
        <w:rPr>
          <w:rtl w:val="true"/>
        </w:rPr>
        <w:t>:</w:t>
      </w:r>
      <w:bookmarkEnd w:id="1571"/>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 به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می‌گیرم و به سوی خود،بالا می‌برم و تو را از کسانی که کافر شدند،پاک می‌سازم،و کسانی را که از تو پیروی کردند،تا روز رستاخیز،برتر از کسانی که کافر شدند،قرار می‌دهم،سپس بازگشت شما به سوی من است و در میان شما،در آنچه اختلاف داشتید،داوری می‌کنم</w:t>
      </w:r>
      <w:r>
        <w:rPr>
          <w:rFonts w:eastAsia="IRNazanin" w:cs="IRNazanin"/>
          <w:color w:val="111111"/>
          <w:sz w:val="28"/>
          <w:szCs w:val="28"/>
          <w:rtl w:val="true"/>
          <w:lang w:bidi="fa-IR"/>
        </w:rPr>
        <w:t>.</w:t>
      </w:r>
    </w:p>
    <w:p>
      <w:pPr>
        <w:pStyle w:val="Heading4"/>
        <w:numPr>
          <w:ilvl w:val="3"/>
          <w:numId w:val="1"/>
        </w:numPr>
        <w:rPr/>
      </w:pPr>
      <w:bookmarkStart w:id="1572" w:name="__RefHeading___Toc623781_1067777946"/>
      <w:bookmarkStart w:id="1573" w:name="_Toc656"/>
      <w:bookmarkEnd w:id="1572"/>
      <w:r>
        <w:rPr>
          <w:rtl w:val="true"/>
        </w:rPr>
        <w:t>تفسیر</w:t>
      </w:r>
      <w:r>
        <w:rPr>
          <w:rtl w:val="true"/>
        </w:rPr>
        <w:t>:</w:t>
      </w:r>
      <w:bookmarkEnd w:id="1573"/>
    </w:p>
    <w:p>
      <w:pPr>
        <w:pStyle w:val="BookText"/>
        <w:rPr/>
      </w:pPr>
      <w:r>
        <w:rPr>
          <w:rFonts w:ascii="IRNazanin" w:hAnsi="IRNazanin" w:eastAsia="IRNazanin"/>
          <w:color w:val="111111"/>
          <w:sz w:val="28"/>
          <w:sz w:val="28"/>
          <w:szCs w:val="28"/>
          <w:rtl w:val="true"/>
          <w:lang w:bidi="fa-IR"/>
        </w:rPr>
        <w:t>بازگشت مسیح به سوی خداوند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هم چنان ادامه آیات مربوط به زندگی حضرت مسیح ع است، معروف در میان مفسران اسلام،به استناد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این است که مسیح ع هرگز کشته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توطئه‌ای که یهود با همکاری بعضی از مسیحیان خیانتکار برای او چیده بودند 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به آسمان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مسیحیان طبق انجیلهای موجود می‌گویند مسیح کشته شد و دفن گردید و سپس از میان مردگان برخاست و مدت کوتاهی در زمین بود و بعد به آسمان صعود کرد </w:t>
      </w:r>
      <w:r>
        <w:rPr>
          <w:rStyle w:val="FootnoteAnchor"/>
          <w:rtl w:val="true"/>
        </w:rPr>
        <w:footnoteReference w:id="359"/>
      </w:r>
      <w:r>
        <w:rPr>
          <w:rFonts w:ascii="IRNazanin" w:hAnsi="IRNazanin" w:eastAsia="IRNazanin"/>
          <w:color w:val="111111"/>
          <w:sz w:val="28"/>
          <w:sz w:val="28"/>
          <w:szCs w:val="28"/>
          <w:rtl w:val="true"/>
          <w:lang w:bidi="fa-IR"/>
        </w:rPr>
        <w:t>آیه فوق ناظر به همین معنی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 به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می‌گیرم و به سوی خود بالا می‌برم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إِنِّی مُتَوَفِّیکَ وَ رٰافِعُکَ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تصور کرده‌اند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است،به همین دلیل چنین می‌پندارند که با عقیده معروف میان مسلمانان در باره عدم مرگ حضرت عیسی و زنده بودن او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چنین نیست،زیرا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از دست رفتن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تکمیل کردن چیزی است و اینکه عمل به عهد و پیمان را وفا می‌گویند به خاطر تکمیل کردن و به انجام رسانیدن آن است،و نیز به همین دلیل اگر کسی طلب خود را به طور کامل از دیگری بگیرد،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خود را به طور کامل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توفی به معنی گرفتن به طور مکرر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یَتَوَفّٰاکُمْ بِاللَّیْلِ وَ یَعْلَمُ مٰا جَرَحْتُمْ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روح شما را در شب می‌گیرد و از آنچه در روز انجام می‌دهید آگاه است</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مساله خواب به عنوان توفی روح ذکر شده،همین معنی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و آیات دیگری از قرآن نیز آمده است،درست است که واژه توفی گاهی به معنی مرگ آمده و متوفی به معنی مرده است،ولی حتی در اینگونه موارد نیز حقیقتا به معنی مرگ نیست،بلکه به معنی تحویل گرفتن روح می‌باشد و اصولا در معنی توفی،مرگ نیفتاده،و ماده فوت از ماده وفی به کلی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معنی آیه مورد بحث روشن می‌شود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می‌گیرم و به سوی خود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توفی تنها به معنی گرفتن روح باشد،لازمه آن مرگ جسم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از کسانی که کافر شدند پاک می‌سازم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مُطَهِّرُکَ مِنَ الَّذِینَ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این پاکیزگی،یا نجات او از چنگال افراد پلید و بی ایمان است،و یا از تهمتهای ناروا و توطئه‌های ناجوانمردانه،که در سایه پیروزی آیین او،حاصل شد،همانگونه که در مورد پیامبر اسلام ص در سوره فتح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 مٰا تَقَدَّمَ مِنْ ذَنْبِکَ وَ 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پیروزی آشکاری فراهم ساختیم،تا خداوند گناهان گذشته و آینده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گناهانی که به تو در گذشته نسبت می‌دادند و زمینه آن را برای آینده نیز فراهم ساخته بودند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منظور از پاک ساختن او،بیرون بردن مسیح ع از آن محیط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تو را تا روز رستاخیز بر کافران برتری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جٰاعِلُ الَّذِینَ اتَّبَعُوکَ فَوْقَ الَّذِینَ کَفَرُوا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است که خدا به مسیح و پیروان او داد تا مایه دلگرمی آنان در مسیری که انتخاب کرده بودند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آیات اعجاز آمیز و از پیشگوییها و اخبار غیبی قرآن است که می‌گوید پیروان مسیح ع همواره بر یهود که مخالف مسیح ع بودند برتری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کنونی،این حقیقت را با چشم خود می‌بینیم که یهود و صهیونیستها بدون وابستگی و اتکاء به مسیحیان،حتی یک روز نمی‌توانند به حیات سیاسی و اجتماعی خود ادامه دهند،روشن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یهود می‌باشند که به مسیح ع کافر شدند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همه شما به سوی من است،و من در میان شما در آنچه اختلاف داشتید داوری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مَرْجِعُکُمْ فَأَحْکُمُ</w:t>
      </w:r>
      <w:bookmarkStart w:id="1574" w:name="pg10122_105086"/>
    </w:p>
    <w:p>
      <w:pPr>
        <w:pStyle w:val="BookText"/>
        <w:rPr/>
      </w:pPr>
      <w:bookmarkEnd w:id="1574"/>
      <w:r>
        <w:rPr>
          <w:rFonts w:ascii="Amiri" w:hAnsi="Amiri" w:eastAsia="Amiri" w:cs="Amiri"/>
          <w:color w:val="111111"/>
          <w:sz w:val="28"/>
          <w:sz w:val="28"/>
          <w:szCs w:val="28"/>
          <w:rtl w:val="true"/>
          <w:lang w:bidi="ar-SA"/>
        </w:rPr>
        <w:t>بَیْنَکُمْ فِیمٰا کُنْتُمْ فِیهِ تَخْتَلِفُونَ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آنچه از پیروزیها گفته شد مربوط به این جهان است محاکمه نهایی و گرفتن نتیجه اعمال چیزی است که در آخرت خواهد آمد</w:t>
      </w:r>
      <w:r>
        <w:rPr>
          <w:rFonts w:eastAsia="IRNazanin" w:cs="IRNazanin"/>
          <w:color w:val="111111"/>
          <w:sz w:val="28"/>
          <w:szCs w:val="28"/>
          <w:rtl w:val="true"/>
          <w:lang w:bidi="fa-IR"/>
        </w:rPr>
        <w:t>.</w:t>
      </w:r>
    </w:p>
    <w:p>
      <w:pPr>
        <w:pStyle w:val="Heading4"/>
        <w:numPr>
          <w:ilvl w:val="3"/>
          <w:numId w:val="1"/>
        </w:numPr>
        <w:rPr/>
      </w:pPr>
      <w:bookmarkStart w:id="1575" w:name="__RefHeading___Toc623783_1067777946"/>
      <w:bookmarkStart w:id="1576" w:name="_Toc657"/>
      <w:bookmarkEnd w:id="1575"/>
      <w:r>
        <w:rPr>
          <w:rtl w:val="true"/>
        </w:rPr>
        <w:t>نکته</w:t>
      </w:r>
      <w:r>
        <w:rPr>
          <w:rtl w:val="true"/>
        </w:rPr>
        <w:t>:</w:t>
      </w:r>
      <w:bookmarkEnd w:id="1576"/>
    </w:p>
    <w:p>
      <w:pPr>
        <w:pStyle w:val="BookText"/>
        <w:rPr/>
      </w:pPr>
      <w:r>
        <w:rPr>
          <w:rFonts w:ascii="IRNazanin" w:hAnsi="IRNazanin" w:eastAsia="IRNazanin"/>
          <w:color w:val="111111"/>
          <w:sz w:val="28"/>
          <w:sz w:val="28"/>
          <w:szCs w:val="28"/>
          <w:rtl w:val="true"/>
          <w:lang w:bidi="fa-IR"/>
        </w:rPr>
        <w:t>آیا آیین مسیح ع تا پایان جهان باقی خواهد بود؟</w:t>
      </w:r>
    </w:p>
    <w:p>
      <w:pPr>
        <w:pStyle w:val="BookText"/>
        <w:rPr/>
      </w:pPr>
      <w:r>
        <w:rPr>
          <w:rFonts w:ascii="IRNazanin" w:hAnsi="IRNazanin" w:eastAsia="IRNazanin"/>
          <w:color w:val="111111"/>
          <w:sz w:val="28"/>
          <w:sz w:val="28"/>
          <w:szCs w:val="28"/>
          <w:rtl w:val="true"/>
          <w:lang w:bidi="fa-IR"/>
        </w:rPr>
        <w:t>در اینجا سؤالی پیش می‌آید که طبق این آیه،یهود و نصاری تا دامنه قیامت در جهان خواهند بود،و همواره این دو مذهب به زندگی خود ادامه خواهند داد،با اینکه در اخبار و روایات مربوط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می‌خوانیم،که او همه ادیان را زیر نفوذ خود در می‌آورد پاسخ این سؤال از دقت در روایات مزبور روشن می‌شود،زیرا در روایات مربوط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هیچ خانه‌ای در شهر و بیابان نمی‌ماند مگر اینکه توحید در آن نفوذ می‌کند،یعنی اسلام به صورت یک آیین رسمی همه جهان را فرا خواهد گرفت و حکومت به صورت یک حکومت اسلامی در می‌آید،و غیر از قوانین اسلام چیزی بر جهان حکومت نخواهد داشت ولی هیچ مانعی ندارد که اقلیتی از یهود و نصاری،در پناه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باشند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می‌دانیم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روی اجبار به اسلام نمی‌کشاند، بلکه با منطق پیش می‌رود،و توسل او به قدرت و نیروی نظامی برای بسط عدالت، و برانداختن حکومتهای ظلم و قرار دادن جهان در زیر پرچم عدالت اسلام است، نه برای اجبار به پذیرفتن این آیین،و گر نه آزادی و اختیار مفهومی نخواهد داشت</w:t>
      </w:r>
      <w:r>
        <w:rPr>
          <w:rFonts w:eastAsia="IRNazanin" w:cs="IRNazanin"/>
          <w:color w:val="111111"/>
          <w:sz w:val="28"/>
          <w:szCs w:val="28"/>
          <w:rtl w:val="true"/>
          <w:lang w:bidi="fa-IR"/>
        </w:rPr>
        <w:t>.</w:t>
      </w:r>
      <w:bookmarkStart w:id="1577" w:name="pg10122_105087"/>
    </w:p>
    <w:p>
      <w:pPr>
        <w:pStyle w:val="Heading3"/>
        <w:numPr>
          <w:ilvl w:val="2"/>
          <w:numId w:val="1"/>
        </w:numPr>
        <w:rPr/>
      </w:pPr>
      <w:bookmarkStart w:id="1578" w:name="__RefHeading___Toc623785_1067777946"/>
      <w:bookmarkStart w:id="1579" w:name="_Toc658"/>
      <w:bookmarkEnd w:id="1577"/>
      <w:bookmarkEnd w:id="157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56</w:t>
      </w:r>
      <w:r>
        <w:rPr>
          <w:rtl w:val="true"/>
        </w:rPr>
        <w:t xml:space="preserve"> </w:t>
      </w:r>
      <w:r>
        <w:rPr>
          <w:rtl w:val="true"/>
        </w:rPr>
        <w:t xml:space="preserve">تا </w:t>
      </w:r>
      <w:r>
        <w:rPr/>
        <w:t>58</w:t>
      </w:r>
      <w:r>
        <w:rPr>
          <w:rtl w:val="true"/>
        </w:rPr>
        <w:t>]</w:t>
      </w:r>
      <w:bookmarkEnd w:id="1579"/>
    </w:p>
    <w:p>
      <w:pPr>
        <w:pStyle w:val="Heading4"/>
        <w:numPr>
          <w:ilvl w:val="3"/>
          <w:numId w:val="1"/>
        </w:numPr>
        <w:rPr/>
      </w:pPr>
      <w:bookmarkStart w:id="1580" w:name="__RefHeading___Toc623787_1067777946"/>
      <w:bookmarkStart w:id="1581" w:name="_Toc659"/>
      <w:bookmarkEnd w:id="1580"/>
      <w:r>
        <w:rPr>
          <w:rtl w:val="true"/>
        </w:rPr>
        <w:t>اشاره</w:t>
      </w:r>
      <w:bookmarkEnd w:id="1581"/>
    </w:p>
    <w:p>
      <w:p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623789_1067777946"/>
      <w:bookmarkStart w:id="1583" w:name="_Toc660"/>
      <w:bookmarkEnd w:id="1582"/>
      <w:r>
        <w:rPr>
          <w:rtl w:val="true"/>
        </w:rPr>
        <w:t>ترجمه</w:t>
      </w:r>
      <w:r>
        <w:rPr>
          <w:rtl w:val="true"/>
        </w:rPr>
        <w:t>:</w:t>
      </w:r>
      <w:bookmarkEnd w:id="158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شناختن حق،آن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آخرت،آنان را مجازات دردناکی خواهم کرد،و برای آنها،یاورانی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ایمان آوردند،و اعمال صالح انجام دادند،خداوند پاداش آنان را بطور کامل خواهد داد،و خداوند،ستمکاران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که بر تو می‌خوانیم،از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حقانیت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یادآوری حکیمانه است</w:t>
      </w:r>
      <w:r>
        <w:rPr>
          <w:rFonts w:eastAsia="IRNazanin" w:cs="IRNazanin"/>
          <w:color w:val="111111"/>
          <w:sz w:val="28"/>
          <w:szCs w:val="28"/>
          <w:rtl w:val="true"/>
          <w:lang w:bidi="fa-IR"/>
        </w:rPr>
        <w:t>.</w:t>
      </w:r>
    </w:p>
    <w:p>
      <w:pPr>
        <w:pStyle w:val="Heading4"/>
        <w:numPr>
          <w:ilvl w:val="3"/>
          <w:numId w:val="1"/>
        </w:numPr>
        <w:rPr/>
      </w:pPr>
      <w:bookmarkStart w:id="1584" w:name="__RefHeading___Toc623791_1067777946"/>
      <w:bookmarkStart w:id="1585" w:name="_Toc661"/>
      <w:bookmarkEnd w:id="1584"/>
      <w:r>
        <w:rPr>
          <w:rtl w:val="true"/>
        </w:rPr>
        <w:t>تفسیر</w:t>
      </w:r>
      <w:r>
        <w:rPr>
          <w:rtl w:val="true"/>
        </w:rPr>
        <w:t>:</w:t>
      </w:r>
      <w:bookmarkEnd w:id="1585"/>
    </w:p>
    <w:p>
      <w:pPr>
        <w:pStyle w:val="BookText"/>
        <w:rPr/>
      </w:pPr>
      <w:r>
        <w:rPr>
          <w:rFonts w:ascii="IRNazanin" w:hAnsi="IRNazanin" w:eastAsia="IRNazanin"/>
          <w:color w:val="111111"/>
          <w:sz w:val="28"/>
          <w:sz w:val="28"/>
          <w:szCs w:val="28"/>
          <w:rtl w:val="true"/>
          <w:lang w:bidi="fa-IR"/>
        </w:rPr>
        <w:t>سرنوشت پیروان و مخالفان مسیح ع</w:t>
      </w:r>
    </w:p>
    <w:p>
      <w:pPr>
        <w:pStyle w:val="BookText"/>
        <w:rPr/>
      </w:pPr>
      <w:r>
        <w:rPr>
          <w:rFonts w:ascii="IRNazanin" w:hAnsi="IRNazanin" w:eastAsia="IRNazanin"/>
          <w:color w:val="111111"/>
          <w:sz w:val="28"/>
          <w:sz w:val="28"/>
          <w:szCs w:val="28"/>
          <w:rtl w:val="true"/>
          <w:lang w:bidi="fa-IR"/>
        </w:rPr>
        <w:t>آیه اول و دوم دنباله خطاب به حضرت مسیح ع است که در آیه قبل در باره پیروان و مخالفان او آمده بود،و سومین آیه خطاب به شخص رسول اللّٰه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مردم به سوی خدا بازگشتند و او در میان آنان داوری کرد،صفوف از هم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شناختند و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مجازات شدیدی در دنیا و آخرت خواهم کرد و یاورانی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کَفَرُوا فَأُعَذِّبُهُمْ عَذٰاباً شَدِیداً فِی  الدُّنْیٰا وَ الْآخِرَةِ وَ مٰا لَهُمْ مِنْ نٰاصِرِینَ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علاوه بر عذاب آخرت که نتیجه داوری پروردگار در قیامت است،</w:t>
      </w:r>
    </w:p>
    <w:p>
      <w:pPr>
        <w:pStyle w:val="BookText"/>
        <w:rPr/>
      </w:pPr>
      <w:r>
        <w:rPr>
          <w:rFonts w:ascii="IRNazanin" w:hAnsi="IRNazanin" w:eastAsia="IRNazanin"/>
          <w:color w:val="111111"/>
          <w:sz w:val="28"/>
          <w:sz w:val="28"/>
          <w:szCs w:val="28"/>
          <w:rtl w:val="true"/>
          <w:lang w:bidi="fa-IR"/>
        </w:rPr>
        <w:t>به مجازات شدید دنیا نیز اشاره شده است که دامنگیر افراد کافر،و مخالفان حق و عدالت خواهد شد،در حالی که هیچ کس توانایی حمایت از آنها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 دوم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اعمال صالح انجام دادند خداوند پاداش آنها را به طور کامل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آمَنُوا وَ عَمِلُوا الصّٰالِحٰاتِ فَیُوَفِّیهِمْ أُجُورَهُمْ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ستمگران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سرنوشت کافران بر مؤمنان،به خاطر آن است که کسانی که نسبت به مسیح ع کافر شدند اکثریت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اینکه در آیه نخست اشاره به عذاب دنیا نیز شده به خوبی استفاده می‌شود که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اینجا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مجازاتهای دردناکی در همین جهان نیز خواهند شد،و تاریخ ملت یهود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آیه اول تنها تکیه بر کفر شده ولی در آیه دوم ایمان و عمل صالح هر دو با هم آمده است،اشاره به اینکه کفر به تنهایی می‌تواند منشا عذاب الهی گردد ولی ایمان به تنهایی برای نجات کافی نیست،بلکه عمل صالح نیز می‌طلبد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ناظر به این نکته است که تمام شعب کفر و اعمال سوء،در ظلم به معنی وسیع آن خلاصه می‌شود،و مسلم است خدایی که ظالمان را دوست ندارد هرگز در حق بندگان ستم نخواهد کرد و اجر آنها را به طور کامل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پس از شرح داستان مسیح ع،و گوشه‌ای از تاریخ پر ماجرای او،در آیات پیشین روی سخن را به پیامبر اسلام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که بر تو می‌خوانیم از نشانه‌های حقانیت تو و یادآوری حکیمانه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آیات قرآن بر تو نازل گردیده و خالی از هر گونه باطل و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نَتْلُوهُ عَلَیْکَ مِنَ الْآیٰاتِ وَ الذِّکْرِ الْحَکِیمِ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دیگران سرگذشت این پیامبر بزرگ را به هزار گونه افسانه دروغین و خرافات و بدعتها آلوده‌اند</w:t>
      </w:r>
      <w:r>
        <w:rPr>
          <w:rFonts w:eastAsia="IRNazanin" w:cs="IRNazanin"/>
          <w:color w:val="111111"/>
          <w:sz w:val="28"/>
          <w:szCs w:val="28"/>
          <w:rtl w:val="true"/>
          <w:lang w:bidi="fa-IR"/>
        </w:rPr>
        <w:t>.</w:t>
      </w:r>
      <w:bookmarkStart w:id="1586" w:name="pg10122_105090"/>
    </w:p>
    <w:p>
      <w:pPr>
        <w:pStyle w:val="Heading3"/>
        <w:numPr>
          <w:ilvl w:val="2"/>
          <w:numId w:val="1"/>
        </w:numPr>
        <w:rPr/>
      </w:pPr>
      <w:bookmarkStart w:id="1587" w:name="__RefHeading___Toc623793_1067777946"/>
      <w:bookmarkStart w:id="1588" w:name="_Toc662"/>
      <w:bookmarkEnd w:id="1586"/>
      <w:bookmarkEnd w:id="158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59</w:t>
      </w:r>
      <w:r>
        <w:rPr>
          <w:rtl w:val="true"/>
        </w:rPr>
        <w:t xml:space="preserve"> </w:t>
      </w:r>
      <w:r>
        <w:rPr>
          <w:rtl w:val="true"/>
        </w:rPr>
        <w:t xml:space="preserve">تا </w:t>
      </w:r>
      <w:r>
        <w:rPr/>
        <w:t>60</w:t>
      </w:r>
      <w:r>
        <w:rPr>
          <w:rtl w:val="true"/>
        </w:rPr>
        <w:t>]</w:t>
      </w:r>
      <w:bookmarkEnd w:id="1588"/>
    </w:p>
    <w:p>
      <w:pPr>
        <w:pStyle w:val="Heading4"/>
        <w:numPr>
          <w:ilvl w:val="3"/>
          <w:numId w:val="1"/>
        </w:numPr>
        <w:rPr/>
      </w:pPr>
      <w:bookmarkStart w:id="1589" w:name="__RefHeading___Toc623795_1067777946"/>
      <w:bookmarkStart w:id="1590" w:name="_Toc663"/>
      <w:bookmarkEnd w:id="1589"/>
      <w:r>
        <w:rPr>
          <w:rtl w:val="true"/>
        </w:rPr>
        <w:t>اشاره</w:t>
      </w:r>
      <w:bookmarkEnd w:id="1590"/>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623797_1067777946"/>
      <w:bookmarkStart w:id="1592" w:name="_Toc664"/>
      <w:bookmarkEnd w:id="1591"/>
      <w:r>
        <w:rPr>
          <w:rtl w:val="true"/>
        </w:rPr>
        <w:t>ترجمه</w:t>
      </w:r>
      <w:r>
        <w:rPr>
          <w:rtl w:val="true"/>
        </w:rPr>
        <w:t>:</w:t>
      </w:r>
      <w:bookmarkEnd w:id="1592"/>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خدا،همچون آدم است،که او را از خاک آفرید،و سپس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این،ولادت مسیح بدون پدر،هرگز دلیل بر الوهیت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حقیقتی است از جانب پروردگار تو،بنا بر این،از تردید کنندگان مباش</w:t>
      </w:r>
      <w:r>
        <w:rPr>
          <w:rFonts w:eastAsia="IRNazanin" w:cs="IRNazanin"/>
          <w:color w:val="111111"/>
          <w:sz w:val="28"/>
          <w:szCs w:val="28"/>
          <w:rtl w:val="true"/>
          <w:lang w:bidi="fa-IR"/>
        </w:rPr>
        <w:t>!</w:t>
      </w:r>
    </w:p>
    <w:p>
      <w:pPr>
        <w:pStyle w:val="Heading4"/>
        <w:numPr>
          <w:ilvl w:val="3"/>
          <w:numId w:val="1"/>
        </w:numPr>
        <w:rPr/>
      </w:pPr>
      <w:bookmarkStart w:id="1593" w:name="__RefHeading___Toc623799_1067777946"/>
      <w:bookmarkStart w:id="1594" w:name="_Toc665"/>
      <w:bookmarkEnd w:id="1593"/>
      <w:r>
        <w:rPr>
          <w:rtl w:val="true"/>
        </w:rPr>
        <w:t>شان نزول</w:t>
      </w:r>
      <w:r>
        <w:rPr>
          <w:rtl w:val="true"/>
        </w:rPr>
        <w:t>:</w:t>
      </w:r>
      <w:bookmarkEnd w:id="1594"/>
    </w:p>
    <w:p>
      <w:pPr>
        <w:pStyle w:val="BookText"/>
        <w:rPr/>
      </w:pPr>
      <w:r>
        <w:rPr>
          <w:rFonts w:ascii="IRNazanin" w:hAnsi="IRNazanin" w:eastAsia="IRNazanin"/>
          <w:color w:val="111111"/>
          <w:sz w:val="28"/>
          <w:sz w:val="28"/>
          <w:szCs w:val="28"/>
          <w:rtl w:val="true"/>
          <w:lang w:bidi="fa-IR"/>
        </w:rPr>
        <w:t>همانطور که در آغاز سوره مشروحا بیان شد،مقدار زیادی از آیات این سوره در پاسخ گفتگوهای مسیحیان نجران،نازل شده است،چون آنها در یک هیات شصت نفری به اتفاق چند نفر از رؤسا و بزرگان خود به عنوان نمایندگی برای گفتگو با پیامبر اسلام ص به مدینه وارد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در این گفتگو مطرح شد این بود که آنها از پیامبر ص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چه چیز دعوت می‌کنی؟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یگانه،و اینکه از طرف او رسالت خلق را دارم و مسیح ع بنده‌ای از بندگان او است،و حالات بشری داشت و مانند دیگران غذا می‌خورد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این سخن را نپذیرفتند و به ولادت عیسی ع بدون پدر اشاره کرده و آن را دلیل بر الوهیت او خواندند،آیات فوق نازل شد و به آنها پاسخ داد و چون حاضر به قبول پاسخ نشدند،آنها را دعوت به مباهله کرد که شرح آن به زودی خواهد آمد</w:t>
      </w:r>
      <w:r>
        <w:rPr>
          <w:rFonts w:eastAsia="IRNazanin" w:cs="IRNazanin"/>
          <w:color w:val="111111"/>
          <w:sz w:val="28"/>
          <w:szCs w:val="28"/>
          <w:rtl w:val="true"/>
          <w:lang w:bidi="fa-IR"/>
        </w:rPr>
        <w:t>.</w:t>
      </w:r>
      <w:bookmarkStart w:id="1595" w:name="pg10122_105091"/>
    </w:p>
    <w:p>
      <w:pPr>
        <w:pStyle w:val="Heading4"/>
        <w:numPr>
          <w:ilvl w:val="3"/>
          <w:numId w:val="1"/>
        </w:numPr>
        <w:rPr/>
      </w:pPr>
      <w:bookmarkStart w:id="1596" w:name="__RefHeading___Toc623801_1067777946"/>
      <w:bookmarkStart w:id="1597" w:name="_Toc666"/>
      <w:bookmarkEnd w:id="1595"/>
      <w:bookmarkEnd w:id="1596"/>
      <w:r>
        <w:rPr>
          <w:rtl w:val="true"/>
        </w:rPr>
        <w:t>تفسیر</w:t>
      </w:r>
      <w:r>
        <w:rPr>
          <w:rtl w:val="true"/>
        </w:rPr>
        <w:t>:</w:t>
      </w:r>
      <w:bookmarkEnd w:id="1597"/>
    </w:p>
    <w:p>
      <w:pPr>
        <w:pStyle w:val="BookText"/>
        <w:rPr/>
      </w:pPr>
      <w:r>
        <w:rPr>
          <w:rFonts w:ascii="IRNazanin" w:hAnsi="IRNazanin" w:eastAsia="IRNazanin"/>
          <w:color w:val="111111"/>
          <w:sz w:val="28"/>
          <w:sz w:val="28"/>
          <w:szCs w:val="28"/>
          <w:rtl w:val="true"/>
          <w:lang w:bidi="fa-IR"/>
        </w:rPr>
        <w:t>نفی الوهیت مسیح</w:t>
      </w:r>
    </w:p>
    <w:p>
      <w:pPr>
        <w:pStyle w:val="BookText"/>
        <w:rPr/>
      </w:pPr>
      <w:r>
        <w:rPr>
          <w:rFonts w:ascii="IRNazanin" w:hAnsi="IRNazanin" w:eastAsia="IRNazanin"/>
          <w:color w:val="111111"/>
          <w:sz w:val="28"/>
          <w:sz w:val="28"/>
          <w:szCs w:val="28"/>
          <w:rtl w:val="true"/>
          <w:lang w:bidi="fa-IR"/>
        </w:rPr>
        <w:t>همانگونه که در شان نزول آمد،این آیات ناظر به کسانی است که ولادت حضرت مسیح ع را بدون پدر،دلیل بر فرزندی او نسبت به خدا، و یا الوهیتش می‌گرفتند،آیه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نزد خدا همچون مثل آدم است که او را از خاک آفرید،سپس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باش،او نیز بلافاصله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استدلال کوتاه و روشن،به ادعای آنها پاسخ می‌گوید که اگر مسیح ع بدون پدر به دنیا آمد،جای تعجب نیست،و دلیل بر فرزندی خدا یا عین خدا بودن نمی‌باشد،زیرا موضوع آفرینش آدم ع،از این هم شگفت‌انگیزتر بود،او بدون پدر و مادر به دنیا آمد،سپس به غافلان می‌فهماند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کاری در برابر اراده حق،سهل و آسان است تنها کافی است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باش،آن هم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مشکل و آسان نسبت به مخلوقات است که قدرت محدودی دارند و اما آن کس که قدرتش نامحدود است،تقسیم کارها به مشکل و آسان،برای او مفهومی ندارد برای او آفریدن یک برگ،یا آفرینش یک جنگل در هزاران کیلومتر یکسان است،و آفرینش یک ذره خاک با منظومه شمسی،مساوی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برای تاکید آنچه در آیات قبل آمد،می‌فرماید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حضرت مسیح ع و چگونگی ولادت او و مقاماتش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می‌خوانیم حقی است از سوی پروردگارت،و چون حق است،هرگز از تردید کنندگان در آن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مِنْ رَبِّکَ فَلاٰ تَکُنْ مِنَ الْمُمْتَرِینَ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دو احتمال داده‌اند نخست اینکه جمله مرکب از مبتدا و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آن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همواره از طرف پروردگار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 به معنی واقعیت است،و واقعیت عین هستی است،و هستی‌ها همه از وجود او می‌جوشد، باطل،عدم و نیستی است و با ذات او بیگانه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جمله مزبور خبر مبتدای محذوفی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خبرهایی که به تو داده شد،همگی حقایقی است از طرف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معنی با آیه سازگار است</w:t>
      </w:r>
      <w:r>
        <w:rPr>
          <w:rFonts w:eastAsia="IRNazanin" w:cs="IRNazanin"/>
          <w:color w:val="111111"/>
          <w:sz w:val="28"/>
          <w:szCs w:val="28"/>
          <w:rtl w:val="true"/>
          <w:lang w:bidi="fa-IR"/>
        </w:rPr>
        <w:t>.</w:t>
      </w:r>
      <w:bookmarkStart w:id="1598" w:name="pg10122_105093"/>
    </w:p>
    <w:p>
      <w:pPr>
        <w:pStyle w:val="Heading3"/>
        <w:numPr>
          <w:ilvl w:val="2"/>
          <w:numId w:val="1"/>
        </w:numPr>
        <w:rPr/>
      </w:pPr>
      <w:bookmarkStart w:id="1599" w:name="__RefHeading___Toc623803_1067777946"/>
      <w:bookmarkStart w:id="1600" w:name="_Toc667"/>
      <w:bookmarkEnd w:id="1598"/>
      <w:bookmarkEnd w:id="159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61</w:t>
      </w:r>
      <w:r>
        <w:rPr>
          <w:rtl w:val="true"/>
        </w:rPr>
        <w:t>]</w:t>
      </w:r>
      <w:bookmarkEnd w:id="1600"/>
    </w:p>
    <w:p>
      <w:pPr>
        <w:pStyle w:val="Heading4"/>
        <w:numPr>
          <w:ilvl w:val="3"/>
          <w:numId w:val="1"/>
        </w:numPr>
        <w:rPr/>
      </w:pPr>
      <w:bookmarkStart w:id="1601" w:name="__RefHeading___Toc623805_1067777946"/>
      <w:bookmarkStart w:id="1602" w:name="_Toc668"/>
      <w:bookmarkEnd w:id="1601"/>
      <w:r>
        <w:rPr>
          <w:rtl w:val="true"/>
        </w:rPr>
        <w:t>اشاره</w:t>
      </w:r>
      <w:bookmarkEnd w:id="1602"/>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623807_1067777946"/>
      <w:bookmarkStart w:id="1604" w:name="_Toc669"/>
      <w:bookmarkEnd w:id="1603"/>
      <w:r>
        <w:rPr>
          <w:rtl w:val="true"/>
        </w:rPr>
        <w:t>ترجمه</w:t>
      </w:r>
      <w:r>
        <w:rPr>
          <w:rtl w:val="true"/>
        </w:rPr>
        <w:t>:</w:t>
      </w:r>
      <w:bookmarkEnd w:id="160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بعد از علم و دانشی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با تو به محاجه و ستیز برخیزند،به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فرزندان خود را دعوت کنیم،شما هم فرزندان خود را، ما زنان خویش را دعوت نماییم،شما هم زنان خود را،ما از نفوس خود دعوت کنیم،شما هم از نفوس خود،آن گاه مباهله کنیم،و لعنت خدا را بر دروغگویان قرار دهیم</w:t>
      </w:r>
      <w:r>
        <w:rPr>
          <w:rFonts w:eastAsia="IRNazanin" w:cs="IRNazanin"/>
          <w:color w:val="111111"/>
          <w:sz w:val="28"/>
          <w:szCs w:val="28"/>
          <w:rtl w:val="true"/>
          <w:lang w:bidi="fa-IR"/>
        </w:rPr>
        <w:t>.</w:t>
      </w:r>
    </w:p>
    <w:p>
      <w:pPr>
        <w:pStyle w:val="Heading4"/>
        <w:numPr>
          <w:ilvl w:val="3"/>
          <w:numId w:val="1"/>
        </w:numPr>
        <w:rPr/>
      </w:pPr>
      <w:bookmarkStart w:id="1605" w:name="__RefHeading___Toc623809_1067777946"/>
      <w:bookmarkStart w:id="1606" w:name="_Toc670"/>
      <w:bookmarkEnd w:id="1605"/>
      <w:r>
        <w:rPr>
          <w:rtl w:val="true"/>
        </w:rPr>
        <w:t>شان نزول</w:t>
      </w:r>
      <w:r>
        <w:rPr>
          <w:rtl w:val="true"/>
        </w:rPr>
        <w:t>:</w:t>
      </w:r>
      <w:bookmarkEnd w:id="160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این آیه و آیات قبل از آن در باره هیات نجرانی مرکب از عاقب و سید و گروهی که با آنها بودند نازل شده است،آنها خدمت پیامبر ص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دیده‌ای فرزندی بدون پدر متولد شود،در این هنگام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نازل شد و هنگامی که پیامبر ص آنها را به مباهله </w:t>
      </w:r>
      <w:r>
        <w:rPr>
          <w:rStyle w:val="FootnoteAnchor"/>
          <w:rtl w:val="true"/>
        </w:rPr>
        <w:footnoteReference w:id="361"/>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 فردای آن روز از حضرتش مهلت خواستند و پس از مراجعه،به</w:t>
      </w:r>
    </w:p>
    <w:p>
      <w:pPr>
        <w:pStyle w:val="BookText"/>
        <w:rPr/>
      </w:pPr>
      <w:r>
        <w:rPr>
          <w:rFonts w:ascii="IRNazanin" w:hAnsi="IRNazanin" w:eastAsia="IRNazanin"/>
          <w:color w:val="111111"/>
          <w:sz w:val="28"/>
          <w:sz w:val="28"/>
          <w:szCs w:val="28"/>
          <w:rtl w:val="true"/>
          <w:lang w:bidi="fa-IR"/>
        </w:rPr>
        <w:t>شخصیتهای نجران،اسقف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بزرگشان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فردا به محمد ص نگاه کنید، اگر با فرزندان و خانواده‌اش برای مباهله آمد،از مباهله با او بترسید،و اگر با یارانش آمد با او مباهله کنید،زیرا چیزی در بساط ندارد،فردا که شد پیامبر ص آمد در حالی که دست علی بن ابی طالب ع را گرفته بود و حسن و حسین ع در پیش روی او راه می‌رفتند و فاطمه ع پشت سرش بود،نصاری نیز بیرون آمدند در حالی که اسقف آنها پیشاپیششان بود هنگامی که نگاه کرد، پیامبر ص با آن چند نفر آمدند،در باره آنها سؤال کرد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عمو و داماد او و محبوب‌ترین خلق خدا نزد او است و این دو پسر،فرزندان دختر او از علی ع هستند و آن بانوی جوان دخترش فاطمه ع است که عزیزترین مردم نزد او،و نزدیک‌ترین افراد به قلب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مباهله قدم پیش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مردی را می‌بینم که نسبت به مباهله با کمال جرأت اقدام می‌کند و من می‌ترسم راستگو باشد،و اگر راستگو باشد،به خدا یک سال بر ما نمی‌گذرد در حالی که در تمام دنیا یک نصرانی که آب بنوشد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به پیامبر اسلام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مباهله نمی‌کنیم بلکه مصالحه می‌کنیم،با ما مصالحه کن،پیامبر ص با آنها مصالحه کرد که دو هزار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قواره پارچه خوب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اقل قیمت هر حله‌ای چهل درهم باشد،و عاریت دادن سی دست زره،و سی شاخه نیزه،و سی رأس اسب،در صورتی که در سرزمین یمن،توطئه‌ای برای مسلمانان رخ دهد،و پیامبر ص ضامن این عاریتها خواهد بود،تا آن را بازگرداند و عهد نامه‌ای در این زمینه نوشته 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 اسقف مسیحیان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صورتهایی را می‌بینم که اگر از خداوند تقاضا کنند کوه‌ها را از جا برکند چنین خواهد کرد هرگز با آنها مباهله نکنید که هلاک خواهید شد،و یک نصرانی تا روز قیامت بر صفحه زمین</w:t>
      </w:r>
      <w:bookmarkStart w:id="1607" w:name="pg10122_105095"/>
    </w:p>
    <w:p>
      <w:pPr>
        <w:pStyle w:val="BookText"/>
        <w:rPr/>
      </w:pPr>
      <w:bookmarkEnd w:id="1607"/>
      <w:r>
        <w:rPr>
          <w:rFonts w:ascii="IRNazanin" w:hAnsi="IRNazanin" w:eastAsia="IRNazanin"/>
          <w:color w:val="111111"/>
          <w:sz w:val="28"/>
          <w:sz w:val="28"/>
          <w:szCs w:val="28"/>
          <w:rtl w:val="true"/>
          <w:lang w:bidi="fa-IR"/>
        </w:rPr>
        <w:t xml:space="preserve">نخواهد ماند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8" w:name="__RefHeading___Toc623811_1067777946"/>
      <w:bookmarkStart w:id="1609" w:name="_Toc671"/>
      <w:bookmarkEnd w:id="1608"/>
      <w:r>
        <w:rPr>
          <w:rtl w:val="true"/>
        </w:rPr>
        <w:t>تفسیر</w:t>
      </w:r>
      <w:r>
        <w:rPr>
          <w:rtl w:val="true"/>
        </w:rPr>
        <w:t>:</w:t>
      </w:r>
      <w:bookmarkEnd w:id="1609"/>
    </w:p>
    <w:p>
      <w:pPr>
        <w:pStyle w:val="BookText"/>
        <w:rPr/>
      </w:pPr>
      <w:r>
        <w:rPr>
          <w:rFonts w:ascii="IRNazanin" w:hAnsi="IRNazanin" w:eastAsia="IRNazanin"/>
          <w:color w:val="111111"/>
          <w:sz w:val="28"/>
          <w:sz w:val="28"/>
          <w:szCs w:val="28"/>
          <w:rtl w:val="true"/>
          <w:lang w:bidi="fa-IR"/>
        </w:rPr>
        <w:t>مباهله با مسیحیان نجران</w:t>
      </w:r>
    </w:p>
    <w:p>
      <w:pPr>
        <w:pStyle w:val="BookText"/>
        <w:rPr/>
      </w:pPr>
      <w:r>
        <w:rPr>
          <w:rFonts w:ascii="IRNazanin" w:hAnsi="IRNazanin" w:eastAsia="IRNazanin"/>
          <w:color w:val="111111"/>
          <w:sz w:val="28"/>
          <w:sz w:val="28"/>
          <w:szCs w:val="28"/>
          <w:rtl w:val="true"/>
          <w:lang w:bidi="fa-IR"/>
        </w:rPr>
        <w:t>این آیه به دنبال آیات قبل و استدلالی که در آنها بر نفی خدا بودن مسیح ع شده بود،به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بعد از علم و دانش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با تو در آن به محاجه و ستیز برخاستند،به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فرزندان خود را دعوت می‌کنیم و شما هم فرزندان خود را،ما زنان خویش را دعوت می‌نماییم،شما هم زنان خود را،ما از نفوس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منزله جان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می‌کنیم،شما هم از نفوس خود دعوت کنید،سپس مباهله می‌کنیم و لعنت خدا را بر دروغگویان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این افراد جمع شوند و نفرین کنند و سپس پراکنده شوند زیرا چنین عملی به تنهایی هیچ فایده‌ای ندارد، بلکه منظور این است که این نفرین مؤثر گردد،و با آشکار شدن اثر آن،دروغگویان به عذاب گرفتار شوند و شناخته گردند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دیگر،گرچه در این آیه به تاثیر و نتیجه مباهله تصریح نشده اما از آنجا که این کار به عنوان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اثر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قرار گرفته دلیل بر این است که منظور ظاهر شدن اثر خارجی این نفرین</w:t>
      </w:r>
      <w:bookmarkStart w:id="1610" w:name="pg10122_105096"/>
    </w:p>
    <w:p>
      <w:pPr>
        <w:pStyle w:val="BookText"/>
        <w:rPr/>
      </w:pPr>
      <w:bookmarkEnd w:id="1610"/>
      <w:r>
        <w:rPr>
          <w:rFonts w:ascii="IRNazanin" w:hAnsi="IRNazanin" w:eastAsia="IRNazanin"/>
          <w:color w:val="111111"/>
          <w:sz w:val="28"/>
          <w:sz w:val="28"/>
          <w:szCs w:val="28"/>
          <w:rtl w:val="true"/>
          <w:lang w:bidi="fa-IR"/>
        </w:rPr>
        <w:t>است نه تنها یک نفرین ساده</w:t>
      </w:r>
      <w:r>
        <w:rPr>
          <w:rFonts w:eastAsia="IRNazanin" w:cs="IRNazanin"/>
          <w:color w:val="111111"/>
          <w:sz w:val="28"/>
          <w:szCs w:val="28"/>
          <w:rtl w:val="true"/>
          <w:lang w:bidi="fa-IR"/>
        </w:rPr>
        <w:t>.</w:t>
      </w:r>
    </w:p>
    <w:p>
      <w:pPr>
        <w:pStyle w:val="Heading4"/>
        <w:numPr>
          <w:ilvl w:val="3"/>
          <w:numId w:val="1"/>
        </w:numPr>
        <w:rPr/>
      </w:pPr>
      <w:bookmarkStart w:id="1611" w:name="__RefHeading___Toc623813_1067777946"/>
      <w:bookmarkStart w:id="1612" w:name="_Toc672"/>
      <w:bookmarkEnd w:id="1611"/>
      <w:r>
        <w:rPr>
          <w:rtl w:val="true"/>
        </w:rPr>
        <w:t>نکته‌ها</w:t>
      </w:r>
      <w:r>
        <w:rPr>
          <w:rtl w:val="true"/>
        </w:rPr>
        <w:t>:</w:t>
      </w:r>
      <w:bookmarkEnd w:id="1612"/>
    </w:p>
    <w:p>
      <w:pPr>
        <w:pStyle w:val="Heading5"/>
        <w:numPr>
          <w:ilvl w:val="4"/>
          <w:numId w:val="1"/>
        </w:numPr>
        <w:rPr/>
      </w:pPr>
      <w:bookmarkStart w:id="1613" w:name="__RefHeading___Toc623815_1067777946"/>
      <w:bookmarkStart w:id="1614" w:name="_Toc673"/>
      <w:bookmarkEnd w:id="1613"/>
      <w:r>
        <w:rPr>
          <w:rtl w:val="true"/>
        </w:rPr>
        <w:t>اشاره</w:t>
      </w:r>
      <w:bookmarkEnd w:id="1614"/>
    </w:p>
    <w:p>
      <w:pPr>
        <w:pStyle w:val="Heading5"/>
        <w:numPr>
          <w:ilvl w:val="4"/>
          <w:numId w:val="1"/>
        </w:numPr>
        <w:rPr/>
      </w:pPr>
      <w:bookmarkStart w:id="1615" w:name="__RefHeading___Toc623817_1067777946"/>
      <w:bookmarkStart w:id="1616" w:name="_Toc674"/>
      <w:bookmarkEnd w:id="1615"/>
      <w:r>
        <w:rPr/>
        <w:t>1</w:t>
      </w:r>
      <w:r>
        <w:rPr>
          <w:rtl w:val="true"/>
        </w:rPr>
        <w:t>-</w:t>
      </w:r>
      <w:r>
        <w:rPr>
          <w:rtl w:val="true"/>
        </w:rPr>
        <w:t>دعوت به مباهله یک دلیل روشن بر حقانیت پیامبر اسلام ص</w:t>
      </w:r>
      <w:bookmarkEnd w:id="1616"/>
    </w:p>
    <w:p>
      <w:pPr>
        <w:pStyle w:val="BookText"/>
        <w:rPr/>
      </w:pPr>
      <w:r>
        <w:rPr>
          <w:rFonts w:ascii="IRNazanin" w:hAnsi="IRNazanin" w:eastAsia="IRNazanin"/>
          <w:color w:val="111111"/>
          <w:sz w:val="28"/>
          <w:sz w:val="28"/>
          <w:szCs w:val="28"/>
          <w:rtl w:val="true"/>
          <w:lang w:bidi="fa-IR"/>
        </w:rPr>
        <w:t>در آیه فوق خداوند به پیامبر خود دستور می‌دهد که هر گاه پس از استدلالات روشن پیشین کسی در باره عیسی با تو گفتگو کند،و به جدال برخیزد، به او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که فرزندان و زنان خود را بیاورد و تو هم فرزندان و زنان خود را دعوت کن و دعا کنید تا خداوند دروغگو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فوق شاید تا آن زمان در بین عرب سابقه نداشت و راهی بود که صد در صد حکایت از ایمان و صدق دعوت پیامبر 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کسی که به تمام معنی به ارتباط خویش با پروردگار ایمان نداشته باشد وارد چنین میدانی گردد؟و از مخالفان خود دعوت کند بیایید با هم به درگاه خدا برویم و از او بخواهیم تا دروغگو را رسوا سازد،و شما به سرعت نتیجه آن را خواهید دید که چگونه خداوند دروغگویان را مجازات می‌کند،مسلما ورود در چنین میدانی بسیار خطرناک است زیرا اگر دعای او به اجابت نرسد و اثری از مجازات مخالفان آشکار نشود نتیجه‌ای جز رسوایی دعوت کننده نخواهد داشت،چگونه ممکن است آدم عاقل و فهمیده‌ای بدون اطمینان به نتیجه،در چنین مرحله‌ای گام بگذارد؟از اینجا است که گفته‌اند دعوت پیامبر ص به مباهله، یکی از نشانه‌های صدق دعوت و ایمان قاطع او است،قطع نظر از نتایجی که بعدا از مباهله به دست آمد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وارد شده هنگامی که پای مباهله به میان آمد نمایندگان مسیحیان نجران از پیامبر مهلت خواستند تا در این باره بیندیشند،و با بزرگان خود به شور بنشینند،نتیجه مشاوره آنها که از یک نکته روان‌شناسی سرچشمه می‌گرفت</w:t>
      </w:r>
      <w:bookmarkStart w:id="1617" w:name="pg10122_105097"/>
    </w:p>
    <w:p>
      <w:pPr>
        <w:pStyle w:val="BookText"/>
        <w:rPr/>
      </w:pPr>
      <w:bookmarkEnd w:id="1617"/>
      <w:r>
        <w:rPr>
          <w:rFonts w:ascii="IRNazanin" w:hAnsi="IRNazanin" w:eastAsia="IRNazanin"/>
          <w:color w:val="111111"/>
          <w:sz w:val="28"/>
          <w:sz w:val="28"/>
          <w:szCs w:val="28"/>
          <w:rtl w:val="true"/>
          <w:lang w:bidi="fa-IR"/>
        </w:rPr>
        <w:t>این بود که به نفرات خود دستور دادند اگر مشاهده کردید محمد با سر و صدا و جمعیت و جار و جنجال به مباهله آمد با او مباهله کنید و نترسید،زیرا حقیقتی در کار او نیست که متوسل به جار و جنجال شده است،و اگر با نفرات بسیار محدودی از خاصان نزدیک و فرزندان خردسالش به میعادگاه آمد بدانید که او پیامبر خداست و از مباهله با او به پرهیزید که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قرار قبلی به میعادگاه رفتند ناگاه دیدند که پیامبر فرزندانش حسن و حسین ع را در پیش رو دارد،و علی ع و فاطمه ع همراه او هستند و به آنها سفارش می‌کند هر گاه من دعا کردم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بگویید،مسیحیان هنگامی که این صحنه را مشاهده کردند سخت به وحشت افتادند،و از اقدام به مباهله خودداری کرده،حاضر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به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دادند</w:t>
      </w:r>
      <w:r>
        <w:rPr>
          <w:rFonts w:eastAsia="IRNazanin" w:cs="IRNazanin"/>
          <w:color w:val="111111"/>
          <w:sz w:val="28"/>
          <w:szCs w:val="28"/>
          <w:rtl w:val="true"/>
          <w:lang w:bidi="fa-IR"/>
        </w:rPr>
        <w:t>.</w:t>
      </w:r>
    </w:p>
    <w:p>
      <w:pPr>
        <w:pStyle w:val="Heading5"/>
        <w:numPr>
          <w:ilvl w:val="4"/>
          <w:numId w:val="1"/>
        </w:numPr>
        <w:rPr/>
      </w:pPr>
      <w:bookmarkStart w:id="1618" w:name="__RefHeading___Toc623819_1067777946"/>
      <w:bookmarkStart w:id="1619" w:name="_Toc675"/>
      <w:bookmarkEnd w:id="1618"/>
      <w:r>
        <w:rPr/>
        <w:t>2</w:t>
      </w:r>
      <w:r>
        <w:rPr>
          <w:rtl w:val="true"/>
        </w:rPr>
        <w:t>-"</w:t>
      </w:r>
      <w:r>
        <w:rPr>
          <w:rtl w:val="true"/>
        </w:rPr>
        <w:t>مباهله</w:t>
      </w:r>
      <w:r>
        <w:rPr>
          <w:rtl w:val="true"/>
        </w:rPr>
        <w:t>"</w:t>
      </w:r>
      <w:r>
        <w:rPr>
          <w:rtl w:val="true"/>
        </w:rPr>
        <w:t>سند زنده‌ای برای عظمت اهل بیت ع</w:t>
      </w:r>
      <w:bookmarkEnd w:id="1619"/>
    </w:p>
    <w:p>
      <w:pPr>
        <w:pStyle w:val="BookText"/>
        <w:rPr/>
      </w:pPr>
      <w:r>
        <w:rPr>
          <w:rFonts w:ascii="IRNazanin" w:hAnsi="IRNazanin" w:eastAsia="IRNazanin"/>
          <w:color w:val="111111"/>
          <w:sz w:val="28"/>
          <w:sz w:val="28"/>
          <w:szCs w:val="28"/>
          <w:rtl w:val="true"/>
          <w:lang w:bidi="fa-IR"/>
        </w:rPr>
        <w:t>غالب مفسران و محدثان شیعه و اهل تسنن تصریح کرده‌اند که آیه مباهله در حق اهل بیت  پیامبر ص نازل شده است و پیامبر تنها کسانی را که همراه خود به میعادگاه برد فرزندانش حسن و حسین ع و دخترش فاطمه ع و علی ع بودند، 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منحصرا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هستند،همانطور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علی ع بوده است و احادیث فراوانی در این زمینه نقل شده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مفسران اهل تسنن که کاملا در اقلیت هستند کوشیده‌اند که ورود احادیث را در این زمینه انکار کنند،مثلا 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همگی از طرق شیعه است،و هدف آنها مشخص است،و آنها چنان در نشر و ترویج این احادیث کوشیده‌اند که موضوع را،حتی بر بسیاری از دانشمندان اهل تسنن مشتبه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مراجعه به منابع اصیل اهل تسنن نشان می‌دهد که علی رغم پندارهای تعصب‌آلود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طرق این احادیث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کتب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منتهی نمی‌شود،و اگر بنا باشد ورود این احادیث را از طرق اهل تسنن انکار کنیم سایر احادیث آنها و کتبشان نیز از درجه اعتبار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حقیقت قسمتی از روایات آنان را در این باب با ذکر مدارک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سوم از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جدید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این مسئله اتفاق نظر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حسن و حسین 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فاطمه 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 کتاب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شصت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شده‌اند که تصریح نموده‌اند آیه مباهله در باره اهل بیت ع نازل شده است و نام آنها و مشخصات کتب آنها را از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شخصیتهای سرشناسی که این مطلب از آنها نقل شده افراد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که از کتب شش‌گانه مورد اعتماد اهل سنت است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محمد علی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معروفش در ذیل همین آیه جلد سوم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الهندیة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معروفش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البهیه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السنة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تفسیرش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مصطفی محمد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منیریه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احمد 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1936</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 مسلم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سب و دشنام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 که به یاد سه چیز که پیامبر ص در باره علی ع فرمود افتادم از این کار صرف نظر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مباهله نازل گردید پیغمبر ص تنها از فاطمه و حسن و حسین و علی ع دعوت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خاصان نزدیک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اهل تسنن است در ذیل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قوی‌ترین دلیلی است که فضیلت اهل کساء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محدثان و مورخان شیعه نیز عموما در نزول این آیه در باره اهل بیت ع اتفاق نظر دارند،در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در این زمینه نقل شده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مجلس بحثی که مامون در دربار خود تشکیل داده بود،این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پاکان بندگان خود را در آیه مباهله مشخص ساخته است و به پیامبرش چنین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 فَقُلْ تَعٰالَوْا 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نزول این آیه،پیامبر،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را با خود به مباهله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مزیتی است که هیچ کس در آن بر اهل بیت ع پیشی نگرفته،و فضیلتی است که هیچ انسانی به آن نرسیده،و شرفی است که قبل از آن هیچ کس از آن برخوردار نبوده است</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1620" w:name="pg10122_105101"/>
    </w:p>
    <w:p>
      <w:pPr>
        <w:pStyle w:val="Heading5"/>
        <w:numPr>
          <w:ilvl w:val="4"/>
          <w:numId w:val="1"/>
        </w:numPr>
        <w:rPr/>
      </w:pPr>
      <w:bookmarkStart w:id="1621" w:name="__RefHeading___Toc623821_1067777946"/>
      <w:bookmarkStart w:id="1622" w:name="_Toc676"/>
      <w:bookmarkEnd w:id="1620"/>
      <w:bookmarkEnd w:id="1621"/>
      <w:r>
        <w:rPr/>
        <w:t>3</w:t>
      </w:r>
      <w:r>
        <w:rPr>
          <w:rtl w:val="true"/>
        </w:rPr>
        <w:t>-</w:t>
      </w:r>
      <w:r>
        <w:rPr>
          <w:rtl w:val="true"/>
        </w:rPr>
        <w:t>پاسخ به یک سؤال</w:t>
      </w:r>
      <w:bookmarkEnd w:id="1622"/>
    </w:p>
    <w:p>
      <w:pPr>
        <w:pStyle w:val="BookText"/>
        <w:rPr/>
      </w:pPr>
      <w:r>
        <w:rPr>
          <w:rFonts w:ascii="IRNazanin" w:hAnsi="IRNazanin" w:eastAsia="IRNazanin"/>
          <w:color w:val="111111"/>
          <w:sz w:val="28"/>
          <w:sz w:val="28"/>
          <w:szCs w:val="28"/>
          <w:rtl w:val="true"/>
          <w:lang w:bidi="fa-IR"/>
        </w:rPr>
        <w:t>در اینجا سؤال معروفی است که فخر رازی و بعضی دیگر در باره نزول آیه در حق اهل بیت ع ذکر کرده‌اند که چگونه 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 باشد،در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جمع بر دو نفر گفته نمی‌شود،و چگونه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جمع دارد تنها بر بانوی اسلام فاطمه ع اطلاق گردد؟و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علی ع است چرا به صیغه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به طور مشروح ذکر شد اجماع علمای اسلام و احادیث فراوانی که در بسیاری از منابع معروف و معتبر اسلامی اعم از شیعه و سنی در زمینه ورود این آیه در مورد اهل بیت ع به ما رسیده است و در آنها تصریح شده پیغمبر ص غیر از علی ع و فاطمه ع و حسن و حسین ع کسی را به مباهله نیاورد،قرینه آشکاری برای تفسیر آیه خواهد بود،زیرا می‌دانیم از جمله قرائنی که آیات قرآن را تفسیر می‌کند سنت و شان نزول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این،ایراد مزبور تنها متوجه شیعه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دانشمندان اسلام باید به آن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ندارد،و در قرآن و غیر قرآن از ادبیات عرب و حتی غیر عرب این معنی بسیار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 به هنگام بیان یک قانون،یا تنظیم یک عهدنامه،حکم به صورت کلی و به صیغه جمع آورده می‌شود،و مثلا در عهدنامه چنین می‌نویسند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اجرای آن امضاء کنندگان عهدنامه و فرزندان آنها هستند،در حالی که ممکن است یکی از دو طرف تنها یک یا  دو فرزند داشته باشد، این موضوع هیچگونه منافاتی با تنظیم قانون یا عهدنامه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مرحله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قرارداد،گاهی الفاظ به صورت جمع ذکر می‌شود تا بر همه مصادیق تطبیق کند،ولی در مرحله اجرا ممکن است مصداق،منحصر به یک فرد باشد،و این انحصار در مصداق منافات با کلی بودن مسئله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پیغمبر اکرم ص موظف بود طبق قراردادی که با نصارای نجران بست همه فرزندان و زنان خاص خاندانش و تمام کسانی را که به منزله جان او بودند همراه خود به مباهله ببرد،ولی اینها مصداقی جز دو فرزند و یک زن و یک مرد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آیات قرآن موارد متعددی داریم که عبارت به صورت صیغه جمع آمده اما مصداق آن به جهتی از جهات منحصر به یک فرد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همین سوره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لَهُمُ النّٰاسُ إِنَّ النّٰاسَ قَدْ جَمَعُوا لَکُمْ فَاخْشَوْهُمْ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مردم به آنها گفتند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کرده‌اند از آنها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تصریح جمعی از مفسران نعیم بن مسعود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گرفته بود تا مسلمانان را از قدرت مشرکان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 اللّٰهُ قَوْلَ الَّذِینَ قٰالُوا إِنَّ اللّٰهَ فَقِیرٌ وَ نَحْنُ أَغْنِیٰاءُ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گفتار کسانی را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فقیر است و ما بی‌نیازیم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ما مطالبه زکات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طبق تصریح جمعی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اطلاق کلمه جمع بر مفرد به عنوان بزرگداشت نیز دیده می‌شود،همان طور که در باره ابراهیم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کٰانَ أُمَّةً قٰانِتاً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امتی بود</w:t>
      </w:r>
      <w:bookmarkStart w:id="1623" w:name="pg10122_105103"/>
    </w:p>
    <w:p>
      <w:pPr>
        <w:pStyle w:val="BookText"/>
        <w:rPr/>
      </w:pPr>
      <w:bookmarkEnd w:id="1623"/>
      <w:r>
        <w:rPr>
          <w:rFonts w:ascii="IRNazanin" w:hAnsi="IRNazanin" w:eastAsia="IRNazanin"/>
          <w:color w:val="111111"/>
          <w:sz w:val="28"/>
          <w:sz w:val="28"/>
          <w:szCs w:val="28"/>
          <w:rtl w:val="true"/>
          <w:lang w:bidi="fa-IR"/>
        </w:rPr>
        <w:t>خاضع در پیشگاه خدا</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در اینجا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جمع است بر فرد اطلاق شده است</w:t>
      </w:r>
      <w:r>
        <w:rPr>
          <w:rFonts w:eastAsia="IRNazanin" w:cs="IRNazanin"/>
          <w:color w:val="111111"/>
          <w:sz w:val="28"/>
          <w:szCs w:val="28"/>
          <w:rtl w:val="true"/>
          <w:lang w:bidi="fa-IR"/>
        </w:rPr>
        <w:t>.</w:t>
      </w:r>
    </w:p>
    <w:p>
      <w:pPr>
        <w:pStyle w:val="Heading5"/>
        <w:numPr>
          <w:ilvl w:val="4"/>
          <w:numId w:val="1"/>
        </w:numPr>
        <w:rPr/>
      </w:pPr>
      <w:bookmarkStart w:id="1624" w:name="__RefHeading___Toc623823_1067777946"/>
      <w:bookmarkStart w:id="1625" w:name="_Toc677"/>
      <w:bookmarkEnd w:id="1624"/>
      <w:r>
        <w:rPr/>
        <w:t>4</w:t>
      </w:r>
      <w:r>
        <w:rPr>
          <w:rtl w:val="true"/>
        </w:rPr>
        <w:t>-</w:t>
      </w:r>
      <w:r>
        <w:rPr>
          <w:rtl w:val="true"/>
        </w:rPr>
        <w:t>نوه‌های دختری فرزندان ما هستند</w:t>
      </w:r>
      <w:r>
        <w:rPr>
          <w:rtl w:val="true"/>
        </w:rPr>
        <w:t>.</w:t>
      </w:r>
      <w:bookmarkEnd w:id="1625"/>
    </w:p>
    <w:p>
      <w:pPr>
        <w:pStyle w:val="BookText"/>
        <w:rPr/>
      </w:pPr>
      <w:r>
        <w:rPr>
          <w:rFonts w:ascii="IRNazanin" w:hAnsi="IRNazanin" w:eastAsia="IRNazanin"/>
          <w:color w:val="111111"/>
          <w:sz w:val="28"/>
          <w:sz w:val="28"/>
          <w:szCs w:val="28"/>
          <w:rtl w:val="true"/>
          <w:lang w:bidi="fa-IR"/>
        </w:rPr>
        <w:t>ضمنا از آیه مباهله استفاده می‌شود که به فرزندان دختر نیز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بر خلاف آنچه در جاهلیت مرسوم بود که تنها فرزندان پسر را فرزند خود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ابنائنا و بناتنا بنوهن ابناء الرجال الأباعد یعنی،فرزندان ما تنها پسرزاده‌های ما هستند اما دخترزاده‌های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مردم بیگانه محسوب می‌شوند نه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مولود همان سنت غلطی بود که در جاهلیت عرب دختران و زنان را عضو اصلی جامعه انسانی نمی‌دانستند و آنها را در حکم ظروفی برای نگاهداری پسران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امهات الناس اوعیة مستودعات و للانساب اباء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مردم،حکم ظروفی برای پرورش آنها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نسب تنها پدران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این طرز تفکر را به شدت در هم کوبید و احکام فرزند را بر فرزندان پسری و دختری یکسان جاری ساخت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انعام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فرزندان ابراهیم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bookmarkStart w:id="1626" w:name="pg10122_105104"/>
    </w:p>
    <w:p>
      <w:pPr>
        <w:pStyle w:val="BookText"/>
        <w:rPr/>
      </w:pPr>
      <w:bookmarkEnd w:id="16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و سلیمان و ایوب و یوسف و موسی و هارون بودند و این چنین نیکوکاران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زکریا و یحیی و عیسی و الیاس که همه از صالحان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مسیح از فرزندان ابراهیم شمرده شده در حالی که فرزند دختری بود و اصولا پدری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طرق شیعه و سنی در باره امام حسن و امام حسین ع وارد شده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مربوط به زنانی که ازدواج با آنها حرام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حَلاٰئِلُ أَبْنٰائِکُمُ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همسران پسران شما</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در میان فقهای اسلام این مسئله مسلم است که همسران پسرها و نوه‌ها،چه دختری باشند و چه پسری بر شخص حرام است و مشمول آیه فوق می‌باشند</w:t>
      </w:r>
      <w:r>
        <w:rPr>
          <w:rFonts w:eastAsia="IRNazanin" w:cs="IRNazanin"/>
          <w:color w:val="111111"/>
          <w:sz w:val="28"/>
          <w:szCs w:val="28"/>
          <w:rtl w:val="true"/>
          <w:lang w:bidi="fa-IR"/>
        </w:rPr>
        <w:t>.</w:t>
      </w:r>
    </w:p>
    <w:p>
      <w:pPr>
        <w:pStyle w:val="Heading5"/>
        <w:numPr>
          <w:ilvl w:val="4"/>
          <w:numId w:val="1"/>
        </w:numPr>
        <w:rPr/>
      </w:pPr>
      <w:bookmarkStart w:id="1627" w:name="__RefHeading___Toc623825_1067777946"/>
      <w:bookmarkStart w:id="1628" w:name="_Toc678"/>
      <w:bookmarkEnd w:id="1627"/>
      <w:r>
        <w:rPr/>
        <w:t>5</w:t>
      </w:r>
      <w:r>
        <w:rPr>
          <w:rtl w:val="true"/>
        </w:rPr>
        <w:t>-</w:t>
      </w:r>
      <w:r>
        <w:rPr>
          <w:rtl w:val="true"/>
        </w:rPr>
        <w:t>آیا مباهله یک حکم عمومی است؟</w:t>
      </w:r>
      <w:bookmarkEnd w:id="1628"/>
    </w:p>
    <w:p>
      <w:pPr>
        <w:pStyle w:val="BookText"/>
        <w:rPr/>
      </w:pPr>
      <w:r>
        <w:rPr>
          <w:rFonts w:ascii="IRNazanin" w:hAnsi="IRNazanin" w:eastAsia="IRNazanin"/>
          <w:color w:val="111111"/>
          <w:sz w:val="28"/>
          <w:sz w:val="28"/>
          <w:szCs w:val="28"/>
          <w:rtl w:val="true"/>
          <w:lang w:bidi="fa-IR"/>
        </w:rPr>
        <w:t>شکی نیست که آیه فوق یک دستور کلی برای دعوت به مباهله به مسلمانان نمی‌دهد بلکه روی سخن در آن تنها به پیامبر اسلام ص است،ولی این موضوع مانع از آن نخواهد بود که مباهله در برابر مخالفان یک حکم عمومی باشد و افراد با ایمان که از تقوا و خدا پرستی کامل برخوردارند  به هنگامی که استدلالات آنها در برابر دشمنان بر اثر لجاجت به جایی نرسد از آنها دعوت به مباهله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منابع اسلامی نقل شده نیز عمومیت این حکم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نور الثقلین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 نقل شده که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سخنان حق شما را مخالفان نپذیرفتند آنها را به مباهله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چگونه مباهله 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سه روز اصلاح اخلاقی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 و غسل کن،و با کسی که می‌خواهی مباهله کنی به صحرا برو،سپس انگشتان دست راستت را در انگشتان راست او بیفکن و از خودت آغاز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آسمانهای هفتگانه و زمینهای هفتگانه‌ای و آگاه از اسرار نهان هستی،و رحمان و رحیمی،اگر مخالف من حقی را انکار کرده و ادعای باطلی دارد بلائی از آسمان بر او بفرست،و او را به عذاب دردناکی مبتلا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بار دیگر این دعا را تکرار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حق را انکار کرده و ادعای باطلی می‌کند بلائی از آسمان بر او بفرست و او را به عذابی مبتلا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نخواهد گذشت که نتیجه این دعا آشکار خواهد شد، به خدا سوگند که هرگز نیافتم کسی را که حاضر باشد این چنین با من مباهله کند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آیه معلوم می‌شود که بر خلاف حملات بی‌رویه افرادی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عملا آیین مردان است و زنان در آن به حساب نیامده‌اند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مواقع حساس به سهم خود در پیشبرد اهداف اسلامی همراه مردان در برابر دشمن می‌ایستاده‌اند،صفحات درخشان زندگی فاطمه بانوی اسلام ع و دخترش زینب کبری ع و زنان دیگری که در تاریخ اسلام،گام بر جای گامهای آنها نهاده‌اند،گواه این حقیقت است</w:t>
      </w:r>
      <w:r>
        <w:rPr>
          <w:rFonts w:eastAsia="IRNazanin" w:cs="IRNazanin"/>
          <w:color w:val="111111"/>
          <w:sz w:val="28"/>
          <w:szCs w:val="28"/>
          <w:rtl w:val="true"/>
          <w:lang w:bidi="fa-IR"/>
        </w:rPr>
        <w:t>.</w:t>
      </w:r>
      <w:bookmarkStart w:id="1629" w:name="pg10122_105106"/>
    </w:p>
    <w:p>
      <w:pPr>
        <w:pStyle w:val="Heading3"/>
        <w:numPr>
          <w:ilvl w:val="2"/>
          <w:numId w:val="1"/>
        </w:numPr>
        <w:rPr/>
      </w:pPr>
      <w:bookmarkStart w:id="1630" w:name="__RefHeading___Toc623827_1067777946"/>
      <w:bookmarkStart w:id="1631" w:name="_Toc679"/>
      <w:bookmarkEnd w:id="1629"/>
      <w:bookmarkEnd w:id="163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1631"/>
    </w:p>
    <w:p>
      <w:pPr>
        <w:pStyle w:val="Heading4"/>
        <w:numPr>
          <w:ilvl w:val="3"/>
          <w:numId w:val="1"/>
        </w:numPr>
        <w:rPr/>
      </w:pPr>
      <w:bookmarkStart w:id="1632" w:name="__RefHeading___Toc623829_1067777946"/>
      <w:bookmarkStart w:id="1633" w:name="_Toc680"/>
      <w:bookmarkEnd w:id="1632"/>
      <w:r>
        <w:rPr>
          <w:rtl w:val="true"/>
        </w:rPr>
        <w:t>اشاره</w:t>
      </w:r>
      <w:bookmarkEnd w:id="1633"/>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623831_1067777946"/>
      <w:bookmarkStart w:id="1635" w:name="_Toc681"/>
      <w:bookmarkEnd w:id="1634"/>
      <w:r>
        <w:rPr>
          <w:rtl w:val="true"/>
        </w:rPr>
        <w:t>ترجمه</w:t>
      </w:r>
      <w:r>
        <w:rPr>
          <w:rtl w:val="true"/>
        </w:rPr>
        <w:t>:</w:t>
      </w:r>
      <w:bookmarkEnd w:id="1635"/>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سرگذشت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ادعاهایی همچون الوهیت او،یا فرزند خدا بودنش،بی 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معبودی،جز خداوند یگانه نیست،و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شواهد روشن،باز هم از پذیرش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طالب حق نیستند،و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مفسده‌جویان،آگاه است</w:t>
      </w:r>
      <w:r>
        <w:rPr>
          <w:rFonts w:eastAsia="IRNazanin" w:cs="IRNazanin"/>
          <w:color w:val="111111"/>
          <w:sz w:val="28"/>
          <w:szCs w:val="28"/>
          <w:rtl w:val="true"/>
          <w:lang w:bidi="fa-IR"/>
        </w:rPr>
        <w:t>.</w:t>
      </w:r>
    </w:p>
    <w:p>
      <w:pPr>
        <w:pStyle w:val="Heading4"/>
        <w:numPr>
          <w:ilvl w:val="3"/>
          <w:numId w:val="1"/>
        </w:numPr>
        <w:rPr/>
      </w:pPr>
      <w:bookmarkStart w:id="1636" w:name="__RefHeading___Toc623833_1067777946"/>
      <w:bookmarkStart w:id="1637" w:name="_Toc682"/>
      <w:bookmarkEnd w:id="1636"/>
      <w:r>
        <w:rPr>
          <w:rtl w:val="true"/>
        </w:rPr>
        <w:t>تفسیر</w:t>
      </w:r>
      <w:r>
        <w:rPr>
          <w:rtl w:val="true"/>
        </w:rPr>
        <w:t>:</w:t>
      </w:r>
      <w:bookmarkEnd w:id="1637"/>
    </w:p>
    <w:p>
      <w:pPr>
        <w:pStyle w:val="BookText"/>
        <w:rPr/>
      </w:pPr>
      <w:r>
        <w:rPr>
          <w:rFonts w:ascii="IRNazanin" w:hAnsi="IRNazanin" w:eastAsia="IRNazanin"/>
          <w:color w:val="111111"/>
          <w:sz w:val="28"/>
          <w:sz w:val="28"/>
          <w:szCs w:val="28"/>
          <w:rtl w:val="true"/>
          <w:lang w:bidi="fa-IR"/>
        </w:rPr>
        <w:t>داستانهای راستین</w:t>
      </w:r>
    </w:p>
    <w:p>
      <w:pPr>
        <w:pStyle w:val="BookText"/>
        <w:rPr/>
      </w:pPr>
      <w:r>
        <w:rPr>
          <w:rFonts w:ascii="IRNazanin" w:hAnsi="IRNazanin" w:eastAsia="IRNazanin"/>
          <w:color w:val="111111"/>
          <w:sz w:val="28"/>
          <w:sz w:val="28"/>
          <w:szCs w:val="28"/>
          <w:rtl w:val="true"/>
          <w:lang w:bidi="fa-IR"/>
        </w:rPr>
        <w:t>در آیات فوق پس از شرح زندگی مسیح به عنوان تاکید هر چه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سرگذشت واقعی مسیح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ادعاهایی همچون الوهیت مسیح یا فرزند خدا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الْقَصَصُ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مدعیان خدایی او سخن حقی می‌گفتند و نه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نامشروعش می‌خوانند حق آن است که تو آوردی و تو گفتی او بنده خدا و پیامبر بود که با یک معجزه الهی از مادری پاک،بدون پدر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معبودی جز خداوند یگانه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 إِلٰهٍ إِلاَّ اللّٰهُ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یگانه قدرتمند و توانا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تولد فرزندی بدون پدر در برابر قدرتش مساله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کسی سزاوار پرستش است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 و به معنی قصه می‌باشد 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جستجوی چیزی کردن گرفته شده،مثلا در داستان موسی بن عمران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لِأُخْتِهِ قُصِّیهِ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به خواهرش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جستجوی موسی بپرداز</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تلافی خون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آن است که جستجوی حق صاحب خون در آن می‌شود سرگذشتها و تاریخ پیشینیان را که حالات و ماجراهای زندگی آنها را جستجو می‌کند نیز قصه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معلوم شد که مشار الیه در هذا سرگذشت مسیح است نه قرآن مجید یا مجموعه تاریخ 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کسانی را که از پذیرش این حقایق سر باز می‌زنند مورد تهدید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و شواهد روشن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جستجوی حق نیستند و فاسد و مفسدند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از مفسدان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فَإِنَّ اللّٰهَ عَلِیمٌ بِالْمُفْسِدِینَ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جمعیتی که پس از آن همه استدلالات منطقی قرآن در باره مسیح و همچنین عقب‌نشینی از دعوت به مباهله تسلیم حق نشوند و باز هم به گفتگوهای لجوجانه خود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مفسده‌جویانی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هدف آنها تخدیر عقاید صحیح مردم است و مسلما خداوند آنها را می‌شناسد و از نیاتشان با خبر است و به موقع آنان را کیفر خواهد داد</w:t>
      </w:r>
      <w:r>
        <w:rPr>
          <w:rFonts w:eastAsia="IRNazanin" w:cs="IRNazanin"/>
          <w:color w:val="111111"/>
          <w:sz w:val="28"/>
          <w:szCs w:val="28"/>
          <w:rtl w:val="true"/>
          <w:lang w:bidi="fa-IR"/>
        </w:rPr>
        <w:t>.</w:t>
      </w:r>
      <w:bookmarkStart w:id="1638" w:name="pg10122_105108"/>
    </w:p>
    <w:p>
      <w:pPr>
        <w:pStyle w:val="Heading3"/>
        <w:numPr>
          <w:ilvl w:val="2"/>
          <w:numId w:val="1"/>
        </w:numPr>
        <w:rPr/>
      </w:pPr>
      <w:bookmarkStart w:id="1639" w:name="__RefHeading___Toc623835_1067777946"/>
      <w:bookmarkStart w:id="1640" w:name="_Toc683"/>
      <w:bookmarkEnd w:id="1638"/>
      <w:bookmarkEnd w:id="163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64</w:t>
      </w:r>
      <w:r>
        <w:rPr>
          <w:rtl w:val="true"/>
        </w:rPr>
        <w:t>]</w:t>
      </w:r>
      <w:bookmarkEnd w:id="1640"/>
    </w:p>
    <w:p>
      <w:pPr>
        <w:pStyle w:val="Heading4"/>
        <w:numPr>
          <w:ilvl w:val="3"/>
          <w:numId w:val="1"/>
        </w:numPr>
        <w:rPr/>
      </w:pPr>
      <w:bookmarkStart w:id="1641" w:name="__RefHeading___Toc623837_1067777946"/>
      <w:bookmarkStart w:id="1642" w:name="_Toc684"/>
      <w:bookmarkEnd w:id="1641"/>
      <w:r>
        <w:rPr>
          <w:rtl w:val="true"/>
        </w:rPr>
        <w:t>اشاره</w:t>
      </w:r>
      <w:bookmarkEnd w:id="1642"/>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623839_1067777946"/>
      <w:bookmarkStart w:id="1644" w:name="_Toc685"/>
      <w:bookmarkEnd w:id="1643"/>
      <w:r>
        <w:rPr>
          <w:rtl w:val="true"/>
        </w:rPr>
        <w:t>ترجمه</w:t>
      </w:r>
      <w:r>
        <w:rPr>
          <w:rtl w:val="true"/>
        </w:rPr>
        <w:t>:</w:t>
      </w:r>
      <w:bookmarkEnd w:id="1644"/>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سخنی که میان ما و شما یکسان است،که جز خداوند یگانه را نپرستیم و چیزی را همتای او قرار ندهیم،و بعضی از ما،بعض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زنند،بگویید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Heading4"/>
        <w:numPr>
          <w:ilvl w:val="3"/>
          <w:numId w:val="1"/>
        </w:numPr>
        <w:rPr/>
      </w:pPr>
      <w:bookmarkStart w:id="1645" w:name="__RefHeading___Toc623841_1067777946"/>
      <w:bookmarkStart w:id="1646" w:name="_Toc686"/>
      <w:bookmarkEnd w:id="1645"/>
      <w:r>
        <w:rPr>
          <w:rtl w:val="true"/>
        </w:rPr>
        <w:t>تفسیر</w:t>
      </w:r>
      <w:r>
        <w:rPr>
          <w:rtl w:val="true"/>
        </w:rPr>
        <w:t>:</w:t>
      </w:r>
      <w:bookmarkEnd w:id="1646"/>
    </w:p>
    <w:p>
      <w:pPr>
        <w:pStyle w:val="BookText"/>
        <w:rPr/>
      </w:pPr>
      <w:r>
        <w:rPr>
          <w:rFonts w:ascii="IRNazanin" w:hAnsi="IRNazanin" w:eastAsia="IRNazanin"/>
          <w:color w:val="111111"/>
          <w:sz w:val="28"/>
          <w:sz w:val="28"/>
          <w:szCs w:val="28"/>
          <w:rtl w:val="true"/>
          <w:lang w:bidi="fa-IR"/>
        </w:rPr>
        <w:t>دعوت به سوی وحدت</w:t>
      </w:r>
    </w:p>
    <w:p>
      <w:pPr>
        <w:pStyle w:val="BookText"/>
        <w:rPr/>
      </w:pPr>
      <w:r>
        <w:rPr>
          <w:rFonts w:ascii="IRNazanin" w:hAnsi="IRNazanin" w:eastAsia="IRNazanin"/>
          <w:color w:val="111111"/>
          <w:sz w:val="28"/>
          <w:sz w:val="28"/>
          <w:szCs w:val="28"/>
          <w:rtl w:val="true"/>
          <w:lang w:bidi="fa-IR"/>
        </w:rPr>
        <w:t>قرآن نخستین بار در ضمن آیات گذشته مسیحیان را دعوت به استدلال منطقی کرد و پس از مخالفت دعوت به مباهله نمود و چون دعوت به مباهله به مقدار کافی در روحیه آنها اثر گذاشت به دلیل اینکه حاضر به مباهله نشدند و شرایط ذمه را پذیرفتند بار دیگر از این آمادگی روحی استفاده کرده،مجددا شروع به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استدلال با استدلالات سابق تفاوت فراوان دارد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دعوت به سوی اسلام با تمام خصوصیات بود ولی در این آیه دعوت به نقطه‌های مشترک میان اسلام و آیینهای اهل کتاب است روی سخن را به پیامبر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سخنی که میان ما و شما مشترک است که جز خداوند یگانه را نپرستیم و چیزی را شریک او قرار ندهیم و بعضی از ما بعضی دیگر را غیر از خداوند یگانه 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w:t>
      </w:r>
    </w:p>
    <w:p>
      <w:pPr>
        <w:pStyle w:val="BookText"/>
        <w:rPr/>
      </w:pPr>
      <w:r>
        <w:rPr>
          <w:rFonts w:ascii="Amiri" w:hAnsi="Amiri" w:eastAsia="Amiri" w:cs="Amiri"/>
          <w:color w:val="111111"/>
          <w:sz w:val="28"/>
          <w:sz w:val="28"/>
          <w:szCs w:val="28"/>
          <w:rtl w:val="true"/>
          <w:lang w:bidi="ar-SA"/>
        </w:rPr>
        <w:t>لاٰ یَتَّخِذَ بَعْضُنٰا بَعْضاً أَرْبٰاباً مِنْ دُونِ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قرآن با این طرز استدلال به ما می‌آموزد،اگر کسانی حاضر نبودند در تمام اهداف مقدس با شما همکاری کنند  بکوشید لا اقل در اهداف مهم مشترک همکاری آنها را جلب کنید و آن را پایه‌ای برای پیشبرد اهداف مقدستان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یک ندای وحدت است در برابر تمام مذاهب آسمانی به مسیحیان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 حتی می‌گویید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لذا قایل به وحدت در تثلیث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یهود در عین سخنان شرک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خدا پنداشتند مدعی توحید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همه آنها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در اصل توحید مشترکیم بیایید دست به دست هم داده این اصل مشترک را بدون هیچ پیرایه‌ای زنده کنیم و از تفسیرهای نابجا که نتیجه آن شرک و دوری از توحید خالص است خودداری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 آیه با سه تعبیر مختلف روی مساله یگانگی خدا تاکید شده است اول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نَعْبُدَ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نُشْرِکَ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شریک او قرار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سومین بار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یَتَّخِذَ بَعْضُنٰا بَعْضاً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ما بعضی دیگر را به خدایی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 اخیر اشاره لطیفی به این حقیقت است که مسیح یکی از افراد انسان و هم نوع ما است نباید او را به خدایی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منحرف اهل کتاب از مقام خود سوء استفاده می‌کردند و حلال و حرام خدا را به دلخواه خویش تغییر می‌دادند و دیگران از آنها پیروی می‌کردند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استفاده می‌شود که در میان علمای اهل کتاب</w:t>
      </w:r>
    </w:p>
    <w:p>
      <w:pPr>
        <w:pStyle w:val="BookText"/>
        <w:rPr/>
      </w:pPr>
      <w:r>
        <w:rPr>
          <w:rFonts w:ascii="IRNazanin" w:hAnsi="IRNazanin" w:eastAsia="IRNazanin"/>
          <w:color w:val="111111"/>
          <w:sz w:val="28"/>
          <w:sz w:val="28"/>
          <w:szCs w:val="28"/>
          <w:rtl w:val="true"/>
          <w:lang w:bidi="fa-IR"/>
        </w:rPr>
        <w:t>جمعی بودند که احکام خدا را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تحریف می‌کردند، و از نظر منطق اسلام کسی که از چنین افرادی دانسته پیروی بدون قید و شرط کند یک نوع عبودیت و پرستش نسبت به آنها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موضع روشن است زیرا قانونگذاری و تشریع حلال و حرام مربوط به خدا است هر کس دیگری را در این موضوع صاحب اختیار بداند او را شریک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ذیل این آیه چنین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مسیحی بود و سپس اسلام آورد بعد از نزول این آیه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فهمید که قرآن می‌گوید اهل کتاب بعضی از علمای خود را می‌پرستند،لذا به پیغمبر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هیچگاه در زمان سابق علمای خود را عبادت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می‌دانستید که آنها به میل خود احکام خدا را تغییر می‌دهند و شما از آنها پیروی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پرستش و عبودیت است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اسلام بردگی و استعمار فکری را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به همان شدتی که با شرک و بت پرستی مبارزه می‌کند با استعمار فکری که شبیه بت پرستی است نیز می‌جنگد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جمع است بنا بر این نمی‌توان تنها از این آیه نهی از پرستش عیسی را استفاده کرد ولی ممکن است منظور از آیه هم نهی از عبودیت مسیح باشد و هم از عبودیت دانشمندان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دعوت منطقی به سوی</w:t>
      </w:r>
      <w:bookmarkStart w:id="1647" w:name="pg10122_105111"/>
    </w:p>
    <w:p>
      <w:pPr>
        <w:pStyle w:val="BookText"/>
        <w:rPr/>
      </w:pPr>
      <w:bookmarkEnd w:id="1647"/>
      <w:r>
        <w:rPr>
          <w:rFonts w:ascii="IRNazanin" w:hAnsi="IRNazanin" w:eastAsia="IRNazanin"/>
          <w:color w:val="111111"/>
          <w:sz w:val="28"/>
          <w:sz w:val="28"/>
          <w:szCs w:val="28"/>
          <w:rtl w:val="true"/>
          <w:lang w:bidi="fa-IR"/>
        </w:rPr>
        <w:t>نقطه مشترک توحید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تابند و رویگردان شوند بگویید گواه باشید که ما مسلمانیم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حق هستیم و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فَقُولُوا اشْهَدُوا بِأَنّٰا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دوری شما از حق در روح ما کمترین اثری نمی‌گذارد و ما هم چنان به راه خود یعنی راه اسلام ادامه خواهیم داد تنها خدا را می‌پرستیم و تنها قوانین او را به رسمیت می‌شناسیم و بشر پرستی به هر شکل و صورت در میان ما نخواهد بود</w:t>
      </w:r>
      <w:r>
        <w:rPr>
          <w:rFonts w:eastAsia="IRNazanin" w:cs="IRNazanin"/>
          <w:color w:val="111111"/>
          <w:sz w:val="28"/>
          <w:szCs w:val="28"/>
          <w:rtl w:val="true"/>
          <w:lang w:bidi="fa-IR"/>
        </w:rPr>
        <w:t>.</w:t>
      </w:r>
    </w:p>
    <w:p>
      <w:pPr>
        <w:pStyle w:val="Heading4"/>
        <w:numPr>
          <w:ilvl w:val="3"/>
          <w:numId w:val="1"/>
        </w:numPr>
        <w:rPr/>
      </w:pPr>
      <w:bookmarkStart w:id="1648" w:name="__RefHeading___Toc623843_1067777946"/>
      <w:bookmarkStart w:id="1649" w:name="_Toc687"/>
      <w:bookmarkEnd w:id="1648"/>
      <w:r>
        <w:rPr>
          <w:rtl w:val="true"/>
        </w:rPr>
        <w:t>نکته</w:t>
      </w:r>
      <w:r>
        <w:rPr>
          <w:rtl w:val="true"/>
        </w:rPr>
        <w:t>:</w:t>
      </w:r>
      <w:bookmarkEnd w:id="1649"/>
    </w:p>
    <w:p>
      <w:pPr>
        <w:pStyle w:val="Heading5"/>
        <w:numPr>
          <w:ilvl w:val="4"/>
          <w:numId w:val="1"/>
        </w:numPr>
        <w:rPr/>
      </w:pPr>
      <w:bookmarkStart w:id="1650" w:name="__RefHeading___Toc623845_1067777946"/>
      <w:bookmarkStart w:id="1651" w:name="_Toc688"/>
      <w:bookmarkEnd w:id="1650"/>
      <w:r>
        <w:rPr>
          <w:rtl w:val="true"/>
        </w:rPr>
        <w:t>اشاره</w:t>
      </w:r>
      <w:bookmarkEnd w:id="1651"/>
    </w:p>
    <w:p>
      <w:pPr>
        <w:pStyle w:val="BookText"/>
        <w:rPr/>
      </w:pPr>
      <w:r>
        <w:rPr>
          <w:rFonts w:ascii="IRNazanin" w:hAnsi="IRNazanin" w:eastAsia="IRNazanin"/>
          <w:color w:val="111111"/>
          <w:sz w:val="28"/>
          <w:sz w:val="28"/>
          <w:szCs w:val="28"/>
          <w:rtl w:val="true"/>
          <w:lang w:bidi="fa-IR"/>
        </w:rPr>
        <w:t>نامه‌های پیامبر به زمامداران جهان</w:t>
      </w:r>
    </w:p>
    <w:p>
      <w:pPr>
        <w:pStyle w:val="BookText"/>
        <w:rPr/>
      </w:pPr>
      <w:r>
        <w:rPr>
          <w:rFonts w:ascii="IRNazanin" w:hAnsi="IRNazanin" w:eastAsia="IRNazanin"/>
          <w:color w:val="111111"/>
          <w:sz w:val="28"/>
          <w:sz w:val="28"/>
          <w:szCs w:val="28"/>
          <w:rtl w:val="true"/>
          <w:lang w:bidi="fa-IR"/>
        </w:rPr>
        <w:t>از تواریخ اسلامی استفاده می‌شود که پیامبر ص هنگامی که اسلام در سرزمین حجاز به اندازه کافی نفوذ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بعد از نزول آیه فوق و دعوت به همکاری در امر توحید که قدر مشترک همه ادیان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متعددی برای زمامداران بزرگ آن عصر فرستاد و در قسمتی از این نامه‌ها مخصوصا روی آیه فوق تکیه فرمود که ذیلا به بعضی از این نامه‌ها از نظر اهمیت موضوع و چگونگی دعوت به این اصل مشترک اشاره می‌شود</w:t>
      </w:r>
      <w:r>
        <w:rPr>
          <w:rFonts w:eastAsia="IRNazanin" w:cs="IRNazanin"/>
          <w:color w:val="111111"/>
          <w:sz w:val="28"/>
          <w:szCs w:val="28"/>
          <w:rtl w:val="true"/>
          <w:lang w:bidi="fa-IR"/>
        </w:rPr>
        <w:t>.</w:t>
      </w:r>
    </w:p>
    <w:p>
      <w:pPr>
        <w:pStyle w:val="Heading5"/>
        <w:numPr>
          <w:ilvl w:val="4"/>
          <w:numId w:val="1"/>
        </w:numPr>
        <w:rPr/>
      </w:pPr>
      <w:bookmarkStart w:id="1652" w:name="__RefHeading___Toc623847_1067777946"/>
      <w:bookmarkStart w:id="1653" w:name="_Toc689"/>
      <w:bookmarkEnd w:id="1652"/>
      <w:r>
        <w:rPr/>
        <w:t>1</w:t>
      </w:r>
      <w:r>
        <w:rPr>
          <w:rtl w:val="true"/>
        </w:rPr>
        <w:t>-</w:t>
      </w:r>
      <w:r>
        <w:rPr>
          <w:rtl w:val="true"/>
        </w:rPr>
        <w:t>نامه به مقوقس</w:t>
      </w:r>
      <w:bookmarkEnd w:id="1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مقوقس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عبد اللّٰه الی المقوقس عظیم القبط، سلام علی من اتبع الهدی،اما بعد فانی ادعوک بدعایة الاسلام،اسلم تسلم، یؤتک اللّٰه اجرک مرتین،فان تولیت فانما علیک اثم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بخشایشگر،از محمد فرزند عبد اللّٰه،به مقوقس</w:t>
      </w:r>
    </w:p>
    <w:p>
      <w:pPr>
        <w:pStyle w:val="BookText"/>
        <w:rPr/>
      </w:pPr>
      <w:r>
        <w:rPr>
          <w:rFonts w:ascii="IRNazanin" w:hAnsi="IRNazanin" w:eastAsia="IRNazanin"/>
          <w:color w:val="111111"/>
          <w:sz w:val="28"/>
          <w:sz w:val="28"/>
          <w:szCs w:val="28"/>
          <w:rtl w:val="true"/>
          <w:lang w:bidi="fa-IR"/>
        </w:rPr>
        <w:t>بزرگ 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پیروان حق باد،من تو را به سوی اسلام دعوت می‌کنم،اسلام آور تا سالم بمانی،خداوند به تو دو بار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ایمان آوردن خودت،و پاداش دیگر برای کسانی که از تو پیروی کرده،ایمان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پذیرش اسلام سر باز زنی گناه قبطیان </w:t>
      </w:r>
      <w:r>
        <w:rPr>
          <w:rStyle w:val="FootnoteAnchor"/>
          <w:rtl w:val="true"/>
        </w:rPr>
        <w:footnoteReference w:id="369"/>
      </w:r>
      <w:r>
        <w:rPr>
          <w:rFonts w:ascii="IRNazanin" w:hAnsi="IRNazanin" w:eastAsia="IRNazanin"/>
          <w:color w:val="111111"/>
          <w:sz w:val="28"/>
          <w:sz w:val="28"/>
          <w:szCs w:val="28"/>
          <w:rtl w:val="true"/>
          <w:lang w:bidi="fa-IR"/>
        </w:rPr>
        <w:t>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یک اصل مشترک دعوت می‌کنیم،به این که غیر از خداوند یگانه را نپرستیم،و کسی را شریک او قرار ندهیم،و بعضی از ما بعض دیگر را به خدایی نپذیرد،و هر گاه آنان از آیین حق سر برتابند بگویید گواه باشید که ما مسلمانیم</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زمامداری مصر را به عهده داشت و پیامبر اسلام برای زمامداران و بزرگان جهان نامه می‌فرستاد،و آنها را به سوی اسلام دعوت می‌کرد،از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مامور ساخت تا 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مصر برساند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پیامبر رهسپار مصر شد و اطلاع پیدا کرد که زمامدار مصر در اسکندریه است،مامور پیامبر ص با وسایل مسافرتی آن روز وارد اسکندریه شد،و خود را به 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نامه را به او داد،مقوقس نامه را باز کرد،خواند و مقداری فکر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راستی محمد فرستاده خدا است چرا مخالفان او توانستند وی را از زادگاه خود بیرون کنند،و ناچار شد در مدینه سکونت گزیند،چرا به آنها نفرین نکرد تا نابود شوند؟ فرستاده پیامبر در جواب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رسول خدا بود و شما نیز به حقانیت او گواهی می‌دهید،هنگامی که بنی اسرائیل نقشه قتل او را کشیدند چرا وی در باره آنها نفرین نکرد تا خدا آنها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در برابر این منطق شروع به تحسین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انت حکیم من عند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تو،مرد فهمیده‌ای هستی که از طرف شخص فهمیده‌ای آمده‌ای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چنین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 حکومت می‌کرد که مدتها به مردم خدایی می‌فروخت،خدا او را نابود ساخت تا زندگی وی برای شما مایه عبرت گردد،ولی شما کوشش کنید که زندگیتان برای دیگران موجب عبرت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 ما را به آیین پاکی دعوت نمود و قریش با او سرسختانه مبارزه کردند،جمعیت یهود با کینه‌توزی خاص با او به مقابله برخاستند،و نزدیک‌ترین افراد به اسلام مسیحیان هستند،به جانم سوگند همان طور که موسی نبوت حضرت مسیح را بشارت داد،حضرت مسیح نیز،مبشر محمد ص بود،ما شما را به سوی اسلام دعوت می‌کنیم همانطور که شما پیروان تورات را به انجیل دعوت نمودید،هر ملتی که دعوت پیامبر حقی را بشنود باید از او پیروی کند،من ندای محمد ص را به سرزمین شما رسانیدم شایسته است که شما و ملت مصر به این دعوت پاسخ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توقف کرد تا پاسخ نامه رسول اللّٰه ص را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کاخ خود فرا خواند،از او خواست تا توضیح بیشتری در باره اسلام در اختیار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ما را به پرستش خدای یگانه دعوت می‌کند،و دستور می‌دهد مردم شبانه روز پنج بار با پروردگار خود از نزدیک ارتباط پیدا کنند،نماز بگذارند،و یک ماه را در سال روزه بدارند و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کنند،به پیمان خود وفادار باشند،و از خوردن خون و مردار دوری کنند،و مقداری از خصوصیات زندگی پیامبر اسلام را نیز برای او شرح داد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نشانه‌های خوبی است،من تصور می‌کردم که خاتم</w:t>
      </w:r>
    </w:p>
    <w:p>
      <w:pPr>
        <w:pStyle w:val="BookText"/>
        <w:rPr/>
      </w:pPr>
      <w:r>
        <w:rPr>
          <w:rFonts w:ascii="IRNazanin" w:hAnsi="IRNazanin" w:eastAsia="IRNazanin"/>
          <w:color w:val="111111"/>
          <w:sz w:val="28"/>
          <w:sz w:val="28"/>
          <w:szCs w:val="28"/>
          <w:rtl w:val="true"/>
          <w:lang w:bidi="fa-IR"/>
        </w:rPr>
        <w:t>پیامبران از سرزمین شام که سرزمین پیامبران است ظهور خواهد کرد اکنون بر من روشن شد که او از سرزمین حجاز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نویسنده خود دستور داد تا نامه‌ای به عربی به این مضمون برای پیامبر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فرزند عبد اللّٰه از مقوقس بزرگ قبطیان،درود  بر تو،من نامه تو را خواندم و از مقصدت آگاه گردیدم،و حقیقت دعوت تو را دریافتم،من می‌دانستم که پیامبری ظهور خواهد کرد ولی تصور می‌نمودم او از منطقه شام برانگیخته می‌شود،من مقدم فرستاده تو را گرامی داشتم،سپس در نامه به هدایایی که برای پیامبر فرستاده بود اشاره کرد و نامه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نمود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تواریخ آمده که مقوقس حدود یازده نوع هدیه برای پیامبر فرستاد که خصوصیات آن در تاریخ اسلام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یک طبیب هم خدمت پیامبر فرستاد تا بیماران مسلمانان را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هدایا را قبول کرد،ولی طبیب را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مردمی هستیم که تا گرسنه نشویم غذا نمی‌خوریم،و قبل از سیر شدن دست از طعام بر می‌داریم، و این امر برای سلامت و بهداشت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علاوه بر این دستور بزرگ بهداشتی،پیامبر از شخص طبیب که قاعدتا مسیحی متعصبی بود ایمن نبود و نخواست جان خود و مسلمانان را بدست او بسپارد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مقوقس سفیر پیامبر را گرامی داشت و هدایایی برای حضرت فرستاد و نام محمد ص را در نامه بر نام خود مقدم نمود،همگی حاکی از این است که او دعوت رسول خدا را در باطن پذیرفته بود،و یا حد اقل تمایل به اسلام پیدا کرد ولی به خاطر اینکه موقعیت او متزلزل نگردد از اظهار تمایل به اسلام به طور آشکار خودداری می‌کرد</w:t>
      </w:r>
      <w:r>
        <w:rPr>
          <w:rFonts w:eastAsia="IRNazanin" w:cs="IRNazanin"/>
          <w:color w:val="111111"/>
          <w:sz w:val="28"/>
          <w:szCs w:val="28"/>
          <w:rtl w:val="true"/>
          <w:lang w:bidi="fa-IR"/>
        </w:rPr>
        <w:t>.</w:t>
      </w:r>
      <w:bookmarkStart w:id="1654" w:name="pg10122_105115"/>
    </w:p>
    <w:p>
      <w:pPr>
        <w:pStyle w:val="Heading5"/>
        <w:numPr>
          <w:ilvl w:val="4"/>
          <w:numId w:val="1"/>
        </w:numPr>
        <w:rPr/>
      </w:pPr>
      <w:bookmarkStart w:id="1655" w:name="__RefHeading___Toc623849_1067777946"/>
      <w:bookmarkStart w:id="1656" w:name="_Toc690"/>
      <w:bookmarkEnd w:id="1654"/>
      <w:bookmarkEnd w:id="1655"/>
      <w:r>
        <w:rPr/>
        <w:t>2</w:t>
      </w:r>
      <w:r>
        <w:rPr>
          <w:rtl w:val="true"/>
        </w:rPr>
        <w:t>-</w:t>
      </w:r>
      <w:r>
        <w:rPr>
          <w:rtl w:val="true"/>
        </w:rPr>
        <w:t>نامه برای قیصر روم</w:t>
      </w:r>
      <w:r>
        <w:rPr>
          <w:rtl w:val="true"/>
        </w:rPr>
        <w:t>:</w:t>
      </w:r>
      <w:bookmarkEnd w:id="1656"/>
    </w:p>
    <w:p>
      <w:pPr>
        <w:pStyle w:val="BookText"/>
        <w:rPr/>
      </w:pPr>
      <w:r>
        <w:rPr>
          <w:rFonts w:ascii="IRNazanin" w:hAnsi="IRNazanin" w:eastAsia="IRNazanin"/>
          <w:color w:val="111111"/>
          <w:sz w:val="28"/>
          <w:sz w:val="28"/>
          <w:szCs w:val="28"/>
          <w:rtl w:val="true"/>
          <w:lang w:bidi="fa-IR"/>
        </w:rPr>
        <w:t>بسم اللّٰه الرحمن الرحیم من محمد بن عبد اللّٰه الی هرقل عظیم الروم سلام علی من اتبع الهدی اما بعد فانی ادعوک بدعایة الاسلام اسلم تسلم یؤتک اللّٰه اجرک مرتین فان تولیت فانما علیک اثم 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فرزند عبد اللّٰه به هرقل بزرگ و پادشاه روم درود بر آنها که پیروی از حق کنند،تو را به اسلام دعوت می‌کنم اسلام آور تا در امان و سلامت باشی خداوند به تو دو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پاداش ایمان خود و دیگر پاداش کسانی که به پیروی تو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آئین اسلام روی گردانی گناه اریسیان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رومی و جمعیت کارگران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یک اصل مشترک دعوت می‌کنیم که غیر از خدا را نپرستیم،کسی را شریک او قرار ندهیم،بعضی از ما بعضی دیگر را به خدایی نپذیرد،هر گاه آنان از آئین حق سر برتابند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ابلاغ رسالت پیامبر 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پیامبر عازم روم شد ولی پیش از آن که به قسطنطنیه به مرکز حکومت قیصر برسد اطلاع پیدا کرد که قیصر به قصد زیارت بیت المقدس قسطنطنیه را ترک گفته است لذا با استاندار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 و ماموریت خود را برای او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پیامبر هم اجازه داده بود که دحیه نامه را به حاکم بصری بدهد تا او نامه را به قیصر برساند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سفیر پیامبر با حاکم تماس گرفت استاندار،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و او را مامور کرد تا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بیت المقدس برود و نامه را</w:t>
      </w:r>
    </w:p>
    <w:p>
      <w:pPr>
        <w:pStyle w:val="BookText"/>
        <w:rPr/>
      </w:pPr>
      <w:r>
        <w:rPr>
          <w:rFonts w:ascii="IRNazanin" w:hAnsi="IRNazanin" w:eastAsia="IRNazanin"/>
          <w:color w:val="111111"/>
          <w:sz w:val="28"/>
          <w:sz w:val="28"/>
          <w:szCs w:val="28"/>
          <w:rtl w:val="true"/>
          <w:lang w:bidi="fa-IR"/>
        </w:rPr>
        <w:t>به حضور قیصر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سفیر با قیصر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گرفت،اما قبل از اینکه ملاقات صورت گیرد کارپردازان دستگاه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مقابل قیصر سجده کنی و در غیر این صورت به تو اعتنایی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هوشیار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کوبیدن این سنتهای نابجا این همه راه آمده‌ام،من از طرف صاحب این نامه آمده‌ام تا به قیصر ابلاغ کنم که بشر پرستی باید از میان برود و جز خدای یگانه کسی پرستش نشود،با این عقیده چگونه ممکن است برای غیر خدا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نیرومند فرستاده پیامبر ص مورد اعجاب آنها قرار گرفت،یک نفر از درباریان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می‌توانی نامه را روی میز مخصوص سلطان بگذاری و برگردی کسی جز قیصر دست به نامه‌های روی میز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تشکر کرد و نامه را روی میز گذارد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نامه را گشود ابتدای نامه که با بسم اللّٰه شروع شده بود توجه او را به خود جلب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از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چنین نامه‌ای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مترجم خود را خواست تا نامه را بخواند و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روم احتمال داد نویسنده نامه همان پیامبر موعود انجیل و تورات باشد در صدد بر آمد تا از خصوصیات زندگی وی اطلاع بدست آورد دستور داد تا سراسر شام را گردش کنند شاید نزدیکان محمد ص و یا کسی که از اوضاع وی اطلاع دارد بیابند،اتفاقا در همان ایام ابو سفیان و دسته‌ای از قریش برای تجارت به شام که جزء روم شرقی بود آمده بودند،مامور قیصر با آنها تماس گرفت و آنها را به بیت المقدس برد،قیصر از آنها سؤال کرد آیا در میان شما کسی هست که با محمد ص پیوند خویشاوندی داشته 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محمد ص از یک طایفه هستیم و در جد چهارم به هم می‌رسیم،سپس قیصر از او سؤالاتی کرد و او به ترتیب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 نسب محمد چگونه است؟ 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خانواده‌ای اصیل و 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نیاکان او کسی هست که بر مردم سلطنت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پیش از آنکه ادعای نبوت کند از دروغ پرهیز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محمد مرد راستگو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طبقه‌ای با او مخالف‌اند و چه جمعیتی از او طرفداری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اشراف با او مخالف‌اند افراد عادی و متوسط خواهان 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پیروان او کسی مرتد شده و از آئین او بازگشته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پیروان او رو به فزونی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قیصر به ابو سفیان و همراهان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گزارشها صحیح باشد حتما او پیامبر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اطلاع داشتم که چنین پیامبری ظهور خواهد کرد ولی نمی‌دانستم که از قریش خواهد بود،من حاضرم در برابر او خضوع کنم و به عنوان احترام پای او را شستشو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احترامات که در آن زمان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پیش‌بینی می‌کنم آئین و حکومت او سرزمین روم را خواهد گرفت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خواست،او را احترام کرد و پاسخ نامه پیامبر ص را نوشت و هدیه‌ای نیز همراه آن،برای پیامبر ص فرستاد و علاقه خود را نسبت به پیامبر اسلام ص در آن نامه منعکس نمود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1657" w:name="pg10122_105118"/>
    </w:p>
    <w:p>
      <w:pPr>
        <w:pStyle w:val="Heading3"/>
        <w:numPr>
          <w:ilvl w:val="2"/>
          <w:numId w:val="1"/>
        </w:numPr>
        <w:rPr/>
      </w:pPr>
      <w:bookmarkStart w:id="1658" w:name="__RefHeading___Toc623851_1067777946"/>
      <w:bookmarkStart w:id="1659" w:name="_Toc691"/>
      <w:bookmarkEnd w:id="1657"/>
      <w:bookmarkEnd w:id="165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65</w:t>
      </w:r>
      <w:r>
        <w:rPr>
          <w:rtl w:val="true"/>
        </w:rPr>
        <w:t xml:space="preserve"> </w:t>
      </w:r>
      <w:r>
        <w:rPr>
          <w:rtl w:val="true"/>
        </w:rPr>
        <w:t xml:space="preserve">تا </w:t>
      </w:r>
      <w:r>
        <w:rPr/>
        <w:t>68</w:t>
      </w:r>
      <w:r>
        <w:rPr>
          <w:rtl w:val="true"/>
        </w:rPr>
        <w:t>]</w:t>
      </w:r>
      <w:bookmarkEnd w:id="1659"/>
    </w:p>
    <w:p>
      <w:pPr>
        <w:pStyle w:val="Heading4"/>
        <w:numPr>
          <w:ilvl w:val="3"/>
          <w:numId w:val="1"/>
        </w:numPr>
        <w:rPr/>
      </w:pPr>
      <w:bookmarkStart w:id="1660" w:name="__RefHeading___Toc623853_1067777946"/>
      <w:bookmarkStart w:id="1661" w:name="_Toc692"/>
      <w:bookmarkEnd w:id="1660"/>
      <w:r>
        <w:rPr>
          <w:rtl w:val="true"/>
        </w:rPr>
        <w:t>اشاره</w:t>
      </w:r>
      <w:bookmarkEnd w:id="1661"/>
    </w:p>
    <w:p>
      <w:pPr>
        <w:pStyle w:val="BookText"/>
        <w:rPr/>
      </w:pP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623855_1067777946"/>
      <w:bookmarkStart w:id="1663" w:name="_Toc693"/>
      <w:bookmarkEnd w:id="1662"/>
      <w:r>
        <w:rPr>
          <w:rtl w:val="true"/>
        </w:rPr>
        <w:t>ترجمه</w:t>
      </w:r>
      <w:r>
        <w:rPr>
          <w:rtl w:val="true"/>
        </w:rPr>
        <w:t>:</w:t>
      </w:r>
      <w:bookmarkEnd w:id="166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باره ابراهیم،گفتگو و نزاع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کدام،او را پیرو آیین خودتان معرفی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تورات و انجیل،بعد از او نازل شده است؟آیا اندیشه نمی‌کنید؟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هستید که در باره آنچه نسبت به آن آگاه بودید،گفتگو و ستیز کردید،چرا در باره آنچه آگاه نیستید،گفتگو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نصرانی،بلکه موحدی خالص و مسلمان بود،و هرگز از مشرکان نبود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ابراهیم،آنها هستند که از او پیروی 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او،به مکتب او وفادار بودند،همچنین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خداوند،ولی و سرپرست مؤمنان است</w:t>
      </w:r>
      <w:r>
        <w:rPr>
          <w:rFonts w:eastAsia="IRNazanin" w:cs="IRNazanin"/>
          <w:color w:val="111111"/>
          <w:sz w:val="28"/>
          <w:szCs w:val="28"/>
          <w:rtl w:val="true"/>
          <w:lang w:bidi="fa-IR"/>
        </w:rPr>
        <w:t>.</w:t>
      </w:r>
      <w:bookmarkStart w:id="1664" w:name="pg10122_105119"/>
    </w:p>
    <w:p>
      <w:pPr>
        <w:pStyle w:val="Heading4"/>
        <w:numPr>
          <w:ilvl w:val="3"/>
          <w:numId w:val="1"/>
        </w:numPr>
        <w:rPr/>
      </w:pPr>
      <w:bookmarkStart w:id="1665" w:name="__RefHeading___Toc623857_1067777946"/>
      <w:bookmarkStart w:id="1666" w:name="_Toc694"/>
      <w:bookmarkEnd w:id="1664"/>
      <w:bookmarkEnd w:id="1665"/>
      <w:r>
        <w:rPr>
          <w:rtl w:val="true"/>
        </w:rPr>
        <w:t>شان نزول</w:t>
      </w:r>
      <w:r>
        <w:rPr>
          <w:rtl w:val="true"/>
        </w:rPr>
        <w:t>:</w:t>
      </w:r>
      <w:bookmarkEnd w:id="1666"/>
    </w:p>
    <w:p>
      <w:pPr>
        <w:pStyle w:val="BookText"/>
        <w:rPr/>
      </w:pPr>
      <w:r>
        <w:rPr>
          <w:rFonts w:ascii="IRNazanin" w:hAnsi="IRNazanin" w:eastAsia="IRNazanin"/>
          <w:color w:val="111111"/>
          <w:sz w:val="28"/>
          <w:sz w:val="28"/>
          <w:szCs w:val="28"/>
          <w:rtl w:val="true"/>
          <w:lang w:bidi="fa-IR"/>
        </w:rPr>
        <w:t>در اخبار اسلامی آمده است که دانشمندان یهود و نصارای نجران نزد پیامبر ص به گفتگو و نزاع در باره حضرت ابراهیم برخاستند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یهودی بوده و نصاری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نصرانی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هر کدام مدعی بودند که او از ما است تا امتیاز بزرگی برای خود ثابت کنند زیرا ابراهیم پیامبر بزرگ خدا در میان تمام پیروان مذاهب به عظمت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آنها را در این ادعاهای بی اساس تکذیب کرد</w:t>
      </w:r>
      <w:r>
        <w:rPr>
          <w:rFonts w:eastAsia="IRNazanin" w:cs="IRNazanin"/>
          <w:color w:val="111111"/>
          <w:sz w:val="28"/>
          <w:szCs w:val="28"/>
          <w:rtl w:val="true"/>
          <w:lang w:bidi="fa-IR"/>
        </w:rPr>
        <w:t>.</w:t>
      </w:r>
    </w:p>
    <w:p>
      <w:pPr>
        <w:pStyle w:val="Heading4"/>
        <w:numPr>
          <w:ilvl w:val="3"/>
          <w:numId w:val="1"/>
        </w:numPr>
        <w:rPr/>
      </w:pPr>
      <w:bookmarkStart w:id="1667" w:name="__RefHeading___Toc623859_1067777946"/>
      <w:bookmarkStart w:id="1668" w:name="_Toc695"/>
      <w:bookmarkEnd w:id="1667"/>
      <w:r>
        <w:rPr>
          <w:rtl w:val="true"/>
        </w:rPr>
        <w:t>تفسیر</w:t>
      </w:r>
      <w:r>
        <w:rPr>
          <w:rtl w:val="true"/>
        </w:rPr>
        <w:t>:</w:t>
      </w:r>
      <w:bookmarkEnd w:id="1668"/>
    </w:p>
    <w:p>
      <w:pPr>
        <w:pStyle w:val="Heading5"/>
        <w:numPr>
          <w:ilvl w:val="4"/>
          <w:numId w:val="1"/>
        </w:numPr>
        <w:rPr/>
      </w:pPr>
      <w:bookmarkStart w:id="1669" w:name="__RefHeading___Toc623861_1067777946"/>
      <w:bookmarkStart w:id="1670" w:name="_Toc696"/>
      <w:bookmarkEnd w:id="1669"/>
      <w:r>
        <w:rPr>
          <w:rtl w:val="true"/>
        </w:rPr>
        <w:t>اشاره</w:t>
      </w:r>
      <w:bookmarkEnd w:id="1670"/>
    </w:p>
    <w:p>
      <w:pPr>
        <w:pStyle w:val="BookText"/>
        <w:rPr/>
      </w:pPr>
      <w:r>
        <w:rPr>
          <w:rFonts w:ascii="IRNazanin" w:hAnsi="IRNazanin" w:eastAsia="IRNazanin"/>
          <w:color w:val="111111"/>
          <w:sz w:val="28"/>
          <w:sz w:val="28"/>
          <w:szCs w:val="28"/>
          <w:rtl w:val="true"/>
          <w:lang w:bidi="fa-IR"/>
        </w:rPr>
        <w:t>گفتگوی اهل کتاب در باره ابراهیم ع</w:t>
      </w:r>
    </w:p>
    <w:p>
      <w:pPr>
        <w:pStyle w:val="BookText"/>
        <w:rPr/>
      </w:pPr>
      <w:r>
        <w:rPr>
          <w:rFonts w:ascii="IRNazanin" w:hAnsi="IRNazanin" w:eastAsia="IRNazanin"/>
          <w:color w:val="111111"/>
          <w:sz w:val="28"/>
          <w:sz w:val="28"/>
          <w:szCs w:val="28"/>
          <w:rtl w:val="true"/>
          <w:lang w:bidi="fa-IR"/>
        </w:rPr>
        <w:t>در ادامه بحثهای مربوط به اهل کتاب در این آیات روی سخن را به آنها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باره ابراهیم به گفتگو و نزاع می‌پردازید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او را از خود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تورات و انجیل بعد از او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او قبل از موسی ع و مسیح 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لِمَ تُحَاجُّونَ فِی إِبْرٰاهِیمَ وَ مٰا أُنْزِلَتِ التَّوْرٰاةُ وَ الْإِنْجِیلُ إِلاّٰ مِنْ بَعْدِهِ أَ فَلاٰ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چیزی معقول است که پیامبر پیشین پیرو آئین‌های بعد از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 طریق دیگری آنها را مورد سرزنش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هستید که در باره آنچه نسبت به آن آگاهی داشتید بحث و گفتگو کردید ولی چرا در باره آنچه به آن آگاهی ندارید،بحث و گفتگو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أَنْتُمْ هٰؤُلاٰءِ حٰاجَجْتُمْ فِیمٰا لَکُمْ بِهِ عِلْمٌ فَلِمَ تُحَاجُّونَ فِیمٰا لَیْسَ لَکُمْ بِهِ عِلْمٌ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شما در مسائل مربوط به مذهب خودتان که از آن آگاهی</w:t>
      </w:r>
    </w:p>
    <w:p>
      <w:pPr>
        <w:pStyle w:val="BookText"/>
        <w:rPr/>
      </w:pPr>
      <w:r>
        <w:rPr>
          <w:rFonts w:ascii="IRNazanin" w:hAnsi="IRNazanin" w:eastAsia="IRNazanin"/>
          <w:color w:val="111111"/>
          <w:sz w:val="28"/>
          <w:sz w:val="28"/>
          <w:szCs w:val="28"/>
          <w:rtl w:val="true"/>
          <w:lang w:bidi="fa-IR"/>
        </w:rPr>
        <w:t>داشتید بحث و گفتگو کردید و دیدید که حتی در این مباحث گرفتار چه اشتباهات بزرگی شده‌اید و چه اندازه از حقیقت دور افتاده‌اید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علم شما جهل مرکب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در چیزی که از آن اطلاع ندارید بحث و گفتگو می‌کنید و در نتیجه سخنی می‌گوئید که با هیچ تاریخی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مطالب گذشته و آماده ساختن برای بحث آینده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می‌داند و شما نمی‌دانید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وَ أَنْتُمْ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او می‌داند که در چه تاریخی آئین خود را بر ابراهیم نازل کرده،نه شما که در زمانهای بعد به وجود آمده‌اید و بدون اطلاع و مدرک،در این باره قضاوت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صراحت تمام به این مدعیان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نصرانی،بلکه موحد خالص و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إِبْرٰاهِیمُ یَهُودِیًّا وَ لاٰ نَصْرٰانِیًّا وَ لٰکِنْ کٰانَ حَنِیفاً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شخصی یا چیزی است که تمایل به سویی پیدا کرده و در زبان قرآن به کسی گفته می‌شود که از آئینهای باطل به سوی آئین حق متمایل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ابراهیم ع را به عنوان حنیف توصیف نموده،زیرا او بود که پرده‌های تقلید و تعصب را درید، و در زمان و محیطی که غرق بت پرستی بود هرگز در برابر بت سجده نکرد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بت پرستان زمان جاهلیت عرب،نیز خود را بر دین حنیف ابراهیم ع معرفی می‌کردند،و این سخن به قدری شایع شده بود که یهود و نصاری آنها را حنفاء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حنیف درست معنایی بر ضد معنای اصلیش پیدا کرده بود،و با بت پرستی مرادف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توصیف</w:t>
      </w:r>
      <w:bookmarkStart w:id="1671" w:name="pg10122_105121"/>
    </w:p>
    <w:p>
      <w:pPr>
        <w:pStyle w:val="BookText"/>
        <w:rPr/>
      </w:pPr>
      <w:bookmarkEnd w:id="1671"/>
      <w:r>
        <w:rPr>
          <w:rFonts w:ascii="IRNazanin" w:hAnsi="IRNazanin" w:eastAsia="IRNazanin"/>
          <w:color w:val="111111"/>
          <w:sz w:val="28"/>
          <w:sz w:val="28"/>
          <w:szCs w:val="28"/>
          <w:rtl w:val="true"/>
          <w:lang w:bidi="fa-IR"/>
        </w:rPr>
        <w:t>ابراهیم ع به عنوان حنیف و مسلم،می‌فرماید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 گونه ارتباطی میان ابراهیم و بت پرستان عرب را نفی کند</w:t>
      </w:r>
      <w:r>
        <w:rPr>
          <w:rFonts w:eastAsia="IRNazanin" w:cs="IRNazanin"/>
          <w:color w:val="111111"/>
          <w:sz w:val="28"/>
          <w:szCs w:val="28"/>
          <w:rtl w:val="true"/>
          <w:lang w:bidi="fa-IR"/>
        </w:rPr>
        <w:t>.</w:t>
      </w:r>
    </w:p>
    <w:p>
      <w:pPr>
        <w:pStyle w:val="Heading5"/>
        <w:numPr>
          <w:ilvl w:val="4"/>
          <w:numId w:val="1"/>
        </w:numPr>
        <w:rPr/>
      </w:pPr>
      <w:bookmarkStart w:id="1672" w:name="__RefHeading___Toc623863_1067777946"/>
      <w:bookmarkStart w:id="1673" w:name="_Toc697"/>
      <w:bookmarkEnd w:id="1672"/>
      <w:r>
        <w:rPr>
          <w:rtl w:val="true"/>
        </w:rPr>
        <w:t>سؤال</w:t>
      </w:r>
      <w:r>
        <w:rPr>
          <w:rtl w:val="true"/>
        </w:rPr>
        <w:t>:</w:t>
      </w:r>
      <w:bookmarkEnd w:id="1673"/>
    </w:p>
    <w:p>
      <w:pPr>
        <w:pStyle w:val="BookText"/>
        <w:rPr/>
      </w:pPr>
      <w:r>
        <w:rPr>
          <w:rFonts w:ascii="IRNazanin" w:hAnsi="IRNazanin" w:eastAsia="IRNazanin"/>
          <w:color w:val="111111"/>
          <w:sz w:val="28"/>
          <w:sz w:val="28"/>
          <w:szCs w:val="28"/>
          <w:rtl w:val="true"/>
          <w:lang w:bidi="fa-IR"/>
        </w:rPr>
        <w:t>در اینجا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ابراهیم را نتوانیم پیرو آئین موسی ع و مسیح ع معرفی کنیم به طریق اولی نمی‌توانیم او را مسلمان بدانیم،زیرا او هزاران سال قبل از ظهور اسلام و پیغمبر اکرم ص بوده است؟پس چرا قرآن او را به عنوان مسلم معرفی کرده است؟ پاسخ این سؤال از نکته‌ای که قبلا نیز به آن اشاره کرده‌ایم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قرآن به معنی خصوص پیروان پیامبر اسلام ص نیست بلکه اسلام به معنی وسیع کلمه،همان تسلیم در برابر فرمان حق و توحید کامل و خالی از هر گونه شرک و بت پرستی است،که ابراهیم ع پرچمدار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معلوم شد که ابراهیم پیرو هیچ یک از این آئینها نبوده، تنها چیزی که در اینجا باقی می‌ماند این است که چه کسانی می‌توانند رابطه و پیوند خود را با مکتب ابراهیم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سند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کنند،و به تعبیر دیگر چگونه می‌توان خود را پیرو این پیامبر بزرگ که همه پیروان ادیان الهی برای او عظمت قائل هستند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بحث،به این معنی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ابراهیم آنها هستند که از او پیروی کردند و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 ایمان آورده‌اند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وَ هٰذَا النَّبِیُّ وَ الَّذِینَ آمَنُوا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مساله قرابت و خویشاوندی و یا مساله نژاد که پیروان ادیان مختلف</w:t>
      </w:r>
      <w:bookmarkStart w:id="1674" w:name="pg10122_105122"/>
    </w:p>
    <w:p>
      <w:pPr>
        <w:pStyle w:val="BookText"/>
        <w:rPr/>
      </w:pPr>
      <w:bookmarkEnd w:id="1674"/>
      <w:r>
        <w:rPr>
          <w:rFonts w:ascii="IRNazanin" w:hAnsi="IRNazanin" w:eastAsia="IRNazanin"/>
          <w:color w:val="111111"/>
          <w:sz w:val="28"/>
          <w:sz w:val="28"/>
          <w:szCs w:val="28"/>
          <w:rtl w:val="true"/>
          <w:lang w:bidi="fa-IR"/>
        </w:rPr>
        <w:t>برای اثبات پیوند خود با ابراهیم ذکر می‌کردند،هیچگونه ارزشی ندارد و ولایت و ارتباط با پیامبران تنها از طریق ایمان خالص به خداوند و پیروی از مکتب آنها است و به این طریق ثابت می‌شود که پیوند واقعی پیوند مکتبی است چه کسانی که در زمان او زندگی داشتند و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اتَّبَعُوهُ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کسانی که بعد از او به مکتب و برنامه او وفاداری نشان دادند،مانند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اسلام ص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النَّبِیُّ وَ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با عقائد شرک آمیز خود که اساسی‌ترین اصل دعوت ابراهیم ع یعنی توحید را زیر پا گذارده‌اند،و یا بت پرستان عرب که درست در نقطه مقابل آئین ابراهیم ع قرار گرفته‌اند،چگونه می‌توانند خود را پیرو ابراهیم و در خط او بدانند،آری باید اعتراف کنیم که نزدیک‌ترین افراد به ابراهیم پیامبر اسلام و پیروان او هستند که در اصول و فروع اسلام به او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آنها که پیرو واقعی مکتب پیامبران بزرگ خدا بودند بشارت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وَلِیُّ الْمُؤْمِنِینَ </w:t>
      </w:r>
      <w:r>
        <w:rPr>
          <w:rFonts w:eastAsia="IRNazanin" w:cs="IRNazanin"/>
          <w:color w:val="111111"/>
          <w:sz w:val="28"/>
          <w:szCs w:val="28"/>
          <w:rtl w:val="true"/>
          <w:lang w:bidi="fa-IR"/>
        </w:rPr>
        <w:t>).</w:t>
      </w:r>
    </w:p>
    <w:p>
      <w:pPr>
        <w:pStyle w:val="Heading4"/>
        <w:numPr>
          <w:ilvl w:val="3"/>
          <w:numId w:val="1"/>
        </w:numPr>
        <w:rPr/>
      </w:pPr>
      <w:bookmarkStart w:id="1675" w:name="__RefHeading___Toc623865_1067777946"/>
      <w:bookmarkStart w:id="1676" w:name="_Toc698"/>
      <w:bookmarkEnd w:id="1675"/>
      <w:r>
        <w:rPr>
          <w:rtl w:val="true"/>
        </w:rPr>
        <w:t>نکته</w:t>
      </w:r>
      <w:r>
        <w:rPr>
          <w:rtl w:val="true"/>
        </w:rPr>
        <w:t>:</w:t>
      </w:r>
      <w:bookmarkEnd w:id="1676"/>
    </w:p>
    <w:p>
      <w:pPr>
        <w:pStyle w:val="BookText"/>
        <w:rPr/>
      </w:pPr>
      <w:r>
        <w:rPr>
          <w:rFonts w:ascii="IRNazanin" w:hAnsi="IRNazanin" w:eastAsia="IRNazanin"/>
          <w:color w:val="111111"/>
          <w:sz w:val="28"/>
          <w:sz w:val="28"/>
          <w:szCs w:val="28"/>
          <w:rtl w:val="true"/>
          <w:lang w:bidi="fa-IR"/>
        </w:rPr>
        <w:t>مهمترین پیوند،پیوند مکتبی است</w:t>
      </w:r>
    </w:p>
    <w:p>
      <w:pPr>
        <w:pStyle w:val="BookText"/>
        <w:rPr/>
      </w:pPr>
      <w:r>
        <w:rPr>
          <w:rFonts w:ascii="IRNazanin" w:hAnsi="IRNazanin" w:eastAsia="IRNazanin"/>
          <w:color w:val="111111"/>
          <w:sz w:val="28"/>
          <w:sz w:val="28"/>
          <w:szCs w:val="28"/>
          <w:rtl w:val="true"/>
          <w:lang w:bidi="fa-IR"/>
        </w:rPr>
        <w:t>در آیه فوق ضمنا این حقیقت بیان شده است که هیچ رابطه‌ای بالاتر از رابطه مکتبی نیست،بلکه ارتباط با مردان خدا و اولیاء اللّٰه تنها از همین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کس نمی‌تواند،ادعای ارتباط با پیامبر اسلام ص و امامان معصوم ع کند مگر از همین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روی این موضوع،با صراحت تکیه شده است از جمله در حدیثی از علی ع می‌خوانیم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اولی الناس بالانبیاء اعملهم بما جاءوا به ثم تلا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ان ولی محمد ص من اطاع</w:t>
      </w:r>
    </w:p>
    <w:p>
      <w:pPr>
        <w:pStyle w:val="BookText"/>
        <w:rPr/>
      </w:pPr>
      <w:r>
        <w:rPr>
          <w:rFonts w:ascii="IRNazanin" w:hAnsi="IRNazanin" w:eastAsia="IRNazanin"/>
          <w:color w:val="111111"/>
          <w:sz w:val="28"/>
          <w:sz w:val="28"/>
          <w:szCs w:val="28"/>
          <w:rtl w:val="true"/>
          <w:lang w:bidi="fa-IR"/>
        </w:rPr>
        <w:t xml:space="preserve">اللّٰه و ان بعدت لحمته و ان عدو محمد من عصی اللّٰه و ان قربت قرابته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پیامبران آنها هستند که به دستورهای آنها بیش از هر کس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 فوق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 کسی است که اطاعت از فرمان خدا کند هر چند نسبش از او دور باشد و دشمن محمد ص کسی است که نافرمانی او کند هر چند قرابت و خویشاوندیش با او نزدیک باشد</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1677" w:name="pg10122_105124"/>
    </w:p>
    <w:p>
      <w:pPr>
        <w:pStyle w:val="Heading3"/>
        <w:numPr>
          <w:ilvl w:val="2"/>
          <w:numId w:val="1"/>
        </w:numPr>
        <w:rPr/>
      </w:pPr>
      <w:bookmarkStart w:id="1678" w:name="__RefHeading___Toc623867_1067777946"/>
      <w:bookmarkStart w:id="1679" w:name="_Toc699"/>
      <w:bookmarkEnd w:id="1677"/>
      <w:bookmarkEnd w:id="167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69</w:t>
      </w:r>
      <w:r>
        <w:rPr>
          <w:rtl w:val="true"/>
        </w:rPr>
        <w:t>]</w:t>
      </w:r>
      <w:bookmarkEnd w:id="1679"/>
    </w:p>
    <w:p>
      <w:pPr>
        <w:pStyle w:val="Heading4"/>
        <w:numPr>
          <w:ilvl w:val="3"/>
          <w:numId w:val="1"/>
        </w:numPr>
        <w:rPr/>
      </w:pPr>
      <w:bookmarkStart w:id="1680" w:name="__RefHeading___Toc623869_1067777946"/>
      <w:bookmarkStart w:id="1681" w:name="_Toc700"/>
      <w:bookmarkEnd w:id="1680"/>
      <w:r>
        <w:rPr>
          <w:rtl w:val="true"/>
        </w:rPr>
        <w:t>اشاره</w:t>
      </w:r>
      <w:bookmarkEnd w:id="1681"/>
    </w:p>
    <w:p>
      <w:pPr>
        <w:pStyle w:val="BookText"/>
        <w:rPr/>
      </w:pP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623871_1067777946"/>
      <w:bookmarkStart w:id="1683" w:name="_Toc701"/>
      <w:bookmarkEnd w:id="1682"/>
      <w:r>
        <w:rPr>
          <w:rtl w:val="true"/>
        </w:rPr>
        <w:t>ترجمه</w:t>
      </w:r>
      <w:r>
        <w:rPr>
          <w:rtl w:val="true"/>
        </w:rPr>
        <w:t>:</w:t>
      </w:r>
      <w:bookmarkEnd w:id="1683"/>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باید بدانند که نمی‌توانند شما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گمراه نمی‌کنند مگر خودشان را،و نمی‌فهمند</w:t>
      </w:r>
      <w:r>
        <w:rPr>
          <w:rFonts w:eastAsia="IRNazanin" w:cs="IRNazanin"/>
          <w:color w:val="111111"/>
          <w:sz w:val="28"/>
          <w:szCs w:val="28"/>
          <w:rtl w:val="true"/>
          <w:lang w:bidi="fa-IR"/>
        </w:rPr>
        <w:t>!</w:t>
      </w:r>
    </w:p>
    <w:p>
      <w:pPr>
        <w:pStyle w:val="Heading4"/>
        <w:numPr>
          <w:ilvl w:val="3"/>
          <w:numId w:val="1"/>
        </w:numPr>
        <w:rPr/>
      </w:pPr>
      <w:bookmarkStart w:id="1684" w:name="__RefHeading___Toc623873_1067777946"/>
      <w:bookmarkStart w:id="1685" w:name="_Toc702"/>
      <w:bookmarkEnd w:id="1684"/>
      <w:r>
        <w:rPr>
          <w:rtl w:val="true"/>
        </w:rPr>
        <w:t>شان نزول</w:t>
      </w:r>
      <w:r>
        <w:rPr>
          <w:rtl w:val="true"/>
        </w:rPr>
        <w:t>:</w:t>
      </w:r>
      <w:bookmarkEnd w:id="1685"/>
    </w:p>
    <w:p>
      <w:pPr>
        <w:pStyle w:val="BookText"/>
        <w:rPr/>
      </w:pPr>
      <w:r>
        <w:rPr>
          <w:rFonts w:ascii="IRNazanin" w:hAnsi="IRNazanin" w:eastAsia="IRNazanin"/>
          <w:color w:val="111111"/>
          <w:sz w:val="28"/>
          <w:sz w:val="28"/>
          <w:szCs w:val="28"/>
          <w:rtl w:val="true"/>
          <w:lang w:bidi="fa-IR"/>
        </w:rPr>
        <w:t>بعضی از مفسران نقل کرده‌اند که جمعی از یهود کوشش داشتند افراد سرشناس و مبارزی از مسلمانان پاکدل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دیگر را به سوی آئین خود دعوت کنند و با وسوسه‌های شیطانی از اسلام بازگردانند آیه فوق نازل شد و به همه مسلمانان در این زمینه اخطار کرد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6" w:name="__RefHeading___Toc623875_1067777946"/>
      <w:bookmarkStart w:id="1687" w:name="_Toc703"/>
      <w:bookmarkEnd w:id="1686"/>
      <w:r>
        <w:rPr>
          <w:rtl w:val="true"/>
        </w:rPr>
        <w:t>تفسیر</w:t>
      </w:r>
      <w:r>
        <w:rPr>
          <w:rtl w:val="true"/>
        </w:rPr>
        <w:t>:</w:t>
      </w:r>
      <w:bookmarkEnd w:id="1687"/>
    </w:p>
    <w:p>
      <w:pPr>
        <w:pStyle w:val="BookText"/>
        <w:rPr/>
      </w:pPr>
      <w:r>
        <w:rPr>
          <w:rFonts w:ascii="IRNazanin" w:hAnsi="IRNazanin" w:eastAsia="IRNazanin"/>
          <w:color w:val="111111"/>
          <w:sz w:val="28"/>
          <w:sz w:val="28"/>
          <w:szCs w:val="28"/>
          <w:rtl w:val="true"/>
          <w:lang w:bidi="fa-IR"/>
        </w:rPr>
        <w:t>وسوسه‌های یهود</w:t>
      </w:r>
    </w:p>
    <w:p>
      <w:pPr>
        <w:pStyle w:val="BookText"/>
        <w:rPr/>
      </w:pPr>
      <w:r>
        <w:rPr>
          <w:rFonts w:ascii="IRNazanin" w:hAnsi="IRNazanin" w:eastAsia="IRNazanin"/>
          <w:color w:val="111111"/>
          <w:sz w:val="28"/>
          <w:sz w:val="28"/>
          <w:szCs w:val="28"/>
          <w:rtl w:val="true"/>
          <w:lang w:bidi="fa-IR"/>
        </w:rPr>
        <w:t>همانگونه که در شان نزول گفته شد، دشمنان اسلام مخصوصا یهود برای دور ساختن تازه مسلمانان از اسلام،از هیچگونه کوشش فروگذار نبودند،و حتی در یاران مخصوص پیامبر ص چنین طمعی داشتند که بتوانند آنها را از اسلام بازگردانند،و بی‌شک اگر می‌توانستند در یک یا چند نفر از یاران نزدیک آن حضرت نفوذ کنند ضربه بزرگی بر اسلام وارد می‌شد و زمینه برای تزلزل دیگران نیز فراهم می‌گشت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ضمن افشای این نقشه دشمنان،به آنها یادآور می‌شود که دست از کوشش بیهوده خود بر دارند،می‌فرماید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کتاب دوست داشتند شما</w:t>
      </w:r>
    </w:p>
    <w:p>
      <w:pPr>
        <w:pStyle w:val="BookText"/>
        <w:rPr/>
      </w:pPr>
      <w:r>
        <w:rPr>
          <w:rFonts w:ascii="IRNazanin" w:hAnsi="IRNazanin" w:eastAsia="IRNazanin"/>
          <w:color w:val="111111"/>
          <w:sz w:val="28"/>
          <w:sz w:val="28"/>
          <w:szCs w:val="28"/>
          <w:rtl w:val="true"/>
          <w:lang w:bidi="fa-IR"/>
        </w:rPr>
        <w:t>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وَدَّتْ طٰائِفَةٌ مِنْ أَهْلِ الْکِتٰابِ لَوْ یُضِلُّونَکُمْ </w:t>
      </w:r>
      <w:r>
        <w:rPr>
          <w:rFonts w:eastAsia="IRNazanin" w:cs="IRNazanin"/>
          <w:color w:val="111111"/>
          <w:sz w:val="28"/>
          <w:szCs w:val="28"/>
          <w:rtl w:val="true"/>
          <w:lang w:bidi="fa-IR"/>
        </w:rPr>
        <w:t xml:space="preserve">) </w:t>
      </w:r>
      <w:r>
        <w:rPr>
          <w:rStyle w:val="FootnoteAnchor"/>
          <w:rtl w:val="true"/>
        </w:rPr>
        <w:footnoteReference w:id="375"/>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از اینکه تربیت مسلمانان در مکتب پیامبر ص به اندازه‌ای حساب شده و آگاهانه بود که احتمال بازگشت وجود نداشت،آنها اسلام را با تمام هستی خود دریافته بودند و به آن عشق می‌ورزیدند،بنا بر این دشمنان نمی‌توانستند آنها را گمراه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گفته قرآن در ادامه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خودشان را گمراه می‌کنند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یُضِلُّونَ إِلاّٰ أَنْفُسَهُمْ وَ مٰا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با القاء شبهات و نسبت دادن خلافها به اسلام و پیامبر ص روح بدبینی را در روح خود پرورش می‌دادند زیرا کسی که در صدد عیب‌جویی و خرده‌گیری است،نقطه‌های قوت را نمی‌بیند و گاه بر اثر تعصب و لجاجت نقاط نورانی و قوت در نظرش تاریک و منفی جلوه می‌کند و به همین دلیل روز به روز بیشتر از حق فاصله می‌گیرد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متوجه نیستند و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همین نکته روانی است که انسان ناخودآگاه تحت تاثیر سخنان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سعی دارد دیگران را با سفسطه و دروغ و تهمت گمراه کند خودش از آثار آن بر کنار نخواهد بود و این خلاف‌گویی‌ها کم کم در روح و جان او چنان اثر می‌گذارد که به صورت یک عقیده راسخ در می‌آید،و آنها را باور می‌کند و برای همیشه گمراه می‌شود</w:t>
      </w:r>
      <w:r>
        <w:rPr>
          <w:rFonts w:eastAsia="IRNazanin" w:cs="IRNazanin"/>
          <w:color w:val="111111"/>
          <w:sz w:val="28"/>
          <w:szCs w:val="28"/>
          <w:rtl w:val="true"/>
          <w:lang w:bidi="fa-IR"/>
        </w:rPr>
        <w:t>.</w:t>
      </w:r>
      <w:bookmarkStart w:id="1688" w:name="pg10122_105126"/>
    </w:p>
    <w:p>
      <w:pPr>
        <w:pStyle w:val="Heading3"/>
        <w:numPr>
          <w:ilvl w:val="2"/>
          <w:numId w:val="1"/>
        </w:numPr>
        <w:rPr/>
      </w:pPr>
      <w:bookmarkStart w:id="1689" w:name="__RefHeading___Toc623877_1067777946"/>
      <w:bookmarkStart w:id="1690" w:name="_Toc704"/>
      <w:bookmarkEnd w:id="1688"/>
      <w:bookmarkEnd w:id="168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70</w:t>
      </w:r>
      <w:r>
        <w:rPr>
          <w:rtl w:val="true"/>
        </w:rPr>
        <w:t xml:space="preserve"> </w:t>
      </w:r>
      <w:r>
        <w:rPr>
          <w:rtl w:val="true"/>
        </w:rPr>
        <w:t xml:space="preserve">تا </w:t>
      </w:r>
      <w:r>
        <w:rPr/>
        <w:t>71</w:t>
      </w:r>
      <w:r>
        <w:rPr>
          <w:rtl w:val="true"/>
        </w:rPr>
        <w:t>]</w:t>
      </w:r>
      <w:bookmarkEnd w:id="1690"/>
    </w:p>
    <w:p>
      <w:pPr>
        <w:pStyle w:val="Heading4"/>
        <w:numPr>
          <w:ilvl w:val="3"/>
          <w:numId w:val="1"/>
        </w:numPr>
        <w:rPr/>
      </w:pPr>
      <w:bookmarkStart w:id="1691" w:name="__RefHeading___Toc623879_1067777946"/>
      <w:bookmarkStart w:id="1692" w:name="_Toc705"/>
      <w:bookmarkEnd w:id="1691"/>
      <w:r>
        <w:rPr>
          <w:rtl w:val="true"/>
        </w:rPr>
        <w:t>اشاره</w:t>
      </w:r>
      <w:bookmarkEnd w:id="1692"/>
    </w:p>
    <w:p>
      <w:pPr>
        <w:pStyle w:val="BookText"/>
        <w:rPr/>
      </w:pP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623881_1067777946"/>
      <w:bookmarkStart w:id="1694" w:name="_Toc706"/>
      <w:bookmarkEnd w:id="1693"/>
      <w:r>
        <w:rPr>
          <w:rtl w:val="true"/>
        </w:rPr>
        <w:t>ترجمه</w:t>
      </w:r>
      <w:r>
        <w:rPr>
          <w:rtl w:val="true"/>
        </w:rPr>
        <w:t>:</w:t>
      </w:r>
      <w:bookmarkEnd w:id="169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آیات خدا کافر می‌شوید،در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با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نفهمند و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پوشیده می‌دارید در حالی که می‌دانید؟</w:t>
      </w:r>
      <w:r>
        <w:rPr>
          <w:rFonts w:eastAsia="IRNazanin" w:cs="IRNazanin"/>
          <w:color w:val="111111"/>
          <w:sz w:val="28"/>
          <w:szCs w:val="28"/>
          <w:rtl w:val="true"/>
          <w:lang w:bidi="fa-IR"/>
        </w:rPr>
        <w:t>!</w:t>
      </w:r>
    </w:p>
    <w:p>
      <w:pPr>
        <w:pStyle w:val="Heading4"/>
        <w:numPr>
          <w:ilvl w:val="3"/>
          <w:numId w:val="1"/>
        </w:numPr>
        <w:rPr/>
      </w:pPr>
      <w:bookmarkStart w:id="1695" w:name="__RefHeading___Toc623883_1067777946"/>
      <w:bookmarkStart w:id="1696" w:name="_Toc707"/>
      <w:bookmarkEnd w:id="1695"/>
      <w:r>
        <w:rPr>
          <w:rtl w:val="true"/>
        </w:rPr>
        <w:t>تفسیر</w:t>
      </w:r>
      <w:r>
        <w:rPr>
          <w:rtl w:val="true"/>
        </w:rPr>
        <w:t>:</w:t>
      </w:r>
      <w:bookmarkEnd w:id="1696"/>
    </w:p>
    <w:p>
      <w:pPr>
        <w:pStyle w:val="BookText"/>
        <w:rPr/>
      </w:pPr>
      <w:r>
        <w:rPr>
          <w:rFonts w:ascii="IRNazanin" w:hAnsi="IRNazanin" w:eastAsia="IRNazanin"/>
          <w:color w:val="111111"/>
          <w:sz w:val="28"/>
          <w:sz w:val="28"/>
          <w:szCs w:val="28"/>
          <w:rtl w:val="true"/>
          <w:lang w:bidi="fa-IR"/>
        </w:rPr>
        <w:t>چرا کتمان حق می‌کنید؟</w:t>
      </w:r>
    </w:p>
    <w:p>
      <w:pPr>
        <w:pStyle w:val="BookText"/>
        <w:rPr/>
      </w:pPr>
      <w:r>
        <w:rPr>
          <w:rFonts w:ascii="IRNazanin" w:hAnsi="IRNazanin" w:eastAsia="IRNazanin"/>
          <w:color w:val="111111"/>
          <w:sz w:val="28"/>
          <w:sz w:val="28"/>
          <w:szCs w:val="28"/>
          <w:rtl w:val="true"/>
          <w:lang w:bidi="fa-IR"/>
        </w:rPr>
        <w:t>در ادامه گفتگو در باره فعالیتهای تخریبی اهل کتاب که در آیه سابق به آن اشاره شد،در این دو آیه روی سخن را به آنان کرده،و به خاطر کتمان حق و عدم تسلیم در برابر آن آنها را شدیدا مورد سرزنش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آیات خدا کافر می‌شوید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و صدق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لِمَ تَکْفُرُونَ بِآیٰاتِ اللّٰهِ وَ أَنْتُمْ تَشْهَدُونَ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نشانه‌های پیامبر اسلام ص را در تورات و انجیل خوانده‌اید و نسبت به</w:t>
      </w:r>
    </w:p>
    <w:p>
      <w:pPr>
        <w:pStyle w:val="BookText"/>
        <w:rPr/>
      </w:pPr>
      <w:r>
        <w:rPr>
          <w:rFonts w:ascii="IRNazanin" w:hAnsi="IRNazanin" w:eastAsia="IRNazanin"/>
          <w:color w:val="111111"/>
          <w:sz w:val="28"/>
          <w:sz w:val="28"/>
          <w:szCs w:val="28"/>
          <w:rtl w:val="true"/>
          <w:lang w:bidi="fa-IR"/>
        </w:rPr>
        <w:t>آن آگاهی دارید،چرا راه انکار را در پیش می‌گیرید؟ در آیه دوم بار دیگر آنها را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با باطل می‌آمیزید و مشتبه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گمراهی بکشانید و خودتان نیز گمراه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حق را پنهان می‌دارید در حالی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لِمَ تَلْبِسُونَ الْحَقَّ بِالْبٰاطِلِ وَ تَکْتُمُونَ الْحَقَّ وَ أَنْتُمْ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آیه قبل آنها را به انحراف از راه حق که با علم و آگاهی صورت می‌گرفته مؤاخذه می‌کند،و در آیه دوم به منحرف ساختن دیگران</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همین مضمون را در بر داشت،بحثهای دیگری در این زمینه گذشت</w:t>
      </w:r>
      <w:r>
        <w:rPr>
          <w:rFonts w:eastAsia="IRNazanin" w:cs="IRNazanin"/>
          <w:color w:val="111111"/>
          <w:sz w:val="28"/>
          <w:szCs w:val="28"/>
          <w:rtl w:val="true"/>
          <w:lang w:bidi="fa-IR"/>
        </w:rPr>
        <w:t>.</w:t>
      </w:r>
      <w:bookmarkStart w:id="1697" w:name="pg10122_105128"/>
    </w:p>
    <w:p>
      <w:pPr>
        <w:pStyle w:val="Heading3"/>
        <w:numPr>
          <w:ilvl w:val="2"/>
          <w:numId w:val="1"/>
        </w:numPr>
        <w:rPr/>
      </w:pPr>
      <w:bookmarkStart w:id="1698" w:name="__RefHeading___Toc623885_1067777946"/>
      <w:bookmarkStart w:id="1699" w:name="_Toc708"/>
      <w:bookmarkEnd w:id="1697"/>
      <w:bookmarkEnd w:id="169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72</w:t>
      </w:r>
      <w:r>
        <w:rPr>
          <w:rtl w:val="true"/>
        </w:rPr>
        <w:t xml:space="preserve"> </w:t>
      </w:r>
      <w:r>
        <w:rPr>
          <w:rtl w:val="true"/>
        </w:rPr>
        <w:t xml:space="preserve">تا </w:t>
      </w:r>
      <w:r>
        <w:rPr/>
        <w:t>74</w:t>
      </w:r>
      <w:r>
        <w:rPr>
          <w:rtl w:val="true"/>
        </w:rPr>
        <w:t>]</w:t>
      </w:r>
      <w:bookmarkEnd w:id="1699"/>
    </w:p>
    <w:p>
      <w:pPr>
        <w:pStyle w:val="Heading4"/>
        <w:numPr>
          <w:ilvl w:val="3"/>
          <w:numId w:val="1"/>
        </w:numPr>
        <w:rPr/>
      </w:pPr>
      <w:bookmarkStart w:id="1700" w:name="__RefHeading___Toc623887_1067777946"/>
      <w:bookmarkStart w:id="1701" w:name="_Toc709"/>
      <w:bookmarkEnd w:id="1700"/>
      <w:r>
        <w:rPr>
          <w:rtl w:val="true"/>
        </w:rPr>
        <w:t>اشاره</w:t>
      </w:r>
      <w:bookmarkEnd w:id="1701"/>
    </w:p>
    <w:p>
      <w:pPr>
        <w:pStyle w:val="BookText"/>
        <w:rPr/>
      </w:pP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623889_1067777946"/>
      <w:bookmarkStart w:id="1703" w:name="_Toc710"/>
      <w:bookmarkEnd w:id="1702"/>
      <w:r>
        <w:rPr>
          <w:rtl w:val="true"/>
        </w:rPr>
        <w:t>ترجمه</w:t>
      </w:r>
      <w:r>
        <w:rPr>
          <w:rtl w:val="true"/>
        </w:rPr>
        <w:t>:</w:t>
      </w:r>
      <w:bookmarkEnd w:id="1703"/>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مؤمنان نازل شده،در آغاز روز ایمان بیاورید،و در پایان روز،کافر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را،اهل کتاب و آگاه از بشارات آسمانی پیشین می‌دانند،و این توطئه کافی است که آنها را متزلزل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به کسی که از آیین شما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هدایت،هدایت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توطئه شما،در برابر آن بی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همانند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می‌شود،یا اینکه می‌توانند در پیشگاه پروردگارتان،با شما بحث و گفتگو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نبوت و منطق،هر دو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نبوت و عقل و منطق،در انحصار کسی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خداست،و به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می‌دهد،و خداوند،واسع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مواهب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شایسته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بخواهد،ویژه رحمت خود می‌کند،و خداوند،دارای مواهب عظیم است</w:t>
      </w:r>
      <w:r>
        <w:rPr>
          <w:rFonts w:eastAsia="IRNazanin" w:cs="IRNazanin"/>
          <w:color w:val="111111"/>
          <w:sz w:val="28"/>
          <w:szCs w:val="28"/>
          <w:rtl w:val="true"/>
          <w:lang w:bidi="fa-IR"/>
        </w:rPr>
        <w:t>."</w:t>
      </w:r>
    </w:p>
    <w:p>
      <w:pPr>
        <w:pStyle w:val="Heading4"/>
        <w:numPr>
          <w:ilvl w:val="3"/>
          <w:numId w:val="1"/>
        </w:numPr>
        <w:rPr/>
      </w:pPr>
      <w:bookmarkStart w:id="1704" w:name="__RefHeading___Toc623891_1067777946"/>
      <w:bookmarkStart w:id="1705" w:name="_Toc711"/>
      <w:bookmarkEnd w:id="1704"/>
      <w:r>
        <w:rPr>
          <w:rtl w:val="true"/>
        </w:rPr>
        <w:t>شان نزول</w:t>
      </w:r>
      <w:r>
        <w:rPr>
          <w:rtl w:val="true"/>
        </w:rPr>
        <w:t>:</w:t>
      </w:r>
      <w:bookmarkEnd w:id="1705"/>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پیشین نقل کرده‌اند که دوازده نفر از دانشمندان یهود خیبر</w:t>
      </w:r>
      <w:bookmarkStart w:id="1706" w:name="pg10122_105129"/>
    </w:p>
    <w:p>
      <w:pPr>
        <w:pStyle w:val="BookText"/>
        <w:rPr/>
      </w:pPr>
      <w:bookmarkEnd w:id="1706"/>
      <w:r>
        <w:rPr>
          <w:rFonts w:ascii="IRNazanin" w:hAnsi="IRNazanin" w:eastAsia="IRNazanin"/>
          <w:color w:val="111111"/>
          <w:sz w:val="28"/>
          <w:sz w:val="28"/>
          <w:szCs w:val="28"/>
          <w:rtl w:val="true"/>
          <w:lang w:bidi="fa-IR"/>
        </w:rPr>
        <w:t>و نقاط دیگر نقشه‌ای ماهرانه برای متزلزل ساختن بعضی از مؤمنان طرح نموده و با یکدیگر تبانی کردند که صبحگاهان خدمت پیامبر اکرم ص برسند و ظاهرا ایمان بیاورند و مسلمان شوند،ولی در آخر روز از این آئین برگردند و هنگامی که از آنها سؤال شود چرا چنین کرده‌اند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صفات محمد ص را از نزدیک مشاهده کردیم و هنگامی که به کتب دینی خود مراجعه نموده و یا با دانشمندان دینی خود مشورت کردیم دیدیم صفات و روش او با آنچه در کتب ما است تطبیق نمی‌کند و لذا برگشتیم،تا این موضوع سبب شود که عده‌ای بگویند اینها به کتب آسمانی از ما آگاهترند،لا بد آنچه را می‌گویند راست گفته‌اند و به این وسیله متزلزل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دیگری نیز در باره آیه نقل شده اما آنچه در بالا گفته شد به معنی آیه نزدیک‌تر است</w:t>
      </w:r>
      <w:r>
        <w:rPr>
          <w:rFonts w:eastAsia="IRNazanin" w:cs="IRNazanin"/>
          <w:color w:val="111111"/>
          <w:sz w:val="28"/>
          <w:szCs w:val="28"/>
          <w:rtl w:val="true"/>
          <w:lang w:bidi="fa-IR"/>
        </w:rPr>
        <w:t>.</w:t>
      </w:r>
    </w:p>
    <w:p>
      <w:pPr>
        <w:pStyle w:val="Heading4"/>
        <w:numPr>
          <w:ilvl w:val="3"/>
          <w:numId w:val="1"/>
        </w:numPr>
        <w:rPr/>
      </w:pPr>
      <w:bookmarkStart w:id="1707" w:name="__RefHeading___Toc623893_1067777946"/>
      <w:bookmarkStart w:id="1708" w:name="_Toc712"/>
      <w:bookmarkEnd w:id="1707"/>
      <w:r>
        <w:rPr>
          <w:rtl w:val="true"/>
        </w:rPr>
        <w:t>تفسیر</w:t>
      </w:r>
      <w:r>
        <w:rPr>
          <w:rtl w:val="true"/>
        </w:rPr>
        <w:t>:</w:t>
      </w:r>
      <w:bookmarkEnd w:id="1708"/>
    </w:p>
    <w:p>
      <w:pPr>
        <w:pStyle w:val="BookText"/>
        <w:rPr/>
      </w:pPr>
      <w:r>
        <w:rPr>
          <w:rFonts w:ascii="IRNazanin" w:hAnsi="IRNazanin" w:eastAsia="IRNazanin"/>
          <w:color w:val="111111"/>
          <w:sz w:val="28"/>
          <w:sz w:val="28"/>
          <w:szCs w:val="28"/>
          <w:rtl w:val="true"/>
          <w:lang w:bidi="fa-IR"/>
        </w:rPr>
        <w:t>یک توطئه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فوق،پرده از روی یکی دیگر از نقشه‌های ویرانگر یهود بر می‌دارد و نشان می‌دهد که آنها برای متزلزل ساختن ایمان مسلمانان از هر وسیله‌ای استفاده می‌کردند،تهاجم نظامی،سیاسی و اقتصادی و فرهنگی و آیات فوق،اشاره به بخشی از تهاجم فرهنگی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مؤمنان نازل شده در آغاز روز ایمان بیاورید و در پایان روز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خود را آشکار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متزلزل شده،باز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طٰائِفَةٌ مِنْ أَهْلِ الْکِتٰابِ آمِنُوا بِالَّذِی أُنْزِلَ عَلَی الَّذِینَ آمَنُوا وَجْهَ النَّهٰارِ وَ اکْفُرُوا آخِرَهُ لَعَلَّهُمْ یَرْجِعُونَ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از آغاز و پایان روز این باشد که فاصله میان ایمان و کفر شما</w:t>
      </w:r>
    </w:p>
    <w:p>
      <w:pPr>
        <w:pStyle w:val="BookText"/>
        <w:rPr/>
      </w:pPr>
      <w:r>
        <w:rPr>
          <w:rFonts w:ascii="IRNazanin" w:hAnsi="IRNazanin" w:eastAsia="IRNazanin"/>
          <w:color w:val="111111"/>
          <w:sz w:val="28"/>
          <w:sz w:val="28"/>
          <w:szCs w:val="28"/>
          <w:rtl w:val="true"/>
          <w:lang w:bidi="fa-IR"/>
        </w:rPr>
        <w:t>کوتاه باشد،این کوتاهی فاصله سبب خواهد شد که بگویند آنها اسلام را چیز مهمی خیال می‌کردند،ولی از نزدیک چیز دیگری یافتند و لذا به سرعت از آن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توطئه در افراد ضعیف النفس اثر قابل ملاحظه‌ای خواهد داشت به خصوص اینکه عده مزبور از دانشمندان یهود بودند،و همه می‌دانستند که آنها نسبت به کتب آسمانی و نشانه‌های آخرین پیامبر،آشنایی کامل دارند،و این امر لا اقل پایه‌های ایمان تازه مسلمانان را متزلزل می‌سازد،جمله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آنها امیدوار به تاثیر این نقشه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اینکه پیروان خود را از دست ندهند تاکید کردند که ایمان شما باید تنها جنبه صوری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به کسی که از آئینتان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تُؤْمِنُوا إِلاّٰ لِمَنْ تَبِعَ دِینَکُمْ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تفاسیر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 را کردند مبادا آنها که نزدیک‌تر به پیامبرند،تحت تاثیر او قرار گرفته ایمان بیاورند،زیرا گروهی از آنها عقیده داشتند نبوت تنها در نژاد یهود خواهد بود،و اگر پیامبری ظهور کند باید از یهود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اطمینان و اعتماد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به این معنی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از جمله بالا این است که این توطئه باید کاملا محرمانه باشد و آن را جز به افراد یهود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نکنید،مبادا این سر فاش گردد و نقشه نقش بر آب شود،ولی خداوند عالم و آگاه پرده از رازشان برداشت و آنها را رسوا ساخت،تا درس عبرتی برای مؤمنان باشد و وسیله هدایتی برای کافران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یک جمله معترضه که از کلام خداوند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تنها هدایت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توطئه‌های شما در برابر آن بی اثر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الْهُدیٰ هُدَی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به اصطلاح معترضه که در لابلای سخنان یهود قرار گرفته، خداوند پاسخ پر معنی و کوتاهی به آنها می‌دهد که اولا هدایت از ناحیه خدا است و در انحصار نژاد و قوم خاصی نیست و هیچ لزومی ندارد که پیامبر ص تنها از یهود باشد،و ثانیا آنها که مشمول هدایت الهی شده‌اند با این توطئه‌ها متزلزل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ادامه سخنان یهود باز می‌گردد،و می‌فرماید،آنها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باور نکنید به کسی همانند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نبوت مخصوص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تصور نکنید آنها می‌توانند در پیشگاه پروردگارتان با شما بحث 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یُؤْتیٰ أَحَدٌ مِثْلَ مٰا أُوتِیتُمْ أَوْ یُحٰاجُّوکُمْ عِنْدَ رَبِّکُمْ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 این ترتیب روشن می‌شود که آنها گرفتار خود برتربینی عجیبی بودند خود را بهترین نژادهای جهان می‌پنداشتند و نبوت و همچنین عقل و درایت و منطق و استدلال را از آن خود فکر می‌کردند و با این منطق واهی می‌خواستند در هر دو جنبه برای خود مزیتی بر دیگران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خداوند جواب محکمی به آنها می‌دهد و با بی اعتنایی به آنها روی سخن را به پیامبر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موهبت به دست خدا است و به هر کس بخواهد و شایسته ببیند می‌دهد و خداوند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مواهب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الْفَضْلَ بِیَدِ اللّٰهِ یُؤْتِیهِ مَنْ یَشٰاءُ وَ اللّٰهُ وٰاسِعٌ عَلِیمٌ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الهی اعم از مقام والای نبوت و همچنین موهبت عقل و منطق و افتخارات دیگر همه از ناحیه او است،و به شایستگان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bookmarkStart w:id="1709" w:name="pg10122_105132"/>
    </w:p>
    <w:p>
      <w:pPr>
        <w:pStyle w:val="BookText"/>
        <w:rPr/>
      </w:pPr>
      <w:bookmarkEnd w:id="1709"/>
      <w:r>
        <w:rPr>
          <w:rFonts w:ascii="IRNazanin" w:hAnsi="IRNazanin" w:eastAsia="IRNazanin"/>
          <w:color w:val="111111"/>
          <w:sz w:val="28"/>
          <w:sz w:val="28"/>
          <w:szCs w:val="28"/>
          <w:rtl w:val="true"/>
          <w:lang w:bidi="fa-IR"/>
        </w:rPr>
        <w:t>عهد و پیمانی از او نگرفته و هیچ کس قرابت و خویشاوندی با او ندارد و هرگز مواهب خویش را در انحصار گروهی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رحمت خود می‌کند و خداوند دارای فضل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نمی‌تواند مواهب او را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بِرَحْمَتِهِ مَنْ یَشٰاءُ وَ اللّٰهُ ذُو الْفَضْلِ الْعَظِیمِ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ضمنا از این جمله استفاده می‌شود که اگر فضل و موهبت الهی شامل بعضی می‌شود نه بعضی دیگر،به خاطر محدود بودن آن نیست بلکه به خاطر تفاوت شایستگی‌ها است</w:t>
      </w:r>
      <w:r>
        <w:rPr>
          <w:rFonts w:eastAsia="IRNazanin" w:cs="IRNazanin"/>
          <w:color w:val="111111"/>
          <w:sz w:val="28"/>
          <w:szCs w:val="28"/>
          <w:rtl w:val="true"/>
          <w:lang w:bidi="fa-IR"/>
        </w:rPr>
        <w:t>.</w:t>
      </w:r>
    </w:p>
    <w:p>
      <w:pPr>
        <w:pStyle w:val="Heading4"/>
        <w:numPr>
          <w:ilvl w:val="3"/>
          <w:numId w:val="1"/>
        </w:numPr>
        <w:rPr/>
      </w:pPr>
      <w:bookmarkStart w:id="1710" w:name="__RefHeading___Toc623895_1067777946"/>
      <w:bookmarkStart w:id="1711" w:name="_Toc713"/>
      <w:bookmarkEnd w:id="1710"/>
      <w:r>
        <w:rPr>
          <w:rtl w:val="true"/>
        </w:rPr>
        <w:t>نکته</w:t>
      </w:r>
      <w:r>
        <w:rPr>
          <w:rtl w:val="true"/>
        </w:rPr>
        <w:t>:</w:t>
      </w:r>
      <w:bookmarkEnd w:id="1711"/>
    </w:p>
    <w:p>
      <w:pPr>
        <w:pStyle w:val="BookText"/>
        <w:rPr/>
      </w:pPr>
      <w:r>
        <w:rPr>
          <w:rFonts w:ascii="IRNazanin" w:hAnsi="IRNazanin" w:eastAsia="IRNazanin"/>
          <w:color w:val="111111"/>
          <w:sz w:val="28"/>
          <w:sz w:val="28"/>
          <w:szCs w:val="28"/>
          <w:rtl w:val="true"/>
          <w:lang w:bidi="fa-IR"/>
        </w:rPr>
        <w:t>توطئه‌های قدیمی</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که در حقیقت از آیات اعجاز آمیز قرآن بود و پرده از روی اسرار یهود و دشمنان اسلام بر می‌داشت،نقشه ماهرانه آنها را برای متزلزل ساختن مسلمانان صدر اول فاش کرد آنها در پرتو آن بیدار شدند و از وسوسه‌های اغواگر دشمن بر حذر گردیدند ولی اگر دقت کنیم می‌بینیم که در عصر و زمان ما نیز همان طرحها به اشکال دیگری اجرا می‌شود وسائل تبلیغاتی دشمن که از مجهزترین و نیرومندترین وسائل تبلیغاتی جهان است در این قسمت به کار گرفته شده و کوشش می‌کنند که پایه‌های عقائد اسلامی را در افکار مسلمین،مخصوصا نسل جوان</w:t>
      </w:r>
    </w:p>
    <w:p>
      <w:pPr>
        <w:pStyle w:val="BookText"/>
        <w:rPr/>
      </w:pPr>
      <w:r>
        <w:rPr>
          <w:rFonts w:ascii="IRNazanin" w:hAnsi="IRNazanin" w:eastAsia="IRNazanin"/>
          <w:color w:val="111111"/>
          <w:sz w:val="28"/>
          <w:sz w:val="28"/>
          <w:szCs w:val="28"/>
          <w:rtl w:val="true"/>
          <w:lang w:bidi="fa-IR"/>
        </w:rPr>
        <w:t>ویران سازند آنها در این راه از هر گونه وسیله و هر کس در 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خاورشناس،مورخ،عالم علوم طبیعی،روزنامه‌نگار و حتی بازیگران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این حقیقت را مکتوم نمی‌دارند که هدفشان از این تبلیغات این نیست که مسلمانان به آئین مسیح یا یهود در آیند بلکه هدف آنها متزلزل ساختن پایه‌های عقائد اسلامی در افکار جوانان و بی‌علاقه ساختن آنها نسبت به مفاخر آئین و سنتشان است،قرآن امروز هم به مسلمانان در برابر این جریان هشدار می‌دهد</w:t>
      </w:r>
      <w:r>
        <w:rPr>
          <w:rFonts w:eastAsia="IRNazanin" w:cs="IRNazanin"/>
          <w:color w:val="111111"/>
          <w:sz w:val="28"/>
          <w:szCs w:val="28"/>
          <w:rtl w:val="true"/>
          <w:lang w:bidi="fa-IR"/>
        </w:rPr>
        <w:t>.</w:t>
      </w:r>
      <w:bookmarkStart w:id="1712" w:name="pg10122_105134"/>
    </w:p>
    <w:p>
      <w:pPr>
        <w:pStyle w:val="Heading3"/>
        <w:numPr>
          <w:ilvl w:val="2"/>
          <w:numId w:val="1"/>
        </w:numPr>
        <w:rPr/>
      </w:pPr>
      <w:bookmarkStart w:id="1713" w:name="__RefHeading___Toc623897_1067777946"/>
      <w:bookmarkStart w:id="1714" w:name="_Toc714"/>
      <w:bookmarkEnd w:id="1712"/>
      <w:bookmarkEnd w:id="171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1714"/>
    </w:p>
    <w:p>
      <w:pPr>
        <w:pStyle w:val="Heading4"/>
        <w:numPr>
          <w:ilvl w:val="3"/>
          <w:numId w:val="1"/>
        </w:numPr>
        <w:rPr/>
      </w:pPr>
      <w:bookmarkStart w:id="1715" w:name="__RefHeading___Toc623899_1067777946"/>
      <w:bookmarkStart w:id="1716" w:name="_Toc715"/>
      <w:bookmarkEnd w:id="1715"/>
      <w:r>
        <w:rPr>
          <w:rtl w:val="true"/>
        </w:rPr>
        <w:t>اشاره</w:t>
      </w:r>
      <w:bookmarkEnd w:id="1716"/>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623901_1067777946"/>
      <w:bookmarkStart w:id="1718" w:name="_Toc716"/>
      <w:bookmarkEnd w:id="1717"/>
      <w:r>
        <w:rPr>
          <w:rtl w:val="true"/>
        </w:rPr>
        <w:t>ترجمه</w:t>
      </w:r>
      <w:r>
        <w:rPr>
          <w:rtl w:val="true"/>
        </w:rPr>
        <w:t>:</w:t>
      </w:r>
      <w:bookmarkEnd w:id="1718"/>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اهل کتاب،کسانی هستند که اگر ثروت زیادی به رسم امانت به آنها بسپاری،به تو باز می‌گردانند،و کسانی هستند که اگر یک دینار هم به آنان بسپاری،به تو بازنمی‌گردانند، مگر تا زمانی که بالای سر آنها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مسلط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دروغ می‌بندند،در حالی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آری،کسی که به پیمان خود وفا کند و پرهیزگاری پیشه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دوست می‌دارد،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پرهیزکاران را دوست دارد</w:t>
      </w:r>
      <w:r>
        <w:rPr>
          <w:rFonts w:eastAsia="IRNazanin" w:cs="IRNazanin"/>
          <w:color w:val="111111"/>
          <w:sz w:val="28"/>
          <w:szCs w:val="28"/>
          <w:rtl w:val="true"/>
          <w:lang w:bidi="fa-IR"/>
        </w:rPr>
        <w:t>.</w:t>
      </w:r>
    </w:p>
    <w:p>
      <w:pPr>
        <w:pStyle w:val="Heading4"/>
        <w:numPr>
          <w:ilvl w:val="3"/>
          <w:numId w:val="1"/>
        </w:numPr>
        <w:rPr/>
      </w:pPr>
      <w:bookmarkStart w:id="1719" w:name="__RefHeading___Toc623903_1067777946"/>
      <w:bookmarkStart w:id="1720" w:name="_Toc717"/>
      <w:bookmarkEnd w:id="1719"/>
      <w:r>
        <w:rPr>
          <w:rtl w:val="true"/>
        </w:rPr>
        <w:t>شان نزول</w:t>
      </w:r>
      <w:r>
        <w:rPr>
          <w:rtl w:val="true"/>
        </w:rPr>
        <w:t>:</w:t>
      </w:r>
      <w:bookmarkEnd w:id="1720"/>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باره دو نفر از یهود نازل گردیده که یکی امین و درستکار و دیگری خائن و پست بود نفر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مرد ثروتمندی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Style w:val="FootnoteAnchor"/>
          <w:rtl w:val="true"/>
        </w:rPr>
        <w:footnoteReference w:id="380"/>
      </w:r>
      <w:r>
        <w:rPr>
          <w:rFonts w:ascii="IRNazanin" w:hAnsi="IRNazanin" w:eastAsia="IRNazanin"/>
          <w:color w:val="111111"/>
          <w:sz w:val="28"/>
          <w:sz w:val="28"/>
          <w:szCs w:val="28"/>
          <w:rtl w:val="true"/>
          <w:lang w:bidi="fa-IR"/>
        </w:rPr>
        <w:t>طلا نزد او به امانت گذارد عبد اللّٰه همه آن را به موقع به صاحبش رد کرد و به واسطه امانت داری خداوند او را در آیه فوق می‌ستاید نفر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مردی از قریش یک دینار به او امانت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خیانت کرد خداوند</w:t>
      </w:r>
      <w:bookmarkStart w:id="1721" w:name="pg10122_105135"/>
    </w:p>
    <w:p>
      <w:pPr>
        <w:pStyle w:val="BookText"/>
        <w:rPr/>
      </w:pPr>
      <w:bookmarkEnd w:id="1721"/>
      <w:r>
        <w:rPr>
          <w:rFonts w:ascii="IRNazanin" w:hAnsi="IRNazanin" w:eastAsia="IRNazanin"/>
          <w:color w:val="111111"/>
          <w:sz w:val="28"/>
          <w:sz w:val="28"/>
          <w:szCs w:val="28"/>
          <w:rtl w:val="true"/>
          <w:lang w:bidi="fa-IR"/>
        </w:rPr>
        <w:t>او را به واسطه خیانت در امانت 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منظور در جمله اول جمعی از نصاری بودند و اما کسانی که خیانت در امانت نمودند یهود می‌باشند اگر هر دو هم مراد باشد مانعی ندارد زیرا می‌دانیم گرچه غالب آیات قرآن در مورد خاص نازل شده اما جنبه عمومی دارد و به اصطلاح مورد مخصص نخواهد بود</w:t>
      </w:r>
      <w:r>
        <w:rPr>
          <w:rFonts w:eastAsia="IRNazanin" w:cs="IRNazanin"/>
          <w:color w:val="111111"/>
          <w:sz w:val="28"/>
          <w:szCs w:val="28"/>
          <w:rtl w:val="true"/>
          <w:lang w:bidi="fa-IR"/>
        </w:rPr>
        <w:t>.</w:t>
      </w:r>
    </w:p>
    <w:p>
      <w:pPr>
        <w:pStyle w:val="Heading4"/>
        <w:numPr>
          <w:ilvl w:val="3"/>
          <w:numId w:val="1"/>
        </w:numPr>
        <w:rPr/>
      </w:pPr>
      <w:bookmarkStart w:id="1722" w:name="__RefHeading___Toc623905_1067777946"/>
      <w:bookmarkStart w:id="1723" w:name="_Toc718"/>
      <w:bookmarkEnd w:id="1722"/>
      <w:r>
        <w:rPr>
          <w:rtl w:val="true"/>
        </w:rPr>
        <w:t>تفسیر</w:t>
      </w:r>
      <w:r>
        <w:rPr>
          <w:rtl w:val="true"/>
        </w:rPr>
        <w:t>:</w:t>
      </w:r>
      <w:bookmarkEnd w:id="1723"/>
    </w:p>
    <w:p>
      <w:pPr>
        <w:pStyle w:val="BookText"/>
        <w:rPr/>
      </w:pPr>
      <w:r>
        <w:rPr>
          <w:rFonts w:ascii="IRNazanin" w:hAnsi="IRNazanin" w:eastAsia="IRNazanin"/>
          <w:color w:val="111111"/>
          <w:sz w:val="28"/>
          <w:sz w:val="28"/>
          <w:szCs w:val="28"/>
          <w:rtl w:val="true"/>
          <w:lang w:bidi="fa-IR"/>
        </w:rPr>
        <w:t>خائنان و امینان اهل کتاب</w:t>
      </w:r>
    </w:p>
    <w:p>
      <w:pPr>
        <w:pStyle w:val="BookText"/>
        <w:rPr/>
      </w:pPr>
      <w:r>
        <w:rPr>
          <w:rFonts w:ascii="IRNazanin" w:hAnsi="IRNazanin" w:eastAsia="IRNazanin"/>
          <w:color w:val="111111"/>
          <w:sz w:val="28"/>
          <w:sz w:val="28"/>
          <w:szCs w:val="28"/>
          <w:rtl w:val="true"/>
          <w:lang w:bidi="fa-IR"/>
        </w:rPr>
        <w:t>آیات فوق چهره دیگری از اهل کتاب را مشخص می‌کند،زیرا جمعی از یهود عقیده داشتند که مسئول حفظ امانتهای دیگران نیستند حتی حق دارند امانات آنها را تملک کنند منطق آنها این بود که می‌گفتند ما اهل کتابیم،و پیامبر الهی و کتاب آسمانی او در میان ما بوده است،بنا بر این اموال دیگران برای ما احترامی ندارد، ولی همه اهل کتاب با این طرز تفکر غیر انسانی موافق نبودند،بلکه گروهی از آنان خود را موظف به پرداخت حقوق دیگران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بحث،قرآن به هر دو گروه اشاره کرده،حق هر کدام را ادا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کتاب کسانی هستند که اگر ثروت زیادی به رسم امانت به آنها بسپاری به تو باز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اگر یک دینار به عنوان امانت به آنها بسپاری به تو باز نمی‌گردانند مگر تا زمانی که بالای سر آنها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مسلط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الْکِتٰابِ مَنْ إِنْ تَأْمَنْهُ بِقِنْطٰارٍ یُؤَدِّهِ إِلَیْکَ وَ مِنْهُمْ مَنْ إِنْ تَأْمَنْهُ بِدِینٰارٍ لاٰ یُؤَدِّهِ إِلَیْکَ إِلاّٰ مٰا دُمْتَ عَلَیْهِ قٰائِماً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تفسیر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گفته شد در اصل به معنی چیز محکم است سپس به مال زیاد نیز گفته شده،پل را به خاطر استحکامش قنطره،و اشخاص با هوش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چون دارای تفکر محکمی هستند،</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همان مال فراوان است،و منظور از دینار،مال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به خاطر غلط کاری گروهی از آنها،همه آنها را محکوم نمی‌کند،و این یک درس مهم اخلاقی به همه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نشان می‌دهد آن گروهی که خود را در تصرف و غصب اموال دیگران مجاز و ماذون می‌دانستند هیچ منطقی جز منطق زور،و سلطه را پذیرا نیستند،و نمونه آن را به طور گسترده در دنیای امروز در صهیونیستها مشاهده می‌کنیم،آری این گروه از یهود چنان هستند که در پرداخت حقوق دیگران هیچ اصلی را جز اصل قدرت به رسمیت نمی‌شناسند،تصویب نامه‌های جهانی،افکار عمومی مردم دنیا، و مفاهیمی از قبیل حق و عدالت برای آنها معنی ندارد و این در حقیقت از مسائل جالبی است که در قرآن مجید در آیه فوق پیشگویی شده،و به همین دلیل مسلمانان برای استیفای حقوق خود از آنان هیچ راهی جز کسب قدرت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همین آیه منطق این گروه را در مورد غصب اموال دیگران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آنها می‌گویند ما در برابر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اهل کتاب مسئول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لَیْسَ عَلَیْنٰا فِی الْأُمِّیِّینَ سَبِیلٌ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افراد درس نخوانده و بی سواد است،ولی منظور آنها مشرکان عرب و اعراب بود که معمولا از خواندن و نوشتن آگاهی نداشتند و یا اینکه منظور آنها تمام کسانی بود که از خواندن تورات و انجیل بی 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با این خود برتربینی و امتیاز دروغین به خود حق می‌دادند که اموال دیگران را به هر اسم و عنوان،تملک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منطق از اصل خیانت آنها در امانت،به مراتب بدتر و خطرناک‌تر بود،زیرا اگر افراد خائن،کار خود را غلط بدانند لا اقل مرتکب یک گناه‌اند اما اگر در این کار خود را صاحب حق بدانند گناه بزرگ‌تری مرتکب شده‌اند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پاسخ آنها در پایان همین آیه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خدا</w:t>
      </w:r>
      <w:bookmarkStart w:id="1724" w:name="pg10122_105137"/>
    </w:p>
    <w:p>
      <w:pPr>
        <w:pStyle w:val="BookText"/>
        <w:rPr/>
      </w:pPr>
      <w:bookmarkEnd w:id="1724"/>
      <w:r>
        <w:rPr>
          <w:rFonts w:ascii="Amiri" w:hAnsi="Amiri" w:eastAsia="Amiri" w:cs="Amiri"/>
          <w:color w:val="111111"/>
          <w:sz w:val="28"/>
          <w:sz w:val="28"/>
          <w:szCs w:val="28"/>
          <w:rtl w:val="true"/>
          <w:lang w:bidi="ar-SA"/>
        </w:rPr>
        <w:t>دروغ می‌بندند در حالی که 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عَلَی اللّٰهِ الْکَذِبَ وَ 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خوبی می‌دانستند که در کتب آسمانیشان به هیچ وجه اجازه خیانت در امانتهای دیگران به آنان داده نشده،در حالی که آنها برای توجیه اعمال ننگین خویش چنین دروغهایی را می‌ساختند و به خدا نسبت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ضمن نفی کلام اهل کتاب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عَلَیْنٰا فِی الْأُمِّیِّینَ سَبِیلٌ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اموال غیر اهل کتاب برای ما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برای خود آزادی عمل قائل بودند همان آزادی که امروز هم در اعمال بسیاری از آنها می‌بینیم که هر گونه تعدی و تجاوز به حقوق دیگران را برای خود مجاز می‌دانند،می‌فرماید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به پیمان خود وفا کند و پرهیزکاری پیشه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دوست 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پرهیزکاران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أَوْفیٰ بِعَهْدِهِ وَ اتَّقیٰ فَإِنَّ اللّٰهَ یُحِبُّ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معیار برتری انسان و مقیاس شخصیت و ارزش آدمی،وفای به عهد و عدم خیانت در امانت و تقوا و پرهیزکاری به طور عام است،آری خداوند چنین کسانی را دوست دارد،نه دروغگویان خائنی که هر گونه غصب حقوق دیگران را برای خود مجاز می‌دانند بلکه آن را به خدا نسبت می‌دهند</w:t>
      </w:r>
      <w:r>
        <w:rPr>
          <w:rFonts w:eastAsia="IRNazanin" w:cs="IRNazanin"/>
          <w:color w:val="111111"/>
          <w:sz w:val="28"/>
          <w:szCs w:val="28"/>
          <w:rtl w:val="true"/>
          <w:lang w:bidi="fa-IR"/>
        </w:rPr>
        <w:t>.</w:t>
      </w:r>
    </w:p>
    <w:p>
      <w:pPr>
        <w:pStyle w:val="Heading4"/>
        <w:numPr>
          <w:ilvl w:val="3"/>
          <w:numId w:val="1"/>
        </w:numPr>
        <w:rPr/>
      </w:pPr>
      <w:bookmarkStart w:id="1725" w:name="__RefHeading___Toc623907_1067777946"/>
      <w:bookmarkStart w:id="1726" w:name="_Toc719"/>
      <w:bookmarkEnd w:id="1725"/>
      <w:r>
        <w:rPr>
          <w:rtl w:val="true"/>
        </w:rPr>
        <w:t>نکته‌ها</w:t>
      </w:r>
      <w:r>
        <w:rPr>
          <w:rtl w:val="true"/>
        </w:rPr>
        <w:t>:</w:t>
      </w:r>
      <w:bookmarkEnd w:id="1726"/>
    </w:p>
    <w:p>
      <w:pPr>
        <w:pStyle w:val="Heading5"/>
        <w:numPr>
          <w:ilvl w:val="4"/>
          <w:numId w:val="1"/>
        </w:numPr>
        <w:rPr/>
      </w:pPr>
      <w:bookmarkStart w:id="1727" w:name="__RefHeading___Toc623909_1067777946"/>
      <w:bookmarkStart w:id="1728" w:name="_Toc720"/>
      <w:bookmarkEnd w:id="1727"/>
      <w:r>
        <w:rPr>
          <w:rtl w:val="true"/>
        </w:rPr>
        <w:t>اشاره</w:t>
      </w:r>
      <w:bookmarkEnd w:id="1728"/>
    </w:p>
    <w:p>
      <w:pPr>
        <w:pStyle w:val="Heading5"/>
        <w:numPr>
          <w:ilvl w:val="4"/>
          <w:numId w:val="1"/>
        </w:numPr>
        <w:rPr/>
      </w:pPr>
      <w:bookmarkStart w:id="1729" w:name="__RefHeading___Toc623911_1067777946"/>
      <w:bookmarkStart w:id="1730" w:name="_Toc721"/>
      <w:bookmarkEnd w:id="1729"/>
      <w:r>
        <w:rPr/>
        <w:t>1</w:t>
      </w:r>
      <w:r>
        <w:rPr>
          <w:rtl w:val="true"/>
        </w:rPr>
        <w:t>-</w:t>
      </w:r>
      <w:r>
        <w:rPr>
          <w:rtl w:val="true"/>
        </w:rPr>
        <w:t>سؤال</w:t>
      </w:r>
      <w:r>
        <w:rPr>
          <w:rtl w:val="true"/>
        </w:rPr>
        <w:t>:</w:t>
      </w:r>
      <w:bookmarkEnd w:id="173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ایراد شود که در اسلام نیز همین حکم نسبت به اموال بیگانگان دیده می‌شود،زیرا اسلام اجازه می‌دهد که مسلمانان اموال آنها را تملک کنند</w:t>
      </w:r>
      <w:r>
        <w:rPr>
          <w:rFonts w:eastAsia="IRNazanin" w:cs="IRNazanin"/>
          <w:color w:val="111111"/>
          <w:sz w:val="28"/>
          <w:szCs w:val="28"/>
          <w:rtl w:val="true"/>
          <w:lang w:bidi="fa-IR"/>
        </w:rPr>
        <w:t>.</w:t>
      </w:r>
      <w:bookmarkStart w:id="1731" w:name="pg10122_105138"/>
    </w:p>
    <w:p>
      <w:pPr>
        <w:pStyle w:val="Heading5"/>
        <w:numPr>
          <w:ilvl w:val="4"/>
          <w:numId w:val="1"/>
        </w:numPr>
        <w:rPr/>
      </w:pPr>
      <w:bookmarkStart w:id="1732" w:name="__RefHeading___Toc623913_1067777946"/>
      <w:bookmarkStart w:id="1733" w:name="_Toc722"/>
      <w:bookmarkEnd w:id="1731"/>
      <w:bookmarkEnd w:id="1732"/>
      <w:r>
        <w:rPr>
          <w:rtl w:val="true"/>
        </w:rPr>
        <w:t>پاسخ</w:t>
      </w:r>
      <w:r>
        <w:rPr>
          <w:rtl w:val="true"/>
        </w:rPr>
        <w:t>:</w:t>
      </w:r>
      <w:bookmarkEnd w:id="1733"/>
    </w:p>
    <w:p>
      <w:pPr>
        <w:pStyle w:val="BookText"/>
        <w:rPr/>
      </w:pPr>
      <w:r>
        <w:rPr>
          <w:rFonts w:ascii="IRNazanin" w:hAnsi="IRNazanin" w:eastAsia="IRNazanin"/>
          <w:color w:val="111111"/>
          <w:sz w:val="28"/>
          <w:sz w:val="28"/>
          <w:szCs w:val="28"/>
          <w:rtl w:val="true"/>
          <w:lang w:bidi="fa-IR"/>
        </w:rPr>
        <w:t>چنین نسبتی به اسلام دادن بدون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از جمله احکام قطعی اسلام که در روایات متعددی به آن اشاره شده این است که خیانت در امانت جایز نیست خواه این امانت مربوط به مسلمانان باشد یا غیر آنها و حتی مشرکان و بت پرستان،در حدیث معروفی از امام سجاد ع نقل شده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علیکم باداء الامانة فو الذی بعث محمدا بالحق نبیا لو ان قاتل ابی الحسین بن علی بن ابی طالب ائتمننی علی السیف الذی قتله به لادیته الیه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 بر همه شما لازم است سوگند به خدایی که محمد ص را به حق مبعوث کرده است اگر قاتل پدرم حسین بن علی بن ابی طالب ع همان شمشیری را که با آن مرتکب قتل او شد به رسم امانت به من 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او 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او را ادا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 نقل شده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لم یبعث نبیا قط الا بصدق الحدیث و اداء الامانة مؤداة الی البر و الفاجر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نکرد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برنامه‌های او بود که هم در باره نیکان و هم بدان باید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در آیه فوق در مورد اقدام یهود بر خیانت در امانت و منطق آنها برای توجیه این خیانت گفته شد به هیچ وجه در باره مسلمانان اجازه داده نشده است و آنها موظف‌اند که در امانات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نکنند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برای اثبات مطلبی است ولی معمولا در مواردی ذکر می‌گردد که سؤال به صورت منفی طرح شود،مانند اینکه خداوند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 اثباتی ذکر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وَجَدْتُمْ مٰا وَعَدَ رَبُّکُمْ حَقًّا قٰالُوا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پروردگار شما وعده داده بوده به حقیقت یافتید؟گفتند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1734" w:name="pg10122_105140"/>
    </w:p>
    <w:p>
      <w:pPr>
        <w:pStyle w:val="Heading3"/>
        <w:numPr>
          <w:ilvl w:val="2"/>
          <w:numId w:val="1"/>
        </w:numPr>
        <w:rPr/>
      </w:pPr>
      <w:bookmarkStart w:id="1735" w:name="__RefHeading___Toc623915_1067777946"/>
      <w:bookmarkStart w:id="1736" w:name="_Toc723"/>
      <w:bookmarkEnd w:id="1734"/>
      <w:bookmarkEnd w:id="173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77</w:t>
      </w:r>
      <w:r>
        <w:rPr>
          <w:rtl w:val="true"/>
        </w:rPr>
        <w:t>]</w:t>
      </w:r>
      <w:bookmarkEnd w:id="1736"/>
    </w:p>
    <w:p>
      <w:pPr>
        <w:pStyle w:val="Heading4"/>
        <w:numPr>
          <w:ilvl w:val="3"/>
          <w:numId w:val="1"/>
        </w:numPr>
        <w:rPr/>
      </w:pPr>
      <w:bookmarkStart w:id="1737" w:name="__RefHeading___Toc623917_1067777946"/>
      <w:bookmarkStart w:id="1738" w:name="_Toc724"/>
      <w:bookmarkEnd w:id="1737"/>
      <w:r>
        <w:rPr>
          <w:rtl w:val="true"/>
        </w:rPr>
        <w:t>اشاره</w:t>
      </w:r>
      <w:bookmarkEnd w:id="1738"/>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Times New Roman" w:cs="Times New Roman" w:ascii="Times New Roman" w:hAnsi="Times New Roman"/>
          <w:color w:val="111111"/>
          <w:sz w:val="28"/>
          <w:szCs w:val="28"/>
          <w:lang w:val="en-US" w:bidi="en-US"/>
        </w:rPr>
        <w:t>ÙΙęЙʙř̠(77)</w:t>
      </w:r>
    </w:p>
    <w:p>
      <w:pPr>
        <w:pStyle w:val="Heading4"/>
        <w:numPr>
          <w:ilvl w:val="3"/>
          <w:numId w:val="1"/>
        </w:numPr>
        <w:rPr/>
      </w:pPr>
      <w:bookmarkStart w:id="1739" w:name="__RefHeading___Toc623919_1067777946"/>
      <w:bookmarkStart w:id="1740" w:name="_Toc725"/>
      <w:bookmarkEnd w:id="1739"/>
      <w:r>
        <w:rPr>
          <w:rtl w:val="true"/>
        </w:rPr>
        <w:t>ترجمه</w:t>
      </w:r>
      <w:r>
        <w:rPr>
          <w:rtl w:val="true"/>
        </w:rPr>
        <w:t>:</w:t>
      </w:r>
      <w:bookmarkEnd w:id="1740"/>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الهی و سوگندهای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بهای ناچیزی می‌فروشند، آنها بهره‌ای در آخرت نخواهند داشت،و خداوند با آنها سخن نمی‌گوید و به آنان در قیامت نمی‌نگرد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نمی‌سازد،و عذاب دردناکی برای آنهاست</w:t>
      </w:r>
      <w:r>
        <w:rPr>
          <w:rFonts w:eastAsia="IRNazanin" w:cs="IRNazanin"/>
          <w:color w:val="111111"/>
          <w:sz w:val="28"/>
          <w:szCs w:val="28"/>
          <w:rtl w:val="true"/>
          <w:lang w:bidi="fa-IR"/>
        </w:rPr>
        <w:t>.</w:t>
      </w:r>
    </w:p>
    <w:p>
      <w:pPr>
        <w:pStyle w:val="Heading4"/>
        <w:numPr>
          <w:ilvl w:val="3"/>
          <w:numId w:val="1"/>
        </w:numPr>
        <w:rPr/>
      </w:pPr>
      <w:bookmarkStart w:id="1741" w:name="__RefHeading___Toc623921_1067777946"/>
      <w:bookmarkStart w:id="1742" w:name="_Toc726"/>
      <w:bookmarkEnd w:id="1741"/>
      <w:r>
        <w:rPr>
          <w:rtl w:val="true"/>
        </w:rPr>
        <w:t>شان نزول</w:t>
      </w:r>
      <w:r>
        <w:rPr>
          <w:rtl w:val="true"/>
        </w:rPr>
        <w:t>:</w:t>
      </w:r>
      <w:bookmarkEnd w:id="1742"/>
    </w:p>
    <w:p>
      <w:pPr>
        <w:pStyle w:val="BookText"/>
        <w:rPr/>
      </w:pPr>
      <w:r>
        <w:rPr>
          <w:rFonts w:ascii="IRNazanin" w:hAnsi="IRNazanin" w:eastAsia="IRNazanin"/>
          <w:color w:val="111111"/>
          <w:sz w:val="28"/>
          <w:sz w:val="28"/>
          <w:szCs w:val="28"/>
          <w:rtl w:val="true"/>
          <w:lang w:bidi="fa-IR"/>
        </w:rPr>
        <w:t>جمعی از دانشمندان یهود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موقعیت اجتماعی خود را در میان یهود در خطر دیدند کوشش کردند که نشانه‌هایی که در تورات در باره آخرین پیامبر وجود داشت و شخصا در نسخی از تورات با دست خود نگاشته بودند تحریف نمایند و حتی سوگند یاد کنند آن جمله‌های تحریف شده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آیه فوق نازل گردید و شدیدا به آنها اخطار کرد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نیز گفته‌اند که این آیه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که به دروغ می‌خواست زمین دیگری را تملک کند،هنگامی که آماده ادای سوگند برای ادعای خود شد آیه فوق نازل گردید و در این هنگام اشعث بن قیس ترسید و اعتراف به حق کرد و زمین را به صاحبش بازگرداند</w:t>
      </w:r>
      <w:r>
        <w:rPr>
          <w:rFonts w:eastAsia="IRNazanin" w:cs="IRNazanin"/>
          <w:color w:val="111111"/>
          <w:sz w:val="28"/>
          <w:szCs w:val="28"/>
          <w:rtl w:val="true"/>
          <w:lang w:bidi="fa-IR"/>
        </w:rPr>
        <w:t xml:space="preserve">. </w:t>
      </w:r>
      <w:r>
        <w:rPr>
          <w:rStyle w:val="FootnoteAnchor"/>
          <w:rtl w:val="true"/>
        </w:rPr>
        <w:footnoteReference w:id="385"/>
      </w:r>
      <w:bookmarkStart w:id="1743" w:name="pg10122_105141"/>
    </w:p>
    <w:p>
      <w:pPr>
        <w:pStyle w:val="Heading4"/>
        <w:numPr>
          <w:ilvl w:val="3"/>
          <w:numId w:val="1"/>
        </w:numPr>
        <w:rPr/>
      </w:pPr>
      <w:bookmarkStart w:id="1744" w:name="__RefHeading___Toc623923_1067777946"/>
      <w:bookmarkStart w:id="1745" w:name="_Toc727"/>
      <w:bookmarkEnd w:id="1743"/>
      <w:bookmarkEnd w:id="1744"/>
      <w:r>
        <w:rPr>
          <w:rtl w:val="true"/>
        </w:rPr>
        <w:t>تفسیر</w:t>
      </w:r>
      <w:r>
        <w:rPr>
          <w:rtl w:val="true"/>
        </w:rPr>
        <w:t>:</w:t>
      </w:r>
      <w:bookmarkEnd w:id="1745"/>
    </w:p>
    <w:p>
      <w:pPr>
        <w:pStyle w:val="BookText"/>
        <w:rPr/>
      </w:pPr>
      <w:r>
        <w:rPr>
          <w:rFonts w:ascii="IRNazanin" w:hAnsi="IRNazanin" w:eastAsia="IRNazanin"/>
          <w:color w:val="111111"/>
          <w:sz w:val="28"/>
          <w:sz w:val="28"/>
          <w:szCs w:val="28"/>
          <w:rtl w:val="true"/>
          <w:lang w:bidi="fa-IR"/>
        </w:rPr>
        <w:t>تحریف کنندگان حقایق</w:t>
      </w:r>
    </w:p>
    <w:p>
      <w:pPr>
        <w:pStyle w:val="BookText"/>
        <w:rPr/>
      </w:pPr>
      <w:r>
        <w:rPr>
          <w:rFonts w:ascii="IRNazanin" w:hAnsi="IRNazanin" w:eastAsia="IRNazanin"/>
          <w:color w:val="111111"/>
          <w:sz w:val="28"/>
          <w:sz w:val="28"/>
          <w:szCs w:val="28"/>
          <w:rtl w:val="true"/>
          <w:lang w:bidi="fa-IR"/>
        </w:rPr>
        <w:t>در ادامه بحثهای مربوط به خلاف‌کاریهای یهود و اهل کتاب در این آیه به بخش دیگری از کارهای خلاف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الهی و سوگندهای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بهای کمی معامله می‌کنند بهره‌ای در آخرت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یَشْتَرُونَ بِعَهْدِ اللّٰهِ وَ أَیْمٰانِهِمْ ثَمَناً قَلِیلاً أُولٰئِکَ لاٰ خَلاٰقَ لَهُمْ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به صورت کلی ذکر شده هر چند شان نزول آن گروهی از علمای اهل کتاب است که پیمانهای الهی و سوگندهای خود را با درآمد مادی ناچیزی مبادله می‌کردند و قرآن در این آیه پنج مجازات برای آنها ذکر می‌کند،نخست همان است که در قسمت بالا ذکر شد و آن اینکه آنها از مواهب بی پایان عالم دیگر بهره‌ای نخواهند داشت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قیامت با آنها سخن نخواهد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یکلمهم اللّٰه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لطف خود را در آن روز از آنها بر می‌گیرد و نگاهی به آنها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یَنْظُرُ إِلَیْهِمْ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تعبیرات روشن می‌شود که خداوند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یا به وسیله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بندگان مؤمن خود سخن می‌گوید،سخنانی که مایه سرور و خوشحالی آنها است و دلیل بر اعتنا و توجه به آنان است و همچنین نظر کردن خداوند به آنان اشاره به توجه و عنایت خاص او است نه نگاه با چشم جسمانی</w:t>
      </w:r>
      <w:bookmarkStart w:id="1746" w:name="pg10122_105142"/>
    </w:p>
    <w:p>
      <w:pPr>
        <w:pStyle w:val="BookText"/>
        <w:rPr/>
      </w:pPr>
      <w:bookmarkEnd w:id="1746"/>
      <w:r>
        <w:rPr>
          <w:rFonts w:ascii="IRNazanin" w:hAnsi="IRNazanin" w:eastAsia="IRNazanin"/>
          <w:color w:val="111111"/>
          <w:sz w:val="28"/>
          <w:sz w:val="28"/>
          <w:szCs w:val="28"/>
          <w:rtl w:val="true"/>
          <w:lang w:bidi="fa-IR"/>
        </w:rPr>
        <w:t>آن چنان که بعضی از ناآگاهان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که آیات الهی را به بهای مادی مبادله می‌کنند نه مشمول این عنایت‌اند و نه مخاطب به آن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است که منظور از سخن گفتن خداوند سخن گفتن با زبان نیست زیرا خداوند از جسم و جسمانیات پاک و منزه است بلکه منظور سخن گفتن از طریق الهام قلبی و یا ایجاد امواج صوتی در فضا است همانند سخنانی که موسی ع از شجره طور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اگر عهد الهی را با قیمت زیادی مبادله کنند کار خوبی است بلکه منظور این است که هر گونه بهای مادی در برابر این گناهان بزرگ به دست آید قلیل و ناچیز است حتی اگر سلطنت و حکومت گسترده‌ای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مجازات چهارم و پنجم آنان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نمی‌کند و برای آنها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یُزَکِّیهِمْ وَ لَهُمْ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گناه پنهان ساختن آیات الهی و شکستن عهد و پیمان او و استفاده از سوگندهای دروغین تا چه حد سنگین است که تهدید به این همه مجازاتهای روحانی و جسمانی و محرومیت کامل از الطاف و عنایات الهی شده است</w:t>
      </w:r>
      <w:r>
        <w:rPr>
          <w:rFonts w:eastAsia="IRNazanin" w:cs="IRNazanin"/>
          <w:color w:val="111111"/>
          <w:sz w:val="28"/>
          <w:szCs w:val="28"/>
          <w:rtl w:val="true"/>
          <w:lang w:bidi="fa-IR"/>
        </w:rPr>
        <w:t>.</w:t>
      </w:r>
    </w:p>
    <w:p>
      <w:pPr>
        <w:pStyle w:val="Heading4"/>
        <w:numPr>
          <w:ilvl w:val="3"/>
          <w:numId w:val="1"/>
        </w:numPr>
        <w:rPr/>
      </w:pPr>
      <w:bookmarkStart w:id="1747" w:name="__RefHeading___Toc623925_1067777946"/>
      <w:bookmarkStart w:id="1748" w:name="_Toc728"/>
      <w:bookmarkEnd w:id="1747"/>
      <w:r>
        <w:rPr>
          <w:rtl w:val="true"/>
        </w:rPr>
        <w:t>نکته</w:t>
      </w:r>
      <w:r>
        <w:rPr>
          <w:rtl w:val="true"/>
        </w:rPr>
        <w:t>:</w:t>
      </w:r>
      <w:bookmarkEnd w:id="1748"/>
    </w:p>
    <w:p>
      <w:pPr>
        <w:pStyle w:val="BookText"/>
        <w:rPr/>
      </w:pPr>
      <w:r>
        <w:rPr>
          <w:rFonts w:ascii="IRNazanin" w:hAnsi="IRNazanin" w:eastAsia="IRNazanin"/>
          <w:color w:val="111111"/>
          <w:sz w:val="28"/>
          <w:sz w:val="28"/>
          <w:szCs w:val="28"/>
          <w:rtl w:val="true"/>
          <w:lang w:bidi="fa-IR"/>
        </w:rPr>
        <w:t>نکته‌ای که در اینجا باید به آن توجه داشت این است که عواقب شوم پنجگانه‌ای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ذکر شده گویا اشاره به مراحل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خداوند نزدیک می‌شود و بر بساط قرب او گام می‌نهد نخست مشمول یک سلسله مواهب معنوی می‌گردد و هنگامی که نزدیک‌تر شد خدا با او</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می‌گوید،باز نزدیک‌تر می‌شود خدا بر او نظر رحمت می‌افکند و هنگامی که از آن هم نزدیک‌تر شد او را از آثار لغزشهای گناه پاک می‌سازد و در نتیجه از عذاب دردناک نجات می‌یابد و غرق در نعمتهای او می‌شود ولی کسانی که در مسیر پیمان شکنی و استفاده‌های نادرست از نام پروردگار قرار گرفتند از همه این مواهب و برکات محروم می‌شوند و مرحله به مرحله عقب‌نشینی می‌کنند در ذیل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از جهاتی شبیه به این آیه بود نیز توضیحاتی در باره معنی آیه آمده است</w:t>
      </w:r>
      <w:r>
        <w:rPr>
          <w:rFonts w:eastAsia="IRNazanin" w:cs="IRNazanin"/>
          <w:color w:val="111111"/>
          <w:sz w:val="28"/>
          <w:szCs w:val="28"/>
          <w:rtl w:val="true"/>
          <w:lang w:bidi="fa-IR"/>
        </w:rPr>
        <w:t>.</w:t>
      </w:r>
      <w:bookmarkStart w:id="1749" w:name="pg10122_105144"/>
    </w:p>
    <w:p>
      <w:pPr>
        <w:pStyle w:val="Heading3"/>
        <w:numPr>
          <w:ilvl w:val="2"/>
          <w:numId w:val="1"/>
        </w:numPr>
        <w:rPr/>
      </w:pPr>
      <w:bookmarkStart w:id="1750" w:name="__RefHeading___Toc623927_1067777946"/>
      <w:bookmarkStart w:id="1751" w:name="_Toc729"/>
      <w:bookmarkEnd w:id="1749"/>
      <w:bookmarkEnd w:id="175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78</w:t>
      </w:r>
      <w:r>
        <w:rPr>
          <w:rtl w:val="true"/>
        </w:rPr>
        <w:t>]</w:t>
      </w:r>
      <w:bookmarkEnd w:id="1751"/>
    </w:p>
    <w:p>
      <w:pPr>
        <w:pStyle w:val="Heading4"/>
        <w:numPr>
          <w:ilvl w:val="3"/>
          <w:numId w:val="1"/>
        </w:numPr>
        <w:rPr/>
      </w:pPr>
      <w:bookmarkStart w:id="1752" w:name="__RefHeading___Toc623929_1067777946"/>
      <w:bookmarkStart w:id="1753" w:name="_Toc730"/>
      <w:bookmarkEnd w:id="1752"/>
      <w:r>
        <w:rPr>
          <w:rtl w:val="true"/>
        </w:rPr>
        <w:t>اشاره</w:t>
      </w:r>
      <w:bookmarkEnd w:id="1753"/>
    </w:p>
    <w:p>
      <w:pPr>
        <w:pStyle w:val="BookText"/>
        <w:rPr/>
      </w:pP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623931_1067777946"/>
      <w:bookmarkStart w:id="1755" w:name="_Toc731"/>
      <w:bookmarkEnd w:id="1754"/>
      <w:r>
        <w:rPr>
          <w:rtl w:val="true"/>
        </w:rPr>
        <w:t>ترجمه</w:t>
      </w:r>
      <w:r>
        <w:rPr>
          <w:rtl w:val="true"/>
        </w:rPr>
        <w:t>:</w:t>
      </w:r>
      <w:bookmarkEnd w:id="1755"/>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هنگام تلاوت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چنان می‌گردانند که گمان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 حالی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طرف خدا نیست،و به خدا دروغ می‌بندند در حالی که می‌دانند</w:t>
      </w:r>
      <w:r>
        <w:rPr>
          <w:rFonts w:eastAsia="IRNazanin" w:cs="IRNazanin"/>
          <w:color w:val="111111"/>
          <w:sz w:val="28"/>
          <w:szCs w:val="28"/>
          <w:rtl w:val="true"/>
          <w:lang w:bidi="fa-IR"/>
        </w:rPr>
        <w:t>!</w:t>
      </w:r>
    </w:p>
    <w:p>
      <w:pPr>
        <w:pStyle w:val="Heading4"/>
        <w:numPr>
          <w:ilvl w:val="3"/>
          <w:numId w:val="1"/>
        </w:numPr>
        <w:rPr/>
      </w:pPr>
      <w:bookmarkStart w:id="1756" w:name="__RefHeading___Toc623933_1067777946"/>
      <w:bookmarkStart w:id="1757" w:name="_Toc732"/>
      <w:bookmarkEnd w:id="1756"/>
      <w:r>
        <w:rPr>
          <w:rtl w:val="true"/>
        </w:rPr>
        <w:t>شان نزول</w:t>
      </w:r>
      <w:r>
        <w:rPr>
          <w:rtl w:val="true"/>
        </w:rPr>
        <w:t>:</w:t>
      </w:r>
      <w:bookmarkEnd w:id="1757"/>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نقل می‌کند که این آیه نیز در باره گروهی از علماء یهود نازل شده که با دست خود چیزهایی بر خلاف آنچه در تورات آمده بود در باره صفات پیامبر اسلام می‌نوشتند و آن را به خدا نسبت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خود حقائق تورات را تحریف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 نام کعب بن اشرف و حی بن اخطب و بعضی دیگر از علمای آنها را در اینجا به خصوص ذکر می‌کند</w:t>
      </w:r>
      <w:r>
        <w:rPr>
          <w:rFonts w:eastAsia="IRNazanin" w:cs="IRNazanin"/>
          <w:color w:val="111111"/>
          <w:sz w:val="28"/>
          <w:szCs w:val="28"/>
          <w:rtl w:val="true"/>
          <w:lang w:bidi="fa-IR"/>
        </w:rPr>
        <w:t>.</w:t>
      </w:r>
    </w:p>
    <w:p>
      <w:pPr>
        <w:pStyle w:val="Heading4"/>
        <w:numPr>
          <w:ilvl w:val="3"/>
          <w:numId w:val="1"/>
        </w:numPr>
        <w:rPr/>
      </w:pPr>
      <w:bookmarkStart w:id="1758" w:name="__RefHeading___Toc623935_1067777946"/>
      <w:bookmarkStart w:id="1759" w:name="_Toc733"/>
      <w:bookmarkEnd w:id="1758"/>
      <w:r>
        <w:rPr>
          <w:rtl w:val="true"/>
        </w:rPr>
        <w:t>تفسیر</w:t>
      </w:r>
      <w:r>
        <w:rPr>
          <w:rtl w:val="true"/>
        </w:rPr>
        <w:t>:</w:t>
      </w:r>
      <w:bookmarkEnd w:id="1759"/>
    </w:p>
    <w:p>
      <w:pPr>
        <w:pStyle w:val="BookText"/>
        <w:rPr/>
      </w:pPr>
      <w:r>
        <w:rPr>
          <w:rFonts w:ascii="IRNazanin" w:hAnsi="IRNazanin" w:eastAsia="IRNazanin"/>
          <w:color w:val="111111"/>
          <w:sz w:val="28"/>
          <w:sz w:val="28"/>
          <w:szCs w:val="28"/>
          <w:rtl w:val="true"/>
          <w:lang w:bidi="fa-IR"/>
        </w:rPr>
        <w:t>رسوایی تحریف‌گران</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 آیه سخن از بخش دیگری از خلاف‌کاریهای بعضی از علمای اهل کتاب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زبان خود را به هنگام تلاوت کتاب خدا چنان می‌پیچند و منحرف می‌کنند که گمان کنید آنچه را می‌خوانند از کتاب خدا است در حالی که از کتاب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مِنْهُمْ لَفَرِیقاً یَلْوُونَ أَلْسِنَتَهُمْ بِالْکِتٰابِ لِتَحْسَبُوهُ مِنَ الْکِتٰابِ وَ مٰا هُوَ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یلون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پیچیدن و کج کردن است و این تعبیر در اینجا کنایه جالبی از تحریف سخنان الهی است گویا آنها هنگام تلاوت تورات وقتی به صفات پیامبر اسلام که بشارت ظهورش در آیات تورات آمده بود می‌رسیدند در همان حال آن را تغییر می‌دادند و چنان ماهرانه این عمل انجام می‌گرفت که شنونده گمان می‌کرد آنچه را می‌شنود متن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این کار نیز قناعت نمی‌کردند بلکه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سوی خدا نازل شده در حالی که از سوی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هُوَ مِنْ عِنْدِ اللّٰهِ وَ مٰا هُوَ مِنْ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بر این امر تاکید می‌کند که این کار به خاطر این نبود که گرفتار اشتباهی شده باشند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می‌بندند در حالی که عالم 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عَلَی اللّٰهِ الْکَذِبَ وَ هُمْ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به خاطر این بود که منافع مادی خود را در خطر می‌دیدند و به خاطر آن دست به هر گناهی می‌زدند در حالی که اگر افق فکر خود را بالا می‌گرفتند و خلوص نیتی نشان می‌دادند خداوند قادر متعال هم زندگی معنوی آنها را تامین می‌کرد و هم جنبه‌های مادی آنها را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آیه و آیات قبل خطر مهم علما،و دانشمندان منحرف برای یک امت و ملت روشن می‌شود زیرا این تشدید مجازاتها دلیل بر اهمیت موقعیت علما و خطراتی است که از ناحیه انحراف آنها حاصل می‌شود</w:t>
      </w:r>
      <w:r>
        <w:rPr>
          <w:rFonts w:eastAsia="IRNazanin" w:cs="IRNazanin"/>
          <w:color w:val="111111"/>
          <w:sz w:val="28"/>
          <w:szCs w:val="28"/>
          <w:rtl w:val="true"/>
          <w:lang w:bidi="fa-IR"/>
        </w:rPr>
        <w:t>.</w:t>
      </w:r>
      <w:bookmarkStart w:id="1760" w:name="pg10122_105146"/>
    </w:p>
    <w:p>
      <w:pPr>
        <w:pStyle w:val="Heading3"/>
        <w:numPr>
          <w:ilvl w:val="2"/>
          <w:numId w:val="1"/>
        </w:numPr>
        <w:rPr/>
      </w:pPr>
      <w:bookmarkStart w:id="1761" w:name="__RefHeading___Toc623937_1067777946"/>
      <w:bookmarkStart w:id="1762" w:name="_Toc734"/>
      <w:bookmarkEnd w:id="1760"/>
      <w:bookmarkEnd w:id="176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79</w:t>
      </w:r>
      <w:r>
        <w:rPr>
          <w:rtl w:val="true"/>
        </w:rPr>
        <w:t xml:space="preserve"> </w:t>
      </w:r>
      <w:r>
        <w:rPr>
          <w:rtl w:val="true"/>
        </w:rPr>
        <w:t xml:space="preserve">تا </w:t>
      </w:r>
      <w:r>
        <w:rPr/>
        <w:t>80</w:t>
      </w:r>
      <w:r>
        <w:rPr>
          <w:rtl w:val="true"/>
        </w:rPr>
        <w:t>]</w:t>
      </w:r>
      <w:bookmarkEnd w:id="1762"/>
    </w:p>
    <w:p>
      <w:pPr>
        <w:pStyle w:val="Heading4"/>
        <w:numPr>
          <w:ilvl w:val="3"/>
          <w:numId w:val="1"/>
        </w:numPr>
        <w:rPr/>
      </w:pPr>
      <w:bookmarkStart w:id="1763" w:name="__RefHeading___Toc623939_1067777946"/>
      <w:bookmarkStart w:id="1764" w:name="_Toc735"/>
      <w:bookmarkEnd w:id="1763"/>
      <w:r>
        <w:rPr>
          <w:rtl w:val="true"/>
        </w:rPr>
        <w:t>اشاره</w:t>
      </w:r>
      <w:bookmarkEnd w:id="1764"/>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623941_1067777946"/>
      <w:bookmarkStart w:id="1766" w:name="_Toc736"/>
      <w:bookmarkEnd w:id="1765"/>
      <w:r>
        <w:rPr>
          <w:rtl w:val="true"/>
        </w:rPr>
        <w:t>ترجمه</w:t>
      </w:r>
      <w:r>
        <w:rPr>
          <w:rtl w:val="true"/>
        </w:rPr>
        <w:t>:</w:t>
      </w:r>
      <w:bookmarkEnd w:id="1766"/>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سزاوار نیست که خداوند،کتاب آسمانی و حکم و نبوت به او دهد سپس او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خدا،مرا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الهی باشید،آن گونه که کتاب خدا را می‌آموختید و درس می‌خواندید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را پرستش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اینکه به شما دستور دهد که فرشتگان و پیامبران را،پروردگار خود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را،پس از آنکه مسلمان شدید،به کفر دعوت می‌کند؟</w:t>
      </w:r>
      <w:r>
        <w:rPr>
          <w:rFonts w:eastAsia="IRNazanin" w:cs="IRNazanin"/>
          <w:color w:val="111111"/>
          <w:sz w:val="28"/>
          <w:szCs w:val="28"/>
          <w:rtl w:val="true"/>
          <w:lang w:bidi="fa-IR"/>
        </w:rPr>
        <w:t>!</w:t>
      </w:r>
    </w:p>
    <w:p>
      <w:pPr>
        <w:pStyle w:val="Heading4"/>
        <w:numPr>
          <w:ilvl w:val="3"/>
          <w:numId w:val="1"/>
        </w:numPr>
        <w:rPr/>
      </w:pPr>
      <w:bookmarkStart w:id="1767" w:name="__RefHeading___Toc623943_1067777946"/>
      <w:bookmarkStart w:id="1768" w:name="_Toc737"/>
      <w:bookmarkEnd w:id="1767"/>
      <w:r>
        <w:rPr>
          <w:rtl w:val="true"/>
        </w:rPr>
        <w:t>شان نزول</w:t>
      </w:r>
      <w:r>
        <w:rPr>
          <w:rtl w:val="true"/>
        </w:rPr>
        <w:t>:</w:t>
      </w:r>
      <w:bookmarkEnd w:id="1768"/>
    </w:p>
    <w:p>
      <w:pPr>
        <w:pStyle w:val="BookText"/>
        <w:rPr/>
      </w:pPr>
      <w:r>
        <w:rPr>
          <w:rFonts w:ascii="IRNazanin" w:hAnsi="IRNazanin" w:eastAsia="IRNazanin"/>
          <w:color w:val="111111"/>
          <w:sz w:val="28"/>
          <w:sz w:val="28"/>
          <w:szCs w:val="28"/>
          <w:rtl w:val="true"/>
          <w:lang w:bidi="fa-IR"/>
        </w:rPr>
        <w:t>در باره این دو آیه دو شان نزول ذکر کرده‌اند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کسی نزد پیامبر اسلام ص آمد و اظهار داشت ما به تو همانند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 در حالی که به نظر ما چنین احترامی کافی نیست تقاضا داریم به ما اجازه دهی امتیازی برایت قائل شویم و تو را سجده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برای غیر خدا جایز نیست،پیامبر خود را تنها به عنوان یک بشر احترام کنید ولی حق او را بشناسید و از او پیروی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یکی از یهودیان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سرپرست هیئت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روزی خدمت پیامبر ص آمد و اظهار داشتند آیا مایل هستی تو را</w:t>
      </w:r>
      <w:bookmarkStart w:id="1769" w:name="pg10122_105147"/>
    </w:p>
    <w:p>
      <w:pPr>
        <w:pStyle w:val="BookText"/>
        <w:rPr/>
      </w:pPr>
      <w:bookmarkEnd w:id="1769"/>
      <w:r>
        <w:rPr>
          <w:rFonts w:ascii="IRNazanin" w:hAnsi="IRNazanin" w:eastAsia="IRNazanin"/>
          <w:color w:val="111111"/>
          <w:sz w:val="28"/>
          <w:sz w:val="28"/>
          <w:szCs w:val="28"/>
          <w:rtl w:val="true"/>
          <w:lang w:bidi="fa-IR"/>
        </w:rPr>
        <w:t>پرستش کنیم و مقام الوهیت برای تو قائل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آنها می‌پنداشتند که مخالفت پیغمبر ص با الوهیت مسیح به خاطر این است که خود او سهمی از این موضوع ندارد بنا بر این اگر او را به مقام الوهیت همچون مسیح بپذیرند از مخالفت خود دست بر می‌دارد و شاید این پیشنهاد توطئه‌ای برای بد نام کردن پیامبر ص و منحرف ساختن افکار عمومی از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پیغمبر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اجازه دهم کسی جز پروردگار یگانه مورد پرستش قرار گیرد،خداوند هرگز مرا برای چنین امری مبعوث نکرده است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0" w:name="__RefHeading___Toc623945_1067777946"/>
      <w:bookmarkStart w:id="1771" w:name="_Toc738"/>
      <w:bookmarkEnd w:id="1770"/>
      <w:r>
        <w:rPr>
          <w:rtl w:val="true"/>
        </w:rPr>
        <w:t>تفسیر</w:t>
      </w:r>
      <w:r>
        <w:rPr>
          <w:rtl w:val="true"/>
        </w:rPr>
        <w:t>:</w:t>
      </w:r>
      <w:bookmarkEnd w:id="1771"/>
    </w:p>
    <w:p>
      <w:pPr>
        <w:pStyle w:val="BookText"/>
        <w:rPr/>
      </w:pPr>
      <w:r>
        <w:rPr>
          <w:rFonts w:ascii="IRNazanin" w:hAnsi="IRNazanin" w:eastAsia="IRNazanin"/>
          <w:color w:val="111111"/>
          <w:sz w:val="28"/>
          <w:sz w:val="28"/>
          <w:szCs w:val="28"/>
          <w:rtl w:val="true"/>
          <w:lang w:bidi="fa-IR"/>
        </w:rPr>
        <w:t>دعوت به پرستش غیر خدا ممکن نیست</w:t>
      </w:r>
    </w:p>
    <w:p>
      <w:pPr>
        <w:pStyle w:val="BookText"/>
        <w:rPr/>
      </w:pPr>
      <w:r>
        <w:rPr>
          <w:rFonts w:ascii="IRNazanin" w:hAnsi="IRNazanin" w:eastAsia="IRNazanin"/>
          <w:color w:val="111111"/>
          <w:sz w:val="28"/>
          <w:sz w:val="28"/>
          <w:szCs w:val="28"/>
          <w:rtl w:val="true"/>
          <w:lang w:bidi="fa-IR"/>
        </w:rPr>
        <w:t>این آیات هم چنان افکار باطل گروهی از اهل کتاب را نفی و اصلاح می‌کند مخصوصا به مسیحیان گوشزد می‌نماید که هرگز مسیح ع ادعای الوهیت نکرد و آنچه در باره او در این زمینه گفته شده همه نسبتهای ناروایی است که بعدا به او داده‌اند و نیز به درخواست کسانی که می‌خواستند این گونه ادعاها را در باره پیامبر اسلام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 که در شان نزول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کنند صریحا پاسخ می‌گوید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سزاوار نیست که خداوند کتاب آسمانی و حکم و نبوت به او دهد سپس او به مردم بگوید غیر از خدا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لِبَشَرٍ أَنْ یُؤْتِیَهُ اللّٰهُ الْکِتٰابَ وَ الْحُکْمَ وَ النُّبُوَّةَ ثُمَّ یَقُولَ لِلنّٰاسِ کُونُوا عِبٰاداً لِی مِنْ دُونِ اللّٰهِ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پیامبر اسلام و نه هیچ پیغمبر دیگری حق ندارد چنین سخنی را بگوید و این گونه نسبتها که به انبیاء داده شده همه ساخته و پرداخته افراد ناآگاه و دور از</w:t>
      </w:r>
    </w:p>
    <w:p>
      <w:pPr>
        <w:pStyle w:val="BookText"/>
        <w:rPr/>
      </w:pPr>
      <w:r>
        <w:rPr>
          <w:rFonts w:ascii="IRNazanin" w:hAnsi="IRNazanin" w:eastAsia="IRNazanin"/>
          <w:color w:val="111111"/>
          <w:sz w:val="28"/>
          <w:sz w:val="28"/>
          <w:szCs w:val="28"/>
          <w:rtl w:val="true"/>
          <w:lang w:bidi="fa-IR"/>
        </w:rPr>
        <w:t>تعلیمات آنها است چگونه ممکن است این مقامات بزرگ را از سوی خدا پیدا کنند و در عین حال به سوی شرک دعوت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باشید الهی آن گونه که تعلیم کتاب الهی به شما داده شده و درس خوانده‌اید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غیر خدا را پرستش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کُونُوا رَبّٰانِیِّینَ بِمٰا کُنْتُمْ تُعَلِّمُونَ الْکِتٰابَ وَ بِمٰا کُنْتُمْ تَدْرُسُونَ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فرستادگان الهی هیچگاه از مرحله بندگی و عبودیت تجاوز نکردند و همیشه بیش از هر کسی در برابر خداوند خاضع بودند بنا بر این امکان ندارد از جاده توحید خارج شوند و مردم را به شرک دعوت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ارتباط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باشد </w:t>
      </w:r>
      <w:r>
        <w:rPr>
          <w:rStyle w:val="FootnoteAnchor"/>
          <w:rtl w:val="true"/>
        </w:rPr>
        <w:footnoteReference w:id="388"/>
      </w:r>
      <w:r>
        <w:rPr>
          <w:rFonts w:ascii="IRNazanin" w:hAnsi="IRNazanin" w:eastAsia="IRNazanin"/>
          <w:color w:val="111111"/>
          <w:sz w:val="28"/>
          <w:sz w:val="28"/>
          <w:szCs w:val="28"/>
          <w:rtl w:val="true"/>
          <w:lang w:bidi="fa-IR"/>
        </w:rPr>
        <w:t>و از آنجا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به اصلاح و تربیت دیگران پردازد مفهوم این واژه در آیه بالا آن است که هرگز سزاوار پیامبران نیست که مردم را به پرستش خویش دعوت کنند آنچه برای آنها سزاوار است این است که مردم را در پرتو تعلیم آیات الهی و تدریس حقایق دینی به صورت دانشمندان الهی و ربانی در آورند افرادی که جز خدا نپرستند و جز به سوی علم و دانش دعوت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مزبور استفاده می‌شود که هدف انبیاء تنها پرورش افراد نبوده بلکه هدف تربیت معلمان و مربیان و رهبران مردم بوده است یعنی کسانی که بتوانند محیطی را با علم و ایمان خود روشن سازند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نخست به مساله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تفاوت این دو کلمه از این نظر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وسیع و گسترده‌ای دارد که هر گونه یاد دادن از طریق گفتار و کردار نسبت به افراد با سواد و بیسواد را شامل می‌شود ولی درس خواندن به فراگیریهایی گفته می‌شود که از روی کتاب و دفتری باشد و به اصطلاح نسبت میان این دو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هدف انبیاء پرورش عالمان ربانی و مصلحان اجتماعی و افراد دانشمند و آگاه و مدیر و مدبر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تکمیلی است نسبت به آنچه در آیه قبل آمد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پیامبران مردم را به پرستش خویش دعوت نمی‌کردند،به پرستش فرشتگان و سایر پیامبران هم دعوت نمی‌نمودند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نیست اینکه به شما دستور دهد فرشتگان و پیامبران را پروردگار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یَأْمُرَکُمْ أَنْ تَتَّخِذُوا الْمَلاٰئِکَةَ وَ النَّبِیِّینَ أَرْبٰاباً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یک سو پاسخی است به مشرکان عرب که فرشتگان را دختران خدا می‌پنداشتند و نوعی ربوبیت برای آنها قایل بودند و با این حال خود را پیرو آیین ابراهیم ع معرفی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پاسخی است به صائبان که خود را پیرو یحیی ع می‌دانستند ولی مقام فرشتگان را تا سر حد پرستش بالا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پاسخی است به یهود و نصارا  که عزیر ع یا مسیح ع را فرزند خدا معرفی می‌کردند و سهمی از ربوبیت را برای آنها قایل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پاسخ همه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ممکن نیست پیامبری با آن علم و آگاهی الهی مردم را به ربوبیت غیر خدا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کفر دعوت می‌کند پس از آنکه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یَأْمُرُکُمْ بِالْکُفْرِ بَعْدَ إِذْ أَنْتُمْ مُسْلِمُونَ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پیامبر خدا به کفر دعوت کند و به شما اجازه دهد او را</w:t>
      </w:r>
      <w:bookmarkStart w:id="1772" w:name="pg10122_105150"/>
    </w:p>
    <w:p>
      <w:pPr>
        <w:pStyle w:val="BookText"/>
        <w:rPr/>
      </w:pPr>
      <w:bookmarkEnd w:id="1772"/>
      <w:r>
        <w:rPr>
          <w:rFonts w:ascii="IRNazanin" w:hAnsi="IRNazanin" w:eastAsia="IRNazanin"/>
          <w:color w:val="111111"/>
          <w:sz w:val="28"/>
          <w:sz w:val="28"/>
          <w:szCs w:val="28"/>
          <w:rtl w:val="true"/>
          <w:lang w:bidi="fa-IR"/>
        </w:rPr>
        <w:t>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 اسلام در اینجا مانند بسیاری از موارد دیگر به معنی وسیع کلمه یعنی تسلیم در برابر فرمان خدا و ایمان و توحید به کار رفته است، یعنی چگونه ممکن است پیامبری پیدا شود و نخست مردم را به ایمان و توحید دعوت کند سپس راه شرک را به آنها نشان دهد و یا اینکه چگونه ممکن است پیامبری نتایج زحمات پیامبران دیگر را که به اسلام دعوت کرده‌اند بر باد دهد و آنها را متوجه کفر و شرک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ضمنا اشاره سربسته‌ای به معصوم بودن پیامبران و عدم انحراف آنها از مسیر فرمان خدا می‌کند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3" w:name="__RefHeading___Toc623947_1067777946"/>
      <w:bookmarkStart w:id="1774" w:name="_Toc739"/>
      <w:bookmarkEnd w:id="1773"/>
      <w:r>
        <w:rPr>
          <w:rtl w:val="true"/>
        </w:rPr>
        <w:t>نکته</w:t>
      </w:r>
      <w:r>
        <w:rPr>
          <w:rtl w:val="true"/>
        </w:rPr>
        <w:t>:</w:t>
      </w:r>
      <w:bookmarkEnd w:id="1774"/>
    </w:p>
    <w:p>
      <w:pPr>
        <w:pStyle w:val="BookText"/>
        <w:rPr/>
      </w:pPr>
      <w:r>
        <w:rPr>
          <w:rFonts w:ascii="IRNazanin" w:hAnsi="IRNazanin" w:eastAsia="IRNazanin"/>
          <w:color w:val="111111"/>
          <w:sz w:val="28"/>
          <w:sz w:val="28"/>
          <w:szCs w:val="28"/>
          <w:rtl w:val="true"/>
          <w:lang w:bidi="fa-IR"/>
        </w:rPr>
        <w:t>بشر پرستی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با صراحت تمام هر گونه پرستش غیر خدا و مخصوصا بشر پرستی را محکوم می‌سازد و روح آزادگی و استقلال شخصیت را در انسان پرورش می‌دهد همان روحی که بدون آن شایسته نام انسان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افراد زیادی را می‌شناسیم که پیش از آنکه به قدرت برسند چهره‌ای معصومانه داشتند و مردم را به حق و عدالت و حریت،آزادگی و ایمان دعوت می‌کردند  اما هنگامی که پایه‌های قدرت آنها در اجتماع محکم شد کم کم مسیر خود را تغییر داده و گرایش به فرد پرستی و دعوت به سوی خویش کردند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یکی از طرق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داعیان حق که در رأس آنها پیامبران و امامان قرار داشتند در آن روز که</w:t>
      </w:r>
    </w:p>
    <w:p>
      <w:pPr>
        <w:pStyle w:val="BookText"/>
        <w:rPr/>
      </w:pPr>
      <w:r>
        <w:rPr>
          <w:rFonts w:ascii="IRNazanin" w:hAnsi="IRNazanin" w:eastAsia="IRNazanin"/>
          <w:color w:val="111111"/>
          <w:sz w:val="28"/>
          <w:sz w:val="28"/>
          <w:szCs w:val="28"/>
          <w:rtl w:val="true"/>
          <w:lang w:bidi="fa-IR"/>
        </w:rPr>
        <w:t>بزرگ‌ترین قدرتها را در اختیار می‌گرفتند همانند نخستین روزهای دعوت خود، مردم را دعوت به سوی اهداف مقدس دینی و انسانی از جمله توحید و یگانه پرستی و آزادگی می‌نمودند ولی داعیان باطل به هنگام قدرت و پیروزی نخستین مطلبی که در مغز آنها جوانه می‌زند دعوت به سوی خویش و تشویق مردم به یک نوع عبودیت بوده است تملقها و چاپلوسیهای افراد بی مایه‌ای که معمولا اطراف آنها را می‌گرفتند،با غرور و کم ظرفیتی آنها توام شده چنین پدیده‌ای را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جالبی که از علی ع نقل شده روشنگر چهره واقعی و روحانی آن حضرت و شاهدی برای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امام ع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مرزی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جمعی از دهقانان در برابر آن حضرت طبق سنتی که به آن خو گرفته بودند از مرکبهایشان پیاده شدند و به سرعت به سوی او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نه تنها به این کار رضایت نداد بلکه شدیدا برآشفت و بر آنها فریاد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الذی صنعتموه؟فقالوا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منا نعظم به امراءنا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ینتفع بهذا امراؤکم و انکم لتشقون علی انفسکم فی دنیاکم و تشقون به فی آخرتکم و ما اخسر المشقة وراءها العقاب و اربح الدعة معها الامان من النار</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بود که شما انجام دادید؟عرض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آدابی است که ما امیران خود را با آن بزرگ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شما از این کار بهره‌ای نمی‌گیرند و شما خود را در دنیا به رنج و در آخرت به بدبختی گرفتار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زیانبار است رنجی که به دنبال آن کیفر خدا باشد و چه سودمند است آرامش و آزادگی که در پی آن ایمنی از آتش دوزخ قرار گیرد</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1775" w:name="pg10122_105152"/>
    </w:p>
    <w:p>
      <w:pPr>
        <w:pStyle w:val="Heading3"/>
        <w:numPr>
          <w:ilvl w:val="2"/>
          <w:numId w:val="1"/>
        </w:numPr>
        <w:rPr/>
      </w:pPr>
      <w:bookmarkStart w:id="1776" w:name="__RefHeading___Toc623949_1067777946"/>
      <w:bookmarkStart w:id="1777" w:name="_Toc740"/>
      <w:bookmarkEnd w:id="1775"/>
      <w:bookmarkEnd w:id="177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81</w:t>
      </w:r>
      <w:r>
        <w:rPr>
          <w:rtl w:val="true"/>
        </w:rPr>
        <w:t xml:space="preserve"> </w:t>
      </w:r>
      <w:r>
        <w:rPr>
          <w:rtl w:val="true"/>
        </w:rPr>
        <w:t xml:space="preserve">تا </w:t>
      </w:r>
      <w:r>
        <w:rPr/>
        <w:t>82</w:t>
      </w:r>
      <w:r>
        <w:rPr>
          <w:rtl w:val="true"/>
        </w:rPr>
        <w:t>]</w:t>
      </w:r>
      <w:bookmarkEnd w:id="1777"/>
    </w:p>
    <w:p>
      <w:pPr>
        <w:pStyle w:val="Heading4"/>
        <w:numPr>
          <w:ilvl w:val="3"/>
          <w:numId w:val="1"/>
        </w:numPr>
        <w:rPr/>
      </w:pPr>
      <w:bookmarkStart w:id="1778" w:name="__RefHeading___Toc623951_1067777946"/>
      <w:bookmarkStart w:id="1779" w:name="_Toc741"/>
      <w:bookmarkEnd w:id="1778"/>
      <w:r>
        <w:rPr>
          <w:rtl w:val="true"/>
        </w:rPr>
        <w:t>اشاره</w:t>
      </w:r>
      <w:bookmarkEnd w:id="1779"/>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623953_1067777946"/>
      <w:bookmarkStart w:id="1781" w:name="_Toc742"/>
      <w:bookmarkEnd w:id="1780"/>
      <w:r>
        <w:rPr>
          <w:rtl w:val="true"/>
        </w:rPr>
        <w:t>ترجمه</w:t>
      </w:r>
      <w:r>
        <w:rPr>
          <w:rtl w:val="true"/>
        </w:rPr>
        <w:t>:</w:t>
      </w:r>
      <w:bookmarkEnd w:id="1781"/>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خداوند،از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مؤکد گرفت، که هر گاه کتاب و دانش به شما دادم،سپس پیامبری به سوی شما آمد که آنچه را با شماست تصدیق می‌کند،به او ایمان بیاورید و او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موضوع،اقرار دارید؟و بر آن،پیمان مؤکد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گرداند،فاسق است</w:t>
      </w:r>
      <w:r>
        <w:rPr>
          <w:rFonts w:eastAsia="IRNazanin" w:cs="IRNazanin"/>
          <w:color w:val="111111"/>
          <w:sz w:val="28"/>
          <w:szCs w:val="28"/>
          <w:rtl w:val="true"/>
          <w:lang w:bidi="fa-IR"/>
        </w:rPr>
        <w:t>.</w:t>
      </w:r>
    </w:p>
    <w:p>
      <w:pPr>
        <w:pStyle w:val="Heading4"/>
        <w:numPr>
          <w:ilvl w:val="3"/>
          <w:numId w:val="1"/>
        </w:numPr>
        <w:rPr/>
      </w:pPr>
      <w:bookmarkStart w:id="1782" w:name="__RefHeading___Toc623955_1067777946"/>
      <w:bookmarkStart w:id="1783" w:name="_Toc743"/>
      <w:bookmarkEnd w:id="1782"/>
      <w:r>
        <w:rPr>
          <w:rtl w:val="true"/>
        </w:rPr>
        <w:t>تفسیر</w:t>
      </w:r>
      <w:r>
        <w:rPr>
          <w:rtl w:val="true"/>
        </w:rPr>
        <w:t>:</w:t>
      </w:r>
      <w:bookmarkEnd w:id="1783"/>
    </w:p>
    <w:p>
      <w:pPr>
        <w:pStyle w:val="BookText"/>
        <w:rPr/>
      </w:pPr>
      <w:r>
        <w:rPr>
          <w:rFonts w:ascii="IRNazanin" w:hAnsi="IRNazanin" w:eastAsia="IRNazanin"/>
          <w:color w:val="111111"/>
          <w:sz w:val="28"/>
          <w:sz w:val="28"/>
          <w:szCs w:val="28"/>
          <w:rtl w:val="true"/>
          <w:lang w:bidi="fa-IR"/>
        </w:rPr>
        <w:t>پیمان مقدس</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اشاراتی که در آیات پیشین در باره وجود نشانه‌های روشن پیامبر اسلام در کتب انبیاء قبل آمده بود در این آیات اشاره به یک اصل کلی در این رابطه می‌کند و آن اینکه 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آنها پیروانشان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پیمان بسته بودند که در برابر پیامبرانی که بعد از آنها می‌آیند سر تعظیم و تسلیم فرود آورند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خداوند پیمان مؤکد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که هر گاه کتاب و دانش به شما دادم سپس پیامبری به سوی شما</w:t>
      </w:r>
    </w:p>
    <w:p>
      <w:pPr>
        <w:pStyle w:val="BookText"/>
        <w:rPr/>
      </w:pPr>
      <w:r>
        <w:rPr>
          <w:rFonts w:ascii="IRNazanin" w:hAnsi="IRNazanin" w:eastAsia="IRNazanin"/>
          <w:color w:val="111111"/>
          <w:sz w:val="28"/>
          <w:sz w:val="28"/>
          <w:szCs w:val="28"/>
          <w:rtl w:val="true"/>
          <w:lang w:bidi="fa-IR"/>
        </w:rPr>
        <w:t>آمد که آنچه را با شما است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او موافق چیزی است که با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او ایمان بیاورید و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النَّبِیِّینَ لَمٰا آتَیْتُکُمْ مِنْ کِتٰابٍ وَ حِکْمَةٍ ثُمَّ جٰاءَکُمْ رَسُولٌ مُصَدِّقٌ لِمٰا مَعَکُمْ لَتُؤْمِنُنَّ بِهِ وَ لَتَنْصُرُنَّهُ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همانطور که پیامبران و امتهای بعد موظف‌اند نسبت به پیامبران گذشته و آیین آنها احترام بگذارند و اصول آنها را محترم بشمرند  پیامبران و امتهای پیشین نیز نسبت به پیامبران بعد از خود چنین وظیفه‌ای داشته‌اند،در آیات قرآن کرارا اشاره به وحدت هدف پیغمبران خدا شده است و این آیه نمونه زنده‌ای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اطمینان و اعتماد گرفته شده به همین دلیل به پیمانهای مؤکد که مایه اطمینان است میثاق گفته می‌شود البته گرفتن پیمان از پیامبران همراه با گرفتن پیمان از پیروان آنها است و موضوع پیمان این بود که اگر پیامبری بیاید که دعوت او هماهنگ با دعوت آنان باشد و نشانه‌های او با آنچه در کتب آسمانی آنها آمده موافق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حقانیت او ثابت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نه تنها به او ایمان بیاورند بلکه به یاری‌اش برخیزند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 به این موضوع دارید؟و پیمان مؤکد مرا بر آن گرفتید؟گفتند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اقرار داریم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پیمان گواه باشید و من هم با شما گواهم</w:t>
      </w:r>
      <w:bookmarkStart w:id="1784" w:name="pg10122_105154"/>
    </w:p>
    <w:p>
      <w:pPr>
        <w:pStyle w:val="BookText"/>
        <w:rPr/>
      </w:pPr>
      <w:bookmarkEnd w:id="17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قرآن مجید پیمان‌شکنان را مورد مذمت و تهدید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همه پیمانهای مؤکد و میثاقهای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کند و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پیامبری همچون پیامبر اسلام که بشارت ظهورش همراه نشانه‌های او در کتب پیشین آمده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 خارج از اطاعت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تَوَلّٰی بَعْدَ ذٰلِکَ فَأُولٰئِکَ هُمُ الْفٰاسِقُونَ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که خداوند اینگونه فاسقان لجوج و متعصب را هدایت نمی‌کند همانگونه که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یَهْدِی الْقَوْمَ الْفٰاسِقِینَ و کسی که مشمول هدایت الهی نشد سرنوشتش دوزخ و عذاب شدید الهی است</w:t>
      </w:r>
      <w:r>
        <w:rPr>
          <w:rFonts w:eastAsia="IRNazanin" w:cs="IRNazanin"/>
          <w:color w:val="111111"/>
          <w:sz w:val="28"/>
          <w:szCs w:val="28"/>
          <w:rtl w:val="true"/>
          <w:lang w:bidi="fa-IR"/>
        </w:rPr>
        <w:t>.</w:t>
      </w:r>
    </w:p>
    <w:p>
      <w:pPr>
        <w:pStyle w:val="Heading4"/>
        <w:numPr>
          <w:ilvl w:val="3"/>
          <w:numId w:val="1"/>
        </w:numPr>
        <w:rPr/>
      </w:pPr>
      <w:bookmarkStart w:id="1785" w:name="__RefHeading___Toc623957_1067777946"/>
      <w:bookmarkStart w:id="1786" w:name="_Toc744"/>
      <w:bookmarkEnd w:id="1785"/>
      <w:r>
        <w:rPr>
          <w:rtl w:val="true"/>
        </w:rPr>
        <w:t>نکته‌ها</w:t>
      </w:r>
      <w:r>
        <w:rPr>
          <w:rtl w:val="true"/>
        </w:rPr>
        <w:t>:</w:t>
      </w:r>
      <w:bookmarkEnd w:id="1786"/>
    </w:p>
    <w:p>
      <w:pPr>
        <w:pStyle w:val="Heading5"/>
        <w:numPr>
          <w:ilvl w:val="4"/>
          <w:numId w:val="1"/>
        </w:numPr>
        <w:rPr/>
      </w:pPr>
      <w:bookmarkStart w:id="1787" w:name="__RefHeading___Toc623959_1067777946"/>
      <w:bookmarkStart w:id="1788" w:name="_Toc745"/>
      <w:bookmarkEnd w:id="1787"/>
      <w:r>
        <w:rPr>
          <w:rtl w:val="true"/>
        </w:rPr>
        <w:t>اشاره</w:t>
      </w:r>
      <w:bookmarkEnd w:id="1788"/>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آیه فوق تنها در باره بشارت انبیاء پیشین و پیمان آنها نسبت به پیامبر اسلام است؟یا هر پیامبری را که بعد از پیامبر دیگری مبعوث شده در بر می‌گیرد؟ ظاهر تعبیرات آیه یک مساله کلی و عمومی است،اگر چه خاتم پیامبران مصداق بارز آن است و با روح مفاهیم قرآن نیز همین معنی وسیع و گسترده مناسب است بنا بر این اگر می‌بینیم در اخباری تصریح شده که منظور از آن پیغمبر گرامی اسلام است از قبیل تفسیر آیه و تطبیق آن بر یک مصداق روشن محسوب می‌گردد نه این</w:t>
      </w:r>
    </w:p>
    <w:p>
      <w:pPr>
        <w:pStyle w:val="BookText"/>
        <w:rPr/>
      </w:pPr>
      <w:r>
        <w:rPr>
          <w:rFonts w:ascii="IRNazanin" w:hAnsi="IRNazanin" w:eastAsia="IRNazanin"/>
          <w:color w:val="111111"/>
          <w:sz w:val="28"/>
          <w:sz w:val="28"/>
          <w:szCs w:val="28"/>
          <w:rtl w:val="true"/>
          <w:lang w:bidi="fa-IR"/>
        </w:rPr>
        <w:t>که معنی آن انحصار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از امام علی ع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آدم و سایر انبیاء را آفرید از آنها عهد و پیمان گرفت که هر گاه محمد ص مبعوث شد به او ایمان آورند و یاری‌اش کنند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مضمون آیه این سؤال پیش می‌آید که مگر ممکن است پیامبر اولو العزمی در زمان پیامبر الوا العزم دیگر مبعوث گردد تا موظف به پیروی از او باشد؟در پاسخ این سؤال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تفسیر آیه اشاره شد پیمان تنها از خود پیامبران گرفته نشد بلکه از پیروان آنها نیز گرفته شد و در حقیقت منظور از پیمان گرفتن از انبیاء،پیمان گرفتن از امتهای آنان و نسلهایی که بعد از آنها به وجود می‌آیند و عصر پیغمبر بعد را درک می‌کنند می‌باشد به علاوه خود پیامبران نیز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آینده را درک کنند ایمان خواهند آورد یعنی هرگز پیغمبران خدا در هدفها و دعوتهای خود از یکدیگر جدا نیستند و با هم جنگ و ستیزی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دیگر در باره آیه این است که آیه مزبور گرچه در باره پیامبران است ولی بدیهی است که در مورد جانشینان آنها نیز صادق می‌باشد زیرا جانشینان راستین آنها از آنان جدا نیستند و همه یک هدف را تعقیب می‌کنند و همیشه پیامبران جانشینان خود را معرفی کرده و نسبت به آنها بشارت داده و مردم را به ایمان آوردن و یاری آنها دعوت نموده‌اند و اگر می‌بینیم در روایاتی که در ذیل آیه در کتب تفسیر یا حدیث ما نقل شده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لَتَنْصُرُنَّهُ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علی ع تفسیر شده و مساله ولایت را مشمول آن دانسته‌اند در حقیقت اشاره به همین معنی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آیه فوق از نظر چگونگی ترکیب نحوی در میان مفسران و اهل ادب مورد بحث و گفتگو واقع شده است</w:t>
      </w:r>
      <w:r>
        <w:rPr>
          <w:rFonts w:eastAsia="IRNazanin" w:cs="IRNazanin"/>
          <w:color w:val="111111"/>
          <w:sz w:val="28"/>
          <w:szCs w:val="28"/>
          <w:rtl w:val="true"/>
          <w:lang w:bidi="fa-IR"/>
        </w:rPr>
        <w:t>.</w:t>
      </w:r>
      <w:bookmarkStart w:id="1789" w:name="pg10122_105156"/>
    </w:p>
    <w:p>
      <w:pPr>
        <w:pStyle w:val="Heading5"/>
        <w:numPr>
          <w:ilvl w:val="4"/>
          <w:numId w:val="1"/>
        </w:numPr>
        <w:rPr/>
      </w:pPr>
      <w:bookmarkStart w:id="1790" w:name="__RefHeading___Toc623961_1067777946"/>
      <w:bookmarkStart w:id="1791" w:name="_Toc746"/>
      <w:bookmarkEnd w:id="1789"/>
      <w:bookmarkEnd w:id="1790"/>
      <w:r>
        <w:rPr/>
        <w:t>4</w:t>
      </w:r>
      <w:r>
        <w:rPr>
          <w:rtl w:val="true"/>
        </w:rPr>
        <w:t>-</w:t>
      </w:r>
      <w:r>
        <w:rPr>
          <w:rtl w:val="true"/>
        </w:rPr>
        <w:t>تعصبهای مزاحم</w:t>
      </w:r>
      <w:bookmarkEnd w:id="1791"/>
    </w:p>
    <w:p>
      <w:pPr>
        <w:pStyle w:val="BookText"/>
        <w:rPr/>
      </w:pPr>
      <w:r>
        <w:rPr>
          <w:rFonts w:ascii="IRNazanin" w:hAnsi="IRNazanin" w:eastAsia="IRNazanin"/>
          <w:color w:val="111111"/>
          <w:sz w:val="28"/>
          <w:sz w:val="28"/>
          <w:szCs w:val="28"/>
          <w:rtl w:val="true"/>
          <w:lang w:bidi="fa-IR"/>
        </w:rPr>
        <w:t>تاریخ نشان داده که پیروان یک آیین به آسانی حاضر نیستند دست از آیین خود بردارند و در برابر پیامبران تازه که از طرف خداوند مبعوث می‌شوند تسلیم گردند بلکه با جمود و سرسختی خاصی روی آیین قدیم ایستاده و از آن دفاع می‌کنند گویا آن را از خود و خود را از آن می‌دانند و رها ساختن آن را فنای ملیت خویش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زحمت به قبول آیین نو،تن در می‌دهند و سرچشمه بسیاری از جنگهای مذهبی که در طول تاریخ واقع شده و از دردناک‌ترین حوادث تلخ تاریخ است همین تعصب خشک و جمود بر آیینهای کهن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قانون تکامل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آیینها یکی پس از دیگری بیایند و بشر را در مسیر خداشناسی و حق و عدالت و ایمان و اخلاق و انسانیت و فضیلت پیش ببرند تا به آخرین آیین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برسند  و همچون طفلی که مدارج تحصیلی را یکی پس از دیگری پیموده تا فارغ التحصیل شده این راه را بپیماید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شاگردان دبستانی آن چنان نسبت به محیط دبستان علاقه و تعصب پیدا کنند که از حضور در دبیرستان خودداری نمایند جز رکود و عقب ماندگی از قافله ترقی نتیجه‌ای نخواهند داشت،اصرار و تاکیدی که در آیه بالا در باره گرفتن عهد و پیمان مؤکد از انبیاء و امتهای پیشین نسبت به انبیای آینده شده است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اجتناب و احتراز از همین تعصبها و جمودها و لجاجتها بوده که با نهایت تاسف پس از این همه تاکید باز می‌بینیم پیروان آیینهای کهن به آسانی در برابر حقایق جدید تسلیم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در باره اینکه چرا و چگونه اسلام خاتم مذاهب و آخرین ادیان است در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خواست خدا مشروحا سخن خواهیم گفت</w:t>
      </w:r>
      <w:r>
        <w:rPr>
          <w:rFonts w:eastAsia="IRNazanin" w:cs="IRNazanin"/>
          <w:color w:val="111111"/>
          <w:sz w:val="28"/>
          <w:szCs w:val="28"/>
          <w:rtl w:val="true"/>
          <w:lang w:bidi="fa-IR"/>
        </w:rPr>
        <w:t>.</w:t>
      </w:r>
      <w:bookmarkStart w:id="1792" w:name="pg10122_105157"/>
    </w:p>
    <w:p>
      <w:pPr>
        <w:pStyle w:val="Heading3"/>
        <w:numPr>
          <w:ilvl w:val="2"/>
          <w:numId w:val="1"/>
        </w:numPr>
        <w:rPr/>
      </w:pPr>
      <w:bookmarkStart w:id="1793" w:name="__RefHeading___Toc623963_1067777946"/>
      <w:bookmarkStart w:id="1794" w:name="_Toc747"/>
      <w:bookmarkEnd w:id="1792"/>
      <w:bookmarkEnd w:id="179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83</w:t>
      </w:r>
      <w:r>
        <w:rPr>
          <w:rtl w:val="true"/>
        </w:rPr>
        <w:t xml:space="preserve"> </w:t>
      </w:r>
      <w:r>
        <w:rPr>
          <w:rtl w:val="true"/>
        </w:rPr>
        <w:t xml:space="preserve">تا </w:t>
      </w:r>
      <w:r>
        <w:rPr/>
        <w:t>85</w:t>
      </w:r>
      <w:r>
        <w:rPr>
          <w:rtl w:val="true"/>
        </w:rPr>
        <w:t>]</w:t>
      </w:r>
      <w:bookmarkEnd w:id="1794"/>
    </w:p>
    <w:p>
      <w:pPr>
        <w:pStyle w:val="Heading4"/>
        <w:numPr>
          <w:ilvl w:val="3"/>
          <w:numId w:val="1"/>
        </w:numPr>
        <w:rPr/>
      </w:pPr>
      <w:bookmarkStart w:id="1795" w:name="__RefHeading___Toc623965_1067777946"/>
      <w:bookmarkStart w:id="1796" w:name="_Toc748"/>
      <w:bookmarkEnd w:id="1795"/>
      <w:r>
        <w:rPr>
          <w:rtl w:val="true"/>
        </w:rPr>
        <w:t>اشاره</w:t>
      </w:r>
      <w:bookmarkEnd w:id="1796"/>
    </w:p>
    <w:p>
      <w:pPr>
        <w:pStyle w:val="BookText"/>
        <w:rPr/>
      </w:pP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623967_1067777946"/>
      <w:bookmarkStart w:id="1798" w:name="_Toc749"/>
      <w:bookmarkEnd w:id="1797"/>
      <w:r>
        <w:rPr>
          <w:rtl w:val="true"/>
        </w:rPr>
        <w:t>ترجمه</w:t>
      </w:r>
      <w:r>
        <w:rPr>
          <w:rtl w:val="true"/>
        </w:rPr>
        <w:t>:</w:t>
      </w:r>
      <w:bookmarkEnd w:id="1798"/>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غیر از آیین خدا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او همین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کسانی که در آسمانها و زمین هستند،از روی اختیار یا از روی اجبار،در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تسلیم‌اند،و همه به سوی او باز 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آوردیم،و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ما و بر ابراهیم و اسماعیل و اسحاق و یعقوب و اسباط نازل گردیده،و آنچه به موسی و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پیامبران،از طرف پروردگارشان داده شده است،ما در میان هیچ یک از آنان فرقی نمی‌گذاریم،و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تسلیم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جز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برای خود انتخاب کند،از او پذیرفته نخواهد شد،و او در آخرت،از زیانکاران است</w:t>
      </w:r>
      <w:r>
        <w:rPr>
          <w:rFonts w:eastAsia="IRNazanin" w:cs="IRNazanin"/>
          <w:color w:val="111111"/>
          <w:sz w:val="28"/>
          <w:szCs w:val="28"/>
          <w:rtl w:val="true"/>
          <w:lang w:bidi="fa-IR"/>
        </w:rPr>
        <w:t>.</w:t>
      </w:r>
    </w:p>
    <w:p>
      <w:pPr>
        <w:pStyle w:val="Heading4"/>
        <w:numPr>
          <w:ilvl w:val="3"/>
          <w:numId w:val="1"/>
        </w:numPr>
        <w:rPr/>
      </w:pPr>
      <w:bookmarkStart w:id="1799" w:name="__RefHeading___Toc623969_1067777946"/>
      <w:bookmarkStart w:id="1800" w:name="_Toc750"/>
      <w:bookmarkEnd w:id="1799"/>
      <w:r>
        <w:rPr>
          <w:rtl w:val="true"/>
        </w:rPr>
        <w:t>تفسیر</w:t>
      </w:r>
      <w:r>
        <w:rPr>
          <w:rtl w:val="true"/>
        </w:rPr>
        <w:t>:</w:t>
      </w:r>
      <w:bookmarkEnd w:id="1800"/>
    </w:p>
    <w:p>
      <w:pPr>
        <w:pStyle w:val="BookText"/>
        <w:rPr/>
      </w:pPr>
      <w:r>
        <w:rPr>
          <w:rFonts w:ascii="IRNazanin" w:hAnsi="IRNazanin" w:eastAsia="IRNazanin"/>
          <w:color w:val="111111"/>
          <w:sz w:val="28"/>
          <w:sz w:val="28"/>
          <w:szCs w:val="28"/>
          <w:rtl w:val="true"/>
          <w:lang w:bidi="fa-IR"/>
        </w:rPr>
        <w:t>برترین آیین الهی اسلام است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بحثهای مشروحی در آیات گذشته در باره مذاهب پیشین آمده در این</w:t>
      </w:r>
    </w:p>
    <w:p>
      <w:pPr>
        <w:pStyle w:val="BookText"/>
        <w:rPr/>
      </w:pPr>
      <w:r>
        <w:rPr>
          <w:rFonts w:ascii="IRNazanin" w:hAnsi="IRNazanin" w:eastAsia="IRNazanin"/>
          <w:color w:val="111111"/>
          <w:sz w:val="28"/>
          <w:sz w:val="28"/>
          <w:szCs w:val="28"/>
          <w:rtl w:val="true"/>
          <w:lang w:bidi="fa-IR"/>
        </w:rPr>
        <w:t>آیات بحث در باره اسلام آغاز می‌شود و توجه اهل کتاب و پیروان ادیان گذشته را به آن جلب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غیر از آیین خدا می‌طلبند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؟آیین او همین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زمین‌اند چه از روی اختیار یا اجبار اسلام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فرمان او تسلیم‌اند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سوی او باز 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اسلام آیین همه جهان هستی و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مَنْ فِی السَّمٰاوٰاتِ وَ الْأَرْضِ طَوْعاً وَ کَرْهاً وَ إِلَیْهِ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مجید اسلام را به معنی وسیعی تفسیر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 و زمین‌اند و تمام موجوداتی که در آنها وجود دارند مسلمان‌اند یعنی در برابر فرمان او تسلیم‌اند زیرا روح اسلام همان تسلیم در برابر حق است منتها گروهی از روی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تسلیم‌اند و گروهی بی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گونه فرمان در عالم هستی دارد یک سلسله از فرمانهای او به صورت قوانین طبیعی و ما فوق طبیعی است که بر موجودات مختلف این جهان حکومت می‌کند و همه آنها مجبورند در برابر آن زانو زنند و لحظه‌ای از این قوانین سرپیچی نکنند و اگر فرضا سرپیچی کنند ممکن است محو و نابود گردند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 است،بنا بر این اشعه آفتاب که به دریاها می‌تابد و بخار آب که از دریا بر می‌خیزد و قطعات ابر که به هم می‌پیوندند دانه‌های باران که از آسمان فرو می‌ریزد،درختانی که بر اثر آن نمو می‌کنند و گلها که در پرتو آن شکفته می‌شوند همه مسلمان‌اند زیرا هر کدام در برابر قانونی که آفرینش برای او تعیین کرده است تسلیم‌اند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فرمان خدا هست که فرمان تشریعی نامیده می‌شود یعنی</w:t>
      </w:r>
    </w:p>
    <w:p>
      <w:pPr>
        <w:pStyle w:val="BookText"/>
        <w:rPr/>
      </w:pPr>
      <w:r>
        <w:rPr>
          <w:rFonts w:ascii="IRNazanin" w:hAnsi="IRNazanin" w:eastAsia="IRNazanin"/>
          <w:color w:val="111111"/>
          <w:sz w:val="28"/>
          <w:sz w:val="28"/>
          <w:szCs w:val="28"/>
          <w:rtl w:val="true"/>
          <w:lang w:bidi="fa-IR"/>
        </w:rPr>
        <w:t>قوانینی که در تشریع آسمانی و تعلیمات انبیاء وجود داشته است تسلیم در برابر آنها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تنها افراد با ایمان هستند که به خاطر تسلیم در مقابل آنها شایسته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البته سرپیچی از این قوانین نیز بالمال دست کمی از سرپیچی از قوانین آفرینش ندارد که این هم باعث انحطاط و عقب‌ماندگی و یا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معنی وسیع اسلام است که هر دو قسمت را در بر می‌گیرد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روی اختیار تسلیم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مؤمنان و جمعی از روی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کافران نسبت به قوانین تکوینی،بنا بر این معنی آیه این است که کافران با این که از قبول اسلام در برابر بخشی از فرمانهای خدا سرباز زده‌اند ناچار به قبول بخش دیگر شده‌اند،پس چرا آنها در برابر همه قوانین الهی و دین و آیین حق یک باره تسلیم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در تفسیر آیه می‌باشد و بسیاری از مفسران آن را ذکر کرده‌اند و در عین حال منافاتی با آنچه در بالا گفتیم ندارد این است که افراد با ایمان در حال رفاه و آرامش از روی رغبت و اختیار به سوی خدا می‌روند،اما افراد بی ایمان تنها به هنگام گرفتاری و مشکلات طاقت‌فرسا به سوی او می‌شتابند و او را می‌خوانند و با این که در حال معمولی شریکهایی برای او قایل می‌شوند در آن لحظات سخت و حساس جز او کسی را نمی‌شناسند و نمی‌خوانند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موجودات عاقل می‌شود و هم غیر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این واژه که مخصوص موجودات عاقل است به عنوان تغلیب به معنی گسترده‌تری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موجودات عاقل و مؤمن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کافران و موجودات غیر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خداوند به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نسبت به همه تعلیمات انبیاء و پیامبران پیشین،علاوه بر آنچه را پیغمبر اسلام نازل شده ایمان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آوردیم و به آنچه بر ما و بر ابراهیم و اسماعیل و اسحاق و یعقوب و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تیره‌های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آنچه به موسی و عیسی و همه پیامبران از سوی پروردگارشان داده شده است نیز ایمان آوردیم ما در میان آنها فرقی نمی‌گذاریم و ما در برابر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هیچ فرقی میان آنها از نظر حقانیت قایل نیستیم،همه را به رسمیت می‌شناسیم،همه رهبران الهی بوده‌اند و همگی برای هدایت خلق مبعوث شده‌اند و ما در برابر فرمان خدا از هر نظر تسلیم هستیم و بنا بر این دست تفرقه‌اندازان را به این وسیله کوتاه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آخرین آیه به عنوان یک نتیجه گیری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آیینی برای خود انتخاب کند از او پذیرفته نخواهد شد و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تلاش و کوشش است که هم در موارد شایسته و هم ناشایسته به کار می‌رود و در هر مورد تابع قرائنی است که در آن مورد وجود دارد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از مفهوم عام اسلام به عنوان یک اصل کلی که همان تسلیم در مقابل حق است به مفهوم خاص آن یعنی آیین اسلام منتقل می‌شود که نمونه کامل و اکمل آن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جز آیین اسلام از هیچ کس پذیرفته نیست و در</w:t>
      </w:r>
    </w:p>
    <w:p>
      <w:pPr>
        <w:pStyle w:val="BookText"/>
        <w:rPr/>
      </w:pPr>
      <w:r>
        <w:rPr>
          <w:rFonts w:ascii="IRNazanin" w:hAnsi="IRNazanin" w:eastAsia="IRNazanin"/>
          <w:color w:val="111111"/>
          <w:sz w:val="28"/>
          <w:sz w:val="28"/>
          <w:szCs w:val="28"/>
          <w:rtl w:val="true"/>
          <w:lang w:bidi="fa-IR"/>
        </w:rPr>
        <w:t>عین احترام به همه ادیان الهی برنامه امروز،اسلام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دانشجویان دوره دکترا در عین احترام به تمام دروسی که در مقاطع مختلف تحصیلی مانند ابتدایی،راهنمایی و دبیرستان و دوره لیسانس خوانده‌اند تنها درسی را که باید دنبال کنند همان دروس سطح بالای مقطع نهایی خودشان است و پرداختن به غیر از آن جز زیان و خسران چیزی نخواهد داشت و آنها که با تقلید نابجا و تعصب جاهلی و مسائل نژادی و خرافات خود ساخته پشت به این آیین کنند بدون شک گرفتار زیان و خسران خواهند شد و جز تاسف و ندامت از سرمایه‌های عمر و حیات که بر باد داده‌اند نتیجه‌ای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گفته‌اند که این آیه در باره دوازده نفر از منافقان نازل شده که اظهار ایمان کرده بودند و سپس مرتد شدند و از مدینه به مکه بازگشتند آیه نازل شد و به آنها اعلام کرد که هر کس جز اسلام را بپذیرد زیانکار است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ص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اعمال را یک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می‌آورند هر کدام خود را معرفی می‌کند یکی می‌گوید من نمازم، دیگری می‌گوید من روزه‌ام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اسلام را می‌آورند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سلامی و من اسلام،خداوند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مؤاخذه می‌کنم و به تو پاداش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تفاوت میان اسلام و ایمان و ویژگیهای هر کدام و جمع میان این آیه و آیات مربوط به ایمان در سوره حجرات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بحث خواهد شد</w:t>
      </w:r>
      <w:r>
        <w:rPr>
          <w:rFonts w:eastAsia="IRNazanin" w:cs="IRNazanin"/>
          <w:color w:val="111111"/>
          <w:sz w:val="28"/>
          <w:szCs w:val="28"/>
          <w:rtl w:val="true"/>
          <w:lang w:bidi="fa-IR"/>
        </w:rPr>
        <w:t>.</w:t>
      </w:r>
      <w:bookmarkStart w:id="1801" w:name="pg10122_105162"/>
    </w:p>
    <w:p>
      <w:pPr>
        <w:pStyle w:val="Heading3"/>
        <w:numPr>
          <w:ilvl w:val="2"/>
          <w:numId w:val="1"/>
        </w:numPr>
        <w:rPr/>
      </w:pPr>
      <w:bookmarkStart w:id="1802" w:name="__RefHeading___Toc623971_1067777946"/>
      <w:bookmarkStart w:id="1803" w:name="_Toc751"/>
      <w:bookmarkEnd w:id="1801"/>
      <w:bookmarkEnd w:id="180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86</w:t>
      </w:r>
      <w:r>
        <w:rPr>
          <w:rtl w:val="true"/>
        </w:rPr>
        <w:t xml:space="preserve"> </w:t>
      </w:r>
      <w:r>
        <w:rPr>
          <w:rtl w:val="true"/>
        </w:rPr>
        <w:t xml:space="preserve">تا </w:t>
      </w:r>
      <w:r>
        <w:rPr/>
        <w:t>89</w:t>
      </w:r>
      <w:r>
        <w:rPr>
          <w:rtl w:val="true"/>
        </w:rPr>
        <w:t>]</w:t>
      </w:r>
      <w:bookmarkEnd w:id="1803"/>
    </w:p>
    <w:p>
      <w:pPr>
        <w:pStyle w:val="Heading4"/>
        <w:numPr>
          <w:ilvl w:val="3"/>
          <w:numId w:val="1"/>
        </w:numPr>
        <w:rPr/>
      </w:pPr>
      <w:bookmarkStart w:id="1804" w:name="__RefHeading___Toc623973_1067777946"/>
      <w:bookmarkStart w:id="1805" w:name="_Toc752"/>
      <w:bookmarkEnd w:id="1804"/>
      <w:r>
        <w:rPr>
          <w:rtl w:val="true"/>
        </w:rPr>
        <w:t>اشاره</w:t>
      </w:r>
      <w:bookmarkEnd w:id="1805"/>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623975_1067777946"/>
      <w:bookmarkStart w:id="1807" w:name="_Toc753"/>
      <w:bookmarkEnd w:id="1806"/>
      <w:r>
        <w:rPr>
          <w:rtl w:val="true"/>
        </w:rPr>
        <w:t>ترجمه</w:t>
      </w:r>
      <w:r>
        <w:rPr>
          <w:rtl w:val="true"/>
        </w:rPr>
        <w:t>:</w:t>
      </w:r>
      <w:bookmarkEnd w:id="1807"/>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جمعیتی را هدایت می‌کند که بعد از ایمان و گواهی به حقانیت رسول و آمدن نشانه‌های روشن برای آنها،کافر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خدا،جمعیت ستمکاران را هدایت نخواهد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آنها،این است که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و مردم همگی بر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این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و 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می‌مانند،مجازاتشان تخفیف نمی‌یابد،و به آنها مهلت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پس از آن،توبه کنند و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جبران گناهان گذشته برآیند،که توبه آنها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خداوند،آمرزنده و بخشنده است</w:t>
      </w:r>
      <w:r>
        <w:rPr>
          <w:rFonts w:eastAsia="IRNazanin" w:cs="IRNazanin"/>
          <w:color w:val="111111"/>
          <w:sz w:val="28"/>
          <w:szCs w:val="28"/>
          <w:rtl w:val="true"/>
          <w:lang w:bidi="fa-IR"/>
        </w:rPr>
        <w:t>.</w:t>
      </w:r>
    </w:p>
    <w:p>
      <w:pPr>
        <w:pStyle w:val="Heading4"/>
        <w:numPr>
          <w:ilvl w:val="3"/>
          <w:numId w:val="1"/>
        </w:numPr>
        <w:rPr/>
      </w:pPr>
      <w:bookmarkStart w:id="1808" w:name="__RefHeading___Toc623977_1067777946"/>
      <w:bookmarkStart w:id="1809" w:name="_Toc754"/>
      <w:bookmarkEnd w:id="1808"/>
      <w:r>
        <w:rPr>
          <w:rtl w:val="true"/>
        </w:rPr>
        <w:t>شان نزول</w:t>
      </w:r>
      <w:r>
        <w:rPr>
          <w:rtl w:val="true"/>
        </w:rPr>
        <w:t>:</w:t>
      </w:r>
      <w:bookmarkEnd w:id="1809"/>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به خون بی گناهی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گشت و از ترس مجازات از اسلام برگشت و به مکه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نفر از پیروان او که مسلمان شده بودند نیز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مکه از کار خود سخت پشیمان گشت و در اندیشه فرو رفت که در برابر این جریان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فکرش به اینجا رسید که یک نفر را به سوی خویشان خود به</w:t>
      </w:r>
      <w:bookmarkStart w:id="1810" w:name="pg10122_105163"/>
    </w:p>
    <w:p>
      <w:pPr>
        <w:pStyle w:val="BookText"/>
        <w:rPr/>
      </w:pPr>
      <w:bookmarkEnd w:id="1810"/>
      <w:r>
        <w:rPr>
          <w:rFonts w:ascii="IRNazanin" w:hAnsi="IRNazanin" w:eastAsia="IRNazanin"/>
          <w:color w:val="111111"/>
          <w:sz w:val="28"/>
          <w:sz w:val="28"/>
          <w:szCs w:val="28"/>
          <w:rtl w:val="true"/>
          <w:lang w:bidi="fa-IR"/>
        </w:rPr>
        <w:t>مدینه بفرستد تا از پیغمبر ص سؤال کنند آیا برای او راه بازگشتی وجود دارد یا نه؟ آیات فوق نازل شد و قبولی توبه او را با شرایط خاصی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رسید و مجددا اسلام آورد و تا  آخرین نفس به اسلام وفادار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یازده نفر دیگر از پیروان او که از اسلام برگشته بودند به حال خود باقی ماندند</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الدر المنثور و بعضی تفاسیر دیگر شان نزولهای دیگری برای آیات فوق نقل شده که تفاوتهای زیادی با آنچه نقل کردیم ندارد</w:t>
      </w:r>
      <w:r>
        <w:rPr>
          <w:rFonts w:eastAsia="IRNazanin" w:cs="IRNazanin"/>
          <w:color w:val="111111"/>
          <w:sz w:val="28"/>
          <w:szCs w:val="28"/>
          <w:rtl w:val="true"/>
          <w:lang w:bidi="fa-IR"/>
        </w:rPr>
        <w:t>.</w:t>
      </w:r>
    </w:p>
    <w:p>
      <w:pPr>
        <w:pStyle w:val="Heading4"/>
        <w:numPr>
          <w:ilvl w:val="3"/>
          <w:numId w:val="1"/>
        </w:numPr>
        <w:rPr/>
      </w:pPr>
      <w:bookmarkStart w:id="1811" w:name="__RefHeading___Toc623979_1067777946"/>
      <w:bookmarkStart w:id="1812" w:name="_Toc755"/>
      <w:bookmarkEnd w:id="1811"/>
      <w:r>
        <w:rPr>
          <w:rtl w:val="true"/>
        </w:rPr>
        <w:t>تفسیر</w:t>
      </w:r>
      <w:r>
        <w:rPr>
          <w:rtl w:val="true"/>
        </w:rPr>
        <w:t>:</w:t>
      </w:r>
      <w:bookmarkEnd w:id="1812"/>
    </w:p>
    <w:p>
      <w:pPr>
        <w:pStyle w:val="BookText"/>
        <w:rPr/>
      </w:pPr>
      <w:r>
        <w:rPr>
          <w:rFonts w:ascii="IRNazanin" w:hAnsi="IRNazanin" w:eastAsia="IRNazanin"/>
          <w:color w:val="111111"/>
          <w:sz w:val="28"/>
          <w:sz w:val="28"/>
          <w:szCs w:val="28"/>
          <w:rtl w:val="true"/>
          <w:lang w:bidi="fa-IR"/>
        </w:rPr>
        <w:t>کیفر ارتداد</w:t>
      </w:r>
    </w:p>
    <w:p>
      <w:pPr>
        <w:pStyle w:val="BookText"/>
        <w:rPr/>
      </w:pPr>
      <w:r>
        <w:rPr>
          <w:rFonts w:ascii="IRNazanin" w:hAnsi="IRNazanin" w:eastAsia="IRNazanin"/>
          <w:color w:val="111111"/>
          <w:sz w:val="28"/>
          <w:sz w:val="28"/>
          <w:szCs w:val="28"/>
          <w:rtl w:val="true"/>
          <w:lang w:bidi="fa-IR"/>
        </w:rPr>
        <w:t>در آیات گذشته سخن از آیین اسلام بود که تنها آیین مقبول الهی است در این آیات سخن از کسانی است که اسلام را پذیرفته و سپس از آن برگشته‌اند که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جمعیتی را هدایت می‌کند که بعد از ایمان و گواهی به حقانیت رسول،و آمدن نشانه‌های روشن برای آنها کافر شدند و خدا جمعیت ستمکاران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یَهْدِی اللّٰهُ قَوْماً کَفَرُوا بَعْدَ إِیمٰانِهِمْ وَ شَهِدُوا أَنَّ الرَّسُولَ حَقٌّ وَ جٰاءَهُمُ الْبَیِّنٰاتُ وَ 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آنها را هدایت نمی‌کند؟دلیل آن روشن است آنها پیامبر را با نشانه‌های روشن شناخته‌اند و به رسالت او گواهی داده‌اند بنا بر این در بازگشت و عدول از اسلام در واقع ظالم و ستمگرند و کسی که آگاهانه ظلم و ستم می‌کند لایق هدایت الهی نیست او زمینه‌های هدایت را در وجود خود از میان برده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فوق،قرآن مجید و سایر معجزات پیامبر اسلام است</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کسی است که در درجه اول به خود ظلم کرده و راه ارتداد پیش گرفته و در درجه بعد سبب گمراهی دیگران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کیفرشان این است که لعن خداوند و فرشتگان و همه مردم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جَزٰاؤُهُمْ أَنَّ عَلَیْهِمْ لَعْنَةَ اللّٰهِ وَ الْمَلاٰئِکَةِ وَ النّٰاسِ أَجْمَعِینَ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طرد و دور ساختن آمیخته با خشم و غضب است و در مورد خداوند به معنی دور ساختن از رحمت خویش می‌باشد و اما در مورد فرشتگان و مردم به معنی خشم و تنفر و طرد معنوی یا تقاضای از خداوند در باره دور ساختن این گونه افراد از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مرتدان ظالم و ستمگر که آگاهانه این راه را پیموده‌اند چنان در فساد و گناه فرو می‌روند که مورد نفرت همه افراد عاقل و با هدف عالم اعم از انسان و فرشتگان بلکه از آن بالاتر مورد خشم و غضب پروردگار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در حالی است که آنها همواره در این لعن و طرد و نفرت می‌مانند و مجازات آنها تخفیف نمی‌یابد و به آنها مهلت داده نمی‌شود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این لعن و طرد جاودانی نبود و یا جاودانی بود و تدریجا تخفیف می‌یافت و یا حد اقل مهلتی به آنها داده می‌شد تحملش آسانتر بود ولی هیچ یک از اینها در باره آنها نیست عذابشان دردناک و جاودانی و غیر قابل تخفیف و بدون هیچگونه مهلت است در واقع نه از آغاز بریده می‌شود،نه از پایان و نه از شدت آن کاهش می‌یابد</w:t>
      </w:r>
      <w:r>
        <w:rPr>
          <w:rFonts w:eastAsia="IRNazanin" w:cs="IRNazanin"/>
          <w:color w:val="111111"/>
          <w:sz w:val="28"/>
          <w:szCs w:val="28"/>
          <w:rtl w:val="true"/>
          <w:lang w:bidi="fa-IR"/>
        </w:rPr>
        <w:t>.</w:t>
      </w:r>
      <w:bookmarkStart w:id="1813" w:name="pg10122_105165"/>
    </w:p>
    <w:p>
      <w:pPr>
        <w:pStyle w:val="BookText"/>
        <w:rPr/>
      </w:pPr>
      <w:bookmarkEnd w:id="1813"/>
      <w:r>
        <w:rPr>
          <w:rFonts w:ascii="IRNazanin" w:hAnsi="IRNazanin" w:eastAsia="IRNazanin"/>
          <w:color w:val="111111"/>
          <w:sz w:val="28"/>
          <w:sz w:val="28"/>
          <w:szCs w:val="28"/>
          <w:rtl w:val="true"/>
          <w:lang w:bidi="fa-IR"/>
        </w:rPr>
        <w:t>در آخرین آیه راه بازگشت را به روی این افراد می‌گشاید و به آنان اجازه توبه می‌دهد چرا که هدف قرآن در همه جا اصلاح و تربیت است و یکی از مهم‌ترین اسباب اصلاح و تربیت گشودن راه بازگشت به روی بدکاران و آلودگان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بعد از آن توبه کنند و اصلاح نمایند و در مقام جبران بر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آنان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مِنْ بَعْدِ ذٰلِکَ وَ أَصْلَحُوا فَإِنَّ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مانند بسیاری از آیات دیگر قرآن پس از طرح مساله توبه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می‌فهماند که توبه تنها ندامت از گذشته و تصمیم بر ترک گناه در آینده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شرط قبولی توبه آن است که با اعمال نیک خود در آینده اعمال زشت پیشین را جبران کند و لذا در بعضی از آیات قرآن بعد از ذکر توبه اشاره به ایمان و عمل صالح شده است مانند آیه فوق و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عمل صالح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توبه یک توبه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این تعبیر استفاده می‌شود که گناه نقصی در ایمان انسان ایجاد می‌کند که بعد از توبه باید تجدید ایمان کند تا این نقص بر طرف گردد</w:t>
      </w:r>
      <w:r>
        <w:rPr>
          <w:rFonts w:eastAsia="IRNazanin" w:cs="IRNazanin"/>
          <w:color w:val="111111"/>
          <w:sz w:val="28"/>
          <w:szCs w:val="28"/>
          <w:rtl w:val="true"/>
          <w:lang w:bidi="fa-IR"/>
        </w:rPr>
        <w:t>.</w:t>
      </w:r>
    </w:p>
    <w:p>
      <w:pPr>
        <w:pStyle w:val="Heading4"/>
        <w:numPr>
          <w:ilvl w:val="3"/>
          <w:numId w:val="1"/>
        </w:numPr>
        <w:rPr/>
      </w:pPr>
      <w:bookmarkStart w:id="1814" w:name="__RefHeading___Toc623981_1067777946"/>
      <w:bookmarkStart w:id="1815" w:name="_Toc756"/>
      <w:bookmarkEnd w:id="1814"/>
      <w:r>
        <w:rPr>
          <w:rtl w:val="true"/>
        </w:rPr>
        <w:t>نکته</w:t>
      </w:r>
      <w:r>
        <w:rPr>
          <w:rtl w:val="true"/>
        </w:rPr>
        <w:t>:</w:t>
      </w:r>
      <w:bookmarkEnd w:id="1815"/>
    </w:p>
    <w:p>
      <w:pPr>
        <w:pStyle w:val="BookText"/>
        <w:rPr/>
      </w:pPr>
      <w:r>
        <w:rPr>
          <w:rFonts w:ascii="IRNazanin" w:hAnsi="IRNazanin" w:eastAsia="IRNazanin"/>
          <w:color w:val="111111"/>
          <w:sz w:val="28"/>
          <w:sz w:val="28"/>
          <w:szCs w:val="28"/>
          <w:rtl w:val="true"/>
          <w:lang w:bidi="fa-IR"/>
        </w:rPr>
        <w:t>آیا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می‌شود؟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اسلام را پذیرفته و سپس از آن باز گشته،بر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 به کسی گفته می‌شود که از پدر و یا مادر مسلمان تولد یافته و یا به قول بعضی در حالی که نطفه او منعقد شده پدر و یا مادرش مسلمان بوده‌اند و سپس او اسلام را پذیرفته و بعدا از آن برگشته است ولی مرتد ملی به کسی گفته می‌شود که از پدر و مادر مسلمان تولد نیافته بلکه خود بعد از بلوغ اسلام را پذیرفته و سپس از آن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مرتد ملی پذیرفته می‌شود و در حقیقت مجازات او خفیف است زیرا او مسلمان زاده نیست ولی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 این شدیدتر و سخت‌تر است گرچه توبه او در واقع و در پیشگاه خداوند پذیرفته می‌شود ولی اگر وضع او در دادگاه اسلام ثابت شود محکوم به اعدام خواهد شد و اموال او به عنوان ارث به ورثه مسلمان او می‌رسد و همسر او از او جدا خواهد شد و حتی توبه کردن او نمی‌تواند جلو این احکام شدید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گفتیم این سختگیری تنها در مورد مرتد فطری آن هم در صورتی است که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از این سختگیری تعجب کنند و آن را یک نوع خشونت شدید غیر قابل انعطاف بدانند که با روح اسلام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حقیقت این حکم یک فلسفه اساسی دارد و آن حفظ جبهه داخلی کشور اسلامی و جلوگیری از متلاشی شدن آن و نفوذ بیگانگان و منافقان است زیرا ارتداد در واقع یک نوع قیام بر ضد رژیم کشور اسلامی است که در بسیاری از قوانین دنیای امروز نیز مجازات آن اعدام است اگر به افراد اجازه داده شود هر روز مایل بودند خود را مسلمان معرفی کنند و هر روز مایل نبودند استعفا دهند به زودی جبهه داخلی اسلام از هم متلاشی خواهد شد و راه نفوذ دشمنان و عوامل و ایادی آنها باز خواهد شد و هرج و مرج شدیدی در سراسر جامعه اسلامی پدید خواهد آمد،بنا بر این حکم مزبور  در واقع یک حکم سیاسی است که برای حفظ حکومت و جامعه اسلامی و مبارزه با ایادی و عوامل بیگانه ضروری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کسی که آیینی همچون اسلام را بعد از تحقیق و پذیرش رها کند و به سوی آیینهای دیگری برود معمولا انگیزه صحیح و موجهی ندارد،و بنا بر این درخور مجازاتهای سنگین است و اگر می‌بینیم این حکم در باره زنان خفیف‌تر است به خاطر این است که همه مجازاتها در مورد آنها تخفیف می‌یابد</w:t>
      </w:r>
      <w:r>
        <w:rPr>
          <w:rFonts w:eastAsia="IRNazanin" w:cs="IRNazanin"/>
          <w:color w:val="111111"/>
          <w:sz w:val="28"/>
          <w:szCs w:val="28"/>
          <w:rtl w:val="true"/>
          <w:lang w:bidi="fa-IR"/>
        </w:rPr>
        <w:t>.</w:t>
      </w:r>
      <w:bookmarkStart w:id="1816" w:name="pg10122_105167"/>
    </w:p>
    <w:p>
      <w:pPr>
        <w:pStyle w:val="Heading3"/>
        <w:numPr>
          <w:ilvl w:val="2"/>
          <w:numId w:val="1"/>
        </w:numPr>
        <w:rPr/>
      </w:pPr>
      <w:bookmarkStart w:id="1817" w:name="__RefHeading___Toc623983_1067777946"/>
      <w:bookmarkStart w:id="1818" w:name="_Toc757"/>
      <w:bookmarkEnd w:id="1816"/>
      <w:bookmarkEnd w:id="181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90</w:t>
      </w:r>
      <w:r>
        <w:rPr>
          <w:rtl w:val="true"/>
        </w:rPr>
        <w:t xml:space="preserve"> </w:t>
      </w:r>
      <w:r>
        <w:rPr>
          <w:rtl w:val="true"/>
        </w:rPr>
        <w:t xml:space="preserve">تا </w:t>
      </w:r>
      <w:r>
        <w:rPr/>
        <w:t>91</w:t>
      </w:r>
      <w:r>
        <w:rPr>
          <w:rtl w:val="true"/>
        </w:rPr>
        <w:t>]</w:t>
      </w:r>
      <w:bookmarkEnd w:id="1818"/>
    </w:p>
    <w:p>
      <w:pPr>
        <w:pStyle w:val="Heading4"/>
        <w:numPr>
          <w:ilvl w:val="3"/>
          <w:numId w:val="1"/>
        </w:numPr>
        <w:rPr/>
      </w:pPr>
      <w:bookmarkStart w:id="1819" w:name="__RefHeading___Toc623985_1067777946"/>
      <w:bookmarkStart w:id="1820" w:name="_Toc758"/>
      <w:bookmarkEnd w:id="1819"/>
      <w:r>
        <w:rPr>
          <w:rtl w:val="true"/>
        </w:rPr>
        <w:t>اشاره</w:t>
      </w:r>
      <w:bookmarkEnd w:id="1820"/>
    </w:p>
    <w:p>
      <w:pPr>
        <w:pStyle w:val="BookText"/>
        <w:rPr/>
      </w:pP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623987_1067777946"/>
      <w:bookmarkStart w:id="1822" w:name="_Toc759"/>
      <w:bookmarkEnd w:id="1821"/>
      <w:r>
        <w:rPr>
          <w:rtl w:val="true"/>
        </w:rPr>
        <w:t>ترجمه</w:t>
      </w:r>
      <w:r>
        <w:rPr>
          <w:rtl w:val="true"/>
        </w:rPr>
        <w:t>:</w:t>
      </w:r>
      <w:bookmarkEnd w:id="1822"/>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ایمان کافر شدند و سپس بر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اصرار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توبه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ناچاری یا در آستانه مرگ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نمی‌شود،و آنها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راه خدا را گم کرده‌اند،و هم راه توبه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در حال کفر از دنیا رفتند،اگر چه در روی زمین پر از طلا باشد،و آن را به عنوان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کفاره اعمال بد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بپردازند،هرگز از هیچ یک آنها قبول نخواهد شد،و برای آنان،مجازات دردناک است،و یاورانی ندارند</w:t>
      </w:r>
      <w:r>
        <w:rPr>
          <w:rFonts w:eastAsia="IRNazanin" w:cs="IRNazanin"/>
          <w:color w:val="111111"/>
          <w:sz w:val="28"/>
          <w:szCs w:val="28"/>
          <w:rtl w:val="true"/>
          <w:lang w:bidi="fa-IR"/>
        </w:rPr>
        <w:t>.</w:t>
      </w:r>
    </w:p>
    <w:p>
      <w:pPr>
        <w:pStyle w:val="Heading4"/>
        <w:numPr>
          <w:ilvl w:val="3"/>
          <w:numId w:val="1"/>
        </w:numPr>
        <w:rPr/>
      </w:pPr>
      <w:bookmarkStart w:id="1823" w:name="__RefHeading___Toc623989_1067777946"/>
      <w:bookmarkStart w:id="1824" w:name="_Toc760"/>
      <w:bookmarkEnd w:id="1823"/>
      <w:r>
        <w:rPr>
          <w:rtl w:val="true"/>
        </w:rPr>
        <w:t>شان نزول</w:t>
      </w:r>
      <w:r>
        <w:rPr>
          <w:rtl w:val="true"/>
        </w:rPr>
        <w:t>:</w:t>
      </w:r>
      <w:bookmarkEnd w:id="1824"/>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آیه اول در مورد اهل کتاب که قبل از بعثت پیامبر اسلام ص به او ایمان آورده بودند اما پس از مبعث به او کفر ورزیدند نازل شده،و بعضی دیگر گفته‌اند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نفر از یاران او که از اسلام برگشته بودند نازل شده ولی حارث پشیمان شد و توبه کرد و چنان که در شان نزول آیه قبل نیز اشاره شد یازده نفر از همراهان او به حال خود باقی ماندند و باز نگشتند و در پاسخ دعوت حارث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مکه می‌مانیم و به کار خود بر ضد محمد ص ادامه می‌دهیم و انتظار شکست او را داریم اگر مقصود ما حاصل شد چه بهتر و در غیر این صورت راه توبه باز است و هر گاه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می‌پذیرد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ما همان</w:t>
      </w:r>
      <w:bookmarkStart w:id="1825" w:name="pg10122_105168"/>
    </w:p>
    <w:p>
      <w:pPr>
        <w:pStyle w:val="BookText"/>
        <w:rPr/>
      </w:pPr>
      <w:bookmarkEnd w:id="1825"/>
      <w:r>
        <w:rPr>
          <w:rFonts w:ascii="IRNazanin" w:hAnsi="IRNazanin" w:eastAsia="IRNazanin"/>
          <w:color w:val="111111"/>
          <w:sz w:val="28"/>
          <w:sz w:val="28"/>
          <w:szCs w:val="28"/>
          <w:rtl w:val="true"/>
          <w:lang w:bidi="fa-IR"/>
        </w:rPr>
        <w:t>چیزی که در باره حارث نازل شد نازل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اللّٰه ص مکه را فتح کرد بعضی از آنها وارد اسلام شدند و توبه آنها پذیرفته شد و اما در مورد کسانی که در حال کفر از دنیا رفته بودند آیه دوم نازل گردید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6" w:name="__RefHeading___Toc623991_1067777946"/>
      <w:bookmarkStart w:id="1827" w:name="_Toc761"/>
      <w:bookmarkEnd w:id="1826"/>
      <w:r>
        <w:rPr>
          <w:rtl w:val="true"/>
        </w:rPr>
        <w:t>تفسیر</w:t>
      </w:r>
      <w:r>
        <w:rPr>
          <w:rtl w:val="true"/>
        </w:rPr>
        <w:t>:</w:t>
      </w:r>
      <w:bookmarkEnd w:id="1827"/>
    </w:p>
    <w:p>
      <w:pPr>
        <w:pStyle w:val="BookText"/>
        <w:rPr/>
      </w:pPr>
      <w:r>
        <w:rPr>
          <w:rFonts w:ascii="IRNazanin" w:hAnsi="IRNazanin" w:eastAsia="IRNazanin"/>
          <w:color w:val="111111"/>
          <w:sz w:val="28"/>
          <w:sz w:val="28"/>
          <w:szCs w:val="28"/>
          <w:rtl w:val="true"/>
          <w:lang w:bidi="fa-IR"/>
        </w:rPr>
        <w:t>توبه بی فایده</w:t>
      </w:r>
    </w:p>
    <w:p>
      <w:pPr>
        <w:pStyle w:val="BookText"/>
        <w:rPr/>
      </w:pPr>
      <w:r>
        <w:rPr>
          <w:rFonts w:ascii="IRNazanin" w:hAnsi="IRNazanin" w:eastAsia="IRNazanin"/>
          <w:color w:val="111111"/>
          <w:sz w:val="28"/>
          <w:sz w:val="28"/>
          <w:szCs w:val="28"/>
          <w:rtl w:val="true"/>
          <w:lang w:bidi="fa-IR"/>
        </w:rPr>
        <w:t>در آیات قبل سخن از کسانی در میان بود که از راه انحرافی خود پشیمان شده و توبه حقیقی نموده بودند و لذا توبه آنها قبول شد ولی در این آیه سخن از کسانی است که توبه آنها پذیرفته نیست اینها کسانی هستند که نخست ایمان آورده سپس کافر شده و در کفر پافشاری و اصرار دارند و به همین دلیل هیچگاه حاضر به پیروی از دستورات حق نیستند مگر اینکه کار بر آنها مشکل شود و راهی جز اطاعت و توبه و تسلیم نبینند یقینا خداوند توبه این گونه افراد را قبول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آوردن کافر شدند سپس بر کفر خود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اصرار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توبه آنان قبول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روی ناچاری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گمراهان‌اند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راه خدا را گم کرده‌اند و هم راه توبه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بَعْدَ إِیمٰانِهِمْ ثُمَّ ازْدٰادُوا کُفْراً لَنْ تُقْبَلَ تَوْبَتُهُمْ وَ أُولٰئِکَ هُمُ الضّٰالُّونَ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آنها ظاهری است چرا که وقتی پیروزی طرفداران حق را ببینند از روی ناچاری اظهار پشیمانی و توبه می‌کنند و طبیعی است که چنین توبه‌ای پذیرفته نشود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در تفسیر این آیه داده شده این است که اینگونه اشخاص زمانی پشیمان می‌شوند و توبه می‌کنند که خود را در آستانه مرگ و پایان عمر ببینند</w:t>
      </w:r>
    </w:p>
    <w:p>
      <w:pPr>
        <w:pStyle w:val="BookText"/>
        <w:rPr/>
      </w:pPr>
      <w:r>
        <w:rPr>
          <w:rFonts w:ascii="IRNazanin" w:hAnsi="IRNazanin" w:eastAsia="IRNazanin"/>
          <w:color w:val="111111"/>
          <w:sz w:val="28"/>
          <w:sz w:val="28"/>
          <w:szCs w:val="28"/>
          <w:rtl w:val="true"/>
          <w:lang w:bidi="fa-IR"/>
        </w:rPr>
        <w:t>و می‌دانیم که در آن ساعت درهای توبه بسته می‌شود و چنان توبه‌ای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این آیه شبیه همان چیزی است که در سوره نساء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اعمال بد انجام می‌دهند و به هنگامی که مرگشان فرا می‌رسد توبه می‌کنند توبه آنها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برای آیه ذکر شده که منظور از آن توبه از گناهان معمولی در حال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در کفر خود اصرار داشته باشد ولی از گناهانی مانند ظلم و غیبت و فحشاء توبه کند توبه او بی‌فایده است چرا که شستن آلودگی‌های سطحی از جان و دل با وجود آلودگی‌های شدید و عمیق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تفسیرهای سه‌گانه فوق منافاتی با هم ندارد  و ممکن است آیه ناظر به تمام این توبه‌های بیهوده باشد هر چند تفسیر اول با آیات گذشته و شان نزول این آیات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دنبال اشاره‌ای که در آیه گذشته به توبه‌های بیهوده شد سخن از کفاره بیهوده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در حال کفر از دنیا رفتند اگر تمام روی زمین پر از طلا باشد و 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کفاره اعمال زشت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 هرگز از آنها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مٰاتُوا وَ هُمْ کُفّٰارٌ فَلَنْ یُقْبَلَ مِنْ أَحَدِهِمْ مِلْءُ الْأَرْضِ ذَهَباً وَ لَوِ افْتَدیٰ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کفر تمام اعمال نیک انسان را بر باد می‌دهد و اگر تمام روی زمین پر از طلا باشد و در راه خدا انفاق کنند پذیرفته نخواهد شد و صد البته اگر چنین چیزی در قیامت در اختیار آنها باشد و بدهند پذیرفته نیست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منظور از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روی زمین پر از طلا باشد و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انفاق آنها هر قدر زیاد هم باشد با وجود آلودگی روح و جان و دشمنی با حق بی فایده است و گرنه معلوم است که اگر مجموع زمین پر از طلا گردد در آن</w:t>
      </w:r>
    </w:p>
    <w:p>
      <w:pPr>
        <w:pStyle w:val="BookText"/>
        <w:rPr/>
      </w:pPr>
      <w:r>
        <w:rPr>
          <w:rFonts w:ascii="IRNazanin" w:hAnsi="IRNazanin" w:eastAsia="IRNazanin"/>
          <w:color w:val="111111"/>
          <w:sz w:val="28"/>
          <w:sz w:val="28"/>
          <w:szCs w:val="28"/>
          <w:rtl w:val="true"/>
          <w:lang w:bidi="fa-IR"/>
        </w:rPr>
        <w:t>موقع ارزش طلا با خاک یکسان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جمله بالا کنایه‌ای برای بیان وسعت دایره انفاق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انفاق در این جهان یا جهان دیگر است مفسران دو احتمال داده‌اند ولی ممکن است آیه ناظر به هر دو باشد چه تمام دنیا را در حال حیات خود انفاق کنند و چه در قیامت به عنوان فدیه بدهند پذیرفته نیست هر چند ظاهر آیه نشان می‌دهد که مربوط به جهان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در حال کفر از دنیا رفتند یعنی پس از مرگ در حال کفر اگر فرضا بزرگ‌ترین ثروتهای جهان در اختیارشان باشد و تصور کنند همانند این جهان می‌توانند با استفاده از ثروت مجازات الهی را از خود دور سازند سخت در اشتباه‌اند و این جریمه مالی و فدیه به هیچ وجه در مجازات آنها اثر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مضمون آیه شبیه چیزی است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یُؤْخَذُ مِنْکُمْ فِدْیَةٌ وَ لاٰ مِنَ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کافران فدیه و غرامتی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نکته دیگری اشاره فرموده،می‌گوید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مجازات دردناک دارند و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عَذٰابٌ أَلِیمٌ وَ مٰا لَهُمْ مِنْ نٰاصِرِینَ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تنها فدیه و انفاق به حال آنها سودی ندارد بلکه شفاعت،شفاعت کنندگان نیز شامل حال آنها نمی‌شود زیرا شفاعت شرایطی دارد که یکی از مهم‌ترین آنها ایمان به خدا است و به همین دلیل اگر تمام شافعان روز قیامت جمع شوند تا برای فرد بی‌ایمانی شفاعت کنند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چون شفاعت به اذن خدا است آنها هرگز از چنین افراد نالایقی شفاعت نمی‌کنند که شفاعت نیز لیاقتی لازم دارد،چرا که اذن الهی شامل افراد نالایق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 مرحمت فرما که پیش از بسته شدن درهای توبه،توبه کنیم و به سوی تو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لیاقتی مرحمت کن که مشمول شفاعت پاکان و نیکان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 که از برترین نعمتهای تو است از ما دریغ مدار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فی ظلال القرآن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 بر این مفهوم آن،لا تدلوا می‌شود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جلد اول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 جلد اول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الرشا فی الحکم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بیضاوی،ذیل آیه مورد بحث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گفته‌اند در اینجا محذوفی است و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البر من اتقی ذلک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نیز در این باره،سخن گفته‌ایم و همچنین در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تفاسیر دیگر نیز اشاراتی به این شان نزولها دیده 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متی،باب پنجم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القرآن،جلد اول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المنثور،جلد اول،صفحه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همین معنی در روح المعانی و تفسیر کبیر و المیزان ذیل آیه مورد بحث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مقتل ابن طاووس نیز آمده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القرآن،جلد اول،صفحه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القرآن،جلد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آیه دو احتمال داده شده است،نخست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ما استیسر مبتدا است،و خبر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فعلیکم ما استیسر من الهدی،احتمال دیگر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برای فعل مقدری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فاهدوا ما استیسر من الهدی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همین معنی درباره روزه و اطعام مسکین در تفسیر قرطبی از پیامبر اکرم ص ذیل آیه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چه به صورت جمع است،ولی جمع گاهی به دو به بالا اطلاق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علی ع به امام حسن و امام حسین 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حول الاسلام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فوق به همان صورت که در بالا آوردیم بیان شده ولی در بعضی نسخ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تقربة للدین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مفهوم آن سبب نزدیکی صفوف مسلمانان و وحدت امت اسلامی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تعطیل الکعبة عن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حج،خود این ماههای مخصوص نیست،مفسران گفته‌اند آیه تقدیری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اشهر الحج اشهر معلومات،بعضی نیز احتمال داده‌اند که آیه تقدیر نداشته باشد و کنایه از شدت ارتباط حج با این ماههای مخصوص است،گویی حج خود این ماهها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مغز هر چیزی است و لذا به عقل 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،کتاب الحج،ابواب وجوب الحج،باب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اینجا هشت قول در تفسیر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یا جمع در میان مفسران گفتگو بسیار است بعضی آن 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و بعضی گفته‌اند عرفه نام زمان آن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 ذی الحجه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عرفات نام آن مکان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هشام،جلد اول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می‌دهد که بعد از افاضه و کوچ کردن از عرفات به مشعر الحرام از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سرزمین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 کنند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کبیر،جلد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ظلال القرآن،جلد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گفته راغب به معنی فضائل اخلاقی است که انسان کسب می‌کند و در اینجا به گفته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نصیب و بهره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نتیجه آن فضائل اخلاقی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،مذکر است،صفت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مؤنث آورده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مکسر معمولا با وصف مؤنث آورده می‌شود،اما مؤنث مفرد،نه جمع به الف و 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 به خاطر آن است که ایام مرکب از ساعات است که دارای تاء تانیث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اشاره‌ای به این نکته باشد که در تمام ساعات این ایام،به یاد خدا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املاء ما من به الرحمن،جلد اول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رازی،و بسیاری از تفاسیر دیگر ذیل آیه مورد بحث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شان نزول را کمتر نقل کرده‌اند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مجمع البیان و ابو الفتوح رازی و تفسیر کبیر ذیل آیه مورد بحث نیز به این معنی اشاره شده است،ولی این قول با شان نزول آیات سازگار نیست،هر چند مفهوم آیه وسیع و گسترده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اول،صفحه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نقطه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در اینجا به معنی غرور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را به معنی قدرت شکست‌ناپذیر تفسیر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مجازا به معنی غرور و نخوت نکوهیده آمده است،مانند آیه مورد بحث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معامله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توجه به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عموم مؤمنان است نه عموم دستورات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حال است برای الذین آمنوا نه برای 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اول صحیح‌تر به نظر می‌رسد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چیزی گفته می‌شود که سایه‌افکن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ابر است و در اینجا معنی جنسی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اول تقدیری نیست و در تفسیر دوم و سوم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تقدیر گرفته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و تفسیر آن در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هر جماعتی است که نوعی رابطه و وحدت در میان آنها باشد خواه وحدت دینی یا از نظر زمان و 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معنی امت در آیات مناسب،بحث بیشتری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المیزان،جلد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کبیر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کبیر،جلد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دسته از جنگهای اسلامی گفته می‌شود که پیامبر در آن شرکت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است از گروهی از لشکر که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تشکیل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که به معنی چیز نفیس و گرانبهاست و چون لشکریانی که چنین ماموریت‌هایی را پیدا می‌کنند،از نخبه‌ها هستند،به این نام نامیده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معنی حرکت در شب است،گرفته شده به خاطر اینکه آنها غالبا مخفیانه حرکت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همین مطلب را پذیرفته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لشکرند که شبانه حرکت می‌کنند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 مبتداست،و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 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 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می‌باشد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مشروحا در ذیل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بحث کرده‌ایم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 فطری و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بحث کرده‌ایم و در همین جلد دوم نیز ذیل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بحثی خواهد آمد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العقائد،صفحه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،چاپ مصطفوی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شرطیه،در اینجا محذوفی دارد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فلکم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فاخوانکم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منزله دلیلی بر آن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اعنتکم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وقوع در امر خوفناک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هر گونه مشقت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القرآن،جلد اول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اعجاز قرآن،صفحه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 مفهوم شرط،و اولی مفهوم غایت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عنوان ظرف مکان،و هم به عنوان زمان،آمده است،و در اینجا می‌تواند اشاره به زمان مجاز بودن آمیزش جنسی یعنی زمان پاکی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لاویان تورات چنین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زنی صاحبه جریان باشد و جریان از بدنش خون حیض باشد تا هفت روز جدا خواهد بود و هر کس که او را مس کند تا به شام ناپاک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چیزی که وقت جدا ماندنش بر آن بخوابد ناپاک و هر چه که بر آن نشسته باشد ناپاک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کسی که بسترش را لمس نماید لباس خود را بشوید و خویشتن را با آب شستشو دهد و تا به شام ناپاک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احکام دیگری از این قبیل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المیزان،جلد دوم،صفحه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شرح مبسوطی با ذکر مدارک در این باره 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شرائط آن،مشروحا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نور،بحث کرده‌ایم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تفسیر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است و در اصل لئلا تبروا بوده است،و این معنی با شان نزول کاملا سازگار است،این احتمال نیز وجود دارد که عرضة به معنی مانع باشد،یعنی سوگند به نام خدا را مانع انجام کار نیک و اصلاح در میان مردم قرار ندهید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تقدیر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تجعلوا اللّٰه بسبب ایمانکم حاجزا ان تبروا و تتقوا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توجیه اول،مناسبتر به نظر می‌رسد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کافی،مطابق نقل 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به معنی قدرت‌نمایی و تصمیم است،و از آنجا که سوگند نمونه‌ای از آن می‌باشد این واژه بر آن اطلاق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قبل از چهار ماه،آمیزش جنسی کند،کفاره آن مسلم و اجماعی است،و اگر بعد از چهار ماه باشد این حکم در میان فقهاء مشهور است،هر چند بعضی کفاره را در این صورت انکار کرده‌اند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اسلام و اروپا</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نور الثقلین،جلد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اللغة،ماده قرء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العرب،ماده قرء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شوهر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گفته‌اند به زن و شوهر هر دو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گفته شده که از این واژه،نوعی معنی برتری فهمیده می‌شود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اسلام و اروپا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نکته در مواردی است که لغت کسب و اکتساب در برابر هم آمده 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شان نزول در تفسیر کبیر و قرطبی و روح المعانی نیز ذیل آیه مورد بحث 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الاسلام،شماره اول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پاورقی کنز العرفان،جلد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شان نزول در تفسیر روح المعانی،قرطبی و مراغی نیز 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قرطبی و المنار و مراغی نیز ذیل آیه مورد بحث نقل کرده‌اند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همین معنی با تفاوت مختصری در تفسیر مراغی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أَنْزَلَ عَلَیْکُمْ مِنَ الْکِتٰابِ وَ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عطف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و یا از قبیل عطف خاص بر عام،و در این صورت نعمت اللّٰه مفهوم وسیعی دارد که تمام نعمتهای الهی را شامل می‌شود،از جمله نعمت محبت و الفت که خداوند در میان دو همسر آفریده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مفسران دیگر مانند قرطبی،تفسیر کبیر، تفسیر روح المعانی و فی ظلال القرآن،هر دو شان نزول یا یکی از آن دو را ذیل آیه مورد بحث نقل کرده‌اند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تفسیر دوم را ترجیح داده‌اند به خاطر اینکه با آیات قبل که مخاطب عموما شوهران می‌باشند هماهنگ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اشکال را دارد که تعبیر ازواجهن نسبت به همسران آینده یک تعبیر مجازی است به علاوه با شان نزول آیه نیز سازگار نیست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در آیه سابق،غایت جزء مغیی بود و در اینجا خارج از مغیی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اقل مدة الرضاع و اکثره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این روایات آمده که هر قدر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کمتر شود به نوزاد ستم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تفسیر اول،فعل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فعل معلوم است،و بنا بر تفسیر دوم فعل مجهول،هر چند تلفظ در هر دو یکسان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عقائد و آراء بشری،صفحه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تماس پیدا کردن و در اینجا کنایه از عمل زناشویی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واجب است و در اینجا منظور،مهر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 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باشد،یا حال و یا مفعول مطلق برای فعل محذوفی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مفعول مطلق است،برای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مَتِّعُوهُنَّ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در ازدواج دائم تعیین مهر نکنند مهر ساقط نمی‌شود،بلکه مهر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مهری معادل زنان شبیه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می‌گیرد مگر اینکه قبل از آمیزش جنسی طلاق داده شود در این صورت تنها هدیه‌ای که در بالا اشاره شده واجب می‌گردد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مضمون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در میان فقهای شیعه این است که منظور نماز ظهر است بلکه ادعای اجماع بر آن شده و چندین روایت معتبر که در کتاب وسائل الشیعه،جلد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به این معنی گواهی می‌دهد،و قول شاذ و ضعیفی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نماز عصر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فقهای اهل سنت غالبا طرفدار این هستند که منظور،نماز عصر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روایاتی استدلال کرده‌اند که سند قابل ملاحظه‌ای ندارد و اصحاب از آن اعراض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بیشتر را در کتب فقهی مطالعه فرمائید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مجمع البیان و المیزان،ذیل آیه مورد بحث 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 مورد بحث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نقل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دیگری نیز در این باب به این مضمون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تفسیر نمونه،جلد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بعضی از روایات سومین پیشوای بنی اسرائیل بعد از موسی ع بود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مجمع البیان و قرطبی و روح البیان،ذیل آیه مورد بحث مراجعه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کبیر،جلد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ضاعفت ابلغ من ضعفته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البلاغه،بخش آخر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 مجمع البیان و در المنثور و 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المعانی،و تفسیر کبیر ذیل آیات مورد بحث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 را نامی عجمی می‌داند،مانند جالوت و داوود،و بعضی نیز گفته‌اند که نامی است عربی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اشاره به قامت بلند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بریدن و قطع کردن است و در اینجا به معنی جدا سازی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شدن از شهر و دیار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زمینی است که دارای سنگهای بزرگ و روی هم انباشته‌ای باشد،سپس به هر چیز متراکم و چشمگیر اطلاق شده و معمولا به انبوه 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یَطْعَمْهُ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لم یشربه اشاره به این است که آنها بیش از یک کف از آب آن نهر ننوشند و حتی در دهان نکنند و نچشند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بازگشت است و از آنجا که جمعیتی که پشتیبان یکدیگرند هر یک به کمک دیگری باز می‌گردد،به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فرضیه تکامل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فاصله میان دو چیز است و از آنجا که دوستی و محبت در لابلای وجود انسان و روح او،حلول می‌کند و فاصله‌ها را پر می‌نماید،این واژه به معنی دوستی عمیق آمده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سوره یذکر فیها البقره و آیة 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بحار الانوار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حقیقت خواب و نظرات مختلفی که در این زمینه است در تفسیر سوره یوسف بحث مشروحی 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السَّمٰاوٰاتِ وَ مٰا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معمولا برای موجودات غیر عاقل آورده می‌شود،در حالی که موجودات عاقل نیز مملوک او هستند به خاطر تغلیب است چرا که غلبه و اکثریت با موجودات غیر عاقل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 معلوم تفسیر کرده‌اند و تناسب معنی آیه و همچنین من تبعیضیه نیز همین را اقتضا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البیان،تفسیر کبیر،روح البیان،و قرطبی ذیل آیه مورد بحث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الثقلین،جلد اول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الثقلین،جلد اول،صفحه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استدلال دوم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شده گویا اشاره به این است که استدلال دوم به معنی صرف نظر کردن از استدلال اول نیست،بلکه چیزی افزون بر آن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المیزان،ذیل آیه مورد بحث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و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بسیاری از مفسران مانند طبرسی،فخر رازی، قرطبی،بر سوی در روح البیان و ابو الفتوح رازی متفق‌القول‌اند،راغب در مفردات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معنی اشاره کرده است هر چند در ماده سن طور دیگری آن را تفسیر نموده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باشد،هاء در آن اصلی است،و اگر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باشد،هاء سکت است و به هر حال فعل به صورت مفرد ذکر شده،در حالی که ضمیر مستتر در آن به طعام و شراب بر می‌گردد و باید تثنیه باشد اما چون منظور در اینجا جنس خوراکی و نوشیدنی است همه یک چیز حساب شده و به صورت مفرد آمده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المحیط،جلد دوم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الثقلین،جلد اول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آیاتی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از قبور خود زنده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آنکه گسترده بودن مفهوم آیه را شرح می‌دهد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عبد اللّٰه ع،از امام صادق ع نیز همین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همان وزنه سنگین است،سپس به معنای نعمت مهمی بخشیدن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اگر جنبه عملی داشته باشد کاری بسیار 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منتهای خداوند از این قبیل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جنبه لفظی و به رخ کشیدن داشته باشد،بسیار بد است و در آیه فوق منظور همین معنی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البحر المحیط،جلد دوم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قول نقل شده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قطعه سنگ بزرگ و صاف است که چیزی در آن نفوذ نمی‌کند و چیزی بر آن قرار نمی‌گیرد،و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باران سنگین دانه درشت است،و لذا به کارهای سخت و سنگین و مصیبت بار نیز اطلاق شده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معنی سنگ صافی است که چیزی بر آن نمی‌روید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باران دانه ریز است که گاه به صورت غبار به روی گیاهان می‌ریزد و گاه به شبنم نیز گفته می‌شود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گردباد است که به هنگام وزش باد از دو سوی مخالف تشکیل می‌گردد و به شکل عمودی است که یک سر آن به زمین چسبیده و سر دیگر آن در آسمان است و گاه بسیاری از اشیاء را با خود می‌برد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قصد چیزی کردن است،در اینجا نیز به همان معنی آمده است،و تیمم معروف را از این جهت تیمم گفته‌اند که انسان قصد می‌کند از خاک پاک زمین استفاده کند،چنان که قرآن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فَتَیَمَّمُوا صَعِیداً طَیِّباً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 المفروضة تخرج علانیة و تدفع علانیة و غیر الزکاة ان دفعته سرا فهو افضل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،نقل از علی بن ابراهیم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صدقة السر تطفی غضب الرب و تطفی الخطیئة کما یطفی الماء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یظلهم اللّٰه فی ظله یوم لا ظل الا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العدل و الشاب الذی نشا فی عبادة اللّٰه تعالی و رجل قلبه یتعلق بالمساجد حتی یعود الیها،و رجلان تحابا فی اللّٰه و اجتمعا علیه و تفرقا علیه و رجل دعته امرأة ذات منصب و جمال فقال انی اخاف اللّٰه تعالی،و رجل تصدق بصدقة فاخفاها حتی لم تعلم یمینه ما تنفق شماله،و رجل ذکر اللّٰه خالیا ففاضت عیناه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مساله به طور مشروح،ذیل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در همین جلد خواهد آمد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و تفسیرهای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در عبارت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القرآن،ذیل آیه مورد بحث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حبس و منع و تضییق است،و در اینجا به معنی تمام اموری است که انسان را از تامین معاش باز می‌دارد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آن 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آن 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همان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آن پوشش خاص است،و اصرار در سؤال را از این جهت الحاف گفته‌اند که قلب انسان یا طرف مقابل را می‌پوشاند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،کتاب الشهادات،باب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الدر المنثور آن را از ابن عساکر و طبرانی و ابو حاتم و ابن جریر و جمعی دیگر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 بعضی این آیه به اتفاق علمای شیعه و اکثر علمای اهل سنت در شان علی بن ابی طالب ع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واحدی،ثعلبی،خوارزمی،سدی،کلبی،زمخشری،طافی،قشیری،ماوردی،ابن مغازلی،ابن ابی الحدید و غیر آنها نیز این حدیث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تفسیر برهان و تفسیر اثنی عشری، ذیل آیه مورد بحث مراجعه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عدم حفظ تعادل بدن به هنگام راه رفتن یا برخاستن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الثقلین،جلد اول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قرطبی،جلد دوم صفحه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چهار تفسیر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مجمع البیان نیز ذیل آیه مورد بحث،احتمالات متعددی ذکر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القتل و الکفر باستحلال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غالب مفسران مانند طبرسی در مجمع البیان،ابو الفتوح رازی، فخر رازی،آلوسی در روح المعانی و علامه طباطبائی در المیزان و غیر آنها ذکر کرده‌اند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فوق،ممکن است تامه باشد که نیاز به خبر ندارد و یا ناقصه باشد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هناک ذو عسرة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رباخواری یا استعمار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ربا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باره زیانهای رباخواری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خطوط اساسی اقتصاد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داده‌ایم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از احکام نیز به طور ضمنی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دلالت مطابقی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استفاده می‌شود که اگر آنها را بر احکام نوزده‌گانه فوق بیفزاییم،بالغ بر بیست و یک حکم یا بیشتر خواهد 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دین و احکام الهی است،و بعضی گفته‌اند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 چون در املاء کردن تکرار ملالت‌انگیز می‌باشد به آن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به صورت املاء و گاهی به صورت املال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شاهد به کسی گفته می‌شود که در واقعه حضور پیدا می‌کند تا بتواند گواه بر آن باشد،و شهید کسی است که ادای شهادت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العرفان،جلد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 است که بی اعتنایی مردم به معاملات کوچک یا سبب می‌شود که مقید به نوشتن آن نباشند،و همین امر منشا کشمکشهایی می‌شود،و یا اینکه ممکن است مردم خیال کنند نوشتن مسائل کوچک دلیل بر خسیس بودن است که قرآن آن را به این وسیله نفی می‌کند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مراغی،ذیل آیه مورد بحث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آیات قرآن،همان روح و عقل است،شرح بیشتر در باره این موضوع را در جلد اول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ملاحظه کنید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در تفسیر اثنی عشری و قرطبی ذیل آیه مورد بحث آمده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می‌تواند یک جمله مستانفه و جداگانه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که در بالا تفسیر شد،و می‌تواند عطف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 تفاوت زیادی ندارد،هر چند معنی اول مناسب‌تر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گفته‌اند که در جمله اخیر فعل محذوفی است،و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نرید غفرانک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این معنی در فروع کافی،جلد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الرهبانیة آمده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کوتاهی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شده و از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بیشتری هم به غزوه بدر و هم احد،آمده است،و در آیات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این مساله را تعقیب می‌کند و در آیات بعد از آن نیز اشاراتی به آن دارد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محلی است در کوهستانهای شمالی یمن به فاصله ده منزلی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اراضی آن متعلق به 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این قبیله در دوره جاهلیت بتی داشتند که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می‌نامیده‌اند،و به گفته یاقوت حموی،در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 نام چند محل بوده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این دانشمند که در آمریکا زندگی می‌کند اخیرا چنان تحت تاثیر آن محیط آلوده قرار گرفته که با صراحت به مخالفت با بخشی از مسائل مسلم اسلامی برخاسته و ادعاهای باطل و بی اساسی دارد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مُصَدِّقاً لِمٰا بَیْنَ 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مطالعه فرمائید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رساتری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دارد،و لذا در صفات خداوند در هیچ مورد،تعبیر به صاحب نمی‌بینیم در حالی که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المحیط،جلد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الی دین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المدرسیة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رهبر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قرآن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خدابخش بوده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مقدس،صفحه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گفته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مقدس،صفحه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حضوری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ذات معلوم نزد عالم حاضر باشد و او بر آن احاطه داشته باشد،و حقیقت علم به طور کامل چیزی جز این نیست،ولی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حصولی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و نقش معلوم نزد عالم حاضر است،مثلا علم ما به ذات خودمان و به تصورات و تصدیقات ذهنی‌مان،علم حضوری است زیرا اینها نزد ما حاضر است اما نسبت به اشیاء و موجودات خارجی،علم حصولی داریم زیرا هرگز ذات آنها در ذهن ما حاضر نیست،بلکه تنها نقش و صورت آنها حاضر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انحراف از حالت مستقیم و مایل شدن به یک طرف است و بودن زیغ در قلب،به معنی انحراف اعتقادات از راه راست،به طرق انحرافی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تفسیر برای آن ذکر کرده،و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قول و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شانزده قول و بالاخره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بیست قول در تفسیر آن آمده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قیامة،آیه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حاکم،جلد سوم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المعرفة بیروت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صافی،ذیل آیه مورد بحث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به معنی مکان آماده و مهیا است،و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گاهواره و محل استراحت کودک گرفته شده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آمد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جمیع من قتل من المسلمین ببدر اربعة عشر رجلا ستة من المهاجرین و ثمانیة من الانصار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کسانی که از مسلمانان در بدر کشته شدند چهارده نفر بوده‌اند،شش نفر از مهاجرین و هشت نفر از انصار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تفسیری که در بالا گفته شد،روی این نظر است که در آیه مورد بحث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 و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مسلمانان باشد،و این روشن‌ترین تفسیر آیه است که با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نیز سازگار است،اگر چه مفسران احتمالات دیگری در باره مرجع ضمیرهای فوق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بیشتر در باره این موضوع ذیل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به خواست خدا خواهد آمد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که به معنی گذشتن از حالی به حال دیگر یا از جایی به جای دیگر است،و به اشک 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زیرا از چشم عبور می‌کند و به کلمات که از زبانها و گوشها می‌گذرد نیز عبارت می‌گویند،و عبرت گرفتن از حوادث نیز به خاطر آن گفته می‌شود که انسان از آنچه می‌بیند می‌گذرد و از حقایقی در پشت سر آن آگاه می‌شود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علاقه شدید به چیزی است ولی در آیه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اشیاء مورد علاقه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خضوع در برابر پروردگار و هم به معنی مداومت بر اطاعت و بندگی تفسیر شده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 کلمه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و بررسی در باره مساله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فرمائید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فعلی در سفر لاویان فصل بیستم جمله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 با زن غیری زنا کند یعنی با زن همسایه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نماید البته زانی و زانیه کشته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فوق گرچه حکم سنگباران صریحا نیامده ولی اصل مجازات اعدام آمده است ممکن است نسخه‌های تورات که در عصر پیامبر ص وجود داشته دارای این عبارت نیز بوده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مفید،بنا به نقل المیزان،ذیل آیه مورد بحث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به معنی دوست و حامی و هم‌پیمان و یار و یاور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بالا،مفعول فعل مقدری است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احذروا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دیگری نیز داده شده که بعید به نظر می‌رسد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کمپانی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،طبع جدید،جلد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معانی الاخبار،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دانشمندان ما دوربینی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اینفراروت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اختراع کرده‌اند که می‌تواند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چند لحظه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گذشته عکس بگیرد،این دستگاه جدید با یک سیستم حرارتی کار می‌کند به این معنی که امواج صادره از اجسام را جذب کرده و به وسیله ترموگرام مخصوصی،آنها را به دو نوع سرد و گرم تقسیم می‌کند و سپس به صورت تصاویر روشن با تیره در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کیهان شماره </w:t>
      </w:r>
      <w:r>
        <w:rPr>
          <w:rFonts w:eastAsia="IRNazanin" w:cs="IRNazanin"/>
          <w:b w:val="false"/>
          <w:bCs w:val="false"/>
          <w:i w:val="false"/>
          <w:iCs w:val="false"/>
          <w:color w:val="333333"/>
          <w:sz w:val="20"/>
          <w:szCs w:val="20"/>
        </w:rPr>
        <w:t>7888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وسیله می‌توان به وقوع و چگونگی جنایت پی برد،و تصویر کردار گذشته جنایتکاران را در چشم اندازشان قرار داد و دروغ آنها را فاش ساخت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فرزندان کوچک می‌باشد،ولی گاه به همه فرزندان اعم از کوچک و بزرگ بلا واسطه و با واسطه نیز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آفرینش و خلقت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پاره‌ای از روایات استفاده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پیامبر بود و به او وحی فرستاده می‌شد،و باید توجه داشت که این عمران غیر از عمران پدر موسی ع است و میان آنها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تفسیر مراغی ذیل آیه مورد بحث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قبول چیزی است به صورتی که پاداش و ثوابی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با ماده قبول تفاوت دارد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عیاشی،جلد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گفتیم در اصل به معنی فرزندان کوچک است،گاه به اولاد بزرگ نیز گفته می‌شود،این واژه هر چند در اصل معنی جمعی دارد،ولی بر مفرد هم اطلاق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مؤنث آمده با اینکه حضرت زکریا تقاضای پسر کرده بود،این به خاطر مراعات ظاهر لفظ ذریة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المفسر،نوشته فرید وجدی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پاکی مریم،یا پاکی از عادت ماهانه است که به او اجازه می‌داد همواره خدمت بیت المقدس کند و یا پاکی از هر گونه آلودگی اخلاقی و معنوی و گناه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می‌گردد،در عین حال به صورت مذکر آمده زیرا نظر به معنی و مصداق آن دارد که حضرت مسیح ع بوده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شخص یا چیزی است که به سر حد کمال رسیده است و از آنجا که انسان در سی‌سالگی تا چهل یا پنجاه‌سالگی به حد تکامل می‌رسد،این سالها را سالهای کهولت می‌نامند،و کمتر از آن را 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بیشتر از آن را 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جمله،فعلی در تقدیر است،مانند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دیگری نیز در این تقدیر داده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جمله‌ای محذوف است و در تقدیر چنین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کلمهم بانی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بعضی به معنی نابینا تفسیر کرده‌اند و بعضی به معنی شخصی که در شب نمی‌بیند،ولی بیشتر مفسران و اهل لغت آن را به معنی کور مادرزاد گفته‌اند و بعضی از این فراتر رفته به معنی کسی که اصلا محل چشم او صاف و خالی از هر گونه اثر چشم است دانسته‌اند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کفر یک امر باطنی است،ممکن است به خاطر این باشد که آنها آن قدر در ابراز کفر خود پافشاری کردند که گویی به صورت یک امر حسی در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المیزان،ذیل آیه مورد بحث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رها کردن و قید و بند را از چیزی برداشتن است،و به همین جهت هنگامی که حیوانی را به حال خود واگذارند،و پستان آن را در کیسه قرار ندهند تا نوزادش بتواند به آزادی شیر بنوشد،به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دعا به معنی تضرع و واگذاری کار به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را گاهی به معنی هلاکت و لعن و دوری از خدا گرفته‌اند نیز به خاطر این است که رها کردن و واگذار کردن بنده به حال خود این نتائج را به دنبال می‌آورد،این بود معنی مباهله از نظر ریشه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نظر مفهوم متداول که از آیه فوق گرفته شده،به معنی نفرین کردن دو نفر به یکدیگر است بدین ترتیب که افرادی که با هم گفتگو در باره یک مساله مهم مذهبی دارند در یک جا جمع شوند و به درگاه خدا تضرع کنند و از او بخواهند که دروغگو را رسوا سازد و مجازات کند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شان نزول با تفاوتهای مختصری در تفاسیر دیگر مانند ابو الفتوح رازی،و تفسیر کبیر و غیر آن نیز آمده است،و فخر رازی ادعا می‌کند این روایت در میان علمای تفسیر و حدیث،مورد اتفاق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 مورد بحث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مقوقس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میم و فتح هر دو 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زمامدار مصر از 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روم بود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قبطیها نژادی بودند که در مصر زندگی می‌کردند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الرسول،جلد اول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نسخه‌ها اعلمهم و در بعضی از نسخه‌ها اعملهم نقل شده و در تفسیر نور الثقلین که از مجمع نقل کرده اعملهم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شان نزول با اختلاف مختصری در تفسیر ابو الفتوح،روح المعانی و تفسیر کبیر و غیر آن آمده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یُضِلُّونَکُمْ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مصدریه است،و از آنجا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تمنی را در این گونه موارد می‌رساند،به جای آن نشسته تا رساتر باشد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حرکت دور چیزی است،و از آنجا که در گذشته برای مسائل ایمنی و امنیتی،به صورت دسته جمعی،مسافرت می‌کردند،واژه طائفه،بر آنها اطلاق شد و سپس به هر گروه و جمعیتی طائفه گفتند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تفسیری که در بالا ذکر شد به معنی علم و آگاهی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در مجمع البیان و غیر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علم و آگاهی از ذکر اوصاف پیامبر اسلام ص در تورات و انجیل سرچشمه می‌گرفت،ولی بعضی گفته‌اند منظور از آن علم و آگاهی به کفایت معجزات برای اثبات نبوت پیامبر اسلام است و بعضی گفته‌اند منظور این است که شما در ظاهر انکار می‌کنید ولی در جلسات خصوصی شهادت به صدق دعوت پیامبر ص و حقانیت او می‌دهید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جمله،جمله‌ای در تقدیر است 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تصدقوا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است،یا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نیاورید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باور نکنید کتاب آسمانی همانند شما به کسی داده شده باشد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هر چیزی است که بیش از مقدار لازم از مواهب و نعمتها بوده باشد و این یک مفهوم مثبت و ارزنده دارد ولی گاه معنی مذموم و نکوهیده‌ای دارد و به معنی خارج شدن از حد اعتدال و رفتن به سوی افراط است و غالبا به صورت 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می‌رود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حرفهای زیادی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 هفت مثقال است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اواق و اواقی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امالی مترجم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الانوار،به نقل از سفینة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 مورد بحث</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نصیب و بهره است،به خاطر اینکه انسان آن را به وسیله اخلاق خود به دست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اینکه آنها اخلاق برجسته‌ای نداشته‌اند که بتواند بهره‌ای برای خود به دست آورند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اضافه می‌گردد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قرائت معروفی که متن قرآن فعلی طبق آن است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یَأْمُرَکُمْ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منصوب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 شده و در حقیقت عطف به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یُؤْتِیَهُ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قبل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تاکید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که در آیه قبل می‌باشد ذکر شده،بنا بر این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لبشر ان یامرکم ان تتخذوا الملائکة و النبیین اربابا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ترکیب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آتَیْتُکُمْ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موصوله و مبتدا دانسته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برای توطئه قسم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لَتُؤْمِنُنَّ بِهِ وَ لَتَنْصُرُنَّهُ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خبر دانسته‌اند،و جمعی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 زمانیه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دانسته‌اند و جزای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لَتُؤْمِنُنَّ بِهِ وَ لَتَنْصُرُنَّهُ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کرده‌اند و احتمال دوم با معنی آیه سازگارتر و با آنچه در غالب موارد دیده می‌شود که قسم در جزای شرط می‌آید هماهنگ‌تر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تفسیری که در بالا ذکر شد نیز بر همین اساس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گره زدن چیزی و یا نگهداری آن با قهر و غلبه است و به اموری که انسان را از کارهای مهم باز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به همین مناسبت به پیمان مؤکد این واژه اطلاق شده زیرا شکستن آن انسان را از ثواب و خیرات محروم و ممنوع می‌سازد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کبیر،جزء هشتم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656.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674</Pages>
  <Words>76410</Words>
  <Characters>313016</Characters>
  <CharactersWithSpaces>387260</CharactersWithSpaces>
  <Paragraphs>2233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2026-08-20T23:29:47Z</dcterms:created>
  <dc:creator>ghaemiyeh.com</dc:creator>
  <dc:description/>
  <dc:language>en-US</dc:language>
  <cp:lastModifiedBy/>
  <dcterms:modified xsi:type="dcterms:W3CDTF">2026-08-21T03:00:03Z</dcterms:modified>
  <cp:revision>1</cp:revision>
  <dc:subject/>
  <dc:title>تفسیر نمونه جلد 2</dc:title>
</cp:coreProperties>
</file>

<file path=docProps/custom.xml><?xml version="1.0" encoding="utf-8"?>
<Properties xmlns="http://schemas.openxmlformats.org/officeDocument/2006/custom-properties" xmlns:vt="http://schemas.openxmlformats.org/officeDocument/2006/docPropsVTypes"/>
</file>