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الگوی فقهی روایت میراث فرهنگی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88572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888574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888576_2870459653">
            <w:r>
              <w:rPr>
                <w:webHidden/>
                <w:rStyle w:val="IndexLink"/>
                <w:rtl w:val="true"/>
              </w:rPr>
              <w:t>فهرست مطالب</w:t>
            </w:r>
            <w:r>
              <w:rPr>
                <w:rStyle w:val="IndexLink"/>
                <w:rtl w:val="true"/>
              </w:rPr>
              <w:t>:</w:t>
              <w:tab/>
            </w:r>
            <w:r>
              <w:rPr>
                <w:rStyle w:val="IndexLink"/>
              </w:rPr>
              <w:t>13</w:t>
            </w:r>
          </w:hyperlink>
        </w:p>
        <w:p>
          <w:pPr>
            <w:pStyle w:val="Contents2"/>
            <w:tabs>
              <w:tab w:val="clear" w:pos="8743"/>
              <w:tab w:val="right" w:pos="9026" w:leader="dot"/>
            </w:tabs>
            <w:rPr/>
          </w:pPr>
          <w:hyperlink w:anchor="__RefHeading___Toc7888578_2870459653">
            <w:r>
              <w:rPr>
                <w:webHidden/>
                <w:rStyle w:val="IndexLink"/>
              </w:rPr>
              <w:t>1</w:t>
            </w:r>
            <w:r>
              <w:rPr>
                <w:rStyle w:val="IndexLink"/>
                <w:rtl w:val="true"/>
              </w:rPr>
              <w:t xml:space="preserve">. </w:t>
            </w:r>
            <w:r>
              <w:rPr>
                <w:rStyle w:val="IndexLink"/>
                <w:rtl w:val="true"/>
              </w:rPr>
              <w:t>مقدمه</w:t>
            </w:r>
            <w:r>
              <w:rPr>
                <w:rStyle w:val="IndexLink"/>
                <w:rtl w:val="true"/>
              </w:rPr>
              <w:t>:</w:t>
              <w:tab/>
            </w:r>
            <w:r>
              <w:rPr>
                <w:rStyle w:val="IndexLink"/>
              </w:rPr>
              <w:t>19</w:t>
            </w:r>
          </w:hyperlink>
        </w:p>
        <w:p>
          <w:pPr>
            <w:pStyle w:val="Contents3"/>
            <w:tabs>
              <w:tab w:val="clear" w:pos="8459"/>
              <w:tab w:val="right" w:pos="9026" w:leader="dot"/>
            </w:tabs>
            <w:rPr/>
          </w:pPr>
          <w:hyperlink w:anchor="__RefHeading___Toc7888580_2870459653">
            <w:r>
              <w:rPr>
                <w:webHidden/>
                <w:rStyle w:val="IndexLink"/>
              </w:rPr>
              <w:t>1/1</w:t>
            </w:r>
            <w:r>
              <w:rPr>
                <w:rStyle w:val="IndexLink"/>
                <w:rtl w:val="true"/>
              </w:rPr>
              <w:t xml:space="preserve">. </w:t>
            </w:r>
            <w:r>
              <w:rPr>
                <w:rStyle w:val="IndexLink"/>
                <w:rtl w:val="true"/>
              </w:rPr>
              <w:t>سه کار لازم در زمینه مسائل مرتبط با گردشگری در کشور</w:t>
            </w:r>
            <w:r>
              <w:rPr>
                <w:rStyle w:val="IndexLink"/>
                <w:rtl w:val="true"/>
              </w:rPr>
              <w:t>:</w:t>
              <w:tab/>
            </w:r>
            <w:r>
              <w:rPr>
                <w:rStyle w:val="IndexLink"/>
              </w:rPr>
              <w:t>19</w:t>
            </w:r>
          </w:hyperlink>
        </w:p>
        <w:p>
          <w:pPr>
            <w:pStyle w:val="Contents4"/>
            <w:tabs>
              <w:tab w:val="clear" w:pos="8176"/>
              <w:tab w:val="right" w:pos="9026" w:leader="dot"/>
            </w:tabs>
            <w:rPr/>
          </w:pPr>
          <w:hyperlink w:anchor="__RefHeading___Toc7888582_2870459653">
            <w:r>
              <w:rPr>
                <w:webHidden/>
                <w:rStyle w:val="IndexLink"/>
              </w:rPr>
              <w:t>1/1/1</w:t>
            </w:r>
            <w:r>
              <w:rPr>
                <w:rStyle w:val="IndexLink"/>
                <w:rtl w:val="true"/>
              </w:rPr>
              <w:t xml:space="preserve">. </w:t>
            </w:r>
            <w:r>
              <w:rPr>
                <w:rStyle w:val="IndexLink"/>
                <w:rtl w:val="true"/>
              </w:rPr>
              <w:t>تدوین برنامه جامع ساماندهی مسائل مرتبط با سفر؛ اولین کار لازم در زمینه گردشگری در کشور</w:t>
            </w:r>
            <w:r>
              <w:rPr>
                <w:rStyle w:val="IndexLink"/>
                <w:rtl w:val="true"/>
              </w:rPr>
              <w:tab/>
            </w:r>
            <w:r>
              <w:rPr>
                <w:rStyle w:val="IndexLink"/>
              </w:rPr>
              <w:t>19</w:t>
            </w:r>
          </w:hyperlink>
        </w:p>
        <w:p>
          <w:pPr>
            <w:pStyle w:val="Contents5"/>
            <w:tabs>
              <w:tab w:val="clear" w:pos="7892"/>
              <w:tab w:val="right" w:pos="9026" w:leader="dot"/>
            </w:tabs>
            <w:rPr/>
          </w:pPr>
          <w:hyperlink w:anchor="__RefHeading___Toc7888584_2870459653">
            <w:r>
              <w:rPr>
                <w:webHidden/>
                <w:rStyle w:val="IndexLink"/>
              </w:rPr>
              <w:t>1/1/1/1</w:t>
            </w:r>
            <w:r>
              <w:rPr>
                <w:rStyle w:val="IndexLink"/>
                <w:rtl w:val="true"/>
              </w:rPr>
              <w:t xml:space="preserve">. </w:t>
            </w:r>
            <w:r>
              <w:rPr>
                <w:rStyle w:val="IndexLink"/>
                <w:rtl w:val="true"/>
              </w:rPr>
              <w:t>الگوی فقهی روایت میراث فرهنگی؛ یکی از زیرمجموعه‌های برنامه جامع ساماندهی مسائل مرتبط با سفر</w:t>
            </w:r>
            <w:r>
              <w:rPr>
                <w:rStyle w:val="IndexLink"/>
                <w:rtl w:val="true"/>
              </w:rPr>
              <w:tab/>
            </w:r>
            <w:r>
              <w:rPr>
                <w:rStyle w:val="IndexLink"/>
              </w:rPr>
              <w:t>19</w:t>
            </w:r>
          </w:hyperlink>
        </w:p>
        <w:p>
          <w:pPr>
            <w:pStyle w:val="Contents5"/>
            <w:tabs>
              <w:tab w:val="clear" w:pos="7892"/>
              <w:tab w:val="right" w:pos="9026" w:leader="dot"/>
            </w:tabs>
            <w:rPr/>
          </w:pPr>
          <w:hyperlink w:anchor="__RefHeading___Toc7888586_2870459653">
            <w:r>
              <w:rPr>
                <w:webHidden/>
                <w:rStyle w:val="IndexLink"/>
              </w:rPr>
              <w:t>1/1/1/1</w:t>
            </w:r>
            <w:r>
              <w:rPr>
                <w:rStyle w:val="IndexLink"/>
                <w:rtl w:val="true"/>
              </w:rPr>
              <w:t xml:space="preserve">. </w:t>
            </w:r>
            <w:r>
              <w:rPr>
                <w:rStyle w:val="IndexLink"/>
                <w:rtl w:val="true"/>
              </w:rPr>
              <w:t xml:space="preserve">ساماندهی مسائل مرتبط با سفر و گردشگری به وسیله </w:t>
            </w:r>
            <w:r>
              <w:rPr>
                <w:rStyle w:val="IndexLink"/>
                <w:rtl w:val="true"/>
              </w:rPr>
              <w:t>"</w:t>
            </w:r>
            <w:r>
              <w:rPr>
                <w:rStyle w:val="IndexLink"/>
                <w:rtl w:val="true"/>
              </w:rPr>
              <w:t>تشکل‌های خوجوش مرمی</w:t>
            </w:r>
            <w:r>
              <w:rPr>
                <w:rStyle w:val="IndexLink"/>
                <w:rtl w:val="true"/>
              </w:rPr>
              <w:t>"</w:t>
            </w:r>
            <w:r>
              <w:rPr>
                <w:rStyle w:val="IndexLink"/>
                <w:rtl w:val="true"/>
              </w:rPr>
              <w:t xml:space="preserve">، </w:t>
            </w:r>
            <w:r>
              <w:rPr>
                <w:rStyle w:val="IndexLink"/>
                <w:rtl w:val="true"/>
              </w:rPr>
              <w:t>"</w:t>
            </w:r>
            <w:r>
              <w:rPr>
                <w:rStyle w:val="IndexLink"/>
                <w:rtl w:val="true"/>
              </w:rPr>
              <w:t>مساجد</w:t>
            </w:r>
            <w:r>
              <w:rPr>
                <w:rStyle w:val="IndexLink"/>
                <w:rtl w:val="true"/>
              </w:rPr>
              <w:t xml:space="preserve">" </w:t>
            </w:r>
            <w:r>
              <w:rPr>
                <w:rStyle w:val="IndexLink"/>
                <w:rtl w:val="true"/>
              </w:rPr>
              <w:t xml:space="preserve">و </w:t>
            </w:r>
            <w:r>
              <w:rPr>
                <w:rStyle w:val="IndexLink"/>
                <w:rtl w:val="true"/>
              </w:rPr>
              <w:t>"</w:t>
            </w:r>
            <w:r>
              <w:rPr>
                <w:rStyle w:val="IndexLink"/>
                <w:rtl w:val="true"/>
              </w:rPr>
              <w:t>نهادهای عمومی</w:t>
            </w:r>
            <w:r>
              <w:rPr>
                <w:rStyle w:val="IndexLink"/>
                <w:rtl w:val="true"/>
              </w:rPr>
              <w:t xml:space="preserve">" </w:t>
            </w:r>
            <w:r>
              <w:rPr>
                <w:rStyle w:val="IndexLink"/>
                <w:rtl w:val="true"/>
              </w:rPr>
              <w:t xml:space="preserve">، و لزوم اجتناب از ساماندهی آنها به صورت </w:t>
            </w:r>
            <w:r>
              <w:rPr>
                <w:rStyle w:val="IndexLink"/>
                <w:rtl w:val="true"/>
              </w:rPr>
              <w:t>"</w:t>
            </w:r>
            <w:r>
              <w:rPr>
                <w:rStyle w:val="IndexLink"/>
                <w:rtl w:val="true"/>
              </w:rPr>
              <w:t>متمرکز</w:t>
            </w:r>
            <w:r>
              <w:rPr>
                <w:rStyle w:val="IndexLink"/>
                <w:rtl w:val="true"/>
              </w:rPr>
              <w:t xml:space="preserve">" </w:t>
            </w:r>
            <w:r>
              <w:rPr>
                <w:rStyle w:val="IndexLink"/>
                <w:rtl w:val="true"/>
              </w:rPr>
              <w:t>؛ یکی از اصول برنامه‌ریزی با نگاه الگوی پیشرفت اسلامی</w:t>
            </w:r>
            <w:r>
              <w:rPr>
                <w:rStyle w:val="IndexLink"/>
                <w:rtl w:val="true"/>
              </w:rPr>
              <w:tab/>
            </w:r>
            <w:r>
              <w:rPr>
                <w:rStyle w:val="IndexLink"/>
              </w:rPr>
              <w:t>20</w:t>
            </w:r>
          </w:hyperlink>
        </w:p>
        <w:p>
          <w:pPr>
            <w:pStyle w:val="Contents4"/>
            <w:tabs>
              <w:tab w:val="clear" w:pos="8176"/>
              <w:tab w:val="right" w:pos="9026" w:leader="dot"/>
            </w:tabs>
            <w:rPr/>
          </w:pPr>
          <w:hyperlink w:anchor="__RefHeading___Toc7888588_2870459653">
            <w:r>
              <w:rPr>
                <w:webHidden/>
                <w:rStyle w:val="IndexLink"/>
              </w:rPr>
              <w:t>2/1/1</w:t>
            </w:r>
            <w:r>
              <w:rPr>
                <w:rStyle w:val="IndexLink"/>
                <w:rtl w:val="true"/>
              </w:rPr>
              <w:t xml:space="preserve">. </w:t>
            </w:r>
            <w:r>
              <w:rPr>
                <w:rStyle w:val="IndexLink"/>
                <w:rtl w:val="true"/>
              </w:rPr>
              <w:t>تدوین نقشه جامع معرفی اماکن، شخصیت‌ها، قوانین و کتاب‌های مرتبط با مناطق گردشگری کشور؛ دومین کار لازم در زمینه گردشکری در کشور</w:t>
            </w:r>
            <w:r>
              <w:rPr>
                <w:rStyle w:val="IndexLink"/>
                <w:rtl w:val="true"/>
              </w:rPr>
              <w:tab/>
            </w:r>
            <w:r>
              <w:rPr>
                <w:rStyle w:val="IndexLink"/>
              </w:rPr>
              <w:t>20</w:t>
            </w:r>
          </w:hyperlink>
        </w:p>
        <w:p>
          <w:pPr>
            <w:pStyle w:val="Contents4"/>
            <w:tabs>
              <w:tab w:val="clear" w:pos="8176"/>
              <w:tab w:val="right" w:pos="9026" w:leader="dot"/>
            </w:tabs>
            <w:rPr/>
          </w:pPr>
          <w:hyperlink w:anchor="__RefHeading___Toc7888590_2870459653">
            <w:r>
              <w:rPr>
                <w:webHidden/>
                <w:rStyle w:val="IndexLink"/>
              </w:rPr>
              <w:t>3/1/1</w:t>
            </w:r>
            <w:r>
              <w:rPr>
                <w:rStyle w:val="IndexLink"/>
                <w:rtl w:val="true"/>
              </w:rPr>
              <w:t xml:space="preserve">. </w:t>
            </w:r>
            <w:r>
              <w:rPr>
                <w:rStyle w:val="IndexLink"/>
                <w:rtl w:val="true"/>
              </w:rPr>
              <w:t xml:space="preserve">تلاش برای ارائه روایت صحیح </w:t>
            </w:r>
            <w:r>
              <w:rPr>
                <w:rStyle w:val="IndexLink"/>
                <w:rtl w:val="true"/>
              </w:rPr>
              <w:t>(</w:t>
            </w:r>
            <w:r>
              <w:rPr>
                <w:rStyle w:val="IndexLink"/>
                <w:rtl w:val="true"/>
              </w:rPr>
              <w:t>مبتنی بر تفکر انبیاء</w:t>
            </w:r>
            <w:r>
              <w:rPr>
                <w:rStyle w:val="IndexLink"/>
                <w:rtl w:val="true"/>
              </w:rPr>
              <w:t xml:space="preserve">) </w:t>
            </w:r>
            <w:r>
              <w:rPr>
                <w:rStyle w:val="IndexLink"/>
                <w:rtl w:val="true"/>
              </w:rPr>
              <w:t>از اماکن تاریخی کشور؛ مهم‌ترین کار در زمینه گردشگری در کشور</w:t>
            </w:r>
            <w:r>
              <w:rPr>
                <w:rStyle w:val="IndexLink"/>
                <w:rtl w:val="true"/>
              </w:rPr>
              <w:tab/>
            </w:r>
            <w:r>
              <w:rPr>
                <w:rStyle w:val="IndexLink"/>
              </w:rPr>
              <w:t>21</w:t>
            </w:r>
          </w:hyperlink>
        </w:p>
        <w:p>
          <w:pPr>
            <w:pStyle w:val="Contents5"/>
            <w:tabs>
              <w:tab w:val="clear" w:pos="7892"/>
              <w:tab w:val="right" w:pos="9026" w:leader="dot"/>
            </w:tabs>
            <w:rPr/>
          </w:pPr>
          <w:hyperlink w:anchor="__RefHeading___Toc7888592_2870459653">
            <w:r>
              <w:rPr>
                <w:webHidden/>
                <w:rStyle w:val="IndexLink"/>
              </w:rPr>
              <w:t>1/3/1/1</w:t>
            </w:r>
            <w:r>
              <w:rPr>
                <w:rStyle w:val="IndexLink"/>
                <w:rtl w:val="true"/>
              </w:rPr>
              <w:t xml:space="preserve">. </w:t>
            </w:r>
            <w:r>
              <w:rPr>
                <w:rStyle w:val="IndexLink"/>
                <w:rtl w:val="true"/>
              </w:rPr>
              <w:t>برگزاری دوره‌های آموزشی برای تورلیدرها در راستای ارائه روایت صحیح از اماکن تاریخی؛ یکی از تلاش‌ها برای ارائه روایت صحیح از اماکن تاریخی</w:t>
            </w:r>
            <w:r>
              <w:rPr>
                <w:rStyle w:val="IndexLink"/>
                <w:rtl w:val="true"/>
              </w:rPr>
              <w:tab/>
            </w:r>
            <w:r>
              <w:rPr>
                <w:rStyle w:val="IndexLink"/>
              </w:rPr>
              <w:t>21</w:t>
            </w:r>
          </w:hyperlink>
        </w:p>
        <w:p>
          <w:pPr>
            <w:pStyle w:val="Contents6"/>
            <w:tabs>
              <w:tab w:val="clear" w:pos="7609"/>
              <w:tab w:val="right" w:pos="9026" w:leader="dot"/>
            </w:tabs>
            <w:rPr/>
          </w:pPr>
          <w:hyperlink w:anchor="__RefHeading___Toc7888594_2870459653">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7888596_2870459653">
            <w:r>
              <w:rPr>
                <w:webHidden/>
                <w:rStyle w:val="IndexLink"/>
              </w:rPr>
              <w:t>2/3/1/1</w:t>
            </w:r>
            <w:r>
              <w:rPr>
                <w:rStyle w:val="IndexLink"/>
                <w:rtl w:val="true"/>
              </w:rPr>
              <w:t xml:space="preserve">. </w:t>
            </w:r>
            <w:r>
              <w:rPr>
                <w:rStyle w:val="IndexLink"/>
                <w:rtl w:val="true"/>
              </w:rPr>
              <w:t>تبیین چارچوب الگوی صحیح روایت در ذهن مدیران میراث فرهنگی؛ یکی دیگر از تلاش‌ها برای ارائه روایت صحیح از اماکن تاریخی</w:t>
            </w:r>
            <w:r>
              <w:rPr>
                <w:rStyle w:val="IndexLink"/>
                <w:rtl w:val="true"/>
              </w:rPr>
              <w:tab/>
            </w:r>
            <w:r>
              <w:rPr>
                <w:rStyle w:val="IndexLink"/>
              </w:rPr>
              <w:t>21</w:t>
            </w:r>
          </w:hyperlink>
        </w:p>
        <w:p>
          <w:pPr>
            <w:pStyle w:val="Contents6"/>
            <w:tabs>
              <w:tab w:val="clear" w:pos="7609"/>
              <w:tab w:val="right" w:pos="9026" w:leader="dot"/>
            </w:tabs>
            <w:rPr/>
          </w:pPr>
          <w:hyperlink w:anchor="__RefHeading___Toc7888598_2870459653">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7888600_2870459653">
            <w:r>
              <w:rPr>
                <w:webHidden/>
                <w:rStyle w:val="IndexLink"/>
              </w:rPr>
              <w:t>1/2/3/1/1</w:t>
            </w:r>
            <w:r>
              <w:rPr>
                <w:rStyle w:val="IndexLink"/>
                <w:rtl w:val="true"/>
              </w:rPr>
              <w:t xml:space="preserve">. </w:t>
            </w:r>
            <w:r>
              <w:rPr>
                <w:rStyle w:val="IndexLink"/>
                <w:rtl w:val="true"/>
              </w:rPr>
              <w:t>محورهای هفت‌گانه الگوی فقهی روایت میراث فرهنگی؛ ارائه‌کننده چارچوب الگوی صحیح روایت</w:t>
            </w:r>
            <w:r>
              <w:rPr>
                <w:rStyle w:val="IndexLink"/>
                <w:rtl w:val="true"/>
              </w:rPr>
              <w:tab/>
            </w:r>
            <w:r>
              <w:rPr>
                <w:rStyle w:val="IndexLink"/>
              </w:rPr>
              <w:t>22</w:t>
            </w:r>
          </w:hyperlink>
        </w:p>
        <w:p>
          <w:pPr>
            <w:pStyle w:val="Contents3"/>
            <w:tabs>
              <w:tab w:val="clear" w:pos="8459"/>
              <w:tab w:val="right" w:pos="9026" w:leader="dot"/>
            </w:tabs>
            <w:rPr/>
          </w:pPr>
          <w:hyperlink w:anchor="__RefHeading___Toc7888602_2870459653">
            <w:r>
              <w:rPr>
                <w:webHidden/>
                <w:rStyle w:val="IndexLink"/>
              </w:rPr>
              <w:t>2/1</w:t>
            </w:r>
            <w:r>
              <w:rPr>
                <w:rStyle w:val="IndexLink"/>
                <w:rtl w:val="true"/>
              </w:rPr>
              <w:t xml:space="preserve">. </w:t>
            </w:r>
            <w:r>
              <w:rPr>
                <w:rStyle w:val="IndexLink"/>
                <w:rtl w:val="true"/>
              </w:rPr>
              <w:t>تبیین اجمالی سرفصل‌های هفت‌گانه الگوی فقهی روایت میراث فرهنگی</w:t>
            </w:r>
            <w:r>
              <w:rPr>
                <w:rStyle w:val="IndexLink"/>
                <w:rtl w:val="true"/>
              </w:rPr>
              <w:t>:</w:t>
              <w:tab/>
            </w:r>
            <w:r>
              <w:rPr>
                <w:rStyle w:val="IndexLink"/>
              </w:rPr>
              <w:t>22</w:t>
            </w:r>
          </w:hyperlink>
        </w:p>
        <w:p>
          <w:pPr>
            <w:pStyle w:val="Contents2"/>
            <w:tabs>
              <w:tab w:val="clear" w:pos="8743"/>
              <w:tab w:val="right" w:pos="9026" w:leader="dot"/>
            </w:tabs>
            <w:rPr/>
          </w:pPr>
          <w:hyperlink w:anchor="__RefHeading___Toc7888604_2870459653">
            <w:r>
              <w:rPr>
                <w:webHidden/>
                <w:rStyle w:val="IndexLink"/>
              </w:rPr>
              <w:t>1</w:t>
            </w:r>
            <w:r>
              <w:rPr>
                <w:rStyle w:val="IndexLink"/>
                <w:rtl w:val="true"/>
              </w:rPr>
              <w:t xml:space="preserve">. </w:t>
            </w:r>
            <w:r>
              <w:rPr>
                <w:rStyle w:val="IndexLink"/>
                <w:rtl w:val="true"/>
              </w:rPr>
              <w:t>سرفصل اول</w:t>
            </w:r>
            <w:r>
              <w:rPr>
                <w:rStyle w:val="IndexLink"/>
                <w:rtl w:val="true"/>
              </w:rPr>
              <w:t xml:space="preserve">: </w:t>
            </w:r>
            <w:r>
              <w:rPr>
                <w:rStyle w:val="IndexLink"/>
                <w:rtl w:val="true"/>
              </w:rPr>
              <w:t>نهادهای مرتبط با میراث فرهنگی کدام است؟ و الگوی فعالیت آنها در دنیا چگونه است؟</w:t>
            </w:r>
            <w:r>
              <w:rPr>
                <w:rStyle w:val="IndexLink"/>
                <w:rtl w:val="true"/>
              </w:rPr>
              <w:tab/>
            </w:r>
            <w:r>
              <w:rPr>
                <w:rStyle w:val="IndexLink"/>
              </w:rPr>
              <w:t>33</w:t>
            </w:r>
          </w:hyperlink>
        </w:p>
        <w:p>
          <w:pPr>
            <w:pStyle w:val="Contents3"/>
            <w:tabs>
              <w:tab w:val="clear" w:pos="8459"/>
              <w:tab w:val="right" w:pos="9026" w:leader="dot"/>
            </w:tabs>
            <w:rPr/>
          </w:pPr>
          <w:hyperlink w:anchor="__RefHeading___Toc7888606_2870459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7888608_2870459653">
            <w:r>
              <w:rPr>
                <w:webHidden/>
                <w:rStyle w:val="IndexLink"/>
              </w:rPr>
              <w:t>1/1</w:t>
            </w:r>
            <w:r>
              <w:rPr>
                <w:rStyle w:val="IndexLink"/>
                <w:rtl w:val="true"/>
              </w:rPr>
              <w:t xml:space="preserve">. </w:t>
            </w:r>
            <w:r>
              <w:rPr>
                <w:rStyle w:val="IndexLink"/>
                <w:rtl w:val="true"/>
              </w:rPr>
              <w:t>سازمان یونسکو</w:t>
            </w:r>
            <w:r>
              <w:rPr>
                <w:rStyle w:val="IndexLink"/>
                <w:rtl w:val="true"/>
              </w:rPr>
              <w:t>(</w:t>
            </w:r>
            <w:r>
              <w:rPr>
                <w:rStyle w:val="IndexLink"/>
                <w:rtl w:val="true"/>
              </w:rPr>
              <w:t>سازمان آموزشی، علمی و فرهنگی سازمان ملل</w:t>
            </w:r>
            <w:r>
              <w:rPr>
                <w:rStyle w:val="IndexLink"/>
                <w:rtl w:val="true"/>
              </w:rPr>
              <w:t>)</w:t>
            </w:r>
            <w:r>
              <w:rPr>
                <w:rStyle w:val="IndexLink"/>
                <w:rtl w:val="true"/>
              </w:rPr>
              <w:t>؛ اولین نهاد مرتبط با میراث فرهنگی</w:t>
            </w:r>
            <w:r>
              <w:rPr>
                <w:rStyle w:val="IndexLink"/>
                <w:rtl w:val="true"/>
              </w:rPr>
              <w:tab/>
            </w:r>
            <w:r>
              <w:rPr>
                <w:rStyle w:val="IndexLink"/>
              </w:rPr>
              <w:t>33</w:t>
            </w:r>
          </w:hyperlink>
        </w:p>
        <w:p>
          <w:pPr>
            <w:pStyle w:val="Contents3"/>
            <w:tabs>
              <w:tab w:val="clear" w:pos="8459"/>
              <w:tab w:val="right" w:pos="9026" w:leader="dot"/>
            </w:tabs>
            <w:rPr/>
          </w:pPr>
          <w:hyperlink w:anchor="__RefHeading___Toc7888610_2870459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888612_2870459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888614_2870459653">
            <w:r>
              <w:rPr>
                <w:webHidden/>
                <w:rStyle w:val="IndexLink"/>
              </w:rPr>
              <w:t>1/1/1</w:t>
            </w:r>
            <w:r>
              <w:rPr>
                <w:rStyle w:val="IndexLink"/>
                <w:rtl w:val="true"/>
              </w:rPr>
              <w:t xml:space="preserve">. </w:t>
            </w:r>
            <w:r>
              <w:rPr>
                <w:rStyle w:val="IndexLink"/>
                <w:rtl w:val="true"/>
              </w:rPr>
              <w:t xml:space="preserve">خُردکردن کشورهای دنیا </w:t>
            </w:r>
            <w:r>
              <w:rPr>
                <w:rStyle w:val="IndexLink"/>
                <w:rtl w:val="true"/>
              </w:rPr>
              <w:t>(</w:t>
            </w:r>
            <w:r>
              <w:rPr>
                <w:rStyle w:val="IndexLink"/>
                <w:rtl w:val="true"/>
              </w:rPr>
              <w:t>تکثّر‌گرایی</w:t>
            </w:r>
            <w:r>
              <w:rPr>
                <w:rStyle w:val="IndexLink"/>
                <w:rtl w:val="true"/>
              </w:rPr>
              <w:t xml:space="preserve">) </w:t>
            </w:r>
            <w:r>
              <w:rPr>
                <w:rStyle w:val="IndexLink"/>
                <w:rtl w:val="true"/>
              </w:rPr>
              <w:t xml:space="preserve">در حوزه سیاسی به‌غرض تسهیل غلبه بر آنها؛ یکی از اهداف یونسکو </w:t>
            </w:r>
            <w:r>
              <w:rPr>
                <w:rStyle w:val="IndexLink"/>
                <w:rtl w:val="true"/>
              </w:rPr>
              <w:t>(</w:t>
            </w:r>
            <w:r>
              <w:rPr>
                <w:rStyle w:val="IndexLink"/>
                <w:rtl w:val="true"/>
              </w:rPr>
              <w:t>در راستای تحقق اهداف سازمان ملل</w:t>
            </w:r>
            <w:r>
              <w:rPr>
                <w:rStyle w:val="IndexLink"/>
                <w:rtl w:val="true"/>
              </w:rPr>
              <w:t>)</w:t>
              <w:tab/>
            </w:r>
            <w:r>
              <w:rPr>
                <w:rStyle w:val="IndexLink"/>
              </w:rPr>
              <w:t>35</w:t>
            </w:r>
          </w:hyperlink>
        </w:p>
        <w:p>
          <w:pPr>
            <w:pStyle w:val="Contents4"/>
            <w:tabs>
              <w:tab w:val="clear" w:pos="8176"/>
              <w:tab w:val="right" w:pos="9026" w:leader="dot"/>
            </w:tabs>
            <w:rPr/>
          </w:pPr>
          <w:hyperlink w:anchor="__RefHeading___Toc7888616_2870459653">
            <w:r>
              <w:rPr>
                <w:webHidden/>
                <w:rStyle w:val="IndexLink"/>
              </w:rPr>
              <w:t>2/1/1</w:t>
            </w:r>
            <w:r>
              <w:rPr>
                <w:rStyle w:val="IndexLink"/>
                <w:rtl w:val="true"/>
              </w:rPr>
              <w:t xml:space="preserve">. </w:t>
            </w:r>
            <w:r>
              <w:rPr>
                <w:rStyle w:val="IndexLink"/>
                <w:rtl w:val="true"/>
              </w:rPr>
              <w:t>ایجاد تنوع فرهنگی</w:t>
            </w:r>
            <w:r>
              <w:rPr>
                <w:rStyle w:val="IndexLink"/>
                <w:rtl w:val="true"/>
              </w:rPr>
              <w:t>(</w:t>
            </w:r>
            <w:r>
              <w:rPr>
                <w:rStyle w:val="IndexLink"/>
                <w:rtl w:val="true"/>
              </w:rPr>
              <w:t>در حوزه فرهنگی</w:t>
            </w:r>
            <w:r>
              <w:rPr>
                <w:rStyle w:val="IndexLink"/>
                <w:rtl w:val="true"/>
              </w:rPr>
              <w:t xml:space="preserve">) </w:t>
            </w:r>
            <w:r>
              <w:rPr>
                <w:rStyle w:val="IndexLink"/>
                <w:rtl w:val="true"/>
              </w:rPr>
              <w:t>و برابری جنسیتی</w:t>
            </w:r>
            <w:r>
              <w:rPr>
                <w:rStyle w:val="IndexLink"/>
                <w:rtl w:val="true"/>
              </w:rPr>
              <w:t>(</w:t>
            </w:r>
            <w:r>
              <w:rPr>
                <w:rStyle w:val="IndexLink"/>
                <w:rtl w:val="true"/>
              </w:rPr>
              <w:t>در حوزه نهاد خانواده</w:t>
            </w:r>
            <w:r>
              <w:rPr>
                <w:rStyle w:val="IndexLink"/>
                <w:rtl w:val="true"/>
              </w:rPr>
              <w:t>)</w:t>
            </w:r>
            <w:r>
              <w:rPr>
                <w:rStyle w:val="IndexLink"/>
                <w:rtl w:val="true"/>
              </w:rPr>
              <w:t xml:space="preserve">؛ برخی دیگر از اهداف صریح یونسکو </w:t>
            </w:r>
            <w:r>
              <w:rPr>
                <w:rStyle w:val="IndexLink"/>
                <w:rtl w:val="true"/>
              </w:rPr>
              <w:t>(</w:t>
            </w:r>
            <w:r>
              <w:rPr>
                <w:rStyle w:val="IndexLink"/>
                <w:rtl w:val="true"/>
              </w:rPr>
              <w:t>در راستای تحقق اهداف سازمان ملل</w:t>
            </w:r>
            <w:r>
              <w:rPr>
                <w:rStyle w:val="IndexLink"/>
                <w:rtl w:val="true"/>
              </w:rPr>
              <w:t>)</w:t>
              <w:tab/>
            </w:r>
            <w:r>
              <w:rPr>
                <w:rStyle w:val="IndexLink"/>
              </w:rPr>
              <w:t>36</w:t>
            </w:r>
          </w:hyperlink>
        </w:p>
        <w:p>
          <w:pPr>
            <w:pStyle w:val="Contents4"/>
            <w:tabs>
              <w:tab w:val="clear" w:pos="8176"/>
              <w:tab w:val="right" w:pos="9026" w:leader="dot"/>
            </w:tabs>
            <w:rPr/>
          </w:pPr>
          <w:hyperlink w:anchor="__RefHeading___Toc7888618_2870459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7888620_2870459653">
            <w:r>
              <w:rPr>
                <w:webHidden/>
                <w:rStyle w:val="IndexLink"/>
              </w:rPr>
              <w:t>3/1/1</w:t>
            </w:r>
            <w:r>
              <w:rPr>
                <w:rStyle w:val="IndexLink"/>
                <w:rtl w:val="true"/>
              </w:rPr>
              <w:t xml:space="preserve">. </w:t>
            </w:r>
            <w:r>
              <w:rPr>
                <w:rStyle w:val="IndexLink"/>
                <w:rtl w:val="true"/>
              </w:rPr>
              <w:t>تحقق توسعه پایدار</w:t>
            </w:r>
            <w:r>
              <w:rPr>
                <w:rStyle w:val="IndexLink"/>
                <w:rtl w:val="true"/>
              </w:rPr>
              <w:t>(</w:t>
            </w:r>
            <w:r>
              <w:rPr>
                <w:rStyle w:val="IndexLink"/>
                <w:rtl w:val="true"/>
              </w:rPr>
              <w:t>دگرگون‌سازی جهان</w:t>
            </w:r>
            <w:r>
              <w:rPr>
                <w:rStyle w:val="IndexLink"/>
                <w:rtl w:val="true"/>
              </w:rPr>
              <w:t>)</w:t>
            </w:r>
            <w:r>
              <w:rPr>
                <w:rStyle w:val="IndexLink"/>
                <w:rtl w:val="true"/>
              </w:rPr>
              <w:t>؛ اصلی‌ترین هدف و ایده یونسکو</w:t>
            </w:r>
            <w:r>
              <w:rPr>
                <w:rStyle w:val="IndexLink"/>
                <w:rtl w:val="true"/>
              </w:rPr>
              <w:tab/>
            </w:r>
            <w:r>
              <w:rPr>
                <w:rStyle w:val="IndexLink"/>
              </w:rPr>
              <w:t>38</w:t>
            </w:r>
          </w:hyperlink>
        </w:p>
        <w:p>
          <w:pPr>
            <w:pStyle w:val="Contents4"/>
            <w:tabs>
              <w:tab w:val="clear" w:pos="8176"/>
              <w:tab w:val="right" w:pos="9026" w:leader="dot"/>
            </w:tabs>
            <w:rPr/>
          </w:pPr>
          <w:hyperlink w:anchor="__RefHeading___Toc7888622_287045965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7888624_287045965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7888626_2870459653">
            <w:r>
              <w:rPr>
                <w:webHidden/>
                <w:rStyle w:val="IndexLink"/>
              </w:rPr>
              <w:t>1/3/1/1</w:t>
            </w:r>
            <w:r>
              <w:rPr>
                <w:rStyle w:val="IndexLink"/>
                <w:rtl w:val="true"/>
              </w:rPr>
              <w:t xml:space="preserve">. </w:t>
            </w:r>
            <w:r>
              <w:rPr>
                <w:rStyle w:val="IndexLink"/>
                <w:rtl w:val="true"/>
              </w:rPr>
              <w:t>ایجاد و تقویت فاصله طبقاتی و در نتیجه حذف عدالت، محدودبودن نگاه توسعه به زندگی مادی دنیا؛ دو اشکال از سه اشکال اصلی بر توسعه</w:t>
            </w:r>
            <w:r>
              <w:rPr>
                <w:rStyle w:val="IndexLink"/>
                <w:rtl w:val="true"/>
              </w:rPr>
              <w:tab/>
            </w:r>
            <w:r>
              <w:rPr>
                <w:rStyle w:val="IndexLink"/>
              </w:rPr>
              <w:t>40</w:t>
            </w:r>
          </w:hyperlink>
        </w:p>
        <w:p>
          <w:pPr>
            <w:pStyle w:val="Contents5"/>
            <w:tabs>
              <w:tab w:val="clear" w:pos="7892"/>
              <w:tab w:val="right" w:pos="9026" w:leader="dot"/>
            </w:tabs>
            <w:rPr/>
          </w:pPr>
          <w:hyperlink w:anchor="__RefHeading___Toc7888628_287045965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7888630_2870459653">
            <w:r>
              <w:rPr>
                <w:webHidden/>
                <w:rStyle w:val="IndexLink"/>
              </w:rPr>
              <w:t>2/3/1/1</w:t>
            </w:r>
            <w:r>
              <w:rPr>
                <w:rStyle w:val="IndexLink"/>
                <w:rtl w:val="true"/>
              </w:rPr>
              <w:t xml:space="preserve">. </w:t>
            </w:r>
            <w:r>
              <w:rPr>
                <w:rStyle w:val="IndexLink"/>
                <w:rtl w:val="true"/>
              </w:rPr>
              <w:t>پذیرش تسلط و مدیریت سرمایه‌داران بزرگ یهودی بر بخش‌های مختلف جامعه؛ اشکال سوم بر توسعه</w:t>
            </w:r>
            <w:r>
              <w:rPr>
                <w:rStyle w:val="IndexLink"/>
                <w:rtl w:val="true"/>
              </w:rPr>
              <w:tab/>
            </w:r>
            <w:r>
              <w:rPr>
                <w:rStyle w:val="IndexLink"/>
              </w:rPr>
              <w:t>40</w:t>
            </w:r>
          </w:hyperlink>
        </w:p>
        <w:p>
          <w:pPr>
            <w:pStyle w:val="Contents5"/>
            <w:tabs>
              <w:tab w:val="clear" w:pos="7892"/>
              <w:tab w:val="right" w:pos="9026" w:leader="dot"/>
            </w:tabs>
            <w:rPr/>
          </w:pPr>
          <w:hyperlink w:anchor="__RefHeading___Toc7888632_2870459653">
            <w:r>
              <w:rPr>
                <w:webHidden/>
                <w:rStyle w:val="IndexLink"/>
              </w:rPr>
              <w:t>3/2/1/1</w:t>
            </w:r>
            <w:r>
              <w:rPr>
                <w:rStyle w:val="IndexLink"/>
                <w:rtl w:val="true"/>
              </w:rPr>
              <w:t xml:space="preserve">. </w:t>
            </w:r>
            <w:r>
              <w:rPr>
                <w:rStyle w:val="IndexLink"/>
                <w:rtl w:val="true"/>
              </w:rPr>
              <w:t xml:space="preserve">ترویج </w:t>
            </w:r>
            <w:r>
              <w:rPr>
                <w:rStyle w:val="IndexLink"/>
                <w:rtl w:val="true"/>
              </w:rPr>
              <w:t>"</w:t>
            </w:r>
            <w:r>
              <w:rPr>
                <w:rStyle w:val="IndexLink"/>
                <w:rtl w:val="true"/>
              </w:rPr>
              <w:t>برابری جنسیتی</w:t>
            </w:r>
            <w:r>
              <w:rPr>
                <w:rStyle w:val="IndexLink"/>
                <w:rtl w:val="true"/>
              </w:rPr>
              <w:t xml:space="preserve">" </w:t>
            </w:r>
            <w:r>
              <w:rPr>
                <w:rStyle w:val="IndexLink"/>
                <w:rtl w:val="true"/>
              </w:rPr>
              <w:t>به هدف به‌کارگیری بیشتر زنان</w:t>
            </w:r>
            <w:r>
              <w:rPr>
                <w:rStyle w:val="IndexLink"/>
                <w:rtl w:val="true"/>
              </w:rPr>
              <w:t>(</w:t>
            </w:r>
            <w:r>
              <w:rPr>
                <w:rStyle w:val="IndexLink"/>
                <w:rtl w:val="true"/>
              </w:rPr>
              <w:t>نیروی کار ارزان قیمت</w:t>
            </w:r>
            <w:r>
              <w:rPr>
                <w:rStyle w:val="IndexLink"/>
                <w:rtl w:val="true"/>
              </w:rPr>
              <w:t xml:space="preserve">)! </w:t>
            </w:r>
            <w:r>
              <w:rPr>
                <w:rStyle w:val="IndexLink"/>
                <w:rtl w:val="true"/>
              </w:rPr>
              <w:t>در کارهای اقتصادی؛ یکی از فعالیت‌های یونسکو در راستای تحقق توسعه پایدار</w:t>
            </w:r>
            <w:r>
              <w:rPr>
                <w:rStyle w:val="IndexLink"/>
                <w:rtl w:val="true"/>
              </w:rPr>
              <w:tab/>
            </w:r>
            <w:r>
              <w:rPr>
                <w:rStyle w:val="IndexLink"/>
              </w:rPr>
              <w:t>45</w:t>
            </w:r>
          </w:hyperlink>
        </w:p>
        <w:p>
          <w:pPr>
            <w:pStyle w:val="Contents5"/>
            <w:tabs>
              <w:tab w:val="clear" w:pos="7892"/>
              <w:tab w:val="right" w:pos="9026" w:leader="dot"/>
            </w:tabs>
            <w:rPr/>
          </w:pPr>
          <w:hyperlink w:anchor="__RefHeading___Toc7888634_2870459653">
            <w:r>
              <w:rPr>
                <w:webHidden/>
                <w:rStyle w:val="IndexLink"/>
              </w:rPr>
              <w:t>4/2/1/1</w:t>
            </w:r>
            <w:r>
              <w:rPr>
                <w:rStyle w:val="IndexLink"/>
                <w:rtl w:val="true"/>
              </w:rPr>
              <w:t xml:space="preserve">. </w:t>
            </w:r>
            <w:r>
              <w:rPr>
                <w:rStyle w:val="IndexLink"/>
                <w:rtl w:val="true"/>
              </w:rPr>
              <w:t xml:space="preserve">ترویج گفتگو </w:t>
            </w:r>
            <w:r>
              <w:rPr>
                <w:rStyle w:val="IndexLink"/>
                <w:rtl w:val="true"/>
              </w:rPr>
              <w:t>(</w:t>
            </w:r>
            <w:r>
              <w:rPr>
                <w:rStyle w:val="IndexLink"/>
                <w:rtl w:val="true"/>
              </w:rPr>
              <w:t>از طریق آموزش، فرهنگ و ارتباطات</w:t>
            </w:r>
            <w:r>
              <w:rPr>
                <w:rStyle w:val="IndexLink"/>
                <w:rtl w:val="true"/>
              </w:rPr>
              <w:t xml:space="preserve">) </w:t>
            </w:r>
            <w:r>
              <w:rPr>
                <w:rStyle w:val="IndexLink"/>
                <w:rtl w:val="true"/>
              </w:rPr>
              <w:t>در راستای تحقق اهداف توسعه پایدار؛ یکی دیگر از فعالیت‌های یونسکو در راستای تحقق اهداف توسعه پایدار</w:t>
            </w:r>
            <w:r>
              <w:rPr>
                <w:rStyle w:val="IndexLink"/>
                <w:rtl w:val="true"/>
              </w:rPr>
              <w:tab/>
            </w:r>
            <w:r>
              <w:rPr>
                <w:rStyle w:val="IndexLink"/>
              </w:rPr>
              <w:t>46</w:t>
            </w:r>
          </w:hyperlink>
        </w:p>
        <w:p>
          <w:pPr>
            <w:pStyle w:val="Contents5"/>
            <w:tabs>
              <w:tab w:val="clear" w:pos="7892"/>
              <w:tab w:val="right" w:pos="9026" w:leader="dot"/>
            </w:tabs>
            <w:rPr/>
          </w:pPr>
          <w:hyperlink w:anchor="__RefHeading___Toc7888636_2870459653">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7888638_2870459653">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7888640_2870459653">
            <w:r>
              <w:rPr>
                <w:webHidden/>
                <w:rStyle w:val="IndexLink"/>
              </w:rPr>
              <w:t>1/4/2/1/1</w:t>
            </w:r>
            <w:r>
              <w:rPr>
                <w:rStyle w:val="IndexLink"/>
                <w:rtl w:val="true"/>
              </w:rPr>
              <w:t xml:space="preserve">. </w:t>
            </w:r>
            <w:r>
              <w:rPr>
                <w:rStyle w:val="IndexLink"/>
                <w:rtl w:val="true"/>
              </w:rPr>
              <w:t>تبیین روایتی خاص از میراث فرهنگی کشور در راستای اهداف توسعه؛ نمونه‌ای از فعالیت‌های یونسکو در ایجاد فضای گفتگو در راستای تحقق اهداف توسعه پایدار</w:t>
            </w:r>
            <w:r>
              <w:rPr>
                <w:rStyle w:val="IndexLink"/>
                <w:rtl w:val="true"/>
              </w:rPr>
              <w:tab/>
            </w:r>
            <w:r>
              <w:rPr>
                <w:rStyle w:val="IndexLink"/>
              </w:rPr>
              <w:t>49</w:t>
            </w:r>
          </w:hyperlink>
        </w:p>
        <w:p>
          <w:pPr>
            <w:pStyle w:val="Contents6"/>
            <w:tabs>
              <w:tab w:val="clear" w:pos="7609"/>
              <w:tab w:val="right" w:pos="9026" w:leader="dot"/>
            </w:tabs>
            <w:rPr/>
          </w:pPr>
          <w:hyperlink w:anchor="__RefHeading___Toc7888642_2870459653">
            <w:r>
              <w:rPr>
                <w:webHidden/>
                <w:rStyle w:val="IndexLink"/>
              </w:rPr>
              <w:t>2/4/2/1/1</w:t>
            </w:r>
            <w:r>
              <w:rPr>
                <w:rStyle w:val="IndexLink"/>
                <w:rtl w:val="true"/>
              </w:rPr>
              <w:t xml:space="preserve">. </w:t>
            </w:r>
            <w:r>
              <w:rPr>
                <w:rStyle w:val="IndexLink"/>
                <w:rtl w:val="true"/>
              </w:rPr>
              <w:t>برگزاری جشنواره‌های غذا و افزایش رستوران‌ها متناسب با شاخص‌های ارزیابی غذای سازمان ملل؛ نمونه‌ای دیگر از فعالیت‌های یونسکو در ایجاد فضای گفتگو در راستای تحقق اهداف توسعه پایدار</w:t>
            </w:r>
            <w:r>
              <w:rPr>
                <w:rStyle w:val="IndexLink"/>
                <w:rtl w:val="true"/>
              </w:rPr>
              <w:tab/>
            </w:r>
            <w:r>
              <w:rPr>
                <w:rStyle w:val="IndexLink"/>
              </w:rPr>
              <w:t>49</w:t>
            </w:r>
          </w:hyperlink>
        </w:p>
        <w:p>
          <w:pPr>
            <w:pStyle w:val="Contents6"/>
            <w:tabs>
              <w:tab w:val="clear" w:pos="7609"/>
              <w:tab w:val="right" w:pos="9026" w:leader="dot"/>
            </w:tabs>
            <w:rPr/>
          </w:pPr>
          <w:hyperlink w:anchor="__RefHeading___Toc7888644_2870459653">
            <w:r>
              <w:rPr>
                <w:webHidden/>
                <w:rStyle w:val="IndexLink"/>
              </w:rPr>
              <w:t>3/4/2/1/1</w:t>
            </w:r>
            <w:r>
              <w:rPr>
                <w:rStyle w:val="IndexLink"/>
                <w:rtl w:val="true"/>
              </w:rPr>
              <w:t xml:space="preserve">. </w:t>
            </w:r>
            <w:r>
              <w:rPr>
                <w:rStyle w:val="IndexLink"/>
                <w:rtl w:val="true"/>
              </w:rPr>
              <w:t>برجسته‌سازی و گفتگو راجع به برخی از میراث فرهنگی ناملموسِ کمک‌کننده به برابری جنسیتی؛ نمونه‌ای دیگر از فعالیت‌های یونسکو در ایجاد فضای گفتگو در راستای تحقق اهداف توسعه پایدار</w:t>
            </w:r>
            <w:r>
              <w:rPr>
                <w:rStyle w:val="IndexLink"/>
                <w:rtl w:val="true"/>
              </w:rPr>
              <w:tab/>
            </w:r>
            <w:r>
              <w:rPr>
                <w:rStyle w:val="IndexLink"/>
              </w:rPr>
              <w:t>51</w:t>
            </w:r>
          </w:hyperlink>
        </w:p>
        <w:p>
          <w:pPr>
            <w:pStyle w:val="Contents3"/>
            <w:tabs>
              <w:tab w:val="clear" w:pos="8459"/>
              <w:tab w:val="right" w:pos="9026" w:leader="dot"/>
            </w:tabs>
            <w:rPr/>
          </w:pPr>
          <w:hyperlink w:anchor="__RefHeading___Toc7888646_2870459653">
            <w:r>
              <w:rPr>
                <w:webHidden/>
                <w:rStyle w:val="IndexLink"/>
              </w:rPr>
              <w:t>2/1</w:t>
            </w:r>
            <w:r>
              <w:rPr>
                <w:rStyle w:val="IndexLink"/>
                <w:rtl w:val="true"/>
              </w:rPr>
              <w:t xml:space="preserve">. </w:t>
            </w:r>
            <w:r>
              <w:rPr>
                <w:rStyle w:val="IndexLink"/>
                <w:rtl w:val="true"/>
              </w:rPr>
              <w:t>الگوی فقهی روایت میراث فرهنگی در راستای اهداف تمدن اسلامی؛ جایگزینی در مقابل روایت یونسکو از میراث فرهنگی کشور در راستای اهداف توسعه پایدار</w:t>
            </w:r>
            <w:r>
              <w:rPr>
                <w:rStyle w:val="IndexLink"/>
                <w:rtl w:val="true"/>
              </w:rPr>
              <w:tab/>
            </w:r>
            <w:r>
              <w:rPr>
                <w:rStyle w:val="IndexLink"/>
              </w:rPr>
              <w:t>52</w:t>
            </w:r>
          </w:hyperlink>
        </w:p>
        <w:p>
          <w:pPr>
            <w:pStyle w:val="Contents4"/>
            <w:tabs>
              <w:tab w:val="clear" w:pos="8176"/>
              <w:tab w:val="right" w:pos="9026" w:leader="dot"/>
            </w:tabs>
            <w:rPr/>
          </w:pPr>
          <w:hyperlink w:anchor="__RefHeading___Toc7888648_2870459653">
            <w:r>
              <w:rPr>
                <w:webHidden/>
                <w:rStyle w:val="IndexLink"/>
              </w:rPr>
              <w:t>1/2/1</w:t>
            </w:r>
            <w:r>
              <w:rPr>
                <w:rStyle w:val="IndexLink"/>
                <w:rtl w:val="true"/>
              </w:rPr>
              <w:t xml:space="preserve">. </w:t>
            </w:r>
            <w:r>
              <w:rPr>
                <w:rStyle w:val="IndexLink"/>
                <w:rtl w:val="true"/>
              </w:rPr>
              <w:t>پیش‌بینی و مدیریت حوادث امنیتی در مناطق گردشگری؛ یکی از فوائد الگوی فقهی روایت میراث فرهنگی</w:t>
            </w:r>
            <w:r>
              <w:rPr>
                <w:rStyle w:val="IndexLink"/>
                <w:rtl w:val="true"/>
              </w:rPr>
              <w:tab/>
            </w:r>
            <w:r>
              <w:rPr>
                <w:rStyle w:val="IndexLink"/>
              </w:rPr>
              <w:t>52</w:t>
            </w:r>
          </w:hyperlink>
        </w:p>
        <w:p>
          <w:pPr>
            <w:pStyle w:val="Contents4"/>
            <w:tabs>
              <w:tab w:val="clear" w:pos="8176"/>
              <w:tab w:val="right" w:pos="9026" w:leader="dot"/>
            </w:tabs>
            <w:rPr/>
          </w:pPr>
          <w:hyperlink w:anchor="__RefHeading___Toc7888650_287045965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7888652_287045965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7888654_2870459653">
            <w:r>
              <w:rPr>
                <w:webHidden/>
                <w:rStyle w:val="IndexLink"/>
              </w:rPr>
              <w:t>1/1/2/1</w:t>
            </w:r>
            <w:r>
              <w:rPr>
                <w:rStyle w:val="IndexLink"/>
                <w:rtl w:val="true"/>
              </w:rPr>
              <w:t xml:space="preserve">. </w:t>
            </w:r>
            <w:r>
              <w:rPr>
                <w:rStyle w:val="IndexLink"/>
                <w:rtl w:val="true"/>
              </w:rPr>
              <w:t xml:space="preserve">تراکم روایت‌های غلط از حوادث تاریخی </w:t>
            </w:r>
            <w:r>
              <w:rPr>
                <w:rStyle w:val="IndexLink"/>
                <w:rtl w:val="true"/>
              </w:rPr>
              <w:t>(</w:t>
            </w:r>
            <w:r>
              <w:rPr>
                <w:rStyle w:val="IndexLink"/>
                <w:rtl w:val="true"/>
              </w:rPr>
              <w:t>مانند دوگانه اسلام و ایران</w:t>
            </w:r>
            <w:r>
              <w:rPr>
                <w:rStyle w:val="IndexLink"/>
                <w:rtl w:val="true"/>
              </w:rPr>
              <w:t>)</w:t>
            </w:r>
            <w:r>
              <w:rPr>
                <w:rStyle w:val="IndexLink"/>
                <w:rtl w:val="true"/>
              </w:rPr>
              <w:t>؛ ریشه اصلی ایجاد حوادث امنیتی در مناطق گردشگری</w:t>
            </w:r>
            <w:r>
              <w:rPr>
                <w:rStyle w:val="IndexLink"/>
                <w:rtl w:val="true"/>
              </w:rPr>
              <w:tab/>
            </w:r>
            <w:r>
              <w:rPr>
                <w:rStyle w:val="IndexLink"/>
              </w:rPr>
              <w:t>52</w:t>
            </w:r>
          </w:hyperlink>
        </w:p>
        <w:p>
          <w:pPr>
            <w:pStyle w:val="Contents4"/>
            <w:tabs>
              <w:tab w:val="clear" w:pos="8176"/>
              <w:tab w:val="right" w:pos="9026" w:leader="dot"/>
            </w:tabs>
            <w:rPr/>
          </w:pPr>
          <w:hyperlink w:anchor="__RefHeading___Toc7888656_2870459653">
            <w:r>
              <w:rPr>
                <w:webHidden/>
                <w:rStyle w:val="IndexLink"/>
              </w:rPr>
              <w:t>2/2/1</w:t>
            </w:r>
            <w:r>
              <w:rPr>
                <w:rStyle w:val="IndexLink"/>
                <w:rtl w:val="true"/>
              </w:rPr>
              <w:t xml:space="preserve">. </w:t>
            </w:r>
            <w:r>
              <w:rPr>
                <w:rStyle w:val="IndexLink"/>
                <w:rtl w:val="true"/>
              </w:rPr>
              <w:t>آثار تربیتی و اقتصادی؛ فوائد دیگری از الگوی فقهی روایت میراث فرهنگی</w:t>
            </w:r>
            <w:r>
              <w:rPr>
                <w:rStyle w:val="IndexLink"/>
                <w:rtl w:val="true"/>
              </w:rPr>
              <w:tab/>
            </w:r>
            <w:r>
              <w:rPr>
                <w:rStyle w:val="IndexLink"/>
              </w:rPr>
              <w:t>52</w:t>
            </w:r>
          </w:hyperlink>
        </w:p>
        <w:p>
          <w:pPr>
            <w:pStyle w:val="Contents3"/>
            <w:tabs>
              <w:tab w:val="clear" w:pos="8459"/>
              <w:tab w:val="right" w:pos="9026" w:leader="dot"/>
            </w:tabs>
            <w:rPr/>
          </w:pPr>
          <w:hyperlink w:anchor="__RefHeading___Toc7888658_2870459653">
            <w:r>
              <w:rPr>
                <w:webHidden/>
                <w:rStyle w:val="IndexLink"/>
              </w:rPr>
              <w:t>3/1</w:t>
            </w:r>
            <w:r>
              <w:rPr>
                <w:rStyle w:val="IndexLink"/>
                <w:rtl w:val="true"/>
              </w:rPr>
              <w:t xml:space="preserve">. </w:t>
            </w:r>
            <w:r>
              <w:rPr>
                <w:rStyle w:val="IndexLink"/>
                <w:rtl w:val="true"/>
              </w:rPr>
              <w:t>آیکوموس</w:t>
            </w:r>
            <w:r>
              <w:rPr>
                <w:rStyle w:val="IndexLink"/>
                <w:rtl w:val="true"/>
              </w:rPr>
              <w:t>(</w:t>
            </w:r>
            <w:r>
              <w:rPr>
                <w:rStyle w:val="IndexLink"/>
                <w:rtl w:val="true"/>
              </w:rPr>
              <w:t>شورای بین‌المللی بناها و محوطه‌های تاریخی</w:t>
            </w:r>
            <w:r>
              <w:rPr>
                <w:rStyle w:val="IndexLink"/>
                <w:rtl w:val="true"/>
              </w:rPr>
              <w:t>)</w:t>
            </w:r>
            <w:r>
              <w:rPr>
                <w:rStyle w:val="IndexLink"/>
                <w:rtl w:val="true"/>
              </w:rPr>
              <w:t>؛ دومین نهاد مرتبط با میراث فرهنگی</w:t>
            </w:r>
            <w:r>
              <w:rPr>
                <w:rStyle w:val="IndexLink"/>
                <w:rtl w:val="true"/>
              </w:rPr>
              <w:tab/>
            </w:r>
            <w:r>
              <w:rPr>
                <w:rStyle w:val="IndexLink"/>
              </w:rPr>
              <w:t>53</w:t>
            </w:r>
          </w:hyperlink>
        </w:p>
        <w:p>
          <w:pPr>
            <w:pStyle w:val="Contents3"/>
            <w:tabs>
              <w:tab w:val="clear" w:pos="8459"/>
              <w:tab w:val="right" w:pos="9026" w:leader="dot"/>
            </w:tabs>
            <w:rPr/>
          </w:pPr>
          <w:hyperlink w:anchor="__RefHeading___Toc7888660_2870459653">
            <w:r>
              <w:rPr>
                <w:webHidden/>
                <w:rStyle w:val="IndexLink"/>
              </w:rPr>
              <w:t>4/1</w:t>
            </w:r>
            <w:r>
              <w:rPr>
                <w:rStyle w:val="IndexLink"/>
                <w:rtl w:val="true"/>
              </w:rPr>
              <w:t xml:space="preserve">. </w:t>
            </w:r>
            <w:r>
              <w:rPr>
                <w:rStyle w:val="IndexLink"/>
                <w:rtl w:val="true"/>
              </w:rPr>
              <w:t>موسسه باستان‌شناسی دانشگاه تهران و مرکز اسناد و مدارک میراث فرهنگی ایران؛ نهادهای دیگر مرتبط با میراث فرهنگی</w:t>
            </w:r>
            <w:r>
              <w:rPr>
                <w:rStyle w:val="IndexLink"/>
                <w:rtl w:val="true"/>
              </w:rPr>
              <w:tab/>
            </w:r>
            <w:r>
              <w:rPr>
                <w:rStyle w:val="IndexLink"/>
              </w:rPr>
              <w:t>56</w:t>
            </w:r>
          </w:hyperlink>
        </w:p>
        <w:p>
          <w:pPr>
            <w:pStyle w:val="Contents2"/>
            <w:tabs>
              <w:tab w:val="clear" w:pos="8743"/>
              <w:tab w:val="right" w:pos="9026" w:leader="dot"/>
            </w:tabs>
            <w:rPr/>
          </w:pPr>
          <w:hyperlink w:anchor="__RefHeading___Toc7888662_2870459653">
            <w:r>
              <w:rPr>
                <w:webHidden/>
                <w:rStyle w:val="IndexLink"/>
              </w:rPr>
              <w:t>2</w:t>
            </w:r>
            <w:r>
              <w:rPr>
                <w:rStyle w:val="IndexLink"/>
                <w:rtl w:val="true"/>
              </w:rPr>
              <w:t xml:space="preserve">. </w:t>
            </w:r>
            <w:r>
              <w:rPr>
                <w:rStyle w:val="IndexLink"/>
                <w:rtl w:val="true"/>
              </w:rPr>
              <w:t>سرفصل دوم</w:t>
            </w:r>
            <w:r>
              <w:rPr>
                <w:rStyle w:val="IndexLink"/>
                <w:rtl w:val="true"/>
              </w:rPr>
              <w:t xml:space="preserve">: </w:t>
            </w:r>
            <w:r>
              <w:rPr>
                <w:rStyle w:val="IndexLink"/>
                <w:rtl w:val="true"/>
              </w:rPr>
              <w:t>کدام قواعد اصولی</w:t>
            </w:r>
            <w:r>
              <w:rPr>
                <w:rStyle w:val="IndexLink"/>
                <w:rtl w:val="true"/>
              </w:rPr>
              <w:t>(</w:t>
            </w:r>
            <w:r>
              <w:rPr>
                <w:rStyle w:val="IndexLink"/>
                <w:rtl w:val="true"/>
              </w:rPr>
              <w:t>فقه‌البیان</w:t>
            </w:r>
            <w:r>
              <w:rPr>
                <w:rStyle w:val="IndexLink"/>
                <w:rtl w:val="true"/>
              </w:rPr>
              <w:t>)</w:t>
            </w:r>
            <w:r>
              <w:rPr>
                <w:rStyle w:val="IndexLink"/>
                <w:rtl w:val="true"/>
              </w:rPr>
              <w:t>، در روایت صحیح از میراث فرهنگی به ما کمک می‌کنند؟</w:t>
            </w:r>
            <w:r>
              <w:rPr>
                <w:rStyle w:val="IndexLink"/>
                <w:rtl w:val="true"/>
              </w:rPr>
              <w:tab/>
            </w:r>
            <w:r>
              <w:rPr>
                <w:rStyle w:val="IndexLink"/>
              </w:rPr>
              <w:t>58</w:t>
            </w:r>
          </w:hyperlink>
        </w:p>
        <w:p>
          <w:pPr>
            <w:pStyle w:val="Contents3"/>
            <w:tabs>
              <w:tab w:val="clear" w:pos="8459"/>
              <w:tab w:val="right" w:pos="9026" w:leader="dot"/>
            </w:tabs>
            <w:rPr/>
          </w:pPr>
          <w:hyperlink w:anchor="__RefHeading___Toc7888664_287045965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7888666_2870459653">
            <w:r>
              <w:rPr>
                <w:webHidden/>
                <w:rStyle w:val="IndexLink"/>
              </w:rPr>
              <w:t>1/2</w:t>
            </w:r>
            <w:r>
              <w:rPr>
                <w:rStyle w:val="IndexLink"/>
                <w:rtl w:val="true"/>
              </w:rPr>
              <w:t xml:space="preserve">. </w:t>
            </w:r>
            <w:r>
              <w:rPr>
                <w:rStyle w:val="IndexLink"/>
                <w:rtl w:val="true"/>
              </w:rPr>
              <w:t>بیان مبتنی بر ظرفیت؛ یکی از قواعد اصولی</w:t>
            </w:r>
            <w:r>
              <w:rPr>
                <w:rStyle w:val="IndexLink"/>
                <w:rtl w:val="true"/>
              </w:rPr>
              <w:t>(</w:t>
            </w:r>
            <w:r>
              <w:rPr>
                <w:rStyle w:val="IndexLink"/>
                <w:rtl w:val="true"/>
              </w:rPr>
              <w:t>فقه‌البیان</w:t>
            </w:r>
            <w:r>
              <w:rPr>
                <w:rStyle w:val="IndexLink"/>
                <w:rtl w:val="true"/>
              </w:rPr>
              <w:t xml:space="preserve">) </w:t>
            </w:r>
            <w:r>
              <w:rPr>
                <w:rStyle w:val="IndexLink"/>
                <w:rtl w:val="true"/>
              </w:rPr>
              <w:t>کمک‌کننده به روایت صحیح از میراث فرهنگی</w:t>
            </w:r>
            <w:r>
              <w:rPr>
                <w:rStyle w:val="IndexLink"/>
                <w:rtl w:val="true"/>
              </w:rPr>
              <w:tab/>
            </w:r>
            <w:r>
              <w:rPr>
                <w:rStyle w:val="IndexLink"/>
              </w:rPr>
              <w:t>58</w:t>
            </w:r>
          </w:hyperlink>
        </w:p>
        <w:p>
          <w:pPr>
            <w:pStyle w:val="Contents3"/>
            <w:tabs>
              <w:tab w:val="clear" w:pos="8459"/>
              <w:tab w:val="right" w:pos="9026" w:leader="dot"/>
            </w:tabs>
            <w:rPr/>
          </w:pPr>
          <w:hyperlink w:anchor="__RefHeading___Toc7888668_2870459653">
            <w:r>
              <w:rPr>
                <w:webHidden/>
                <w:rStyle w:val="IndexLink"/>
              </w:rPr>
              <w:t>2/2</w:t>
            </w:r>
            <w:r>
              <w:rPr>
                <w:rStyle w:val="IndexLink"/>
                <w:rtl w:val="true"/>
              </w:rPr>
              <w:t xml:space="preserve">. </w:t>
            </w:r>
            <w:r>
              <w:rPr>
                <w:rStyle w:val="IndexLink"/>
                <w:rtl w:val="true"/>
              </w:rPr>
              <w:t>بیان مبتنی بر تامّل؛ یکی دیگر از قواعد اصولی</w:t>
            </w:r>
            <w:r>
              <w:rPr>
                <w:rStyle w:val="IndexLink"/>
                <w:rtl w:val="true"/>
              </w:rPr>
              <w:t>(</w:t>
            </w:r>
            <w:r>
              <w:rPr>
                <w:rStyle w:val="IndexLink"/>
                <w:rtl w:val="true"/>
              </w:rPr>
              <w:t>فقه‌البیان</w:t>
            </w:r>
            <w:r>
              <w:rPr>
                <w:rStyle w:val="IndexLink"/>
                <w:rtl w:val="true"/>
              </w:rPr>
              <w:t xml:space="preserve">) </w:t>
            </w:r>
            <w:r>
              <w:rPr>
                <w:rStyle w:val="IndexLink"/>
                <w:rtl w:val="true"/>
              </w:rPr>
              <w:t>کمک‌کننده به روایت صحیح از میراث فرهنگی</w:t>
            </w:r>
            <w:r>
              <w:rPr>
                <w:rStyle w:val="IndexLink"/>
                <w:rtl w:val="true"/>
              </w:rPr>
              <w:tab/>
            </w:r>
            <w:r>
              <w:rPr>
                <w:rStyle w:val="IndexLink"/>
              </w:rPr>
              <w:t>58</w:t>
            </w:r>
          </w:hyperlink>
        </w:p>
        <w:p>
          <w:pPr>
            <w:pStyle w:val="Contents3"/>
            <w:tabs>
              <w:tab w:val="clear" w:pos="8459"/>
              <w:tab w:val="right" w:pos="9026" w:leader="dot"/>
            </w:tabs>
            <w:rPr/>
          </w:pPr>
          <w:hyperlink w:anchor="__RefHeading___Toc7888670_2870459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7888672_2870459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7888674_2870459653">
            <w:r>
              <w:rPr>
                <w:webHidden/>
                <w:rStyle w:val="IndexLink"/>
              </w:rPr>
              <w:t>1/2/2</w:t>
            </w:r>
            <w:r>
              <w:rPr>
                <w:rStyle w:val="IndexLink"/>
                <w:rtl w:val="true"/>
              </w:rPr>
              <w:t xml:space="preserve">. </w:t>
            </w:r>
            <w:r>
              <w:rPr>
                <w:rStyle w:val="IndexLink"/>
                <w:rtl w:val="true"/>
              </w:rPr>
              <w:t>ایجاد سوال و تامّل برای مخاطب؛ اولین لازمه روایت صحیح از میراث فرهنگی بر مبنای ایجاد تامّل</w:t>
            </w:r>
            <w:r>
              <w:rPr>
                <w:rStyle w:val="IndexLink"/>
                <w:rtl w:val="true"/>
              </w:rPr>
              <w:tab/>
            </w:r>
            <w:r>
              <w:rPr>
                <w:rStyle w:val="IndexLink"/>
              </w:rPr>
              <w:t>59</w:t>
            </w:r>
          </w:hyperlink>
        </w:p>
        <w:p>
          <w:pPr>
            <w:pStyle w:val="Contents4"/>
            <w:tabs>
              <w:tab w:val="clear" w:pos="8176"/>
              <w:tab w:val="right" w:pos="9026" w:leader="dot"/>
            </w:tabs>
            <w:rPr/>
          </w:pPr>
          <w:hyperlink w:anchor="__RefHeading___Toc7888676_2870459653">
            <w:r>
              <w:rPr>
                <w:webHidden/>
                <w:rStyle w:val="IndexLink"/>
              </w:rPr>
              <w:t>2/2/2</w:t>
            </w:r>
            <w:r>
              <w:rPr>
                <w:rStyle w:val="IndexLink"/>
                <w:rtl w:val="true"/>
              </w:rPr>
              <w:t xml:space="preserve">. </w:t>
            </w:r>
            <w:r>
              <w:rPr>
                <w:rStyle w:val="IndexLink"/>
                <w:rtl w:val="true"/>
              </w:rPr>
              <w:t>همخوانی تابلوهای راهنما و کاتالوگ‌های محوطه تاریخی با بیان تورلیدر؛ دومین لازمه روایت صحیح از میراث فرهنگی بر مبنای ایجاد تامّل</w:t>
            </w:r>
            <w:r>
              <w:rPr>
                <w:rStyle w:val="IndexLink"/>
                <w:rtl w:val="true"/>
              </w:rPr>
              <w:tab/>
            </w:r>
            <w:r>
              <w:rPr>
                <w:rStyle w:val="IndexLink"/>
              </w:rPr>
              <w:t>59</w:t>
            </w:r>
          </w:hyperlink>
        </w:p>
        <w:p>
          <w:pPr>
            <w:pStyle w:val="Contents4"/>
            <w:tabs>
              <w:tab w:val="clear" w:pos="8176"/>
              <w:tab w:val="right" w:pos="9026" w:leader="dot"/>
            </w:tabs>
            <w:rPr/>
          </w:pPr>
          <w:hyperlink w:anchor="__RefHeading___Toc7888678_2870459653">
            <w:r>
              <w:rPr>
                <w:webHidden/>
                <w:rStyle w:val="IndexLink"/>
              </w:rPr>
              <w:t>3/2/2</w:t>
            </w:r>
            <w:r>
              <w:rPr>
                <w:rStyle w:val="IndexLink"/>
                <w:rtl w:val="true"/>
              </w:rPr>
              <w:t xml:space="preserve">. </w:t>
            </w:r>
            <w:r>
              <w:rPr>
                <w:rStyle w:val="IndexLink"/>
                <w:rtl w:val="true"/>
              </w:rPr>
              <w:t>روایت میراث فرهنگی همراه با روایت مجموعه‌های همسو و مشابه برای گردشگر؛ سومین لازمه روایت صحیح از میراث فرهنگی بر مبنای ایجاد تامّل</w:t>
            </w:r>
            <w:r>
              <w:rPr>
                <w:rStyle w:val="IndexLink"/>
                <w:rtl w:val="true"/>
              </w:rPr>
              <w:tab/>
            </w:r>
            <w:r>
              <w:rPr>
                <w:rStyle w:val="IndexLink"/>
              </w:rPr>
              <w:t>59</w:t>
            </w:r>
          </w:hyperlink>
        </w:p>
        <w:p>
          <w:pPr>
            <w:pStyle w:val="Contents3"/>
            <w:tabs>
              <w:tab w:val="clear" w:pos="8459"/>
              <w:tab w:val="right" w:pos="9026" w:leader="dot"/>
            </w:tabs>
            <w:rPr/>
          </w:pPr>
          <w:hyperlink w:anchor="__RefHeading___Toc7888680_2870459653">
            <w:r>
              <w:rPr>
                <w:webHidden/>
                <w:rStyle w:val="IndexLink"/>
              </w:rPr>
              <w:t>3/2</w:t>
            </w:r>
            <w:r>
              <w:rPr>
                <w:rStyle w:val="IndexLink"/>
                <w:rtl w:val="true"/>
              </w:rPr>
              <w:t xml:space="preserve">. </w:t>
            </w:r>
            <w:r>
              <w:rPr>
                <w:rStyle w:val="IndexLink"/>
                <w:rtl w:val="true"/>
              </w:rPr>
              <w:t>بیان مبتنی بر مقایسه؛ یکی دیگر از قواعد اصولی</w:t>
            </w:r>
            <w:r>
              <w:rPr>
                <w:rStyle w:val="IndexLink"/>
                <w:rtl w:val="true"/>
              </w:rPr>
              <w:t>(</w:t>
            </w:r>
            <w:r>
              <w:rPr>
                <w:rStyle w:val="IndexLink"/>
                <w:rtl w:val="true"/>
              </w:rPr>
              <w:t>فقه‌البیان</w:t>
            </w:r>
            <w:r>
              <w:rPr>
                <w:rStyle w:val="IndexLink"/>
                <w:rtl w:val="true"/>
              </w:rPr>
              <w:t xml:space="preserve">) </w:t>
            </w:r>
            <w:r>
              <w:rPr>
                <w:rStyle w:val="IndexLink"/>
                <w:rtl w:val="true"/>
              </w:rPr>
              <w:t>کمک‌کننده به روایت صحیح از میراث فرهنگی</w:t>
            </w:r>
            <w:r>
              <w:rPr>
                <w:rStyle w:val="IndexLink"/>
                <w:rtl w:val="true"/>
              </w:rPr>
              <w:tab/>
            </w:r>
            <w:r>
              <w:rPr>
                <w:rStyle w:val="IndexLink"/>
              </w:rPr>
              <w:t>61</w:t>
            </w:r>
          </w:hyperlink>
        </w:p>
        <w:p>
          <w:pPr>
            <w:pStyle w:val="Contents3"/>
            <w:tabs>
              <w:tab w:val="clear" w:pos="8459"/>
              <w:tab w:val="right" w:pos="9026" w:leader="dot"/>
            </w:tabs>
            <w:rPr/>
          </w:pPr>
          <w:hyperlink w:anchor="__RefHeading___Toc7888682_2870459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888684_2870459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888686_2870459653">
            <w:r>
              <w:rPr>
                <w:webHidden/>
                <w:rStyle w:val="IndexLink"/>
              </w:rPr>
              <w:t>1/3/2</w:t>
            </w:r>
            <w:r>
              <w:rPr>
                <w:rStyle w:val="IndexLink"/>
                <w:rtl w:val="true"/>
              </w:rPr>
              <w:t xml:space="preserve">. </w:t>
            </w:r>
            <w:r>
              <w:rPr>
                <w:rStyle w:val="IndexLink"/>
                <w:rtl w:val="true"/>
              </w:rPr>
              <w:t>عبرت و صلح‌آفرینی؛ یکی از آثار روایت صحیح از میراث فرهنگی بر مبنای مقایسه بین جبهه حق و باطل</w:t>
            </w:r>
            <w:r>
              <w:rPr>
                <w:rStyle w:val="IndexLink"/>
                <w:rtl w:val="true"/>
              </w:rPr>
              <w:tab/>
            </w:r>
            <w:r>
              <w:rPr>
                <w:rStyle w:val="IndexLink"/>
              </w:rPr>
              <w:t>63</w:t>
            </w:r>
          </w:hyperlink>
        </w:p>
        <w:p>
          <w:pPr>
            <w:pStyle w:val="Contents4"/>
            <w:tabs>
              <w:tab w:val="clear" w:pos="8176"/>
              <w:tab w:val="right" w:pos="9026" w:leader="dot"/>
            </w:tabs>
            <w:rPr/>
          </w:pPr>
          <w:hyperlink w:anchor="__RefHeading___Toc7888688_2870459653">
            <w:r>
              <w:rPr>
                <w:webHidden/>
                <w:rStyle w:val="IndexLink"/>
              </w:rPr>
              <w:t>2/3/2</w:t>
            </w:r>
            <w:r>
              <w:rPr>
                <w:rStyle w:val="IndexLink"/>
                <w:rtl w:val="true"/>
              </w:rPr>
              <w:t xml:space="preserve">. </w:t>
            </w:r>
            <w:r>
              <w:rPr>
                <w:rStyle w:val="IndexLink"/>
                <w:rtl w:val="true"/>
              </w:rPr>
              <w:t xml:space="preserve">انبیاء و مبارزه آنان با طواغیت؛ محور اصلی تاریخ در قرآن </w:t>
            </w:r>
            <w:r>
              <w:rPr>
                <w:rStyle w:val="IndexLink"/>
                <w:rtl w:val="true"/>
              </w:rPr>
              <w:t>(</w:t>
            </w:r>
            <w:r>
              <w:rPr>
                <w:rStyle w:val="IndexLink"/>
                <w:rtl w:val="true"/>
              </w:rPr>
              <w:t>بر خلاف عمده مورّخان</w:t>
            </w:r>
            <w:r>
              <w:rPr>
                <w:rStyle w:val="IndexLink"/>
                <w:rtl w:val="true"/>
              </w:rPr>
              <w:t>)</w:t>
              <w:tab/>
            </w:r>
            <w:r>
              <w:rPr>
                <w:rStyle w:val="IndexLink"/>
              </w:rPr>
              <w:t>64</w:t>
            </w:r>
          </w:hyperlink>
        </w:p>
        <w:p>
          <w:pPr>
            <w:pStyle w:val="Contents2"/>
            <w:tabs>
              <w:tab w:val="clear" w:pos="8743"/>
              <w:tab w:val="right" w:pos="9026" w:leader="dot"/>
            </w:tabs>
            <w:rPr/>
          </w:pPr>
          <w:hyperlink w:anchor="__RefHeading___Toc7888690_2870459653">
            <w:r>
              <w:rPr>
                <w:webHidden/>
                <w:rStyle w:val="IndexLink"/>
              </w:rPr>
              <w:t>3</w:t>
            </w:r>
            <w:r>
              <w:rPr>
                <w:rStyle w:val="IndexLink"/>
                <w:rtl w:val="true"/>
              </w:rPr>
              <w:t xml:space="preserve">. </w:t>
            </w:r>
            <w:r>
              <w:rPr>
                <w:rStyle w:val="IndexLink"/>
                <w:rtl w:val="true"/>
              </w:rPr>
              <w:t>سرفصل سوم</w:t>
            </w:r>
            <w:r>
              <w:rPr>
                <w:rStyle w:val="IndexLink"/>
                <w:rtl w:val="true"/>
              </w:rPr>
              <w:t xml:space="preserve">: </w:t>
            </w:r>
            <w:r>
              <w:rPr>
                <w:rStyle w:val="IndexLink"/>
                <w:rtl w:val="true"/>
              </w:rPr>
              <w:t>مبنا و مفهوم اصلی الگوی فقهی روایت میراث فرهنگی چیست؟</w:t>
            </w:r>
            <w:r>
              <w:rPr>
                <w:rStyle w:val="IndexLink"/>
                <w:rtl w:val="true"/>
              </w:rPr>
              <w:tab/>
            </w:r>
            <w:r>
              <w:rPr>
                <w:rStyle w:val="IndexLink"/>
              </w:rPr>
              <w:t>69</w:t>
            </w:r>
          </w:hyperlink>
        </w:p>
        <w:p>
          <w:pPr>
            <w:pStyle w:val="Contents3"/>
            <w:tabs>
              <w:tab w:val="clear" w:pos="8459"/>
              <w:tab w:val="right" w:pos="9026" w:leader="dot"/>
            </w:tabs>
            <w:rPr/>
          </w:pPr>
          <w:hyperlink w:anchor="__RefHeading___Toc7888692_2870459653">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7888694_2870459653">
            <w:r>
              <w:rPr>
                <w:webHidden/>
                <w:rStyle w:val="IndexLink"/>
              </w:rPr>
              <w:t>1/3</w:t>
            </w:r>
            <w:r>
              <w:rPr>
                <w:rStyle w:val="IndexLink"/>
                <w:rtl w:val="true"/>
              </w:rPr>
              <w:t xml:space="preserve">. </w:t>
            </w:r>
            <w:r>
              <w:rPr>
                <w:rStyle w:val="IndexLink"/>
                <w:rtl w:val="true"/>
              </w:rPr>
              <w:t xml:space="preserve">ایجاد </w:t>
            </w:r>
            <w:r>
              <w:rPr>
                <w:rStyle w:val="IndexLink"/>
                <w:rtl w:val="true"/>
              </w:rPr>
              <w:t>"</w:t>
            </w:r>
            <w:r>
              <w:rPr>
                <w:rStyle w:val="IndexLink"/>
                <w:rtl w:val="true"/>
              </w:rPr>
              <w:t>عبرت</w:t>
            </w:r>
            <w:r>
              <w:rPr>
                <w:rStyle w:val="IndexLink"/>
                <w:rtl w:val="true"/>
              </w:rPr>
              <w:t xml:space="preserve">" </w:t>
            </w:r>
            <w:r>
              <w:rPr>
                <w:rStyle w:val="IndexLink"/>
                <w:rtl w:val="true"/>
              </w:rPr>
              <w:t xml:space="preserve">و در نتیجه </w:t>
            </w:r>
            <w:r>
              <w:rPr>
                <w:rStyle w:val="IndexLink"/>
                <w:rtl w:val="true"/>
              </w:rPr>
              <w:t>"</w:t>
            </w:r>
            <w:r>
              <w:rPr>
                <w:rStyle w:val="IndexLink"/>
                <w:rtl w:val="true"/>
              </w:rPr>
              <w:t>تقویت شخصیت</w:t>
            </w:r>
            <w:r>
              <w:rPr>
                <w:rStyle w:val="IndexLink"/>
                <w:rtl w:val="true"/>
              </w:rPr>
              <w:t xml:space="preserve">" </w:t>
            </w:r>
            <w:r>
              <w:rPr>
                <w:rStyle w:val="IndexLink"/>
                <w:rtl w:val="true"/>
              </w:rPr>
              <w:t>؛ غرض اصلیِ الگوی فقهی روایت میراث فرهنگی</w:t>
            </w:r>
            <w:r>
              <w:rPr>
                <w:rStyle w:val="IndexLink"/>
                <w:rtl w:val="true"/>
              </w:rPr>
              <w:tab/>
            </w:r>
            <w:r>
              <w:rPr>
                <w:rStyle w:val="IndexLink"/>
              </w:rPr>
              <w:t>69</w:t>
            </w:r>
          </w:hyperlink>
        </w:p>
        <w:p>
          <w:pPr>
            <w:pStyle w:val="Contents3"/>
            <w:tabs>
              <w:tab w:val="clear" w:pos="8459"/>
              <w:tab w:val="right" w:pos="9026" w:leader="dot"/>
            </w:tabs>
            <w:rPr/>
          </w:pPr>
          <w:hyperlink w:anchor="__RefHeading___Toc7888696_287045965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7888698_287045965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7888700_2870459653">
            <w:r>
              <w:rPr>
                <w:webHidden/>
                <w:rStyle w:val="IndexLink"/>
              </w:rPr>
              <w:t>1/1/2</w:t>
            </w:r>
            <w:r>
              <w:rPr>
                <w:rStyle w:val="IndexLink"/>
                <w:rtl w:val="true"/>
              </w:rPr>
              <w:t xml:space="preserve">. </w:t>
            </w:r>
            <w:r>
              <w:rPr>
                <w:rStyle w:val="IndexLink"/>
                <w:rtl w:val="true"/>
              </w:rPr>
              <w:t xml:space="preserve">توجه‌دادنِ انسان‌ها به </w:t>
            </w:r>
            <w:r>
              <w:rPr>
                <w:rStyle w:val="IndexLink"/>
                <w:rtl w:val="true"/>
              </w:rPr>
              <w:t>"</w:t>
            </w:r>
            <w:r>
              <w:rPr>
                <w:rStyle w:val="IndexLink"/>
                <w:rtl w:val="true"/>
              </w:rPr>
              <w:t>عاقبت فرهنگ‌ها</w:t>
            </w:r>
            <w:r>
              <w:rPr>
                <w:rStyle w:val="IndexLink"/>
                <w:rtl w:val="true"/>
              </w:rPr>
              <w:t>"</w:t>
            </w:r>
            <w:r>
              <w:rPr>
                <w:rStyle w:val="IndexLink"/>
                <w:rtl w:val="true"/>
              </w:rPr>
              <w:t xml:space="preserve">ی مختلف </w:t>
            </w:r>
            <w:r>
              <w:rPr>
                <w:rStyle w:val="IndexLink"/>
                <w:rtl w:val="true"/>
              </w:rPr>
              <w:t>(</w:t>
            </w:r>
            <w:r>
              <w:rPr>
                <w:rStyle w:val="IndexLink"/>
                <w:rtl w:val="true"/>
              </w:rPr>
              <w:t xml:space="preserve">نه تبیین صِرف </w:t>
            </w:r>
            <w:r>
              <w:rPr>
                <w:rStyle w:val="IndexLink"/>
                <w:rtl w:val="true"/>
              </w:rPr>
              <w:t>"</w:t>
            </w:r>
            <w:r>
              <w:rPr>
                <w:rStyle w:val="IndexLink"/>
                <w:rtl w:val="true"/>
              </w:rPr>
              <w:t>تنوع فرهنگ‌ها</w:t>
            </w:r>
            <w:r>
              <w:rPr>
                <w:rStyle w:val="IndexLink"/>
                <w:rtl w:val="true"/>
              </w:rPr>
              <w:t>")</w:t>
            </w:r>
            <w:r>
              <w:rPr>
                <w:rStyle w:val="IndexLink"/>
                <w:rtl w:val="true"/>
              </w:rPr>
              <w:t>؛ معنا و روش ایجاد عبرت</w:t>
            </w:r>
            <w:r>
              <w:rPr>
                <w:rStyle w:val="IndexLink"/>
                <w:rtl w:val="true"/>
              </w:rPr>
              <w:tab/>
            </w:r>
            <w:r>
              <w:rPr>
                <w:rStyle w:val="IndexLink"/>
              </w:rPr>
              <w:t>70</w:t>
            </w:r>
          </w:hyperlink>
        </w:p>
        <w:p>
          <w:pPr>
            <w:pStyle w:val="Contents2"/>
            <w:tabs>
              <w:tab w:val="clear" w:pos="8743"/>
              <w:tab w:val="right" w:pos="9026" w:leader="dot"/>
            </w:tabs>
            <w:rPr/>
          </w:pPr>
          <w:hyperlink w:anchor="__RefHeading___Toc7888702_2870459653">
            <w:r>
              <w:rPr>
                <w:webHidden/>
                <w:rStyle w:val="IndexLink"/>
              </w:rPr>
              <w:t>4</w:t>
            </w:r>
            <w:r>
              <w:rPr>
                <w:rStyle w:val="IndexLink"/>
                <w:rtl w:val="true"/>
              </w:rPr>
              <w:t>.</w:t>
            </w:r>
            <w:r>
              <w:rPr>
                <w:rStyle w:val="IndexLink"/>
                <w:rtl w:val="true"/>
              </w:rPr>
              <w:t>سرفصل چهارم</w:t>
            </w:r>
            <w:r>
              <w:rPr>
                <w:rStyle w:val="IndexLink"/>
                <w:rtl w:val="true"/>
              </w:rPr>
              <w:t xml:space="preserve">: </w:t>
            </w:r>
            <w:r>
              <w:rPr>
                <w:rStyle w:val="IndexLink"/>
                <w:rtl w:val="true"/>
              </w:rPr>
              <w:t xml:space="preserve">ساختار اجمالی </w:t>
            </w:r>
            <w:r>
              <w:rPr>
                <w:rStyle w:val="IndexLink"/>
                <w:rtl w:val="true"/>
              </w:rPr>
              <w:t>"</w:t>
            </w:r>
            <w:r>
              <w:rPr>
                <w:rStyle w:val="IndexLink"/>
                <w:rtl w:val="true"/>
              </w:rPr>
              <w:t>روایت میراث فرهنگی</w:t>
            </w:r>
            <w:r>
              <w:rPr>
                <w:rStyle w:val="IndexLink"/>
                <w:rtl w:val="true"/>
              </w:rPr>
              <w:t xml:space="preserve">" </w:t>
            </w:r>
            <w:r>
              <w:rPr>
                <w:rStyle w:val="IndexLink"/>
                <w:rtl w:val="true"/>
              </w:rPr>
              <w:t xml:space="preserve">بر مبنای </w:t>
            </w:r>
            <w:r>
              <w:rPr>
                <w:rStyle w:val="IndexLink"/>
                <w:rtl w:val="true"/>
              </w:rPr>
              <w:t>"</w:t>
            </w:r>
            <w:r>
              <w:rPr>
                <w:rStyle w:val="IndexLink"/>
                <w:rtl w:val="true"/>
              </w:rPr>
              <w:t>عبرت</w:t>
            </w:r>
            <w:r>
              <w:rPr>
                <w:rStyle w:val="IndexLink"/>
                <w:rtl w:val="true"/>
              </w:rPr>
              <w:t xml:space="preserve">" </w:t>
            </w:r>
            <w:r>
              <w:rPr>
                <w:rStyle w:val="IndexLink"/>
                <w:rtl w:val="true"/>
              </w:rPr>
              <w:t>چند بخش دارد؟</w:t>
            </w:r>
            <w:r>
              <w:rPr>
                <w:rStyle w:val="IndexLink"/>
                <w:rtl w:val="true"/>
              </w:rPr>
              <w:tab/>
            </w:r>
            <w:r>
              <w:rPr>
                <w:rStyle w:val="IndexLink"/>
              </w:rPr>
              <w:t>75</w:t>
            </w:r>
          </w:hyperlink>
        </w:p>
        <w:p>
          <w:pPr>
            <w:pStyle w:val="Contents3"/>
            <w:tabs>
              <w:tab w:val="clear" w:pos="8459"/>
              <w:tab w:val="right" w:pos="9026" w:leader="dot"/>
            </w:tabs>
            <w:rPr/>
          </w:pPr>
          <w:hyperlink w:anchor="__RefHeading___Toc7888704_287045965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7888706_2870459653">
            <w:r>
              <w:rPr>
                <w:webHidden/>
                <w:rStyle w:val="IndexLink"/>
              </w:rPr>
              <w:t>1/4</w:t>
            </w:r>
            <w:r>
              <w:rPr>
                <w:rStyle w:val="IndexLink"/>
                <w:rtl w:val="true"/>
              </w:rPr>
              <w:t xml:space="preserve">. </w:t>
            </w:r>
            <w:r>
              <w:rPr>
                <w:rStyle w:val="IndexLink"/>
                <w:rtl w:val="true"/>
              </w:rPr>
              <w:t xml:space="preserve">تبیین روابط انسانی صحیح یا غلطِ گذشتگان؛ اولین ساختار </w:t>
            </w:r>
            <w:r>
              <w:rPr>
                <w:rStyle w:val="IndexLink"/>
                <w:rtl w:val="true"/>
              </w:rPr>
              <w:t>"</w:t>
            </w:r>
            <w:r>
              <w:rPr>
                <w:rStyle w:val="IndexLink"/>
                <w:rtl w:val="true"/>
              </w:rPr>
              <w:t>روایت میراث فرهنگی</w:t>
            </w:r>
            <w:r>
              <w:rPr>
                <w:rStyle w:val="IndexLink"/>
                <w:rtl w:val="true"/>
              </w:rPr>
              <w:t xml:space="preserve">" </w:t>
            </w:r>
            <w:r>
              <w:rPr>
                <w:rStyle w:val="IndexLink"/>
                <w:rtl w:val="true"/>
              </w:rPr>
              <w:t xml:space="preserve">بر مبنای </w:t>
            </w:r>
            <w:r>
              <w:rPr>
                <w:rStyle w:val="IndexLink"/>
                <w:rtl w:val="true"/>
              </w:rPr>
              <w:t>"</w:t>
            </w:r>
            <w:r>
              <w:rPr>
                <w:rStyle w:val="IndexLink"/>
                <w:rtl w:val="true"/>
              </w:rPr>
              <w:t>عبرت</w:t>
            </w:r>
            <w:r>
              <w:rPr>
                <w:rStyle w:val="IndexLink"/>
                <w:rtl w:val="true"/>
              </w:rPr>
              <w:t>"</w:t>
              <w:tab/>
            </w:r>
            <w:r>
              <w:rPr>
                <w:rStyle w:val="IndexLink"/>
              </w:rPr>
              <w:t>75</w:t>
            </w:r>
          </w:hyperlink>
        </w:p>
        <w:p>
          <w:pPr>
            <w:pStyle w:val="Contents3"/>
            <w:tabs>
              <w:tab w:val="clear" w:pos="8459"/>
              <w:tab w:val="right" w:pos="9026" w:leader="dot"/>
            </w:tabs>
            <w:rPr/>
          </w:pPr>
          <w:hyperlink w:anchor="__RefHeading___Toc7888708_2870459653">
            <w:r>
              <w:rPr>
                <w:webHidden/>
                <w:rStyle w:val="IndexLink"/>
              </w:rPr>
              <w:t>2/4</w:t>
            </w:r>
            <w:r>
              <w:rPr>
                <w:rStyle w:val="IndexLink"/>
                <w:rtl w:val="true"/>
              </w:rPr>
              <w:t xml:space="preserve">. </w:t>
            </w:r>
            <w:r>
              <w:rPr>
                <w:rStyle w:val="IndexLink"/>
                <w:rtl w:val="true"/>
              </w:rPr>
              <w:t xml:space="preserve">تبیین نحوه برخورد گذشتگان با اشیاء عالَم </w:t>
            </w:r>
            <w:r>
              <w:rPr>
                <w:rStyle w:val="IndexLink"/>
                <w:rtl w:val="true"/>
              </w:rPr>
              <w:t>(</w:t>
            </w:r>
            <w:r>
              <w:rPr>
                <w:rStyle w:val="IndexLink"/>
                <w:rtl w:val="true"/>
              </w:rPr>
              <w:t>تسخیر</w:t>
            </w:r>
            <w:r>
              <w:rPr>
                <w:rStyle w:val="IndexLink"/>
                <w:rtl w:val="true"/>
              </w:rPr>
              <w:t>)</w:t>
            </w:r>
            <w:r>
              <w:rPr>
                <w:rStyle w:val="IndexLink"/>
                <w:rtl w:val="true"/>
              </w:rPr>
              <w:t xml:space="preserve">؛ دومین ساختار </w:t>
            </w:r>
            <w:r>
              <w:rPr>
                <w:rStyle w:val="IndexLink"/>
                <w:rtl w:val="true"/>
              </w:rPr>
              <w:t>"</w:t>
            </w:r>
            <w:r>
              <w:rPr>
                <w:rStyle w:val="IndexLink"/>
                <w:rtl w:val="true"/>
              </w:rPr>
              <w:t>روایت میراث فرهنگی</w:t>
            </w:r>
            <w:r>
              <w:rPr>
                <w:rStyle w:val="IndexLink"/>
                <w:rtl w:val="true"/>
              </w:rPr>
              <w:t xml:space="preserve">" </w:t>
            </w:r>
            <w:r>
              <w:rPr>
                <w:rStyle w:val="IndexLink"/>
                <w:rtl w:val="true"/>
              </w:rPr>
              <w:t xml:space="preserve">بر مبنای </w:t>
            </w:r>
            <w:r>
              <w:rPr>
                <w:rStyle w:val="IndexLink"/>
                <w:rtl w:val="true"/>
              </w:rPr>
              <w:t>"</w:t>
            </w:r>
            <w:r>
              <w:rPr>
                <w:rStyle w:val="IndexLink"/>
                <w:rtl w:val="true"/>
              </w:rPr>
              <w:t>عبرت</w:t>
            </w:r>
            <w:r>
              <w:rPr>
                <w:rStyle w:val="IndexLink"/>
                <w:rtl w:val="true"/>
              </w:rPr>
              <w:t>"</w:t>
              <w:tab/>
            </w:r>
            <w:r>
              <w:rPr>
                <w:rStyle w:val="IndexLink"/>
              </w:rPr>
              <w:t>75</w:t>
            </w:r>
          </w:hyperlink>
        </w:p>
        <w:p>
          <w:pPr>
            <w:pStyle w:val="Contents3"/>
            <w:tabs>
              <w:tab w:val="clear" w:pos="8459"/>
              <w:tab w:val="right" w:pos="9026" w:leader="dot"/>
            </w:tabs>
            <w:rPr/>
          </w:pPr>
          <w:hyperlink w:anchor="__RefHeading___Toc7888710_2870459653">
            <w:r>
              <w:rPr>
                <w:webHidden/>
                <w:rStyle w:val="IndexLink"/>
              </w:rPr>
              <w:t>3/4</w:t>
            </w:r>
            <w:r>
              <w:rPr>
                <w:rStyle w:val="IndexLink"/>
                <w:rtl w:val="true"/>
              </w:rPr>
              <w:t xml:space="preserve">. </w:t>
            </w:r>
            <w:r>
              <w:rPr>
                <w:rStyle w:val="IndexLink"/>
                <w:rtl w:val="true"/>
              </w:rPr>
              <w:t xml:space="preserve">تبیین دیدگاه گذشتگان در مورد خدای متعال و اسماء الهی؛ سومین ساختار </w:t>
            </w:r>
            <w:r>
              <w:rPr>
                <w:rStyle w:val="IndexLink"/>
                <w:rtl w:val="true"/>
              </w:rPr>
              <w:t>"</w:t>
            </w:r>
            <w:r>
              <w:rPr>
                <w:rStyle w:val="IndexLink"/>
                <w:rtl w:val="true"/>
              </w:rPr>
              <w:t>روایت میراث فرهنگی</w:t>
            </w:r>
            <w:r>
              <w:rPr>
                <w:rStyle w:val="IndexLink"/>
                <w:rtl w:val="true"/>
              </w:rPr>
              <w:t xml:space="preserve">" </w:t>
            </w:r>
            <w:r>
              <w:rPr>
                <w:rStyle w:val="IndexLink"/>
                <w:rtl w:val="true"/>
              </w:rPr>
              <w:t xml:space="preserve">بر مبنای </w:t>
            </w:r>
            <w:r>
              <w:rPr>
                <w:rStyle w:val="IndexLink"/>
                <w:rtl w:val="true"/>
              </w:rPr>
              <w:t>"</w:t>
            </w:r>
            <w:r>
              <w:rPr>
                <w:rStyle w:val="IndexLink"/>
                <w:rtl w:val="true"/>
              </w:rPr>
              <w:t>عبرت</w:t>
            </w:r>
            <w:r>
              <w:rPr>
                <w:rStyle w:val="IndexLink"/>
                <w:rtl w:val="true"/>
              </w:rPr>
              <w:t>"</w:t>
              <w:tab/>
            </w:r>
            <w:r>
              <w:rPr>
                <w:rStyle w:val="IndexLink"/>
              </w:rPr>
              <w:t>81</w:t>
            </w:r>
          </w:hyperlink>
        </w:p>
        <w:p>
          <w:pPr>
            <w:pStyle w:val="Contents2"/>
            <w:tabs>
              <w:tab w:val="clear" w:pos="8743"/>
              <w:tab w:val="right" w:pos="9026" w:leader="dot"/>
            </w:tabs>
            <w:rPr/>
          </w:pPr>
          <w:hyperlink w:anchor="__RefHeading___Toc7888712_2870459653">
            <w:r>
              <w:rPr>
                <w:webHidden/>
                <w:rStyle w:val="IndexLink"/>
              </w:rPr>
              <w:t>5</w:t>
            </w:r>
            <w:r>
              <w:rPr>
                <w:rStyle w:val="IndexLink"/>
                <w:rtl w:val="true"/>
              </w:rPr>
              <w:t xml:space="preserve">. </w:t>
            </w:r>
            <w:r>
              <w:rPr>
                <w:rStyle w:val="IndexLink"/>
                <w:rtl w:val="true"/>
              </w:rPr>
              <w:t>سرفصل پنجم</w:t>
            </w:r>
            <w:r>
              <w:rPr>
                <w:rStyle w:val="IndexLink"/>
                <w:rtl w:val="true"/>
              </w:rPr>
              <w:t xml:space="preserve">: </w:t>
            </w:r>
            <w:r>
              <w:rPr>
                <w:rStyle w:val="IndexLink"/>
                <w:rtl w:val="true"/>
              </w:rPr>
              <w:t xml:space="preserve">حوزه‌های تفصیلی </w:t>
            </w:r>
            <w:r>
              <w:rPr>
                <w:rStyle w:val="IndexLink"/>
                <w:rtl w:val="true"/>
              </w:rPr>
              <w:t>"</w:t>
            </w:r>
            <w:r>
              <w:rPr>
                <w:rStyle w:val="IndexLink"/>
                <w:rtl w:val="true"/>
              </w:rPr>
              <w:t>روایت میراث فرهنگی</w:t>
            </w:r>
            <w:r>
              <w:rPr>
                <w:rStyle w:val="IndexLink"/>
                <w:rtl w:val="true"/>
              </w:rPr>
              <w:t xml:space="preserve">" </w:t>
            </w:r>
            <w:r>
              <w:rPr>
                <w:rStyle w:val="IndexLink"/>
                <w:rtl w:val="true"/>
              </w:rPr>
              <w:t xml:space="preserve">بر مبنای </w:t>
            </w:r>
            <w:r>
              <w:rPr>
                <w:rStyle w:val="IndexLink"/>
                <w:rtl w:val="true"/>
              </w:rPr>
              <w:t>"</w:t>
            </w:r>
            <w:r>
              <w:rPr>
                <w:rStyle w:val="IndexLink"/>
                <w:rtl w:val="true"/>
              </w:rPr>
              <w:t>عبرت</w:t>
            </w:r>
            <w:r>
              <w:rPr>
                <w:rStyle w:val="IndexLink"/>
                <w:rtl w:val="true"/>
              </w:rPr>
              <w:t xml:space="preserve">" </w:t>
            </w:r>
            <w:r>
              <w:rPr>
                <w:rStyle w:val="IndexLink"/>
                <w:rtl w:val="true"/>
              </w:rPr>
              <w:t>کدام است؟</w:t>
            </w:r>
            <w:r>
              <w:rPr>
                <w:rStyle w:val="IndexLink"/>
                <w:rtl w:val="true"/>
              </w:rPr>
              <w:tab/>
            </w:r>
            <w:r>
              <w:rPr>
                <w:rStyle w:val="IndexLink"/>
              </w:rPr>
              <w:t>85</w:t>
            </w:r>
          </w:hyperlink>
        </w:p>
        <w:p>
          <w:pPr>
            <w:pStyle w:val="Contents3"/>
            <w:tabs>
              <w:tab w:val="clear" w:pos="8459"/>
              <w:tab w:val="right" w:pos="9026" w:leader="dot"/>
            </w:tabs>
            <w:rPr/>
          </w:pPr>
          <w:hyperlink w:anchor="__RefHeading___Toc7888714_287045965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7888716_2870459653">
            <w:r>
              <w:rPr>
                <w:webHidden/>
                <w:rStyle w:val="IndexLink"/>
              </w:rPr>
              <w:t>1/5</w:t>
            </w:r>
            <w:r>
              <w:rPr>
                <w:rStyle w:val="IndexLink"/>
                <w:rtl w:val="true"/>
              </w:rPr>
              <w:t xml:space="preserve">. </w:t>
            </w:r>
            <w:r>
              <w:rPr>
                <w:rStyle w:val="IndexLink"/>
                <w:rtl w:val="true"/>
              </w:rPr>
              <w:t xml:space="preserve">بررسی آراء گذشتگان در مورد </w:t>
            </w:r>
            <w:r>
              <w:rPr>
                <w:rStyle w:val="IndexLink"/>
                <w:rtl w:val="true"/>
              </w:rPr>
              <w:t>"</w:t>
            </w:r>
            <w:r>
              <w:rPr>
                <w:rStyle w:val="IndexLink"/>
                <w:rtl w:val="true"/>
              </w:rPr>
              <w:t>دوست</w:t>
            </w:r>
            <w:r>
              <w:rPr>
                <w:rStyle w:val="IndexLink"/>
                <w:rtl w:val="true"/>
              </w:rPr>
              <w:t>"</w:t>
            </w:r>
            <w:r>
              <w:rPr>
                <w:rStyle w:val="IndexLink"/>
                <w:rtl w:val="true"/>
              </w:rPr>
              <w:t xml:space="preserve">، </w:t>
            </w:r>
            <w:r>
              <w:rPr>
                <w:rStyle w:val="IndexLink"/>
                <w:rtl w:val="true"/>
              </w:rPr>
              <w:t>"</w:t>
            </w:r>
            <w:r>
              <w:rPr>
                <w:rStyle w:val="IndexLink"/>
                <w:rtl w:val="true"/>
              </w:rPr>
              <w:t>همسر</w:t>
            </w:r>
            <w:r>
              <w:rPr>
                <w:rStyle w:val="IndexLink"/>
                <w:rtl w:val="true"/>
              </w:rPr>
              <w:t>"</w:t>
            </w:r>
            <w:r>
              <w:rPr>
                <w:rStyle w:val="IndexLink"/>
                <w:rtl w:val="true"/>
              </w:rPr>
              <w:t xml:space="preserve">، </w:t>
            </w:r>
            <w:r>
              <w:rPr>
                <w:rStyle w:val="IndexLink"/>
                <w:rtl w:val="true"/>
              </w:rPr>
              <w:t>"</w:t>
            </w:r>
            <w:r>
              <w:rPr>
                <w:rStyle w:val="IndexLink"/>
                <w:rtl w:val="true"/>
              </w:rPr>
              <w:t>خانه</w:t>
            </w:r>
            <w:r>
              <w:rPr>
                <w:rStyle w:val="IndexLink"/>
                <w:rtl w:val="true"/>
              </w:rPr>
              <w:t>"</w:t>
            </w:r>
            <w:r>
              <w:rPr>
                <w:rStyle w:val="IndexLink"/>
                <w:rtl w:val="true"/>
              </w:rPr>
              <w:t xml:space="preserve">، </w:t>
            </w:r>
            <w:r>
              <w:rPr>
                <w:rStyle w:val="IndexLink"/>
                <w:rtl w:val="true"/>
              </w:rPr>
              <w:t>"</w:t>
            </w:r>
            <w:r>
              <w:rPr>
                <w:rStyle w:val="IndexLink"/>
                <w:rtl w:val="true"/>
              </w:rPr>
              <w:t>امام</w:t>
            </w:r>
            <w:r>
              <w:rPr>
                <w:rStyle w:val="IndexLink"/>
                <w:rtl w:val="true"/>
              </w:rPr>
              <w:t>"</w:t>
            </w:r>
            <w:r>
              <w:rPr>
                <w:rStyle w:val="IndexLink"/>
                <w:rtl w:val="true"/>
              </w:rPr>
              <w:t xml:space="preserve">، </w:t>
            </w:r>
            <w:r>
              <w:rPr>
                <w:rStyle w:val="IndexLink"/>
                <w:rtl w:val="true"/>
              </w:rPr>
              <w:t>"</w:t>
            </w:r>
            <w:r>
              <w:rPr>
                <w:rStyle w:val="IndexLink"/>
                <w:rtl w:val="true"/>
              </w:rPr>
              <w:t>کتاب</w:t>
            </w:r>
            <w:r>
              <w:rPr>
                <w:rStyle w:val="IndexLink"/>
                <w:rtl w:val="true"/>
              </w:rPr>
              <w:t>"</w:t>
            </w:r>
            <w:r>
              <w:rPr>
                <w:rStyle w:val="IndexLink"/>
                <w:rtl w:val="true"/>
              </w:rPr>
              <w:t xml:space="preserve">، </w:t>
            </w:r>
            <w:r>
              <w:rPr>
                <w:rStyle w:val="IndexLink"/>
                <w:rtl w:val="true"/>
              </w:rPr>
              <w:t>"</w:t>
            </w:r>
            <w:r>
              <w:rPr>
                <w:rStyle w:val="IndexLink"/>
                <w:rtl w:val="true"/>
              </w:rPr>
              <w:t>غذا</w:t>
            </w:r>
            <w:r>
              <w:rPr>
                <w:rStyle w:val="IndexLink"/>
                <w:rtl w:val="true"/>
              </w:rPr>
              <w:t>"</w:t>
            </w:r>
            <w:r>
              <w:rPr>
                <w:rStyle w:val="IndexLink"/>
                <w:rtl w:val="true"/>
              </w:rPr>
              <w:t xml:space="preserve">، </w:t>
            </w:r>
            <w:r>
              <w:rPr>
                <w:rStyle w:val="IndexLink"/>
                <w:rtl w:val="true"/>
              </w:rPr>
              <w:t>"</w:t>
            </w:r>
            <w:r>
              <w:rPr>
                <w:rStyle w:val="IndexLink"/>
                <w:rtl w:val="true"/>
              </w:rPr>
              <w:t>لباس</w:t>
            </w:r>
            <w:r>
              <w:rPr>
                <w:rStyle w:val="IndexLink"/>
                <w:rtl w:val="true"/>
              </w:rPr>
              <w:t>"</w:t>
            </w:r>
            <w:r>
              <w:rPr>
                <w:rStyle w:val="IndexLink"/>
                <w:rtl w:val="true"/>
              </w:rPr>
              <w:t xml:space="preserve">، </w:t>
            </w:r>
            <w:r>
              <w:rPr>
                <w:rStyle w:val="IndexLink"/>
                <w:rtl w:val="true"/>
              </w:rPr>
              <w:t>"</w:t>
            </w:r>
            <w:r>
              <w:rPr>
                <w:rStyle w:val="IndexLink"/>
                <w:rtl w:val="true"/>
              </w:rPr>
              <w:t>جهاد</w:t>
            </w:r>
            <w:r>
              <w:rPr>
                <w:rStyle w:val="IndexLink"/>
                <w:rtl w:val="true"/>
              </w:rPr>
              <w:t>"</w:t>
            </w:r>
            <w:r>
              <w:rPr>
                <w:rStyle w:val="IndexLink"/>
                <w:rtl w:val="true"/>
              </w:rPr>
              <w:t xml:space="preserve">، </w:t>
            </w:r>
            <w:r>
              <w:rPr>
                <w:rStyle w:val="IndexLink"/>
                <w:rtl w:val="true"/>
              </w:rPr>
              <w:t>"</w:t>
            </w:r>
            <w:r>
              <w:rPr>
                <w:rStyle w:val="IndexLink"/>
                <w:rtl w:val="true"/>
              </w:rPr>
              <w:t>انفاق</w:t>
            </w:r>
            <w:r>
              <w:rPr>
                <w:rStyle w:val="IndexLink"/>
                <w:rtl w:val="true"/>
              </w:rPr>
              <w:t>"</w:t>
            </w:r>
            <w:r>
              <w:rPr>
                <w:rStyle w:val="IndexLink"/>
                <w:rtl w:val="true"/>
              </w:rPr>
              <w:t xml:space="preserve">، </w:t>
            </w:r>
            <w:r>
              <w:rPr>
                <w:rStyle w:val="IndexLink"/>
                <w:rtl w:val="true"/>
              </w:rPr>
              <w:t>"</w:t>
            </w:r>
            <w:r>
              <w:rPr>
                <w:rStyle w:val="IndexLink"/>
                <w:rtl w:val="true"/>
              </w:rPr>
              <w:t>شغل</w:t>
            </w:r>
            <w:r>
              <w:rPr>
                <w:rStyle w:val="IndexLink"/>
                <w:rtl w:val="true"/>
              </w:rPr>
              <w:t>"</w:t>
            </w:r>
            <w:r>
              <w:rPr>
                <w:rStyle w:val="IndexLink"/>
                <w:rtl w:val="true"/>
              </w:rPr>
              <w:t xml:space="preserve">، </w:t>
            </w:r>
            <w:r>
              <w:rPr>
                <w:rStyle w:val="IndexLink"/>
                <w:rtl w:val="true"/>
              </w:rPr>
              <w:t>"</w:t>
            </w:r>
            <w:r>
              <w:rPr>
                <w:rStyle w:val="IndexLink"/>
                <w:rtl w:val="true"/>
              </w:rPr>
              <w:t>معلم</w:t>
            </w:r>
            <w:r>
              <w:rPr>
                <w:rStyle w:val="IndexLink"/>
                <w:rtl w:val="true"/>
              </w:rPr>
              <w:t xml:space="preserve">" </w:t>
            </w:r>
            <w:r>
              <w:rPr>
                <w:rStyle w:val="IndexLink"/>
                <w:rtl w:val="true"/>
              </w:rPr>
              <w:t xml:space="preserve">و </w:t>
            </w:r>
            <w:r>
              <w:rPr>
                <w:rStyle w:val="IndexLink"/>
                <w:rtl w:val="true"/>
              </w:rPr>
              <w:t>"</w:t>
            </w:r>
            <w:r>
              <w:rPr>
                <w:rStyle w:val="IndexLink"/>
                <w:rtl w:val="true"/>
              </w:rPr>
              <w:t>تحلیل ابتلائاتِ آنان</w:t>
            </w:r>
            <w:r>
              <w:rPr>
                <w:rStyle w:val="IndexLink"/>
                <w:rtl w:val="true"/>
              </w:rPr>
              <w:t xml:space="preserve">" </w:t>
            </w:r>
            <w:r>
              <w:rPr>
                <w:rStyle w:val="IndexLink"/>
                <w:rtl w:val="true"/>
              </w:rPr>
              <w:t xml:space="preserve">؛ </w:t>
            </w:r>
            <w:r>
              <w:rPr>
                <w:rStyle w:val="IndexLink"/>
              </w:rPr>
              <w:t>12</w:t>
            </w:r>
            <w:r>
              <w:rPr>
                <w:rStyle w:val="IndexLink"/>
                <w:rtl w:val="true"/>
              </w:rPr>
              <w:t xml:space="preserve"> </w:t>
            </w:r>
            <w:r>
              <w:rPr>
                <w:rStyle w:val="IndexLink"/>
                <w:rtl w:val="true"/>
              </w:rPr>
              <w:t>حوزه تفصیلی روایت میراث فرهنگی</w:t>
            </w:r>
            <w:r>
              <w:rPr>
                <w:rStyle w:val="IndexLink"/>
                <w:rtl w:val="true"/>
              </w:rPr>
              <w:tab/>
            </w:r>
            <w:r>
              <w:rPr>
                <w:rStyle w:val="IndexLink"/>
              </w:rPr>
              <w:t>85</w:t>
            </w:r>
          </w:hyperlink>
        </w:p>
        <w:p>
          <w:pPr>
            <w:pStyle w:val="Contents2"/>
            <w:tabs>
              <w:tab w:val="clear" w:pos="8743"/>
              <w:tab w:val="right" w:pos="9026" w:leader="dot"/>
            </w:tabs>
            <w:rPr/>
          </w:pPr>
          <w:hyperlink w:anchor="__RefHeading___Toc7888718_2870459653">
            <w:r>
              <w:rPr>
                <w:webHidden/>
                <w:rStyle w:val="IndexLink"/>
              </w:rPr>
              <w:t>6</w:t>
            </w:r>
            <w:r>
              <w:rPr>
                <w:rStyle w:val="IndexLink"/>
                <w:rtl w:val="true"/>
              </w:rPr>
              <w:t xml:space="preserve">. </w:t>
            </w:r>
            <w:r>
              <w:rPr>
                <w:rStyle w:val="IndexLink"/>
                <w:rtl w:val="true"/>
              </w:rPr>
              <w:t>سرفصل ششم</w:t>
            </w:r>
            <w:r>
              <w:rPr>
                <w:rStyle w:val="IndexLink"/>
                <w:rtl w:val="true"/>
              </w:rPr>
              <w:t xml:space="preserve">: </w:t>
            </w:r>
            <w:r>
              <w:rPr>
                <w:rStyle w:val="IndexLink"/>
                <w:rtl w:val="true"/>
              </w:rPr>
              <w:t>تدوین دفترچه راهنمای روایت میراث فرهنگی چگونه باشد؟</w:t>
            </w:r>
            <w:r>
              <w:rPr>
                <w:rStyle w:val="IndexLink"/>
                <w:rtl w:val="true"/>
              </w:rPr>
              <w:tab/>
            </w:r>
            <w:r>
              <w:rPr>
                <w:rStyle w:val="IndexLink"/>
              </w:rPr>
              <w:t>86</w:t>
            </w:r>
          </w:hyperlink>
        </w:p>
        <w:p>
          <w:pPr>
            <w:pStyle w:val="Contents3"/>
            <w:tabs>
              <w:tab w:val="clear" w:pos="8459"/>
              <w:tab w:val="right" w:pos="9026" w:leader="dot"/>
            </w:tabs>
            <w:rPr/>
          </w:pPr>
          <w:hyperlink w:anchor="__RefHeading___Toc7888720_2870459653">
            <w:r>
              <w:rPr>
                <w:webHidden/>
                <w:rStyle w:val="IndexLink"/>
              </w:rPr>
              <w:t>1/6</w:t>
            </w:r>
            <w:r>
              <w:rPr>
                <w:rStyle w:val="IndexLink"/>
                <w:rtl w:val="true"/>
              </w:rPr>
              <w:t xml:space="preserve">. </w:t>
            </w:r>
            <w:r>
              <w:rPr>
                <w:rStyle w:val="IndexLink"/>
                <w:rtl w:val="true"/>
              </w:rPr>
              <w:t xml:space="preserve">تدوین جدول راهنما بر اساس </w:t>
            </w:r>
            <w:r>
              <w:rPr>
                <w:rStyle w:val="IndexLink"/>
              </w:rPr>
              <w:t>12</w:t>
            </w:r>
            <w:r>
              <w:rPr>
                <w:rStyle w:val="IndexLink"/>
                <w:rtl w:val="true"/>
              </w:rPr>
              <w:t xml:space="preserve"> </w:t>
            </w:r>
            <w:r>
              <w:rPr>
                <w:rStyle w:val="IndexLink"/>
                <w:rtl w:val="true"/>
              </w:rPr>
              <w:t>حوزه تفصیلی میراث فرهنگی؛ نحوه تدوین دفترچه راهنمای روایت میراث فرهنگی</w:t>
            </w:r>
            <w:r>
              <w:rPr>
                <w:rStyle w:val="IndexLink"/>
                <w:rtl w:val="true"/>
              </w:rPr>
              <w:tab/>
            </w:r>
            <w:r>
              <w:rPr>
                <w:rStyle w:val="IndexLink"/>
              </w:rPr>
              <w:t>86</w:t>
            </w:r>
          </w:hyperlink>
        </w:p>
        <w:p>
          <w:pPr>
            <w:pStyle w:val="Contents2"/>
            <w:tabs>
              <w:tab w:val="clear" w:pos="8743"/>
              <w:tab w:val="right" w:pos="9026" w:leader="dot"/>
            </w:tabs>
            <w:rPr/>
          </w:pPr>
          <w:hyperlink w:anchor="__RefHeading___Toc7888722_2870459653">
            <w:r>
              <w:rPr>
                <w:webHidden/>
                <w:rStyle w:val="IndexLink"/>
              </w:rPr>
              <w:t>7</w:t>
            </w:r>
            <w:r>
              <w:rPr>
                <w:rStyle w:val="IndexLink"/>
                <w:rtl w:val="true"/>
              </w:rPr>
              <w:t xml:space="preserve">. </w:t>
            </w:r>
            <w:r>
              <w:rPr>
                <w:rStyle w:val="IndexLink"/>
                <w:rtl w:val="true"/>
              </w:rPr>
              <w:t>سرفصل هفتم</w:t>
            </w:r>
            <w:r>
              <w:rPr>
                <w:rStyle w:val="IndexLink"/>
                <w:rtl w:val="true"/>
              </w:rPr>
              <w:t xml:space="preserve">: </w:t>
            </w:r>
            <w:r>
              <w:rPr>
                <w:rStyle w:val="IndexLink"/>
                <w:rtl w:val="true"/>
              </w:rPr>
              <w:t>اقدامات اجرایی الگوی فقهی روایت میراث فرهنگی کدام است؟</w:t>
            </w:r>
            <w:r>
              <w:rPr>
                <w:rStyle w:val="IndexLink"/>
                <w:rtl w:val="true"/>
              </w:rPr>
              <w:tab/>
            </w:r>
            <w:r>
              <w:rPr>
                <w:rStyle w:val="IndexLink"/>
              </w:rPr>
              <w:t>87</w:t>
            </w:r>
          </w:hyperlink>
        </w:p>
        <w:p>
          <w:pPr>
            <w:pStyle w:val="Contents3"/>
            <w:tabs>
              <w:tab w:val="clear" w:pos="8459"/>
              <w:tab w:val="right" w:pos="9026" w:leader="dot"/>
            </w:tabs>
            <w:rPr/>
          </w:pPr>
          <w:hyperlink w:anchor="__RefHeading___Toc7888724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7888726_2870459653">
            <w:r>
              <w:rPr>
                <w:webHidden/>
                <w:rStyle w:val="IndexLink"/>
              </w:rPr>
              <w:t>1/7</w:t>
            </w:r>
            <w:r>
              <w:rPr>
                <w:rStyle w:val="IndexLink"/>
                <w:rtl w:val="true"/>
              </w:rPr>
              <w:t xml:space="preserve">. </w:t>
            </w:r>
            <w:r>
              <w:rPr>
                <w:rStyle w:val="IndexLink"/>
                <w:rtl w:val="true"/>
              </w:rPr>
              <w:t>تدوین نقشه تقسیم‌بندی اماکن تاریخی</w:t>
            </w:r>
            <w:r>
              <w:rPr>
                <w:rStyle w:val="IndexLink"/>
                <w:rtl w:val="true"/>
              </w:rPr>
              <w:t>(</w:t>
            </w:r>
            <w:r>
              <w:rPr>
                <w:rStyle w:val="IndexLink"/>
                <w:rtl w:val="true"/>
              </w:rPr>
              <w:t>عبرتکده‌ها</w:t>
            </w:r>
            <w:r>
              <w:rPr>
                <w:rStyle w:val="IndexLink"/>
                <w:rtl w:val="true"/>
              </w:rPr>
              <w:t xml:space="preserve">) </w:t>
            </w:r>
            <w:r>
              <w:rPr>
                <w:rStyle w:val="IndexLink"/>
                <w:rtl w:val="true"/>
              </w:rPr>
              <w:t xml:space="preserve">براساس مفهوم </w:t>
            </w:r>
            <w:r>
              <w:rPr>
                <w:rStyle w:val="IndexLink"/>
                <w:rtl w:val="true"/>
              </w:rPr>
              <w:t>"</w:t>
            </w:r>
            <w:r>
              <w:rPr>
                <w:rStyle w:val="IndexLink"/>
                <w:rtl w:val="true"/>
              </w:rPr>
              <w:t>عبرت</w:t>
            </w:r>
            <w:r>
              <w:rPr>
                <w:rStyle w:val="IndexLink"/>
                <w:rtl w:val="true"/>
              </w:rPr>
              <w:t>"</w:t>
            </w:r>
            <w:r>
              <w:rPr>
                <w:rStyle w:val="IndexLink"/>
                <w:rtl w:val="true"/>
              </w:rPr>
              <w:t>؛ اولین اقدام اجرایی</w:t>
            </w:r>
            <w:r>
              <w:rPr>
                <w:rStyle w:val="IndexLink"/>
                <w:rtl w:val="true"/>
              </w:rPr>
              <w:tab/>
            </w:r>
            <w:r>
              <w:rPr>
                <w:rStyle w:val="IndexLink"/>
              </w:rPr>
              <w:t>87</w:t>
            </w:r>
          </w:hyperlink>
        </w:p>
        <w:p>
          <w:pPr>
            <w:pStyle w:val="Contents3"/>
            <w:tabs>
              <w:tab w:val="clear" w:pos="8459"/>
              <w:tab w:val="right" w:pos="9026" w:leader="dot"/>
            </w:tabs>
            <w:rPr/>
          </w:pPr>
          <w:hyperlink w:anchor="__RefHeading___Toc7888728_2870459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7888730_2870459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7888732_2870459653">
            <w:r>
              <w:rPr>
                <w:webHidden/>
                <w:rStyle w:val="IndexLink"/>
              </w:rPr>
              <w:t>1/1/7</w:t>
            </w:r>
            <w:r>
              <w:rPr>
                <w:rStyle w:val="IndexLink"/>
                <w:rtl w:val="true"/>
              </w:rPr>
              <w:t xml:space="preserve">. </w:t>
            </w:r>
            <w:r>
              <w:rPr>
                <w:rStyle w:val="IndexLink"/>
                <w:rtl w:val="true"/>
              </w:rPr>
              <w:t xml:space="preserve">جایگزینی کلمات </w:t>
            </w:r>
            <w:r>
              <w:rPr>
                <w:rStyle w:val="IndexLink"/>
                <w:rtl w:val="true"/>
              </w:rPr>
              <w:t>"</w:t>
            </w:r>
            <w:r>
              <w:rPr>
                <w:rStyle w:val="IndexLink"/>
                <w:rtl w:val="true"/>
              </w:rPr>
              <w:t>عبرت</w:t>
            </w:r>
            <w:r>
              <w:rPr>
                <w:rStyle w:val="IndexLink"/>
                <w:rtl w:val="true"/>
              </w:rPr>
              <w:t xml:space="preserve">" </w:t>
            </w:r>
            <w:r>
              <w:rPr>
                <w:rStyle w:val="IndexLink"/>
                <w:rtl w:val="true"/>
              </w:rPr>
              <w:t xml:space="preserve">و </w:t>
            </w:r>
            <w:r>
              <w:rPr>
                <w:rStyle w:val="IndexLink"/>
                <w:rtl w:val="true"/>
              </w:rPr>
              <w:t>"</w:t>
            </w:r>
            <w:r>
              <w:rPr>
                <w:rStyle w:val="IndexLink"/>
                <w:rtl w:val="true"/>
              </w:rPr>
              <w:t>عبرتکده</w:t>
            </w:r>
            <w:r>
              <w:rPr>
                <w:rStyle w:val="IndexLink"/>
                <w:rtl w:val="true"/>
              </w:rPr>
              <w:t xml:space="preserve">" </w:t>
            </w:r>
            <w:r>
              <w:rPr>
                <w:rStyle w:val="IndexLink"/>
                <w:rtl w:val="true"/>
              </w:rPr>
              <w:t xml:space="preserve">به‌جای کلمات </w:t>
            </w:r>
            <w:r>
              <w:rPr>
                <w:rStyle w:val="IndexLink"/>
                <w:rtl w:val="true"/>
              </w:rPr>
              <w:t>"</w:t>
            </w:r>
            <w:r>
              <w:rPr>
                <w:rStyle w:val="IndexLink"/>
                <w:rtl w:val="true"/>
              </w:rPr>
              <w:t>میراث فرهنگی</w:t>
            </w:r>
            <w:r>
              <w:rPr>
                <w:rStyle w:val="IndexLink"/>
                <w:rtl w:val="true"/>
              </w:rPr>
              <w:t xml:space="preserve">" </w:t>
            </w:r>
            <w:r>
              <w:rPr>
                <w:rStyle w:val="IndexLink"/>
                <w:rtl w:val="true"/>
              </w:rPr>
              <w:t xml:space="preserve">و </w:t>
            </w:r>
            <w:r>
              <w:rPr>
                <w:rStyle w:val="IndexLink"/>
                <w:rtl w:val="true"/>
              </w:rPr>
              <w:t>"</w:t>
            </w:r>
            <w:r>
              <w:rPr>
                <w:rStyle w:val="IndexLink"/>
                <w:rtl w:val="true"/>
              </w:rPr>
              <w:t>اماکن تاریخی</w:t>
            </w:r>
            <w:r>
              <w:rPr>
                <w:rStyle w:val="IndexLink"/>
                <w:rtl w:val="true"/>
              </w:rPr>
              <w:t xml:space="preserve">" </w:t>
            </w:r>
            <w:r>
              <w:rPr>
                <w:rStyle w:val="IndexLink"/>
                <w:rtl w:val="true"/>
              </w:rPr>
              <w:t xml:space="preserve">؛ یکی از کارهای نهایی مرتبط با تقسیم‌بندی </w:t>
            </w:r>
            <w:r>
              <w:rPr>
                <w:rStyle w:val="IndexLink"/>
                <w:rtl w:val="true"/>
              </w:rPr>
              <w:t>"</w:t>
            </w:r>
            <w:r>
              <w:rPr>
                <w:rStyle w:val="IndexLink"/>
                <w:rtl w:val="true"/>
              </w:rPr>
              <w:t>عبرتکده‌ها</w:t>
            </w:r>
            <w:r>
              <w:rPr>
                <w:rStyle w:val="IndexLink"/>
                <w:rtl w:val="true"/>
              </w:rPr>
              <w:t>"</w:t>
              <w:tab/>
            </w:r>
            <w:r>
              <w:rPr>
                <w:rStyle w:val="IndexLink"/>
              </w:rPr>
              <w:t>87</w:t>
            </w:r>
          </w:hyperlink>
        </w:p>
        <w:p>
          <w:pPr>
            <w:pStyle w:val="Contents4"/>
            <w:tabs>
              <w:tab w:val="clear" w:pos="8176"/>
              <w:tab w:val="right" w:pos="9026" w:leader="dot"/>
            </w:tabs>
            <w:rPr/>
          </w:pPr>
          <w:hyperlink w:anchor="__RefHeading___Toc7888734_2870459653">
            <w:r>
              <w:rPr>
                <w:webHidden/>
                <w:rStyle w:val="IndexLink"/>
              </w:rPr>
              <w:t>2/1/7</w:t>
            </w:r>
            <w:r>
              <w:rPr>
                <w:rStyle w:val="IndexLink"/>
                <w:rtl w:val="true"/>
              </w:rPr>
              <w:t xml:space="preserve">. </w:t>
            </w:r>
            <w:r>
              <w:rPr>
                <w:rStyle w:val="IndexLink"/>
                <w:rtl w:val="true"/>
              </w:rPr>
              <w:t xml:space="preserve">تدوین نقشه تقسیم‌بندی عبرتکده‌ها براساس شخصیت‌های عبرت‌آفرین، قوانین عبرت‌آفرین، کتاب‌های عبرت‌آفرین و اماکن عبرت‌آفرین؛ یکی دیگر از کارهای مرتبط با تقسیم‌بندی </w:t>
            </w:r>
            <w:r>
              <w:rPr>
                <w:rStyle w:val="IndexLink"/>
                <w:rtl w:val="true"/>
              </w:rPr>
              <w:t>"</w:t>
            </w:r>
            <w:r>
              <w:rPr>
                <w:rStyle w:val="IndexLink"/>
                <w:rtl w:val="true"/>
              </w:rPr>
              <w:t>عبرتکده‌ها</w:t>
            </w:r>
            <w:r>
              <w:rPr>
                <w:rStyle w:val="IndexLink"/>
                <w:rtl w:val="true"/>
              </w:rPr>
              <w:t>"</w:t>
              <w:tab/>
            </w:r>
            <w:r>
              <w:rPr>
                <w:rStyle w:val="IndexLink"/>
              </w:rPr>
              <w:t>87</w:t>
            </w:r>
          </w:hyperlink>
        </w:p>
        <w:p>
          <w:pPr>
            <w:pStyle w:val="Contents3"/>
            <w:tabs>
              <w:tab w:val="clear" w:pos="8459"/>
              <w:tab w:val="right" w:pos="9026" w:leader="dot"/>
            </w:tabs>
            <w:rPr/>
          </w:pPr>
          <w:hyperlink w:anchor="__RefHeading___Toc7888736_2870459653">
            <w:r>
              <w:rPr>
                <w:webHidden/>
                <w:rStyle w:val="IndexLink"/>
              </w:rPr>
              <w:t>2/7</w:t>
            </w:r>
            <w:r>
              <w:rPr>
                <w:rStyle w:val="IndexLink"/>
                <w:rtl w:val="true"/>
              </w:rPr>
              <w:t xml:space="preserve">. </w:t>
            </w:r>
            <w:r>
              <w:rPr>
                <w:rStyle w:val="IndexLink"/>
                <w:rtl w:val="true"/>
              </w:rPr>
              <w:t xml:space="preserve">تولید پنج دفترچه راهنما برای روایت پنج محوطه تاریخی </w:t>
            </w:r>
            <w:r>
              <w:rPr>
                <w:rStyle w:val="IndexLink"/>
                <w:rtl w:val="true"/>
              </w:rPr>
              <w:t>(</w:t>
            </w:r>
            <w:r>
              <w:rPr>
                <w:rStyle w:val="IndexLink"/>
                <w:rtl w:val="true"/>
              </w:rPr>
              <w:t>میراث ملموس</w:t>
            </w:r>
            <w:r>
              <w:rPr>
                <w:rStyle w:val="IndexLink"/>
                <w:rtl w:val="true"/>
              </w:rPr>
              <w:t>)</w:t>
            </w:r>
            <w:r>
              <w:rPr>
                <w:rStyle w:val="IndexLink"/>
                <w:rtl w:val="true"/>
              </w:rPr>
              <w:t>؛ دومین اقدام اجرایی</w:t>
            </w:r>
            <w:r>
              <w:rPr>
                <w:rStyle w:val="IndexLink"/>
                <w:rtl w:val="true"/>
              </w:rPr>
              <w:tab/>
            </w:r>
            <w:r>
              <w:rPr>
                <w:rStyle w:val="IndexLink"/>
              </w:rPr>
              <w:t>88</w:t>
            </w:r>
          </w:hyperlink>
        </w:p>
        <w:p>
          <w:pPr>
            <w:pStyle w:val="Contents3"/>
            <w:tabs>
              <w:tab w:val="clear" w:pos="8459"/>
              <w:tab w:val="right" w:pos="9026" w:leader="dot"/>
            </w:tabs>
            <w:rPr/>
          </w:pPr>
          <w:hyperlink w:anchor="__RefHeading___Toc7888738_2870459653">
            <w:r>
              <w:rPr>
                <w:webHidden/>
                <w:rStyle w:val="IndexLink"/>
              </w:rPr>
              <w:t>3/7</w:t>
            </w:r>
            <w:r>
              <w:rPr>
                <w:rStyle w:val="IndexLink"/>
                <w:rtl w:val="true"/>
              </w:rPr>
              <w:t xml:space="preserve">. </w:t>
            </w:r>
            <w:r>
              <w:rPr>
                <w:rStyle w:val="IndexLink"/>
                <w:rtl w:val="true"/>
              </w:rPr>
              <w:t>انجام پنج اقدام در مورد پنج میراث ناملموس فرهنگی؛ سومین اقدام اجرایی</w:t>
            </w:r>
            <w:r>
              <w:rPr>
                <w:rStyle w:val="IndexLink"/>
                <w:rtl w:val="true"/>
              </w:rPr>
              <w:tab/>
            </w:r>
            <w:r>
              <w:rPr>
                <w:rStyle w:val="IndexLink"/>
              </w:rPr>
              <w:t>89</w:t>
            </w:r>
          </w:hyperlink>
        </w:p>
        <w:p>
          <w:pPr>
            <w:pStyle w:val="Contents3"/>
            <w:tabs>
              <w:tab w:val="clear" w:pos="8459"/>
              <w:tab w:val="right" w:pos="9026" w:leader="dot"/>
            </w:tabs>
            <w:rPr/>
          </w:pPr>
          <w:hyperlink w:anchor="__RefHeading___Toc7888740_2870459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888742_2870459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888744_2870459653">
            <w:r>
              <w:rPr>
                <w:webHidden/>
                <w:rStyle w:val="IndexLink"/>
              </w:rPr>
              <w:t>1/3/7</w:t>
            </w:r>
            <w:r>
              <w:rPr>
                <w:rStyle w:val="IndexLink"/>
                <w:rtl w:val="true"/>
              </w:rPr>
              <w:t xml:space="preserve">. </w:t>
            </w:r>
            <w:r>
              <w:rPr>
                <w:rStyle w:val="IndexLink"/>
                <w:rtl w:val="true"/>
              </w:rPr>
              <w:t xml:space="preserve">برگزاری جشنواره </w:t>
            </w:r>
            <w:r>
              <w:rPr>
                <w:rStyle w:val="IndexLink"/>
                <w:rtl w:val="true"/>
              </w:rPr>
              <w:t>"</w:t>
            </w:r>
            <w:r>
              <w:rPr>
                <w:rStyle w:val="IndexLink"/>
                <w:rtl w:val="true"/>
              </w:rPr>
              <w:t>انار</w:t>
            </w:r>
            <w:r>
              <w:rPr>
                <w:rStyle w:val="IndexLink"/>
                <w:rtl w:val="true"/>
              </w:rPr>
              <w:t xml:space="preserve">" </w:t>
            </w:r>
            <w:r>
              <w:rPr>
                <w:rStyle w:val="IndexLink"/>
                <w:rtl w:val="true"/>
              </w:rPr>
              <w:t>در شهر کرمانشاه و کردستان؛ اولین اقدام در مورد میراث ناملموس</w:t>
            </w:r>
            <w:r>
              <w:rPr>
                <w:rStyle w:val="IndexLink"/>
                <w:rtl w:val="true"/>
              </w:rPr>
              <w:tab/>
            </w:r>
            <w:r>
              <w:rPr>
                <w:rStyle w:val="IndexLink"/>
              </w:rPr>
              <w:t>89</w:t>
            </w:r>
          </w:hyperlink>
        </w:p>
        <w:p>
          <w:pPr>
            <w:pStyle w:val="Contents4"/>
            <w:tabs>
              <w:tab w:val="clear" w:pos="8176"/>
              <w:tab w:val="right" w:pos="9026" w:leader="dot"/>
            </w:tabs>
            <w:rPr/>
          </w:pPr>
          <w:hyperlink w:anchor="__RefHeading___Toc7888746_2870459653">
            <w:r>
              <w:rPr>
                <w:webHidden/>
                <w:rStyle w:val="IndexLink"/>
              </w:rPr>
              <w:t>2/3/7</w:t>
            </w:r>
            <w:r>
              <w:rPr>
                <w:rStyle w:val="IndexLink"/>
                <w:rtl w:val="true"/>
              </w:rPr>
              <w:t xml:space="preserve">. </w:t>
            </w:r>
            <w:r>
              <w:rPr>
                <w:rStyle w:val="IndexLink"/>
                <w:rtl w:val="true"/>
              </w:rPr>
              <w:t xml:space="preserve">برگزاری جشنواره </w:t>
            </w:r>
            <w:r>
              <w:rPr>
                <w:rStyle w:val="IndexLink"/>
                <w:rtl w:val="true"/>
              </w:rPr>
              <w:t>"</w:t>
            </w:r>
            <w:r>
              <w:rPr>
                <w:rStyle w:val="IndexLink"/>
                <w:rtl w:val="true"/>
              </w:rPr>
              <w:t>بِه</w:t>
            </w:r>
            <w:r>
              <w:rPr>
                <w:rStyle w:val="IndexLink"/>
                <w:rtl w:val="true"/>
              </w:rPr>
              <w:t xml:space="preserve">" </w:t>
            </w:r>
            <w:r>
              <w:rPr>
                <w:rStyle w:val="IndexLink"/>
                <w:rtl w:val="true"/>
              </w:rPr>
              <w:t>در شهر اصفهان؛ دومین اقدام در مورد میراث ناملموس</w:t>
            </w:r>
            <w:r>
              <w:rPr>
                <w:rStyle w:val="IndexLink"/>
                <w:rtl w:val="true"/>
              </w:rPr>
              <w:tab/>
            </w:r>
            <w:r>
              <w:rPr>
                <w:rStyle w:val="IndexLink"/>
              </w:rPr>
              <w:t>89</w:t>
            </w:r>
          </w:hyperlink>
        </w:p>
        <w:p>
          <w:pPr>
            <w:pStyle w:val="Contents4"/>
            <w:tabs>
              <w:tab w:val="clear" w:pos="8176"/>
              <w:tab w:val="right" w:pos="9026" w:leader="dot"/>
            </w:tabs>
            <w:rPr/>
          </w:pPr>
          <w:hyperlink w:anchor="__RefHeading___Toc7888748_2870459653">
            <w:r>
              <w:rPr>
                <w:webHidden/>
                <w:rStyle w:val="IndexLink"/>
              </w:rPr>
              <w:t>3/3/7</w:t>
            </w:r>
            <w:r>
              <w:rPr>
                <w:rStyle w:val="IndexLink"/>
                <w:rtl w:val="true"/>
              </w:rPr>
              <w:t xml:space="preserve">. </w:t>
            </w:r>
            <w:r>
              <w:rPr>
                <w:rStyle w:val="IndexLink"/>
                <w:rtl w:val="true"/>
              </w:rPr>
              <w:t>روایت یکی از ابنیه تاریخی اصفهان؛ سومین اقدام در مورد میراث ناملموس</w:t>
            </w:r>
            <w:r>
              <w:rPr>
                <w:rStyle w:val="IndexLink"/>
                <w:rtl w:val="true"/>
              </w:rPr>
              <w:tab/>
            </w:r>
            <w:r>
              <w:rPr>
                <w:rStyle w:val="IndexLink"/>
              </w:rPr>
              <w:t>91</w:t>
            </w:r>
          </w:hyperlink>
        </w:p>
        <w:p>
          <w:pPr>
            <w:pStyle w:val="Contents4"/>
            <w:tabs>
              <w:tab w:val="clear" w:pos="8176"/>
              <w:tab w:val="right" w:pos="9026" w:leader="dot"/>
            </w:tabs>
            <w:rPr/>
          </w:pPr>
          <w:hyperlink w:anchor="__RefHeading___Toc7888750_2870459653">
            <w:r>
              <w:rPr>
                <w:webHidden/>
                <w:rStyle w:val="IndexLink"/>
              </w:rPr>
              <w:t>4/3/7</w:t>
            </w:r>
            <w:r>
              <w:rPr>
                <w:rStyle w:val="IndexLink"/>
                <w:rtl w:val="true"/>
              </w:rPr>
              <w:t xml:space="preserve">. </w:t>
            </w:r>
            <w:r>
              <w:rPr>
                <w:rStyle w:val="IndexLink"/>
                <w:rtl w:val="true"/>
              </w:rPr>
              <w:t>روایت دریاچه نمک قم؛ چهارمین اقدام در مورد میراث ناملموس</w:t>
            </w:r>
            <w:r>
              <w:rPr>
                <w:rStyle w:val="IndexLink"/>
                <w:rtl w:val="true"/>
              </w:rPr>
              <w:tab/>
            </w:r>
            <w:r>
              <w:rPr>
                <w:rStyle w:val="IndexLink"/>
              </w:rPr>
              <w:t>92</w:t>
            </w:r>
          </w:hyperlink>
        </w:p>
        <w:p>
          <w:pPr>
            <w:pStyle w:val="Contents4"/>
            <w:tabs>
              <w:tab w:val="clear" w:pos="8176"/>
              <w:tab w:val="right" w:pos="9026" w:leader="dot"/>
            </w:tabs>
            <w:rPr/>
          </w:pPr>
          <w:hyperlink w:anchor="__RefHeading___Toc7888752_2870459653">
            <w:r>
              <w:rPr>
                <w:webHidden/>
                <w:rStyle w:val="IndexLink"/>
              </w:rPr>
              <w:t>5/3/7</w:t>
            </w:r>
            <w:r>
              <w:rPr>
                <w:rStyle w:val="IndexLink"/>
                <w:rtl w:val="true"/>
              </w:rPr>
              <w:t xml:space="preserve">. </w:t>
            </w:r>
            <w:r>
              <w:rPr>
                <w:rStyle w:val="IndexLink"/>
                <w:rtl w:val="true"/>
              </w:rPr>
              <w:t>روایت کاروانسراهای طریق‌الرضا</w:t>
            </w:r>
            <w:r>
              <w:rPr>
                <w:rStyle w:val="IndexLink"/>
              </w:rPr>
              <w:t>7</w:t>
            </w:r>
            <w:r>
              <w:rPr>
                <w:rStyle w:val="IndexLink"/>
                <w:rtl w:val="true"/>
              </w:rPr>
              <w:t xml:space="preserve"> </w:t>
            </w:r>
            <w:r>
              <w:rPr>
                <w:rStyle w:val="IndexLink"/>
                <w:rtl w:val="true"/>
              </w:rPr>
              <w:t>در دوران صفویه؛ پنجمین اقدام در مورد میراث ناملموس</w:t>
            </w:r>
            <w:r>
              <w:rPr>
                <w:rStyle w:val="IndexLink"/>
                <w:rtl w:val="true"/>
              </w:rPr>
              <w:tab/>
            </w:r>
            <w:r>
              <w:rPr>
                <w:rStyle w:val="IndexLink"/>
              </w:rPr>
              <w:t>94</w:t>
            </w:r>
          </w:hyperlink>
        </w:p>
        <w:p>
          <w:pPr>
            <w:pStyle w:val="Contents2"/>
            <w:tabs>
              <w:tab w:val="clear" w:pos="8743"/>
              <w:tab w:val="right" w:pos="9026" w:leader="dot"/>
            </w:tabs>
            <w:rPr/>
          </w:pPr>
          <w:hyperlink w:anchor="__RefHeading___Toc7888754_2870459653">
            <w:r>
              <w:rPr>
                <w:webHidden/>
                <w:rStyle w:val="IndexLink"/>
                <w:rtl w:val="true"/>
              </w:rPr>
              <w:t>خلاصه بحث</w:t>
            </w:r>
            <w:r>
              <w:rPr>
                <w:rStyle w:val="IndexLink"/>
                <w:rtl w:val="true"/>
              </w:rPr>
              <w:t>:</w:t>
              <w:tab/>
            </w:r>
            <w:r>
              <w:rPr>
                <w:rStyle w:val="IndexLink"/>
              </w:rPr>
              <w:t>97</w:t>
            </w:r>
          </w:hyperlink>
        </w:p>
        <w:p>
          <w:pPr>
            <w:pStyle w:val="Contents2"/>
            <w:tabs>
              <w:tab w:val="clear" w:pos="8743"/>
              <w:tab w:val="right" w:pos="9026" w:leader="dot"/>
            </w:tabs>
            <w:rPr/>
          </w:pPr>
          <w:hyperlink w:anchor="__RefHeading___Toc7888756_2870459653">
            <w:r>
              <w:rPr>
                <w:webHidden/>
                <w:rStyle w:val="IndexLink"/>
                <w:rtl w:val="true"/>
              </w:rPr>
              <w:t>پیوست ها</w:t>
            </w:r>
            <w:r>
              <w:rPr>
                <w:rStyle w:val="IndexLink"/>
                <w:rtl w:val="true"/>
              </w:rPr>
              <w:t>:</w:t>
              <w:tab/>
            </w:r>
            <w:r>
              <w:rPr>
                <w:rStyle w:val="IndexLink"/>
              </w:rPr>
              <w:t>99</w:t>
            </w:r>
          </w:hyperlink>
        </w:p>
        <w:p>
          <w:pPr>
            <w:pStyle w:val="Contents3"/>
            <w:tabs>
              <w:tab w:val="clear" w:pos="8459"/>
              <w:tab w:val="right" w:pos="9026" w:leader="dot"/>
            </w:tabs>
            <w:rPr/>
          </w:pPr>
          <w:hyperlink w:anchor="__RefHeading___Toc7888758_287045965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7888760_2870459653">
            <w:r>
              <w:rPr>
                <w:webHidden/>
                <w:rStyle w:val="IndexLink"/>
                <w:rtl w:val="true"/>
              </w:rPr>
              <w:t xml:space="preserve">پیوست شماره </w:t>
            </w:r>
            <w:r>
              <w:rPr>
                <w:rStyle w:val="IndexLink"/>
              </w:rPr>
              <w:t>1</w:t>
            </w:r>
            <w:r>
              <w:rPr>
                <w:rStyle w:val="IndexLink"/>
                <w:rtl w:val="true"/>
              </w:rPr>
              <w:t xml:space="preserve">: </w:t>
            </w:r>
            <w:r>
              <w:rPr>
                <w:rStyle w:val="IndexLink"/>
                <w:rtl w:val="true"/>
              </w:rPr>
              <w:t xml:space="preserve">تصاویری از عبرتکده </w:t>
            </w:r>
            <w:r>
              <w:rPr>
                <w:rStyle w:val="IndexLink"/>
                <w:rtl w:val="true"/>
              </w:rPr>
              <w:t>"</w:t>
            </w:r>
            <w:r>
              <w:rPr>
                <w:rStyle w:val="IndexLink"/>
                <w:rtl w:val="true"/>
              </w:rPr>
              <w:t>بیستون</w:t>
            </w:r>
            <w:r>
              <w:rPr>
                <w:rStyle w:val="IndexLink"/>
                <w:rtl w:val="true"/>
              </w:rPr>
              <w:t>"</w:t>
              <w:tab/>
            </w:r>
            <w:r>
              <w:rPr>
                <w:rStyle w:val="IndexLink"/>
              </w:rPr>
              <w:t>101</w:t>
            </w:r>
          </w:hyperlink>
        </w:p>
        <w:p>
          <w:pPr>
            <w:pStyle w:val="Contents3"/>
            <w:tabs>
              <w:tab w:val="clear" w:pos="8459"/>
              <w:tab w:val="right" w:pos="9026" w:leader="dot"/>
            </w:tabs>
            <w:rPr/>
          </w:pPr>
          <w:hyperlink w:anchor="__RefHeading___Toc7888762_2870459653">
            <w:r>
              <w:rPr>
                <w:webHidden/>
                <w:rStyle w:val="IndexLink"/>
                <w:rtl w:val="true"/>
              </w:rPr>
              <w:t xml:space="preserve">پیوست شماره </w:t>
            </w:r>
            <w:r>
              <w:rPr>
                <w:rStyle w:val="IndexLink"/>
              </w:rPr>
              <w:t>2</w:t>
            </w:r>
            <w:r>
              <w:rPr>
                <w:rStyle w:val="IndexLink"/>
                <w:rtl w:val="true"/>
              </w:rPr>
              <w:t xml:space="preserve">: </w:t>
            </w:r>
            <w:r>
              <w:rPr>
                <w:rStyle w:val="IndexLink"/>
                <w:rtl w:val="true"/>
              </w:rPr>
              <w:t>معرفی اجمالی سازمان یونسکو</w:t>
            </w:r>
            <w:r>
              <w:rPr>
                <w:rStyle w:val="IndexLink"/>
                <w:rtl w:val="true"/>
              </w:rPr>
              <w:t>(</w:t>
            </w:r>
            <w:r>
              <w:rPr>
                <w:rStyle w:val="IndexLink"/>
                <w:rtl w:val="true"/>
              </w:rPr>
              <w:t>سازمان آموزشی، علمی و فرهنگی ملل متحد</w:t>
            </w:r>
            <w:r>
              <w:rPr>
                <w:rStyle w:val="IndexLink"/>
                <w:rtl w:val="true"/>
              </w:rPr>
              <w:t>)</w:t>
              <w:tab/>
            </w:r>
            <w:r>
              <w:rPr>
                <w:rStyle w:val="IndexLink"/>
              </w:rPr>
              <w:t>104</w:t>
            </w:r>
          </w:hyperlink>
        </w:p>
        <w:p>
          <w:pPr>
            <w:pStyle w:val="Contents3"/>
            <w:tabs>
              <w:tab w:val="clear" w:pos="8459"/>
              <w:tab w:val="right" w:pos="9026" w:leader="dot"/>
            </w:tabs>
            <w:rPr/>
          </w:pPr>
          <w:hyperlink w:anchor="__RefHeading___Toc7888764_2870459653">
            <w:r>
              <w:rPr>
                <w:webHidden/>
                <w:rStyle w:val="IndexLink"/>
                <w:rtl w:val="true"/>
              </w:rPr>
              <w:t xml:space="preserve">پیوست شماره </w:t>
            </w:r>
            <w:r>
              <w:rPr>
                <w:rStyle w:val="IndexLink"/>
              </w:rPr>
              <w:t>3</w:t>
            </w:r>
            <w:r>
              <w:rPr>
                <w:rStyle w:val="IndexLink"/>
                <w:rtl w:val="true"/>
              </w:rPr>
              <w:t xml:space="preserve">: </w:t>
            </w:r>
            <w:r>
              <w:rPr>
                <w:rStyle w:val="IndexLink"/>
                <w:rtl w:val="true"/>
              </w:rPr>
              <w:t xml:space="preserve">توضیح اجمالی در مورد </w:t>
            </w:r>
            <w:r>
              <w:rPr>
                <w:rStyle w:val="IndexLink"/>
                <w:rtl w:val="true"/>
              </w:rPr>
              <w:t>"</w:t>
            </w:r>
            <w:r>
              <w:rPr>
                <w:rStyle w:val="IndexLink"/>
                <w:rtl w:val="true"/>
              </w:rPr>
              <w:t>اصول مرادیه</w:t>
            </w:r>
            <w:r>
              <w:rPr>
                <w:rStyle w:val="IndexLink"/>
                <w:rtl w:val="true"/>
              </w:rPr>
              <w:t>"</w:t>
              <w:tab/>
            </w:r>
            <w:r>
              <w:rPr>
                <w:rStyle w:val="IndexLink"/>
              </w:rPr>
              <w:t>123</w:t>
            </w:r>
          </w:hyperlink>
        </w:p>
        <w:p>
          <w:pPr>
            <w:pStyle w:val="Contents3"/>
            <w:tabs>
              <w:tab w:val="clear" w:pos="8459"/>
              <w:tab w:val="right" w:pos="9026" w:leader="dot"/>
            </w:tabs>
            <w:rPr/>
          </w:pPr>
          <w:hyperlink w:anchor="__RefHeading___Toc7888766_2870459653">
            <w:r>
              <w:rPr>
                <w:webHidden/>
                <w:rStyle w:val="IndexLink"/>
                <w:rtl w:val="true"/>
              </w:rPr>
              <w:t xml:space="preserve">پیوست شماره </w:t>
            </w:r>
            <w:r>
              <w:rPr>
                <w:rStyle w:val="IndexLink"/>
              </w:rPr>
              <w:t>4</w:t>
            </w:r>
            <w:r>
              <w:rPr>
                <w:rStyle w:val="IndexLink"/>
                <w:rtl w:val="true"/>
              </w:rPr>
              <w:t xml:space="preserve">: </w:t>
            </w:r>
            <w:r>
              <w:rPr>
                <w:rStyle w:val="IndexLink"/>
                <w:rtl w:val="true"/>
              </w:rPr>
              <w:t xml:space="preserve">تصاویری از </w:t>
            </w:r>
            <w:r>
              <w:rPr>
                <w:rStyle w:val="IndexLink"/>
                <w:rtl w:val="true"/>
              </w:rPr>
              <w:t>"</w:t>
            </w:r>
            <w:r>
              <w:rPr>
                <w:rStyle w:val="IndexLink"/>
                <w:rtl w:val="true"/>
              </w:rPr>
              <w:t>عبرتکده‌های دشت سوسن</w:t>
            </w:r>
            <w:r>
              <w:rPr>
                <w:rStyle w:val="IndexLink"/>
                <w:rtl w:val="true"/>
              </w:rPr>
              <w:t>"</w:t>
              <w:tab/>
            </w:r>
            <w:r>
              <w:rPr>
                <w:rStyle w:val="IndexLink"/>
              </w:rPr>
              <w:t>124</w:t>
            </w:r>
          </w:hyperlink>
        </w:p>
        <w:p>
          <w:pPr>
            <w:pStyle w:val="Contents3"/>
            <w:tabs>
              <w:tab w:val="clear" w:pos="8459"/>
              <w:tab w:val="right" w:pos="9026" w:leader="dot"/>
            </w:tabs>
            <w:rPr/>
          </w:pPr>
          <w:hyperlink w:anchor="__RefHeading___Toc7888768_2870459653">
            <w:r>
              <w:rPr>
                <w:webHidden/>
                <w:rStyle w:val="IndexLink"/>
                <w:rtl w:val="true"/>
              </w:rPr>
              <w:t xml:space="preserve">پیوست شماره </w:t>
            </w:r>
            <w:r>
              <w:rPr>
                <w:rStyle w:val="IndexLink"/>
              </w:rPr>
              <w:t>5</w:t>
            </w:r>
            <w:r>
              <w:rPr>
                <w:rStyle w:val="IndexLink"/>
                <w:rtl w:val="true"/>
              </w:rPr>
              <w:t xml:space="preserve">: </w:t>
            </w:r>
            <w:r>
              <w:rPr>
                <w:rStyle w:val="IndexLink"/>
                <w:rtl w:val="true"/>
              </w:rPr>
              <w:t>توسعه؛ محرومیت‌زاست</w:t>
            </w:r>
            <w:r>
              <w:rPr>
                <w:rStyle w:val="IndexLink"/>
                <w:rtl w:val="true"/>
              </w:rPr>
              <w:tab/>
            </w:r>
            <w:r>
              <w:rPr>
                <w:rStyle w:val="IndexLink"/>
              </w:rPr>
              <w:t>125</w:t>
            </w:r>
          </w:hyperlink>
        </w:p>
        <w:p>
          <w:pPr>
            <w:pStyle w:val="Contents3"/>
            <w:tabs>
              <w:tab w:val="clear" w:pos="8459"/>
              <w:tab w:val="right" w:pos="9026" w:leader="dot"/>
            </w:tabs>
            <w:rPr/>
          </w:pPr>
          <w:hyperlink w:anchor="__RefHeading___Toc7888770_2870459653">
            <w:r>
              <w:rPr>
                <w:webHidden/>
                <w:rStyle w:val="IndexLink"/>
                <w:rtl w:val="true"/>
              </w:rPr>
              <w:t xml:space="preserve">پیوست شماره </w:t>
            </w:r>
            <w:r>
              <w:rPr>
                <w:rStyle w:val="IndexLink"/>
              </w:rPr>
              <w:t>6</w:t>
            </w:r>
            <w:r>
              <w:rPr>
                <w:rStyle w:val="IndexLink"/>
                <w:rtl w:val="true"/>
              </w:rPr>
              <w:t xml:space="preserve">: </w:t>
            </w:r>
            <w:r>
              <w:rPr>
                <w:rStyle w:val="IndexLink"/>
                <w:rtl w:val="true"/>
              </w:rPr>
              <w:t xml:space="preserve">تصاویری از </w:t>
            </w:r>
            <w:r>
              <w:rPr>
                <w:rStyle w:val="IndexLink"/>
                <w:rtl w:val="true"/>
              </w:rPr>
              <w:t>"</w:t>
            </w:r>
            <w:r>
              <w:rPr>
                <w:rStyle w:val="IndexLink"/>
                <w:rtl w:val="true"/>
              </w:rPr>
              <w:t>مسجد امام اصفهان</w:t>
            </w:r>
            <w:r>
              <w:rPr>
                <w:rStyle w:val="IndexLink"/>
                <w:rtl w:val="true"/>
              </w:rPr>
              <w:t>"</w:t>
              <w:tab/>
            </w:r>
            <w:r>
              <w:rPr>
                <w:rStyle w:val="IndexLink"/>
              </w:rPr>
              <w:t>129</w:t>
            </w:r>
          </w:hyperlink>
        </w:p>
        <w:p>
          <w:pPr>
            <w:pStyle w:val="Contents3"/>
            <w:tabs>
              <w:tab w:val="clear" w:pos="8459"/>
              <w:tab w:val="right" w:pos="9026" w:leader="dot"/>
            </w:tabs>
            <w:rPr/>
          </w:pPr>
          <w:hyperlink w:anchor="__RefHeading___Toc7888772_2870459653">
            <w:r>
              <w:rPr>
                <w:webHidden/>
                <w:rStyle w:val="IndexLink"/>
                <w:rtl w:val="true"/>
              </w:rPr>
              <w:t xml:space="preserve">پیوست شماره </w:t>
            </w:r>
            <w:r>
              <w:rPr>
                <w:rStyle w:val="IndexLink"/>
              </w:rPr>
              <w:t>7</w:t>
            </w:r>
            <w:r>
              <w:rPr>
                <w:rStyle w:val="IndexLink"/>
                <w:rtl w:val="true"/>
              </w:rPr>
              <w:t xml:space="preserve">: </w:t>
            </w:r>
            <w:r>
              <w:rPr>
                <w:rStyle w:val="IndexLink"/>
                <w:rtl w:val="true"/>
              </w:rPr>
              <w:t xml:space="preserve">معرفی اجمالی آیکوموس </w:t>
            </w:r>
            <w:r>
              <w:rPr>
                <w:rStyle w:val="IndexLink"/>
                <w:rtl w:val="true"/>
              </w:rPr>
              <w:t>(</w:t>
            </w:r>
            <w:r>
              <w:rPr>
                <w:rStyle w:val="IndexLink"/>
                <w:rtl w:val="true"/>
              </w:rPr>
              <w:t>شورای بین المللی بناها و محوطه‌های تاریخی</w:t>
            </w:r>
            <w:r>
              <w:rPr>
                <w:rStyle w:val="IndexLink"/>
                <w:rtl w:val="true"/>
              </w:rPr>
              <w:t>)</w:t>
              <w:tab/>
            </w:r>
            <w:r>
              <w:rPr>
                <w:rStyle w:val="IndexLink"/>
              </w:rPr>
              <w:t>130</w:t>
            </w:r>
          </w:hyperlink>
        </w:p>
        <w:p>
          <w:pPr>
            <w:pStyle w:val="Contents3"/>
            <w:tabs>
              <w:tab w:val="clear" w:pos="8459"/>
              <w:tab w:val="right" w:pos="9026" w:leader="dot"/>
            </w:tabs>
            <w:rPr/>
          </w:pPr>
          <w:hyperlink w:anchor="__RefHeading___Toc7888774_2870459653">
            <w:r>
              <w:rPr>
                <w:webHidden/>
                <w:rStyle w:val="IndexLink"/>
                <w:rtl w:val="true"/>
              </w:rPr>
              <w:t xml:space="preserve">پیوست شماره </w:t>
            </w:r>
            <w:r>
              <w:rPr>
                <w:rStyle w:val="IndexLink"/>
              </w:rPr>
              <w:t>8</w:t>
            </w:r>
            <w:r>
              <w:rPr>
                <w:rStyle w:val="IndexLink"/>
                <w:rtl w:val="true"/>
              </w:rPr>
              <w:t xml:space="preserve">: </w:t>
            </w:r>
            <w:r>
              <w:rPr>
                <w:rStyle w:val="IndexLink"/>
                <w:rtl w:val="true"/>
              </w:rPr>
              <w:t xml:space="preserve">تصاویری از </w:t>
            </w:r>
            <w:r>
              <w:rPr>
                <w:rStyle w:val="IndexLink"/>
                <w:rtl w:val="true"/>
              </w:rPr>
              <w:t>"</w:t>
            </w:r>
            <w:r>
              <w:rPr>
                <w:rStyle w:val="IndexLink"/>
                <w:rtl w:val="true"/>
              </w:rPr>
              <w:t>تیمچه</w:t>
            </w:r>
            <w:r>
              <w:rPr>
                <w:rStyle w:val="IndexLink"/>
                <w:rtl w:val="true"/>
              </w:rPr>
              <w:t xml:space="preserve">" </w:t>
            </w:r>
            <w:r>
              <w:rPr>
                <w:rStyle w:val="IndexLink"/>
                <w:rtl w:val="true"/>
              </w:rPr>
              <w:t xml:space="preserve">و </w:t>
            </w:r>
            <w:r>
              <w:rPr>
                <w:rStyle w:val="IndexLink"/>
                <w:rtl w:val="true"/>
              </w:rPr>
              <w:t>"</w:t>
            </w:r>
            <w:r>
              <w:rPr>
                <w:rStyle w:val="IndexLink"/>
                <w:rtl w:val="true"/>
              </w:rPr>
              <w:t>بازار قم</w:t>
            </w:r>
            <w:r>
              <w:rPr>
                <w:rStyle w:val="IndexLink"/>
                <w:rtl w:val="true"/>
              </w:rPr>
              <w:t>"</w:t>
              <w:tab/>
            </w:r>
            <w:r>
              <w:rPr>
                <w:rStyle w:val="IndexLink"/>
              </w:rPr>
              <w:t>132</w:t>
            </w:r>
          </w:hyperlink>
        </w:p>
        <w:p>
          <w:pPr>
            <w:pStyle w:val="Contents3"/>
            <w:tabs>
              <w:tab w:val="clear" w:pos="8459"/>
              <w:tab w:val="right" w:pos="9026" w:leader="dot"/>
            </w:tabs>
            <w:rPr/>
          </w:pPr>
          <w:hyperlink w:anchor="__RefHeading___Toc7888776_2870459653">
            <w:r>
              <w:rPr>
                <w:webHidden/>
                <w:rStyle w:val="IndexLink"/>
                <w:rtl w:val="true"/>
              </w:rPr>
              <w:t xml:space="preserve">پیوست شماره </w:t>
            </w:r>
            <w:r>
              <w:rPr>
                <w:rStyle w:val="IndexLink"/>
              </w:rPr>
              <w:t>9</w:t>
            </w:r>
            <w:r>
              <w:rPr>
                <w:rStyle w:val="IndexLink"/>
                <w:rtl w:val="true"/>
              </w:rPr>
              <w:t xml:space="preserve">: </w:t>
            </w:r>
            <w:r>
              <w:rPr>
                <w:rStyle w:val="IndexLink"/>
                <w:rtl w:val="true"/>
              </w:rPr>
              <w:t xml:space="preserve">تصاویری از </w:t>
            </w:r>
            <w:r>
              <w:rPr>
                <w:rStyle w:val="IndexLink"/>
                <w:rtl w:val="true"/>
              </w:rPr>
              <w:t>"</w:t>
            </w:r>
            <w:r>
              <w:rPr>
                <w:rStyle w:val="IndexLink"/>
                <w:rtl w:val="true"/>
              </w:rPr>
              <w:t>مسجد کبود تبریز</w:t>
            </w:r>
            <w:r>
              <w:rPr>
                <w:rStyle w:val="IndexLink"/>
                <w:rtl w:val="true"/>
              </w:rPr>
              <w:t>"</w:t>
              <w:tab/>
            </w:r>
            <w:r>
              <w:rPr>
                <w:rStyle w:val="IndexLink"/>
              </w:rPr>
              <w:t>134</w:t>
            </w:r>
          </w:hyperlink>
        </w:p>
        <w:p>
          <w:pPr>
            <w:pStyle w:val="Contents3"/>
            <w:tabs>
              <w:tab w:val="clear" w:pos="8459"/>
              <w:tab w:val="right" w:pos="9026" w:leader="dot"/>
            </w:tabs>
            <w:rPr/>
          </w:pPr>
          <w:hyperlink w:anchor="__RefHeading___Toc7888778_2870459653">
            <w:r>
              <w:rPr>
                <w:webHidden/>
                <w:rStyle w:val="IndexLink"/>
                <w:rtl w:val="true"/>
              </w:rPr>
              <w:t xml:space="preserve">پیوست شماره </w:t>
            </w:r>
            <w:r>
              <w:rPr>
                <w:rStyle w:val="IndexLink"/>
              </w:rPr>
              <w:t>10</w:t>
            </w:r>
            <w:r>
              <w:rPr>
                <w:rStyle w:val="IndexLink"/>
                <w:rtl w:val="true"/>
              </w:rPr>
              <w:t xml:space="preserve">: </w:t>
            </w:r>
            <w:r>
              <w:rPr>
                <w:rStyle w:val="IndexLink"/>
                <w:rtl w:val="true"/>
              </w:rPr>
              <w:t xml:space="preserve">تصاویری از </w:t>
            </w:r>
            <w:r>
              <w:rPr>
                <w:rStyle w:val="IndexLink"/>
                <w:rtl w:val="true"/>
              </w:rPr>
              <w:t>"</w:t>
            </w:r>
            <w:r>
              <w:rPr>
                <w:rStyle w:val="IndexLink"/>
                <w:rtl w:val="true"/>
              </w:rPr>
              <w:t>معبد آناهیتا</w:t>
            </w:r>
            <w:r>
              <w:rPr>
                <w:rStyle w:val="IndexLink"/>
                <w:rtl w:val="true"/>
              </w:rPr>
              <w:t>"</w:t>
              <w:tab/>
            </w:r>
            <w:r>
              <w:rPr>
                <w:rStyle w:val="IndexLink"/>
              </w:rPr>
              <w:t>136</w:t>
            </w:r>
          </w:hyperlink>
        </w:p>
        <w:p>
          <w:pPr>
            <w:pStyle w:val="Contents3"/>
            <w:tabs>
              <w:tab w:val="clear" w:pos="8459"/>
              <w:tab w:val="right" w:pos="9026" w:leader="dot"/>
            </w:tabs>
            <w:rPr/>
          </w:pPr>
          <w:hyperlink w:anchor="__RefHeading___Toc7888780_2870459653">
            <w:r>
              <w:rPr>
                <w:webHidden/>
                <w:rStyle w:val="IndexLink"/>
                <w:rtl w:val="true"/>
              </w:rPr>
              <w:t xml:space="preserve">پیوست شماره </w:t>
            </w:r>
            <w:r>
              <w:rPr>
                <w:rStyle w:val="IndexLink"/>
              </w:rPr>
              <w:t>11</w:t>
            </w:r>
            <w:r>
              <w:rPr>
                <w:rStyle w:val="IndexLink"/>
                <w:rtl w:val="true"/>
              </w:rPr>
              <w:t xml:space="preserve">: </w:t>
            </w:r>
            <w:r>
              <w:rPr>
                <w:rStyle w:val="IndexLink"/>
                <w:rtl w:val="true"/>
              </w:rPr>
              <w:t xml:space="preserve">تصاویری از عبرتکده </w:t>
            </w:r>
            <w:r>
              <w:rPr>
                <w:rStyle w:val="IndexLink"/>
                <w:rtl w:val="true"/>
              </w:rPr>
              <w:t>"</w:t>
            </w:r>
            <w:r>
              <w:rPr>
                <w:rStyle w:val="IndexLink"/>
                <w:rtl w:val="true"/>
              </w:rPr>
              <w:t>طاق بستان</w:t>
            </w:r>
            <w:r>
              <w:rPr>
                <w:rStyle w:val="IndexLink"/>
                <w:rtl w:val="true"/>
              </w:rPr>
              <w:t>"</w:t>
              <w:tab/>
            </w:r>
            <w:r>
              <w:rPr>
                <w:rStyle w:val="IndexLink"/>
              </w:rPr>
              <w:t>139</w:t>
            </w:r>
          </w:hyperlink>
        </w:p>
        <w:p>
          <w:pPr>
            <w:pStyle w:val="Contents3"/>
            <w:tabs>
              <w:tab w:val="clear" w:pos="8459"/>
              <w:tab w:val="right" w:pos="9026" w:leader="dot"/>
            </w:tabs>
            <w:rPr/>
          </w:pPr>
          <w:hyperlink w:anchor="__RefHeading___Toc7888782_2870459653">
            <w:r>
              <w:rPr>
                <w:webHidden/>
                <w:rStyle w:val="IndexLink"/>
                <w:rtl w:val="true"/>
              </w:rPr>
              <w:t xml:space="preserve">پیوست شماره </w:t>
            </w:r>
            <w:r>
              <w:rPr>
                <w:rStyle w:val="IndexLink"/>
              </w:rPr>
              <w:t>12</w:t>
            </w:r>
            <w:r>
              <w:rPr>
                <w:rStyle w:val="IndexLink"/>
                <w:rtl w:val="true"/>
              </w:rPr>
              <w:t xml:space="preserve">: </w:t>
            </w:r>
            <w:r>
              <w:rPr>
                <w:rStyle w:val="IndexLink"/>
                <w:rtl w:val="true"/>
              </w:rPr>
              <w:t xml:space="preserve">توضیحاتی در مورد </w:t>
            </w:r>
            <w:r>
              <w:rPr>
                <w:rStyle w:val="IndexLink"/>
                <w:rtl w:val="true"/>
              </w:rPr>
              <w:t>"</w:t>
            </w:r>
            <w:r>
              <w:rPr>
                <w:rStyle w:val="IndexLink"/>
                <w:rtl w:val="true"/>
              </w:rPr>
              <w:t>مؤمن آل فرعون</w:t>
            </w:r>
            <w:r>
              <w:rPr>
                <w:rStyle w:val="IndexLink"/>
                <w:rtl w:val="true"/>
              </w:rPr>
              <w:t>"</w:t>
              <w:tab/>
            </w:r>
            <w:r>
              <w:rPr>
                <w:rStyle w:val="IndexLink"/>
              </w:rPr>
              <w:t>141</w:t>
            </w:r>
          </w:hyperlink>
        </w:p>
        <w:p>
          <w:pPr>
            <w:pStyle w:val="Contents3"/>
            <w:tabs>
              <w:tab w:val="clear" w:pos="8459"/>
              <w:tab w:val="right" w:pos="9026" w:leader="dot"/>
            </w:tabs>
            <w:rPr/>
          </w:pPr>
          <w:hyperlink w:anchor="__RefHeading___Toc7888784_2870459653">
            <w:r>
              <w:rPr>
                <w:webHidden/>
                <w:rStyle w:val="IndexLink"/>
                <w:rtl w:val="true"/>
              </w:rPr>
              <w:t xml:space="preserve">پیوست شماره </w:t>
            </w:r>
            <w:r>
              <w:rPr>
                <w:rStyle w:val="IndexLink"/>
              </w:rPr>
              <w:t>13</w:t>
            </w:r>
            <w:r>
              <w:rPr>
                <w:rStyle w:val="IndexLink"/>
                <w:rtl w:val="true"/>
              </w:rPr>
              <w:t xml:space="preserve">: </w:t>
            </w:r>
            <w:r>
              <w:rPr>
                <w:rStyle w:val="IndexLink"/>
                <w:rtl w:val="true"/>
              </w:rPr>
              <w:t>روایاتی در مورد تاثیر غذا بر اخلاق و شخصیت انسان</w:t>
            </w:r>
            <w:r>
              <w:rPr>
                <w:rStyle w:val="IndexLink"/>
                <w:rtl w:val="true"/>
              </w:rPr>
              <w:tab/>
            </w:r>
            <w:r>
              <w:rPr>
                <w:rStyle w:val="IndexLink"/>
              </w:rPr>
              <w:t>144</w:t>
            </w:r>
          </w:hyperlink>
        </w:p>
        <w:p>
          <w:pPr>
            <w:pStyle w:val="Contents3"/>
            <w:tabs>
              <w:tab w:val="clear" w:pos="8459"/>
              <w:tab w:val="right" w:pos="9026" w:leader="dot"/>
            </w:tabs>
            <w:rPr/>
          </w:pPr>
          <w:hyperlink w:anchor="__RefHeading___Toc7888786_2870459653">
            <w:r>
              <w:rPr>
                <w:webHidden/>
                <w:rStyle w:val="IndexLink"/>
                <w:rtl w:val="true"/>
              </w:rPr>
              <w:t xml:space="preserve">پیوست شماره </w:t>
            </w:r>
            <w:r>
              <w:rPr>
                <w:rStyle w:val="IndexLink"/>
              </w:rPr>
              <w:t>14</w:t>
            </w:r>
            <w:r>
              <w:rPr>
                <w:rStyle w:val="IndexLink"/>
                <w:rtl w:val="true"/>
              </w:rPr>
              <w:t xml:space="preserve">: </w:t>
            </w:r>
            <w:r>
              <w:rPr>
                <w:rStyle w:val="IndexLink"/>
                <w:rtl w:val="true"/>
              </w:rPr>
              <w:t xml:space="preserve">تشویق قرآن کریم به </w:t>
            </w:r>
            <w:r>
              <w:rPr>
                <w:rStyle w:val="IndexLink"/>
                <w:rtl w:val="true"/>
              </w:rPr>
              <w:t>"</w:t>
            </w:r>
            <w:r>
              <w:rPr>
                <w:rStyle w:val="IndexLink"/>
                <w:rtl w:val="true"/>
              </w:rPr>
              <w:t>سفر</w:t>
            </w:r>
            <w:r>
              <w:rPr>
                <w:rStyle w:val="IndexLink"/>
                <w:rtl w:val="true"/>
              </w:rPr>
              <w:t xml:space="preserve">" </w:t>
            </w:r>
            <w:r>
              <w:rPr>
                <w:rStyle w:val="IndexLink"/>
                <w:rtl w:val="true"/>
              </w:rPr>
              <w:t xml:space="preserve">به غرض ایجاد </w:t>
            </w:r>
            <w:r>
              <w:rPr>
                <w:rStyle w:val="IndexLink"/>
                <w:rtl w:val="true"/>
              </w:rPr>
              <w:t>"</w:t>
            </w:r>
            <w:r>
              <w:rPr>
                <w:rStyle w:val="IndexLink"/>
                <w:rtl w:val="true"/>
              </w:rPr>
              <w:t>عبرت</w:t>
            </w:r>
            <w:r>
              <w:rPr>
                <w:rStyle w:val="IndexLink"/>
                <w:rtl w:val="true"/>
              </w:rPr>
              <w:t>"</w:t>
              <w:tab/>
            </w:r>
            <w:r>
              <w:rPr>
                <w:rStyle w:val="IndexLink"/>
              </w:rPr>
              <w:t>157</w:t>
            </w:r>
          </w:hyperlink>
        </w:p>
        <w:p>
          <w:pPr>
            <w:pStyle w:val="Contents3"/>
            <w:tabs>
              <w:tab w:val="clear" w:pos="8459"/>
              <w:tab w:val="right" w:pos="9026" w:leader="dot"/>
            </w:tabs>
            <w:rPr/>
          </w:pPr>
          <w:hyperlink w:anchor="__RefHeading___Toc7888788_2870459653">
            <w:r>
              <w:rPr>
                <w:webHidden/>
                <w:rStyle w:val="IndexLink"/>
                <w:rtl w:val="true"/>
              </w:rPr>
              <w:t xml:space="preserve">پیوست شماره </w:t>
            </w:r>
            <w:r>
              <w:rPr>
                <w:rStyle w:val="IndexLink"/>
              </w:rPr>
              <w:t>15</w:t>
            </w:r>
            <w:r>
              <w:rPr>
                <w:rStyle w:val="IndexLink"/>
                <w:rtl w:val="true"/>
              </w:rPr>
              <w:t xml:space="preserve">: </w:t>
            </w:r>
            <w:r>
              <w:rPr>
                <w:rStyle w:val="IndexLink"/>
                <w:rtl w:val="true"/>
              </w:rPr>
              <w:t xml:space="preserve">روایاتی در مورد تاثیر </w:t>
            </w:r>
            <w:r>
              <w:rPr>
                <w:rStyle w:val="IndexLink"/>
                <w:rtl w:val="true"/>
              </w:rPr>
              <w:t>"</w:t>
            </w:r>
            <w:r>
              <w:rPr>
                <w:rStyle w:val="IndexLink"/>
                <w:rtl w:val="true"/>
              </w:rPr>
              <w:t>عبرت</w:t>
            </w:r>
            <w:r>
              <w:rPr>
                <w:rStyle w:val="IndexLink"/>
                <w:rtl w:val="true"/>
              </w:rPr>
              <w:t xml:space="preserve">" </w:t>
            </w:r>
            <w:r>
              <w:rPr>
                <w:rStyle w:val="IndexLink"/>
                <w:rtl w:val="true"/>
              </w:rPr>
              <w:t xml:space="preserve">بر </w:t>
            </w:r>
            <w:r>
              <w:rPr>
                <w:rStyle w:val="IndexLink"/>
                <w:rtl w:val="true"/>
              </w:rPr>
              <w:t>"</w:t>
            </w:r>
            <w:r>
              <w:rPr>
                <w:rStyle w:val="IndexLink"/>
                <w:rtl w:val="true"/>
              </w:rPr>
              <w:t>شخصیت انسان</w:t>
            </w:r>
            <w:r>
              <w:rPr>
                <w:rStyle w:val="IndexLink"/>
                <w:rtl w:val="true"/>
              </w:rPr>
              <w:t>"</w:t>
              <w:tab/>
            </w:r>
            <w:r>
              <w:rPr>
                <w:rStyle w:val="IndexLink"/>
              </w:rPr>
              <w:t>160</w:t>
            </w:r>
          </w:hyperlink>
        </w:p>
        <w:p>
          <w:pPr>
            <w:pStyle w:val="Contents3"/>
            <w:tabs>
              <w:tab w:val="clear" w:pos="8459"/>
              <w:tab w:val="right" w:pos="9026" w:leader="dot"/>
            </w:tabs>
            <w:rPr/>
          </w:pPr>
          <w:hyperlink w:anchor="__RefHeading___Toc7888790_2870459653">
            <w:r>
              <w:rPr>
                <w:webHidden/>
                <w:rStyle w:val="IndexLink"/>
                <w:rtl w:val="true"/>
              </w:rPr>
              <w:t xml:space="preserve">پیوست شماره </w:t>
            </w:r>
            <w:r>
              <w:rPr>
                <w:rStyle w:val="IndexLink"/>
              </w:rPr>
              <w:t>16</w:t>
            </w:r>
            <w:r>
              <w:rPr>
                <w:rStyle w:val="IndexLink"/>
                <w:rtl w:val="true"/>
              </w:rPr>
              <w:t xml:space="preserve">: </w:t>
            </w:r>
            <w:r>
              <w:rPr>
                <w:rStyle w:val="IndexLink"/>
                <w:rtl w:val="true"/>
              </w:rPr>
              <w:t xml:space="preserve">اهمیت </w:t>
            </w:r>
            <w:r>
              <w:rPr>
                <w:rStyle w:val="IndexLink"/>
                <w:rtl w:val="true"/>
              </w:rPr>
              <w:t>"</w:t>
            </w:r>
            <w:r>
              <w:rPr>
                <w:rStyle w:val="IndexLink"/>
                <w:rtl w:val="true"/>
              </w:rPr>
              <w:t>عبرت</w:t>
            </w:r>
            <w:r>
              <w:rPr>
                <w:rStyle w:val="IndexLink"/>
                <w:rtl w:val="true"/>
              </w:rPr>
              <w:t xml:space="preserve">" </w:t>
            </w:r>
            <w:r>
              <w:rPr>
                <w:rStyle w:val="IndexLink"/>
                <w:rtl w:val="true"/>
              </w:rPr>
              <w:t xml:space="preserve">و تاثیر آن بر </w:t>
            </w:r>
            <w:r>
              <w:rPr>
                <w:rStyle w:val="IndexLink"/>
                <w:rtl w:val="true"/>
              </w:rPr>
              <w:t>"</w:t>
            </w:r>
            <w:r>
              <w:rPr>
                <w:rStyle w:val="IndexLink"/>
                <w:rtl w:val="true"/>
              </w:rPr>
              <w:t>عاقبت</w:t>
            </w:r>
            <w:r>
              <w:rPr>
                <w:rStyle w:val="IndexLink"/>
                <w:rtl w:val="true"/>
              </w:rPr>
              <w:t xml:space="preserve">" </w:t>
            </w:r>
            <w:r>
              <w:rPr>
                <w:rStyle w:val="IndexLink"/>
                <w:rtl w:val="true"/>
              </w:rPr>
              <w:t>انسان</w:t>
            </w:r>
            <w:r>
              <w:rPr>
                <w:rStyle w:val="IndexLink"/>
                <w:rtl w:val="true"/>
              </w:rPr>
              <w:tab/>
            </w:r>
            <w:r>
              <w:rPr>
                <w:rStyle w:val="IndexLink"/>
              </w:rPr>
              <w:t>162</w:t>
            </w:r>
          </w:hyperlink>
        </w:p>
        <w:p>
          <w:pPr>
            <w:pStyle w:val="Contents3"/>
            <w:tabs>
              <w:tab w:val="clear" w:pos="8459"/>
              <w:tab w:val="right" w:pos="9026" w:leader="dot"/>
            </w:tabs>
            <w:rPr/>
          </w:pPr>
          <w:hyperlink w:anchor="__RefHeading___Toc7888792_2870459653">
            <w:r>
              <w:rPr>
                <w:webHidden/>
                <w:rStyle w:val="IndexLink"/>
                <w:rtl w:val="true"/>
              </w:rPr>
              <w:t xml:space="preserve">پیوست شماره </w:t>
            </w:r>
            <w:r>
              <w:rPr>
                <w:rStyle w:val="IndexLink"/>
              </w:rPr>
              <w:t>17</w:t>
            </w:r>
            <w:r>
              <w:rPr>
                <w:rStyle w:val="IndexLink"/>
                <w:rtl w:val="true"/>
              </w:rPr>
              <w:t xml:space="preserve">: </w:t>
            </w:r>
            <w:r>
              <w:rPr>
                <w:rStyle w:val="IndexLink"/>
                <w:rtl w:val="true"/>
              </w:rPr>
              <w:t xml:space="preserve">تصاویری از عبرتکده </w:t>
            </w:r>
            <w:r>
              <w:rPr>
                <w:rStyle w:val="IndexLink"/>
                <w:rtl w:val="true"/>
              </w:rPr>
              <w:t>"</w:t>
            </w:r>
            <w:r>
              <w:rPr>
                <w:rStyle w:val="IndexLink"/>
                <w:rtl w:val="true"/>
              </w:rPr>
              <w:t>اِشکُفت</w:t>
            </w:r>
            <w:r>
              <w:rPr>
                <w:rStyle w:val="IndexLink"/>
                <w:rtl w:val="true"/>
              </w:rPr>
              <w:t>(</w:t>
            </w:r>
            <w:r>
              <w:rPr>
                <w:rStyle w:val="IndexLink"/>
                <w:rtl w:val="true"/>
              </w:rPr>
              <w:t>غار</w:t>
            </w:r>
            <w:r>
              <w:rPr>
                <w:rStyle w:val="IndexLink"/>
                <w:rtl w:val="true"/>
              </w:rPr>
              <w:t xml:space="preserve">) </w:t>
            </w:r>
            <w:r>
              <w:rPr>
                <w:rStyle w:val="IndexLink"/>
                <w:rtl w:val="true"/>
              </w:rPr>
              <w:t>سلمان</w:t>
            </w:r>
            <w:r>
              <w:rPr>
                <w:rStyle w:val="IndexLink"/>
                <w:rtl w:val="true"/>
              </w:rPr>
              <w:t>"</w:t>
              <w:tab/>
            </w:r>
            <w:r>
              <w:rPr>
                <w:rStyle w:val="IndexLink"/>
              </w:rPr>
              <w:t>170</w:t>
            </w:r>
          </w:hyperlink>
        </w:p>
        <w:p>
          <w:pPr>
            <w:pStyle w:val="Contents3"/>
            <w:tabs>
              <w:tab w:val="clear" w:pos="8459"/>
              <w:tab w:val="right" w:pos="9026" w:leader="dot"/>
            </w:tabs>
            <w:rPr/>
          </w:pPr>
          <w:hyperlink w:anchor="__RefHeading___Toc7888794_2870459653">
            <w:r>
              <w:rPr>
                <w:webHidden/>
                <w:rStyle w:val="IndexLink"/>
                <w:rtl w:val="true"/>
              </w:rPr>
              <w:t xml:space="preserve">پیوست شماره </w:t>
            </w:r>
            <w:r>
              <w:rPr>
                <w:rStyle w:val="IndexLink"/>
              </w:rPr>
              <w:t>18</w:t>
            </w:r>
            <w:r>
              <w:rPr>
                <w:rStyle w:val="IndexLink"/>
                <w:rtl w:val="true"/>
              </w:rPr>
              <w:t xml:space="preserve">: </w:t>
            </w:r>
            <w:r>
              <w:rPr>
                <w:rStyle w:val="IndexLink"/>
                <w:rtl w:val="true"/>
              </w:rPr>
              <w:t xml:space="preserve">تصاویری از عبرتکده </w:t>
            </w:r>
            <w:r>
              <w:rPr>
                <w:rStyle w:val="IndexLink"/>
                <w:rtl w:val="true"/>
              </w:rPr>
              <w:t>"</w:t>
            </w:r>
            <w:r>
              <w:rPr>
                <w:rStyle w:val="IndexLink"/>
                <w:rtl w:val="true"/>
              </w:rPr>
              <w:t>کول</w:t>
            </w:r>
            <w:r>
              <w:rPr>
                <w:rStyle w:val="IndexLink"/>
                <w:rtl w:val="true"/>
              </w:rPr>
              <w:t>(</w:t>
            </w:r>
            <w:r>
              <w:rPr>
                <w:rStyle w:val="IndexLink"/>
                <w:rtl w:val="true"/>
              </w:rPr>
              <w:t>درّه</w:t>
            </w:r>
            <w:r>
              <w:rPr>
                <w:rStyle w:val="IndexLink"/>
                <w:rtl w:val="true"/>
              </w:rPr>
              <w:t xml:space="preserve">) </w:t>
            </w:r>
            <w:r>
              <w:rPr>
                <w:rStyle w:val="IndexLink"/>
                <w:rtl w:val="true"/>
              </w:rPr>
              <w:t>فَرَح</w:t>
            </w:r>
            <w:r>
              <w:rPr>
                <w:rStyle w:val="IndexLink"/>
                <w:rtl w:val="true"/>
              </w:rPr>
              <w:t>"</w:t>
              <w:tab/>
            </w:r>
            <w:r>
              <w:rPr>
                <w:rStyle w:val="IndexLink"/>
              </w:rPr>
              <w:t>172</w:t>
            </w:r>
          </w:hyperlink>
        </w:p>
        <w:p>
          <w:pPr>
            <w:pStyle w:val="Contents3"/>
            <w:tabs>
              <w:tab w:val="clear" w:pos="8459"/>
              <w:tab w:val="right" w:pos="9026" w:leader="dot"/>
            </w:tabs>
            <w:rPr/>
          </w:pPr>
          <w:hyperlink w:anchor="__RefHeading___Toc7888796_2870459653">
            <w:r>
              <w:rPr>
                <w:webHidden/>
                <w:rStyle w:val="IndexLink"/>
                <w:rtl w:val="true"/>
              </w:rPr>
              <w:t xml:space="preserve">پیوست شماره </w:t>
            </w:r>
            <w:r>
              <w:rPr>
                <w:rStyle w:val="IndexLink"/>
              </w:rPr>
              <w:t>19</w:t>
            </w:r>
            <w:r>
              <w:rPr>
                <w:rStyle w:val="IndexLink"/>
                <w:rtl w:val="true"/>
              </w:rPr>
              <w:t xml:space="preserve">: </w:t>
            </w:r>
            <w:r>
              <w:rPr>
                <w:rStyle w:val="IndexLink"/>
                <w:rtl w:val="true"/>
              </w:rPr>
              <w:t>تصاویری از مسجد حکیم اصفهان</w:t>
            </w:r>
            <w:r>
              <w:rPr>
                <w:rStyle w:val="IndexLink"/>
                <w:rtl w:val="true"/>
              </w:rPr>
              <w:tab/>
            </w:r>
            <w:r>
              <w:rPr>
                <w:rStyle w:val="IndexLink"/>
              </w:rPr>
              <w:t>174</w:t>
            </w:r>
          </w:hyperlink>
        </w:p>
        <w:p>
          <w:pPr>
            <w:pStyle w:val="Contents3"/>
            <w:tabs>
              <w:tab w:val="clear" w:pos="8459"/>
              <w:tab w:val="right" w:pos="9026" w:leader="dot"/>
            </w:tabs>
            <w:rPr/>
          </w:pPr>
          <w:hyperlink w:anchor="__RefHeading___Toc7888798_2870459653">
            <w:r>
              <w:rPr>
                <w:webHidden/>
                <w:rStyle w:val="IndexLink"/>
                <w:rtl w:val="true"/>
              </w:rPr>
              <w:t xml:space="preserve">پیوست شماره </w:t>
            </w:r>
            <w:r>
              <w:rPr>
                <w:rStyle w:val="IndexLink"/>
              </w:rPr>
              <w:t>20</w:t>
            </w:r>
            <w:r>
              <w:rPr>
                <w:rStyle w:val="IndexLink"/>
                <w:rtl w:val="true"/>
              </w:rPr>
              <w:t xml:space="preserve">: </w:t>
            </w:r>
            <w:r>
              <w:rPr>
                <w:rStyle w:val="IndexLink"/>
                <w:rtl w:val="true"/>
              </w:rPr>
              <w:t>معرفی اجمالی برخی از شخصیت‌های</w:t>
            </w:r>
            <w:r>
              <w:rPr>
                <w:rStyle w:val="IndexLink"/>
                <w:rtl w:val="true"/>
              </w:rPr>
              <w:t>(</w:t>
            </w:r>
            <w:r>
              <w:rPr>
                <w:rStyle w:val="IndexLink"/>
                <w:rtl w:val="true"/>
              </w:rPr>
              <w:t>مثبت و منفی</w:t>
            </w:r>
            <w:r>
              <w:rPr>
                <w:rStyle w:val="IndexLink"/>
                <w:rtl w:val="true"/>
              </w:rPr>
              <w:t xml:space="preserve">) </w:t>
            </w:r>
            <w:r>
              <w:rPr>
                <w:rStyle w:val="IndexLink"/>
                <w:rtl w:val="true"/>
              </w:rPr>
              <w:t>ظهور</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13_109709"/>
      <w:bookmarkStart w:id="1" w:name="pg11213_109709"/>
      <w:bookmarkEnd w:id="1"/>
    </w:p>
    <w:p>
      <w:pPr>
        <w:pStyle w:val="Heading2"/>
        <w:numPr>
          <w:ilvl w:val="1"/>
          <w:numId w:val="1"/>
        </w:numPr>
        <w:rPr/>
      </w:pPr>
      <w:bookmarkStart w:id="2" w:name="pg11213_109709"/>
      <w:bookmarkStart w:id="3" w:name="__RefHeading___Toc7888572_2870459653"/>
      <w:bookmarkStart w:id="4" w:name="_Toc1"/>
      <w:bookmarkEnd w:id="2"/>
      <w:bookmarkEnd w:id="3"/>
      <w:r>
        <w:rPr>
          <w:rtl w:val="true"/>
        </w:rPr>
        <w:t>مشخصات کتاب</w:t>
      </w:r>
      <w:bookmarkEnd w:id="4"/>
    </w:p>
    <w:p>
      <w:pPr>
        <w:pStyle w:val="BookText"/>
        <w:rPr/>
      </w:pPr>
      <w:r>
        <w:rPr>
          <w:rFonts w:eastAsia="Times New Roman" w:cs="Times New Roman" w:ascii="Times New Roman" w:hAnsi="Times New Roman"/>
          <w:color w:val="111111"/>
          <w:sz w:val="28"/>
          <w:szCs w:val="28"/>
          <w:lang w:val="en-US" w:bidi="en-US"/>
        </w:rPr>
        <w:t>120/6/1</w:t>
      </w:r>
    </w:p>
    <w:p>
      <w:pPr>
        <w:pStyle w:val="BookText"/>
        <w:rPr/>
      </w:pPr>
      <w:r>
        <w:rPr>
          <w:rFonts w:ascii="IRNazanin" w:hAnsi="IRNazanin" w:eastAsia="IRNazanin"/>
          <w:color w:val="111111"/>
          <w:sz w:val="28"/>
          <w:sz w:val="28"/>
          <w:szCs w:val="28"/>
          <w:rtl w:val="true"/>
          <w:lang w:bidi="fa-IR"/>
        </w:rPr>
        <w:t>الگوی فقهی روایت میراث فرهنگی</w:t>
      </w:r>
    </w:p>
    <w:p>
      <w:pPr>
        <w:pStyle w:val="BookText"/>
        <w:rPr/>
      </w:pPr>
      <w:r>
        <w:rPr>
          <w:rFonts w:ascii="IRNazanin" w:hAnsi="IRNazanin" w:eastAsia="IRNazanin"/>
          <w:color w:val="111111"/>
          <w:sz w:val="28"/>
          <w:sz w:val="28"/>
          <w:szCs w:val="28"/>
          <w:rtl w:val="true"/>
          <w:lang w:bidi="fa-IR"/>
        </w:rPr>
        <w:t>محورهای جلسه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نهادهای مرتبط با میراث فرهنگی کدام است؟ و الگوی فعالیت آنها در دنیا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قواعد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البیان در روایت صحیح از میراث فرهنگی به ما کمک میکنند؟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 و مفهوم اصلی الگوی فقهی روایت میراث فرهنگی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اجمالی روایت میراث فرهنگی بر مبنای عبرت چند بخش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های تفصیلی روایت میراث فرهنگی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دفترچه راهنمای روایت میراث فرهنگی چگونه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اجرایی الگوی فقهی روایت میراث فرهنگی کدام است؟</w:t>
      </w:r>
    </w:p>
    <w:p>
      <w:pPr>
        <w:pStyle w:val="BookText"/>
        <w:rPr/>
      </w:pPr>
      <w:r>
        <w:rPr>
          <w:rFonts w:ascii="IRNazanin" w:hAnsi="IRNazanin" w:eastAsia="IRNazanin"/>
          <w:color w:val="111111"/>
          <w:sz w:val="28"/>
          <w:sz w:val="28"/>
          <w:szCs w:val="28"/>
          <w:rtl w:val="true"/>
          <w:lang w:bidi="fa-IR"/>
        </w:rPr>
        <w:t>شورای راهبردی</w:t>
      </w:r>
    </w:p>
    <w:p>
      <w:pPr>
        <w:pStyle w:val="BookText"/>
        <w:rPr/>
      </w:pPr>
      <w:r>
        <w:rPr>
          <w:rFonts w:ascii="IRNazanin" w:hAnsi="IRNazanin" w:eastAsia="IRNazanin"/>
          <w:color w:val="111111"/>
          <w:sz w:val="28"/>
          <w:sz w:val="28"/>
          <w:szCs w:val="28"/>
          <w:rtl w:val="true"/>
          <w:lang w:bidi="fa-IR"/>
        </w:rPr>
        <w:t>الگوی پیشرفت اسلامی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8857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146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از پیامبرانی که مردان الهی فراوانی به همراه آنان جنگیدند، پس در مقابل آنچه در راه خدا به آنان رسید سستی نکردند و ناتوان نشدند و سر تسلیم و ذلت فرود نیاوردند؛ و خدا شکیبایان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شناسنامه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صد و بیستمین مکتوب از نوع ششم محصولات مرتبط با نقشه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محصول متن پیاده شده گفتگوی حجت الاسلام و المسلمين على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شورای راهبردی الگوی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روایت میراث فرهنگی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مقایسه با مفاهیم مطرح در سازمان یونسکو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مبارک قم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این جزوه در قطع رحلی به انتشار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13_109715"/>
      <w:bookmarkStart w:id="8" w:name="pg11213_109715"/>
      <w:bookmarkEnd w:id="8"/>
    </w:p>
    <w:p>
      <w:pPr>
        <w:pStyle w:val="Heading2"/>
        <w:numPr>
          <w:ilvl w:val="1"/>
          <w:numId w:val="1"/>
        </w:numPr>
        <w:rPr/>
      </w:pPr>
      <w:bookmarkStart w:id="9" w:name="pg11213_109715"/>
      <w:bookmarkStart w:id="10" w:name="__RefHeading___Toc7888576_2870459653"/>
      <w:bookmarkStart w:id="11" w:name="_Toc3"/>
      <w:bookmarkEnd w:id="9"/>
      <w:bookmarkEnd w:id="10"/>
      <w:r>
        <w:rPr>
          <w:rtl w:val="true"/>
        </w:rPr>
        <w:t>فهرست مطالب</w:t>
      </w:r>
      <w:r>
        <w:rPr>
          <w:rtl w:val="true"/>
        </w:rPr>
        <w:t>:</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لازم در زمینه مسائل مرتبط با گردشگری در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برنامه جامع ساماندهی مسائل مرتبط با سفر؛ اولین کار لازم در زمینه گردشگری در کشور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فقهی روایت میراث فرهنگی؛ یکی از زیرمجموعه‌های برنامه جامع ساماندهی مسائل مرتبط با سفر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ساماندهی مسائل مرتبط با سفر و گردشگری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تشکل‌های خوجوش مرمی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لزوم اجتناب از ساماندهی آنها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اصول برنامه‌ریزی با نگاه الگوی پیشرفت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نقشه جامع معرفی اماکن، شخصیت‌ها، قوانین و کتاب‌های مرتبط با مناطق گردشگری کشور؛ دومین کار لازم در زمینه گردشکری در کشور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ارائه روایت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تفکر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اماکن تاریخی کشور؛ مهم‌ترین کار در زمینه گردشگری در کشور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دوره‌های آموزشی برای تورلیدرها در راستای ارائه روایت صحیح از اماکن تاریخی؛ یکی از تلاش‌ها برای ارائه روایت صحیح از اماکن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چارچوب الگوی صحیح روایت در ذهن مدیران میراث فرهنگی؛ یکی دیگر از تلاش‌ها برای ارائه روایت صحیح از اماکن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هفت‌گانه الگوی فقهی روایت میراث فرهنگی؛ ارائه‌کننده چارچوب الگوی صحیح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اجمالی سرفصل‌های هفت‌گانه الگوی فقهی روایت میراث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مرتبط با میراث فرهنگی کدام است؟ و الگوی فعالیت آنها در دنیا چگونه است؟ </w:t>
      </w:r>
      <w:r>
        <w:rPr>
          <w:rFonts w:eastAsia="IRNazanin" w:cs="IRNazanin"/>
          <w:color w:val="111111"/>
          <w:sz w:val="28"/>
          <w:szCs w:val="28"/>
          <w:lang w:bidi="fa-IR"/>
        </w:rPr>
        <w:t>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یونسکو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آموزشی، علمی و فرهنگی سازمان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نهاد مرتبط با میراث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خُردکردن کشورهای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سیاسی به‌غرض تسهیل غلبه بر آنها؛ یکی از اهداف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تحقق اهداف 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تنوع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برابری جنسیتی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نهاد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دیگر از اهداف صریح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تحقق اهداف 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توسعه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دگرگون‌سازی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اصلی‌ترین هدف و ایده یونسکو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تقویت فاصله طبقاتی و در نتیجه حذف عدالت، محدودبودن نگاه توسعه به زندگی مادی دنیا؛ دو اشکال از سه اشکال اصلی بر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تسلط و مدیریت سرمایه‌داران بزرگ یهودی بر بخش‌های مختلف جامعه؛ اشکال سوم بر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جنسیتی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به‌کارگیری بیشتر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کار ارزان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اقتصادی؛ یکی از فعالیت‌های یونسکو در راستای تحقق توسعه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آموزش، فرهنگ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تحقق اهداف توسعه پایدار؛ یکی دیگر از فعالیت‌های یونسکو در راستای تحقق اهداف توسعه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روایتی خاص از میراث فرهنگی کشور در راستای اهداف توسعه؛ نمونه‌ای از فعالیت‌های یونسکو در ایجاد فضای گفتگو در راستای تحقق اهداف توسعه پایدار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جشنواره‌های غذا و افزایش رستوران‌ها متناسب با شاخص‌های ارزیابی غذای سازمان ملل؛ نمونه‌ای دیگر از فعالیت‌های یونسکو در ایجاد فضای گفتگو در راستای تحقق اهداف توسعه پایدار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برجسته‌سازی و گفتگو راجع به برخی از میراث فرهنگی ناملموسِ کمک‌کننده به برابری جنسیتی؛ نمونه‌ای دیگر از فعالیت‌های یونسکو در ایجاد فضای گفتگو در راستای تحقق اهداف توسعه پایدار </w:t>
      </w:r>
      <w:r>
        <w:rPr>
          <w:rFonts w:eastAsia="IRNazanin" w:cs="IRNazanin"/>
          <w:color w:val="111111"/>
          <w:sz w:val="28"/>
          <w:szCs w:val="28"/>
          <w:lang w:bidi="fa-IR"/>
        </w:rPr>
        <w:t>26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فقهی روایت میراث فرهنگی در راستای اهداف تمدن اسلامی؛ جایگزینی در مقابل روایت یونسکو از میراث فرهنگی کشور در راستای اهداف توسعه پایدار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و مدیریت حوادث امنیتی در مناطق گردشگری؛ یکی از فوائد الگوی فقهی روایت میراث فرهنگی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تراکم روایت‌های غلط از حوادث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دوگانه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اصلی ایجاد حوادث امنیتی در مناطق گردشگری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و اقتصادی؛ فوائد دیگری از الگوی فقهی روایت میراث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آیکوموس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بین‌المللی بناها و محوطه‌های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نهاد مرتبط با میراث فرهنگی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باستان‌شناسی دانشگاه تهران و مرکز اسناد و مدارک میراث فرهنگی ایران؛ نهادهای دیگر مرتبط با میراث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قواعد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 صحیح از میراث فرهنگی به ما کمک می‌کنند؟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مبتنی بر ظرفیت؛ یکی از قواعد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کمک‌کننده به روایت صحیح از میراث فرهنگی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مبتنی بر تامّل؛ یکی دیگر از قواعد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کمک‌کننده به روایت صحیح از میراث فرهنگی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سوال و تامّل برای مخاطب؛ اولین لازمه روایت صحیح از میراث فرهنگی بر مبنای ایجاد تامّل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تابلوهای راهنما و کاتالوگ‌های محوطه تاریخی با بیان تورلیدر؛ دومین لازمه روایت صحیح از میراث فرهنگی بر مبنای ایجاد تامّل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میراث فرهنگی همراه با روایت مجموعه‌های همسو و مشابه برای گردشگر؛ سومین لازمه روایت صحیح از میراث فرهنگی بر مبنای ایجاد تامّل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مبتنی بر مقایسه؛ یکی دیگر از قواعد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کمک‌کننده به روایت صحیح از میراث فرهنگی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و صلح‌آفرینی؛ یکی از آثار روایت صحیح از میراث فرهنگی بر مبنای مقایسه بین جبهه حق و باطل </w:t>
      </w:r>
      <w:r>
        <w:rPr>
          <w:rFonts w:eastAsia="IRNazanin" w:cs="IRNazanin"/>
          <w:color w:val="111111"/>
          <w:sz w:val="28"/>
          <w:szCs w:val="28"/>
          <w:lang w:bidi="fa-IR"/>
        </w:rPr>
        <w:t>36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مبارزه آنان با طواغیت؛ محور اصلی تاریخ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عمده مورّخان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 و مفهوم اصلی الگوی فقهی روایت میراث فرهنگی چیست؟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غرض اصلیِ الگوی فقهی روایت میراث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توجه‌دادنِ انسان‌ها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فرهنگ‌ها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تبیین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فرهنگ‌ها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و روش ایجاد عبرت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بخش دارد؟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روابط انسانی صحیح یا غلطِ گذشتگان؛ اولین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نحوه برخورد گذشتگان با اشیاء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دیدگاه گذشتگان در مورد خدای متعال و اسماء الهی؛ سومین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آراء گذشتگان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ابتلائاتِ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تفصیلی روایت میراث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دفترچه راهنمای روایت میراث فرهنگی چگونه باشد؟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جدول راهنما بر اساس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تفصیلی میراث فرهنگی؛ نحوه تدوین دفترچه راهنمای روایت میراث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اجرایی الگوی فقهی روایت میراث فرهنگی کدام است؟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نقشه تقسیم‌بندی اماکن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عبرتکده‌ها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اقدام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کارهای نهایی مرتبط با تقسیم‌بندی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عبرتکده‌ها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نقشه تقسیم‌بندی عبرتکده‌ها براساس شخصیت‌های عبرت‌آفرین، قوانین عبرت‌آفرین، کتاب‌های عبرت‌آفرین و اماکن عبرت‌آفرین؛ یکی دیگر از کارهای مرتبط با تقسیم‌بندی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عبرتکده‌ها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پنج دفترچه راهنما برای روایت پنج محوطه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ملموس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اقدام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پنج اقدام در مورد پنج میراث ناملموس فرهنگی؛ سومین اقدام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جشنواره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کرمانشاه و کردستان؛ اولین اقدام در مورد میراث ناملموس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جشنواره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دومین اقدام در مورد میراث ناملموس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یکی از ابنیه تاریخی اصفهان؛ سومین اقدام در مورد میراث ناملموس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دریاچه نمک قم؛ چهارمین اقدام در مورد میراث ناملموس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کاروانسراهای طریق‌الرضا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صفویه؛ پنجمین اقدام در مورد میراث ناملموس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عبرتکده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اجمالی سازمان یونسکو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آموزشی، علمی و فرهنگی ملل متحد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اجمالی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مرادیه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عبرتکده‌های دشت سوسن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محرومیت‌زاست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اجمالی آیکوموس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بین المللی بناها و محوطه‌های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قم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کبود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آناهیتا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عبرتکده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مورد تاثیر غذا بر اخلاق و شخصیت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غرض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مورد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تاثیر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عبرتکده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عبرتکده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از مسجد حکیم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اجمالی برخی از شخصیت‌های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bookmarkStart w:id="12" w:name="pg11217_109721"/>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أعُوذُ بِالله مِنَ الشَّیطَانِ الرَّجِیمِ الحَمدُ لِلّهِ رَبِّ العَالَمِینَ وَ الصَّلَاةُ وَ السَّلامُ عَلَی سَیِّدِنَا وَ نَبِیِّنَا وَ شَفِیعِنَا فِی یَومِ الجَزاءِ اَبِی القَاسِمِ مُحَمَّدٍ وَ عَلَی اَهلِ بَیتِهِ الطَّیِّبِینَ الطَّاهِرِینَ سِیَّمَا بَقِیَّةِ اللَّهِ فِی الاَرَضِینَ اَرواحُنا لآمَالِهِ الفِداءُ وَ عَجَّلَ اللَّهُ تَعَالَی فَرَجَهُ الشَّرِیفُ و اللَّعنُ الدّائِمُ عَلَی اَعدَائِه اَعدَاءِ اللَّه مِنَ الآن اِلَی قِیامِ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 که به استحضار برادران محترم رسیده است، موضوع نشست امروز ارائه یک تبیین اجمالی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روایت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بفضله تبارک و تعالی، در شش محور بحثی، بنده سعی می‌کنم مدل پیشنهادی مدرسه فقهی هدایت و شورای راهبردی الگوی پیشرفت اسلامی را برای روایت میراث فرهنگی محضرتان طرح بحث کنم</w:t>
      </w:r>
      <w:r>
        <w:rPr>
          <w:rFonts w:eastAsia="IRNazanin" w:cs="IRNazanin"/>
          <w:color w:val="111111"/>
          <w:sz w:val="28"/>
          <w:szCs w:val="28"/>
          <w:rtl w:val="true"/>
          <w:lang w:bidi="fa-IR"/>
        </w:rPr>
        <w:t>.</w:t>
      </w:r>
    </w:p>
    <w:p>
      <w:pPr>
        <w:pStyle w:val="Heading2"/>
        <w:numPr>
          <w:ilvl w:val="1"/>
          <w:numId w:val="1"/>
        </w:numPr>
        <w:rPr/>
      </w:pPr>
      <w:bookmarkStart w:id="13" w:name="__RefHeading___Toc7888578_2870459653"/>
      <w:bookmarkStart w:id="14" w:name="_Toc4"/>
      <w:bookmarkEnd w:id="13"/>
      <w:r>
        <w:rPr/>
        <w:t>1</w:t>
      </w:r>
      <w:r>
        <w:rPr>
          <w:rtl w:val="true"/>
        </w:rPr>
        <w:t xml:space="preserve">. </w:t>
      </w:r>
      <w:r>
        <w:rPr>
          <w:rtl w:val="true"/>
        </w:rPr>
        <w:t>مقدمه</w:t>
      </w:r>
      <w:r>
        <w:rPr>
          <w:rtl w:val="true"/>
        </w:rPr>
        <w:t>:</w:t>
      </w:r>
      <w:bookmarkEnd w:id="14"/>
    </w:p>
    <w:p>
      <w:pPr>
        <w:pStyle w:val="Heading3"/>
        <w:numPr>
          <w:ilvl w:val="2"/>
          <w:numId w:val="1"/>
        </w:numPr>
        <w:rPr/>
      </w:pPr>
      <w:bookmarkStart w:id="15" w:name="__RefHeading___Toc7888580_2870459653"/>
      <w:bookmarkStart w:id="16" w:name="_Toc5"/>
      <w:bookmarkEnd w:id="15"/>
      <w:r>
        <w:rPr/>
        <w:t>1/1</w:t>
      </w:r>
      <w:r>
        <w:rPr>
          <w:rtl w:val="true"/>
        </w:rPr>
        <w:t xml:space="preserve">. </w:t>
      </w:r>
      <w:r>
        <w:rPr>
          <w:rtl w:val="true"/>
        </w:rPr>
        <w:t>سه کار لازم در زمینه مسائل مرتبط با گردشگری در کشور</w:t>
      </w:r>
      <w:r>
        <w:rPr>
          <w:rtl w:val="true"/>
        </w:rPr>
        <w:t>:</w:t>
      </w:r>
      <w:bookmarkEnd w:id="16"/>
    </w:p>
    <w:p>
      <w:pPr>
        <w:pStyle w:val="Heading4"/>
        <w:numPr>
          <w:ilvl w:val="3"/>
          <w:numId w:val="1"/>
        </w:numPr>
        <w:rPr/>
      </w:pPr>
      <w:bookmarkStart w:id="17" w:name="__RefHeading___Toc7888582_2870459653"/>
      <w:bookmarkStart w:id="18" w:name="_Toc6"/>
      <w:bookmarkEnd w:id="17"/>
      <w:r>
        <w:rPr/>
        <w:t>1/1/1</w:t>
      </w:r>
      <w:r>
        <w:rPr>
          <w:rtl w:val="true"/>
        </w:rPr>
        <w:t xml:space="preserve">. </w:t>
      </w:r>
      <w:r>
        <w:rPr>
          <w:rtl w:val="true"/>
        </w:rPr>
        <w:t>تدوین برنامه جامع ساماندهی مسائل مرتبط با سفر؛ اولین کار لازم در زمینه گردشگری در کشور</w:t>
      </w:r>
      <w:bookmarkEnd w:id="18"/>
    </w:p>
    <w:p>
      <w:pPr>
        <w:pStyle w:val="Heading5"/>
        <w:numPr>
          <w:ilvl w:val="4"/>
          <w:numId w:val="1"/>
        </w:numPr>
        <w:rPr/>
      </w:pPr>
      <w:bookmarkStart w:id="19" w:name="__RefHeading___Toc7888584_2870459653"/>
      <w:bookmarkStart w:id="20" w:name="_Toc7"/>
      <w:bookmarkEnd w:id="19"/>
      <w:r>
        <w:rPr/>
        <w:t>1/1/1/1</w:t>
      </w:r>
      <w:r>
        <w:rPr>
          <w:rtl w:val="true"/>
        </w:rPr>
        <w:t xml:space="preserve">. </w:t>
      </w:r>
      <w:r>
        <w:rPr>
          <w:rtl w:val="true"/>
        </w:rPr>
        <w:t>الگوی فقهی روایت میراث فرهنگی؛ یکی از زیرمجموعه‌های برنامه جامع ساماندهی مسائل مرتبط با سفر</w:t>
      </w:r>
      <w:bookmarkEnd w:id="2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وارد این تبیین مبارک شوم، نکته‌ای را به عنوان مقدمه عرض کنم، و آن اینکه ما به طور جدی نیاز به ساماندهی خدمات مرتبط با سفر در کشور جمهوری اسلامی ایران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کلمه، یک شلختگی و </w:t>
      </w:r>
      <w:bookmarkStart w:id="21" w:name="pg11217_109722"/>
    </w:p>
    <w:p>
      <w:pPr>
        <w:pStyle w:val="BookText"/>
        <w:rPr/>
      </w:pPr>
      <w:bookmarkEnd w:id="21"/>
      <w:r>
        <w:rPr>
          <w:rFonts w:ascii="IRNazanin" w:hAnsi="IRNazanin" w:eastAsia="IRNazanin"/>
          <w:color w:val="111111"/>
          <w:sz w:val="28"/>
          <w:sz w:val="28"/>
          <w:szCs w:val="28"/>
          <w:rtl w:val="true"/>
          <w:lang w:bidi="fa-IR"/>
        </w:rPr>
        <w:t>بی‌برنامگی در مسائل مختلف مرتبط با سفر در دستگا‌ه‌های نظام مبارک جمهوری اسلامی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طرح کلان ما عبارت از این است که ما بتوانیم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جامع ساماندهی مسائل مرتبط با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کنیم و نباید مسئله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روایت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میراث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این مسائل مرتبط با سفر است که هم در رابطه با گردشگران خارجی و هم در رابطه با گردشگران داخلی کارآمدی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مسئله ساماندهی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مرتبط با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جامعی احتیاج دارد که سر وقت خودش باید به آن بپردازیم؛ مثلاً همین‌طور که دوستان هم در گفتگوهای تخصصی قبل از آغاز جلسهفرمودند، ما نیاز به یک تدابیر ستادی مشخص داریم، که در واقع اصول اصلی ستادهای راهبری سفر در کشور را تبیین می‌کند</w:t>
      </w:r>
      <w:r>
        <w:rPr>
          <w:rFonts w:eastAsia="IRNazanin" w:cs="IRNazanin"/>
          <w:color w:val="111111"/>
          <w:sz w:val="28"/>
          <w:szCs w:val="28"/>
          <w:rtl w:val="true"/>
          <w:lang w:bidi="fa-IR"/>
        </w:rPr>
        <w:t>.</w:t>
      </w:r>
    </w:p>
    <w:p>
      <w:pPr>
        <w:pStyle w:val="Heading5"/>
        <w:numPr>
          <w:ilvl w:val="4"/>
          <w:numId w:val="1"/>
        </w:numPr>
        <w:rPr/>
      </w:pPr>
      <w:bookmarkStart w:id="22" w:name="__RefHeading___Toc7888586_2870459653"/>
      <w:bookmarkStart w:id="23" w:name="_Toc8"/>
      <w:bookmarkEnd w:id="22"/>
      <w:r>
        <w:rPr/>
        <w:t>1/1/1/1</w:t>
      </w:r>
      <w:r>
        <w:rPr>
          <w:rtl w:val="true"/>
        </w:rPr>
        <w:t xml:space="preserve">. </w:t>
      </w:r>
      <w:r>
        <w:rPr>
          <w:rtl w:val="true"/>
        </w:rPr>
        <w:t xml:space="preserve">ساماندهی مسائل مرتبط با سفر و گردشگری به وسیله </w:t>
      </w:r>
      <w:r>
        <w:rPr>
          <w:rtl w:val="true"/>
        </w:rPr>
        <w:t>"</w:t>
      </w:r>
      <w:r>
        <w:rPr>
          <w:rtl w:val="true"/>
        </w:rPr>
        <w:t>تشکل‌های خوجوش مرمی</w:t>
      </w:r>
      <w:r>
        <w:rPr>
          <w:rtl w:val="true"/>
        </w:rPr>
        <w:t>"</w:t>
      </w:r>
      <w:r>
        <w:rPr>
          <w:rtl w:val="true"/>
        </w:rPr>
        <w:t xml:space="preserve">، </w:t>
      </w:r>
      <w:r>
        <w:rPr>
          <w:rtl w:val="true"/>
        </w:rPr>
        <w:t>"</w:t>
      </w:r>
      <w:r>
        <w:rPr>
          <w:rtl w:val="true"/>
        </w:rPr>
        <w:t>مساجد</w:t>
      </w:r>
      <w:r>
        <w:rPr>
          <w:rtl w:val="true"/>
        </w:rPr>
        <w:t xml:space="preserve">" </w:t>
      </w:r>
      <w:r>
        <w:rPr>
          <w:rtl w:val="true"/>
        </w:rPr>
        <w:t xml:space="preserve">و </w:t>
      </w:r>
      <w:r>
        <w:rPr>
          <w:rtl w:val="true"/>
        </w:rPr>
        <w:t>"</w:t>
      </w:r>
      <w:r>
        <w:rPr>
          <w:rtl w:val="true"/>
        </w:rPr>
        <w:t>نهادهای عمومی</w:t>
      </w:r>
      <w:r>
        <w:rPr>
          <w:rtl w:val="true"/>
        </w:rPr>
        <w:t xml:space="preserve">" </w:t>
      </w:r>
      <w:r>
        <w:rPr>
          <w:rtl w:val="true"/>
        </w:rPr>
        <w:t xml:space="preserve">، و لزوم اجتناب از ساماندهی آنها به صورت </w:t>
      </w:r>
      <w:r>
        <w:rPr>
          <w:rtl w:val="true"/>
        </w:rPr>
        <w:t>"</w:t>
      </w:r>
      <w:r>
        <w:rPr>
          <w:rtl w:val="true"/>
        </w:rPr>
        <w:t>متمرکز</w:t>
      </w:r>
      <w:r>
        <w:rPr>
          <w:rtl w:val="true"/>
        </w:rPr>
        <w:t xml:space="preserve">" </w:t>
      </w:r>
      <w:r>
        <w:rPr>
          <w:rtl w:val="true"/>
        </w:rPr>
        <w:t>؛ یکی از اصول برنامه‌ریزی با نگاه الگوی پیشرفت اسلامی</w:t>
      </w:r>
      <w:bookmarkEnd w:id="23"/>
    </w:p>
    <w:p>
      <w:pPr>
        <w:pStyle w:val="BookText"/>
        <w:rPr/>
      </w:pPr>
      <w:r>
        <w:rPr>
          <w:rFonts w:ascii="IRNazanin" w:hAnsi="IRNazanin" w:eastAsia="IRNazanin"/>
          <w:color w:val="111111"/>
          <w:sz w:val="28"/>
          <w:sz w:val="28"/>
          <w:szCs w:val="28"/>
          <w:rtl w:val="true"/>
          <w:lang w:bidi="fa-IR"/>
        </w:rPr>
        <w:t>من همین‌جا داخل پرانتز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بقیه بحث‌هایی که ما در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معتقد نیستم که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مرتبط با ساماندهی سفر و الگوی فقهی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این تدابیر هم باید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تشکل‌های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یک دستگاهی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موضوعی ورود پیدا کرد و ادعا کرد که می‌خواهد ساماندهی آن موضوع را به عهده بگیرد؛ من این را برابر می‌دانم با اینکه بی‌انضباطی و عدم تحول و عدم خلاقیت بر آن حوزه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 به حوزه گردشگری مرتبط نیست؛ بلکه هر حوزه‌ای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مشارکت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لحاظ نکند، به نوعی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خواهد شد و آن موضوع را به چالش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بحث تدابیر 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عرض خواهم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تدابیر ستادی ما باید به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تشکل‌های خودجوش در حوزه گردشگری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شود، نه اینکه به اسم ساماندهی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و گردشگری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تشکل‌های خودجوش دچار چالش شوند</w:t>
      </w:r>
      <w:r>
        <w:rPr>
          <w:rFonts w:eastAsia="IRNazanin" w:cs="IRNazanin"/>
          <w:color w:val="111111"/>
          <w:sz w:val="28"/>
          <w:szCs w:val="28"/>
          <w:rtl w:val="true"/>
          <w:lang w:bidi="fa-IR"/>
        </w:rPr>
        <w:t>.</w:t>
      </w:r>
    </w:p>
    <w:p>
      <w:pPr>
        <w:pStyle w:val="Heading4"/>
        <w:numPr>
          <w:ilvl w:val="3"/>
          <w:numId w:val="1"/>
        </w:numPr>
        <w:rPr/>
      </w:pPr>
      <w:bookmarkStart w:id="24" w:name="__RefHeading___Toc7888588_2870459653"/>
      <w:bookmarkStart w:id="25" w:name="_Toc9"/>
      <w:bookmarkEnd w:id="24"/>
      <w:r>
        <w:rPr/>
        <w:t>2/1/1</w:t>
      </w:r>
      <w:r>
        <w:rPr>
          <w:rtl w:val="true"/>
        </w:rPr>
        <w:t xml:space="preserve">. </w:t>
      </w:r>
      <w:r>
        <w:rPr>
          <w:rtl w:val="true"/>
        </w:rPr>
        <w:t>تدوین نقشه جامع معرفی اماکن، شخصیت‌ها، قوانین و کتاب‌های مرتبط با مناطق گردشگری کشور؛ دومین کار لازم در زمینه گردشکری در کشور</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کار دیگری هم که باید انجام دهیم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منطقه‌ای که در آن گردشگری و سفر اتفاق می‌افتد را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اشکالات در حوزه گردشگری و روایت آن 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تورلیدرها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tour leader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ascii="IRNazanin" w:hAnsi="IRNazanin" w:eastAsia="IRNazanin"/>
          <w:color w:val="111111"/>
          <w:sz w:val="28"/>
          <w:sz w:val="28"/>
          <w:szCs w:val="28"/>
          <w:rtl w:val="true"/>
          <w:lang w:bidi="fa-IR"/>
        </w:rPr>
        <w:t xml:space="preserve">و مبلغ‌هایی که کاروان‌ها را راهنمایی می‌کنند، </w:t>
      </w:r>
      <w:bookmarkStart w:id="26" w:name="pg11217_109723"/>
    </w:p>
    <w:p>
      <w:pPr>
        <w:pStyle w:val="BookText"/>
        <w:rPr/>
      </w:pPr>
      <w:bookmarkEnd w:id="26"/>
      <w:r>
        <w:rPr>
          <w:rFonts w:ascii="IRNazanin" w:hAnsi="IRNazanin" w:eastAsia="IRNazanin"/>
          <w:color w:val="111111"/>
          <w:sz w:val="28"/>
          <w:sz w:val="28"/>
          <w:szCs w:val="28"/>
          <w:rtl w:val="true"/>
          <w:lang w:bidi="fa-IR"/>
        </w:rPr>
        <w:t xml:space="preserve">عمدتاً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دارند و به نظر من، اماکن را هم حتی به نحو ناقص می‌شناسند؛ مثلاً الان تورلیدرهای ایران،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تمرکزی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این یک ظرفیت تاریخی بسیار بزرگ است که شما می‌توانید از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بعدی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منطقه هم باید برای راهنمای کاروان و کسی که می‌خواهد روی گردشگر تاثیر فکری مثبت بگذارد، مشخص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منطقه حاکم است و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مشکلات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شما اینها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گردشگر خارجی به کشور شما می‌آید، شما می‌توانید قوانین برترتان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از حیث جذابیت خیلی مهم است و هم حامل یک پیام فرهنگی بسیار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بعدی هم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که در آن منطقه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ملحق به بخش شخصیت‌ها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می‌بایست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باید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الان نمی‌خواهم وارد این مسئله بشوم</w:t>
      </w:r>
      <w:r>
        <w:rPr>
          <w:rFonts w:eastAsia="IRNazanin" w:cs="IRNazanin"/>
          <w:color w:val="111111"/>
          <w:sz w:val="28"/>
          <w:szCs w:val="28"/>
          <w:rtl w:val="true"/>
          <w:lang w:bidi="fa-IR"/>
        </w:rPr>
        <w:t>.</w:t>
      </w:r>
    </w:p>
    <w:p>
      <w:pPr>
        <w:pStyle w:val="Heading4"/>
        <w:numPr>
          <w:ilvl w:val="3"/>
          <w:numId w:val="1"/>
        </w:numPr>
        <w:rPr/>
      </w:pPr>
      <w:bookmarkStart w:id="27" w:name="__RefHeading___Toc7888590_2870459653"/>
      <w:bookmarkStart w:id="28" w:name="_Toc10"/>
      <w:bookmarkEnd w:id="27"/>
      <w:r>
        <w:rPr/>
        <w:t>3/1/1</w:t>
      </w:r>
      <w:r>
        <w:rPr>
          <w:rtl w:val="true"/>
        </w:rPr>
        <w:t xml:space="preserve">. </w:t>
      </w:r>
      <w:r>
        <w:rPr>
          <w:rtl w:val="true"/>
        </w:rPr>
        <w:t xml:space="preserve">تلاش برای ارائه روایت صحیح </w:t>
      </w:r>
      <w:r>
        <w:rPr>
          <w:rtl w:val="true"/>
        </w:rPr>
        <w:t>(</w:t>
      </w:r>
      <w:r>
        <w:rPr>
          <w:rtl w:val="true"/>
        </w:rPr>
        <w:t>مبتنی بر تفکر انبیاء</w:t>
      </w:r>
      <w:r>
        <w:rPr>
          <w:rtl w:val="true"/>
        </w:rPr>
        <w:t xml:space="preserve">) </w:t>
      </w:r>
      <w:r>
        <w:rPr>
          <w:rtl w:val="true"/>
        </w:rPr>
        <w:t>از اماکن تاریخی کشور؛ مهم‌ترین کار در زمینه گردشگری در کشور</w:t>
      </w:r>
      <w:bookmarkEnd w:id="28"/>
    </w:p>
    <w:p>
      <w:pPr>
        <w:pStyle w:val="Heading5"/>
        <w:numPr>
          <w:ilvl w:val="4"/>
          <w:numId w:val="1"/>
        </w:numPr>
        <w:rPr/>
      </w:pPr>
      <w:bookmarkStart w:id="29" w:name="__RefHeading___Toc7888592_2870459653"/>
      <w:bookmarkStart w:id="30" w:name="_Toc11"/>
      <w:bookmarkEnd w:id="29"/>
      <w:r>
        <w:rPr/>
        <w:t>1/3/1/1</w:t>
      </w:r>
      <w:r>
        <w:rPr>
          <w:rtl w:val="true"/>
        </w:rPr>
        <w:t xml:space="preserve">. </w:t>
      </w:r>
      <w:r>
        <w:rPr>
          <w:rtl w:val="true"/>
        </w:rPr>
        <w:t>برگزاری دوره‌های آموزشی برای تورلیدرها در راستای ارائه روایت صحیح از اماکن تاریخی؛ یکی از تلاش‌ها برای ارائه روایت صحیح از اماکن تاریخی</w:t>
      </w:r>
      <w:bookmarkEnd w:id="30"/>
    </w:p>
    <w:p>
      <w:pPr>
        <w:pStyle w:val="Heading6"/>
        <w:numPr>
          <w:ilvl w:val="5"/>
          <w:numId w:val="1"/>
        </w:numPr>
        <w:rPr/>
      </w:pPr>
      <w:bookmarkStart w:id="31" w:name="__RefHeading___Toc7888594_2870459653"/>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آن چیزی که الان محل بحث من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آموزشی‌ای که برای تورلیدرها گذاشته می‌شود، ساماندهی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استحضار دارید، کسانی که می‌خواهند راهنمای یک سفر باشند، دوره‌های آموزشی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پیشنهادمان این است که نقطه شروع این باشد که این مسائل ساماندهی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تورلیدر بتواند یک روایت درست و صحیحی از مسئله ارائه کند و روایت نهادهای بین‌المللی را ارائه ندهد، بلکه روایت مبتنی بر تفکر انبیا را ارائه کند</w:t>
      </w:r>
      <w:r>
        <w:rPr>
          <w:rFonts w:eastAsia="IRNazanin" w:cs="IRNazanin"/>
          <w:color w:val="111111"/>
          <w:sz w:val="28"/>
          <w:szCs w:val="28"/>
          <w:rtl w:val="true"/>
          <w:lang w:bidi="fa-IR"/>
        </w:rPr>
        <w:t>.</w:t>
      </w:r>
    </w:p>
    <w:p>
      <w:pPr>
        <w:pStyle w:val="Heading6"/>
        <w:numPr>
          <w:ilvl w:val="5"/>
          <w:numId w:val="1"/>
        </w:numPr>
        <w:rPr/>
      </w:pPr>
      <w:bookmarkStart w:id="33" w:name="__RefHeading___Toc7888596_2870459653"/>
      <w:bookmarkStart w:id="34" w:name="_Toc13"/>
      <w:bookmarkEnd w:id="33"/>
      <w:r>
        <w:rPr/>
        <w:t>2/3/1/1</w:t>
      </w:r>
      <w:r>
        <w:rPr>
          <w:rtl w:val="true"/>
        </w:rPr>
        <w:t xml:space="preserve">. </w:t>
      </w:r>
      <w:r>
        <w:rPr>
          <w:rtl w:val="true"/>
        </w:rPr>
        <w:t>تبیین چارچوب الگوی صحیح روایت در ذهن مدیران میراث فرهنگی؛ یکی دیگر از تلاش‌ها برای ارائه روایت صحیح از اماکن تاریخی</w:t>
      </w:r>
      <w:bookmarkEnd w:id="34"/>
    </w:p>
    <w:p>
      <w:pPr>
        <w:pStyle w:val="Heading6"/>
        <w:numPr>
          <w:ilvl w:val="5"/>
          <w:numId w:val="1"/>
        </w:numPr>
        <w:rPr/>
      </w:pPr>
      <w:bookmarkStart w:id="35" w:name="__RefHeading___Toc7888598_2870459653"/>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و نکته بعدی که ملحق به این بحث است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چارچوب‌های الگوی صحیح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ذهن مدیران فرهنگی این بخش تبیین شود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مطلب تمرکز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از دوستان تقاضا کردم که این نشست را با موضوع الگوی فقهی روایت برگزار کنیم تا فعلاً یک الگوی فقهی برای این کار، متولد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تاکید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می‌فهمم ساماندهی مسئله سفر در کشور، دارای ده‌ها مسئله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بخشی از آن را اشاره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بنده مهم‌ترین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می‌دانم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صحیحی در سفر، در ذهن مسافر و </w:t>
      </w:r>
      <w:bookmarkStart w:id="37" w:name="pg11217_109724"/>
    </w:p>
    <w:p>
      <w:pPr>
        <w:pStyle w:val="BookText"/>
        <w:rPr/>
      </w:pPr>
      <w:bookmarkEnd w:id="37"/>
      <w:r>
        <w:rPr>
          <w:rFonts w:ascii="IRNazanin" w:hAnsi="IRNazanin" w:eastAsia="IRNazanin"/>
          <w:color w:val="111111"/>
          <w:sz w:val="28"/>
          <w:sz w:val="28"/>
          <w:szCs w:val="28"/>
          <w:rtl w:val="true"/>
          <w:lang w:bidi="fa-IR"/>
        </w:rPr>
        <w:t>گردشگر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وضعیت به شکلی است که روایت‌های غلط در حال شکل‌گرفتن است که در ادامه مصادیق روایت‌های غلط را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عنوان مقدمه خواستم عرض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فراتر از تدوین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برای روایت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بلکه ده‌ها کار دیگر هم باید انجام شود، منتها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الگوی فقهی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است که حالا به آن خواهم پرداخت</w:t>
      </w:r>
      <w:r>
        <w:rPr>
          <w:rFonts w:eastAsia="IRNazanin" w:cs="IRNazanin"/>
          <w:color w:val="111111"/>
          <w:sz w:val="28"/>
          <w:szCs w:val="28"/>
          <w:rtl w:val="true"/>
          <w:lang w:bidi="fa-IR"/>
        </w:rPr>
        <w:t>.</w:t>
      </w:r>
    </w:p>
    <w:p>
      <w:pPr>
        <w:pStyle w:val="Heading6"/>
        <w:numPr>
          <w:ilvl w:val="5"/>
          <w:numId w:val="1"/>
        </w:numPr>
        <w:rPr/>
      </w:pPr>
      <w:bookmarkStart w:id="38" w:name="__RefHeading___Toc7888600_2870459653"/>
      <w:bookmarkStart w:id="39" w:name="_Toc15"/>
      <w:bookmarkEnd w:id="38"/>
      <w:r>
        <w:rPr/>
        <w:t>1/2/3/1/1</w:t>
      </w:r>
      <w:r>
        <w:rPr>
          <w:rtl w:val="true"/>
        </w:rPr>
        <w:t xml:space="preserve">. </w:t>
      </w:r>
      <w:r>
        <w:rPr>
          <w:rtl w:val="true"/>
        </w:rPr>
        <w:t>محورهای هفت‌گانه الگوی فقهی روایت میراث فرهنگی؛ ارائه‌کننده چارچوب الگوی صحیح روایت</w:t>
      </w:r>
      <w:bookmarkEnd w:id="39"/>
    </w:p>
    <w:p>
      <w:pPr>
        <w:pStyle w:val="BookText"/>
        <w:rPr/>
      </w:pPr>
      <w:r>
        <w:rPr>
          <w:rFonts w:ascii="IRNazanin" w:hAnsi="IRNazanin" w:eastAsia="IRNazanin"/>
          <w:color w:val="111111"/>
          <w:sz w:val="28"/>
          <w:sz w:val="28"/>
          <w:szCs w:val="28"/>
          <w:rtl w:val="true"/>
          <w:lang w:bidi="fa-IR"/>
        </w:rPr>
        <w:t xml:space="preserve">برای اینکه الگوی فقهی روایت در اذهان شکل بگیرد، 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بحثی را اینجا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اگر کسی می‌خواهد تورلیدر باشد یا حتی بالاتر از فضای روایت میراث فرهنگی، کسی می‌خواهد فیلمنامه یک فیلم را بنویسد یا می‌خواهد خبر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خبرنویسی یک نوع روایت روزانه از حوادث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محور را در ذهنش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محور کمک می‌کند که روایت 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یک محوطه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ارائه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تصور کنید، کاروان گردشگری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رسمی وزارت میراث فرهنگی، گردشگری و صنایع دستی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پرتال جامع گردشگری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ویزیت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visitiran.ir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https://b2n.ir/z86001</w:t>
      </w:r>
    </w:p>
    <w:p>
      <w:pPr>
        <w:pStyle w:val="BookText"/>
        <w:rPr/>
      </w:pPr>
      <w:r>
        <w:rPr>
          <w:rFonts w:ascii="IRNazanin" w:hAnsi="IRNazanin" w:eastAsia="IRNazanin"/>
          <w:color w:val="111111"/>
          <w:sz w:val="28"/>
          <w:sz w:val="28"/>
          <w:szCs w:val="28"/>
          <w:rtl w:val="true"/>
          <w:lang w:bidi="fa-IR"/>
        </w:rPr>
        <w:t xml:space="preserve">جهت مشاهده تصاویری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عبرتکده</w:t>
      </w:r>
    </w:p>
    <w:p>
      <w:pPr>
        <w:pStyle w:val="BookText"/>
        <w:rPr/>
      </w:pPr>
      <w:r>
        <w:rPr>
          <w:rFonts w:ascii="IRNazanin" w:hAnsi="IRNazanin" w:eastAsia="IRNazanin"/>
          <w:color w:val="111111"/>
          <w:sz w:val="28"/>
          <w:sz w:val="28"/>
          <w:szCs w:val="28"/>
          <w:rtl w:val="true"/>
          <w:lang w:bidi="fa-IR"/>
        </w:rPr>
        <w:t>بیستون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کرمانشاه وارد شده است و شما می‌خواهید روایتی را از آن منطقه انجام بدهید؛ ما عرض می‌کنیم که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کمک می‌کند تا شما بتوانید یک روایت صحیح از این محوطه تاریخی ارائه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اصول عامی است که در همه روایت‌ها به کار می‌آید و به شما کمک می‌کند</w:t>
      </w:r>
      <w:r>
        <w:rPr>
          <w:rFonts w:eastAsia="IRNazanin" w:cs="IRNazanin"/>
          <w:color w:val="111111"/>
          <w:sz w:val="28"/>
          <w:szCs w:val="28"/>
          <w:rtl w:val="true"/>
          <w:lang w:bidi="fa-IR"/>
        </w:rPr>
        <w:t>.</w:t>
      </w:r>
    </w:p>
    <w:p>
      <w:pPr>
        <w:pStyle w:val="Heading3"/>
        <w:numPr>
          <w:ilvl w:val="2"/>
          <w:numId w:val="1"/>
        </w:numPr>
        <w:rPr/>
      </w:pPr>
      <w:bookmarkStart w:id="40" w:name="__RefHeading___Toc7888602_2870459653"/>
      <w:bookmarkStart w:id="41" w:name="_Toc16"/>
      <w:bookmarkEnd w:id="40"/>
      <w:r>
        <w:rPr/>
        <w:t>2/1</w:t>
      </w:r>
      <w:r>
        <w:rPr>
          <w:rtl w:val="true"/>
        </w:rPr>
        <w:t xml:space="preserve">. </w:t>
      </w:r>
      <w:r>
        <w:rPr>
          <w:rtl w:val="true"/>
        </w:rPr>
        <w:t>تبیین اجمالی سرفصل‌های هفت‌گانه الگوی فقهی روایت میراث فرهنگی</w:t>
      </w:r>
      <w:r>
        <w:rPr>
          <w:rtl w:val="true"/>
        </w:rPr>
        <w:t>:</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محورها را به ترتیب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معرفی نهادهای مرتبط با میراث فرهنگی و الگوی کاری آنها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حوزه علمیه این‌ها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بشناسیم که چه </w:t>
      </w:r>
    </w:p>
    <w:p>
      <w:pPr>
        <w:pStyle w:val="BookText"/>
        <w:rPr/>
      </w:pPr>
      <w:r>
        <w:rPr>
          <w:rFonts w:ascii="IRNazanin" w:hAnsi="IRNazanin" w:eastAsia="IRNazanin"/>
          <w:color w:val="111111"/>
          <w:sz w:val="28"/>
          <w:sz w:val="28"/>
          <w:szCs w:val="28"/>
          <w:rtl w:val="true"/>
          <w:lang w:bidi="fa-IR"/>
        </w:rPr>
        <w:t>کار می‌کند</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بین‌المللی بناها و محوطه‌های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آیکوموس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باید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فعالیت‌هایی در این 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آیکوموس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شعبه داخلی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آیکوموس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دارم شما آراء و نظریات این موسسه وطنی متاثر از افکار غربی را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باستان شناسی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آن نهادها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ما حرفی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بزنیم، باید حرف‌های اینها را بشناسیم 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آراء و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و مدارک میراث فرهنگی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آشنایی داشته باشیم، که حالا در این خصوص بعداً مطالبی را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محور اول است که خیلی هم محور مهمی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قواعد فقهی برای روایت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کمک می‌کنند؟ می‌دانید ما وقتی بحث فقهی مطرح می‌کنیم، باید یک انضباطی بر آن حاکم باشد،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فقهی یعنی نسبت‌دادن به شارع؛ سیر نسبت هم باید قاعده‌مند و ذیل یک قواعدی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قرار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روایت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آیا می‌توانیم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مرادیه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فرهنگ نامه اصول فقه، ص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جهت مشاهده توضیحات بیشتر در مورد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مرادیه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قواعد عامی که در این اصول موجود است اکتفا کنیم؟ یا نه؛ برای اینکه نظر شارع را در مسئله روایت فرهنگی، کشف و بحث کنیم به یک اصول جدیدی احتیاح داریم ؟در اینجا بنده مدنظرم این است که عمدتاً سه قاعده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ظرفیت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آن روایتی فقیهانه است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نظرگرفتن ظرفیت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مکرم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أُمِرْنَا أَنْ نُكَلِّمَ اَلنَّاسَ عَلَى قَدْرِ عُقُولِهِمْ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 کُنه عقل خود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گروه انبیاء امر شده‌ایم که با مردم به اندازه عقلشان سخن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ابْنِ فَضَّالٍ عَنْ بَعْضِ أَصْحَابِنَا قَالَ قَالَ أَبُو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اضافه فی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امالی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رِضْوَانُ اللَّهِ عَلَيْهِ قَالَ حَدَّثَنَا مُحَمَّدُ بْنُ يَعْقُوبَ قَالَ حَدَّثَنِي عَلِيُّ بْنُ مُحَمَّدِ بْنِ عَبْدِ اللَّهِ عَنْ إِبْرَاهِيمَ بْنِ إِسْحَاقَ الْأَحْمَرِ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الْبَرْقِيِّ عَنْ سُلَيْمَانَ بْنِ جَعْفَرِ بْنِ إِبْرَاهِيمَ الْجَعْفَرِيِّ رَفَعَهُ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نُكَلِّمُ النَّاسَ عَلَى قَدْرِ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گروه انبیاء با مردم به اندازه عقلشان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تَقَرَّبَ الْعِبَادُ إِلَى خَالِقِهِمْ بِالْبِرِّ فَتَقَرَّبْ إِلَيْهِ بِالْعَقْلِ تَسْبِقْهُمْ إِنَّا مَعَاشِرَ الْأَنْبِيَاءِ نُكَلِّمُ النَّاسَ عَلَى قَدْرِ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مردم به سوی آفریدگار خویش با کارهای نیک تقرّب جستند، تو با عقل به سوی او تقرّب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گروه انبیاء با مردم به اندازه عقلشان سخن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251</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انبیاء امر شده‌ایم که با مردم به اندازه عقلشان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را در بحث‌های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توضیح داده‌ایم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مثلاً یکی از بحث‌هایش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قرار است ما مبتنی بر ظرفیت وارد بحث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لازماست بدانیم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بشر به چند ظرفیت فکری تقسیم می‌شوند؟ آیا تشخیص ظرفیت مخاطب، عرفی است یا خود شارع گزارشی از ظرفیت‌های متفاوت ارائه فرموده است؟ اگر ارائه کرده است؛ پس از نظر شارع، ابناء بشر در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سوالات مهم دیگری که در بیان مبتنی بر ظرفیت داریم،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چه معیاری ارزیابی می‌شود؟ مثلاً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طول عمر آنها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صدسال عمر می‌کنند، بعضی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سال عمر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در ذهن انتزاعی خودش عمر یک انسان را معیار ارزیابی ظرفیت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معیار ارزیابی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هم می‌توان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می‌توانید ملحق به این بحث‌های مزاجی، توان جسمی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ارزیابی ظرفیت آنان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استخوان‌بندی محکم‌تری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معمولاً اینطور است که آدم‌های دَمَوی استخوان‌بندی محکم‌تری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با توان جسمی و ظرفیت جسمی هم ظرفیت‌سنجی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به نظر ما آنچه در روایات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ارزیابی ظرفیت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ظرفیت‌سنجی، خود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بقیه قدرها را معیارِ ظرفیت‌سنجی قرار نداده است، بلکه قدر عقل را معیار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سرفصل‌های مفصلی در مورد بحث ظرفیت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مفتخر هستم به این مجموعه کاری که ما در مدرسه هدایت راجع به بحث ظرفیت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ما وقتی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اجمالاً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دوستان ما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باید ظرفیت را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یک بسته فقهی قاعده‌مند و ساختارمند راجع به ظرفیت ارائه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بحث مهم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ظرفیت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باب اول قواعد اصولی‌مان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قاعده اصولی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تورلیدر باید مجهز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استخراج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خوب، 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بازکنندۀ بن‌بست‌های فکری افراد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بنده، تورلیدر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بلکه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شروعِ تمام این کاتالوگ‌هایی که شما برای معرفی اماکن تاریخی می‌گذارید،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ویژگی مهمِ روایت‌هایی که در میان کاروان‌های گردشگری اتفاق می‌افتد، این است که باید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یک کسی بتواند در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دقیقه بحث،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خوب در هر روایتی مطرح کند، به دلیل ویژگی‌های پیچیده‌ای که سوال دارد، می‌تواند هدایت‌آفرین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جزء بحث‌های اصولی است که شما در اصول موجود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اصرار داریم هر بحثی که در شریعت است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 از آن خرجى چه مقدار باقى مانده است؟ عرضه داشت چهل دينار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جز آن چيزى باقى با من نمانده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صدقه بده، زيرا خداى تعالى آن را جايگزين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هر چيزى كليدى دارد و كليد روزى صدقه است پس صدقه‌اش را بده 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صدقه دادم بيش از ده روز نگذشته بود كه چهار هزار دينار از جايى به آن حضرت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عدة الداعي و نجاح الساعي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مفتاح و مفتاح السّموات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چيزى كليدى هست و كليد آسمانها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مفتاح و مفتاح الجنّة حبّ المساكين و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چيزى كليدى هست و كليد بهشت دوستى مستمندان و فقيران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مفتاح همه بحث‌های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گنجينه‌هايى است و كليد آنها پرسش است؛ پس، رحمت خدا بر شما، بپرسيد كه بر اثر آن چهار نفر پاداش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گوينده، شنونده و دوستدار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الْكُوفِيُّ رَضِيَ اللَّهُ عَنْهُ قَالَ حَدَّثَنِي جَدِّي‌الْحَسَنُ بْنُ عَلِيٍّ عَنْ جَدِّهِ عَبْدِ اللَّهِ بْنِ الْمُغِيرَةِ عَنِ السَّكُونِيِّ عَنْ جَعْفَرِ بْنِ مُحَمَّدٍ عَنْ أَبِيهِ ع</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سند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مُحَمَّدُ بْنُ عَلِيِّ بْنِ الشَّاهِ الْفَقِيهُ الْمَرْوَزِيُّ بِمَرْوَرُودَ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 مِائَتَيْنِ قَالَ حَدَّثَنِي عَلِيُّ بْنُ مُوسَى الرِّضَا ع 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 وَ حَدَّثَنِي أَبُو عَبْدِ اللَّهِ الْحُسَيْنُ بْنُ مُحَمَّدٍ الْأُشْنَانِيُّ الرَّازِيُّ الْعَدْلُ بِبَلْخٍ قَالَ حَدَّثَنَا عَلِيُّ بْنُ مُحَمَّدِ بْنِ مَهْرَوَيْهِ الْقَزْوِينِيُّ عَنْ دَاوُدَ بْنِ سُلَيْمَانَ الْفَرَّاءِ عَنْ عَلِيِّ بْنِ مُوسَى الرِّضَا ع قَالَ حَدَّثَنِي أَبِي مُوسَى بْنُ جَعْفَرٍ قَالَ حَدَّثَنِي أَبِي جَعْفَرُ بْنُ مُحَمَّدٍ قَالَ حَدَّثَنِي أَبِي مُحَمَّدُ بْنُ عَلِيٍّ قَالَ حَدَّثَنِي أَبِي عَلِيُّ بْنُ الْحُسَيْنِ ع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قَالَتْ حَدَّثَتْنِي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في صفات‌المؤمنين، ص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الرضی،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نوادر الأخبار فيما يتعلق بأصول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صحیفه الرضا و العیون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ص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السؤالِ نِصفُ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حُسن‌السوال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سوال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الفوائد،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فارسى 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 پيامبر خاتم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 تنبيه الخاطر،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لابن أبي الحديد،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الغمة في معرفة الأئمة،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منية المريد، ص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سوال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چگونه ساخته می‌شود، یک بحثی است که جزء ابداعات مدرسه ما در بحث‌های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طور مفصل درباره فرق سوال بد و خوب و چگونگی ساخت سوال و چگونگی استخراج آن بحث کرده و مسائلی را </w:t>
      </w:r>
    </w:p>
    <w:p>
      <w:pPr>
        <w:pStyle w:val="BookText"/>
        <w:rPr/>
      </w:pPr>
      <w:r>
        <w:rPr>
          <w:rFonts w:ascii="IRNazanin" w:hAnsi="IRNazanin" w:eastAsia="IRNazanin"/>
          <w:color w:val="111111"/>
          <w:sz w:val="28"/>
          <w:sz w:val="28"/>
          <w:szCs w:val="28"/>
          <w:rtl w:val="true"/>
          <w:lang w:bidi="fa-IR"/>
        </w:rPr>
        <w:t>مطرح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استخراج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یک سلاح بُرنده مجهز می‌کند، البته به درد دیگران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گفتگوهای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کارآمدتر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می‌خواهد فقیهانه روایت کند، باید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نتواند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دين، هيچ اكراه و اجبارى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حق ندارد كسى را از روى اجبار وادار به پذيرفتن دين كند، بلكه هر كسى بايد آزادانه با به كارگيرى عقل و با تكيه بر مطالعه و تحقيق دين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راه هدايت از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قرآن، پيامبر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شيطان، بت و هر طغيان 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ورزد و به خدا ايمان بياورد، بى‌ترديد به محكم‌ترين دستگيره كه آن را گسستن نيست، چنگ زده است و خدا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نمی‌تواند کارها را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مقایسه از کجا شکل می‌گیرد و اطلاعاتِ آن چگونه سازماندهی می‌شود، باز بحث‌های تفصیلی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اصرار داشتم در این جلسه اجمالاً عرض کنم، کاری که ما انجام داده‌ایم، یک کاری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 دارم کارهایی که در حوزه روایت میراث فرهنگی انجام شده است</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زحماتی برای آنها کشیده شده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رفته‌اند آیات و روایات را جمع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کرده‌اند و عمدتاً موسوعه‌های ناقصی است و نمی‌شود اسم این نوع کارها را کار فقهی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مثلاً کسی 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مشابه، آمده آیات قرآن را جمع کرده است؛ اما کدام فقیه به این کار، کار فقیهانه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نوع از کارها فقط در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موسوعه است و اگر هم به آنها اکتفاء کنیم،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به یک کار فقهی در حوزه میراث فرهنگی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مُمَهده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كفاية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زمینه‌ساز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که بنده به برخی از آنها اشاره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سوم که مهمترین بحث ما در این جلسه است،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معرفی مبنای جدید الگوی روایت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الگویی که شما ارائه می‌دهید، مفهوم اصلی‌اش چیست؟ حالا عرض خواهم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راوی 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مکانی را روایت می‌کنید، نباید أغراض دیگری در روایت شما اتفاق بیفتد که این را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این مهمترین کاری است که ما در الگوی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مبنای طراحی یک الگو در روایت‌کردنِ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استحضار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زیرساخت‌های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عوامل تقویت‌کنندۀ شخصیت آدم‌هاست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آدمی که می‌تواند از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یک طور زندگی می‌کند و یک طور بروز شخصیت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آدمی که از حوادث پیرامونی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 همان اشتباهاتی را که دیگران تکرار کرده‌اند، او هم در زندگی‌اش مرتکب می‌شود و عملاً شخصیت خودش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ان‌شاءالله این بحث را هم تبیین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چهارم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حوزه روایتی برای ما متصور است؟ یعنی اصطلاحاً ساختار روایت بر مبنای عبرت چند بخش دارد؟ این هم یک سرفصلی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دلیل اینکه یک کار پیچیده‌ای را ان‌شاءالله قرار است در حوزه روایت میراث فرهنگی شروع کنیم؛ دو نوع ساختار برای روایت میراث فرهنگی پیشنهاد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ساختار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سه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روابط انسانی،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تسخیر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سرفصل چهارم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فصل پنجم بحث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حوزه‌های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تفصیلی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گاهی وقت‌ها می‌خواهید تفصیلاً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کنید، و گاهی وقت‌ها هم می‌خواهید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خواستیم تفصیلاً در مخاطب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شخصیت‌سازی و عبرت‌آفرینی کنیم، این ساختارش چیست؟ اینجا بنده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مسئله را عرض می‌کنم، که تورلیدر می‌تواند بر روی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بایستد و عبرت‌آفرینی و شخصیت‌سازی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هم یک سرفصل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سرفصل دیگر بحث در اینجا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دفترچه‌های روایت محوطه‌های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با مدیریت حوزه‌های علمیه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ما مجموعه‌ای از میراث فرهنگی ملموس و ناملموس داریم که البته بعداً عرض خواهم کرد که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تقسیم آن به ملموس و ناملموس، خدشه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اصلی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باید همان اصطلاحات دینی را احیاء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مبنا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مبنا و اصطلاح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اساس کار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دیگری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برادرمان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سازمان میراث فرهنگی،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روایت براساس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آن پیشنهاد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این کار فقهی‌ای که انجام داده‌ایم،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نوع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اجمالی و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چون در آغاز بحث هستیم، مناقشه نمی‌کنم و فقط می‌خواهم توسعه معنایی در لفظ بدهم، لذا موقتاً همان لفظ میراث فرهنگی را می‌پذیریم، تا شرایط جلو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محوطه‌های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باید روایت فقهی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باید برای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باید برای آنها نشست تخصصی برگزار کند و من پیشنهادم این است که از کرمانشاه شروع کنیم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 xml:space="preserve">ولی حواس‌مان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بسیار دقیقی در حوزه میراث فرهنگی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بسیاری از این میراث فرهنگی‌هایی که الان وجود دارد، از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پشتوانه کارهای فکری یهود، در ایران گسترش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این محوطه‌های تاریخی جعل جدی‌ای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یک محوطه تاریخی قدیمی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که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آن‌هایی که واقعاً میراث فرهنگی محسوب می‌شوند، تفکیک می‌کنیم؛ ما باید روایت خودمان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چگونه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همینطور باید یک رساله‌ای برای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روایت خودش از بیستون را در اختیار طلبه‌های استان کرمانشاه قرار دهد، و آنها نیز شروع کنند روایت آنجا را ترویج کنند و اجازه ندهند روایت‌های میراث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مدیریت 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متولد و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لااقل این است که مقابل غلط آنها ما یک روایت صحیحی در افکار عمومی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محوطه‌های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سوسن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رسمی وزارت میراث فرهنگی، گردشگری و صنایع دستی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پرتال جامع گردشگری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ویزیت ایران </w:t>
      </w:r>
      <w:r>
        <w:rPr>
          <w:rFonts w:eastAsia="Times New Roman" w:cs="Times New Roman" w:ascii="Times New Roman" w:hAnsi="Times New Roman"/>
          <w:color w:val="111111"/>
          <w:sz w:val="28"/>
          <w:szCs w:val="28"/>
          <w:lang w:val="en-US" w:bidi="en-US"/>
        </w:rPr>
        <w:t>visitiran.ir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https://b2n.ir/h70696</w:t>
      </w:r>
    </w:p>
    <w:p>
      <w:pPr>
        <w:pStyle w:val="BookText"/>
        <w:rPr/>
      </w:pPr>
      <w:r>
        <w:rPr>
          <w:rFonts w:ascii="IRNazanin" w:hAnsi="IRNazanin" w:eastAsia="IRNazanin"/>
          <w:color w:val="111111"/>
          <w:sz w:val="28"/>
          <w:sz w:val="28"/>
          <w:szCs w:val="28"/>
          <w:rtl w:val="true"/>
          <w:lang w:bidi="fa-IR"/>
        </w:rPr>
        <w:t xml:space="preserve">جهت مشاهده تصاویری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عبرتکده‌های دشت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باید کار شود که بعداً عرض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از مسائل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سرفصل آخر ما همین است که برنامه اجرایی روایت را تبیین می‌کنیم که چگونه این نوع روایت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یک ماه دیگر هم شروع شود و اصلاً نیاز به برنامه‌ریزی پیچیده‌ای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یک ماه دیگر اولین نشست تخصصی‌تان را در مورد یک محوطه تاریخی برگزار کنید و دیدگاه خودتان را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آن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 و در اختیار</w:t>
      </w:r>
    </w:p>
    <w:p>
      <w:pPr>
        <w:pStyle w:val="BookText"/>
        <w:rPr/>
      </w:pPr>
      <w:r>
        <w:rPr>
          <w:rFonts w:ascii="IRNazanin" w:hAnsi="IRNazanin" w:eastAsia="IRNazanin"/>
          <w:color w:val="111111"/>
          <w:sz w:val="28"/>
          <w:sz w:val="28"/>
          <w:szCs w:val="28"/>
          <w:rtl w:val="true"/>
          <w:lang w:bidi="fa-IR"/>
        </w:rPr>
        <w:t xml:space="preserve">علماء و مسئولین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شهرداری، سازمان میراث فرهنگی، سازمان حج و زیارت و همه کسانی که مرتبط با حوزه سفر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اینها سرفصل‌های بحث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الان فقط خواستم بگویم که چه مطالب و سرفصل‌هایی را می‌خواهم خدمت شما بحث کنم و اینکه اینها کمک می‌کنند به آن چیزی که من ادعا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الگوی فقهی جدید که برای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 است در ذهن‌ها شکل بگیرد</w:t>
      </w:r>
      <w:r>
        <w:rPr>
          <w:rFonts w:eastAsia="IRNazanin" w:cs="IRNazanin"/>
          <w:color w:val="111111"/>
          <w:sz w:val="28"/>
          <w:szCs w:val="28"/>
          <w:rtl w:val="true"/>
          <w:lang w:bidi="fa-IR"/>
        </w:rPr>
        <w:t xml:space="preserve">. </w:t>
      </w:r>
      <w:bookmarkStart w:id="42" w:name="pg11217_109733"/>
    </w:p>
    <w:p>
      <w:pPr>
        <w:pStyle w:val="Heading2"/>
        <w:numPr>
          <w:ilvl w:val="1"/>
          <w:numId w:val="1"/>
        </w:numPr>
        <w:rPr/>
      </w:pPr>
      <w:bookmarkStart w:id="43" w:name="__RefHeading___Toc7888604_2870459653"/>
      <w:bookmarkStart w:id="44" w:name="_Toc17"/>
      <w:bookmarkEnd w:id="42"/>
      <w:bookmarkEnd w:id="43"/>
      <w:r>
        <w:rPr/>
        <w:t>1</w:t>
      </w:r>
      <w:r>
        <w:rPr>
          <w:rtl w:val="true"/>
        </w:rPr>
        <w:t xml:space="preserve">. </w:t>
      </w:r>
      <w:r>
        <w:rPr>
          <w:rtl w:val="true"/>
        </w:rPr>
        <w:t>سرفصل اول</w:t>
      </w:r>
      <w:r>
        <w:rPr>
          <w:rtl w:val="true"/>
        </w:rPr>
        <w:t xml:space="preserve">: </w:t>
      </w:r>
      <w:r>
        <w:rPr>
          <w:rtl w:val="true"/>
        </w:rPr>
        <w:t>نهادهای مرتبط با میراث فرهنگی کدام است؟ و الگوی فعالیت آنها در دنیا چگونه است؟</w:t>
      </w:r>
      <w:bookmarkEnd w:id="44"/>
    </w:p>
    <w:p>
      <w:pPr>
        <w:pStyle w:val="Heading3"/>
        <w:numPr>
          <w:ilvl w:val="2"/>
          <w:numId w:val="1"/>
        </w:numPr>
        <w:rPr/>
      </w:pPr>
      <w:bookmarkStart w:id="45" w:name="__RefHeading___Toc7888606_2870459653"/>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بلافاصله من شروع کنم از همان سرفصل اول، وارد بحث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سرفصل اول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نهادهای مرتبط با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اسامی‌شان را هم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به این مطلب توجه کنید</w:t>
      </w:r>
      <w:r>
        <w:rPr>
          <w:rFonts w:eastAsia="IRNazanin" w:cs="IRNazanin"/>
          <w:color w:val="111111"/>
          <w:sz w:val="28"/>
          <w:szCs w:val="28"/>
          <w:rtl w:val="true"/>
          <w:lang w:bidi="fa-IR"/>
        </w:rPr>
        <w:t>:</w:t>
      </w:r>
    </w:p>
    <w:p>
      <w:pPr>
        <w:pStyle w:val="Heading3"/>
        <w:numPr>
          <w:ilvl w:val="2"/>
          <w:numId w:val="1"/>
        </w:numPr>
        <w:rPr/>
      </w:pPr>
      <w:bookmarkStart w:id="47" w:name="__RefHeading___Toc7888608_2870459653"/>
      <w:bookmarkStart w:id="48" w:name="_Toc19"/>
      <w:bookmarkEnd w:id="47"/>
      <w:r>
        <w:rPr/>
        <w:t>1/1</w:t>
      </w:r>
      <w:r>
        <w:rPr>
          <w:rtl w:val="true"/>
        </w:rPr>
        <w:t xml:space="preserve">. </w:t>
      </w:r>
      <w:r>
        <w:rPr>
          <w:rtl w:val="true"/>
        </w:rPr>
        <w:t>سازمان یونسکو</w:t>
      </w:r>
      <w:r>
        <w:rPr>
          <w:rtl w:val="true"/>
        </w:rPr>
        <w:t>(</w:t>
      </w:r>
      <w:r>
        <w:rPr>
          <w:rtl w:val="true"/>
        </w:rPr>
        <w:t>سازمان آموزشی، علمی و فرهنگی سازمان ملل</w:t>
      </w:r>
      <w:r>
        <w:rPr>
          <w:rtl w:val="true"/>
        </w:rPr>
        <w:t>)</w:t>
      </w:r>
      <w:r>
        <w:rPr>
          <w:rtl w:val="true"/>
        </w:rPr>
        <w:t>؛ اولین نهاد مرتبط با میراث فرهنگی</w:t>
      </w:r>
      <w:bookmarkEnd w:id="48"/>
    </w:p>
    <w:p>
      <w:pPr>
        <w:pStyle w:val="Heading3"/>
        <w:numPr>
          <w:ilvl w:val="2"/>
          <w:numId w:val="1"/>
        </w:numPr>
        <w:rPr/>
      </w:pPr>
      <w:bookmarkStart w:id="49" w:name="__RefHeading___Toc7888610_2870459653"/>
      <w:bookmarkStart w:id="50" w:name="_Toc20"/>
      <w:bookmarkEnd w:id="49"/>
      <w:r>
        <w:rPr>
          <w:rtl w:val="true"/>
        </w:rPr>
        <w:t>اشاره</w:t>
      </w:r>
      <w:bookmarkEnd w:id="50"/>
    </w:p>
    <w:p>
      <w:pPr>
        <w:pStyle w:val="Heading4"/>
        <w:numPr>
          <w:ilvl w:val="3"/>
          <w:numId w:val="1"/>
        </w:numPr>
        <w:rPr/>
      </w:pPr>
      <w:bookmarkStart w:id="51" w:name="__RefHeading___Toc7888612_2870459653"/>
      <w:bookmarkStart w:id="52" w:name="_Toc21"/>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من ابتدا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می‌کنم و سپس سعی می‌کنم بقیه نهادها را هم اجمالاً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شما بدانید که یونسکو یک سازمان تخصصی زیرمجموعه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مدیریت سازمان ملل متحد را پذیرفته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This Organization shall be brought into relation with the United Nations Organization, as soon as practicable, as one of the specialized agencies referred to in Article 57 of the Charter of the United Nations. This relationship shall be effected through an agreement with the United Nations Organization under Article 63 of the Charter, which agreement shall be subject to the approval of the General Conference of this Organization. The agreement shall provide for effective cooperation between the two Organizations in the pursuit of their common purposes, and at the same time shall recognize the autonomy of this Organization, within the fields of its competence as defined in this Constitution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روابط با سازمان ملل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سازمان در اسرع وقت با سازمان ملل متحد به عنوان یکی از آژانس های تخصصی مذکور در 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متحد در ارتباط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از طریق موافقتنامه ای با سازمان ملل متحد طبق 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صورت می گیرد که این توافق منوط به تصویب کنفرانس عمومی این سازمان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موافقتنامه همکاری مؤثر بین دو سازمان را در جهت دستیابی به اهداف مشترک آنها فراهم می‌کند و در عین حال استقلال این سازمان را در حوزه‌های صلاحیت آن که در این قانون اساسی تعریف شده است، به رسمیت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موافقتنامه ای ممکن است از جمله موارد دیگر، تصویب و تامین مالی بودجه سازمان را توسط مجمع عمومی سازمان ملل متحد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رسمی یونسکو </w:t>
      </w:r>
      <w:r>
        <w:rPr>
          <w:rFonts w:eastAsia="Times New Roman" w:cs="Times New Roman" w:ascii="Times New Roman" w:hAnsi="Times New Roman"/>
          <w:color w:val="111111"/>
          <w:sz w:val="28"/>
          <w:szCs w:val="28"/>
          <w:lang w:val="en-US" w:bidi="en-US"/>
        </w:rPr>
        <w:t>UNESCO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اساسنامه سازمان آموزشی، علمی و فرهنگی ملل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Constitution of the United Nations Educational, Scientific and Cultural Organization UNESCO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https://b2n.ir/n80766</w:t>
      </w:r>
    </w:p>
    <w:p>
      <w:pPr>
        <w:pStyle w:val="BookText"/>
        <w:rPr/>
      </w:pPr>
      <w:r>
        <w:rPr>
          <w:rFonts w:ascii="IRNazanin" w:hAnsi="IRNazanin" w:eastAsia="IRNazanin"/>
          <w:color w:val="111111"/>
          <w:sz w:val="28"/>
          <w:sz w:val="28"/>
          <w:szCs w:val="28"/>
          <w:rtl w:val="true"/>
          <w:lang w:bidi="fa-IR"/>
        </w:rPr>
        <w:t xml:space="preserve">در مورد خود سازمان ملل متحد هم این را توجه کنید که گزارش‌های دقیق و تجربه‌های متکثر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سال‌هایی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این عددی که می‌گویند در سازمان ملل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حق رای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This Organization shall be brought into relation with the United Nations Organization, as soon as practicable, as one of the specialized agencies referred to in Article 57 of the Charter of the United Nations. This relationship shall be effected through an agreement with the United Nations Organization under Article 63 of the Charter, which agreement shall be subject to the approval of the General Conference of this Organization. The agreement shall provide for effective cooperation between the two Organizations in the pursuit of their common purposes, and at the same time shall recognize the autonomy of this Organization, within the fields of its competence as defined in this Constitution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روابط با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در اسرع وقت با سازمان ملل متحد به عنوان یکی از آژانس های تخصصی مذکور در 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متحد در ارتباط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از طریق موافقتنامه ای با سازمان ملل متحد طبق 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صورت می گیرد که این توافق منوط به تصویب کنفرانس عمومی این سازمان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موافقتنامه همکاری مؤثر بین دو سازمان را در جهت دستیابی به اهداف مشترک آنها فراهم می‌کند و در عین حال استقلال این سازمان را در حوزه‌های صلاحیت آن که در این قانون اساسی تعریف شده است، به رسمیت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موافقتنامه ای ممکن است از جمله موارد دیگر، تصویب و تامین مالی بودجه سازمان را توسط مجمع عمومی سازمان ملل متحد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رسمی یونسکو </w:t>
      </w:r>
      <w:r>
        <w:rPr>
          <w:rFonts w:eastAsia="Times New Roman" w:cs="Times New Roman" w:ascii="Times New Roman" w:hAnsi="Times New Roman"/>
          <w:color w:val="111111"/>
          <w:sz w:val="28"/>
          <w:szCs w:val="28"/>
          <w:lang w:val="en-US" w:bidi="en-US"/>
        </w:rPr>
        <w:t>UNESCO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اساسنامه سازمان آموزشی، علمی و فرهنگی ملل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Constitution of the United Nations Educational, Scientific and Cultural Organization UNESCO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https://b2n.ir/n80766</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شوخی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ساختار سازمان ملل </w:t>
      </w:r>
      <w:bookmarkStart w:id="53" w:name="pg11217_109734"/>
    </w:p>
    <w:p>
      <w:pPr>
        <w:pStyle w:val="BookText"/>
        <w:rPr/>
      </w:pPr>
      <w:bookmarkEnd w:id="53"/>
      <w:r>
        <w:rPr>
          <w:rFonts w:ascii="IRNazanin" w:hAnsi="IRNazanin" w:eastAsia="IRNazanin"/>
          <w:color w:val="111111"/>
          <w:sz w:val="28"/>
          <w:sz w:val="28"/>
          <w:szCs w:val="28"/>
          <w:rtl w:val="true"/>
          <w:lang w:bidi="fa-IR"/>
        </w:rPr>
        <w:t xml:space="preserve">اینطور نیست که همه حق رای داشته باشند؛ چون عمده کارها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آژانس‌های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 خط‌دهنده هستند و آنها تصمیمات نهایی و مهم را می‌گیرند</w:t>
      </w:r>
      <w:r>
        <w:rPr>
          <w:rFonts w:eastAsia="IRNazanin" w:cs="IRNazanin"/>
          <w:color w:val="111111"/>
          <w:sz w:val="28"/>
          <w:szCs w:val="28"/>
          <w:rtl w:val="true"/>
          <w:lang w:bidi="fa-IR"/>
        </w:rPr>
        <w:t>.</w:t>
      </w:r>
    </w:p>
    <w:p>
      <w:pPr>
        <w:pStyle w:val="Heading4"/>
        <w:numPr>
          <w:ilvl w:val="3"/>
          <w:numId w:val="1"/>
        </w:numPr>
        <w:rPr/>
      </w:pPr>
      <w:bookmarkStart w:id="54" w:name="__RefHeading___Toc7888614_2870459653"/>
      <w:bookmarkStart w:id="55" w:name="_Toc22"/>
      <w:bookmarkEnd w:id="54"/>
      <w:r>
        <w:rPr/>
        <w:t>1/1/1</w:t>
      </w:r>
      <w:r>
        <w:rPr>
          <w:rtl w:val="true"/>
        </w:rPr>
        <w:t xml:space="preserve">. </w:t>
      </w:r>
      <w:r>
        <w:rPr>
          <w:rtl w:val="true"/>
        </w:rPr>
        <w:t xml:space="preserve">خُردکردن کشورهای دنیا </w:t>
      </w:r>
      <w:r>
        <w:rPr>
          <w:rtl w:val="true"/>
        </w:rPr>
        <w:t>(</w:t>
      </w:r>
      <w:r>
        <w:rPr>
          <w:rtl w:val="true"/>
        </w:rPr>
        <w:t>تکثّر‌گرایی</w:t>
      </w:r>
      <w:r>
        <w:rPr>
          <w:rtl w:val="true"/>
        </w:rPr>
        <w:t xml:space="preserve">) </w:t>
      </w:r>
      <w:r>
        <w:rPr>
          <w:rtl w:val="true"/>
        </w:rPr>
        <w:t xml:space="preserve">در حوزه سیاسی به‌غرض تسهیل غلبه بر آنها؛ یکی از اهداف یونسکو </w:t>
      </w:r>
      <w:r>
        <w:rPr>
          <w:rtl w:val="true"/>
        </w:rPr>
        <w:t>(</w:t>
      </w:r>
      <w:r>
        <w:rPr>
          <w:rtl w:val="true"/>
        </w:rPr>
        <w:t>در راستای تحقق اهداف سازمان ملل</w:t>
      </w:r>
      <w:r>
        <w:rPr>
          <w:rtl w:val="true"/>
        </w:rPr>
        <w:t>)</w:t>
      </w:r>
      <w:bookmarkEnd w:id="55"/>
    </w:p>
    <w:p>
      <w:pPr>
        <w:pStyle w:val="BookText"/>
        <w:rPr/>
      </w:pPr>
      <w:r>
        <w:rPr>
          <w:rFonts w:ascii="IRNazanin" w:hAnsi="IRNazanin" w:eastAsia="IRNazanin"/>
          <w:color w:val="111111"/>
          <w:sz w:val="28"/>
          <w:sz w:val="28"/>
          <w:szCs w:val="28"/>
          <w:rtl w:val="true"/>
          <w:lang w:bidi="fa-IR"/>
        </w:rPr>
        <w:t xml:space="preserve">وقتی گذشته را مطالعه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نیاز به بحث مجدد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فعلی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قبلاً حدود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منطقه حاکمیتی بزرگ در دنیا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وضعیت حداکثریِ تکثیر، ما حدود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منطقه حاکمیتی در دنیا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دوره‌هایی هم بود که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روبرو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در بعضی از روایات ما وجود دارد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حاکم علی‌الاطلاق بر کل دنیا بوده است و بنابراین یک دوره‌هایی هم اینگونه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حالا فرض کنید قبل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مدیریت سیاسی دنیا را بعد از جنگ جهانی به عهده بگیرد، ما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روبرو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به صورت مثال ساده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همه این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کشور اطراف ما، همه جزء حاکمیت ایران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تدابیر و مکرهایی که انگلستان انجام داده و بعداً آمریکا آمده و این کارها را ادامه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شخصیت‌های آنها در تاریخ معلوم است که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آمدند خط‌های مرزی را جدا و تفکیک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 مثلاً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هستیم که قبلاً در حیطه حاکمیتی ایران محسوب می‌شده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اگر بگوییم جزء ایران قدیم محسوب نمی‌شده‌اند؛ لااقل بسیار متاثر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این است که بنابراین وقتی به سازمان ملل نگاه می‌کنید، بدانید که سازمان ملل حاکمیت‌ها را خُرد کرده تا بتواند غلبه بیشتری بر آن پیدا کند</w:t>
      </w:r>
      <w:r>
        <w:rPr>
          <w:rFonts w:eastAsia="IRNazanin" w:cs="IRNazanin"/>
          <w:color w:val="111111"/>
          <w:sz w:val="28"/>
          <w:szCs w:val="28"/>
          <w:rtl w:val="true"/>
          <w:lang w:bidi="fa-IR"/>
        </w:rPr>
        <w:t xml:space="preserve">. </w:t>
      </w:r>
      <w:bookmarkStart w:id="56" w:name="pg11217_109735"/>
    </w:p>
    <w:p>
      <w:pPr>
        <w:pStyle w:val="BookText"/>
        <w:rPr/>
      </w:pPr>
      <w:bookmarkEnd w:id="56"/>
      <w:r>
        <w:rPr>
          <w:rFonts w:ascii="IRNazanin" w:hAnsi="IRNazanin" w:eastAsia="IRNazanin"/>
          <w:color w:val="111111"/>
          <w:sz w:val="28"/>
          <w:sz w:val="28"/>
          <w:szCs w:val="28"/>
          <w:rtl w:val="true"/>
          <w:lang w:bidi="fa-IR"/>
        </w:rPr>
        <w:t xml:space="preserve">وقتی مثلاً شما در حاکمیت سازمان ملل یک کشوری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که این 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جزء ایران بوده و بعد با تدابیر سفارت انگلستان و آمریکا از ایران جدا شده،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سیاست دولت ایران نسبت به بحرین تغییر كرد و ایران حاضر شد از حاكمیت خود نسبت به بحرین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عللی كه برای این امر ذكر می شد،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شد كه طی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كه بحرین از ایران جدا شده و تحت تسلط انگلستان بوده، سیاست عربی كردن سكنه ایرانی الاصل بحرین با موفقیت دنبال شده است و در نتیجه پیوند فرهنگی ایران با بحرین سست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مطالعات ژئوپولیتیک، استراتژیک، تاریخ و جغرافیای خلیج فارس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PGSC</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http://www.persiangulfstudies.com/fa/pages/571</w:t>
      </w:r>
    </w:p>
    <w:p>
      <w:pPr>
        <w:pStyle w:val="BookText"/>
        <w:rPr/>
      </w:pPr>
      <w:r>
        <w:rPr>
          <w:rFonts w:ascii="IRNazanin" w:hAnsi="IRNazanin" w:eastAsia="IRNazanin"/>
          <w:color w:val="111111"/>
          <w:sz w:val="28"/>
          <w:sz w:val="28"/>
          <w:szCs w:val="28"/>
          <w:rtl w:val="true"/>
          <w:lang w:bidi="fa-IR"/>
        </w:rPr>
        <w:t>حالا این کشور بحرین مگر چقدر حوزهنفوذ در سازمان ملل دارد؟ اصلاً اساس سازمان ملل برای این است که دیکتاتوری آمریکا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هم این است که کشورها را کوچک کنند و حاکمان این کشورها را کارمند خودشان و متاثر از خودشان قرار دهند</w:t>
      </w:r>
      <w:r>
        <w:rPr>
          <w:rFonts w:eastAsia="IRNazanin" w:cs="IRNazanin"/>
          <w:color w:val="111111"/>
          <w:sz w:val="28"/>
          <w:szCs w:val="28"/>
          <w:rtl w:val="true"/>
          <w:lang w:bidi="fa-IR"/>
        </w:rPr>
        <w:t>.</w:t>
      </w:r>
    </w:p>
    <w:p>
      <w:pPr>
        <w:pStyle w:val="Heading4"/>
        <w:numPr>
          <w:ilvl w:val="3"/>
          <w:numId w:val="1"/>
        </w:numPr>
        <w:rPr/>
      </w:pPr>
      <w:bookmarkStart w:id="57" w:name="__RefHeading___Toc7888616_2870459653"/>
      <w:bookmarkStart w:id="58" w:name="_Toc23"/>
      <w:bookmarkEnd w:id="57"/>
      <w:r>
        <w:rPr/>
        <w:t>2/1/1</w:t>
      </w:r>
      <w:r>
        <w:rPr>
          <w:rtl w:val="true"/>
        </w:rPr>
        <w:t xml:space="preserve">. </w:t>
      </w:r>
      <w:r>
        <w:rPr>
          <w:rtl w:val="true"/>
        </w:rPr>
        <w:t>ایجاد تنوع فرهنگی</w:t>
      </w:r>
      <w:r>
        <w:rPr>
          <w:rtl w:val="true"/>
        </w:rPr>
        <w:t>(</w:t>
      </w:r>
      <w:r>
        <w:rPr>
          <w:rtl w:val="true"/>
        </w:rPr>
        <w:t>در حوزه فرهنگی</w:t>
      </w:r>
      <w:r>
        <w:rPr>
          <w:rtl w:val="true"/>
        </w:rPr>
        <w:t xml:space="preserve">) </w:t>
      </w:r>
      <w:r>
        <w:rPr>
          <w:rtl w:val="true"/>
        </w:rPr>
        <w:t>و برابری جنسیتی</w:t>
      </w:r>
      <w:r>
        <w:rPr>
          <w:rtl w:val="true"/>
        </w:rPr>
        <w:t>(</w:t>
      </w:r>
      <w:r>
        <w:rPr>
          <w:rtl w:val="true"/>
        </w:rPr>
        <w:t>در حوزه نهاد خانواده</w:t>
      </w:r>
      <w:r>
        <w:rPr>
          <w:rtl w:val="true"/>
        </w:rPr>
        <w:t>)</w:t>
      </w:r>
      <w:r>
        <w:rPr>
          <w:rtl w:val="true"/>
        </w:rPr>
        <w:t xml:space="preserve">؛ برخی دیگر از اهداف صریح یونسکو </w:t>
      </w:r>
      <w:r>
        <w:rPr>
          <w:rtl w:val="true"/>
        </w:rPr>
        <w:t>(</w:t>
      </w:r>
      <w:r>
        <w:rPr>
          <w:rtl w:val="true"/>
        </w:rPr>
        <w:t>در راستای تحقق اهداف سازمان ملل</w:t>
      </w:r>
      <w:r>
        <w:rPr>
          <w:rtl w:val="true"/>
        </w:rPr>
        <w:t>)</w:t>
      </w:r>
      <w:bookmarkEnd w:id="58"/>
    </w:p>
    <w:p>
      <w:pPr>
        <w:pStyle w:val="Heading4"/>
        <w:numPr>
          <w:ilvl w:val="3"/>
          <w:numId w:val="1"/>
        </w:numPr>
        <w:rPr/>
      </w:pPr>
      <w:bookmarkStart w:id="59" w:name="__RefHeading___Toc7888618_2870459653"/>
      <w:bookmarkStart w:id="60" w:name="_Toc24"/>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حالا شما می‌گویید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آژانس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می‌کنم به این بحث من توجه کنید، این بحث بنده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بعد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ماموریت‌های یونسکو با ماموریت‌های اصلی سازمان ملل متناسب است یا خیر؟ من می‌خواهم اینجا عرض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متاثر است و در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مطلب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عباراتی را که از اسناد رسمی یونسکو استخراج کرده‌ام،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من ترویج کثرت گرایی و تنوع فرهنگی و برابری جنسیتی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تنوع و تکثر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تنوع و تکثر فرهنگی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چنین ملاحظاتی نباید برای تجاوز به کرامت انسانی، حقوق بشر و آزادی های اساسی و یا اصول مندرج در این اعلامیه و یا محدود کردن دامنه آنها مورد استناد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رسمی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w:t>
      </w:r>
      <w:r>
        <w:rPr>
          <w:rFonts w:eastAsia="Times New Roman" w:cs="Times New Roman" w:ascii="Times New Roman" w:hAnsi="Times New Roman"/>
          <w:color w:val="111111"/>
          <w:sz w:val="28"/>
          <w:szCs w:val="28"/>
          <w:lang w:val="en-US" w:bidi="en-US"/>
        </w:rPr>
        <w:t>digital library</w:t>
      </w:r>
    </w:p>
    <w:p>
      <w:pPr>
        <w:pStyle w:val="BookText"/>
        <w:rPr/>
      </w:pPr>
      <w:r>
        <w:rPr>
          <w:rFonts w:eastAsia="Times New Roman" w:cs="Times New Roman" w:ascii="Times New Roman" w:hAnsi="Times New Roman"/>
          <w:color w:val="111111"/>
          <w:sz w:val="28"/>
          <w:szCs w:val="28"/>
          <w:lang w:val="en-US" w:bidi="en-US"/>
        </w:rPr>
        <w:t>https://b2n.ir/y87884</w:t>
      </w:r>
    </w:p>
    <w:p>
      <w:pPr>
        <w:pStyle w:val="BookText"/>
        <w:rPr/>
      </w:pPr>
      <w:r>
        <w:rPr>
          <w:rFonts w:eastAsia="Times New Roman" w:cs="Times New Roman" w:ascii="Times New Roman" w:hAnsi="Times New Roman"/>
          <w:color w:val="111111"/>
          <w:sz w:val="28"/>
          <w:szCs w:val="28"/>
          <w:lang w:val="en-US" w:bidi="en-US"/>
        </w:rPr>
        <w:t>UNESCO believes that all forms of discrimination based on gender are violations of human rights, as well as a significant barrier to the achievement of the 2030 Agenda for Sustainable Development and its 17 Sustainable Development Goals. Our message is clear: women and men must enjoy equal opportunities, choices, capabilities, power and knowledge as equal citizens. Equipping girls and boys, women and men with the knowledge, values, attitudes and skills to tackle gender disparities is a precondition to building a sustainable future for all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یونسکو معتقد است که همه اشکال تبعیض بر اساس جنسیت، نقض حقوق بشر و همچنین مانع مهمی برای دستیابی به دستور کار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توسعه پایدار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توسعه پایدار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باید از فرصت‌ها، انتخاب‌ها، توانایی‌ها، قدرت و دانش برابر به عنوان شهروندان برابر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دختران و پسران، زنان و مردان به دانش، ارزش ها، نگرش ها و مهارت ها برای مقابله با نابرابری های جنسیتی پیش شرط ساختن آینده ای پایدار برای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رسمی یونسکو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UNESCO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https://www.unesco.org/en/gender-equality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یکی از عبارات </w:t>
      </w:r>
      <w:bookmarkStart w:id="61" w:name="pg11217_109736"/>
    </w:p>
    <w:p>
      <w:pPr>
        <w:pStyle w:val="BookText"/>
        <w:rPr/>
      </w:pPr>
      <w:bookmarkEnd w:id="61"/>
      <w:r>
        <w:rPr>
          <w:rFonts w:ascii="IRNazanin" w:hAnsi="IRNazanin" w:eastAsia="IRNazanin"/>
          <w:color w:val="111111"/>
          <w:sz w:val="28"/>
          <w:sz w:val="28"/>
          <w:szCs w:val="28"/>
          <w:rtl w:val="true"/>
          <w:lang w:bidi="fa-IR"/>
        </w:rPr>
        <w:t>معروف یونسکو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در حوزه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ایجاد کرده، از طرف دیگر در حوزه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لجستیک و پشتیبان آن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طوری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مدنظر مدیریت سازمان ملل، پشتیبانی فکری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به دنبال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یونسکو به دنبال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منافع ابرقدرت‌ها در این است که افراد در دنیا اختلاف‌هایی با هم داشته باشند که بتوانند راحت‌تر اینها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پایگاه فرهنگ هم، ایده کثرت‌گرایی را و ایده تنوع فرهنگی را مدیرت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جنسیتی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اختلاف را از درون خانه‌ها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برنامه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بتواند حاکمیت جهانی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سیاسی دارد، بخش فرهنگی دارد و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برنامه‌ریزی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وقتی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می‌شنوم،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تئوریزه شدن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طبیعی است که بحث اختلاف‌افکنی را با صراحت مطرح نمی‌کنند؛ بلکه ذیل یک اصطلاحات خنثی، بلکه یک اصطلاحات بهتر و به ظاهر زیبا را مطرح می‌کنند که به آن خواهم رسید و بحث خواهم کرد</w:t>
      </w:r>
      <w:r>
        <w:rPr>
          <w:rFonts w:eastAsia="IRNazanin" w:cs="IRNazanin"/>
          <w:color w:val="111111"/>
          <w:sz w:val="28"/>
          <w:szCs w:val="28"/>
          <w:rtl w:val="true"/>
          <w:lang w:bidi="fa-IR"/>
        </w:rPr>
        <w:t>.</w:t>
      </w:r>
    </w:p>
    <w:p>
      <w:pPr>
        <w:pStyle w:val="Heading4"/>
        <w:numPr>
          <w:ilvl w:val="3"/>
          <w:numId w:val="1"/>
        </w:numPr>
        <w:rPr/>
      </w:pPr>
      <w:bookmarkStart w:id="62" w:name="__RefHeading___Toc7888620_2870459653"/>
      <w:bookmarkStart w:id="63" w:name="_Toc25"/>
      <w:bookmarkEnd w:id="62"/>
      <w:r>
        <w:rPr/>
        <w:t>3/1/1</w:t>
      </w:r>
      <w:r>
        <w:rPr>
          <w:rtl w:val="true"/>
        </w:rPr>
        <w:t xml:space="preserve">. </w:t>
      </w:r>
      <w:r>
        <w:rPr>
          <w:rtl w:val="true"/>
        </w:rPr>
        <w:t>تحقق توسعه پایدار</w:t>
      </w:r>
      <w:r>
        <w:rPr>
          <w:rtl w:val="true"/>
        </w:rPr>
        <w:t>(</w:t>
      </w:r>
      <w:r>
        <w:rPr>
          <w:rtl w:val="true"/>
        </w:rPr>
        <w:t>دگرگون‌سازی جهان</w:t>
      </w:r>
      <w:r>
        <w:rPr>
          <w:rtl w:val="true"/>
        </w:rPr>
        <w:t>)</w:t>
      </w:r>
      <w:r>
        <w:rPr>
          <w:rtl w:val="true"/>
        </w:rPr>
        <w:t>؛ اصلی‌ترین هدف و ایده یونسکو</w:t>
      </w:r>
      <w:bookmarkEnd w:id="63"/>
    </w:p>
    <w:p>
      <w:pPr>
        <w:pStyle w:val="Heading4"/>
        <w:numPr>
          <w:ilvl w:val="3"/>
          <w:numId w:val="1"/>
        </w:numPr>
        <w:rPr/>
      </w:pPr>
      <w:bookmarkStart w:id="64" w:name="__RefHeading___Toc7888622_2870459653"/>
      <w:bookmarkStart w:id="65" w:name="_Toc26"/>
      <w:bookmarkEnd w:id="64"/>
      <w:r>
        <w:rPr>
          <w:rtl w:val="true"/>
        </w:rPr>
        <w:t>اشاره</w:t>
      </w:r>
      <w:bookmarkEnd w:id="65"/>
    </w:p>
    <w:p>
      <w:pPr>
        <w:pStyle w:val="Heading5"/>
        <w:numPr>
          <w:ilvl w:val="4"/>
          <w:numId w:val="1"/>
        </w:numPr>
        <w:rPr/>
      </w:pPr>
      <w:bookmarkStart w:id="66" w:name="__RefHeading___Toc7888624_2870459653"/>
      <w:bookmarkStart w:id="67" w:name="_Toc27"/>
      <w:bookmarkEnd w:id="66"/>
      <w:r>
        <w:rPr>
          <w:rtl w:val="true"/>
        </w:rPr>
        <w:t>اشاره</w:t>
      </w:r>
      <w:bookmarkEnd w:id="6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سوال دیگری، یک نکته دیگری در بازشناسی سازمان 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یونسکو به عنوان یک سازمان تخصصی سازمان ملل متحد ایده اصلی اش چیست؟ چه زمانی ایده اصلی را دنبال می‌کند؟ به صراحت در </w:t>
      </w:r>
    </w:p>
    <w:p>
      <w:pPr>
        <w:pStyle w:val="BookText"/>
        <w:rPr/>
      </w:pPr>
      <w:r>
        <w:rPr>
          <w:rFonts w:ascii="IRNazanin" w:hAnsi="IRNazanin" w:eastAsia="IRNazanin"/>
          <w:color w:val="111111"/>
          <w:sz w:val="28"/>
          <w:sz w:val="28"/>
          <w:szCs w:val="28"/>
          <w:rtl w:val="true"/>
          <w:lang w:bidi="fa-IR"/>
        </w:rPr>
        <w:t>اساسنامه‌اش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دنبال ایجاد صلح، ریشه‌کن‌کردن فقر و تحقق توسعه پایدار هستیم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تمهیدات سیاسی و اقتصادی دولت ها در جهت تضمین حمایت پایدار و ناب از مردمان جهان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باید مبتنی بر گفتگو و درک متقابل باشد و بر اساس همبستگی و انسجام فکری و اخلاقی بشریت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یونسکو سازوکارهای آموزشی را به منظور کمک به مردم ایجاد کرده و بسط و گسترش می دهد تا همچون شهروندان جهانی عاری از نفرت و نابردباری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به گونه ای فعالیت می کند که هر کودک و شهروند به آموزش با کیفیت و برابر دسترسی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با ترویج میراث فرهنگی و عزت برابر همه فرهنگ ها، پیوندها را در میان ملت ها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برنامه ها و خط مشی های علمی را به عنوان بسترهای توسعه و همکاری ترویج کرده و بهبود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پای آزادی بیان، به عنوان یک حق اساسی و شرط اصلی دموکراسی و توسعه،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ملی یونسکو در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https://b2n.ir/h95812</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یونسکو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هدفی را که سازمان ملل در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دگرگون‌سازی جهان است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THE 17 GOALS: (1) No Poverty, (2) Zero Hunger, (3) Good Health and Well-being, (4) Quality Education, (5) Gender Equality, (6) Clean Water and Sanitation, (7) Affordable and Clean Energy, (8) Decent Work and Economic Growth, (9) Industry, Innovation and Infrastructure, (10) Reducing Inequality, (11) Sustainable Cities and Communities, (12) Responsible Consumption and Production, (13) Climate Action, (14) Life Below Water, (15) Life On Land, (16) Peace, Justice, and Strong Institutions, (17) Partnerships for the Goals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توسعه پایدار یک فراخوان جهانی برای اقدام برای پایان دادن به فقر ، محافظت از کره زمین و بهبود زندگی و چشم انداز همه ، در هر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توسط کلیه کشورهای عضو سازمان ملل متحد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بخشی از برنامه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پایدار که برنامه‌ای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برای دستیابی به هدف تعیین کرده بود ، تصویب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فقر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صفر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و رفاه ،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با کیفیت ،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جنسیتی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تمیز و بهداشتی ،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مناسب و تمیز ،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کار و رشد اقتصادی ،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 نوآوری و زیرساخت ها ،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نابرابری ،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جوامع پایدار ،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و تولید مسئولانه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اقدامات اقلیمی ،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زیر آب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در خشکی ،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 عدالت ، و نهادهای قوی ،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برای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سازمان ملل متحد</w:t>
      </w:r>
    </w:p>
    <w:p>
      <w:pPr>
        <w:pStyle w:val="BookText"/>
        <w:rPr/>
      </w:pPr>
      <w:r>
        <w:rPr>
          <w:rFonts w:eastAsia="Times New Roman" w:cs="Times New Roman" w:ascii="Times New Roman" w:hAnsi="Times New Roman"/>
          <w:color w:val="111111"/>
          <w:sz w:val="28"/>
          <w:szCs w:val="28"/>
          <w:lang w:val="en-US" w:bidi="en-US"/>
        </w:rPr>
        <w:t>https://b2n.ir/u66395</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هدف هم، هدف اصلی سازمان یونسکو تغییری نسبت به اهداف اصلی سازمان ملل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بخش‌های سازمان ملل یکپارچه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bookmarkStart w:id="68" w:name="pg11217_109738"/>
    </w:p>
    <w:p>
      <w:pPr>
        <w:pStyle w:val="Heading5"/>
        <w:numPr>
          <w:ilvl w:val="4"/>
          <w:numId w:val="1"/>
        </w:numPr>
        <w:rPr/>
      </w:pPr>
      <w:bookmarkStart w:id="69" w:name="__RefHeading___Toc7888626_2870459653"/>
      <w:bookmarkStart w:id="70" w:name="_Toc28"/>
      <w:bookmarkEnd w:id="68"/>
      <w:bookmarkEnd w:id="69"/>
      <w:r>
        <w:rPr/>
        <w:t>1/3/1/1</w:t>
      </w:r>
      <w:r>
        <w:rPr>
          <w:rtl w:val="true"/>
        </w:rPr>
        <w:t xml:space="preserve">. </w:t>
      </w:r>
      <w:r>
        <w:rPr>
          <w:rtl w:val="true"/>
        </w:rPr>
        <w:t>ایجاد و تقویت فاصله طبقاتی و در نتیجه حذف عدالت، محدودبودن نگاه توسعه به زندگی مادی دنیا؛ دو اشکال از سه اشکال اصلی بر توسعه</w:t>
      </w:r>
      <w:bookmarkEnd w:id="70"/>
    </w:p>
    <w:p>
      <w:pPr>
        <w:pStyle w:val="Heading5"/>
        <w:numPr>
          <w:ilvl w:val="4"/>
          <w:numId w:val="1"/>
        </w:numPr>
        <w:rPr/>
      </w:pPr>
      <w:bookmarkStart w:id="71" w:name="__RefHeading___Toc7888628_2870459653"/>
      <w:bookmarkStart w:id="72" w:name="_Toc29"/>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ما همیشه در بحث‌های الگوی پیشرفت درباره توسعه پایدار مطرح کردیم، گفتیم لااقل سه اشکال اصلی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درون‌اش فاصله طبقاتی بیرون می‌آید و عدالت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انسان‌ها به زندگی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به نیاز یک انسانی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می‌کند، بحث می‌کنید؛ مابعد این زندگی را بحث نمی‌کنید، و همچنین عوالمی که در ماقبلش وجود دارد را نیز بحث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یک شخصی از شما تقاضا کند تمام عمر وقت بگذار، بعد بگویید برای چه؟ برای اینکه دو روز که رفتید مثلاً شهر لندن، بتوانید خوب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واقعی‌ای که خدا خلق کرده را تصور می‌کنیم، از یک عوالمی عبور کرده و الان در عالم دنیا است و به یک عوالم دیگری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پیش‌فرض توسعه این است که شما فقط در همین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خیلی خسارت بزرگی است و بعد باید راجع به آن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عوالم دیگری وجود ندارد؟ اگر وجود دارد؛ پس برنامه ما برای تقویت زندگی در عوالم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اینها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دوم بود</w:t>
      </w:r>
      <w:r>
        <w:rPr>
          <w:rFonts w:eastAsia="IRNazanin" w:cs="IRNazanin"/>
          <w:color w:val="111111"/>
          <w:sz w:val="28"/>
          <w:szCs w:val="28"/>
          <w:rtl w:val="true"/>
          <w:lang w:bidi="fa-IR"/>
        </w:rPr>
        <w:t>.</w:t>
      </w:r>
    </w:p>
    <w:p>
      <w:pPr>
        <w:pStyle w:val="Heading5"/>
        <w:numPr>
          <w:ilvl w:val="4"/>
          <w:numId w:val="1"/>
        </w:numPr>
        <w:rPr/>
      </w:pPr>
      <w:bookmarkStart w:id="73" w:name="__RefHeading___Toc7888630_2870459653"/>
      <w:bookmarkStart w:id="74" w:name="_Toc30"/>
      <w:bookmarkEnd w:id="73"/>
      <w:r>
        <w:rPr/>
        <w:t>2/3/1/1</w:t>
      </w:r>
      <w:r>
        <w:rPr>
          <w:rtl w:val="true"/>
        </w:rPr>
        <w:t xml:space="preserve">. </w:t>
      </w:r>
      <w:r>
        <w:rPr>
          <w:rtl w:val="true"/>
        </w:rPr>
        <w:t>پذیرش تسلط و مدیریت سرمایه‌داران بزرگ یهودی بر بخش‌های مختلف جامعه؛ اشکال سوم بر توسعه</w:t>
      </w:r>
      <w:bookmarkEnd w:id="74"/>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توسعه،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بزرگ در دنیا هستند</w:t>
      </w:r>
      <w:r>
        <w:rPr>
          <w:rStyle w:val="FootnoteAnchor"/>
          <w:rtl w:val="true"/>
        </w:rPr>
        <w:footnoteReference w:id="1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ایلان 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خودروسازی تسلا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 بزوس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مدیرعامل فروشگاه اینترنتی آمازون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آرنو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مدیرعامل برند لوئی ویتون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بیل‌گیتس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مدیرعامل شرکت مایکروسافت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لری الیسون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مدیرعامل شرکت نرم افزاری اوراکل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لری پیج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سهامداران ارشد گوگل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سهامدار گوگل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زاکربرگ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مدیرعامل فیس 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استیو بالمر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سهامدار ارشد مایکروسافت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وارن بافت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مدیرعامل صندوق سرمایه‌گذاری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شایر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ثروتمندترین زنان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فرانسواز بتنکوق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مدیرعامل برند اورئال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والتون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مدیرفروشگاه زنجیره ای والمارت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کینزی اسکات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سهامدار ارشد آمازون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جولیا کوخ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مدیرصنایع کوخ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ژاکلین 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شکلات سازی مارس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ماه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کلاتن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سهامدار بی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میریام ادلسون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و سرگرمی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ماه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یانگ هویی 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ماه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ابیگل جانسون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جینا راینهارت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تا پایان این ماه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نشریه بین‌المللی فوربس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forbes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https://b2n.ir/z41020</w:t>
      </w:r>
    </w:p>
    <w:p>
      <w:pPr>
        <w:pStyle w:val="BookText"/>
        <w:rPr/>
      </w:pPr>
      <w:r>
        <w:rPr>
          <w:rFonts w:ascii="IRNazanin" w:hAnsi="IRNazanin" w:eastAsia="IRNazanin"/>
          <w:color w:val="111111"/>
          <w:sz w:val="28"/>
          <w:sz w:val="28"/>
          <w:szCs w:val="28"/>
          <w:rtl w:val="true"/>
          <w:lang w:bidi="fa-IR"/>
        </w:rPr>
        <w:t xml:space="preserve">آدرس مطلب در نشریه بین المللی فوربوس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forbes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https://www.forbes.com/billionaires</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را هم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عمده‌اش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تقسیم می‌شود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سیاسی را ما در ادبیات روزمره خودمان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فرهنگی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موسسات مردم نهاد و موسسات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اقتصادی هم همان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دقیق ما نشان می‌دهد که حدوداً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بزرگ در دنیا صاحب و منفعت بِرَند اصلی همه شرکت‌های بزرگ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رسانه‌های دنیا خرج‌شان را از این یهودی‌های بزرگ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بی‌بی‌سی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به تعبیر رایج‌تر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می‌آید؟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من‌وتو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فرهنگی خودش را از کجا می‌گیرد؟ شما می‌توانید رسانه‌ها را اینگونه یک‌به‌یک بررسی کنید؛ وقتی بررسی می‌کنید می‌بینید که به چند نفر آدم مشخص می‌رسیم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اقتصادی هم همین‌گونه است؛ اصلاً وقتی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بین شرکت‌ها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می‌شنوم، به ذهنم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مطالعاتی که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مُضحکی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می‌شود وقتی که صاحبان سرمایه‌ها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ما رقابت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دامپینگ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dumping</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ascii="IRNazanin" w:hAnsi="IRNazanin" w:eastAsia="IRNazanin"/>
          <w:color w:val="111111"/>
          <w:sz w:val="28"/>
          <w:sz w:val="28"/>
          <w:szCs w:val="28"/>
          <w:rtl w:val="true"/>
          <w:lang w:bidi="fa-IR"/>
        </w:rPr>
        <w:t>داریم، کودتا علیه شرکت‌های کوچک داریم؛ تا اینکه مدیریت شرکت‌های بزرگ را بپذیرند و تولیدکنندۀ قطعه برای شرکت‌های بزرگ شوند، تا اینکه لااقل بِرَند آنها را بپذیرند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الان در جمهوری اسلامی ایران که مستقل‌ترین کشور دنیا است، من از شما سوال می‌پرسم چند برند صهیونیستی در ایران فعالیت می‌کنند؟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شرکت نوکیا </w:t>
      </w:r>
      <w:r>
        <w:rPr>
          <w:rFonts w:eastAsia="Times New Roman" w:cs="Times New Roman" w:ascii="Times New Roman" w:hAnsi="Times New Roman"/>
          <w:color w:val="111111"/>
          <w:sz w:val="28"/>
          <w:szCs w:val="28"/>
          <w:lang w:val="en-US" w:bidi="en-US"/>
        </w:rPr>
        <w:t>NOKIA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شرکت حضور خود در اسراییل را با یک سرمایه‌گذاری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میلیارد دلاری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بخش عمده‌ی این سرمایه در اختیار شرکت‌های اسراییلی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نوکیا چند مجتمع تحقیقاتی و صنعتی را در سرزمین‌های اشغالی راه‌اندازی کرده و بخشی از فرآیند طراحی و تولید محصولاتی مانند باتری گوشی‌های تلفن همراه در این مجتمع‌ها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اینتل </w:t>
      </w:r>
      <w:r>
        <w:rPr>
          <w:rFonts w:eastAsia="Times New Roman" w:cs="Times New Roman" w:ascii="Times New Roman" w:hAnsi="Times New Roman"/>
          <w:color w:val="111111"/>
          <w:sz w:val="28"/>
          <w:szCs w:val="28"/>
          <w:lang w:val="en-US" w:bidi="en-US"/>
        </w:rPr>
        <w:t>Intel corp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اینتل یک واحد توسعه‌ی خود را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حیفا و یک مجتمع تولید ریزپردازنده را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قدس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واحدها نخستین مراکزی بودند که این شرکت خارج از مرزهای ایالات متحده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نستله </w:t>
      </w:r>
      <w:r>
        <w:rPr>
          <w:rFonts w:eastAsia="Times New Roman" w:cs="Times New Roman" w:ascii="Times New Roman" w:hAnsi="Times New Roman"/>
          <w:color w:val="111111"/>
          <w:sz w:val="28"/>
          <w:szCs w:val="28"/>
          <w:lang w:val="en-US" w:bidi="en-US"/>
        </w:rPr>
        <w:t>Nestle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شرکت نستله که بزرگترین تولیدکننده‌ی مواد غذایی دنیا محسوب می‌شود، به پاس خدماتش به رژیم اشغال‌گر قدس، جایزه‌ی جوبیلی را از نتانیاهو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وقت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بیش از دویست‌میلیارد تومان در اسراییل سرمایه‌گذاری کرده و در مقابل این خوش‌خدمتی، سالانه حدود بیست و چهارمیلیارد تومان کمک مالی از ایالات متحده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نسکافه، کافی‌میت، نان، سرلاک، مگی</w:t>
      </w:r>
    </w:p>
    <w:p>
      <w:pPr>
        <w:pStyle w:val="BookText"/>
        <w:rPr/>
      </w:pPr>
      <w:r>
        <w:rPr>
          <w:rFonts w:ascii="IRNazanin" w:hAnsi="IRNazanin" w:eastAsia="IRNazanin"/>
          <w:color w:val="111111"/>
          <w:sz w:val="28"/>
          <w:sz w:val="28"/>
          <w:szCs w:val="28"/>
          <w:rtl w:val="true"/>
          <w:lang w:bidi="fa-IR"/>
        </w:rPr>
        <w:t xml:space="preserve">شرکت کوکا کولا </w:t>
      </w:r>
      <w:r>
        <w:rPr>
          <w:rFonts w:eastAsia="Times New Roman" w:cs="Times New Roman" w:ascii="Times New Roman" w:hAnsi="Times New Roman"/>
          <w:color w:val="111111"/>
          <w:sz w:val="28"/>
          <w:szCs w:val="28"/>
          <w:lang w:val="en-US" w:bidi="en-US"/>
        </w:rPr>
        <w:t>Coca Cola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وزارت خارجه‌ی رژیم اشغال‌گر قدس در روزنگاری که برای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شش واقعه را حیاتی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صریح شرکت کوکاکولا با تحریم اسراییل از سوی کشورهای اسلامی یکی از این وقایع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نشان‌های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کوکاکولا، فانتا، آب معدنی داسانی، خوشگوارکوکا، خوشگوار پرتقالی</w:t>
      </w:r>
    </w:p>
    <w:p>
      <w:pPr>
        <w:pStyle w:val="BookText"/>
        <w:rPr/>
      </w:pPr>
      <w:r>
        <w:rPr>
          <w:rFonts w:ascii="IRNazanin" w:hAnsi="IRNazanin" w:eastAsia="IRNazanin"/>
          <w:color w:val="111111"/>
          <w:sz w:val="28"/>
          <w:sz w:val="28"/>
          <w:szCs w:val="28"/>
          <w:rtl w:val="true"/>
          <w:lang w:bidi="fa-IR"/>
        </w:rPr>
        <w:t xml:space="preserve">شرکت آی بی ام </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شرکت آی‌بی‌ام یک‌سال پس از اعلام تشکیل دولت اسراییل نخسیتن سرمایه‌گذاری‌هایش را در سرزمین‌های اشغالی شروع کرد و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به پاس نیم‌قرن خدمات چشمگیرش به این دولت، جایزه‌ی سفیر را از شیمون 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پیشین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بابیلون </w:t>
      </w:r>
      <w:r>
        <w:rPr>
          <w:rFonts w:eastAsia="Times New Roman" w:cs="Times New Roman" w:ascii="Times New Roman" w:hAnsi="Times New Roman"/>
          <w:color w:val="111111"/>
          <w:sz w:val="28"/>
          <w:szCs w:val="28"/>
          <w:lang w:val="en-US" w:bidi="en-US"/>
        </w:rPr>
        <w:t>Babylon Ltd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شرکت سازنده و ناشر فرهنگنامه‌ی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اشتباه بابیلون خوانده می‌شود؛ در حالیکه بابیلون برگردان انگلیسی واژه‌ی بابل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روزها نام کمابیش شناخته‌شده‌ای است،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اشغالی تاسیس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هم‌اکنون با به‌کارگیری حدود هشتاد نفر، دفاتری در اسراییل و آلمان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تیمبرلند </w:t>
      </w:r>
      <w:r>
        <w:rPr>
          <w:rFonts w:eastAsia="Times New Roman" w:cs="Times New Roman" w:ascii="Times New Roman" w:hAnsi="Times New Roman"/>
          <w:color w:val="111111"/>
          <w:sz w:val="28"/>
          <w:szCs w:val="28"/>
          <w:lang w:val="en-US" w:bidi="en-US"/>
        </w:rPr>
        <w:t>Timberland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جفری سوارتز مدیرعامل و رییس هیات مدیرهی شرکت در پایان یک سفر چهارروزه به سرزمین‌های اشغالی، در گفتگو با نشریه‌ی یهودی جروزالم‌پست تاکید کرد که اسراییل باید پیامش را به گوش جهانیان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تیمبرلند بیش از بیست فروشگاه در سرزمین‌های اشغالی دایر کرده و یکی از تولیدکنندگان پوتین‌های سربازان ارتش رژیم اشغالگر 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تایم وارنر </w:t>
      </w:r>
      <w:r>
        <w:rPr>
          <w:rFonts w:eastAsia="Times New Roman" w:cs="Times New Roman" w:ascii="Times New Roman" w:hAnsi="Times New Roman"/>
          <w:color w:val="111111"/>
          <w:sz w:val="28"/>
          <w:szCs w:val="28"/>
          <w:lang w:val="en-US" w:bidi="en-US"/>
        </w:rPr>
        <w:t>Time Warner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همان‌گونه که از نامش پیداست، این شرکت نتیجه‌ی پیوستن چند شرکت رسانه‌ای آمریکایی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شرکت‌هایی همچون برادران وارنر، تایم و</w:t>
      </w:r>
      <w:r>
        <w:rPr>
          <w:rFonts w:eastAsia="Times New Roman" w:cs="Times New Roman" w:ascii="Times New Roman" w:hAnsi="Times New Roman"/>
          <w:color w:val="111111"/>
          <w:sz w:val="28"/>
          <w:szCs w:val="28"/>
          <w:lang w:val="en-US" w:bidi="en-US"/>
        </w:rPr>
        <w:t>AOL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هرکدام در رشته‌ی خود یکی از بزرگترین‌ها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تایم وارنر جایزه‌ی جوبیلی را به پاس پشتیبانی طولانی و همه‌جانبه از اسراییل، از بنیامین نتانیاهو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پیشین این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والت دیسنی </w:t>
      </w:r>
      <w:r>
        <w:rPr>
          <w:rFonts w:eastAsia="Times New Roman" w:cs="Times New Roman" w:ascii="Times New Roman" w:hAnsi="Times New Roman"/>
          <w:color w:val="111111"/>
          <w:sz w:val="28"/>
          <w:szCs w:val="28"/>
          <w:lang w:val="en-US" w:bidi="en-US"/>
        </w:rPr>
        <w:t>WaltDisney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شرکت سرمایه‌گذاری خانواده‌ی دیسنی، بیش از پانصدمیلیارد تومان در سرزمین‌های اشغالی سرمایه‌گذاری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اعلام کرده که می‌خواهد فعالیت اقتصادی جدیدی را آغاز کند که حجم آن دست‌کم دویست و پنجاه‌میلیارد تومان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نیوز یکی از بزرگترین مجموعه‌های رسانه‌ای دنیاست که بیش از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 دهها شبکه‌ی تلویزیونی و رادیویی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روپرت مرداخ، مالک این غول رسانه‌ای که به گورکن کثیف مشهور است، به تازگی سرمایه‌گذاریهای سنگینی را در سرزمین‌های اشغالی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سارالی </w:t>
      </w:r>
      <w:r>
        <w:rPr>
          <w:rFonts w:eastAsia="Times New Roman" w:cs="Times New Roman" w:ascii="Times New Roman" w:hAnsi="Times New Roman"/>
          <w:color w:val="111111"/>
          <w:sz w:val="28"/>
          <w:szCs w:val="28"/>
          <w:lang w:val="en-US" w:bidi="en-US"/>
        </w:rPr>
        <w:t>Sara Lee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سارالی بزرگترین تولیدکننده‌ی پوشاک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مالک بیش از چهل‌درصد سهام شرکت دلتاجلیل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تولیدکننده‌ی پوشاک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شریک تجاری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این شرکت با عناوین و نشان‌های مختلفی در کشورهای مختلف به فروش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دلتا جلیل </w:t>
      </w:r>
      <w:r>
        <w:rPr>
          <w:rFonts w:eastAsia="Times New Roman" w:cs="Times New Roman" w:ascii="Times New Roman" w:hAnsi="Times New Roman"/>
          <w:color w:val="111111"/>
          <w:sz w:val="28"/>
          <w:szCs w:val="28"/>
          <w:lang w:val="en-US" w:bidi="en-US"/>
        </w:rPr>
        <w:t>DELTA GALIL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داو لاتمن یکی از دوستان نزدیک ایهود باراک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پیشین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دلتاجلیل را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اسراییل بنا نهاد و هم‌اکنون مهمترین سهام‌دار و مدیر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شرکت تولیدکننده‌ی پوشاک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سهام‌دار دلتا و شریک اصلی آن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هوارد شولتز مدیرعامل شرکت، از سوی یکی از موسسات یهودی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تقدیر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وزارت امور خارجه‌ی رژیم صهیونیستی نیز فعالیت یهودیان ثروتمندی چون شولتز را یکی از عوامل موفقیت تبلیغاتی اسراییل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اوریل </w:t>
      </w:r>
      <w:r>
        <w:rPr>
          <w:rFonts w:eastAsia="Times New Roman" w:cs="Times New Roman" w:ascii="Times New Roman" w:hAnsi="Times New Roman"/>
          <w:color w:val="111111"/>
          <w:sz w:val="28"/>
          <w:szCs w:val="28"/>
          <w:lang w:val="en-US" w:bidi="en-US"/>
        </w:rPr>
        <w:t>L’OREAL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اسراییل مرکز منطقه‌ای این شرکت در جنوب غربی آسیاست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کنگره‌ی یهودیان آمریکا در بیانیه‌ای خشنودی خود را از پشتیبانی شرکت </w:t>
      </w:r>
      <w:r>
        <w:rPr>
          <w:rFonts w:eastAsia="Times New Roman" w:cs="Times New Roman" w:ascii="Times New Roman" w:hAnsi="Times New Roman"/>
          <w:color w:val="111111"/>
          <w:sz w:val="28"/>
          <w:szCs w:val="28"/>
          <w:lang w:val="en-US" w:bidi="en-US"/>
        </w:rPr>
        <w:t>L’oreal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دولت اسراییل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لیمیتد برندز </w:t>
      </w:r>
      <w:r>
        <w:rPr>
          <w:rFonts w:eastAsia="Times New Roman" w:cs="Times New Roman" w:ascii="Times New Roman" w:hAnsi="Times New Roman"/>
          <w:color w:val="111111"/>
          <w:sz w:val="28"/>
          <w:szCs w:val="28"/>
          <w:lang w:val="en-US" w:bidi="en-US"/>
        </w:rPr>
        <w:t>Limitedbrands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لس وگزنر، بنیان‌گذار، مدیرعامل و رییس هیات مدیره‌ی شرکت، یکی از اعضای کمیته‌ی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جنگ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اطمینان از پوشش رسانه‌ای حوادث جهانی به سود اسراییل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رسمی قوه قضائیه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https://www.mizan.news/192263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ظاهرش این است که فعالیت برای کارفرماهای ایرانی است؛ ولی ذیل لیسانس و بِرَند </w:t>
      </w:r>
      <w:bookmarkStart w:id="75" w:name="pg11217_109741"/>
    </w:p>
    <w:p>
      <w:pPr>
        <w:pStyle w:val="BookText"/>
        <w:rPr/>
      </w:pPr>
      <w:bookmarkEnd w:id="75"/>
      <w:r>
        <w:rPr>
          <w:rFonts w:ascii="IRNazanin" w:hAnsi="IRNazanin" w:eastAsia="IRNazanin"/>
          <w:color w:val="111111"/>
          <w:sz w:val="28"/>
          <w:sz w:val="28"/>
          <w:szCs w:val="28"/>
          <w:rtl w:val="true"/>
          <w:lang w:bidi="fa-IR"/>
        </w:rPr>
        <w:t>شرکت‌های بزرگ خارجی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 معنای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مدیریت سرمایه‌دارهای بزرگ در بخش‌های مختلف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اشکال در این بحث است</w:t>
      </w:r>
      <w:r>
        <w:rPr>
          <w:rFonts w:eastAsia="IRNazanin" w:cs="IRNazanin"/>
          <w:color w:val="111111"/>
          <w:sz w:val="28"/>
          <w:szCs w:val="28"/>
          <w:rtl w:val="true"/>
          <w:lang w:bidi="fa-IR"/>
        </w:rPr>
        <w:t xml:space="preserve">. </w:t>
      </w:r>
      <w:r>
        <w:rPr>
          <w:rStyle w:val="FootnoteAnchor"/>
          <w:rtl w:val="true"/>
        </w:rPr>
        <w:footnoteReference w:id="21"/>
      </w:r>
    </w:p>
    <w:p>
      <w:pPr>
        <w:pStyle w:val="Heading5"/>
        <w:numPr>
          <w:ilvl w:val="4"/>
          <w:numId w:val="1"/>
        </w:numPr>
        <w:rPr/>
      </w:pPr>
      <w:bookmarkStart w:id="76" w:name="__RefHeading___Toc7888632_2870459653"/>
      <w:bookmarkStart w:id="77" w:name="_Toc31"/>
      <w:bookmarkEnd w:id="76"/>
      <w:r>
        <w:rPr/>
        <w:t>3/2/1/1</w:t>
      </w:r>
      <w:r>
        <w:rPr>
          <w:rtl w:val="true"/>
        </w:rPr>
        <w:t xml:space="preserve">. </w:t>
      </w:r>
      <w:r>
        <w:rPr>
          <w:rtl w:val="true"/>
        </w:rPr>
        <w:t xml:space="preserve">ترویج </w:t>
      </w:r>
      <w:r>
        <w:rPr>
          <w:rtl w:val="true"/>
        </w:rPr>
        <w:t>"</w:t>
      </w:r>
      <w:r>
        <w:rPr>
          <w:rtl w:val="true"/>
        </w:rPr>
        <w:t>برابری جنسیتی</w:t>
      </w:r>
      <w:r>
        <w:rPr>
          <w:rtl w:val="true"/>
        </w:rPr>
        <w:t xml:space="preserve">" </w:t>
      </w:r>
      <w:r>
        <w:rPr>
          <w:rtl w:val="true"/>
        </w:rPr>
        <w:t>به هدف به‌کارگیری بیشتر زنان</w:t>
      </w:r>
      <w:r>
        <w:rPr>
          <w:rtl w:val="true"/>
        </w:rPr>
        <w:t>(</w:t>
      </w:r>
      <w:r>
        <w:rPr>
          <w:rtl w:val="true"/>
        </w:rPr>
        <w:t>نیروی کار ارزان قیمت</w:t>
      </w:r>
      <w:r>
        <w:rPr>
          <w:rtl w:val="true"/>
        </w:rPr>
        <w:t xml:space="preserve">)! </w:t>
      </w:r>
      <w:r>
        <w:rPr>
          <w:rtl w:val="true"/>
        </w:rPr>
        <w:t>در کارهای اقتصادی؛ یکی از فعالیت‌های یونسکو در راستای تحقق توسعه پایدار</w:t>
      </w:r>
      <w:bookmarkEnd w:id="77"/>
    </w:p>
    <w:p>
      <w:pPr>
        <w:pStyle w:val="BookText"/>
        <w:rPr/>
      </w:pPr>
      <w:r>
        <w:rPr>
          <w:rFonts w:ascii="IRNazanin" w:hAnsi="IRNazanin" w:eastAsia="IRNazanin"/>
          <w:color w:val="111111"/>
          <w:sz w:val="28"/>
          <w:sz w:val="28"/>
          <w:szCs w:val="28"/>
          <w:rtl w:val="true"/>
          <w:lang w:bidi="fa-IR"/>
        </w:rPr>
        <w:t>حالا سازمان یونسکو برای توسعه پایدار 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مهم است که ما راجع به آن بحث و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است از حیث فرهنگی شما را برای پذیرش توسعه پایدار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مسئله توسعه پایدار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کار ارزان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 مکرر در سال‌های گذشته در بحث‌های توسعه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ارزان قیمت از نظر کارشناسان توسعه، یعنی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زن که قابلیت مدیریت بالایی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می‌توانند همه جور اجحاف در حق‌اش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فرآیند توسعه پایدار نیروی کار ارزان قیمت شود؟ سازمان یونسکو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جنسیتی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 فرهنگیِ همان هدف را برای شما آماده و طراحی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مجدداً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نکنید حالا که دولت تدبیر و امید مبتنی بر توسعه غربی به فضل الهی از میان ما رفته است؛ الان نفوذ سازمان‌های بین‌المللی و سند توسعه پایدار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ایران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اَتم آن هم نفوذ سازمان یونسکو در ایران است که لااقل بخش چهارم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quality education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ascii="IRNazanin" w:hAnsi="IRNazanin" w:eastAsia="IRNazanin"/>
          <w:color w:val="111111"/>
          <w:sz w:val="28"/>
          <w:sz w:val="28"/>
          <w:szCs w:val="28"/>
          <w:rtl w:val="true"/>
          <w:lang w:bidi="fa-IR"/>
        </w:rPr>
        <w:t>و پنجم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gender equality</w:t>
      </w:r>
      <w:r>
        <w:rPr>
          <w:rStyle w:val="FootnoteAnchor"/>
          <w:rtl w:val="true"/>
        </w:rPr>
        <w:footnoteReference w:id="23"/>
      </w:r>
      <w:r>
        <w:rPr>
          <w:rFonts w:ascii="IRNazanin" w:hAnsi="IRNazanin" w:eastAsia="IRNazanin"/>
          <w:color w:val="111111"/>
          <w:sz w:val="28"/>
          <w:sz w:val="28"/>
          <w:szCs w:val="28"/>
          <w:rtl w:val="true"/>
          <w:lang w:bidi="fa-IR"/>
        </w:rPr>
        <w:t xml:space="preserve">از سند توسعه پایدار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به این سازمان یونسکو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لازم به ذکر است که در این مکتوب به بررسی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یک خاتمه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تنها با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روبرو هستیم یا با هجوم مجموعه ای از اسناد بین المللی؟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دسته اشکال محتوایی به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پایدار وارد است؟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نظام برنامه‌ریزی کشور با وجود اشکالات محتوایی خطرناک در اسناد بین المللی، به پذیرش این اسناد میل دارد؟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غلط اسناد بین المللی با چه شکلی در ایران و سایر کشورها اجرا می شود؟ 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اسناد بین المللی به چه روشی باید نقد شود؟ 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الگوی نگهبانی از نظام در مقابل هجوم اسناد بین المللی چه باید باشد؟ سؤال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ظرفیت حقوقی و قانونی مشخصی برای الگوی جدید نگهبانی از نظام وجود دارد؟ سؤال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نظریات آماده ای برای مقایسه با تفکرات لیبرال وجود دارد؟ به عبارت دیگر الگوی نگهبانی از نظام بر اساس کدام نظریات تئوریزه می شود؟ سؤال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کوتاه مدت برای مقابله با هجوم اسناد بین المللی چیست؟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شدن الگوی نگهبانی در فعالیت های الگوی پیشرفت اسلامی و کسب درصد بالایی از موفقیت با اجرای این الگو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دریافت فایل جزوه؛ به این آدرس در پیام‌رسان ایتا مراجعه بفرمایید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https://eitaa.com/olgou4/313</w:t>
      </w:r>
      <w:bookmarkStart w:id="78" w:name="pg11217_109742"/>
    </w:p>
    <w:p>
      <w:pPr>
        <w:pStyle w:val="Heading5"/>
        <w:numPr>
          <w:ilvl w:val="4"/>
          <w:numId w:val="1"/>
        </w:numPr>
        <w:rPr/>
      </w:pPr>
      <w:bookmarkStart w:id="79" w:name="__RefHeading___Toc7888634_2870459653"/>
      <w:bookmarkStart w:id="80" w:name="_Toc32"/>
      <w:bookmarkEnd w:id="78"/>
      <w:bookmarkEnd w:id="79"/>
      <w:r>
        <w:rPr/>
        <w:t>4/2/1/1</w:t>
      </w:r>
      <w:r>
        <w:rPr>
          <w:rtl w:val="true"/>
        </w:rPr>
        <w:t xml:space="preserve">. </w:t>
      </w:r>
      <w:r>
        <w:rPr>
          <w:rtl w:val="true"/>
        </w:rPr>
        <w:t xml:space="preserve">ترویج گفتگو </w:t>
      </w:r>
      <w:r>
        <w:rPr>
          <w:rtl w:val="true"/>
        </w:rPr>
        <w:t>(</w:t>
      </w:r>
      <w:r>
        <w:rPr>
          <w:rtl w:val="true"/>
        </w:rPr>
        <w:t>از طریق آموزش، فرهنگ و ارتباطات</w:t>
      </w:r>
      <w:r>
        <w:rPr>
          <w:rtl w:val="true"/>
        </w:rPr>
        <w:t xml:space="preserve">) </w:t>
      </w:r>
      <w:r>
        <w:rPr>
          <w:rtl w:val="true"/>
        </w:rPr>
        <w:t>در راستای تحقق اهداف توسعه پایدار؛ یکی دیگر از فعالیت‌های یونسکو در راستای تحقق اهداف توسعه پایدار</w:t>
      </w:r>
      <w:bookmarkEnd w:id="80"/>
    </w:p>
    <w:p>
      <w:pPr>
        <w:pStyle w:val="Heading5"/>
        <w:numPr>
          <w:ilvl w:val="4"/>
          <w:numId w:val="1"/>
        </w:numPr>
        <w:rPr/>
      </w:pPr>
      <w:bookmarkStart w:id="81" w:name="__RefHeading___Toc7888636_2870459653"/>
      <w:bookmarkStart w:id="82" w:name="_Toc33"/>
      <w:bookmarkEnd w:id="81"/>
      <w:r>
        <w:rPr>
          <w:rtl w:val="true"/>
        </w:rPr>
        <w:t>اشاره</w:t>
      </w:r>
      <w:bookmarkEnd w:id="82"/>
    </w:p>
    <w:p>
      <w:pPr>
        <w:pStyle w:val="Heading6"/>
        <w:numPr>
          <w:ilvl w:val="5"/>
          <w:numId w:val="1"/>
        </w:numPr>
        <w:rPr/>
      </w:pPr>
      <w:bookmarkStart w:id="83" w:name="__RefHeading___Toc7888638_2870459653"/>
      <w:bookmarkStart w:id="84" w:name="_Toc34"/>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من یک تعبیر دیگری هم به عنوان محور سوم کاری که یونسکو انجام می‌دهد،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کارم ترویج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طریق آموزش، از طریق فرهنگ، از طریق توسعه ارتباطات</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purpose of the Organization is to contribute to peace and security by promoting collaboration among the nations through education, science and culture in order to further universal respect for justice, for the rule of law and for the human rights and fundamental freedoms which are affirmed for the peoples of the world, without distinction of race, sex, language or religion, by the Charter of the United Nations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realize this purpose the Organization will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Collaborate in the work of advancing the mutual knowledge and understanding of peoples, through all means of mass communication and to that end recommend such international agreements as may be necessary to promote the free flow of ideas by word and image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Give fresh impulse to popular education and to the spread of culture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collaborating with Members, at their request, in the development of educational activities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instituting collaboration among the nations to advance the ideal of equality of educational opportunity without regard to race, sex or any distinctions, economic or social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suggesting educational methods best suited to prepare the children of the world for the responsibilities of freedom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Maintain, increase and diffuse knowledge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assuring the conservation and protection of the world’s inheritance of books, works of art and monuments of history and science, and recommending to the nations concerned the necessary international conventions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encouraging cooperation among the nations in all branches of intellectual activity, including the international exchange of persons active in the fields of education, science and culture and the exchange of publications, objects of artistic and scientific interest and other materials of information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initiating methods of international cooperation calculated to give the people of all countries access to the printed and published materials produced by any of them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وظایف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سازمان کمک به صلح و امنیت از طریق ترویج همکاری بین ملل از طریق آموزش، علم و فرهنگ به منظور احترام بیشتر همگانی به عدالت، حاکمیت قانون و حقوق بشر و آزادی های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منشور ملل متحد برای مردم جهان، بدون تمایز نژاد، جنس، زبان یا مذهب تایید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برای تحقق این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ارتقاء دانش و درک متقابل مردم از طریق تمام وسایل ارتباط جمعی همکاری کنند و به همین منظور توافقنامه های بین المللی را که ممکن است برای ترویج جریان آزاد ایده ها از طریق کلمه و تصویر ضروری باشد توصیه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تازه ای به آموزش عمومی و گسترش فرهنگ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همکاری اعضا، بنا به درخواست آنها، در توسعه فعالیت های آموزشی؛</w:t>
      </w:r>
    </w:p>
    <w:p>
      <w:pPr>
        <w:pStyle w:val="BookText"/>
        <w:rPr/>
      </w:pPr>
      <w:r>
        <w:rPr>
          <w:rFonts w:ascii="IRNazanin" w:hAnsi="IRNazanin" w:eastAsia="IRNazanin"/>
          <w:color w:val="111111"/>
          <w:sz w:val="28"/>
          <w:sz w:val="28"/>
          <w:szCs w:val="28"/>
          <w:rtl w:val="true"/>
          <w:lang w:bidi="fa-IR"/>
        </w:rPr>
        <w:t>با ایجاد همکاری بین ملت‌ها برای پیشبرد ایده‌آل برابری فرصت‌های آموزشی بدون توجه به نژاد، جنس یا هر گونه تمایز اقتصادی یا اجتماعی؛</w:t>
      </w:r>
    </w:p>
    <w:p>
      <w:pPr>
        <w:pStyle w:val="BookText"/>
        <w:rPr/>
      </w:pPr>
      <w:r>
        <w:rPr>
          <w:rFonts w:ascii="IRNazanin" w:hAnsi="IRNazanin" w:eastAsia="IRNazanin"/>
          <w:color w:val="111111"/>
          <w:sz w:val="28"/>
          <w:sz w:val="28"/>
          <w:szCs w:val="28"/>
          <w:rtl w:val="true"/>
          <w:lang w:bidi="fa-IR"/>
        </w:rPr>
        <w:t>با پیشنهاد روش‌های آموزشی مناسب برای آماده‌سازی فرزندان جهان برای مسئولیت‌های آزادی؛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افزایش و انتشار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تضمین حفظ و حراست از میراث جهانی کتاب‌ها، آثار هنری و بناهای تاریخی و علمی و توصیه به کشورهای ذیربط کنوانسیون های بین‌المللی لازم؛</w:t>
      </w:r>
    </w:p>
    <w:p>
      <w:pPr>
        <w:pStyle w:val="BookText"/>
        <w:rPr/>
      </w:pPr>
      <w:r>
        <w:rPr>
          <w:rFonts w:ascii="IRNazanin" w:hAnsi="IRNazanin" w:eastAsia="IRNazanin"/>
          <w:color w:val="111111"/>
          <w:sz w:val="28"/>
          <w:sz w:val="28"/>
          <w:szCs w:val="28"/>
          <w:rtl w:val="true"/>
          <w:lang w:bidi="fa-IR"/>
        </w:rPr>
        <w:t>با تشويق همكاري ميان ملت‌ها در همه شاخه‌هاي فعاليت‌هاي فكري، از جمله تبادل بين‌المللي افراد فعال در زمينه‌هاي آموزش، علم و فرهنگ و تبادل نشريات، اشياء مورد علاقه هنري و علمي و ساير مواد اطلاعاتي؛</w:t>
      </w:r>
    </w:p>
    <w:p>
      <w:pPr>
        <w:pStyle w:val="BookText"/>
        <w:rPr/>
      </w:pPr>
      <w:r>
        <w:rPr>
          <w:rFonts w:ascii="IRNazanin" w:hAnsi="IRNazanin" w:eastAsia="IRNazanin"/>
          <w:color w:val="111111"/>
          <w:sz w:val="28"/>
          <w:sz w:val="28"/>
          <w:szCs w:val="28"/>
          <w:rtl w:val="true"/>
          <w:lang w:bidi="fa-IR"/>
        </w:rPr>
        <w:t>با راه‌اندازی روش‌های همکاری بین‌المللی که به مردم همه کشورها امکان دسترسی به مطالب چاپی و منتشر شده توسط هر یک از آنها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رسمی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سازمان آموزشی، علمی و فرهنگی ملل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Constitution of the United Nations Educational, Scientific and Cultural Organization UNESCO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https://b2n.ir/n80766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سفری که بحث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می‌کنیم، یک بخش عمده آن در همین بخش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پرسش اینجا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نهایی گفتگو کجاست؟ جهت نهایی آن،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جهتی بر گفتگوهای سازمان یونسکو حاکم است</w:t>
      </w:r>
      <w:r>
        <w:rPr>
          <w:rFonts w:eastAsia="IRNazanin" w:cs="IRNazanin"/>
          <w:color w:val="111111"/>
          <w:sz w:val="28"/>
          <w:szCs w:val="28"/>
          <w:rtl w:val="true"/>
          <w:lang w:bidi="fa-IR"/>
        </w:rPr>
        <w:t xml:space="preserve">. </w:t>
      </w:r>
      <w:bookmarkStart w:id="85" w:name="pg11217_109744"/>
    </w:p>
    <w:p>
      <w:pPr>
        <w:pStyle w:val="Heading6"/>
        <w:numPr>
          <w:ilvl w:val="5"/>
          <w:numId w:val="1"/>
        </w:numPr>
        <w:rPr/>
      </w:pPr>
      <w:bookmarkStart w:id="86" w:name="__RefHeading___Toc7888640_2870459653"/>
      <w:bookmarkStart w:id="87" w:name="_Toc35"/>
      <w:bookmarkEnd w:id="85"/>
      <w:bookmarkEnd w:id="86"/>
      <w:r>
        <w:rPr/>
        <w:t>1/4/2/1/1</w:t>
      </w:r>
      <w:r>
        <w:rPr>
          <w:rtl w:val="true"/>
        </w:rPr>
        <w:t xml:space="preserve">. </w:t>
      </w:r>
      <w:r>
        <w:rPr>
          <w:rtl w:val="true"/>
        </w:rPr>
        <w:t>تبیین روایتی خاص از میراث فرهنگی کشور در راستای اهداف توسعه؛ نمونه‌ای از فعالیت‌های یونسکو در ایجاد فضای گفتگو در راستای تحقق اهداف توسعه پایدار</w:t>
      </w:r>
      <w:bookmarkEnd w:id="87"/>
    </w:p>
    <w:p>
      <w:pPr>
        <w:pStyle w:val="BookText"/>
        <w:rPr/>
      </w:pPr>
      <w:r>
        <w:rPr>
          <w:rFonts w:ascii="IRNazanin" w:hAnsi="IRNazanin" w:eastAsia="IRNazanin"/>
          <w:color w:val="111111"/>
          <w:sz w:val="28"/>
          <w:sz w:val="28"/>
          <w:szCs w:val="28"/>
          <w:rtl w:val="true"/>
          <w:lang w:bidi="fa-IR"/>
        </w:rPr>
        <w:t xml:space="preserve">مثلاً اگر شما دیدید که سازمان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اصفهان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رسمی وزارت میراث فرهنگی، گردشگری و صنایع دستی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پرتال جامع گردشگری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ویزیت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visitiran.ir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https://b2n.ir/q02719</w:t>
      </w:r>
    </w:p>
    <w:p>
      <w:pPr>
        <w:pStyle w:val="BookText"/>
        <w:rPr/>
      </w:pPr>
      <w:r>
        <w:rPr>
          <w:rFonts w:ascii="IRNazanin" w:hAnsi="IRNazanin" w:eastAsia="IRNazanin"/>
          <w:color w:val="111111"/>
          <w:sz w:val="28"/>
          <w:sz w:val="28"/>
          <w:szCs w:val="28"/>
          <w:rtl w:val="true"/>
          <w:lang w:bidi="fa-IR"/>
        </w:rPr>
        <w:t xml:space="preserve">جهت مشاهده تصاویری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می‌کنم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ما در طول چهل سال گذشته توجه به آن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امام اصفهان را طوری روایت می‌کند که در راستای توسعه پایدار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می‌کند، به همین شکل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روایت را طوری قرار می‌دهد که آخرش توسعه پایدار رقم می‌خورد</w:t>
      </w:r>
      <w:r>
        <w:rPr>
          <w:rFonts w:eastAsia="IRNazanin" w:cs="IRNazanin"/>
          <w:color w:val="111111"/>
          <w:sz w:val="28"/>
          <w:szCs w:val="28"/>
          <w:rtl w:val="true"/>
          <w:lang w:bidi="fa-IR"/>
        </w:rPr>
        <w:t>!</w:t>
      </w:r>
    </w:p>
    <w:p>
      <w:pPr>
        <w:pStyle w:val="Heading6"/>
        <w:numPr>
          <w:ilvl w:val="5"/>
          <w:numId w:val="1"/>
        </w:numPr>
        <w:rPr/>
      </w:pPr>
      <w:bookmarkStart w:id="88" w:name="__RefHeading___Toc7888642_2870459653"/>
      <w:bookmarkStart w:id="89" w:name="_Toc36"/>
      <w:bookmarkEnd w:id="88"/>
      <w:r>
        <w:rPr/>
        <w:t>2/4/2/1/1</w:t>
      </w:r>
      <w:r>
        <w:rPr>
          <w:rtl w:val="true"/>
        </w:rPr>
        <w:t xml:space="preserve">. </w:t>
      </w:r>
      <w:r>
        <w:rPr>
          <w:rtl w:val="true"/>
        </w:rPr>
        <w:t>برگزاری جشنواره‌های غذا و افزایش رستوران‌ها متناسب با شاخص‌های ارزیابی غذای سازمان ملل؛ نمونه‌ای دیگر از فعالیت‌های یونسکو در ایجاد فضای گفتگو در راستای تحقق اهداف توسعه پایدار</w:t>
      </w:r>
      <w:bookmarkEnd w:id="8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که در حوزه غذا وارد شدیم، نفوذ سازمان ملل در حوزه غذا ایران را باید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سال‌های متمادی است، در شهرهایی که میزان گردشگری بالایی دارند، این حوزه‌های غذایی سازمان ملل ورود پیدا کرده‌اند </w:t>
      </w:r>
    </w:p>
    <w:p>
      <w:pPr>
        <w:pStyle w:val="BookText"/>
        <w:rPr/>
      </w:pPr>
      <w:r>
        <w:rPr>
          <w:rFonts w:ascii="IRNazanin" w:hAnsi="IRNazanin" w:eastAsia="IRNazanin"/>
          <w:color w:val="111111"/>
          <w:sz w:val="28"/>
          <w:sz w:val="28"/>
          <w:szCs w:val="28"/>
          <w:rtl w:val="true"/>
          <w:lang w:bidi="fa-IR"/>
        </w:rPr>
        <w:t>و جشنواره غذا برگزار می‌کنند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آدلايد استراليا ، بارسلونا از اسپانيا ، برگن از نروژ ، بوداپست از مجارستان ، ديترويت از آمريكا ، ليورپول از انگليس ، رم از ايتاليا ، مونته ويدئو از اروگوئه ، سالوادور برزيل و سنگاپور از ديگر شهرهايي هستند كه به عضويت شبكه شهرهاي خلاق جهان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دبيركل يونسكو در يادمان دهمين سالگرد شكل‌گيري كنوانسيون شبكه شهرهاي خلاق يونسكو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شبكه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از سراسر جهان تاسيس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تاسيس اين شبكه ، همكاري بين‌المللي بين شهرهايي است كه متعهد به سرمايه‌گذاري روي خلاقيت به عنوان موتور محركه توسعه پايدار شهري ، دربرگيري اجتماعي و طراوت فرهنگي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تحلیلی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آنلاین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https://b2n.ir/z19282</w:t>
      </w:r>
    </w:p>
    <w:p>
      <w:pPr>
        <w:pStyle w:val="BookText"/>
        <w:rPr/>
      </w:pPr>
      <w:r>
        <w:rPr>
          <w:rFonts w:ascii="IRNazanin" w:hAnsi="IRNazanin" w:eastAsia="IRNazanin"/>
          <w:color w:val="111111"/>
          <w:sz w:val="28"/>
          <w:sz w:val="28"/>
          <w:szCs w:val="28"/>
          <w:rtl w:val="true"/>
          <w:lang w:bidi="fa-IR"/>
        </w:rPr>
        <w:t xml:space="preserve">به گزارش همشهری آنلاین،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رشت رسما از سوی سازمان یونسکو به‌عنوان شهر خلاق خوراک‌شناسی انتخاب شد تا بخشی از شبکه شهرهای خلاق یونسکو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 با داشتن بیش از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نوع غذای محلی رتبه نخست تنوع غذایی ایران را در اختیار دارد؛ امکانی که می‌تواند به‌عنوان جاذبه‌ای توریستی اقتصاد این استان را به جهان گره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انتخاب رشت به‌عنوان شهر خلاق خوراک‌شناسی این روزها پیاده‌راه فرهنگی با حضور رستوران‌داران، کافه‌داران و البته گاری‌کباب‌های معروف رشت میزبان جشنواره خوراک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 با هدف همگام‌شدن شهر خلاق خوراک‌شناسی رشت با شاخص‌های علمی و معیارهای یونسکو برگزار شده است و البته مردم و مسافران نیز می‌توانند با حضور در آن انواع خوراک و شیرینی‌های گیلانی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آنلاین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https://b2n.ir/b97920</w:t>
      </w:r>
    </w:p>
    <w:p>
      <w:pPr>
        <w:pStyle w:val="BookText"/>
        <w:rPr/>
      </w:pPr>
      <w:r>
        <w:rPr>
          <w:rFonts w:ascii="IRNazanin" w:hAnsi="IRNazanin" w:eastAsia="IRNazanin"/>
          <w:color w:val="111111"/>
          <w:sz w:val="28"/>
          <w:sz w:val="28"/>
          <w:szCs w:val="28"/>
          <w:rtl w:val="true"/>
          <w:lang w:bidi="fa-IR"/>
        </w:rPr>
        <w:t>به گزارش خبرنگار ایرنا، جشنواره خوراک رشت با هدف همگام شدن شهر خلاق خوراک شناسی رشت با شاخص‌های علمی و معیارهای یونسکو ، در بخش‌های مختلف از جمله غذاهای محلی و انواع کباب ها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جشنواره با حضور اصناف در بخش خوراک از قبیل رستوران‌داران، کافه‌داران و گاری‌کباب‌ها گشایش یافته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جریان برگزاری جشنواره خوراک رشت و در راستای تحقق اهداف و سیاست‌های شهر خلاق خوراک شناسی رشت در یونسکو، برنامه‌های دیگری از جمله وبینار تخصصی شهر خلاق خوراک و نخستین گفتمان شهرهای خلاق ایران در نظر گرفته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جمهوری اسلامی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https://b2n.ir/u60014</w:t>
      </w:r>
    </w:p>
    <w:p>
      <w:pPr>
        <w:pStyle w:val="BookText"/>
        <w:rPr/>
      </w:pPr>
      <w:r>
        <w:rPr>
          <w:rFonts w:ascii="IRNazanin" w:hAnsi="IRNazanin" w:eastAsia="IRNazanin"/>
          <w:color w:val="111111"/>
          <w:sz w:val="28"/>
          <w:sz w:val="28"/>
          <w:szCs w:val="28"/>
          <w:rtl w:val="true"/>
          <w:lang w:bidi="fa-IR"/>
        </w:rPr>
        <w:t xml:space="preserve">خبرگزاری مهر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https://b2n.ir/s10701</w:t>
      </w:r>
    </w:p>
    <w:p>
      <w:pPr>
        <w:pStyle w:val="BookText"/>
        <w:rPr/>
      </w:pPr>
      <w:r>
        <w:rPr>
          <w:rFonts w:ascii="IRNazanin" w:hAnsi="IRNazanin" w:eastAsia="IRNazanin"/>
          <w:color w:val="111111"/>
          <w:sz w:val="28"/>
          <w:sz w:val="28"/>
          <w:szCs w:val="28"/>
          <w:rtl w:val="true"/>
          <w:lang w:bidi="fa-IR"/>
        </w:rPr>
        <w:t>غذاهای کرمانشاه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اداره‌کل میراث‌فرهنگی، گردشگری و صنایع‌دستی استان کرمانشاه با اعلام اینکه یونسکو کرمانشاه را به عنوان شهر خلاق غذا معرفی کرده است، از برنامه این اداره‌کل برای ثبت ملی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کرمانشاهی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به‌گزارش ایمنا و به نقل از روابط‌عمومی اداره‌کل میراث‌فرهنگی، گردشگری و صنایع‌دستی استان کرمانشاه، جبار گوهری شامگاه روز دوشنبه </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آبان‌ماه</w:t>
      </w:r>
      <w:r>
        <w:rPr>
          <w:rFonts w:ascii="IRNazanin" w:hAnsi="IRNazanin" w:eastAsia="IRNazanin"/>
          <w:color w:val="111111"/>
          <w:sz w:val="28"/>
          <w:sz w:val="28"/>
          <w:szCs w:val="28"/>
          <w:rtl w:val="true"/>
          <w:lang w:bidi="fa-IR"/>
        </w:rPr>
        <w:t xml:space="preserve">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یونسکو لیست شهرهای خلاق سال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کرمانشاه تنها نماینده ایران به عنوان شهر خلاق غذا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گذشته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جهان در لیست شهرهای خلاق معرفی شده‌اند که کرمانشاه به نمایندگی از ایران به این لیست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اداره‌کل میراث‌فرهنگی، گردشگری و صنایع‌دستی استان کرمانشاه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شهر و استان کرمانشاه به عنوان برند غذایی کشور برنامه ثبت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محلی کرمانشاهی در دستور کار قرار گرفته‌است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ایمنا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https://b2n.ir/b14496</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غذایی هم که به گردشگران و مسافران ارائه می‌شود، شروع می‌کنند شاخص‌هایی را می‌گذارند و فرهنگ خودشان را در آنجا دخالت می‌دهند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لذا شما دیده‌اید که مثلاً در همه </w:t>
      </w:r>
      <w:bookmarkStart w:id="90" w:name="pg11217_109746"/>
    </w:p>
    <w:p>
      <w:pPr>
        <w:pStyle w:val="BookText"/>
        <w:rPr/>
      </w:pPr>
      <w:bookmarkEnd w:id="90"/>
      <w:r>
        <w:rPr>
          <w:rFonts w:ascii="IRNazanin" w:hAnsi="IRNazanin" w:eastAsia="IRNazanin"/>
          <w:color w:val="111111"/>
          <w:sz w:val="28"/>
          <w:sz w:val="28"/>
          <w:szCs w:val="28"/>
          <w:rtl w:val="true"/>
          <w:lang w:bidi="fa-IR"/>
        </w:rPr>
        <w:t>شهرهای گردشگری، تقریباً تعداد رستوران‌هایی که غذاهایی متناسب با فرهنگ‌های دیگران را ارائه می‌دهند، در حال افزایش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ثمرات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سعی می‌کنند از همه ابعاد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 غذا زدم که خیلی بحث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بخشی از گفتگو این است که رسانه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بخشی هم این است که غذای یک منطقه را به صورت متفاوت شروع به روایت کنیم، یک بخشی هم این است که در مورد میراث فرهنگی مناطق مختلف یک روایت خاص به نفع توسعه پایدار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می‌دهد</w:t>
      </w:r>
      <w:r>
        <w:rPr>
          <w:rFonts w:eastAsia="IRNazanin" w:cs="IRNazanin"/>
          <w:color w:val="111111"/>
          <w:sz w:val="28"/>
          <w:szCs w:val="28"/>
          <w:rtl w:val="true"/>
          <w:lang w:bidi="fa-IR"/>
        </w:rPr>
        <w:t>.</w:t>
      </w:r>
    </w:p>
    <w:p>
      <w:pPr>
        <w:pStyle w:val="Heading6"/>
        <w:numPr>
          <w:ilvl w:val="5"/>
          <w:numId w:val="1"/>
        </w:numPr>
        <w:rPr/>
      </w:pPr>
      <w:bookmarkStart w:id="91" w:name="__RefHeading___Toc7888644_2870459653"/>
      <w:bookmarkStart w:id="92" w:name="_Toc37"/>
      <w:bookmarkEnd w:id="91"/>
      <w:r>
        <w:rPr/>
        <w:t>3/4/2/1/1</w:t>
      </w:r>
      <w:r>
        <w:rPr>
          <w:rtl w:val="true"/>
        </w:rPr>
        <w:t xml:space="preserve">. </w:t>
      </w:r>
      <w:r>
        <w:rPr>
          <w:rtl w:val="true"/>
        </w:rPr>
        <w:t>برجسته‌سازی و گفتگو راجع به برخی از میراث فرهنگی ناملموسِ کمک‌کننده به برابری جنسیتی؛ نمونه‌ای دیگر از فعالیت‌های یونسکو در ایجاد فضای گفتگو در راستای تحقق اهداف توسعه پایدار</w:t>
      </w:r>
      <w:bookmarkEnd w:id="92"/>
    </w:p>
    <w:p>
      <w:pPr>
        <w:pStyle w:val="BookText"/>
        <w:rPr/>
      </w:pPr>
      <w:r>
        <w:rPr>
          <w:rFonts w:ascii="IRNazanin" w:hAnsi="IRNazanin" w:eastAsia="IRNazanin"/>
          <w:color w:val="111111"/>
          <w:sz w:val="28"/>
          <w:sz w:val="28"/>
          <w:szCs w:val="28"/>
          <w:rtl w:val="true"/>
          <w:lang w:bidi="fa-IR"/>
        </w:rPr>
        <w:t>من قبلاً عرض کردم، من در کارهای یونسکو در ایران دقت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در بخش میراث فرهنگی ناملموس، فرهنگ‌هایی را برجسته می‌کند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جنسیتی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خیلی بر روی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در استان کردستان وجود دارد و خانم‌ها هم در آن حضور دارند تاکید دارد و آن را در اخبار خودش برجسته می‌کند و راجع به آن گفتگو می‌کند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ایرنا</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https://b2n.ir/k01414</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میراث ناملموس در اینجا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روستای زرآباد در الموت بروید، شما آنجا میراث ناملموس در مورد حادثه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ولی یونسکو روی این دست نمی‌گذارد یا خیلی کمرنگ به آن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مجموعه قوانین، فرهنگ‌ها، کتاب‌ها، شخصیت‌ها و اماکن را برجسته می‌کند که لااقل نسبت به مسئله توسعه پایدار حالت خنثی داشته باشند یا در راستای آن تعریف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یونسکو است که در حال کارکردن است</w:t>
      </w:r>
      <w:r>
        <w:rPr>
          <w:rFonts w:eastAsia="IRNazanin" w:cs="IRNazanin"/>
          <w:color w:val="111111"/>
          <w:sz w:val="28"/>
          <w:szCs w:val="28"/>
          <w:rtl w:val="true"/>
          <w:lang w:bidi="fa-IR"/>
        </w:rPr>
        <w:t>.</w:t>
      </w:r>
      <w:bookmarkStart w:id="93" w:name="pg11217_109747"/>
    </w:p>
    <w:p>
      <w:pPr>
        <w:pStyle w:val="Heading3"/>
        <w:numPr>
          <w:ilvl w:val="2"/>
          <w:numId w:val="1"/>
        </w:numPr>
        <w:rPr/>
      </w:pPr>
      <w:bookmarkStart w:id="94" w:name="__RefHeading___Toc7888646_2870459653"/>
      <w:bookmarkStart w:id="95" w:name="_Toc38"/>
      <w:bookmarkEnd w:id="93"/>
      <w:bookmarkEnd w:id="94"/>
      <w:r>
        <w:rPr/>
        <w:t>2/1</w:t>
      </w:r>
      <w:r>
        <w:rPr>
          <w:rtl w:val="true"/>
        </w:rPr>
        <w:t xml:space="preserve">. </w:t>
      </w:r>
      <w:r>
        <w:rPr>
          <w:rtl w:val="true"/>
        </w:rPr>
        <w:t>الگوی فقهی روایت میراث فرهنگی در راستای اهداف تمدن اسلامی؛ جایگزینی در مقابل روایت یونسکو از میراث فرهنگی کشور در راستای اهداف توسعه پایدار</w:t>
      </w:r>
      <w:bookmarkEnd w:id="95"/>
    </w:p>
    <w:p>
      <w:pPr>
        <w:pStyle w:val="Heading4"/>
        <w:numPr>
          <w:ilvl w:val="3"/>
          <w:numId w:val="1"/>
        </w:numPr>
        <w:rPr/>
      </w:pPr>
      <w:bookmarkStart w:id="96" w:name="__RefHeading___Toc7888648_2870459653"/>
      <w:bookmarkStart w:id="97" w:name="_Toc39"/>
      <w:bookmarkEnd w:id="96"/>
      <w:r>
        <w:rPr/>
        <w:t>1/2/1</w:t>
      </w:r>
      <w:r>
        <w:rPr>
          <w:rtl w:val="true"/>
        </w:rPr>
        <w:t xml:space="preserve">. </w:t>
      </w:r>
      <w:r>
        <w:rPr>
          <w:rtl w:val="true"/>
        </w:rPr>
        <w:t>پیش‌بینی و مدیریت حوادث امنیتی در مناطق گردشگری؛ یکی از فوائد الگوی فقهی روایت میراث فرهنگی</w:t>
      </w:r>
      <w:bookmarkEnd w:id="97"/>
    </w:p>
    <w:p>
      <w:pPr>
        <w:pStyle w:val="Heading4"/>
        <w:numPr>
          <w:ilvl w:val="3"/>
          <w:numId w:val="1"/>
        </w:numPr>
        <w:rPr/>
      </w:pPr>
      <w:bookmarkStart w:id="98" w:name="__RefHeading___Toc7888650_2870459653"/>
      <w:bookmarkStart w:id="99" w:name="_Toc40"/>
      <w:bookmarkEnd w:id="98"/>
      <w:r>
        <w:rPr>
          <w:rtl w:val="true"/>
        </w:rPr>
        <w:t>اشاره</w:t>
      </w:r>
      <w:bookmarkEnd w:id="99"/>
    </w:p>
    <w:p>
      <w:pPr>
        <w:pStyle w:val="Heading5"/>
        <w:numPr>
          <w:ilvl w:val="4"/>
          <w:numId w:val="1"/>
        </w:numPr>
        <w:rPr/>
      </w:pPr>
      <w:bookmarkStart w:id="100" w:name="__RefHeading___Toc7888652_2870459653"/>
      <w:bookmarkStart w:id="101" w:name="_Toc41"/>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حالا ما چه می‌گوییم؟ می‌گوییم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کرده‌ایم که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خیلی کمک می‌کند که گسترش گفتگو در کشور اتفاق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فواید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خواهش می‌کنم که دوستانی که بعداً عرایض ما را می‌شنوند،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نهادهای امنیتی کشور صبر می‌کنند داستان پاسارگاد به یک موضوع امنیتی تبدیل شود، بعد جلوگیری می‌کنند</w:t>
      </w:r>
      <w:r>
        <w:rPr>
          <w:rFonts w:eastAsia="IRNazanin" w:cs="IRNazanin"/>
          <w:color w:val="111111"/>
          <w:sz w:val="28"/>
          <w:szCs w:val="28"/>
          <w:rtl w:val="true"/>
          <w:lang w:bidi="fa-IR"/>
        </w:rPr>
        <w:t>.</w:t>
      </w:r>
    </w:p>
    <w:p>
      <w:pPr>
        <w:pStyle w:val="Heading5"/>
        <w:numPr>
          <w:ilvl w:val="4"/>
          <w:numId w:val="1"/>
        </w:numPr>
        <w:rPr/>
      </w:pPr>
      <w:bookmarkStart w:id="102" w:name="__RefHeading___Toc7888654_2870459653"/>
      <w:bookmarkStart w:id="103" w:name="_Toc42"/>
      <w:bookmarkEnd w:id="102"/>
      <w:r>
        <w:rPr/>
        <w:t>1/1/2/1</w:t>
      </w:r>
      <w:r>
        <w:rPr>
          <w:rtl w:val="true"/>
        </w:rPr>
        <w:t xml:space="preserve">. </w:t>
      </w:r>
      <w:r>
        <w:rPr>
          <w:rtl w:val="true"/>
        </w:rPr>
        <w:t xml:space="preserve">تراکم روایت‌های غلط از حوادث تاریخی </w:t>
      </w:r>
      <w:r>
        <w:rPr>
          <w:rtl w:val="true"/>
        </w:rPr>
        <w:t>(</w:t>
      </w:r>
      <w:r>
        <w:rPr>
          <w:rtl w:val="true"/>
        </w:rPr>
        <w:t>مانند دوگانه اسلام و ایران</w:t>
      </w:r>
      <w:r>
        <w:rPr>
          <w:rtl w:val="true"/>
        </w:rPr>
        <w:t>)</w:t>
      </w:r>
      <w:r>
        <w:rPr>
          <w:rtl w:val="true"/>
        </w:rPr>
        <w:t>؛ ریشه اصلی ایجاد حوادث امنیتی در مناطق گردشگری</w:t>
      </w:r>
      <w:bookmarkEnd w:id="103"/>
    </w:p>
    <w:p>
      <w:pPr>
        <w:pStyle w:val="BookText"/>
        <w:rPr/>
      </w:pPr>
      <w:r>
        <w:rPr>
          <w:rFonts w:ascii="IRNazanin" w:hAnsi="IRNazanin" w:eastAsia="IRNazanin"/>
          <w:color w:val="111111"/>
          <w:sz w:val="28"/>
          <w:sz w:val="28"/>
          <w:szCs w:val="28"/>
          <w:rtl w:val="true"/>
          <w:lang w:bidi="fa-IR"/>
        </w:rPr>
        <w:t>در حالی‌که ریشه حوادث امنیتی که موضوع آن میراث فرهنگی است، روایات غلطی است که از اینها در طول سالیان مختلف در ذهن‌ها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اگر شما روی این الگوی فقهی روایت بایستید، می‌توانید حدس بزنید که مثلاً ده محوطه که الان در ایران است، این ده محوطه در ده سال آینده، این تراکم روایات‌های غلط یک حادثه امنیتی را ایجاد می‌کند و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ذهن‌ها برجسته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دستور کار قرار دهید، از همه حوادث تاریخی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الگوی فقهی روایت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قواعد این‌چنینی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می‌تواند حوادث امنیتی شما را پیش‌بینی و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سفر را دلچسب‌تر و جذاب‌تر می‌کند</w:t>
      </w:r>
      <w:r>
        <w:rPr>
          <w:rFonts w:eastAsia="IRNazanin" w:cs="IRNazanin"/>
          <w:color w:val="111111"/>
          <w:sz w:val="28"/>
          <w:szCs w:val="28"/>
          <w:rtl w:val="true"/>
          <w:lang w:bidi="fa-IR"/>
        </w:rPr>
        <w:t>.</w:t>
      </w:r>
    </w:p>
    <w:p>
      <w:pPr>
        <w:pStyle w:val="Heading4"/>
        <w:numPr>
          <w:ilvl w:val="3"/>
          <w:numId w:val="1"/>
        </w:numPr>
        <w:rPr/>
      </w:pPr>
      <w:bookmarkStart w:id="104" w:name="__RefHeading___Toc7888656_2870459653"/>
      <w:bookmarkStart w:id="105" w:name="_Toc43"/>
      <w:bookmarkEnd w:id="104"/>
      <w:r>
        <w:rPr/>
        <w:t>2/2/1</w:t>
      </w:r>
      <w:r>
        <w:rPr>
          <w:rtl w:val="true"/>
        </w:rPr>
        <w:t xml:space="preserve">. </w:t>
      </w:r>
      <w:r>
        <w:rPr>
          <w:rtl w:val="true"/>
        </w:rPr>
        <w:t>آثار تربیتی و اقتصادی؛ فوائد دیگری از الگوی فقهی روایت میراث فرهنگی</w:t>
      </w:r>
      <w:bookmarkEnd w:id="1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نوجوانی که در سنین بلوغ است ذیل روایت شما قرار می‌گیرد، ممکن است پرسشی در ذهن او ایجاد شود که تا آخر عمر برای او جهت‌دهنده و کمک‌کننده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الگوی فقهی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که آن را بعداً عرض خواهم کرد؛ این‌طور نیست که ما الان بخواهیم الگوی فقهی ارائه دهیم، ولی تجارت مردم را نادیده بگیریم؛ نه، اتفاقاً تجارت منطقه را نیز تقویت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شد</w:t>
      </w:r>
      <w:r>
        <w:rPr>
          <w:rFonts w:eastAsia="IRNazanin" w:cs="IRNazanin"/>
          <w:color w:val="111111"/>
          <w:sz w:val="28"/>
          <w:szCs w:val="28"/>
          <w:rtl w:val="true"/>
          <w:lang w:bidi="fa-IR"/>
        </w:rPr>
        <w:t xml:space="preserve">. </w:t>
      </w:r>
      <w:bookmarkStart w:id="106" w:name="pg11217_109748"/>
    </w:p>
    <w:p>
      <w:pPr>
        <w:pStyle w:val="Heading3"/>
        <w:numPr>
          <w:ilvl w:val="2"/>
          <w:numId w:val="1"/>
        </w:numPr>
        <w:rPr/>
      </w:pPr>
      <w:bookmarkStart w:id="107" w:name="__RefHeading___Toc7888658_2870459653"/>
      <w:bookmarkStart w:id="108" w:name="_Toc44"/>
      <w:bookmarkEnd w:id="106"/>
      <w:bookmarkEnd w:id="107"/>
      <w:r>
        <w:rPr/>
        <w:t>3/1</w:t>
      </w:r>
      <w:r>
        <w:rPr>
          <w:rtl w:val="true"/>
        </w:rPr>
        <w:t xml:space="preserve">. </w:t>
      </w:r>
      <w:r>
        <w:rPr>
          <w:rtl w:val="true"/>
        </w:rPr>
        <w:t>آیکوموس</w:t>
      </w:r>
      <w:r>
        <w:rPr>
          <w:rtl w:val="true"/>
        </w:rPr>
        <w:t>(</w:t>
      </w:r>
      <w:r>
        <w:rPr>
          <w:rtl w:val="true"/>
        </w:rPr>
        <w:t>شورای بین‌المللی بناها و محوطه‌های تاریخی</w:t>
      </w:r>
      <w:r>
        <w:rPr>
          <w:rtl w:val="true"/>
        </w:rPr>
        <w:t>)</w:t>
      </w:r>
      <w:r>
        <w:rPr>
          <w:rtl w:val="true"/>
        </w:rPr>
        <w:t>؛ دومین نهاد مرتبط با میراث فرهنگی</w:t>
      </w:r>
      <w:bookmarkEnd w:id="108"/>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می‌کنم که قدری هم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اهل آن پیدا نمی‌شود که این حرف‌ها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محضر شما را مغتنم می‌دانیم، این بحث‌ها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کردم، یک شورای بین‌المللی در دنیا وجود دارد که رتبه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بین‌المللی بناها و محوطه‌ها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آیکوموس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icomos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آیکوموس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https://b2n.ir/r41087</w:t>
      </w:r>
    </w:p>
    <w:p>
      <w:pPr>
        <w:pStyle w:val="BookText"/>
        <w:rPr/>
      </w:pPr>
      <w:r>
        <w:rPr>
          <w:rFonts w:ascii="IRNazanin" w:hAnsi="IRNazanin" w:eastAsia="IRNazanin"/>
          <w:color w:val="111111"/>
          <w:sz w:val="28"/>
          <w:sz w:val="28"/>
          <w:szCs w:val="28"/>
          <w:rtl w:val="true"/>
          <w:lang w:bidi="fa-IR"/>
        </w:rPr>
        <w:t xml:space="preserve">کمیتۀ ملی ایکوموس ایران با نام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فرهنگی آیکوموس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رسمی تشکیل شد و فعالیت خود را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همزمان با روز جهانی بناها و محوطه‌های تاریخی،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کمیتۀ ملی آیکوموس ایران، مبتنی بر اساسنامۀ خود، موسسه‌ای است فرهنگی و غیردولتی با مقاصد غیرتجاری، غیرسیاسی، غیرصنفی، و غیرانتفاعی، که سرمایه و تابعیت ایرانی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آیکوموس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https://b2n.ir/d42150</w:t>
      </w:r>
    </w:p>
    <w:p>
      <w:pPr>
        <w:pStyle w:val="BookText"/>
        <w:rPr/>
      </w:pPr>
      <w:r>
        <w:rPr>
          <w:rFonts w:ascii="IRNazanin" w:hAnsi="IRNazanin" w:eastAsia="IRNazanin"/>
          <w:color w:val="111111"/>
          <w:sz w:val="28"/>
          <w:sz w:val="28"/>
          <w:szCs w:val="28"/>
          <w:rtl w:val="true"/>
          <w:lang w:bidi="fa-IR"/>
        </w:rPr>
        <w:t>جهت مشاهده توضیحات بیشتر در مورد آیکوموس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بین‌المللی بناها و محوطه‌های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پیوست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با دوستان متدین و دغدغه‌مند در این حوزه گفتگو می‌کنم، می‌بینم کمتر کسی راجع به کارهای آیکوموس اطلاعاتی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من نمی‌خواهم تفصیلی بحث کنم، همینشعار سال گذشته اینها را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آیکوموسِ ایران ظاهراً در چند روز آینده در اردیبهشت ماه برای همین شعار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و اقلیم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تخریبگران میراث فرهنگی کارشان سخت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فرونشست زمین در دشت فارس و زیر آب رفتن ونیز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شفاف هستند اما تصمیمات سلیقه‌ای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حفظ و احیای بناها، محوطه‌ها و بافت‌های تاریخی با اشاره به شعار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ایکوموس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اقلیمی و تهدید میراث‌فرهنگی در نقاط مختلف دنیا متفاوت است به طور مثال در دشت فارس با فرونشست زمین و در ونیز با افزایش سطح آب و زیر آب رفتن این شهر روبه 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بین المللی محوطه ها و بناهای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ایکوموس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روز جهانی محوطه ها و بناهای تاریخی نامگذاری کرده و هرساله در این روز فعالیت های مختلفی در راستای اشاعه فرهنگ و تاکید بر اهمیت حفظ میراث فرهنگی در کشورهای جهان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ایکوموس جهانی هر سال شعاری را برای روز جهانی محوطه ها و بناهای تاریخی در نظر می گیرند و میراث و اقلیم شعار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با سیدهادی احمدی روئینی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حفظ و احیای بناها، محوطه ها و بافت های تاریخی وزارتخانه میراث فرهنگی، گردشگری و صنایع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نشستیم تا درخصوص برنامه هایی که برای این روز جهانی در نظر دارند و اهدافی که در پس برگزاری این برنامه ها جهت آگاهی رسانی به عموم جامعه و البته مسئولان دستگاه های مختلف ذیربط درخصوص محوطه ها و بناهای تاریخی وجود دارد،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از برنامه هایی که برای روز جهانی محوطه ها و بناهای تاریخی در نظر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امسال میراث و اقلیم است، آیا برنامه هایی که ایران در این روز برگزار می‌کند با شعار سال ایکوموس همسوست؟</w:t>
      </w:r>
    </w:p>
    <w:p>
      <w:pPr>
        <w:pStyle w:val="BookText"/>
        <w:rPr/>
      </w:pPr>
      <w:r>
        <w:rPr>
          <w:rFonts w:ascii="IRNazanin" w:hAnsi="IRNazanin" w:eastAsia="IRNazanin"/>
          <w:color w:val="111111"/>
          <w:sz w:val="28"/>
          <w:sz w:val="28"/>
          <w:szCs w:val="28"/>
          <w:rtl w:val="true"/>
          <w:lang w:bidi="fa-IR"/>
        </w:rPr>
        <w:t>براساس مقاله تغییرات اقلیمی و تهدید میراث فرهنگی در نقاط مختلف دنیا متفاوت است، باید بدانید که امسال نیز روز جهانی یادمان ها و محوطه های تاریخی با شعار میراث و اقلیم در جهان پاس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تاکنون و طی چندین سال گذشته یادگاری نویسی روی بنای تاریخی یا انجام طرح های عمرانی و توسعه ای از جمله موضوعاتی بودند که میراث فرهنگی را به نوعی تهدید می کردند اما این روزها با تغییراتی که بشر در نظم جهان بوجود آورد و آن را برهم زده میتوان گفت، جدی‌ترین تهدیدی که اکنون میراث فرهنگی با آن روبروست، همین تغییرات اقلیمی است و به نوعی این تهدید با هست و نیست آثار و محوطه های تاریخی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درخصوص فرونشست صحبت می کنیم، درخصوص یک کاشی در میدان امام نیست بلکه تمام میدان امام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گسترده است و با توجه به ذات و ساخت بناهای تاریخی و کهولتی که دارند، بیش از سایر چیزها در معرض خطر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امسال را به نام میراث و اقلیم نامگذاری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ایلنا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کار ایران</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https://b2n.ir/f37766</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این شعار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الان</w:t>
      </w:r>
    </w:p>
    <w:p>
      <w:pPr>
        <w:pStyle w:val="BookText"/>
        <w:rPr/>
      </w:pPr>
      <w:r>
        <w:rPr>
          <w:rFonts w:ascii="IRNazanin" w:hAnsi="IRNazanin" w:eastAsia="IRNazanin"/>
          <w:color w:val="111111"/>
          <w:sz w:val="28"/>
          <w:sz w:val="28"/>
          <w:szCs w:val="28"/>
          <w:rtl w:val="true"/>
          <w:lang w:bidi="fa-IR"/>
        </w:rPr>
        <w:t xml:space="preserve">در دنیا مشکلات اقلیمی و زیست محیطی داریم، از میراث گذشتگان برای حل مسائل اقلیمی چه استفاده‌ای می‌شود کرد؟ شما می‌دانید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اهداف سند توسعه پایدار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بخش سیزدهم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climate action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اصلیِ آیکوموس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پایدار و سند توسعه پایدار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آیکوموس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 برای این موضوع برگزار می‌کنیم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گزارش ایسنا، روابط عمومی انجمن علمی باستان‌شناسی ایران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 و اقلیم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مجازی برگزار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فرهنگی و اقلیم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است که شورای بین‌المللی بناها و محوطه‌ها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ایکوموس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 جهانی بناها و محوطه‌های تاریخی در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https://b2n.ir/h03608</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اطلاعیه آن را می‌خواندم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ویدئو پر کنید، متن بنویسید، در جلسه ما حضور پیدا کنید، وبگویید نسبت میراث و اقلیم 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آیکوموس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روال و برنامه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بحث کنیم</w:t>
      </w:r>
      <w:r>
        <w:rPr>
          <w:rFonts w:eastAsia="IRNazanin" w:cs="IRNazanin"/>
          <w:color w:val="111111"/>
          <w:sz w:val="28"/>
          <w:szCs w:val="28"/>
          <w:rtl w:val="true"/>
          <w:lang w:bidi="fa-IR"/>
        </w:rPr>
        <w:t xml:space="preserve">. </w:t>
      </w:r>
      <w:bookmarkStart w:id="109" w:name="pg11217_109750"/>
    </w:p>
    <w:p>
      <w:pPr>
        <w:pStyle w:val="Heading3"/>
        <w:numPr>
          <w:ilvl w:val="2"/>
          <w:numId w:val="1"/>
        </w:numPr>
        <w:rPr/>
      </w:pPr>
      <w:bookmarkStart w:id="110" w:name="__RefHeading___Toc7888660_2870459653"/>
      <w:bookmarkStart w:id="111" w:name="_Toc45"/>
      <w:bookmarkEnd w:id="109"/>
      <w:bookmarkEnd w:id="110"/>
      <w:r>
        <w:rPr/>
        <w:t>4/1</w:t>
      </w:r>
      <w:r>
        <w:rPr>
          <w:rtl w:val="true"/>
        </w:rPr>
        <w:t xml:space="preserve">. </w:t>
      </w:r>
      <w:r>
        <w:rPr>
          <w:rtl w:val="true"/>
        </w:rPr>
        <w:t>موسسه باستان‌شناسی دانشگاه تهران و مرکز اسناد و مدارک میراث فرهنگی ایران؛ نهادهای دیگر مرتبط با میراث فرهنگی</w:t>
      </w:r>
      <w:bookmarkEnd w:id="111"/>
    </w:p>
    <w:p>
      <w:pPr>
        <w:pStyle w:val="BookText"/>
        <w:rPr/>
      </w:pPr>
      <w:r>
        <w:rPr>
          <w:rFonts w:ascii="IRNazanin" w:hAnsi="IRNazanin" w:eastAsia="IRNazanin"/>
          <w:color w:val="111111"/>
          <w:sz w:val="28"/>
          <w:sz w:val="28"/>
          <w:szCs w:val="28"/>
          <w:rtl w:val="true"/>
          <w:lang w:bidi="fa-IR"/>
        </w:rPr>
        <w:t>حالا من سوال را در این بخش اول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باستان‌شناسی دانشگاه تهران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 و فناوری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اساسنامه موسسه باستان‌شناسی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https://b2n.ir/g52512</w:t>
      </w:r>
    </w:p>
    <w:p>
      <w:pPr>
        <w:pStyle w:val="BookText"/>
        <w:rPr/>
      </w:pPr>
      <w:r>
        <w:rPr>
          <w:rFonts w:ascii="IRNazanin" w:hAnsi="IRNazanin" w:eastAsia="IRNazanin"/>
          <w:color w:val="111111"/>
          <w:sz w:val="28"/>
          <w:sz w:val="28"/>
          <w:szCs w:val="28"/>
          <w:rtl w:val="true"/>
          <w:lang w:bidi="fa-IR"/>
        </w:rPr>
        <w:t>لینک اساسنامه موسسه باستان‌شناسی دانشگاه تهران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https://b2n.ir/j15742</w:t>
      </w:r>
    </w:p>
    <w:p>
      <w:pPr>
        <w:pStyle w:val="BookText"/>
        <w:rPr/>
      </w:pPr>
      <w:r>
        <w:rPr>
          <w:rFonts w:ascii="IRNazanin" w:hAnsi="IRNazanin" w:eastAsia="IRNazanin"/>
          <w:color w:val="111111"/>
          <w:sz w:val="28"/>
          <w:sz w:val="28"/>
          <w:szCs w:val="28"/>
          <w:rtl w:val="true"/>
          <w:lang w:bidi="fa-IR"/>
        </w:rPr>
        <w:t xml:space="preserve">هم در 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شده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و مدارک میراث فرهنگی ایران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 آنلاین – تاریخ خبر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1397</w:t>
      </w:r>
    </w:p>
    <w:p>
      <w:pPr>
        <w:pStyle w:val="BookText"/>
        <w:rPr/>
      </w:pPr>
      <w:r>
        <w:rPr>
          <w:rFonts w:eastAsia="Times New Roman" w:cs="Times New Roman" w:ascii="Times New Roman" w:hAnsi="Times New Roman"/>
          <w:color w:val="111111"/>
          <w:sz w:val="28"/>
          <w:szCs w:val="28"/>
          <w:lang w:val="en-US" w:bidi="en-US"/>
        </w:rPr>
        <w:t>https://b2n.ir/z01966</w:t>
      </w:r>
    </w:p>
    <w:p>
      <w:pPr>
        <w:pStyle w:val="BookText"/>
        <w:rPr/>
      </w:pPr>
      <w:r>
        <w:rPr>
          <w:rFonts w:ascii="IRNazanin" w:hAnsi="IRNazanin" w:eastAsia="IRNazanin"/>
          <w:color w:val="111111"/>
          <w:sz w:val="28"/>
          <w:sz w:val="28"/>
          <w:szCs w:val="28"/>
          <w:rtl w:val="true"/>
          <w:lang w:bidi="fa-IR"/>
        </w:rPr>
        <w:t>هم، میراث فرهنگی رامتناسب با اهداف آیکوموس و یونسکو معرفی می‌کند؟ یا نه؛ براساس یک الگوی جدیدی طبقه‌بندی و ارائه می‌کند؟ این عرض بنده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حرف من در بخش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تصور کنیم که سازمان‌های تخصصی و بخش‌های مختلف سازمان ملل اینها پراکنده و متشتت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از پایگاه خودشان به هدف نهایی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تحقق توسعه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خدمت‌رسانی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توسعه پایدار را هم اجمالاً بیان کردم،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دو تا سه دهه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قبل از اینکه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را بحث می‌کردیم و در مورد توسعه اقتصادی تحقیق و بحث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ایام هم ما مفصلاً بحث کرده‌ایم که بزرگترین ضلالت دنیا،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شکل‌گیری است و اینها می‌خواهند همه چیز را فدای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 هم عبور کنیم</w:t>
      </w:r>
      <w:r>
        <w:rPr>
          <w:rFonts w:eastAsia="IRNazanin" w:cs="IRNazanin"/>
          <w:color w:val="111111"/>
          <w:sz w:val="28"/>
          <w:szCs w:val="28"/>
          <w:rtl w:val="true"/>
          <w:lang w:bidi="fa-IR"/>
        </w:rPr>
        <w:t xml:space="preserve">. </w:t>
      </w:r>
      <w:bookmarkStart w:id="112" w:name="pg11217_109752"/>
    </w:p>
    <w:p>
      <w:pPr>
        <w:pStyle w:val="Heading2"/>
        <w:numPr>
          <w:ilvl w:val="1"/>
          <w:numId w:val="1"/>
        </w:numPr>
        <w:rPr/>
      </w:pPr>
      <w:bookmarkStart w:id="113" w:name="__RefHeading___Toc7888662_2870459653"/>
      <w:bookmarkStart w:id="114" w:name="_Toc46"/>
      <w:bookmarkEnd w:id="112"/>
      <w:bookmarkEnd w:id="113"/>
      <w:r>
        <w:rPr/>
        <w:t>2</w:t>
      </w:r>
      <w:r>
        <w:rPr>
          <w:rtl w:val="true"/>
        </w:rPr>
        <w:t xml:space="preserve">. </w:t>
      </w:r>
      <w:r>
        <w:rPr>
          <w:rtl w:val="true"/>
        </w:rPr>
        <w:t>سرفصل دوم</w:t>
      </w:r>
      <w:r>
        <w:rPr>
          <w:rtl w:val="true"/>
        </w:rPr>
        <w:t xml:space="preserve">: </w:t>
      </w:r>
      <w:r>
        <w:rPr>
          <w:rtl w:val="true"/>
        </w:rPr>
        <w:t>کدام قواعد اصولی</w:t>
      </w:r>
      <w:r>
        <w:rPr>
          <w:rtl w:val="true"/>
        </w:rPr>
        <w:t>(</w:t>
      </w:r>
      <w:r>
        <w:rPr>
          <w:rtl w:val="true"/>
        </w:rPr>
        <w:t>فقه‌البیان</w:t>
      </w:r>
      <w:r>
        <w:rPr>
          <w:rtl w:val="true"/>
        </w:rPr>
        <w:t>)</w:t>
      </w:r>
      <w:r>
        <w:rPr>
          <w:rtl w:val="true"/>
        </w:rPr>
        <w:t>، در روایت صحیح از میراث فرهنگی به ما کمک می‌کنند؟</w:t>
      </w:r>
      <w:bookmarkEnd w:id="114"/>
    </w:p>
    <w:p>
      <w:pPr>
        <w:pStyle w:val="Heading3"/>
        <w:numPr>
          <w:ilvl w:val="2"/>
          <w:numId w:val="1"/>
        </w:numPr>
        <w:rPr/>
      </w:pPr>
      <w:bookmarkStart w:id="115" w:name="__RefHeading___Toc7888664_2870459653"/>
      <w:bookmarkStart w:id="116" w:name="_Toc47"/>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سرفصل دوم هم همان‌طور که عرض کردم این بود که ما مخالف این نگاه هستیم؛ به دلیل اینکه این نگاه در خدمت جبهه مستضعفین و حل مسائل مردم و تحقق آرمان‌های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چه کار کرد؟ عرض کردیم نقطه شروع این است که شما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جدید برای روایت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دهید، غیر از نوع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آیکوموس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سازمان‌ها و تشکل‌های وابسته در حال انجام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نقطه شروع کار فقهی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مُمَهّده برای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فقهی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در قسمت اول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اجمالاً نکاتی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لااقل سه قاعده خیلی کمک می‌کنند برای اینکه ما یک روایت دقیق داشته باشیم</w:t>
      </w:r>
      <w:r>
        <w:rPr>
          <w:rFonts w:eastAsia="IRNazanin" w:cs="IRNazanin"/>
          <w:color w:val="111111"/>
          <w:sz w:val="28"/>
          <w:szCs w:val="28"/>
          <w:rtl w:val="true"/>
          <w:lang w:bidi="fa-IR"/>
        </w:rPr>
        <w:t>:</w:t>
      </w:r>
    </w:p>
    <w:p>
      <w:pPr>
        <w:pStyle w:val="Heading3"/>
        <w:numPr>
          <w:ilvl w:val="2"/>
          <w:numId w:val="1"/>
        </w:numPr>
        <w:rPr/>
      </w:pPr>
      <w:bookmarkStart w:id="117" w:name="__RefHeading___Toc7888666_2870459653"/>
      <w:bookmarkStart w:id="118" w:name="_Toc48"/>
      <w:bookmarkEnd w:id="117"/>
      <w:r>
        <w:rPr/>
        <w:t>1/2</w:t>
      </w:r>
      <w:r>
        <w:rPr>
          <w:rtl w:val="true"/>
        </w:rPr>
        <w:t xml:space="preserve">. </w:t>
      </w:r>
      <w:r>
        <w:rPr>
          <w:rtl w:val="true"/>
        </w:rPr>
        <w:t>بیان مبتنی بر ظرفیت؛ یکی از قواعد اصولی</w:t>
      </w:r>
      <w:r>
        <w:rPr>
          <w:rtl w:val="true"/>
        </w:rPr>
        <w:t>(</w:t>
      </w:r>
      <w:r>
        <w:rPr>
          <w:rtl w:val="true"/>
        </w:rPr>
        <w:t>فقه‌البیان</w:t>
      </w:r>
      <w:r>
        <w:rPr>
          <w:rtl w:val="true"/>
        </w:rPr>
        <w:t xml:space="preserve">) </w:t>
      </w:r>
      <w:r>
        <w:rPr>
          <w:rtl w:val="true"/>
        </w:rPr>
        <w:t>کمک‌کننده به روایت صحیح از میراث فرهنگی</w:t>
      </w:r>
      <w:bookmarkEnd w:id="118"/>
    </w:p>
    <w:p>
      <w:pPr>
        <w:pStyle w:val="BookText"/>
        <w:rPr/>
      </w:pPr>
      <w:r>
        <w:rPr>
          <w:rFonts w:ascii="IRNazanin" w:hAnsi="IRNazanin" w:eastAsia="IRNazanin"/>
          <w:color w:val="111111"/>
          <w:sz w:val="28"/>
          <w:sz w:val="28"/>
          <w:szCs w:val="28"/>
          <w:rtl w:val="true"/>
          <w:lang w:bidi="fa-IR"/>
        </w:rPr>
        <w:t>البته اولاً همان‌طور که دوستان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ما از میراث فرهنگی باید متناسب با ظرفیت گردشگرها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قابل تفاهم با آنها باشد و نباید در ظرفیت‌های بالاتر با آنها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قرآن شریف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 لِلْمُتَّقِينَ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بيانگر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واقعيات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پرهيزكاران سراسر هدايت و اندرز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سعی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بخش‌های شروع و افتتاحی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احصاء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عرض کردم</w:t>
      </w:r>
      <w:r>
        <w:rPr>
          <w:rFonts w:eastAsia="IRNazanin" w:cs="IRNazanin"/>
          <w:color w:val="111111"/>
          <w:sz w:val="28"/>
          <w:szCs w:val="28"/>
          <w:rtl w:val="true"/>
          <w:lang w:bidi="fa-IR"/>
        </w:rPr>
        <w:t>.</w:t>
      </w:r>
    </w:p>
    <w:p>
      <w:pPr>
        <w:pStyle w:val="Heading3"/>
        <w:numPr>
          <w:ilvl w:val="2"/>
          <w:numId w:val="1"/>
        </w:numPr>
        <w:rPr/>
      </w:pPr>
      <w:bookmarkStart w:id="119" w:name="__RefHeading___Toc7888668_2870459653"/>
      <w:bookmarkStart w:id="120" w:name="_Toc49"/>
      <w:bookmarkEnd w:id="119"/>
      <w:r>
        <w:rPr/>
        <w:t>2/2</w:t>
      </w:r>
      <w:r>
        <w:rPr>
          <w:rtl w:val="true"/>
        </w:rPr>
        <w:t xml:space="preserve">. </w:t>
      </w:r>
      <w:r>
        <w:rPr>
          <w:rtl w:val="true"/>
        </w:rPr>
        <w:t>بیان مبتنی بر تامّل؛ یکی دیگر از قواعد اصولی</w:t>
      </w:r>
      <w:r>
        <w:rPr>
          <w:rtl w:val="true"/>
        </w:rPr>
        <w:t>(</w:t>
      </w:r>
      <w:r>
        <w:rPr>
          <w:rtl w:val="true"/>
        </w:rPr>
        <w:t>فقه‌البیان</w:t>
      </w:r>
      <w:r>
        <w:rPr>
          <w:rtl w:val="true"/>
        </w:rPr>
        <w:t xml:space="preserve">) </w:t>
      </w:r>
      <w:r>
        <w:rPr>
          <w:rtl w:val="true"/>
        </w:rPr>
        <w:t>کمک‌کننده به روایت صحیح از میراث فرهنگی</w:t>
      </w:r>
      <w:bookmarkEnd w:id="120"/>
    </w:p>
    <w:p>
      <w:pPr>
        <w:pStyle w:val="Heading3"/>
        <w:numPr>
          <w:ilvl w:val="2"/>
          <w:numId w:val="1"/>
        </w:numPr>
        <w:rPr/>
      </w:pPr>
      <w:bookmarkStart w:id="121" w:name="__RefHeading___Toc7888670_2870459653"/>
      <w:bookmarkStart w:id="122" w:name="_Toc50"/>
      <w:bookmarkEnd w:id="121"/>
      <w:r>
        <w:rPr>
          <w:rtl w:val="true"/>
        </w:rPr>
        <w:t>اشاره</w:t>
      </w:r>
      <w:bookmarkEnd w:id="122"/>
    </w:p>
    <w:p>
      <w:pPr>
        <w:pStyle w:val="Heading4"/>
        <w:numPr>
          <w:ilvl w:val="3"/>
          <w:numId w:val="1"/>
        </w:numPr>
        <w:rPr/>
      </w:pPr>
      <w:bookmarkStart w:id="123" w:name="__RefHeading___Toc7888672_2870459653"/>
      <w:bookmarkStart w:id="124" w:name="_Toc51"/>
      <w:bookmarkEnd w:id="123"/>
      <w:r>
        <w:rPr>
          <w:rtl w:val="true"/>
        </w:rPr>
        <w:t>اشاره</w:t>
      </w:r>
      <w:bookmarkEnd w:id="12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اصولی دومی را که باز اینجا باید به آن تاکید کنم، این است که وقتی شما با یک گردشگر روبرو هستید، فقط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تورلیدر، معلم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کلاس درس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فضای سفر با شما در حال همراهی است، شما نمی‌توانید فضای سفر را نگه دارید و تبدیل به کلاس درس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کاری می‌توان انجام داد که هم فضای گردشگری را تبدیل به کلاس درس نکنیم و هم تاثیرگذار باشیم؟ </w:t>
      </w:r>
      <w:bookmarkStart w:id="125" w:name="pg11217_109753"/>
    </w:p>
    <w:p>
      <w:pPr>
        <w:pStyle w:val="Heading4"/>
        <w:numPr>
          <w:ilvl w:val="3"/>
          <w:numId w:val="1"/>
        </w:numPr>
        <w:rPr/>
      </w:pPr>
      <w:bookmarkStart w:id="126" w:name="__RefHeading___Toc7888674_2870459653"/>
      <w:bookmarkStart w:id="127" w:name="_Toc52"/>
      <w:bookmarkEnd w:id="125"/>
      <w:bookmarkEnd w:id="126"/>
      <w:r>
        <w:rPr/>
        <w:t>1/2/2</w:t>
      </w:r>
      <w:r>
        <w:rPr>
          <w:rtl w:val="true"/>
        </w:rPr>
        <w:t xml:space="preserve">. </w:t>
      </w:r>
      <w:r>
        <w:rPr>
          <w:rtl w:val="true"/>
        </w:rPr>
        <w:t>ایجاد سوال و تامّل برای مخاطب؛ اولین لازمه روایت صحیح از میراث فرهنگی بر مبنای ایجاد تامّل</w:t>
      </w:r>
      <w:bookmarkEnd w:id="127"/>
    </w:p>
    <w:p>
      <w:pPr>
        <w:pStyle w:val="BookText"/>
        <w:rPr/>
      </w:pPr>
      <w:r>
        <w:rPr>
          <w:rFonts w:ascii="IRNazanin" w:hAnsi="IRNazanin" w:eastAsia="IRNazanin"/>
          <w:color w:val="111111"/>
          <w:sz w:val="28"/>
          <w:sz w:val="28"/>
          <w:szCs w:val="28"/>
          <w:rtl w:val="true"/>
          <w:lang w:bidi="fa-IR"/>
        </w:rPr>
        <w:t xml:space="preserve">عرض کردیم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کلید پرسش</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قفل هستند کلید های آنها سوال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نِصفُ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نصف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ح </w:t>
      </w:r>
      <w:r>
        <w:rPr>
          <w:rFonts w:eastAsia="Amiri" w:cs="Amiri" w:ascii="Amiri" w:hAnsi="Amiri"/>
          <w:color w:val="111111"/>
          <w:sz w:val="28"/>
          <w:szCs w:val="28"/>
          <w:lang w:bidi="ar-SA"/>
        </w:rPr>
        <w:t>29260</w:t>
      </w:r>
    </w:p>
    <w:p>
      <w:pPr>
        <w:pStyle w:val="BookText"/>
        <w:rPr/>
      </w:pP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تورلیدر باید آموزش ببیند که چطور طرح سوال کند؟ چگونه سوال را تولید کند؟ راجع به چه چیزی تولید سوال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 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 یک بسته بحثی مفصل راجع به روش تولید سوال و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تامل‌ها غیربیانی اتفاق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محوطه‌های تاریخی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ایجاد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مثلاً آنجا شاعر در بیستون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بیستون را عشق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شهرتش فرهاد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می‌آیید یک روایت دیگری که متعارض با این شعر است را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و تعارض‌ها باید حل شود</w:t>
      </w:r>
      <w:r>
        <w:rPr>
          <w:rFonts w:eastAsia="IRNazanin" w:cs="IRNazanin"/>
          <w:color w:val="111111"/>
          <w:sz w:val="28"/>
          <w:szCs w:val="28"/>
          <w:rtl w:val="true"/>
          <w:lang w:bidi="fa-IR"/>
        </w:rPr>
        <w:t>.</w:t>
      </w:r>
    </w:p>
    <w:p>
      <w:pPr>
        <w:pStyle w:val="Heading4"/>
        <w:numPr>
          <w:ilvl w:val="3"/>
          <w:numId w:val="1"/>
        </w:numPr>
        <w:rPr/>
      </w:pPr>
      <w:bookmarkStart w:id="128" w:name="__RefHeading___Toc7888676_2870459653"/>
      <w:bookmarkStart w:id="129" w:name="_Toc53"/>
      <w:bookmarkEnd w:id="128"/>
      <w:r>
        <w:rPr/>
        <w:t>2/2/2</w:t>
      </w:r>
      <w:r>
        <w:rPr>
          <w:rtl w:val="true"/>
        </w:rPr>
        <w:t xml:space="preserve">. </w:t>
      </w:r>
      <w:r>
        <w:rPr>
          <w:rtl w:val="true"/>
        </w:rPr>
        <w:t>همخوانی تابلوهای راهنما و کاتالوگ‌های محوطه تاریخی با بیان تورلیدر؛ دومین لازمه روایت صحیح از میراث فرهنگی بر مبنای ایجاد تامّل</w:t>
      </w:r>
      <w:bookmarkEnd w:id="129"/>
    </w:p>
    <w:p>
      <w:pPr>
        <w:pStyle w:val="BookText"/>
        <w:rPr/>
      </w:pPr>
      <w:r>
        <w:rPr>
          <w:rFonts w:ascii="IRNazanin" w:hAnsi="IRNazanin" w:eastAsia="IRNazanin"/>
          <w:color w:val="111111"/>
          <w:sz w:val="28"/>
          <w:sz w:val="28"/>
          <w:szCs w:val="28"/>
          <w:rtl w:val="true"/>
          <w:lang w:bidi="fa-IR"/>
        </w:rPr>
        <w:t>شما باید در مورد تابلوهای راهنما با وزارت میراث فرهنگی و گردشگری وارد تفاهم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حدود این دو دهه‌ای که بازدیدکنندۀ اماکن فرهنگی ایران بوده و روی آنها کار کرده‌ام،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روایت میراث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روایت‌های غلطی است که در تابلوهای راهنما و کاتالوگ‌ها نصبو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که تورلیدر یک حرف بزند، و تابلوهای راهنما و کاتالوگ‌ها حرف دیگری را منتقل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گردشگر را به تناقض می‌اندازید و دچار مشکل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این فضاها باید درست شود</w:t>
      </w:r>
      <w:r>
        <w:rPr>
          <w:rFonts w:eastAsia="IRNazanin" w:cs="IRNazanin"/>
          <w:color w:val="111111"/>
          <w:sz w:val="28"/>
          <w:szCs w:val="28"/>
          <w:rtl w:val="true"/>
          <w:lang w:bidi="fa-IR"/>
        </w:rPr>
        <w:t>.</w:t>
      </w:r>
    </w:p>
    <w:p>
      <w:pPr>
        <w:pStyle w:val="Heading4"/>
        <w:numPr>
          <w:ilvl w:val="3"/>
          <w:numId w:val="1"/>
        </w:numPr>
        <w:rPr/>
      </w:pPr>
      <w:bookmarkStart w:id="130" w:name="__RefHeading___Toc7888678_2870459653"/>
      <w:bookmarkStart w:id="131" w:name="_Toc54"/>
      <w:bookmarkEnd w:id="130"/>
      <w:r>
        <w:rPr/>
        <w:t>3/2/2</w:t>
      </w:r>
      <w:r>
        <w:rPr>
          <w:rtl w:val="true"/>
        </w:rPr>
        <w:t xml:space="preserve">. </w:t>
      </w:r>
      <w:r>
        <w:rPr>
          <w:rtl w:val="true"/>
        </w:rPr>
        <w:t>روایت میراث فرهنگی همراه با روایت مجموعه‌های همسو و مشابه برای گردشگر؛ سومین لازمه روایت صحیح از میراث فرهنگی بر مبنای ایجاد تامّل</w:t>
      </w:r>
      <w:bookmarkEnd w:id="13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فضایی که شما باید برای بحث در نظر بگیرید که تامل درست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مجموعه‌های همسو را باید شناسایی کنید، اخیراً به نحو کمرنگ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مطهر امامزاده‌ها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دیده‌ام که تاکید می‌شود که این بنا </w:t>
      </w:r>
    </w:p>
    <w:p>
      <w:pPr>
        <w:pStyle w:val="BookText"/>
        <w:rPr/>
      </w:pPr>
      <w:r>
        <w:rPr>
          <w:rFonts w:ascii="IRNazanin" w:hAnsi="IRNazanin" w:eastAsia="IRNazanin"/>
          <w:color w:val="111111"/>
          <w:sz w:val="28"/>
          <w:sz w:val="28"/>
          <w:szCs w:val="28"/>
          <w:rtl w:val="true"/>
          <w:lang w:bidi="fa-IR"/>
        </w:rPr>
        <w:t>مثلاً مربوط به دوران سلجوقیان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بناهای آجری دوره سلجوقی با معماری‌های دوره صفویه یک 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راهنمای گردشگری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بنا مثلاً در پنج شهر دیگر هم وجود دارد؛ این حرف، قدرت تامل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درست است که شما یک مکان را معرفی می‌کنید ولی باید محیط‌های مشابه این مکان را هم در بحث‌تان بیاورید؛ این کار گستره فرهنگ و ایده شما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تامل ایجادکردن، یک قواعدی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شما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تیمچه معروف و معماری مشهور بازار قم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دو سوی راسته بازار نو، سازه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تیمچه بزرگ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تیمچه بزرگ سازه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 دو اشکوب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شمالی به معماری استاد حسن قمی است که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بافت بازار قم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معماری این یادگار تاریخی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بلندا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درازا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دارد گنبد عرق چینی، نورپردازی، رسمی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یزدی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بندی، ارسی، آجرکاری، مقرنس گچی، آسمانه سه چشمه به پهنای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تیمچه بزرگ بازار قم بزرگترین سقف ضربی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نو همچنان در دوران پهلوی نیز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بازار 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چهار سوق، بازار کفا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راه بازار، بازارچه حسین آباد و بازار مسگرها را نام برد…از میان مسجدهای بازار 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مسجدهای مسگرها، ملا جعفر، امام حسين، نجارها و رضويه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رسمی وزارت میراث فرهنگی، گردشگری و صنایع دستی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پرتال جامع گردشگری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ویزیت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visitiran.ir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https://b2n.ir/x99737</w:t>
      </w:r>
    </w:p>
    <w:p>
      <w:pPr>
        <w:pStyle w:val="BookText"/>
        <w:rPr/>
      </w:pPr>
      <w:r>
        <w:rPr>
          <w:rFonts w:ascii="IRNazanin" w:hAnsi="IRNazanin" w:eastAsia="IRNazanin"/>
          <w:color w:val="111111"/>
          <w:sz w:val="28"/>
          <w:sz w:val="28"/>
          <w:szCs w:val="28"/>
          <w:rtl w:val="true"/>
          <w:lang w:bidi="fa-IR"/>
        </w:rPr>
        <w:t xml:space="preserve">جهت مشاهده تصاویری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تیمچه و بازار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در زمان قاجاریه ساخته شده است، را روایت می‌کنید؛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همین معماری بازار درکاشان و تهران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باید در روایت میراث فرهنگی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مناطق مشابه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ان‌شاءالله وقتی به شکل تفصیلی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مصادیق موراد مشابه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در طول سی یا چهل جلسه این مطلب را توضیح خواهم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زنجیرۀ روایتی در ایران وجود دارند که اینها به شما کمک می‌کنند که بحث را تفصیلی روایت کنید</w:t>
      </w:r>
      <w:r>
        <w:rPr>
          <w:rFonts w:eastAsia="IRNazanin" w:cs="IRNazanin"/>
          <w:color w:val="111111"/>
          <w:sz w:val="28"/>
          <w:szCs w:val="28"/>
          <w:rtl w:val="true"/>
          <w:lang w:bidi="fa-IR"/>
        </w:rPr>
        <w:t xml:space="preserve">. </w:t>
      </w:r>
      <w:bookmarkStart w:id="132" w:name="pg11217_109755"/>
    </w:p>
    <w:p>
      <w:pPr>
        <w:pStyle w:val="BookText"/>
        <w:rPr/>
      </w:pPr>
      <w:bookmarkEnd w:id="132"/>
      <w:r>
        <w:rPr>
          <w:rFonts w:ascii="IRNazanin" w:hAnsi="IRNazanin" w:eastAsia="IRNazanin"/>
          <w:color w:val="111111"/>
          <w:sz w:val="28"/>
          <w:sz w:val="28"/>
          <w:szCs w:val="28"/>
          <w:rtl w:val="true"/>
          <w:lang w:bidi="fa-IR"/>
        </w:rPr>
        <w:t xml:space="preserve">مثلاً فرض کنید، وقتی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کبود تبریز</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رسمی وزارت میراث فرهنگی، گردشگری و صنایع دستی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پرتال جامع گردشگری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ویزیت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visitiran.ir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https://b2n.ir/y12977</w:t>
      </w:r>
    </w:p>
    <w:p>
      <w:pPr>
        <w:pStyle w:val="BookText"/>
        <w:rPr/>
      </w:pPr>
      <w:r>
        <w:rPr>
          <w:rFonts w:ascii="IRNazanin" w:hAnsi="IRNazanin" w:eastAsia="IRNazanin"/>
          <w:color w:val="111111"/>
          <w:sz w:val="28"/>
          <w:sz w:val="28"/>
          <w:szCs w:val="28"/>
          <w:rtl w:val="true"/>
          <w:lang w:bidi="fa-IR"/>
        </w:rPr>
        <w:t xml:space="preserve">جهت مشاهده تصاویری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کبود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روایت می‌کنید، می‌توانید دنبالۀ آن را در کشورهای استقلال‌یافته و جمهوری‌های اطراف‌مان هم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روایت باعث می‌شود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شهرهای مختلف در آن دوره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تنوع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محوطه‌های تاریخی را روایت می‌کرد، ولی من روایت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بحث از ارتباطات فرهنگیِ فرهنگ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بحث و سرفصلی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می‌خواهید که آدم‌ها راجع به تفکر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امروز در حوزه علمیه قم توفیق معرفی آن به دنیا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بروند؛ باید حتما به عوامل تامل‌آفرین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خواستم مصادیقی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ذکر کنم تا اینکه در آن مصداق‌های کلی باقی نمانیم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روش ایجاد تامل، اندکی به صورت تفصیلی و مصداقی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اینطور روایت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مسجد کبود در چهار مکان دیگر از ایران هموجود دارد؛ همین یک گزاره در مخاطب شما تامل آفریده است و می‌فهماند که این فرهنگ در دوره ساخت مسجد کبود در سایر نقاط هم بوده است و تامل ایجاد می‌کند و به جای اینکه شما به سمت ایجاد اختلاف بروید، در حال وحدت‌آفرینی فرهنگی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بحث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3"/>
        <w:numPr>
          <w:ilvl w:val="2"/>
          <w:numId w:val="1"/>
        </w:numPr>
        <w:rPr/>
      </w:pPr>
      <w:bookmarkStart w:id="133" w:name="__RefHeading___Toc7888680_2870459653"/>
      <w:bookmarkStart w:id="134" w:name="_Toc55"/>
      <w:bookmarkEnd w:id="133"/>
      <w:r>
        <w:rPr/>
        <w:t>3/2</w:t>
      </w:r>
      <w:r>
        <w:rPr>
          <w:rtl w:val="true"/>
        </w:rPr>
        <w:t xml:space="preserve">. </w:t>
      </w:r>
      <w:r>
        <w:rPr>
          <w:rtl w:val="true"/>
        </w:rPr>
        <w:t>بیان مبتنی بر مقایسه؛ یکی دیگر از قواعد اصولی</w:t>
      </w:r>
      <w:r>
        <w:rPr>
          <w:rtl w:val="true"/>
        </w:rPr>
        <w:t>(</w:t>
      </w:r>
      <w:r>
        <w:rPr>
          <w:rtl w:val="true"/>
        </w:rPr>
        <w:t>فقه‌البیان</w:t>
      </w:r>
      <w:r>
        <w:rPr>
          <w:rtl w:val="true"/>
        </w:rPr>
        <w:t xml:space="preserve">) </w:t>
      </w:r>
      <w:r>
        <w:rPr>
          <w:rtl w:val="true"/>
        </w:rPr>
        <w:t>کمک‌کننده به روایت صحیح از میراث فرهنگی</w:t>
      </w:r>
      <w:bookmarkEnd w:id="134"/>
    </w:p>
    <w:p>
      <w:pPr>
        <w:pStyle w:val="Heading3"/>
        <w:numPr>
          <w:ilvl w:val="2"/>
          <w:numId w:val="1"/>
        </w:numPr>
        <w:rPr/>
      </w:pPr>
      <w:bookmarkStart w:id="135" w:name="__RefHeading___Toc7888682_2870459653"/>
      <w:bookmarkStart w:id="136" w:name="_Toc56"/>
      <w:bookmarkEnd w:id="135"/>
      <w:r>
        <w:rPr>
          <w:rtl w:val="true"/>
        </w:rPr>
        <w:t>اشاره</w:t>
      </w:r>
      <w:bookmarkEnd w:id="136"/>
    </w:p>
    <w:p>
      <w:pPr>
        <w:pStyle w:val="Heading4"/>
        <w:numPr>
          <w:ilvl w:val="3"/>
          <w:numId w:val="1"/>
        </w:numPr>
        <w:rPr/>
      </w:pPr>
      <w:bookmarkStart w:id="137" w:name="__RefHeading___Toc7888684_2870459653"/>
      <w:bookmarkStart w:id="138" w:name="_Toc57"/>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مبتنی بر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بحث و گفتگو کرد که مثلاً در همان دوره تاریخی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آناهیتا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کنگاور روایت می‌کنید،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هخامنشی، اشکانی و ساسانی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بنا را کاخی ناتمام از خسروپرویز در اواخر دوره ی ساسانی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ی این بنا چهار ضلعی است و هر ضلع آن صفحه‌ای است از لاشه سنگ و ملاط گچ و نمای بیرونی آنها با سنگ‌های بزرگِ تراشیده شده، به صورت خشکه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یا کنار هم چیدن عناصر ساختمانی به شکل منظم و بدون استفاده از 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بنا به وسیله پلکان دو طرفه در قسمت جنوبی تعبیه شده و در قسمت شمال شرقی پلکان یک طرفه راه دسترسی به این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فضای اطراف معبد را ستون‌های ردیفیِ موازی تشکیل می‌دهد و فضای داخلی معبد نیز که فضایی باز و بزرگ است با ستون‌های سنگی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ارتفاع ستون‌های این بنا به قطر آنها سه به یک است و همین امر دلیل متمایزبودن معبد آناهیتا در میان تمام معابد دنیا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های سنگی آب رودخانه را تنظیم و به طرز باشکوهی به آبگیر وسط معبد هدایت می‌کرده‌اند و این نوعِ تقسیم و جریان آب درون معبد یکی از شگفتی های مهندسی در آن دوران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رسمی وزارت میراث فرهنگی، گردشگری و صنایع دستی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پرتال جامع گردشگری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ویزیت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visitiran.ir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https://b2n.ir/t68013</w:t>
      </w:r>
    </w:p>
    <w:p>
      <w:pPr>
        <w:pStyle w:val="BookText"/>
        <w:rPr/>
      </w:pPr>
      <w:r>
        <w:rPr>
          <w:rFonts w:ascii="IRNazanin" w:hAnsi="IRNazanin" w:eastAsia="IRNazanin"/>
          <w:color w:val="111111"/>
          <w:sz w:val="28"/>
          <w:sz w:val="28"/>
          <w:szCs w:val="28"/>
          <w:rtl w:val="true"/>
          <w:lang w:bidi="fa-IR"/>
        </w:rPr>
        <w:t xml:space="preserve">جهت مشاهده تصاویری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آناهیتا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روبروی آن کدام مرکز فرهنگی وجود داشته است؟ یا مثلاً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39" w:name="pg11217_109756"/>
    </w:p>
    <w:p>
      <w:pPr>
        <w:pStyle w:val="BookText"/>
        <w:rPr/>
      </w:pPr>
      <w:bookmarkEnd w:id="139"/>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فرهنگی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می‌کنید، مرکز فرهنگی حق در همان دوره تاریخی را هم روایت کنید</w:t>
      </w:r>
      <w:r>
        <w:rPr>
          <w:rFonts w:eastAsia="IRNazanin" w:cs="IRNazanin"/>
          <w:color w:val="111111"/>
          <w:sz w:val="28"/>
          <w:szCs w:val="28"/>
          <w:rtl w:val="true"/>
          <w:lang w:bidi="fa-IR"/>
        </w:rPr>
        <w:t>.</w:t>
      </w:r>
    </w:p>
    <w:p>
      <w:pPr>
        <w:pStyle w:val="Heading4"/>
        <w:numPr>
          <w:ilvl w:val="3"/>
          <w:numId w:val="1"/>
        </w:numPr>
        <w:rPr/>
      </w:pPr>
      <w:bookmarkStart w:id="140" w:name="__RefHeading___Toc7888686_2870459653"/>
      <w:bookmarkStart w:id="141" w:name="_Toc58"/>
      <w:bookmarkEnd w:id="140"/>
      <w:r>
        <w:rPr/>
        <w:t>1/3/2</w:t>
      </w:r>
      <w:r>
        <w:rPr>
          <w:rtl w:val="true"/>
        </w:rPr>
        <w:t xml:space="preserve">. </w:t>
      </w:r>
      <w:r>
        <w:rPr>
          <w:rtl w:val="true"/>
        </w:rPr>
        <w:t>عبرت و صلح‌آفرینی؛ یکی از آثار روایت صحیح از میراث فرهنگی بر مبنای مقایسه بین جبهه حق و باطل</w:t>
      </w:r>
      <w:bookmarkEnd w:id="141"/>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جبهه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معمولاً در روایت‌ها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 جای آن را خیلی خالی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بر مقایسه بین جبهه حق و باطل تاکید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من اصرار دارم، روایت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مرادم از برخی‌ها سازمانیونسکو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صلح ایجاد کن، ولی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اعتراض‌هایی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همین روایت‌هایی که ما آماده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در مورد معبد آناهیتا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منابع کهن است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آناهیتا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دخترها به همراه مردِ متوفی دفن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جمعیت‌هایی به این کار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اعتراضشان هم در راستای ایجاد صلح و امنیت برای بانوان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گفته شود؛ وگرنه معبد آناهیتا را روایت یک طرفه می‌کنید؛ و مشخص نمی‌کنید که روبروی آن چه جریان‌های اعتراضی بوده‌اند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و گردشگرِ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غلط خودش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همیشه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داریم که باید روایت‌های‌مان صلح‌آفرین باشد؛ ولی کسانی صلح آفرین هستند که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را در روایت نمی‌گویید؟</w:t>
      </w:r>
      <w:r>
        <w:rPr>
          <w:rFonts w:eastAsia="IRNazanin" w:cs="IRNazanin"/>
          <w:color w:val="111111"/>
          <w:sz w:val="28"/>
          <w:szCs w:val="28"/>
          <w:rtl w:val="true"/>
          <w:lang w:bidi="fa-IR"/>
        </w:rPr>
        <w:t xml:space="preserve">! </w:t>
      </w:r>
      <w:bookmarkStart w:id="142" w:name="pg11217_109757"/>
    </w:p>
    <w:p>
      <w:pPr>
        <w:pStyle w:val="BookText"/>
        <w:rPr/>
      </w:pPr>
      <w:bookmarkEnd w:id="142"/>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محوطه معروفی که در کرمانشاه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محوطه بیستون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بستان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رسمی وزارت میراث فرهنگی، گردشگری و صنایع دستی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پرتال جامع گردشگری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ویزیت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visitiran.ir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https://b2n.ir/e73828</w:t>
      </w:r>
    </w:p>
    <w:p>
      <w:pPr>
        <w:pStyle w:val="BookText"/>
        <w:rPr/>
      </w:pPr>
      <w:r>
        <w:rPr>
          <w:rFonts w:ascii="IRNazanin" w:hAnsi="IRNazanin" w:eastAsia="IRNazanin"/>
          <w:color w:val="111111"/>
          <w:sz w:val="28"/>
          <w:sz w:val="28"/>
          <w:szCs w:val="28"/>
          <w:rtl w:val="true"/>
          <w:lang w:bidi="fa-IR"/>
        </w:rPr>
        <w:t xml:space="preserve">جهت مشاهده تصاویری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عبرتکده طاق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یک سری روایت‌هایی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داریم روایت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مشخص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جریانی روبروی آنها قرار داشته است؟ ولی اینها را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گفته شود</w:t>
      </w:r>
      <w:r>
        <w:rPr>
          <w:rFonts w:eastAsia="IRNazanin" w:cs="IRNazanin"/>
          <w:color w:val="111111"/>
          <w:sz w:val="28"/>
          <w:szCs w:val="28"/>
          <w:rtl w:val="true"/>
          <w:lang w:bidi="fa-IR"/>
        </w:rPr>
        <w:t>.</w:t>
      </w:r>
    </w:p>
    <w:p>
      <w:pPr>
        <w:pStyle w:val="Heading4"/>
        <w:numPr>
          <w:ilvl w:val="3"/>
          <w:numId w:val="1"/>
        </w:numPr>
        <w:rPr/>
      </w:pPr>
      <w:bookmarkStart w:id="143" w:name="__RefHeading___Toc7888688_2870459653"/>
      <w:bookmarkStart w:id="144" w:name="_Toc59"/>
      <w:bookmarkEnd w:id="143"/>
      <w:r>
        <w:rPr/>
        <w:t>2/3/2</w:t>
      </w:r>
      <w:r>
        <w:rPr>
          <w:rtl w:val="true"/>
        </w:rPr>
        <w:t xml:space="preserve">. </w:t>
      </w:r>
      <w:r>
        <w:rPr>
          <w:rtl w:val="true"/>
        </w:rPr>
        <w:t xml:space="preserve">انبیاء و مبارزه آنان با طواغیت؛ محور اصلی تاریخ در قرآن </w:t>
      </w:r>
      <w:r>
        <w:rPr>
          <w:rtl w:val="true"/>
        </w:rPr>
        <w:t>(</w:t>
      </w:r>
      <w:r>
        <w:rPr>
          <w:rtl w:val="true"/>
        </w:rPr>
        <w:t>بر خلاف عمده مورّخان</w:t>
      </w:r>
      <w:r>
        <w:rPr>
          <w:rtl w:val="true"/>
        </w:rPr>
        <w:t>)</w:t>
      </w:r>
      <w:bookmarkEnd w:id="144"/>
    </w:p>
    <w:p>
      <w:pPr>
        <w:pStyle w:val="BookText"/>
        <w:rPr/>
      </w:pP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جبهه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غریب‌ترین مشکلاتی است که ما در روایات میراث فرهنگی در بخش ملموس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روایت نمی‌کنید، مخاطب شما تصورش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مطلق اتفاق افتادهاست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نیاز به پژوهش‌های جدید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مورخان ما چنین انگیزه‌هایی ندارند؛ ولی ما به تَبَع قرآن اصرار 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تاریخ، انبیاء و مبارزه‌ای که با طواغیت داشتند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محور تاریخ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سوره غافر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فرعونی که بعد از دوران مبارک حضرت یوسف، بر بنی‌اسرائیل و دیگران، غلبه پیدا کرده؛ مومنی است که روایتی از مدیریت فرعون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در هر دو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مومن آل فرعون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و تو مصداق رشد نیستی</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لَقَدْ أَرْسَلْنَا مُوسىَ بِايَتِنَا وَ سُلْطَانٍ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فِرْعَوْنَ وَ هَامَانَ وَ قَارُونَ فَقَالُواْ سَحِرٌ 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بِالْحَقّ‌ِ مِنْ عِندِنَا قَالُواْ اقْتُلُواْ أَبْنَاءَ الَّذِينَ ءَامَنُواْ مَعَهُ وَ اسْتَحْيُواْ نِسَاءَهُمْ</w:t>
      </w:r>
    </w:p>
    <w:p>
      <w:pPr>
        <w:pStyle w:val="BookText"/>
        <w:rPr/>
      </w:pPr>
      <w:r>
        <w:rPr>
          <w:rFonts w:ascii="Amiri" w:hAnsi="Amiri" w:eastAsia="Amiri" w:cs="Amiri"/>
          <w:color w:val="111111"/>
          <w:sz w:val="28"/>
          <w:sz w:val="28"/>
          <w:szCs w:val="28"/>
          <w:rtl w:val="true"/>
          <w:lang w:bidi="ar-SA"/>
        </w:rPr>
        <w:t>وَ مَا كَيْدُ الْكَافِرِينَ إِلَّا فىِ ضَلَلٍ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ذَرُونىِ أَقْتُلْ مُوسىَ وَ لْيَدْعُ رَبَّهُ إِنىّ‌ِ أَخَافُ أَن يُبَدِّلَ دِينَكُمْ أَوْ أَن يُظْهِرَ فىِ الْأَرْضِ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إِنىّ‌ِ عُذْتُ بِرَبىّ‌ِ وَ رَبِّكُم مِّن كلُ‌ِّ مُتَكَبّرٍ لَّا يُؤْمِنُ بِيَوْمِ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ءَالِ فِرْعَوْنَ يَكْتُمُ إِيمَانَهُ أَ تَقْتُلُونَ رَجُلاً أَن يَقُولَ رَبىّ‌َِ اللَّهُ وَ قَدْ جَاءَكُم بِالْبَيِّنَتِ مِن رَّبِّكُمْ وَ إِن يَكُ كَذِبًا فَعَلَيْهِ كَذِبُهُ</w:t>
      </w:r>
    </w:p>
    <w:p>
      <w:pPr>
        <w:pStyle w:val="BookText"/>
        <w:rPr/>
      </w:pPr>
      <w:r>
        <w:rPr>
          <w:rFonts w:ascii="Amiri" w:hAnsi="Amiri" w:eastAsia="Amiri" w:cs="Amiri"/>
          <w:color w:val="111111"/>
          <w:sz w:val="28"/>
          <w:sz w:val="28"/>
          <w:szCs w:val="28"/>
          <w:rtl w:val="true"/>
          <w:lang w:bidi="ar-SA"/>
        </w:rPr>
        <w:t>وَ إِن يَكُ صَادِقًا يُصِبْكُم بَعْضُ الَّذِى يَعِدُكُمْ إِنَّ اللَّهَ لَا يَهدِى مَنْ هُوَ مُسْرِفٌ 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لَكُمُ الْمُلْكُ الْيَوْمَ ظَاهِرِينَ فىِ الْأَرْضِ فَمَن يَنصُرُنَا مِن بَأْسِ اللَّهِ إِن جَاءَنَا قَالَ فِرْعَوْنُ مَا أُرِيكُمْ إِلَّا مَا أَرَى وَ مَا أَهْدِيكمُ‌ْ إِلَّا سَبِيلَ الرَّشَادِ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الَّذِى ءَامَنَ يَاقَوْمِ إِنىّ‌ِ أَخَافُ عَلَيْكُم مِّثْلَ يَوْمِ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 وَ عَادٍ وَ ثَمُودَ وَ الَّذِينَ مِن بَعْدِهِمْ وَ مَا اللَّهُ يُرِيدُ ظُلْمًا لِّلْعِبَادِ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يَاقَوْمِ إِنىّ‌ِ أَخَافُ عَلَيْكمُ‌ْ يَوْمَ التَّنَادِ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تُوَلُّونَ مُدْبِرِينَ مَا لَكُم مِّنَ اللَّهِ مِنْ عَاصِمٍ وَ مَن يُضْلِلِ اللَّهُ فَمَا لَهُ مِنْ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جَاءَكُمْ يُوسُفُ مِن قَبْلُ بِالْبَيِّنَاتِ فَمَا زِلْتُمْ فىِ شَكٍ‌ّ مِّمَّا جَاءَكُم بِهِ حَتىَّ إِذَا هَلَكَ قُلْتُمْ لَن يَبْعَثَ اللَّهُ مِن بَعْدِهِ رَسُولًا كَذَالِكَ يُضِلُّ اللَّهُ مَنْ هُوَ مُسْرِفٌ مُّرْتَابٌ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يُجادِلُونَ فىِ ءَايَاتِ اللَّهِ بِغَيرِ سُلْطَانٍ أَتَئهُمْ كَبُرَ مَقْتًا عِندَ اللَّهِ وَ عِندَ الَّذِينَ ءَامَنُواْ</w:t>
      </w:r>
    </w:p>
    <w:p>
      <w:pPr>
        <w:pStyle w:val="BookText"/>
        <w:rPr/>
      </w:pPr>
      <w:r>
        <w:rPr>
          <w:rFonts w:ascii="Amiri" w:hAnsi="Amiri" w:eastAsia="Amiri" w:cs="Amiri"/>
          <w:color w:val="111111"/>
          <w:sz w:val="28"/>
          <w:sz w:val="28"/>
          <w:szCs w:val="28"/>
          <w:rtl w:val="true"/>
          <w:lang w:bidi="ar-SA"/>
        </w:rPr>
        <w:t>كَذَالِكَ يَطْبَعُ اللَّهُ عَلىَ كُلّ‌ِ قَلْبِ مُتَكَبّرٍ 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يَهَمَنُ ابْنِ لىِ صَرْحًا لَّعَلىّ‌ِ أَبْلُغُ الْأَسْبَابَ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السَّمَاوَاتِ فَأَطَّلِعَ إِلىَ إِلَاهِ مُوسىَ وَ إِنىّ‌ِ لَأَظُنُّهُ كَذِبًا وَ كَذَالِكَ زُيِّنَ لِفِرْعَوْنَ سُوءُ عَمَلِهِ وَ صُدَّ عَنِ السَّبِيلِ وَ مَا كَيْدُ فِرْعَوْنَ إِلَّا فىِ تَبَابٍ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الَّذِى ءَامَنَ يَاقَوْمِ اتَّبِعُونِ أَهْدِكُمْ سَبِيلَ الرَّشَادِ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إِنَّمَا هَاذِهِ الْحَيَوةُ الدُّنْيَا مَتَعٌ وَ إِنَّ الآخِرَةَ هِىَ دَارُ الْقَرَارِ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فَلَا يُجزَى إِلَّا مِثْلَهَا وَ مَنْ عَمِلَ صَلِحًا مِّن ذَكَرٍ أَوْ أُنثىَ وَ هُوَ مُؤْمِنٌ فَأُوْلَئكَ يَدْخُلُونَ الجَنَّةَ يُرْزَقُونَ فِيهَا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يَاقَوْمِ مَا لىِ أَدْعُوكُمْ إِلىَ النَّجَوةِ وَ تَدْعُونَنىِ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تَدْعُونَنىِ لِأَكْفُرَ بِاللَّهِ وَ أُشْرِكَ بِهِ مَا لَيْسَ لىِ بِهِ عِلْمٌ وَ أَنَا أَدْعُوكُمْ إِلىَ الْعَزِيزِ الْغَفَّارِ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أَنَّمَا تَدْعُونَنىِ إِلَيْهِ لَيْسَ لَهُ دَعْوَةٌ فىِ الدُّنْيَا وَ لَا فىِ الآخِرَةِ وَ أَنَّ مَرَدَّنَا إِلىَ اللَّهِ وَ أَنَّ الْمُسْرِفِينَ هُمْ أَصْحَابُ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فَسَتَذْكُرُونَ مَا أَقُولُ لَكُمْ وَ أُفَوِّضُ أَمْرِى إِلىَ اللَّهِ إِنَّ اللَّهَ بَصِيرُ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فَوَقَئهُ اللَّهُ سَيِّئاتِ مَا مَكَرُواْ وَ حَاقَ بِآلِ فِرْعَوْنَ سُوءُ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 تَقُومُ السَّاعَةُ أَدْخِلُواْ ءَالَ فِرْعَوْنَ أَشَدَّ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يَتَحَاجُّونَ فىِ النَّارِ فَيَقُولُ الضُّعَفَؤُاْ لِلَّذِينَ اسْتَكْبرُواْ إِنَّا كُنَّا لَكُمْ تَبَعًا فَهَلْ أَنتُم مُّغْنُونَ عَنَّا نَصِيبًا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إِنَّا كلُ‌ٌّ فِيهَا إِنَّ اللَّهَ قَدْ حَكَمَ بَينْ‌َ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فىِ النَّارِ لِخَزَنَةِ جَهَنَّمَ ادْعُواْ رَبَّكُمْ يُخَفِّفْ عَنَّا يَوْمًا مِّنَ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تَكُ تَأْتِيكُمْ رُسُلُكُم بِالْبَيِّنَتِ قَالُواْ بَلىَ قَالُواْ فَادْعُواْ وَ مَا دُعَؤُاْ الْكَفِرِينَ إِلَّا فىِ 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الَّذِينَ ءَامَنُواْ فىِ الحَيَوةِ الدُّنْيَا وَ يَوْمَ يَقُومُ الْأَشْهَادُ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الظَّالِمِينَ مَعْذِرَتُهُمْ وَ لَهُمُ اللَّعْنَةُ وَ لَهُمْ سُوءُ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راستى موسى را با معجزات خود و برهانى آشكار فرستاديم،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فرعون و هامان و قارون،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جادوگرى بسيار دروغگوست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حق را از سوى ما براى آنان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كسانى را كه با موسى ايمان آورده‌اند، بكشيد،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بيگارى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نيرنگ و نقشه كافران جز در بيراهه و گمراهى نيست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بگذاريد تا موسى را بكشم و او پروردگارش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چون من مى‌ترسم دين شما را تغيير دهد، يا در اين سرزمين فساد و تباهى به بار آورد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متكبر سركشى كه به روز حساب ايمان ندارد به پروردگارم و پروردگار شما پناه مى‌برم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مؤمنى از خاندان فرعون كه ايمانش را پنهان مى‌داشت،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را مى‌كشيد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 است؟ و بى‌ترديد از سوى پروردگارتان براى شما دلايل روشنى آورده است، و اگر دروغگو باشد دروغش به زيان خود اوست، و اگر راستگو باشد برخى از عذاب‌هايى كه به شما وعده مى‌دهد به شما خواهد رسيد زيرا خدا كسى را كه اسراف‌كار و بسيار دروغگوست، هدايت نمى‌كند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فرمانروايى و حكومت براى شماست كه در اين سرزمين پيروز هستيد، ولى اگر عذاب خدا به سوى ما آيد، چه كسى ما را يارى خواهد داد؟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يقين دارم و آن انكار موسى و كشتن او و تقويت حكومت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ارائه نمى‌كنم، و شما را جز به راه راست هدايت نمى‌كنم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من بر شما از روزى مانند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كه پيامبران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سرنوشت قوم نوح و عاد و ثمود و كسانى كه پس از آنان بودند و خدا ستمى بر بندگان نمى‌خواهد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بندگان‌اند كه بر خود ستم روا مى‌دارند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من از روزى كه مردم يكديگر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نجات خود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مى‌دهند بر شما مى‌ترسم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شدت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پشت‌كنان از اين سو به آن سو فرار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از هر سو كه مى‌رويد، برگردانده مى‌شويد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نگه دارنده‌اى نيست و هر كه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كبر و عنادش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كند، او را هيچ هدايت‌كننده‌اى نخواهد بود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بى‌ترديد يوسف پيش از اين دلايل روشنى براى شما آورد، ولى شما همواره نسبت به آنچه كه آورده بود در ترديد بوديد، تا زمانى كه از دنيا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بعد از او پيامبرى مبعوث نخواهد كرد، اين‌گونه خدا هر اسراف‌كار ترديد كننده‌اى را گمراه مى‌كند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آيات خدا بى‌آنكه دليلى براى آنان آمده باشد، مجادله و ستيزه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و نزد اهل ايمان مايه دشمنى بزرگ است اين‌گونه خدا بر دل هر گردنكش زورگويى،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مى‌نهد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بنايى بسيار بلند بساز شايد به وسايلى برسم،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تا از خداى موسى آگاه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كيست و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موسى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گفته‌هايش درباره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مى‌پندارم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براى فرعون زشتى كردارش آراسته شد و از راه خدا باز ماند، و نيرنگ و نقشه فرعون جز در زيانكارى و نابودى نبود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پيروى كنيد تا شما را به راه راست هدايت كنم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دنيا جز كالايى بى‌ارزش و زودگذر نيست، و بى‌ترديد آخرت سراى هميشگى و پايدار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بدى كند جز به مانند آن كيفر نيابد، و از مردان يا زنان كسانى كه كار شايسته انجام دهند در حالى كه مؤمن باشند، آنان در بهشت درآيند و در آن بى‌حسابْ روزى يابند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شما را به سوى 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خسران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مى‌خوانم، و شما مرا به آتش مى‌خوانيد؟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مى‌خوانيد كه به خداى يگانه كافر شوم و چيزى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و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دانشى ندارم، شريك او قرار دهم، و من شما را به تواناى شكست‌ناپذير و بسيار آمرزنده مى‌خوانم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يقينى است اينكه آنچه مرا به سويش مى‌خوانيد براى او در دنيا و آخرت حقّ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الوهيت و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اينكه بازگشت ما به سوى خداست، و اينكه اسراف‌كاران اهل آتش‌اند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 درباره عذاب اسراف‌كاران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باور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خواهيد شد، و من كارم را به خدا وامى‌گذارم زيرا خدا به بندگان بيناست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او را از آسيب‌هاى آنچه بر ضد او نيرنگ مى‌زدند، نگه داشت و عذاب سختى فرعونيان را احاطه كرد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كه صبح و شام بر آن عرضه مى‌شوند، و روزى كه قيامت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را در سخت‌ترين عذاب در آوريد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در آتش با يكديگر نزاع و كشمكش مى‌كنند، پس ضعيفان به مستكبران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شما بوديم، آيا مى‌توانيد بخشى از اين آتش را از ما دفع كنيد؟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همه ما در آتش هستيم، بى‌ترديد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بندگان داورى كرده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در آتش‌اند، به نگهبانان دوزخ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بخواهيد كه يك روز بخشى از عذاب را از ما سبك كند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پيامبرانتان دلايل روشن براى شما نياوردند؟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كه مى‌خواهيد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ولى دعاى كافران جز در بيراهه و گمراهى نيست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ما پيامبران خود و مؤمنان را در زندگى دنيا و روزى كه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گواهى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ايستند، يارى مى‌كنيم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كه عذرخواهى ستمكاران سودشان ندهد و براى آنان لعنت خدا و سراى سخت و بدى 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مشاهده توضیحات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را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همه دوره‌های تاریخ می‌توانید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روایات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دهید، حتماً باید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مقایسه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روایت‌هایی که در اصفهان بررسی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دو ماه پیش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شهردار اصفهان هم در جلسه‌ای گفتم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یونسکو میراث فرهنگی اصفهان را روایت می‌کند، روایت را هم متناسب با خودش و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شما باید روایت صحیح داشته باشید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کمک‌کننده به روایت صحیح از میراث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اینها است؛ ولی این سه قاعده خیلی به کار گردشگر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مبتنی بر ظرفیت، بیان مبتنی بر تامّل، بیان مبتنی بر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بحث‌های قاعده‌ای است</w:t>
      </w:r>
      <w:r>
        <w:rPr>
          <w:rFonts w:eastAsia="IRNazanin" w:cs="IRNazanin"/>
          <w:color w:val="111111"/>
          <w:sz w:val="28"/>
          <w:szCs w:val="28"/>
          <w:rtl w:val="true"/>
          <w:lang w:bidi="fa-IR"/>
        </w:rPr>
        <w:t xml:space="preserve">. </w:t>
      </w:r>
      <w:bookmarkStart w:id="145" w:name="pg11217_109760"/>
    </w:p>
    <w:p>
      <w:pPr>
        <w:pStyle w:val="Heading2"/>
        <w:numPr>
          <w:ilvl w:val="1"/>
          <w:numId w:val="1"/>
        </w:numPr>
        <w:rPr/>
      </w:pPr>
      <w:bookmarkStart w:id="146" w:name="__RefHeading___Toc7888690_2870459653"/>
      <w:bookmarkStart w:id="147" w:name="_Toc60"/>
      <w:bookmarkEnd w:id="145"/>
      <w:bookmarkEnd w:id="146"/>
      <w:r>
        <w:rPr/>
        <w:t>3</w:t>
      </w:r>
      <w:r>
        <w:rPr>
          <w:rtl w:val="true"/>
        </w:rPr>
        <w:t xml:space="preserve">. </w:t>
      </w:r>
      <w:r>
        <w:rPr>
          <w:rtl w:val="true"/>
        </w:rPr>
        <w:t>سرفصل سوم</w:t>
      </w:r>
      <w:r>
        <w:rPr>
          <w:rtl w:val="true"/>
        </w:rPr>
        <w:t xml:space="preserve">: </w:t>
      </w:r>
      <w:r>
        <w:rPr>
          <w:rtl w:val="true"/>
        </w:rPr>
        <w:t>مبنا و مفهوم اصلی الگوی فقهی روایت میراث فرهنگی چیست؟</w:t>
      </w:r>
      <w:bookmarkEnd w:id="147"/>
    </w:p>
    <w:p>
      <w:pPr>
        <w:pStyle w:val="Heading3"/>
        <w:numPr>
          <w:ilvl w:val="2"/>
          <w:numId w:val="1"/>
        </w:numPr>
        <w:rPr/>
      </w:pPr>
      <w:bookmarkStart w:id="148" w:name="__RefHeading___Toc7888692_2870459653"/>
      <w:bookmarkStart w:id="149" w:name="_Toc61"/>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 xml:space="preserve">حالا مبتنی بر این قواعد و مبتنی بر فضایی که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آیکوموس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برای ما ایجاد کرده‌اند، ما یک مبنایی برای روایت میراث فرهنگی قرار داده‌ایم</w:t>
      </w:r>
      <w:r>
        <w:rPr>
          <w:rFonts w:eastAsia="IRNazanin" w:cs="IRNazanin"/>
          <w:color w:val="111111"/>
          <w:sz w:val="28"/>
          <w:szCs w:val="28"/>
          <w:rtl w:val="true"/>
          <w:lang w:bidi="fa-IR"/>
        </w:rPr>
        <w:t>:</w:t>
      </w:r>
    </w:p>
    <w:p>
      <w:pPr>
        <w:pStyle w:val="Heading3"/>
        <w:numPr>
          <w:ilvl w:val="2"/>
          <w:numId w:val="1"/>
        </w:numPr>
        <w:rPr/>
      </w:pPr>
      <w:bookmarkStart w:id="150" w:name="__RefHeading___Toc7888694_2870459653"/>
      <w:bookmarkStart w:id="151" w:name="_Toc62"/>
      <w:bookmarkEnd w:id="150"/>
      <w:r>
        <w:rPr/>
        <w:t>1/3</w:t>
      </w:r>
      <w:r>
        <w:rPr>
          <w:rtl w:val="true"/>
        </w:rPr>
        <w:t xml:space="preserve">. </w:t>
      </w:r>
      <w:r>
        <w:rPr>
          <w:rtl w:val="true"/>
        </w:rPr>
        <w:t xml:space="preserve">ایجاد </w:t>
      </w:r>
      <w:r>
        <w:rPr>
          <w:rtl w:val="true"/>
        </w:rPr>
        <w:t>"</w:t>
      </w:r>
      <w:r>
        <w:rPr>
          <w:rtl w:val="true"/>
        </w:rPr>
        <w:t>عبرت</w:t>
      </w:r>
      <w:r>
        <w:rPr>
          <w:rtl w:val="true"/>
        </w:rPr>
        <w:t xml:space="preserve">" </w:t>
      </w:r>
      <w:r>
        <w:rPr>
          <w:rtl w:val="true"/>
        </w:rPr>
        <w:t xml:space="preserve">و در نتیجه </w:t>
      </w:r>
      <w:r>
        <w:rPr>
          <w:rtl w:val="true"/>
        </w:rPr>
        <w:t>"</w:t>
      </w:r>
      <w:r>
        <w:rPr>
          <w:rtl w:val="true"/>
        </w:rPr>
        <w:t>تقویت شخصیت</w:t>
      </w:r>
      <w:r>
        <w:rPr>
          <w:rtl w:val="true"/>
        </w:rPr>
        <w:t xml:space="preserve">" </w:t>
      </w:r>
      <w:r>
        <w:rPr>
          <w:rtl w:val="true"/>
        </w:rPr>
        <w:t>؛ غرض اصلیِ الگوی فقهی روایت میراث فرهنگی</w:t>
      </w:r>
      <w:bookmarkEnd w:id="1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بتوانیم با گردشگر، و قبل از آن هم با مدیران فرهنگی، تورلیدرها و راهنمایان سفر؛ بتوانیم تفاهم کنیم که غرض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اصلی روایت میراث فرهنگی را حاصل کرده‌ایم</w:t>
      </w:r>
      <w:r>
        <w:rPr>
          <w:rFonts w:eastAsia="IRNazanin" w:cs="IRNazanin"/>
          <w:color w:val="111111"/>
          <w:sz w:val="28"/>
          <w:szCs w:val="28"/>
          <w:rtl w:val="true"/>
          <w:lang w:bidi="fa-IR"/>
        </w:rPr>
        <w:t xml:space="preserve">.] </w:t>
      </w:r>
      <w:bookmarkStart w:id="152" w:name="pg11217_109761"/>
    </w:p>
    <w:p>
      <w:pPr>
        <w:pStyle w:val="Heading3"/>
        <w:numPr>
          <w:ilvl w:val="2"/>
          <w:numId w:val="1"/>
        </w:numPr>
        <w:rPr/>
      </w:pPr>
      <w:bookmarkStart w:id="153" w:name="__RefHeading___Toc7888696_2870459653"/>
      <w:bookmarkStart w:id="154" w:name="_Toc63"/>
      <w:bookmarkEnd w:id="152"/>
      <w:bookmarkEnd w:id="153"/>
      <w:r>
        <w:rPr>
          <w:rtl w:val="true"/>
        </w:rPr>
        <w:t>اشاره</w:t>
      </w:r>
      <w:bookmarkEnd w:id="154"/>
    </w:p>
    <w:p>
      <w:pPr>
        <w:pStyle w:val="Heading4"/>
        <w:numPr>
          <w:ilvl w:val="3"/>
          <w:numId w:val="1"/>
        </w:numPr>
        <w:rPr/>
      </w:pPr>
      <w:bookmarkStart w:id="155" w:name="__RefHeading___Toc7888698_2870459653"/>
      <w:bookmarkStart w:id="156" w:name="_Toc64"/>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انرژی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محدود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روایات،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اینطور راهنمایی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 بخور؛ زيرا هر كس آن را بخورد، اخلاقش نيكو و رويَش شاداب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خوراك من و پيامبرانِ پيش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جهت مشاهده روایات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غذا بر اخلاق و شخصیت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می‌شود از همه حیث شخصیت ساخت،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تفاهم کنیم که غذاهایی که در رستوران‌ها به کاروان‌ها داده می‌شود، از نوع غذاهای شخصیت‌ساز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شخصیت‌ساز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بُنه یا کوله سفر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که از چین نزد شما آمده، من چه غذایی به او بدهم که دلش نرم‌تر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از سنگ‌دلى و كمىِ اشك به درگاه خداوند عز و جل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وحى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عدس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عدس خورد و از آن پس، دلش نازك شد و اشكش جارى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 قَالَ أَمِيرُ الْمُؤْمِنِينَ ع أَكْلُ الْعَدَسِ يُرِقُّ الْقَلْبَ وَ يُكْثِرُ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دل را نازك مى‌كند و اشك را مى‌افزايد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شیطنت او کمتر شود؟ من لیست غذاها را با گرایش شخصیت بعداً بحث می‌کنم</w:t>
      </w:r>
      <w:r>
        <w:rPr>
          <w:rFonts w:eastAsia="IRNazanin" w:cs="IRNazanin"/>
          <w:color w:val="111111"/>
          <w:sz w:val="28"/>
          <w:szCs w:val="28"/>
          <w:rtl w:val="true"/>
          <w:lang w:bidi="fa-IR"/>
        </w:rPr>
        <w:t>.</w:t>
      </w:r>
    </w:p>
    <w:p>
      <w:pPr>
        <w:pStyle w:val="Heading4"/>
        <w:numPr>
          <w:ilvl w:val="3"/>
          <w:numId w:val="1"/>
        </w:numPr>
        <w:rPr/>
      </w:pPr>
      <w:bookmarkStart w:id="157" w:name="__RefHeading___Toc7888700_2870459653"/>
      <w:bookmarkStart w:id="158" w:name="_Toc65"/>
      <w:bookmarkEnd w:id="157"/>
      <w:r>
        <w:rPr/>
        <w:t>1/1/2</w:t>
      </w:r>
      <w:r>
        <w:rPr>
          <w:rtl w:val="true"/>
        </w:rPr>
        <w:t xml:space="preserve">. </w:t>
      </w:r>
      <w:r>
        <w:rPr>
          <w:rtl w:val="true"/>
        </w:rPr>
        <w:t xml:space="preserve">توجه‌دادنِ انسان‌ها به </w:t>
      </w:r>
      <w:r>
        <w:rPr>
          <w:rtl w:val="true"/>
        </w:rPr>
        <w:t>"</w:t>
      </w:r>
      <w:r>
        <w:rPr>
          <w:rtl w:val="true"/>
        </w:rPr>
        <w:t>عاقبت فرهنگ‌ها</w:t>
      </w:r>
      <w:r>
        <w:rPr>
          <w:rtl w:val="true"/>
        </w:rPr>
        <w:t>"</w:t>
      </w:r>
      <w:r>
        <w:rPr>
          <w:rtl w:val="true"/>
        </w:rPr>
        <w:t xml:space="preserve">ی مختلف </w:t>
      </w:r>
      <w:r>
        <w:rPr>
          <w:rtl w:val="true"/>
        </w:rPr>
        <w:t>(</w:t>
      </w:r>
      <w:r>
        <w:rPr>
          <w:rtl w:val="true"/>
        </w:rPr>
        <w:t xml:space="preserve">نه تبیین صِرف </w:t>
      </w:r>
      <w:r>
        <w:rPr>
          <w:rtl w:val="true"/>
        </w:rPr>
        <w:t>"</w:t>
      </w:r>
      <w:r>
        <w:rPr>
          <w:rtl w:val="true"/>
        </w:rPr>
        <w:t>تنوع فرهنگ‌ها</w:t>
      </w:r>
      <w:r>
        <w:rPr>
          <w:rtl w:val="true"/>
        </w:rPr>
        <w:t>")</w:t>
      </w:r>
      <w:r>
        <w:rPr>
          <w:rtl w:val="true"/>
        </w:rPr>
        <w:t>؛ معنا و روش ایجاد عبرت</w:t>
      </w:r>
      <w:bookmarkEnd w:id="15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الان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بحث روایت میراث فرهنگی و گردشگری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نشان‌دادنِ عاقبت کارهای بد به آدم‌ها؛ حتماً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شخصیت‌ساز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وقتی دعوت به سفر می‌کند، یکی از </w:t>
      </w:r>
    </w:p>
    <w:p>
      <w:pPr>
        <w:pStyle w:val="BookText"/>
        <w:rPr/>
      </w:pPr>
      <w:r>
        <w:rPr>
          <w:rFonts w:ascii="IRNazanin" w:hAnsi="IRNazanin" w:eastAsia="IRNazanin"/>
          <w:color w:val="111111"/>
          <w:sz w:val="28"/>
          <w:sz w:val="28"/>
          <w:szCs w:val="28"/>
          <w:rtl w:val="true"/>
          <w:lang w:bidi="fa-IR"/>
        </w:rPr>
        <w:t xml:space="preserve">کلیدواژه‌های مهم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كَيْفَ كَانَ عَاقِبَةُ ٱلْمُكَذِّبِينَ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قطعاً پيش از شما روش‌هايى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ملل و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از ميان رفته است، پس در زمين گردش كنيد و با دقت و تامّل بنگريد كه سرانجام تكذيب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 فَسيرُوا فِي الْأَرْضِ فَانْظُرُوا كَيْفَ كانَ عاقِبَةُ الْمُكَذِّبينَ</w:t>
      </w:r>
    </w:p>
    <w:p>
      <w:pPr>
        <w:pStyle w:val="BookText"/>
        <w:rPr/>
      </w:pPr>
      <w:r>
        <w:rPr>
          <w:rFonts w:ascii="IRNazanin" w:hAnsi="IRNazanin" w:eastAsia="IRNazanin"/>
          <w:color w:val="111111"/>
          <w:sz w:val="28"/>
          <w:sz w:val="28"/>
          <w:szCs w:val="28"/>
          <w:rtl w:val="true"/>
          <w:lang w:bidi="fa-IR"/>
        </w:rPr>
        <w:t xml:space="preserve">و همانا در هر امتى پيامبرى فرستاديم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گروهى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لياقت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كرد 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را به سبب تكبّر و عنادشان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بر آنان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زمين بگرديد و با تأمل بنگريد كه سرانجام تكذيب‌كنندگان چگونه بود</w:t>
      </w:r>
    </w:p>
    <w:p>
      <w:pPr>
        <w:pStyle w:val="BookText"/>
        <w:rPr/>
      </w:pP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ثُمَّ انْظُرُوا كَيْفَ كانَ عاقِبَةُ الْمُكَذِّبينَ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بگرديد، سپس با تأمل بنگريد كه فرجام تكذيب كنندگان چگونه بوده است؟</w:t>
      </w:r>
    </w:p>
    <w:p>
      <w:pPr>
        <w:pStyle w:val="BookText"/>
        <w:rPr/>
      </w:pPr>
      <w:r>
        <w:rPr>
          <w:rFonts w:ascii="IRNazanin" w:hAnsi="IRNazanin" w:eastAsia="IRNazanin"/>
          <w:color w:val="111111"/>
          <w:sz w:val="28"/>
          <w:sz w:val="28"/>
          <w:szCs w:val="28"/>
          <w:rtl w:val="true"/>
          <w:lang w:bidi="fa-IR"/>
        </w:rPr>
        <w:t xml:space="preserve">جهت مشاهده آیات بیشتر قرآن کریم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سفر به غرض ایجاد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كَانَ عَاقِبَةُ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آنچه بر آن تاکید دارم،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سیرکنید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انتهای کار آن کسی که یک فرهنگ غلط یا تفکر غلط داشته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فرهنگ‌ها را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فرهنگ‌ها را برای مردم بیان می‌کنیم؛ ولی نه به عنوان اینکه این فرهنگ را تجویز کنیم؛ بلکه به عنوان اینکه اثر سوء فرهنگ غلط را بر روی انسان‌ها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این دلایلی که عرض کردم، باید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اعتَبَرَ بِعَقلِهِ استَبانَ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وسیله عقلِ خود عبرت گيرد، روشن‌بين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عبرت گيرد، روشن‌بین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روشن‌بین گردد، خوب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خوب بفهمد، دانا و عالم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 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 تنبيه الخاطر، ص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اعتَبَرَ بِالغِيَرِ لَم يَثِقْ بِمُسالَمَةِ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دگرگونيها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گيرد، به سازگارى روزگار اعتماد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 اعتَبَرَ بِأمسِهِ و استَظهَرَ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خردمند باشد، از ديروز خود عبرت گيرد و هشيار و آماده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عبرت بر تقویت شخصیت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تفاهم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شما می‌توانید با بیان مبتنی بر ظرفیت تفاهم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پاسارگاد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یک گردشگر خارجی خدمت شما رسیده است و شما راهنمای سفر او هستید، می‌توانید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خدمت شما هستم،</w:t>
      </w:r>
    </w:p>
    <w:p>
      <w:pPr>
        <w:pStyle w:val="BookText"/>
        <w:rPr/>
      </w:pPr>
      <w:r>
        <w:rPr>
          <w:rFonts w:ascii="IRNazanin" w:hAnsi="IRNazanin" w:eastAsia="IRNazanin"/>
          <w:color w:val="111111"/>
          <w:sz w:val="28"/>
          <w:sz w:val="28"/>
          <w:szCs w:val="28"/>
          <w:rtl w:val="true"/>
          <w:lang w:bidi="fa-IR"/>
        </w:rPr>
        <w:t>قصد دارم عاقبت اهالی پاسارگاد را برای شما روایت کنم که اینها در نهایت به کجا رسیده‌اند؟ و دچار چه مشکلاتی شده‌اند؟ این مطلب را شما می‌توانید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عاقبت از چه حیث‌هایی است، بعداً راجع به آن بحث و گفتگو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مبنای مفهومی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ما روایت انجام می‌دهیم، این روایت ما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 نمی‌توانیم هر فرهنگی را قبول کنیم؛ ممکن است فرهنگی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باشد و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می‌آییم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فرهنگ‌ها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آدم‌ها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مخالف حذف نمی‌شوند؛ بلکه نوع روایتی که از آنها می‌کنیم،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مبنای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بحثی است که باید آیات و روایات آن را بخوانیم، فهم فقهی من این است که دعوت به سفر، دعوت به عبرت و پخته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دیده‌اید که از امیرالمومنین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خرابه‌ای رسیدند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بَانُوكِ أَيْنَ سَاكِنُوكِ</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حسن صيقل كه گفت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يك لحظه از ايستادن يك شب در عبادت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فكر از عبادت يك شب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فكر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ويرانه‌اى كه عبور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و بانيان تو كجا هستند؟چه شده؟ چرا جواب نمي‌دهى و سخن نمي‌گوئى؟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بُنَانِ بْنِ الْعَبَّاسِ عَنِ الْحُسَيْنِ الْكَرْخِيِّ عَنْ جَعْفَرِ بْنِ أَبَانٍ عَنِ الْحَسَنِ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شما را بنا کردند، کجا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آنها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پاسارگاد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بودند، الان کجا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محضر محاسبه الهی حاضرند، بایدجواب رفتارهای‌شان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وقتی روایت می‌کنیم، باید به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نگران وقت جلسه</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اصطلاحات هم‌خانواده وجود دارد که اینها را باید بحث کرد و راجع به آن گفتگو 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جَرَتِ الرِّياحُ عَلى رُسومِ دِيارِهِم</w:t>
      </w:r>
    </w:p>
    <w:p>
      <w:pPr>
        <w:pStyle w:val="BookText"/>
        <w:rPr/>
      </w:pPr>
      <w:r>
        <w:rPr>
          <w:rFonts w:ascii="Amiri" w:hAnsi="Amiri" w:eastAsia="Amiri" w:cs="Amiri"/>
          <w:color w:val="111111"/>
          <w:sz w:val="28"/>
          <w:sz w:val="28"/>
          <w:szCs w:val="28"/>
          <w:rtl w:val="true"/>
          <w:lang w:bidi="ar-SA"/>
        </w:rPr>
        <w:t>فكَأَ نَّهُم كانوا عَلى ميعادِ</w:t>
      </w:r>
    </w:p>
    <w:p>
      <w:pPr>
        <w:pStyle w:val="BookText"/>
        <w:rPr/>
      </w:pPr>
      <w:r>
        <w:rPr>
          <w:rFonts w:ascii="Amiri" w:hAnsi="Amiri" w:eastAsia="Amiri" w:cs="Amiri"/>
          <w:color w:val="111111"/>
          <w:sz w:val="28"/>
          <w:sz w:val="28"/>
          <w:szCs w:val="28"/>
          <w:rtl w:val="true"/>
          <w:lang w:bidi="ar-SA"/>
        </w:rPr>
        <w:t>فقالَ أميرُالمؤمنين عليه السلام أفَلا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تَرَكُوا مِنْ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زُرُوعٍ وَ مَقامٍ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كانُوا فِيها 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أَوْرَثْناها قَوْماً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است كه اميرالمؤمنين عليه السلام از مداين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كسرا و نزديك شدن ويرانى آن را ديد، مردى از همراهان آن حضرت اين شعر را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بر ويرانه خانه‌هايشان وزيد</w:t>
      </w:r>
    </w:p>
    <w:p>
      <w:pPr>
        <w:pStyle w:val="BookText"/>
        <w:rPr/>
      </w:pPr>
      <w:r>
        <w:rPr>
          <w:rFonts w:ascii="IRNazanin" w:hAnsi="IRNazanin" w:eastAsia="IRNazanin"/>
          <w:color w:val="111111"/>
          <w:sz w:val="28"/>
          <w:sz w:val="28"/>
          <w:szCs w:val="28"/>
          <w:rtl w:val="true"/>
          <w:lang w:bidi="fa-IR"/>
        </w:rPr>
        <w:t>گويى آنان بر سر وعده‌گاه بودند</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خود چه باغها و چشمه‌ها بر جاى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كشتزارها و خانه‌هاى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نعمتى كه در آن غرق شادمانى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بودند و ما آن نعمتها را به مردمى ديگر واگذاشتيم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بر آنها گريست و نه زمين، و از مهلت داده‌شدگان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مبارکه دخان،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الفوائد،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است که به چند ده کلمه دیگر مرتبط است و همه اینها برای روایت راوی لازم است که بداند و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عبور کنیم</w:t>
      </w:r>
      <w:r>
        <w:rPr>
          <w:rFonts w:eastAsia="IRNazanin" w:cs="IRNazanin"/>
          <w:color w:val="111111"/>
          <w:sz w:val="28"/>
          <w:szCs w:val="28"/>
          <w:rtl w:val="true"/>
          <w:lang w:bidi="fa-IR"/>
        </w:rPr>
        <w:t>.</w:t>
      </w:r>
      <w:bookmarkStart w:id="159" w:name="pg11217_109765"/>
    </w:p>
    <w:p>
      <w:pPr>
        <w:pStyle w:val="Heading2"/>
        <w:numPr>
          <w:ilvl w:val="1"/>
          <w:numId w:val="1"/>
        </w:numPr>
        <w:rPr/>
      </w:pPr>
      <w:bookmarkStart w:id="160" w:name="__RefHeading___Toc7888702_2870459653"/>
      <w:bookmarkStart w:id="161" w:name="_Toc66"/>
      <w:bookmarkEnd w:id="159"/>
      <w:bookmarkEnd w:id="160"/>
      <w:r>
        <w:rPr/>
        <w:t>4</w:t>
      </w:r>
      <w:r>
        <w:rPr>
          <w:rtl w:val="true"/>
        </w:rPr>
        <w:t>.</w:t>
      </w:r>
      <w:r>
        <w:rPr>
          <w:rtl w:val="true"/>
        </w:rPr>
        <w:t>سرفصل چهارم</w:t>
      </w:r>
      <w:r>
        <w:rPr>
          <w:rtl w:val="true"/>
        </w:rPr>
        <w:t xml:space="preserve">: </w:t>
      </w:r>
      <w:r>
        <w:rPr>
          <w:rtl w:val="true"/>
        </w:rPr>
        <w:t xml:space="preserve">ساختار اجمالی </w:t>
      </w:r>
      <w:r>
        <w:rPr>
          <w:rtl w:val="true"/>
        </w:rPr>
        <w:t>"</w:t>
      </w:r>
      <w:r>
        <w:rPr>
          <w:rtl w:val="true"/>
        </w:rPr>
        <w:t>روایت میراث فرهنگی</w:t>
      </w:r>
      <w:r>
        <w:rPr>
          <w:rtl w:val="true"/>
        </w:rPr>
        <w:t xml:space="preserve">" </w:t>
      </w:r>
      <w:r>
        <w:rPr>
          <w:rtl w:val="true"/>
        </w:rPr>
        <w:t xml:space="preserve">بر مبنای </w:t>
      </w:r>
      <w:r>
        <w:rPr>
          <w:rtl w:val="true"/>
        </w:rPr>
        <w:t>"</w:t>
      </w:r>
      <w:r>
        <w:rPr>
          <w:rtl w:val="true"/>
        </w:rPr>
        <w:t>عبرت</w:t>
      </w:r>
      <w:r>
        <w:rPr>
          <w:rtl w:val="true"/>
        </w:rPr>
        <w:t xml:space="preserve">" </w:t>
      </w:r>
      <w:r>
        <w:rPr>
          <w:rtl w:val="true"/>
        </w:rPr>
        <w:t>چند بخش دارد؟</w:t>
      </w:r>
      <w:bookmarkEnd w:id="161"/>
    </w:p>
    <w:p>
      <w:pPr>
        <w:pStyle w:val="Heading3"/>
        <w:numPr>
          <w:ilvl w:val="2"/>
          <w:numId w:val="1"/>
        </w:numPr>
        <w:rPr/>
      </w:pPr>
      <w:bookmarkStart w:id="162" w:name="__RefHeading___Toc7888704_2870459653"/>
      <w:bookmarkStart w:id="163" w:name="_Toc67"/>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سرفصل چهارم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برنامه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اجمالی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می‌خواهیم عبرت‌آفرینی کنیم، روی چه موضوعاتی بایستیم تا عبرت بیشتری ایجاد می‌شود؟ سه موضوع هستند که عبرتِ اجمالی ایجاد می‌کنند</w:t>
      </w:r>
      <w:r>
        <w:rPr>
          <w:rFonts w:eastAsia="IRNazanin" w:cs="IRNazanin"/>
          <w:color w:val="111111"/>
          <w:sz w:val="28"/>
          <w:szCs w:val="28"/>
          <w:rtl w:val="true"/>
          <w:lang w:bidi="fa-IR"/>
        </w:rPr>
        <w:t>:</w:t>
      </w:r>
    </w:p>
    <w:p>
      <w:pPr>
        <w:pStyle w:val="Heading3"/>
        <w:numPr>
          <w:ilvl w:val="2"/>
          <w:numId w:val="1"/>
        </w:numPr>
        <w:rPr/>
      </w:pPr>
      <w:bookmarkStart w:id="164" w:name="__RefHeading___Toc7888706_2870459653"/>
      <w:bookmarkStart w:id="165" w:name="_Toc68"/>
      <w:bookmarkEnd w:id="164"/>
      <w:r>
        <w:rPr/>
        <w:t>1/4</w:t>
      </w:r>
      <w:r>
        <w:rPr>
          <w:rtl w:val="true"/>
        </w:rPr>
        <w:t xml:space="preserve">. </w:t>
      </w:r>
      <w:r>
        <w:rPr>
          <w:rtl w:val="true"/>
        </w:rPr>
        <w:t xml:space="preserve">تبیین روابط انسانی صحیح یا غلطِ گذشتگان؛ اولین ساختار </w:t>
      </w:r>
      <w:r>
        <w:rPr>
          <w:rtl w:val="true"/>
        </w:rPr>
        <w:t>"</w:t>
      </w:r>
      <w:r>
        <w:rPr>
          <w:rtl w:val="true"/>
        </w:rPr>
        <w:t>روایت میراث فرهنگی</w:t>
      </w:r>
      <w:r>
        <w:rPr>
          <w:rtl w:val="true"/>
        </w:rPr>
        <w:t xml:space="preserve">" </w:t>
      </w:r>
      <w:r>
        <w:rPr>
          <w:rtl w:val="true"/>
        </w:rPr>
        <w:t xml:space="preserve">بر مبنای </w:t>
      </w:r>
      <w:r>
        <w:rPr>
          <w:rtl w:val="true"/>
        </w:rPr>
        <w:t>"</w:t>
      </w:r>
      <w:r>
        <w:rPr>
          <w:rtl w:val="true"/>
        </w:rPr>
        <w:t>عبرت</w:t>
      </w:r>
      <w:r>
        <w:rPr>
          <w:rtl w:val="true"/>
        </w:rPr>
        <w:t>"</w:t>
      </w:r>
      <w:bookmarkEnd w:id="165"/>
    </w:p>
    <w:p>
      <w:pPr>
        <w:pStyle w:val="BookText"/>
        <w:rPr/>
      </w:pPr>
      <w:r>
        <w:rPr>
          <w:rFonts w:ascii="IRNazanin" w:hAnsi="IRNazanin" w:eastAsia="IRNazanin"/>
          <w:color w:val="111111"/>
          <w:sz w:val="28"/>
          <w:sz w:val="28"/>
          <w:szCs w:val="28"/>
          <w:rtl w:val="true"/>
          <w:lang w:bidi="fa-IR"/>
        </w:rPr>
        <w:t>اولین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انسانی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آناهیتا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می‌کنید، بایستید روی فیش‌های تاریخی‌ای که روابط انسان‌ها با یکدیگر را تبیین می‌کند و اینها را برجسته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کردم،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آناهیتا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فرهنگی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الاهۀ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بود، زن‌ها و دختران همراه مرد متوفی دفن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مطلب را بیان کنید، گردشگر شما به فکر فرو می‌رود و کلی پیام برای او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می‌آیید؛ در آنجا نقش‌هایی وجود دارد، نحوه برخورد پادشاهان با اُسَراء را بحث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کار مهمی است که بایستیم بر روی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گذشته را برای مردم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صحبت می‌کنند، مردم به یک تصور غلط و نادرستی که دارند،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 مصادیق روابط انسانی غلط را در گذشته نشان می‌دهید و فیش‌های تاریخی ما پر از این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اینجا باید مستند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استناد هم، آن نقش‌ها و مسائلی است که آنجا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آن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می‌کنید،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 مبتنی بر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حاضرند فدای امام علیه‌السلام شوند را روایت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انسانی صحیح را روایت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شد</w:t>
      </w:r>
      <w:r>
        <w:rPr>
          <w:rFonts w:eastAsia="IRNazanin" w:cs="IRNazanin"/>
          <w:color w:val="111111"/>
          <w:sz w:val="28"/>
          <w:szCs w:val="28"/>
          <w:rtl w:val="true"/>
          <w:lang w:bidi="fa-IR"/>
        </w:rPr>
        <w:t>.</w:t>
      </w:r>
    </w:p>
    <w:p>
      <w:pPr>
        <w:pStyle w:val="Heading3"/>
        <w:numPr>
          <w:ilvl w:val="2"/>
          <w:numId w:val="1"/>
        </w:numPr>
        <w:rPr/>
      </w:pPr>
      <w:bookmarkStart w:id="166" w:name="__RefHeading___Toc7888708_2870459653"/>
      <w:bookmarkStart w:id="167" w:name="_Toc69"/>
      <w:bookmarkEnd w:id="166"/>
      <w:r>
        <w:rPr/>
        <w:t>2/4</w:t>
      </w:r>
      <w:r>
        <w:rPr>
          <w:rtl w:val="true"/>
        </w:rPr>
        <w:t xml:space="preserve">. </w:t>
      </w:r>
      <w:r>
        <w:rPr>
          <w:rtl w:val="true"/>
        </w:rPr>
        <w:t xml:space="preserve">تبیین نحوه برخورد گذشتگان با اشیاء عالَم </w:t>
      </w:r>
      <w:r>
        <w:rPr>
          <w:rtl w:val="true"/>
        </w:rPr>
        <w:t>(</w:t>
      </w:r>
      <w:r>
        <w:rPr>
          <w:rtl w:val="true"/>
        </w:rPr>
        <w:t>تسخیر</w:t>
      </w:r>
      <w:r>
        <w:rPr>
          <w:rtl w:val="true"/>
        </w:rPr>
        <w:t>)</w:t>
      </w:r>
      <w:r>
        <w:rPr>
          <w:rtl w:val="true"/>
        </w:rPr>
        <w:t xml:space="preserve">؛ دومین ساختار </w:t>
      </w:r>
      <w:r>
        <w:rPr>
          <w:rtl w:val="true"/>
        </w:rPr>
        <w:t>"</w:t>
      </w:r>
      <w:r>
        <w:rPr>
          <w:rtl w:val="true"/>
        </w:rPr>
        <w:t>روایت میراث فرهنگی</w:t>
      </w:r>
      <w:r>
        <w:rPr>
          <w:rtl w:val="true"/>
        </w:rPr>
        <w:t xml:space="preserve">" </w:t>
      </w:r>
      <w:r>
        <w:rPr>
          <w:rtl w:val="true"/>
        </w:rPr>
        <w:t xml:space="preserve">بر مبنای </w:t>
      </w:r>
      <w:r>
        <w:rPr>
          <w:rtl w:val="true"/>
        </w:rPr>
        <w:t>"</w:t>
      </w:r>
      <w:r>
        <w:rPr>
          <w:rtl w:val="true"/>
        </w:rPr>
        <w:t>عبرت</w:t>
      </w:r>
      <w:r>
        <w:rPr>
          <w:rtl w:val="true"/>
        </w:rPr>
        <w:t>"</w:t>
      </w:r>
      <w:bookmarkEnd w:id="16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گذشتگان با اشیاء چگونه بود؟ به‌هرحال گذشتگان از اشیاء مختلف در زندگی‌شان استفاده‌هایی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نظرشان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من همه اینها را که می‌گویم، در روایت‌هایی که در سال‌های گذشته دیده‌ام، مصادیقی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نظرشان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بوده است؟ </w:t>
      </w:r>
    </w:p>
    <w:p>
      <w:pPr>
        <w:pStyle w:val="BookText"/>
        <w:rPr/>
      </w:pPr>
      <w:r>
        <w:rPr>
          <w:rFonts w:ascii="IRNazanin" w:hAnsi="IRNazanin" w:eastAsia="IRNazanin"/>
          <w:color w:val="111111"/>
          <w:sz w:val="28"/>
          <w:sz w:val="28"/>
          <w:szCs w:val="28"/>
          <w:rtl w:val="true"/>
          <w:lang w:bidi="fa-IR"/>
        </w:rPr>
        <w:t>خورشید شیء است که خدای متعال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اشیاء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اینها غذای جشن‌های‌شان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کباب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گوشت خر را کباب می‌کردند و به‌عنوان یک غذای برتر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درکی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در مباحث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غذا و کشاورزی کارهای خاصی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فضای بحثی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تسخیر</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حجت الاسلام 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اجمالی جدول فقهی تسخیر در مقایسه با جدول مندلیف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1399</w:t>
      </w:r>
    </w:p>
    <w:p>
      <w:pPr>
        <w:pStyle w:val="BookText"/>
        <w:rPr/>
      </w:pPr>
      <w:r>
        <w:rPr>
          <w:rFonts w:eastAsia="Times New Roman" w:cs="Times New Roman" w:ascii="Times New Roman" w:hAnsi="Times New Roman"/>
          <w:color w:val="111111"/>
          <w:sz w:val="28"/>
          <w:szCs w:val="28"/>
          <w:lang w:val="en-US" w:bidi="en-US"/>
        </w:rPr>
        <w:t>http://nro-di.blog.ir/1399/08/19</w:t>
      </w:r>
    </w:p>
    <w:p>
      <w:pPr>
        <w:pStyle w:val="BookText"/>
        <w:rPr/>
      </w:pPr>
      <w:r>
        <w:rPr>
          <w:rFonts w:ascii="IRNazanin" w:hAnsi="IRNazanin" w:eastAsia="IRNazanin"/>
          <w:color w:val="111111"/>
          <w:sz w:val="28"/>
          <w:sz w:val="28"/>
          <w:szCs w:val="28"/>
          <w:rtl w:val="true"/>
          <w:lang w:bidi="fa-IR"/>
        </w:rPr>
        <w:t xml:space="preserve">این جدول فقهی تبیین‌کننده الگوئی جدید برای تصرف بشر در عالم است و در فضای مقایسه با الگوی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محوریتِ مطالعاتِ عنصر پایه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سرفصل‌های این جدول فقهی به هفت پرسش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ریشه های آن در اندیشه پیامبران کدام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تصرف شئ پایه 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میان تصرف در عالم و منایای بشر وجود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تعدیل منایا و روش شناسائی خاصیت نهائی اشیاء چیست؟،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تَکَوُّن اشیاء چگونه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تسخیر اشیاء عالم را چگونه طبقه‌بندی می‌کند؟،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پیوسته هر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 چیست؟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و بعد از بررسی پرسش‌های اصولی فوق‌الذکر در اولین ویرایش جدول فقهی تسخیر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پر کاربرد در زندگی بشر را از حیث سببیت و خاصیت نهائی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جدول فقهی تسخیر، جدول معرفی اسباب مورد نیاز در زندگی بشر است و آموزش و درایه در آن؛ بی نیازی از مطالعات پوزیتویستی را زمینه‌سازی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فقهی تسخیر از ثمراتِ اولیه بررسی ویژگی‌های مشترک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 تحقیق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مبارک</w:t>
      </w:r>
    </w:p>
    <w:p>
      <w:pPr>
        <w:pStyle w:val="BookText"/>
        <w:rPr/>
      </w:pPr>
      <w:r>
        <w:rPr>
          <w:rFonts w:eastAsia="Times New Roman" w:cs="Times New Roman" w:ascii="Times New Roman" w:hAnsi="Times New Roman"/>
          <w:color w:val="111111"/>
          <w:sz w:val="28"/>
          <w:szCs w:val="28"/>
          <w:lang w:val="en-US" w:bidi="en-US"/>
        </w:rPr>
        <w:t>https://eitaa.com/olgou4/3037</w:t>
      </w:r>
    </w:p>
    <w:p>
      <w:pPr>
        <w:pStyle w:val="BookText"/>
        <w:rPr/>
      </w:pPr>
      <w:r>
        <w:rPr>
          <w:rFonts w:ascii="IRNazanin" w:hAnsi="IRNazanin" w:eastAsia="IRNazanin"/>
          <w:color w:val="111111"/>
          <w:sz w:val="28"/>
          <w:sz w:val="28"/>
          <w:szCs w:val="28"/>
          <w:rtl w:val="true"/>
          <w:lang w:bidi="fa-IR"/>
        </w:rPr>
        <w:t xml:space="preserve">جهت دریافت متن جزوه پیاده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فقهی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جدول تناوبی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آدرس مراجعه کنید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https://eitaa.com/olgou4/3747</w:t>
      </w:r>
    </w:p>
    <w:p>
      <w:pPr>
        <w:pStyle w:val="BookText"/>
        <w:rPr/>
      </w:pPr>
      <w:r>
        <w:rPr>
          <w:rFonts w:ascii="IRNazanin" w:hAnsi="IRNazanin" w:eastAsia="IRNazanin"/>
          <w:color w:val="111111"/>
          <w:sz w:val="28"/>
          <w:sz w:val="28"/>
          <w:szCs w:val="28"/>
          <w:rtl w:val="true"/>
          <w:lang w:bidi="fa-IR"/>
        </w:rPr>
        <w:t xml:space="preserve">و همچنین دومین گزارش راهبردی مدرسه فقهی هدایت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ارکانی از جدول فقهی تسخیر در مقایسه با جدول تناوبی عناصر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https://eitaa.com/olgou4/4488</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حدود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شیء آوردیم که اینها از نظر تفکر انبیاء یک کارکردهایی برای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بحث کرده‌ایم و در ادامه هم، بحث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من سوالم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گذشته ما راجع به اشیاء چه نظری داشتند؟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آناهیتا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می‌کنیم، و اینها آب را می‌پرستیدند و برای آب مقام ربوبی قائل بودند و آن آبی که آنها به آن توجه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دریاچه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ساوه، دریاچه بزرگی است که قم و کاشان فعلی هم جزئی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بعضی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نیاز به کار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علائم ظهور</w:t>
      </w:r>
    </w:p>
    <w:p>
      <w:pPr>
        <w:pStyle w:val="BookText"/>
        <w:rPr/>
      </w:pPr>
      <w:r>
        <w:rPr>
          <w:rFonts w:ascii="IRNazanin" w:hAnsi="IRNazanin" w:eastAsia="IRNazanin"/>
          <w:color w:val="111111"/>
          <w:sz w:val="28"/>
          <w:sz w:val="28"/>
          <w:szCs w:val="28"/>
          <w:rtl w:val="true"/>
          <w:lang w:bidi="fa-IR"/>
        </w:rPr>
        <w:t>حضرت ولی‌عصر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دریاچه ساوه دوباره آب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معبد آناهیتا چه زمانی دچار فروپاشی شد؟ زمانی که نبی مکرم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و مبعوث‌شدن ایشان را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نقل‌های تاریخی است که جزء حوادثی که به هنگام تولد ایشان اتفاق افتاده است، خشک‌شدن دریاچه ساوه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الْحَمْدُ لِلَّهِ الَّذِي أَعْطَانِي هَذَا الْغُلَامَ الطَّيِّبَ الْأَرْدَانِ قَدْ سَادَ فِي الْمَهْدِ عَلَى الْغِلْمَانِ</w:t>
      </w:r>
    </w:p>
    <w:p>
      <w:pPr>
        <w:pStyle w:val="BookText"/>
        <w:rPr/>
      </w:pPr>
      <w:r>
        <w:rPr>
          <w:rFonts w:ascii="Amiri" w:hAnsi="Amiri" w:eastAsia="Amiri" w:cs="Amiri"/>
          <w:color w:val="111111"/>
          <w:sz w:val="28"/>
          <w:sz w:val="28"/>
          <w:szCs w:val="28"/>
          <w:rtl w:val="true"/>
          <w:lang w:bidi="ar-SA"/>
        </w:rPr>
        <w:t xml:space="preserve">ثُمَّ عَوَّذَهُ بِأَرْكَانِ الْكَعْبَةِ وَ قَالَ فِيهِ أَشْعَاراً قَالَ وَ صَاحَ إِبْلِيسُ لَعَنَهُ اللَّهُ في أَبَالِسَتِهِ فَاجْتَمَعُوا إِلَيْهِ فَقَالُوا مَا الَّذِي أَفْزَعَكَ يَا سَيِّدَنَا فَقَالَ لَهُمْ وَيْلَكُمْ لَقَدْ أَنْكَرْتُ السَّمَاءَ وَ الْأَرْضَ مُنْذُ اللَّيْلَةِ لَقَدْ حَدَثَ فِي الْأَرْضِ حَدَثٌ عَظِيمٌ مَا حَدَثَ مِثْلُهُ مُنْذُ وُلِدَ عِيسَى بْنُ مَرْيَمَ فَاخْرُجُوا فَانْظُرُوا مَا هَذَا الْحَدَثُ الَّذِي قَدْ حَدَثَ فَافْتَرَقُوا ثُمَّ اجْتَمَعُوا إِلَيْهِ فَقَالُوا مَا وَجَدْنَا شَيْئاً فَقَالَ إِبْلِيسُ لَعَنَهُ اللَّهُ أَنَا لِهَذَا الْأَمْرِ ثُمَّ انْغَمَسَ فِي الدُّنْيَا فَجَالَهَا حَتَّى انْتَهَى إِلَى الْحَرَمِ فَوَجَدَ الْحَرَمَ مَحْفُوظاً بِالْمَلَائِكَةِ فَذَهَبَ لِيَدْخُلَ فَصَاحُوا بِهِ فَرَجَعَ ثُمَّ صَارَ مِثْلَ الصِّرِّ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الْعُصْفُورُ فَدَخَلَ مِنْ قِبَلِ حِرَاءَ فَقَالَ لَهُ جَبْرَئِيلُ وَرَاكَ لَعَنَكَ اللَّهُ فَقَالَ لَهُ حَرْفٌ أَسْأَلُكَ عَنْهُ يَا جَبْرَئِيلُ مَا هَذَا الْحَدَثُ الَّذِي حَدَثَ مُنْذُ اللَّيْلَةِ فِي الْأَرْضِ فَقَالَ لَهُ وُلِدَ مُحَمَّدٌ ص فَقَالَ لَهُ هَلْ لِي فِيهِ نَصِيبٌ قَالَ لَا قَالَ فَفِي أُمَّتِهِ قَالَ نَعَمْ قَالَ رَضِيتُ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تا آسمان هفتم را در مينوشت و چون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از سه آسمان ممنوع شد و تا چهار ديگر ميرفت 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از هفت آسمان ممنوع شد و شياطين را با تير ميزدند، قريش گفتند اين قيام همان كسى است كه ميشنيديم اهل كتاب او را نام ميبردند، عمرو بن اميه كه ستاره‌شناس‌تر مردم جاهليت بود گفت بستاره‌ها توجه كنيد كه راهنما بودند و وقت زمستان و تابستان با آنها شناخته مى‌شود اگر آنها سقوط كنند همه چيز هلاك شود و اگر آنها برجايند و ستاره‌هاى ديگرى سقوط ميكنند امر تازه ايست، در صبح روز ولادت پيغمبر همه بتها سرنگون شدند و برو بر خاك افتادند، در آن شب طاق كسرى شكست برداشت و چهارده كنگره از آن فروريخت و درياچه ساوه خشك شد و وادى ساوه پر از آب شد و آتشكده فارس كه از هزار سال فروزان بود خاموش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مؤبدان در خواب ديدند كه شتران سختى اسبان عربى را يدك دارند و از دجله گذشتند و در بلاد عجم منتشر شدند و طاق كسرى از وسط شكست و رود دجله عريان بر آن مسلط شد و در آن شب نورى از سمت حجاز برآمد و تا مشرق تتق كشيد و تخت همه سلاطين وارونه شد و خودشان لال شدند و در آن روز نتوانستند سخن گويند دانش كاهنان ربوده شد و سحر جادوگران باطل گرديد و كاهنه‌هاى عرب از همزاد شيطانى خود ممنوع شدند و قريش در ميان عرب آل اللَّه ناميده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فرمود آنها را آل اللَّه گفتند براى آنكه در بيت اللَّه بودند آمنه گفت بخدا چون فرزندم سقوط كرد دست بر زمين نهاد و سر بآسمان برآورد و بدان نگريست و نورى از من تابيد كه همه چيز را روشن كرد و در آن نور شنيدم كه گوينده ميگفت تو سيد عرب را زادى و او را محمد بنام و عبد المطلب آمد كه او را ديدار كند و آنچه مادرش گفته بود شنيده بود او را در دامن گرفت و گفت حمد خدا را كه اين پسر را بمن داد كه اندامى خوشبو دارد و در گهواره بر همه پسران آقا است و باركان كعبه او را پناهيد و اشعارى در باره او سرود و ابليس در ميان اعوان خود فرياد كشيد و همه ابليسان گردش را گرفتند و گفتند آقاى ما تو را چه بهراس افكنده؟ گفت واى بر شما از ديشب وضع آسمان و زمين را ديگرگون بينيم در زمين تازه عجيبى رخ داده كه از زمان ولادت عيسى تا كنون سابقه نداشته برويد و خبرى از اين پيشآمد تازه بگيريد همه پراكنده شدند و برگشتند و گفتند ما تازه‌اى نديديم ابليس گفت من خود بايد خبر گيرم در دنيا بگردش پرداخت تا بناحيه حرم مكه رسيد ديد فرشتگان گرد آن را گرفتند و خواست وارد آن شود باو بانك زدند و بر گشت و چون گنجشكى گرديد و از طرف غار حرى برآمد كه جبرئيل باو نهيب زد برو اى ملعون گفت اى جبرئيل از تو سخنى پرسم بگو كه از ديشب تا كنون چه تازه‌اى رخ داده؟ گفت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گفت مرا در او بهره‌اى است؟ گفت نه گفت در امتش چطور؟ گفت 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کمره‌ای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باب خبر سطيح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رُزْمَةَ الْقَزْوِينِيُ قَالَ حَدَّثَنَا الْحَسَنُ بْنُ عَلِيِّ بْنِ نَصْرِ بْنِ مَنْصُورٍ الطُّوسِيُّ قَالَ حَدَّثَنَا عَلِيُّ بْنُ حَرْبٍ الْمَوْصِلِيُّ الطَّائِيُّ قَالَ حَدَّثَنَا أَبُو أَيُّوبَ يَعْلَى بْنُ عِمْرَانَ مِنْ وُلْدِ جَرِيرِ بْنِ عَبْدِ اللَّهِ قَالَ حَدَّثَنِي مَخْزُومُ بْنُ هَانِئٍ الْمَخْزُومِيُّ عَنْ أَبِيهِ وَ قَدْ أَتَتْ لَهُ مِائَةٌ وَ خَمْسُونَ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الَّتِي وُلِد فِيهَا رَسُولُ اللَّهِ ص ارْتَجَسَ إِيوَانُ كِسْرَى وَ سَقَطَتْ مِنْهُ أَرْبَعَ عَشْرَةَ شرافة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غَاضَتْ بُحَيْرَةُ سَاوَهَ وَ خَمَدَتْ نَارُ فَارِسَ وَ لَمْ تَخْمُدْ قَبْلَ ذَلِكَ أَلْفَ سَنَةٍ وَ رَأَى الْمُوبَذَانُ إِبِلًا صِعَاباً تَقُودُ خَيْلًا عِرَاباً قَدْ قَطَعَتِ الدِّجْلَةَ وَ انْتَشَرَتْ فِي بِلَادِهَا فَلَمَّا أَصْبَحَ كِسْرَى هَالَهُ مَا رَأَى فَتَصَبَّرَ عَلَيْهَا تَشَجُّعاً ثُمَّ رَأَى أَنْ لَا يُسِرَّ ذَلِكَ عَنْ وُزَرَائِهِ فَلَبِسَ تَاجَهُ وَ قَعَدَ عَلَى سَرِيرِهِ وَ جَمَعَهُمْ وَ أَخْبَرَهُمْ بِمَا رَأَى فَبَيْنَمَا هُمْ كَذَلِكَ إِذْ وَرَدَ عَلَيْهِ الْكِتَابُ بِخُمُودِ نَارِ فَارِسَ فَازْدَادَ غَمّاً إِلَى غَمِّه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مخزوم بن هانى مخزومى از پدرش كه يك صد و پنجاه سال عمر كرده است حديث نموده گويد در شب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كسرى لرزيد و چهارده كنگره از او ريخت و درياچه ساوه فرو كشيد و آتشكده فارس كه هزار سال بود افروخته بود خاموش شد و مؤبدان در خواب ديد يك دسته شتران سركش سواران عربى را ميكشانند و از دجله گذشته‌اند و در شهرهاى او پراكنده شدند، چون كسرى شب را بصبح رسانيد از آنچه ديده بود ترس داشت ولى خود را بردبار و خونسرد نشان ميداد و بنظر آورد كه اين پيش آمد را از وزيرانش پنهان ندارد، تاج بر سر نهاد و بر تخت خود نشست و آنها را جمع كرد و آنچه را ديده بود بآنها گزارش داد در اين ميان نامه‌اى رسيد كه آتشكده فارس خاموش شده اندوه بر اندوهش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کمره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مَخْزُومِ بْنِ هَانِئٍ الْمَخْزُومِيِّ عَنْ أَبِيهِ وَ قَدْ أَتَى عَلَيْهِ مِائَةٌ وَ خَمْسُونَ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الَّتِي وُلِدَ فِيهَا رَسُولُ اللَّهِ ص ارْتَجَسَ إِيوَانُ كِسْرَى فَسَقَطَ مِنْهُ أَرْبَعٌ وَ عِشْرُونَ شُرْفَةً وَ خَمَدَتْ نِيرَانُ فَارِسَ وَ لَمْ تَخْمُدْ قَبْلَ ذَلِكَ بِأَلْفِ عَامٍ وَ غَاضَتْ بُحَيْرَةُ سَاوَةَ وَ رَأَى الْمُوبَذَانُ أَنَّ إِبِلًا صِعَاباً تَقُودُ خَيْلًا عِرَاباً قَدْ قَطَعَتْ دِجْلَةَ فَانْتَشَرَتْ فِي بِلَادِهَا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شب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كسرى لرزيد و چهارده كنگره از او ريخت و درياچه ساوه فرو كشيد و آتشكده فارس كه هزار سال بود افروخته بود خاموش شد و مؤبدان در خواب ديد يك دسته شتران سركش سواران عربى را ميكشانند و از دجله گذشته‌اند و در شهرهاى او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سند اعلام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الْأُسْتَادُ أَبُو سَعْدٍ الْوَاعِظُ الزَّاهِدُ الْخَرْكُوشِيُّ بِإِسْنَادِهِ عَنْ مَخْزُومِ بْنِ هَانِئٍ الْمَخْزُومِيِّ عَنْ أَبِيهِ وَ قَدْ أَتَتْ عَلَيْهِ مِائَةٌ وَ خَمْسُونَ سَنَة</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سند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الصحيح عن المخزوم بن هلال المخزومي عن أبيه و قد أتى عليه مائة و خمسون سنة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1217_109769"/>
      <w:bookmarkStart w:id="169" w:name="pg11217_109769"/>
      <w:bookmarkEnd w:id="169"/>
    </w:p>
    <w:p>
      <w:pPr>
        <w:pStyle w:val="Heading3"/>
        <w:numPr>
          <w:ilvl w:val="2"/>
          <w:numId w:val="1"/>
        </w:numPr>
        <w:rPr/>
      </w:pPr>
      <w:bookmarkStart w:id="170" w:name="pg11217_109769"/>
      <w:bookmarkStart w:id="171" w:name="__RefHeading___Toc7888710_2870459653"/>
      <w:bookmarkStart w:id="172" w:name="_Toc70"/>
      <w:bookmarkEnd w:id="170"/>
      <w:bookmarkEnd w:id="171"/>
      <w:r>
        <w:rPr/>
        <w:t>3/4</w:t>
      </w:r>
      <w:r>
        <w:rPr>
          <w:rtl w:val="true"/>
        </w:rPr>
        <w:t xml:space="preserve">. </w:t>
      </w:r>
      <w:r>
        <w:rPr>
          <w:rtl w:val="true"/>
        </w:rPr>
        <w:t xml:space="preserve">تبیین دیدگاه گذشتگان در مورد خدای متعال و اسماء الهی؛ سومین ساختار </w:t>
      </w:r>
      <w:r>
        <w:rPr>
          <w:rtl w:val="true"/>
        </w:rPr>
        <w:t>"</w:t>
      </w:r>
      <w:r>
        <w:rPr>
          <w:rtl w:val="true"/>
        </w:rPr>
        <w:t>روایت میراث فرهنگی</w:t>
      </w:r>
      <w:r>
        <w:rPr>
          <w:rtl w:val="true"/>
        </w:rPr>
        <w:t xml:space="preserve">" </w:t>
      </w:r>
      <w:r>
        <w:rPr>
          <w:rtl w:val="true"/>
        </w:rPr>
        <w:t xml:space="preserve">بر مبنای </w:t>
      </w:r>
      <w:r>
        <w:rPr>
          <w:rtl w:val="true"/>
        </w:rPr>
        <w:t>"</w:t>
      </w:r>
      <w:r>
        <w:rPr>
          <w:rtl w:val="true"/>
        </w:rPr>
        <w:t>عبرت</w:t>
      </w:r>
      <w:r>
        <w:rPr>
          <w:rtl w:val="true"/>
        </w:rPr>
        <w:t>"</w:t>
      </w:r>
      <w:bookmarkEnd w:id="17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سوم روایت که باز اینها را در سنگ‌نوشته‌ها و کتب باقیمانده از گذشتگان دیده‌ام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راجع به خدا چه قضاوتی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باید در روایت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بایستیم و بر روی روایت از پروردگار در </w:t>
      </w:r>
    </w:p>
    <w:p>
      <w:pPr>
        <w:pStyle w:val="BookText"/>
        <w:rPr/>
      </w:pPr>
      <w:r>
        <w:rPr>
          <w:rFonts w:ascii="IRNazanin" w:hAnsi="IRNazanin" w:eastAsia="IRNazanin"/>
          <w:color w:val="111111"/>
          <w:sz w:val="28"/>
          <w:sz w:val="28"/>
          <w:szCs w:val="28"/>
          <w:rtl w:val="true"/>
          <w:lang w:bidi="fa-IR"/>
        </w:rPr>
        <w:t>روایت‌مان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اِشکُفت سلمان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رسمی وزارت میراث فرهنگی، گردشگری و صنایع دستی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پرتال جامع گردشگری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ویزیت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visitiran.ir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https://b2n.ir/h70696</w:t>
      </w:r>
    </w:p>
    <w:p>
      <w:pPr>
        <w:pStyle w:val="BookText"/>
        <w:rPr/>
      </w:pPr>
      <w:r>
        <w:rPr>
          <w:rFonts w:ascii="IRNazanin" w:hAnsi="IRNazanin" w:eastAsia="IRNazanin"/>
          <w:color w:val="111111"/>
          <w:sz w:val="28"/>
          <w:sz w:val="28"/>
          <w:szCs w:val="28"/>
          <w:rtl w:val="true"/>
          <w:lang w:bidi="fa-IR"/>
        </w:rPr>
        <w:t xml:space="preserve">جهت مشاهده تصاویری از عبرتکده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 فرح</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رسمی وزارت میراث فرهنگی، گردشگری و صنایع دستی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پرتال جامع گردشگری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ویزیت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visitiran.ir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https://b2n.ir/r14761</w:t>
      </w:r>
    </w:p>
    <w:p>
      <w:pPr>
        <w:pStyle w:val="BookText"/>
        <w:rPr/>
      </w:pPr>
      <w:r>
        <w:rPr>
          <w:rFonts w:ascii="IRNazanin" w:hAnsi="IRNazanin" w:eastAsia="IRNazanin"/>
          <w:color w:val="111111"/>
          <w:sz w:val="28"/>
          <w:sz w:val="28"/>
          <w:szCs w:val="28"/>
          <w:rtl w:val="true"/>
          <w:lang w:bidi="fa-IR"/>
        </w:rPr>
        <w:t xml:space="preserve">جهت مشاهده تصاویری از عبرتکده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بودم، آنجا به صراحت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خدا را قبول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است که روی آنها بایستید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داشته‌اند و این آثار را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ملحق به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اینجا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علوم غریبه، یک روایت تخصصی برای آدم‌های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قسمت‌های سنگ‌نوشته‌ها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وارد پرونده آن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خود بحث سنگ‌نوشته‌ها که وارد می‌شوید یا میراث فرهنگی را روایت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توجه داشته باشید و در روایت خود تبیین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خدا از نظر اقوام گذشته چگونه بوده است؟ چه درکی از خدای متعال داشته‌اند؟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ما یک مجموعه روایت داریم که در مورد معرفی خدا و معرفی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بر روی اسم مناسب خدای متعال با آن محوطه تاریخی تاکید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می‌زنم چیزی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روایت میراث فرهنگی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روایات میراث فرهنگی، خیلی به درد 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آنها انتقام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بقیه اسماء که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میراث فرهنگی به آنها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روایت حتماً باید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ساختار اجمالی بحث شد که باید به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حکیم اصفهان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مرکز دائره المعارف بزرگ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ایرانی و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https://b2n.ir/k40732</w:t>
      </w:r>
    </w:p>
    <w:p>
      <w:pPr>
        <w:pStyle w:val="BookText"/>
        <w:rPr/>
      </w:pPr>
      <w:r>
        <w:rPr>
          <w:rFonts w:ascii="IRNazanin" w:hAnsi="IRNazanin" w:eastAsia="IRNazanin"/>
          <w:color w:val="111111"/>
          <w:sz w:val="28"/>
          <w:sz w:val="28"/>
          <w:szCs w:val="28"/>
          <w:rtl w:val="true"/>
          <w:lang w:bidi="fa-IR"/>
        </w:rPr>
        <w:t xml:space="preserve">جهت مشاهده تصاویری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حکیم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روایت می‌کنم، یا محوطه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می‌کنم؛ اما سه نکته در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راجع به نگاه مردم گذشته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راجع به روایت اقوام گذشته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بحث است و فقط باید اطلاعات خاص آن را تولید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ان‌شاءالله مورد پذیرش واقع شد و پیش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یا با کمک شما و یا ما خودمان جداً دنبال این هستیم که این کار را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اصرار دارم که روایت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کنیم؛ چون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لحاظ مدیریت ژئوپولیتیک و جغرافیای سیاسی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حساسیت دارم که این جاده روایت غلط در آن برجسته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روایت‌هایی که الان می‌شود، در راستای برجسته‌کردن اسم مبارک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همین است که من می‌خواهم از آنجا کار را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ان‌شاءالله برای روایت طاق بستان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روایت اجمالی و ساختار بحثی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می‌کنم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به تاریخ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نکته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دو نکته راجع به فهم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و همچنین روایت آنها از خداوند متعال را نیز تبیین می‌کنم تا مردم ما بفهمند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و روایت آنها نسبت 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روایت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قدر نبیّ مکرم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تشریح اسماء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تعالیم نبیّ مکرم اسلام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یکی از خلأهای جدّی در روایت میراث فرهنگی </w:t>
      </w:r>
    </w:p>
    <w:p>
      <w:pPr>
        <w:pStyle w:val="BookText"/>
        <w:rPr/>
      </w:pPr>
      <w:r>
        <w:rPr>
          <w:rFonts w:ascii="IRNazanin" w:hAnsi="IRNazanin" w:eastAsia="IRNazanin"/>
          <w:color w:val="111111"/>
          <w:sz w:val="28"/>
          <w:sz w:val="28"/>
          <w:szCs w:val="28"/>
          <w:rtl w:val="true"/>
          <w:lang w:bidi="fa-IR"/>
        </w:rPr>
        <w:t>نبی مکرم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دعای جوشن کبیر خدا را با هزار اسم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مشکل معرفتی پیدا نمی‌کنیم وقتی در محضر نبی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من اگر بخواهم کتاب‌های تاریخی گذشتگان را مطالعه کنم، یک معرفت مغشوش و پر از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عقل‌ها می‌توانند به آن اشکال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اجمالی از خداوند متعال در آن کتاب‌ها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همه چیز است، منشاء همه چیز است، مُسبِّب همه چیز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اسماء و صفات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انسان‌ها برجسته نکنیم، وحشت انسان‌ها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تنها راهی که می‌توانید انسان را آرام کنید،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هزار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به ایران باستان رجوع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می‌خواهیم آن را روایت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می‌کنیم؟ چه ابزاری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و گردشگر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می‌دهید؟ چون خدای متعال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نمی‌شود، مردم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برای رفع فقر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و دارایی‌های دیگران تجاوز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گسترش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خیلی باید به آن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روایت‌های خدا را گسترش دهید که آدم‌ها برای رفع فقر خودشان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خیلی برای مردم مفید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اینطور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وَاللَّهُ هُوَ الْغَنِيُّ الْحَمِيدُ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مبارکه فاطر،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بایدشرح داده شود، که خود بحث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چنین قدرتی را به ما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گذشتگان دائماً درگیر قتل و نزاع و دعواهای شدید بوده‌اند، چون کسی فقرشان را مدیریت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مسئله‌ای بود که به اندازه بضاعت اندک خودم حق خدای متعال را در این حوزه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مظلوم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روایت خودش اصلاً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ساختار روایت میراث فرهنگی بر مبنای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bookmarkStart w:id="173" w:name="pg11217_109773"/>
    </w:p>
    <w:p>
      <w:pPr>
        <w:pStyle w:val="Heading2"/>
        <w:numPr>
          <w:ilvl w:val="1"/>
          <w:numId w:val="1"/>
        </w:numPr>
        <w:rPr/>
      </w:pPr>
      <w:bookmarkStart w:id="174" w:name="__RefHeading___Toc7888712_2870459653"/>
      <w:bookmarkStart w:id="175" w:name="_Toc71"/>
      <w:bookmarkEnd w:id="173"/>
      <w:bookmarkEnd w:id="174"/>
      <w:r>
        <w:rPr/>
        <w:t>5</w:t>
      </w:r>
      <w:r>
        <w:rPr>
          <w:rtl w:val="true"/>
        </w:rPr>
        <w:t xml:space="preserve">. </w:t>
      </w:r>
      <w:r>
        <w:rPr>
          <w:rtl w:val="true"/>
        </w:rPr>
        <w:t>سرفصل پنجم</w:t>
      </w:r>
      <w:r>
        <w:rPr>
          <w:rtl w:val="true"/>
        </w:rPr>
        <w:t xml:space="preserve">: </w:t>
      </w:r>
      <w:r>
        <w:rPr>
          <w:rtl w:val="true"/>
        </w:rPr>
        <w:t xml:space="preserve">حوزه‌های تفصیلی </w:t>
      </w:r>
      <w:r>
        <w:rPr>
          <w:rtl w:val="true"/>
        </w:rPr>
        <w:t>"</w:t>
      </w:r>
      <w:r>
        <w:rPr>
          <w:rtl w:val="true"/>
        </w:rPr>
        <w:t>روایت میراث فرهنگی</w:t>
      </w:r>
      <w:r>
        <w:rPr>
          <w:rtl w:val="true"/>
        </w:rPr>
        <w:t xml:space="preserve">" </w:t>
      </w:r>
      <w:r>
        <w:rPr>
          <w:rtl w:val="true"/>
        </w:rPr>
        <w:t xml:space="preserve">بر مبنای </w:t>
      </w:r>
      <w:r>
        <w:rPr>
          <w:rtl w:val="true"/>
        </w:rPr>
        <w:t>"</w:t>
      </w:r>
      <w:r>
        <w:rPr>
          <w:rtl w:val="true"/>
        </w:rPr>
        <w:t>عبرت</w:t>
      </w:r>
      <w:r>
        <w:rPr>
          <w:rtl w:val="true"/>
        </w:rPr>
        <w:t xml:space="preserve">" </w:t>
      </w:r>
      <w:r>
        <w:rPr>
          <w:rtl w:val="true"/>
        </w:rPr>
        <w:t>کدام است؟</w:t>
      </w:r>
      <w:bookmarkEnd w:id="175"/>
    </w:p>
    <w:p>
      <w:pPr>
        <w:pStyle w:val="Heading3"/>
        <w:numPr>
          <w:ilvl w:val="2"/>
          <w:numId w:val="1"/>
        </w:numPr>
        <w:rPr/>
      </w:pPr>
      <w:bookmarkStart w:id="176" w:name="__RefHeading___Toc7888714_2870459653"/>
      <w:bookmarkStart w:id="177" w:name="_Toc72"/>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حالا روایت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ساختار روایت میراث فرهنگی بر مبنای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گذشتگان را در مورد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موضوع،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موضوع، موضوعاتی هستند که به تقویت شخصیت مربوط می‌شوند که تماماً فقهی هستند</w:t>
      </w:r>
      <w:r>
        <w:rPr>
          <w:rFonts w:eastAsia="IRNazanin" w:cs="IRNazanin"/>
          <w:color w:val="111111"/>
          <w:sz w:val="28"/>
          <w:szCs w:val="28"/>
          <w:rtl w:val="true"/>
          <w:lang w:bidi="fa-IR"/>
        </w:rPr>
        <w:t>.</w:t>
      </w:r>
    </w:p>
    <w:p>
      <w:pPr>
        <w:pStyle w:val="Heading3"/>
        <w:numPr>
          <w:ilvl w:val="2"/>
          <w:numId w:val="1"/>
        </w:numPr>
        <w:rPr/>
      </w:pPr>
      <w:bookmarkStart w:id="178" w:name="__RefHeading___Toc7888716_2870459653"/>
      <w:bookmarkStart w:id="179" w:name="_Toc73"/>
      <w:bookmarkEnd w:id="178"/>
      <w:r>
        <w:rPr/>
        <w:t>1/5</w:t>
      </w:r>
      <w:r>
        <w:rPr>
          <w:rtl w:val="true"/>
        </w:rPr>
        <w:t xml:space="preserve">. </w:t>
      </w:r>
      <w:r>
        <w:rPr>
          <w:rtl w:val="true"/>
        </w:rPr>
        <w:t xml:space="preserve">بررسی آراء گذشتگان در مورد </w:t>
      </w:r>
      <w:r>
        <w:rPr>
          <w:rtl w:val="true"/>
        </w:rPr>
        <w:t>"</w:t>
      </w:r>
      <w:r>
        <w:rPr>
          <w:rtl w:val="true"/>
        </w:rPr>
        <w:t>دوست</w:t>
      </w:r>
      <w:r>
        <w:rPr>
          <w:rtl w:val="true"/>
        </w:rPr>
        <w:t>"</w:t>
      </w:r>
      <w:r>
        <w:rPr>
          <w:rtl w:val="true"/>
        </w:rPr>
        <w:t xml:space="preserve">، </w:t>
      </w:r>
      <w:r>
        <w:rPr>
          <w:rtl w:val="true"/>
        </w:rPr>
        <w:t>"</w:t>
      </w:r>
      <w:r>
        <w:rPr>
          <w:rtl w:val="true"/>
        </w:rPr>
        <w:t>همسر</w:t>
      </w:r>
      <w:r>
        <w:rPr>
          <w:rtl w:val="true"/>
        </w:rPr>
        <w:t>"</w:t>
      </w:r>
      <w:r>
        <w:rPr>
          <w:rtl w:val="true"/>
        </w:rPr>
        <w:t xml:space="preserve">، </w:t>
      </w:r>
      <w:r>
        <w:rPr>
          <w:rtl w:val="true"/>
        </w:rPr>
        <w:t>"</w:t>
      </w:r>
      <w:r>
        <w:rPr>
          <w:rtl w:val="true"/>
        </w:rPr>
        <w:t>خانه</w:t>
      </w:r>
      <w:r>
        <w:rPr>
          <w:rtl w:val="true"/>
        </w:rPr>
        <w:t>"</w:t>
      </w:r>
      <w:r>
        <w:rPr>
          <w:rtl w:val="true"/>
        </w:rPr>
        <w:t xml:space="preserve">، </w:t>
      </w:r>
      <w:r>
        <w:rPr>
          <w:rtl w:val="true"/>
        </w:rPr>
        <w:t>"</w:t>
      </w:r>
      <w:r>
        <w:rPr>
          <w:rtl w:val="true"/>
        </w:rPr>
        <w:t>امام</w:t>
      </w:r>
      <w:r>
        <w:rPr>
          <w:rtl w:val="true"/>
        </w:rPr>
        <w:t>"</w:t>
      </w:r>
      <w:r>
        <w:rPr>
          <w:rtl w:val="true"/>
        </w:rPr>
        <w:t xml:space="preserve">، </w:t>
      </w:r>
      <w:r>
        <w:rPr>
          <w:rtl w:val="true"/>
        </w:rPr>
        <w:t>"</w:t>
      </w:r>
      <w:r>
        <w:rPr>
          <w:rtl w:val="true"/>
        </w:rPr>
        <w:t>کتاب</w:t>
      </w:r>
      <w:r>
        <w:rPr>
          <w:rtl w:val="true"/>
        </w:rPr>
        <w:t>"</w:t>
      </w:r>
      <w:r>
        <w:rPr>
          <w:rtl w:val="true"/>
        </w:rPr>
        <w:t xml:space="preserve">، </w:t>
      </w:r>
      <w:r>
        <w:rPr>
          <w:rtl w:val="true"/>
        </w:rPr>
        <w:t>"</w:t>
      </w:r>
      <w:r>
        <w:rPr>
          <w:rtl w:val="true"/>
        </w:rPr>
        <w:t>غذا</w:t>
      </w:r>
      <w:r>
        <w:rPr>
          <w:rtl w:val="true"/>
        </w:rPr>
        <w:t>"</w:t>
      </w:r>
      <w:r>
        <w:rPr>
          <w:rtl w:val="true"/>
        </w:rPr>
        <w:t xml:space="preserve">، </w:t>
      </w:r>
      <w:r>
        <w:rPr>
          <w:rtl w:val="true"/>
        </w:rPr>
        <w:t>"</w:t>
      </w:r>
      <w:r>
        <w:rPr>
          <w:rtl w:val="true"/>
        </w:rPr>
        <w:t>لباس</w:t>
      </w:r>
      <w:r>
        <w:rPr>
          <w:rtl w:val="true"/>
        </w:rPr>
        <w:t>"</w:t>
      </w:r>
      <w:r>
        <w:rPr>
          <w:rtl w:val="true"/>
        </w:rPr>
        <w:t xml:space="preserve">، </w:t>
      </w:r>
      <w:r>
        <w:rPr>
          <w:rtl w:val="true"/>
        </w:rPr>
        <w:t>"</w:t>
      </w:r>
      <w:r>
        <w:rPr>
          <w:rtl w:val="true"/>
        </w:rPr>
        <w:t>جهاد</w:t>
      </w:r>
      <w:r>
        <w:rPr>
          <w:rtl w:val="true"/>
        </w:rPr>
        <w:t>"</w:t>
      </w:r>
      <w:r>
        <w:rPr>
          <w:rtl w:val="true"/>
        </w:rPr>
        <w:t xml:space="preserve">، </w:t>
      </w:r>
      <w:r>
        <w:rPr>
          <w:rtl w:val="true"/>
        </w:rPr>
        <w:t>"</w:t>
      </w:r>
      <w:r>
        <w:rPr>
          <w:rtl w:val="true"/>
        </w:rPr>
        <w:t>انفاق</w:t>
      </w:r>
      <w:r>
        <w:rPr>
          <w:rtl w:val="true"/>
        </w:rPr>
        <w:t>"</w:t>
      </w:r>
      <w:r>
        <w:rPr>
          <w:rtl w:val="true"/>
        </w:rPr>
        <w:t xml:space="preserve">، </w:t>
      </w:r>
      <w:r>
        <w:rPr>
          <w:rtl w:val="true"/>
        </w:rPr>
        <w:t>"</w:t>
      </w:r>
      <w:r>
        <w:rPr>
          <w:rtl w:val="true"/>
        </w:rPr>
        <w:t>شغل</w:t>
      </w:r>
      <w:r>
        <w:rPr>
          <w:rtl w:val="true"/>
        </w:rPr>
        <w:t>"</w:t>
      </w:r>
      <w:r>
        <w:rPr>
          <w:rtl w:val="true"/>
        </w:rPr>
        <w:t xml:space="preserve">، </w:t>
      </w:r>
      <w:r>
        <w:rPr>
          <w:rtl w:val="true"/>
        </w:rPr>
        <w:t>"</w:t>
      </w:r>
      <w:r>
        <w:rPr>
          <w:rtl w:val="true"/>
        </w:rPr>
        <w:t>معلم</w:t>
      </w:r>
      <w:r>
        <w:rPr>
          <w:rtl w:val="true"/>
        </w:rPr>
        <w:t xml:space="preserve">" </w:t>
      </w:r>
      <w:r>
        <w:rPr>
          <w:rtl w:val="true"/>
        </w:rPr>
        <w:t xml:space="preserve">و </w:t>
      </w:r>
      <w:r>
        <w:rPr>
          <w:rtl w:val="true"/>
        </w:rPr>
        <w:t>"</w:t>
      </w:r>
      <w:r>
        <w:rPr>
          <w:rtl w:val="true"/>
        </w:rPr>
        <w:t>تحلیل ابتلائاتِ آنان</w:t>
      </w:r>
      <w:r>
        <w:rPr>
          <w:rtl w:val="true"/>
        </w:rPr>
        <w:t xml:space="preserve">" </w:t>
      </w:r>
      <w:r>
        <w:rPr>
          <w:rtl w:val="true"/>
        </w:rPr>
        <w:t xml:space="preserve">؛ </w:t>
      </w:r>
      <w:r>
        <w:rPr/>
        <w:t>12</w:t>
      </w:r>
      <w:r>
        <w:rPr>
          <w:rtl w:val="true"/>
        </w:rPr>
        <w:t xml:space="preserve"> </w:t>
      </w:r>
      <w:r>
        <w:rPr>
          <w:rtl w:val="true"/>
        </w:rPr>
        <w:t>حوزه تفصیلی روایت میراث فرهنگی</w:t>
      </w:r>
      <w:bookmarkEnd w:id="179"/>
    </w:p>
    <w:p>
      <w:pPr>
        <w:pStyle w:val="BookText"/>
        <w:rPr/>
      </w:pP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سرفصل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بحث کردیم،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سرفصل پنجم؛ همان ساختار 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در دوازده مسئله بحث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گذشتگان در مورد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است؟ و 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ابتلائاتِ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دوازده مورد، تاثیرِ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شخصیت که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چگونه بوده است؟ این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خودش انتخاب کند، یک شخصیت پیدا می‌کند؛ مثلاً مُتملّق می‌شود، تحقیر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انتخاب غلط امام، صدها آفت در شخصیت انسان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هم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امام خودش انتخاب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ارتقاء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سوال‌مان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مورد مهم، شما از میراث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ملموس و چه ناملموس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استنطاق کنید؛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کنید که اینها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داشته‌اند؟ و برای مردم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بررسی کنید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فکر می‌کرده‌اند؟</w:t>
      </w:r>
      <w:r>
        <w:rPr>
          <w:rStyle w:val="FootnoteAnchor"/>
          <w:rtl w:val="true"/>
        </w:rPr>
        <w:footnoteReference w:id="5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از متن</w:t>
      </w:r>
      <w:bookmarkStart w:id="180" w:name="pg11217_109774"/>
    </w:p>
    <w:p>
      <w:pPr>
        <w:pStyle w:val="Heading2"/>
        <w:numPr>
          <w:ilvl w:val="1"/>
          <w:numId w:val="1"/>
        </w:numPr>
        <w:rPr/>
      </w:pPr>
      <w:bookmarkStart w:id="181" w:name="__RefHeading___Toc7888718_2870459653"/>
      <w:bookmarkStart w:id="182" w:name="_Toc74"/>
      <w:bookmarkEnd w:id="180"/>
      <w:bookmarkEnd w:id="181"/>
      <w:r>
        <w:rPr/>
        <w:t>6</w:t>
      </w:r>
      <w:r>
        <w:rPr>
          <w:rtl w:val="true"/>
        </w:rPr>
        <w:t xml:space="preserve">. </w:t>
      </w:r>
      <w:r>
        <w:rPr>
          <w:rtl w:val="true"/>
        </w:rPr>
        <w:t>سرفصل ششم</w:t>
      </w:r>
      <w:r>
        <w:rPr>
          <w:rtl w:val="true"/>
        </w:rPr>
        <w:t xml:space="preserve">: </w:t>
      </w:r>
      <w:r>
        <w:rPr>
          <w:rtl w:val="true"/>
        </w:rPr>
        <w:t>تدوین دفترچه راهنمای روایت میراث فرهنگی چگونه باشد؟</w:t>
      </w:r>
      <w:bookmarkEnd w:id="182"/>
    </w:p>
    <w:p>
      <w:pPr>
        <w:pStyle w:val="Heading3"/>
        <w:numPr>
          <w:ilvl w:val="2"/>
          <w:numId w:val="1"/>
        </w:numPr>
        <w:rPr/>
      </w:pPr>
      <w:bookmarkStart w:id="183" w:name="__RefHeading___Toc7888720_2870459653"/>
      <w:bookmarkStart w:id="184" w:name="_Toc75"/>
      <w:bookmarkEnd w:id="183"/>
      <w:r>
        <w:rPr/>
        <w:t>1/6</w:t>
      </w:r>
      <w:r>
        <w:rPr>
          <w:rtl w:val="true"/>
        </w:rPr>
        <w:t xml:space="preserve">. </w:t>
      </w:r>
      <w:r>
        <w:rPr>
          <w:rtl w:val="true"/>
        </w:rPr>
        <w:t xml:space="preserve">تدوین جدول راهنما بر اساس </w:t>
      </w:r>
      <w:r>
        <w:rPr/>
        <w:t>12</w:t>
      </w:r>
      <w:r>
        <w:rPr>
          <w:rtl w:val="true"/>
        </w:rPr>
        <w:t xml:space="preserve"> </w:t>
      </w:r>
      <w:r>
        <w:rPr>
          <w:rtl w:val="true"/>
        </w:rPr>
        <w:t>حوزه تفصیلی میراث فرهنگی؛ نحوه تدوین دفترچه راهنمای روایت میراث فرهنگی</w:t>
      </w:r>
      <w:bookmarkEnd w:id="184"/>
    </w:p>
    <w:p>
      <w:pPr>
        <w:pStyle w:val="BookText"/>
        <w:rPr/>
      </w:pPr>
      <w:r>
        <w:rPr>
          <w:rFonts w:ascii="IRNazanin" w:hAnsi="IRNazanin" w:eastAsia="IRNazanin"/>
          <w:color w:val="111111"/>
          <w:sz w:val="28"/>
          <w:sz w:val="28"/>
          <w:szCs w:val="28"/>
          <w:rtl w:val="true"/>
          <w:lang w:bidi="fa-IR"/>
        </w:rPr>
        <w:t xml:space="preserve">به‌هرحال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دفترچه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ان‌شاءالله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طاق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می‌نویسیم به همین شکل است که یک جدول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پادشاهی که آثارش در اینجا وجود دارد، این نظرات را در این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حوزه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کاربردی بودن و جذابیت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دارم بگویم که روایتِ ما از روایت یونسکو جذاب‌تر خواهد شد؛ چون هم کاملاً مصداقی روایت می‌کنیم، هم مرتبط با زندگی بحث می‌کنیم، و هم تفصیلی بحث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روایت‌های یونسکو خیلی سطحی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یک جشن را نشان می‌دهد که حالا این جشن هم خیلی اجمالی پیروزی فلان پادشاه هخامنشی است و</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حوزه معلوم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ساسانی چطور بوده است؟ مهم است، اینها باید روایت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این حوزه‌های دوازده‌گانه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ابتلائات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دنیاست؛ به همین دلیل، مهم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از محوطه‌های تاریخی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که وقتی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چیز دیگری می‌شدند، چطور برخورد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دوازدهمی را خیلی مهم می‌دانم؛ که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حادثه‌ای از دوره هخامنشیان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با یک ابتلائی که اتفاق می‌افتاد، چطور برخورد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ابتلائات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سرفصل هم تمام شد</w:t>
      </w:r>
      <w:r>
        <w:rPr>
          <w:rFonts w:eastAsia="IRNazanin" w:cs="IRNazanin"/>
          <w:color w:val="111111"/>
          <w:sz w:val="28"/>
          <w:szCs w:val="28"/>
          <w:rtl w:val="true"/>
          <w:lang w:bidi="fa-IR"/>
        </w:rPr>
        <w:t xml:space="preserve">. </w:t>
      </w:r>
      <w:bookmarkStart w:id="185" w:name="pg11217_109775"/>
    </w:p>
    <w:p>
      <w:pPr>
        <w:pStyle w:val="Heading2"/>
        <w:numPr>
          <w:ilvl w:val="1"/>
          <w:numId w:val="1"/>
        </w:numPr>
        <w:rPr/>
      </w:pPr>
      <w:bookmarkStart w:id="186" w:name="__RefHeading___Toc7888722_2870459653"/>
      <w:bookmarkStart w:id="187" w:name="_Toc76"/>
      <w:bookmarkEnd w:id="185"/>
      <w:bookmarkEnd w:id="186"/>
      <w:r>
        <w:rPr/>
        <w:t>7</w:t>
      </w:r>
      <w:r>
        <w:rPr>
          <w:rtl w:val="true"/>
        </w:rPr>
        <w:t xml:space="preserve">. </w:t>
      </w:r>
      <w:r>
        <w:rPr>
          <w:rtl w:val="true"/>
        </w:rPr>
        <w:t>سرفصل هفتم</w:t>
      </w:r>
      <w:r>
        <w:rPr>
          <w:rtl w:val="true"/>
        </w:rPr>
        <w:t xml:space="preserve">: </w:t>
      </w:r>
      <w:r>
        <w:rPr>
          <w:rtl w:val="true"/>
        </w:rPr>
        <w:t>اقدامات اجرایی الگوی فقهی روایت میراث فرهنگی کدام است؟</w:t>
      </w:r>
      <w:bookmarkEnd w:id="187"/>
    </w:p>
    <w:p>
      <w:pPr>
        <w:pStyle w:val="Heading3"/>
        <w:numPr>
          <w:ilvl w:val="2"/>
          <w:numId w:val="1"/>
        </w:numPr>
        <w:rPr/>
      </w:pPr>
      <w:bookmarkStart w:id="188" w:name="__RefHeading___Toc7888724_2870459653"/>
      <w:bookmarkStart w:id="189" w:name="_Toc77"/>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نکته آخر بحث بنده که الان به آن خواهم پرداخت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نشست‌های تخصصی روایت محوطه‌های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نگاه فقهی را شروع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تصمیم بحث ماست</w:t>
      </w:r>
      <w:r>
        <w:rPr>
          <w:rFonts w:eastAsia="IRNazanin" w:cs="IRNazanin"/>
          <w:color w:val="111111"/>
          <w:sz w:val="28"/>
          <w:szCs w:val="28"/>
          <w:rtl w:val="true"/>
          <w:lang w:bidi="fa-IR"/>
        </w:rPr>
        <w:t>.</w:t>
      </w:r>
    </w:p>
    <w:p>
      <w:pPr>
        <w:pStyle w:val="Heading3"/>
        <w:numPr>
          <w:ilvl w:val="2"/>
          <w:numId w:val="1"/>
        </w:numPr>
        <w:rPr/>
      </w:pPr>
      <w:bookmarkStart w:id="190" w:name="__RefHeading___Toc7888726_2870459653"/>
      <w:bookmarkStart w:id="191" w:name="_Toc78"/>
      <w:bookmarkEnd w:id="190"/>
      <w:r>
        <w:rPr/>
        <w:t>1/7</w:t>
      </w:r>
      <w:r>
        <w:rPr>
          <w:rtl w:val="true"/>
        </w:rPr>
        <w:t xml:space="preserve">. </w:t>
      </w:r>
      <w:r>
        <w:rPr>
          <w:rtl w:val="true"/>
        </w:rPr>
        <w:t>تدوین نقشه تقسیم‌بندی اماکن تاریخی</w:t>
      </w:r>
      <w:r>
        <w:rPr>
          <w:rtl w:val="true"/>
        </w:rPr>
        <w:t>(</w:t>
      </w:r>
      <w:r>
        <w:rPr>
          <w:rtl w:val="true"/>
        </w:rPr>
        <w:t>عبرتکده‌ها</w:t>
      </w:r>
      <w:r>
        <w:rPr>
          <w:rtl w:val="true"/>
        </w:rPr>
        <w:t xml:space="preserve">) </w:t>
      </w:r>
      <w:r>
        <w:rPr>
          <w:rtl w:val="true"/>
        </w:rPr>
        <w:t xml:space="preserve">براساس مفهوم </w:t>
      </w:r>
      <w:r>
        <w:rPr>
          <w:rtl w:val="true"/>
        </w:rPr>
        <w:t>"</w:t>
      </w:r>
      <w:r>
        <w:rPr>
          <w:rtl w:val="true"/>
        </w:rPr>
        <w:t>عبرت</w:t>
      </w:r>
      <w:r>
        <w:rPr>
          <w:rtl w:val="true"/>
        </w:rPr>
        <w:t>"</w:t>
      </w:r>
      <w:r>
        <w:rPr>
          <w:rtl w:val="true"/>
        </w:rPr>
        <w:t>؛ اولین اقدام اجرایی</w:t>
      </w:r>
      <w:bookmarkEnd w:id="191"/>
    </w:p>
    <w:p>
      <w:pPr>
        <w:pStyle w:val="Heading3"/>
        <w:numPr>
          <w:ilvl w:val="2"/>
          <w:numId w:val="1"/>
        </w:numPr>
        <w:rPr/>
      </w:pPr>
      <w:bookmarkStart w:id="192" w:name="__RefHeading___Toc7888728_2870459653"/>
      <w:bookmarkStart w:id="193" w:name="_Toc79"/>
      <w:bookmarkEnd w:id="192"/>
      <w:r>
        <w:rPr>
          <w:rtl w:val="true"/>
        </w:rPr>
        <w:t>اشاره</w:t>
      </w:r>
      <w:bookmarkEnd w:id="193"/>
    </w:p>
    <w:p>
      <w:pPr>
        <w:pStyle w:val="Heading4"/>
        <w:numPr>
          <w:ilvl w:val="3"/>
          <w:numId w:val="1"/>
        </w:numPr>
        <w:rPr/>
      </w:pPr>
      <w:bookmarkStart w:id="194" w:name="__RefHeading___Toc7888730_2870459653"/>
      <w:bookmarkStart w:id="195" w:name="_Toc80"/>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قبل از اینکه شروع کنیم، نیاز داریم به اینکه از محوطه‌های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فرهنگی ایران یک تقسیمی داشته باشیم؛ چون الان تقسیمات براساس دوره‌های زمانی است</w:t>
      </w:r>
      <w:r>
        <w:rPr>
          <w:rFonts w:eastAsia="IRNazanin" w:cs="IRNazanin"/>
          <w:color w:val="111111"/>
          <w:sz w:val="28"/>
          <w:szCs w:val="28"/>
          <w:rtl w:val="true"/>
          <w:lang w:bidi="fa-IR"/>
        </w:rPr>
        <w:t>.</w:t>
      </w:r>
    </w:p>
    <w:p>
      <w:pPr>
        <w:pStyle w:val="Heading4"/>
        <w:numPr>
          <w:ilvl w:val="3"/>
          <w:numId w:val="1"/>
        </w:numPr>
        <w:rPr/>
      </w:pPr>
      <w:bookmarkStart w:id="196" w:name="__RefHeading___Toc7888732_2870459653"/>
      <w:bookmarkStart w:id="197" w:name="_Toc81"/>
      <w:bookmarkEnd w:id="196"/>
      <w:r>
        <w:rPr/>
        <w:t>1/1/7</w:t>
      </w:r>
      <w:r>
        <w:rPr>
          <w:rtl w:val="true"/>
        </w:rPr>
        <w:t xml:space="preserve">. </w:t>
      </w:r>
      <w:r>
        <w:rPr>
          <w:rtl w:val="true"/>
        </w:rPr>
        <w:t xml:space="preserve">جایگزینی کلمات </w:t>
      </w:r>
      <w:r>
        <w:rPr>
          <w:rtl w:val="true"/>
        </w:rPr>
        <w:t>"</w:t>
      </w:r>
      <w:r>
        <w:rPr>
          <w:rtl w:val="true"/>
        </w:rPr>
        <w:t>عبرت</w:t>
      </w:r>
      <w:r>
        <w:rPr>
          <w:rtl w:val="true"/>
        </w:rPr>
        <w:t xml:space="preserve">" </w:t>
      </w:r>
      <w:r>
        <w:rPr>
          <w:rtl w:val="true"/>
        </w:rPr>
        <w:t xml:space="preserve">و </w:t>
      </w:r>
      <w:r>
        <w:rPr>
          <w:rtl w:val="true"/>
        </w:rPr>
        <w:t>"</w:t>
      </w:r>
      <w:r>
        <w:rPr>
          <w:rtl w:val="true"/>
        </w:rPr>
        <w:t>عبرتکده</w:t>
      </w:r>
      <w:r>
        <w:rPr>
          <w:rtl w:val="true"/>
        </w:rPr>
        <w:t xml:space="preserve">" </w:t>
      </w:r>
      <w:r>
        <w:rPr>
          <w:rtl w:val="true"/>
        </w:rPr>
        <w:t xml:space="preserve">به‌جای کلمات </w:t>
      </w:r>
      <w:r>
        <w:rPr>
          <w:rtl w:val="true"/>
        </w:rPr>
        <w:t>"</w:t>
      </w:r>
      <w:r>
        <w:rPr>
          <w:rtl w:val="true"/>
        </w:rPr>
        <w:t>میراث فرهنگی</w:t>
      </w:r>
      <w:r>
        <w:rPr>
          <w:rtl w:val="true"/>
        </w:rPr>
        <w:t xml:space="preserve">" </w:t>
      </w:r>
      <w:r>
        <w:rPr>
          <w:rtl w:val="true"/>
        </w:rPr>
        <w:t xml:space="preserve">و </w:t>
      </w:r>
      <w:r>
        <w:rPr>
          <w:rtl w:val="true"/>
        </w:rPr>
        <w:t>"</w:t>
      </w:r>
      <w:r>
        <w:rPr>
          <w:rtl w:val="true"/>
        </w:rPr>
        <w:t>اماکن تاریخی</w:t>
      </w:r>
      <w:r>
        <w:rPr>
          <w:rtl w:val="true"/>
        </w:rPr>
        <w:t xml:space="preserve">" </w:t>
      </w:r>
      <w:r>
        <w:rPr>
          <w:rtl w:val="true"/>
        </w:rPr>
        <w:t xml:space="preserve">؛ یکی از کارهای نهایی مرتبط با تقسیم‌بندی </w:t>
      </w:r>
      <w:r>
        <w:rPr>
          <w:rtl w:val="true"/>
        </w:rPr>
        <w:t>"</w:t>
      </w:r>
      <w:r>
        <w:rPr>
          <w:rtl w:val="true"/>
        </w:rPr>
        <w:t>عبرتکده‌ها</w:t>
      </w:r>
      <w:r>
        <w:rPr>
          <w:rtl w:val="true"/>
        </w:rPr>
        <w:t>"</w:t>
      </w:r>
      <w:bookmarkEnd w:id="197"/>
    </w:p>
    <w:p>
      <w:pPr>
        <w:pStyle w:val="BookText"/>
        <w:rPr/>
      </w:pPr>
      <w:r>
        <w:rPr>
          <w:rFonts w:ascii="IRNazanin" w:hAnsi="IRNazanin" w:eastAsia="IRNazanin"/>
          <w:color w:val="111111"/>
          <w:sz w:val="28"/>
          <w:sz w:val="28"/>
          <w:szCs w:val="28"/>
          <w:rtl w:val="true"/>
          <w:lang w:bidi="fa-IR"/>
        </w:rPr>
        <w:t xml:space="preserve">اولاً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تقسیم‌تان براساس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نهایی است که ما می‌خواهیم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حوزه علمیه بیانیه منتشر می‌کند، نقشه عبرتکده‌های ایران را براساس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اماکن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 ملموس و ناملموس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می‌برید و در این ساختار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نگاه ما به پدیده سفر و میراث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آرام آرام تابلوها را هم عوض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عبرتکده طاق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می‌گذاریم و اجازه نمی‌دهیم که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محوطه تاریخی بیستون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و آرام آرام باید از زیر بلیط یونسکو بیرون بیاییم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عوض‌کردن اسم، آخرین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الگوی روایت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کار این است که شما باید در عینیت، براساس مفهوم عبرت، اماکن قدیمی را تقسیم‌بندی کنید</w:t>
      </w:r>
      <w:r>
        <w:rPr>
          <w:rFonts w:eastAsia="IRNazanin" w:cs="IRNazanin"/>
          <w:color w:val="111111"/>
          <w:sz w:val="28"/>
          <w:szCs w:val="28"/>
          <w:rtl w:val="true"/>
          <w:lang w:bidi="fa-IR"/>
        </w:rPr>
        <w:t>.</w:t>
      </w:r>
    </w:p>
    <w:p>
      <w:pPr>
        <w:pStyle w:val="Heading4"/>
        <w:numPr>
          <w:ilvl w:val="3"/>
          <w:numId w:val="1"/>
        </w:numPr>
        <w:rPr/>
      </w:pPr>
      <w:bookmarkStart w:id="198" w:name="__RefHeading___Toc7888734_2870459653"/>
      <w:bookmarkStart w:id="199" w:name="_Toc82"/>
      <w:bookmarkEnd w:id="198"/>
      <w:r>
        <w:rPr/>
        <w:t>2/1/7</w:t>
      </w:r>
      <w:r>
        <w:rPr>
          <w:rtl w:val="true"/>
        </w:rPr>
        <w:t xml:space="preserve">. </w:t>
      </w:r>
      <w:r>
        <w:rPr>
          <w:rtl w:val="true"/>
        </w:rPr>
        <w:t xml:space="preserve">تدوین نقشه تقسیم‌بندی عبرتکده‌ها براساس شخصیت‌های عبرت‌آفرین، قوانین عبرت‌آفرین، کتاب‌های عبرت‌آفرین و اماکن عبرت‌آفرین؛ یکی دیگر از کارهای مرتبط با تقسیم‌بندی </w:t>
      </w:r>
      <w:r>
        <w:rPr>
          <w:rtl w:val="true"/>
        </w:rPr>
        <w:t>"</w:t>
      </w:r>
      <w:r>
        <w:rPr>
          <w:rtl w:val="true"/>
        </w:rPr>
        <w:t>عبرتکده‌ها</w:t>
      </w:r>
      <w:r>
        <w:rPr>
          <w:rtl w:val="true"/>
        </w:rPr>
        <w:t>"</w:t>
      </w:r>
      <w:bookmarkEnd w:id="199"/>
    </w:p>
    <w:p>
      <w:pPr>
        <w:pStyle w:val="BookText"/>
        <w:rPr/>
      </w:pPr>
      <w:r>
        <w:rPr>
          <w:rFonts w:ascii="IRNazanin" w:hAnsi="IRNazanin" w:eastAsia="IRNazanin"/>
          <w:color w:val="111111"/>
          <w:sz w:val="28"/>
          <w:sz w:val="28"/>
          <w:szCs w:val="28"/>
          <w:rtl w:val="true"/>
          <w:lang w:bidi="fa-IR"/>
        </w:rPr>
        <w:t>بعد نکته مهمتر، این است که وقتی عبرت را طبقه‌بندی می‌کنیم، میراث فرهنگی ناملموس ما خیلی بیشتر از میراث فرهنگی ملموس ماست که حالا ساختار پیشنهادی خودم را عرض کردم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نقشه‌مان در حوزه عبرتکده‌ها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عبرت‌آفرین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عبرت‌آفرین،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عبرت‌آفرین، و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اماکنی که عبرت‌آفرین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ساختار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تقسیم‌بندی‌ها </w:t>
      </w:r>
      <w:bookmarkStart w:id="200" w:name="pg11217_109776"/>
    </w:p>
    <w:p>
      <w:pPr>
        <w:pStyle w:val="BookText"/>
        <w:rPr/>
      </w:pPr>
      <w:bookmarkEnd w:id="200"/>
      <w:r>
        <w:rPr>
          <w:rFonts w:ascii="IRNazanin" w:hAnsi="IRNazanin" w:eastAsia="IRNazanin"/>
          <w:color w:val="111111"/>
          <w:sz w:val="28"/>
          <w:sz w:val="28"/>
          <w:szCs w:val="28"/>
          <w:rtl w:val="true"/>
          <w:lang w:bidi="fa-IR"/>
        </w:rPr>
        <w:t xml:space="preserve">را انجام می‌دهیم،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بین‌المللی محوطه‌ها و بناهای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نخواهیم برد؛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فقهی عبرتکده‌ها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عبرتکده‌ها را هم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لیست داریم، کتاب‌هایی که خواندن‌شان عبرت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لیستی داریم از شخصیت‌هایی که زندگی‌شان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عبرت‌آفرین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این مسئله خیلی تاکید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گذشتگان که نظر می‌کنم، گاهی‌وقت‌ها پنجاه سال طول کشیده یک قانونی، یک امتی را بهاضمحلال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نقطه شروع،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امیرالمومنین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بَدْءُ وُقُوعِ الْفِتَنِ أَهْوَاءٌ تُتَّبَعُ وَ أَحْكَامٌ تُبْتَدَعُ</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ظهور فتنه‌ها هواهايى است كه پيروى مى‌شود، و احكامى كه در چهره بدعت خودنمايى مى‌كند، در اين فتنه‌ها و احكام با كتاب خدا مخالفت مى‌شود، و مردانى مردان ديگر را بر غير دين خدا يارى و پيروى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از آميزش با حق خالص مى‌شد راه بر حق جويان پوشيده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در پوشش باطل پنهان نمى‌گشت زبان دشمنان ياوه گو از آن قطع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پاره‌اى از حق و پاره‌اى از باطل فراهم شده و در هم آميخته مى‌شود، در اين وقت شيطان بر دوستانش مسلط مى‌شود، و آنان كه لطف حق شامل‌شان شده نجات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اَهْوَاءٌ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متناظر به شخصیت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تُبْتَدَعُ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متناظر به قوانین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موضوعات در مطالعات تاریخی باید بیرون بیاید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این حرف اول است که وقتی می‌خواهیم شروع کنیم باید یک تقسیم‌بندی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ان‌شاءالله روز نشست تخصصی محوطه طاق بستان بحث می‌کنم که طاق بستان از این حیث، جزء کدام دسته است که بحث‌ش طولانی می‌شود</w:t>
      </w:r>
      <w:r>
        <w:rPr>
          <w:rFonts w:eastAsia="IRNazanin" w:cs="IRNazanin"/>
          <w:color w:val="111111"/>
          <w:sz w:val="28"/>
          <w:szCs w:val="28"/>
          <w:rtl w:val="true"/>
          <w:lang w:bidi="fa-IR"/>
        </w:rPr>
        <w:t>.</w:t>
      </w:r>
    </w:p>
    <w:p>
      <w:pPr>
        <w:pStyle w:val="Heading3"/>
        <w:numPr>
          <w:ilvl w:val="2"/>
          <w:numId w:val="1"/>
        </w:numPr>
        <w:rPr/>
      </w:pPr>
      <w:bookmarkStart w:id="201" w:name="__RefHeading___Toc7888736_2870459653"/>
      <w:bookmarkStart w:id="202" w:name="_Toc83"/>
      <w:bookmarkEnd w:id="201"/>
      <w:r>
        <w:rPr/>
        <w:t>2/7</w:t>
      </w:r>
      <w:r>
        <w:rPr>
          <w:rtl w:val="true"/>
        </w:rPr>
        <w:t xml:space="preserve">. </w:t>
      </w:r>
      <w:r>
        <w:rPr>
          <w:rtl w:val="true"/>
        </w:rPr>
        <w:t xml:space="preserve">تولید پنج دفترچه راهنما برای روایت پنج محوطه تاریخی </w:t>
      </w:r>
      <w:r>
        <w:rPr>
          <w:rtl w:val="true"/>
        </w:rPr>
        <w:t>(</w:t>
      </w:r>
      <w:r>
        <w:rPr>
          <w:rtl w:val="true"/>
        </w:rPr>
        <w:t>میراث ملموس</w:t>
      </w:r>
      <w:r>
        <w:rPr>
          <w:rtl w:val="true"/>
        </w:rPr>
        <w:t>)</w:t>
      </w:r>
      <w:r>
        <w:rPr>
          <w:rtl w:val="true"/>
        </w:rPr>
        <w:t>؛ دومین اقدام اجرایی</w:t>
      </w:r>
      <w:bookmarkEnd w:id="202"/>
    </w:p>
    <w:p>
      <w:pPr>
        <w:pStyle w:val="BookText"/>
        <w:rPr/>
      </w:pPr>
      <w:r>
        <w:rPr>
          <w:rFonts w:ascii="IRNazanin" w:hAnsi="IRNazanin" w:eastAsia="IRNazanin"/>
          <w:color w:val="111111"/>
          <w:sz w:val="28"/>
          <w:sz w:val="28"/>
          <w:szCs w:val="28"/>
          <w:rtl w:val="true"/>
          <w:lang w:bidi="fa-IR"/>
        </w:rPr>
        <w:t>نکته دوم اینکه، ما یک تقویمی می‌خواهیم که در حدود دو ماه یک‌بار این‌ها را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برنامه پیشنهادی من این است که تا پایان سال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پنج محوطه را روایت کنیم و مکتوب آن را بیرون بیاوریم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انتقال از متن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مشخص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عقبه کاری که ما انجام داده‌ایم و همچنین مشورتی که با شما قبل از برگزاری نشست‌ها برای غنی‌ترشدنِ بحث‌ها خواهیم داشت؛ ما می‌توانیم تا پایان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گام اول برنامه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پایان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راهنما را تولید</w:t>
      </w:r>
      <w:bookmarkStart w:id="203" w:name="pg11217_109777"/>
    </w:p>
    <w:p>
      <w:pPr>
        <w:pStyle w:val="BookText"/>
        <w:rPr/>
      </w:pPr>
      <w:bookmarkEnd w:id="203"/>
      <w:r>
        <w:rPr>
          <w:rFonts w:ascii="IRNazanin" w:hAnsi="IRNazanin" w:eastAsia="IRNazanin"/>
          <w:color w:val="111111"/>
          <w:sz w:val="28"/>
          <w:sz w:val="28"/>
          <w:szCs w:val="28"/>
          <w:rtl w:val="true"/>
          <w:lang w:bidi="fa-IR"/>
        </w:rPr>
        <w:t>کنیم و در اختیار مسئولین و تورلیدرها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می‌توان براساس آن، کاتالوگ و معرفی‌نامۀ محوطه‌ها را درآورد و کارها را جلو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است</w:t>
      </w:r>
      <w:r>
        <w:rPr>
          <w:rFonts w:eastAsia="IRNazanin" w:cs="IRNazanin"/>
          <w:color w:val="111111"/>
          <w:sz w:val="28"/>
          <w:szCs w:val="28"/>
          <w:rtl w:val="true"/>
          <w:lang w:bidi="fa-IR"/>
        </w:rPr>
        <w:t>.</w:t>
      </w:r>
    </w:p>
    <w:p>
      <w:pPr>
        <w:pStyle w:val="Heading3"/>
        <w:numPr>
          <w:ilvl w:val="2"/>
          <w:numId w:val="1"/>
        </w:numPr>
        <w:rPr/>
      </w:pPr>
      <w:bookmarkStart w:id="204" w:name="__RefHeading___Toc7888738_2870459653"/>
      <w:bookmarkStart w:id="205" w:name="_Toc84"/>
      <w:bookmarkEnd w:id="204"/>
      <w:r>
        <w:rPr/>
        <w:t>3/7</w:t>
      </w:r>
      <w:r>
        <w:rPr>
          <w:rtl w:val="true"/>
        </w:rPr>
        <w:t xml:space="preserve">. </w:t>
      </w:r>
      <w:r>
        <w:rPr>
          <w:rtl w:val="true"/>
        </w:rPr>
        <w:t>انجام پنج اقدام در مورد پنج میراث ناملموس فرهنگی؛ سومین اقدام اجرایی</w:t>
      </w:r>
      <w:bookmarkEnd w:id="205"/>
    </w:p>
    <w:p>
      <w:pPr>
        <w:pStyle w:val="Heading3"/>
        <w:numPr>
          <w:ilvl w:val="2"/>
          <w:numId w:val="1"/>
        </w:numPr>
        <w:rPr/>
      </w:pPr>
      <w:bookmarkStart w:id="206" w:name="__RefHeading___Toc7888740_2870459653"/>
      <w:bookmarkStart w:id="207" w:name="_Toc85"/>
      <w:bookmarkEnd w:id="206"/>
      <w:r>
        <w:rPr>
          <w:rtl w:val="true"/>
        </w:rPr>
        <w:t>اشاره</w:t>
      </w:r>
      <w:bookmarkEnd w:id="207"/>
    </w:p>
    <w:p>
      <w:pPr>
        <w:pStyle w:val="Heading4"/>
        <w:numPr>
          <w:ilvl w:val="3"/>
          <w:numId w:val="1"/>
        </w:numPr>
        <w:rPr/>
      </w:pPr>
      <w:bookmarkStart w:id="208" w:name="__RefHeading___Toc7888742_2870459653"/>
      <w:bookmarkStart w:id="209" w:name="_Toc86"/>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و حرف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میراث ناملموس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باید برگزار شود</w:t>
      </w:r>
      <w:r>
        <w:rPr>
          <w:rFonts w:eastAsia="IRNazanin" w:cs="IRNazanin"/>
          <w:color w:val="111111"/>
          <w:sz w:val="28"/>
          <w:szCs w:val="28"/>
          <w:rtl w:val="true"/>
          <w:lang w:bidi="fa-IR"/>
        </w:rPr>
        <w:t>:</w:t>
      </w:r>
    </w:p>
    <w:p>
      <w:pPr>
        <w:pStyle w:val="Heading4"/>
        <w:numPr>
          <w:ilvl w:val="3"/>
          <w:numId w:val="1"/>
        </w:numPr>
        <w:rPr/>
      </w:pPr>
      <w:bookmarkStart w:id="210" w:name="__RefHeading___Toc7888744_2870459653"/>
      <w:bookmarkStart w:id="211" w:name="_Toc87"/>
      <w:bookmarkEnd w:id="210"/>
      <w:r>
        <w:rPr/>
        <w:t>1/3/7</w:t>
      </w:r>
      <w:r>
        <w:rPr>
          <w:rtl w:val="true"/>
        </w:rPr>
        <w:t xml:space="preserve">. </w:t>
      </w:r>
      <w:r>
        <w:rPr>
          <w:rtl w:val="true"/>
        </w:rPr>
        <w:t xml:space="preserve">برگزاری جشنواره </w:t>
      </w:r>
      <w:r>
        <w:rPr>
          <w:rtl w:val="true"/>
        </w:rPr>
        <w:t>"</w:t>
      </w:r>
      <w:r>
        <w:rPr>
          <w:rtl w:val="true"/>
        </w:rPr>
        <w:t>انار</w:t>
      </w:r>
      <w:r>
        <w:rPr>
          <w:rtl w:val="true"/>
        </w:rPr>
        <w:t xml:space="preserve">" </w:t>
      </w:r>
      <w:r>
        <w:rPr>
          <w:rtl w:val="true"/>
        </w:rPr>
        <w:t>در شهر کرمانشاه و کردستان؛ اولین اقدام در مورد میراث ناملموس</w:t>
      </w:r>
      <w:bookmarkEnd w:id="21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جشنواره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کرمانشاه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انار در شهر کرمانشاه و کردستان و اطرافش، هنوز یک فرهنگی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جشنواره را باید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انار؟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الفواکه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سیّد همه ميوه‌هاست و هر كس يك انار بخورد، چهل صبح، شيطان خويش را به خشم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سَيِّدُ الْفَوَاكِهِ وَ كَانَ أَحَبَّ الثِّمَارِ إِلَى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سیّد میوه‌هاست و محبوب‌ترین میوه‌ها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عَلِيُّ بْنُ إِبْرَاهِيمَ عَنْ هَارُونَ بْنِ مُسْلِمٍ عَنْ مَسْعَدَةَ بْنِ زِيَادٍ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الْفَاكِهَةُ مِائَةٌ وَ عِشْرُونَ لَوْناً سَيِّدُهَا الرُّمَّانُ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صد و بيست گونه است و سیّد همه آنها، انار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زِيَادٍ عَنْ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 انار را بتوانیم ترویج دهیم، کمک به تزکیه آدم‌ها می‌کند</w:t>
      </w:r>
      <w:r>
        <w:rPr>
          <w:rFonts w:eastAsia="IRNazanin" w:cs="IRNazanin"/>
          <w:color w:val="111111"/>
          <w:sz w:val="28"/>
          <w:szCs w:val="28"/>
          <w:rtl w:val="true"/>
          <w:lang w:bidi="fa-IR"/>
        </w:rPr>
        <w:t>.</w:t>
      </w:r>
    </w:p>
    <w:p>
      <w:pPr>
        <w:pStyle w:val="Heading4"/>
        <w:numPr>
          <w:ilvl w:val="3"/>
          <w:numId w:val="1"/>
        </w:numPr>
        <w:rPr/>
      </w:pPr>
      <w:bookmarkStart w:id="212" w:name="__RefHeading___Toc7888746_2870459653"/>
      <w:bookmarkStart w:id="213" w:name="_Toc88"/>
      <w:bookmarkEnd w:id="212"/>
      <w:r>
        <w:rPr/>
        <w:t>2/3/7</w:t>
      </w:r>
      <w:r>
        <w:rPr>
          <w:rtl w:val="true"/>
        </w:rPr>
        <w:t xml:space="preserve">. </w:t>
      </w:r>
      <w:r>
        <w:rPr>
          <w:rtl w:val="true"/>
        </w:rPr>
        <w:t xml:space="preserve">برگزاری جشنواره </w:t>
      </w:r>
      <w:r>
        <w:rPr>
          <w:rtl w:val="true"/>
        </w:rPr>
        <w:t>"</w:t>
      </w:r>
      <w:r>
        <w:rPr>
          <w:rtl w:val="true"/>
        </w:rPr>
        <w:t>بِه</w:t>
      </w:r>
      <w:r>
        <w:rPr>
          <w:rtl w:val="true"/>
        </w:rPr>
        <w:t xml:space="preserve">" </w:t>
      </w:r>
      <w:r>
        <w:rPr>
          <w:rtl w:val="true"/>
        </w:rPr>
        <w:t>در شهر اصفهان؛ دومین اقدام در مورد میراث ناملموس</w:t>
      </w:r>
      <w:bookmarkEnd w:id="213"/>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جشنواره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می‌آورد،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نيروى قلبِ ضعيف است، معده را پاك مى‌سازد، دل را پاک مى‌کند و ترسو را شجاعت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الْقَاسِمِ بْنِ يَحْيَى عَنْ جَدِّهِ عَنْ أَبِي بَصِيرٍ عَنْ أَبِي عَبْدِ اللَّهِ ع عَنْ آبَائِهِ قَالَ قَالَ أَمِيرُ الْمُؤْمِنِين</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مُحَمَّدُ بْنُ يَحْيَى عَنْ أَحْمَدَ بْنِ مُحَمَّدٍ عَنْ مُحَمَّدِ بْنِ إِسْمَاعِيلَ بْنِ بَزِيعٍ عَنْ عَمِّهِ حَمْزَةَ بْنِ بَزِيعٍ عَنْ أَبِي إِبْرَاهِيمَ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السَّفَرْجَلَ فَإِنَّهُ يُقَوِّي الْقَلْبَ وَ يُشَجِّعُ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جعفر بن ابى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بخور، كه قلب را قوّت مى‌دهد و ترسو را شجاعت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سند اول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سِنَانٍ أَوْ غَيْرِهِ عَنِ الْحَسَنِ بْنِ عُثْمَانَ عَنْ حَمْزَةَ بْنِ بَزِيعٍ عَنْ أَبِي إِبْرَاهِيم</w:t>
      </w:r>
    </w:p>
    <w:p>
      <w:pPr>
        <w:pStyle w:val="BookText"/>
        <w:rPr/>
      </w:pPr>
      <w:r>
        <w:rPr>
          <w:rFonts w:ascii="Amiri" w:hAnsi="Amiri" w:eastAsia="Amiri" w:cs="Amiri"/>
          <w:color w:val="111111"/>
          <w:sz w:val="28"/>
          <w:sz w:val="28"/>
          <w:szCs w:val="28"/>
          <w:rtl w:val="true"/>
          <w:lang w:bidi="ar-SA"/>
        </w:rPr>
        <w:t>سند دوم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سُمَيْنَةَ عَنْ أَحْمَدَ بْنِ عَبْدِ اللَّهِ الْأَسَدِيِّ عَنْ رَجُلٍ عَن‌أَبِي عَبْدِ اللَّ</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عَبْدِ اللَّهِ بْنِ عَبْدِ الرَّحْمَنِ الْأَصَمِّ عَنْ شُعَيْبٍ الْعَقَرْقُوفِيِّ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قُوَّةٌ لِلْقَلْبِ وَ ذَكَاءٌ لِلْفُؤَادِ وَ يُشَجِّعُ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 بِه باعث قوّت قلب و پاکی دل است و ترسو را شجاع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میوۀ نفی‌سبیل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میوه‌ای است که به شما کمک می‌کند که صلح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وقتی آدم‌ها ترسو هستند، دیگران به آنها حمله</w:t>
      </w:r>
      <w:bookmarkStart w:id="214" w:name="pg11217_109778"/>
    </w:p>
    <w:p>
      <w:pPr>
        <w:pStyle w:val="BookText"/>
        <w:rPr/>
      </w:pPr>
      <w:bookmarkEnd w:id="214"/>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یک ملت شجاعی تربیت کنید، صلح هم بیشتر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خیلی شجاعت ایجاد می‌کند، گسترش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خساست را هم از بین می‌برد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شهاب بن عبد ربه گويد شنيدم امام ششم ميفرمود زبير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يك دانه به در دست داشت رسول خدا باو گفت اى زبير اين چيست در دستت؟ عرض كرد يا رسول اللَّه اين يك دانه به است، فرمود اى زبير به بخور زيرا در آن سه خصلت است، عرضكرد يا رسول اللَّه آن خصلتها چيست؟ فرمود دل را گرم ميكند بخيل را سخاوت مى‌بخشد، ترسو را پردل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و کمک می‌کند انسان‌ها سخی شوند</w:t>
      </w:r>
      <w:r>
        <w:rPr>
          <w:rFonts w:eastAsia="IRNazanin" w:cs="IRNazanin"/>
          <w:color w:val="111111"/>
          <w:sz w:val="28"/>
          <w:szCs w:val="28"/>
          <w:rtl w:val="true"/>
          <w:lang w:bidi="fa-IR"/>
        </w:rPr>
        <w:t>.</w:t>
      </w:r>
    </w:p>
    <w:p>
      <w:pPr>
        <w:pStyle w:val="Heading4"/>
        <w:numPr>
          <w:ilvl w:val="3"/>
          <w:numId w:val="1"/>
        </w:numPr>
        <w:rPr/>
      </w:pPr>
      <w:bookmarkStart w:id="215" w:name="__RefHeading___Toc7888748_2870459653"/>
      <w:bookmarkStart w:id="216" w:name="_Toc89"/>
      <w:bookmarkEnd w:id="215"/>
      <w:r>
        <w:rPr/>
        <w:t>3/3/7</w:t>
      </w:r>
      <w:r>
        <w:rPr>
          <w:rtl w:val="true"/>
        </w:rPr>
        <w:t xml:space="preserve">. </w:t>
      </w:r>
      <w:r>
        <w:rPr>
          <w:rtl w:val="true"/>
        </w:rPr>
        <w:t>روایت یکی از ابنیه تاریخی اصفهان؛ سومین اقدام در مورد میراث ناملموس</w:t>
      </w:r>
      <w:bookmarkEnd w:id="21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شهر اصفهان باید یکی از ساختمان‌های آنجا را روایت کنیم که دست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کرد که ویژگی‌های معماری آنجا چیست؟ که اگر قرار شد روایت کنیم،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باید دفترچه راهنما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 آخری که بنده در اصفهان انجام داده‌ام این است که از حیث مقابله با زلزله، مسجد </w:t>
      </w:r>
      <w:bookmarkStart w:id="217" w:name="pg11217_109779"/>
    </w:p>
    <w:p>
      <w:pPr>
        <w:pStyle w:val="BookText"/>
        <w:rPr/>
      </w:pPr>
      <w:bookmarkEnd w:id="217"/>
      <w:r>
        <w:rPr>
          <w:rFonts w:ascii="IRNazanin" w:hAnsi="IRNazanin" w:eastAsia="IRNazanin"/>
          <w:color w:val="111111"/>
          <w:sz w:val="28"/>
          <w:sz w:val="28"/>
          <w:szCs w:val="28"/>
          <w:rtl w:val="true"/>
          <w:lang w:bidi="fa-IR"/>
        </w:rPr>
        <w:t>حکیم را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تدابیر سازنده مسجد حکیم که ساختمان را ضد زلزله بکند، چیست؟ اینها را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یک الگوی روایت مخصوص به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مسئله سوم شد</w:t>
      </w:r>
      <w:r>
        <w:rPr>
          <w:rFonts w:eastAsia="IRNazanin" w:cs="IRNazanin"/>
          <w:color w:val="111111"/>
          <w:sz w:val="28"/>
          <w:szCs w:val="28"/>
          <w:rtl w:val="true"/>
          <w:lang w:bidi="fa-IR"/>
        </w:rPr>
        <w:t>.</w:t>
      </w:r>
    </w:p>
    <w:p>
      <w:pPr>
        <w:pStyle w:val="Heading4"/>
        <w:numPr>
          <w:ilvl w:val="3"/>
          <w:numId w:val="1"/>
        </w:numPr>
        <w:rPr/>
      </w:pPr>
      <w:bookmarkStart w:id="218" w:name="__RefHeading___Toc7888750_2870459653"/>
      <w:bookmarkStart w:id="219" w:name="_Toc90"/>
      <w:bookmarkEnd w:id="218"/>
      <w:r>
        <w:rPr/>
        <w:t>4/3/7</w:t>
      </w:r>
      <w:r>
        <w:rPr>
          <w:rtl w:val="true"/>
        </w:rPr>
        <w:t xml:space="preserve">. </w:t>
      </w:r>
      <w:r>
        <w:rPr>
          <w:rtl w:val="true"/>
        </w:rPr>
        <w:t>روایت دریاچه نمک قم؛ چهارمین اقدام در مورد میراث ناملموس</w:t>
      </w:r>
      <w:bookmarkEnd w:id="219"/>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نمک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مسئله مهمی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که نمک در آن نباشد، 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صحت بیشتر بدن غذا را با نمک آغاز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بَكْرِ بْنِ صَالِحٍ عَنِ الْجَعْفَرِيِّ عَنْ أَبِي الْحَسَنِ الْأَوَّل</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حُمَيْدُ بْنُ زِيَادٍ عَنِ الْحَسَنِ بْنِ مُحَمَّدِ بْنِ سَمَاعَةَ عَنْ أَحْمَدَ بْنِ الْحَسَنِ الْمِيثَمِيِّ عَنْ سُكَيْنِ بْنِ عَمَّارٍ عَنْ فُضَيْلٍ الرَّسَّانِ عَنْ فَرْوَةَ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مُوسَى بْنِ عِمْرَانَ 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قَوْمَكَ يَفْتَتِحُوا بِالْمِلْحِ وَ يَخْتَتِمُوا بِهِ وَ إِلَّا فَلَا يَلُومُوا إِلَّا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عليه السلام نقل كرده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قومت دستور بده هنگام خوردن غذا، اول از نمك شروع كنند و آخر هم به نمك ختم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مريض شوند بايد خود را ملامت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أَحْمَدَ الْمُحْسِنِ الْمِيثَمِيِّ عَنْ مِسْكِينِ بْنِ عَمَّارٍ عَنْ فُضَيْلٍ الرَّسَّانِ عَنْ أَبِي جَعْفَر</w:t>
      </w:r>
    </w:p>
    <w:p>
      <w:pPr>
        <w:pStyle w:val="BookText"/>
        <w:rPr/>
      </w:pPr>
      <w:r>
        <w:rPr>
          <w:rFonts w:ascii="Amiri" w:hAnsi="Amiri" w:eastAsia="Amiri" w:cs="Amiri"/>
          <w:color w:val="111111"/>
          <w:sz w:val="28"/>
          <w:sz w:val="28"/>
          <w:szCs w:val="28"/>
          <w:rtl w:val="true"/>
          <w:lang w:bidi="ar-SA"/>
        </w:rPr>
        <w:t xml:space="preserve">الجواهرالسنية في الأحاديث القدسية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حديث قدسى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يُونُسَ بْنِ عَبْدِ الرَّحْمَنِ عَنْ رَجُلٍ عَنْ سَعْدٍ الْإِسْكَافِ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الْمِلْحِ شِفَاءً مِنْ سَبْعِينَ نَوْعاً مِنْ أَنْوَاعِ الْأَوْجَاعِ ثُمَّ قَالَ لَوْ يَعْلَمُ النَّاسُ مَا فِي الْمِلْحِ مَا تَدَاوَوْا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نمک شفاء از هفتاد نوع از انواع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که چه چیزی در نمک است، به غیر از آن خود را مداوا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الأمة إلى أحكام الأئمة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حدیث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أَنَّ أَمِيرَ الْمُؤْمِنِينَ ع عَلَّمَ أَصْحَابَهُ فِي مَجْلِسٍ وَاحِدٍ أَرْبَعَمِائَةِ بَابٍ مِمَّا يُصْلِحُ لِلْمُسْلِمِ فِي دِينِهِ وَ دُنْيَاهُ قَالَ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ابْدَءُوا بِالْمِلْحِ فِي أَوَّلِ طَعَامِكُمْ فَلَوْ يَعْلَمُ النَّاسُ مَا فِي الْمِلْحِ لَاخْتَارَهُ عَلَى التِّرْيَاقِ الْمُجَرَّبِ وَ مَنِ ابْتَدَأَ طَعَامَهُ بِالْمِلْحِ ذَهَبَ عَنْهُ سَبْعُونَ دَاءً لَا يَعْلَمُهُ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خود را با نمك آغاز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آنچه را در نمك هست مى‌دانستند، آن را بر ترياقِ تجربه‌شده برمى‌گزيدند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غذاى خود را با نمك آغاز كند، هفتاد درد و نيز ديگر دردهايى كه فقط خداوند از آنها آگاه است، از او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به تعبیر دوستان، یک واکسن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گانه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 نمك، آغاز كن و با نمك، پايان ده؛ چه، هر كس غذاى خويش را با نمك آغاز كند و با نمك پايان دهد، از هفتاد و دو نوع از انواع بلاء كه جذام، ديوانگى و پيسى از آن جمله است،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وَ يَعْقُوبَ بْنِ يَزِيدَ وَ النَّهِيكِيِّ عَنْ عَبْدِ اللَّهِ بْنِ مُحَمَّدٍ عَنْ زِيَادِ بْنِ مَرْوَانَ الْقَنْدِيِّ عَنِ ابْنِ سِنَانٍ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افْتَتَحَ طَعَامَهُ بِالْمِلْحِ دُفِعَ عَنْهُ أَوْ رَفَعَ عَنْهُ اثْنَانِ وَ سَبْعُونَ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النَّوْفَلِيُّ عَنِ السَّكُونِيِّ عَنْ أَبِي عَبْدِ اللَّهِ ع وَ رَوَاهُ عَنْ أَبِيهِ عَنْ أَبِي الْبَخْتَرِيِّ عَنْ أَبِي عَبْدِ اللَّهِ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غذایش را با نمک آغاز کند هفتاد و دو بیماری از او دفع یا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کمک می‌کند و حتماً باید نمک سالم را سر سفره مردم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هم باید روایت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نمک در قم و کاشان، یک فرهنگی دارد و در همین این اطراف هم هست</w:t>
      </w:r>
      <w:r>
        <w:rPr>
          <w:rFonts w:eastAsia="IRNazanin" w:cs="IRNazanin"/>
          <w:color w:val="111111"/>
          <w:sz w:val="28"/>
          <w:szCs w:val="28"/>
          <w:rtl w:val="true"/>
          <w:lang w:bidi="fa-IR"/>
        </w:rPr>
        <w:t>.</w:t>
      </w:r>
      <w:bookmarkStart w:id="220" w:name="pg11217_109780"/>
    </w:p>
    <w:p>
      <w:pPr>
        <w:pStyle w:val="Heading4"/>
        <w:numPr>
          <w:ilvl w:val="3"/>
          <w:numId w:val="1"/>
        </w:numPr>
        <w:rPr/>
      </w:pPr>
      <w:bookmarkStart w:id="221" w:name="__RefHeading___Toc7888752_2870459653"/>
      <w:bookmarkStart w:id="222" w:name="_Toc91"/>
      <w:bookmarkEnd w:id="220"/>
      <w:bookmarkEnd w:id="221"/>
      <w:r>
        <w:rPr/>
        <w:t>5/3/7</w:t>
      </w:r>
      <w:r>
        <w:rPr>
          <w:rtl w:val="true"/>
        </w:rPr>
        <w:t xml:space="preserve">. </w:t>
      </w:r>
      <w:r>
        <w:rPr>
          <w:rtl w:val="true"/>
        </w:rPr>
        <w:t>روایت کاروانسراهای طریق‌الرضا</w:t>
      </w:r>
      <w:r>
        <w:rPr/>
        <w:t>7</w:t>
      </w:r>
      <w:r>
        <w:rPr>
          <w:rtl w:val="true"/>
        </w:rPr>
        <w:t xml:space="preserve"> </w:t>
      </w:r>
      <w:r>
        <w:rPr>
          <w:rtl w:val="true"/>
        </w:rPr>
        <w:t>در دوران صفویه؛ پنجمین اقدام در مورد میراث ناملموس</w:t>
      </w:r>
      <w:bookmarkEnd w:id="222"/>
    </w:p>
    <w:p>
      <w:pPr>
        <w:pStyle w:val="BookText"/>
        <w:rPr/>
      </w:pPr>
      <w:r>
        <w:rPr>
          <w:rFonts w:ascii="IRNazanin" w:hAnsi="IRNazanin" w:eastAsia="IRNazanin"/>
          <w:color w:val="111111"/>
          <w:sz w:val="28"/>
          <w:sz w:val="28"/>
          <w:szCs w:val="28"/>
          <w:rtl w:val="true"/>
          <w:lang w:bidi="fa-IR"/>
        </w:rPr>
        <w:t>و مسئله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کاروانسراهای طریق‌الرضا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دوره صفویه راه انداخته‌اند؛ اینها هم باید روایت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مهمترین اقدامی که شیخ بهایی به شاه عباس صفوی مشورت داد و بعد به تَبَع آن تشیع در ایران گسترش پیدا کرد، راه‌اندازی هزار کاروانسرا در مسیرهای منتهی به حرم ابالحسن 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مهمترین تدبیر شیخ برای گسترش تشیع در ایران، جاده‌سازی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کتاب‌هایی که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می‌بینم بعضی طلاب دوست دارند زیارت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رواج دهند ولی حواس‌شان نیست که مهمترین اقدام در همین عصر حاضر برای گسترش زیارت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راجع به طریق‌الحسین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خواهم کرد که از کجا می‌شود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سین‌کیانگ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شیعیان دوازده امامی بیشتر در شهرهای ختن و یارغند و مناطق اطراف آن در ایالت خودمختار سین کیانگ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مانند اصل اسلام از طریق ایران و شبه قاره وارد 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شیعیان همچنان که خود اظهار می‌کنند غالباً کشمیری الاصل هستند که در اثر دشورای زندگی اقتصادی یا سیاسی آن نواحی به سمت شرق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شیعه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https://b2n.ir/x86617</w:t>
      </w:r>
    </w:p>
    <w:p>
      <w:pPr>
        <w:pStyle w:val="BookText"/>
        <w:rPr/>
      </w:pPr>
      <w:r>
        <w:rPr>
          <w:rFonts w:ascii="Amiri" w:hAnsi="Amiri" w:eastAsia="Amiri" w:cs="Amiri"/>
          <w:color w:val="111111"/>
          <w:sz w:val="28"/>
          <w:sz w:val="28"/>
          <w:szCs w:val="28"/>
          <w:rtl w:val="true"/>
          <w:lang w:bidi="ar-SA"/>
        </w:rPr>
        <w:t>مَا رُوِيَ عَنْ مُحَمَّدِ بْنِ سِنَانٍ قَالَ دَخَلْتُ عَلَى الصَّادِقِ ع فَقَالَ لِي مَنْ بِالْبَابِ قُلْتُ رَجُلٌ مِنَ الصِّينِ قَالَ فَأَدْخَلَهُ فَلَمَّا دَخَلَ قَالَ لَهُ أَبُو عَبْدِ اللَّهِ ع هَلْ تَعْرِفُونَنَا بِالصِّينِ قَالَ نَعَمْ يَا سَيِّدِي قَالَ وَ بِمَا ذَا تَعْرِفُونَنَا قَالَ يَا ابْنَ رَسُولِ اللَّهِ إِنَّ عِنْدَنَا شَجَرَةً تَحْمِلُ كُلَّ سَنَةٍ وَرْداً يَتَلَوَّنُ فِي كُلِّ يَوْمٍ مَرَّتَيْنِ فَإِذَا كَانَ أَوَّلُ النَّهَارِ نَجِدُ مَكْتُوباً عَلَيْهِ لَا إِلَهَ إِلَّا اللَّهُ مُحَمَّدٌ رَسُولُ اللَّهِ وَ إِذَا كَانَ آخِرُ النَّهَارِ فَإِنَّا نَجِدُ مَكْتُوباً عَلَيْهِ لَا إِلَهَ إِلَّا اللَّهُ عَلِيٌّ خَلِيفَةُ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چین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در چین می‌شناسند؟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آقای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الخرائج و الجرائح،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مدينة معاجز الأئمة الإثني عشر،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در مورد فتح چین توسط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السَّيِّدُ عَلِيُّ بْنُ عَبْدِ الْحَمِيدِ فِي كِتَابِ الْغَيْبَةِ بِإِسْنَادِه ِ رَفَعَهُ إِلَى جَابِرِ بْنِ يَزِيدَ عَنْ أَبِي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يَعْقِدُ بِهَا الْقَائِمُ ع ثَلَاثَ رَايَاتٍ لِوَاءً إِلَى الْقُسْطَنْطِينِيَّةِ يَفْتَحُ اللَّهُ لَهُ وَ لِوَاءً إِلَى الصِّينِ فَيَفْتَحُ لَهُ وَ لِوَاءً إِلَى جِبَالِ الدَّيْلَمِ فَيَفْتَحُ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به نقل از جابر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قائم عليه السلام سه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سه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پرچمى به سوى قسطنطنيّه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فتح مى‌كند، پرچمى به سوى چين كه آن را نيز برايش فتح مى‌كند و پرچمى به سوى كوه‌هاى ديلم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فتح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وَ رَوَى أَبُو بَصِيرٍ عَنْ أَبِي جَعْفَرٍ ع فِي حَدِيثٍ طَوِيلٍ أَنَّهُ قَالَ إِذَا قَامَ الْقَائِمُ ع سَارَ إِلَى الْكُوفَةِ فَهَدَمَ بِهَا أَرْبَعَةَ مَسَاجِدَ فَلَمْ يَبْقَ مَسْجِدٌ عَلَى وَجْهِ الْأَرْضِ لَهُ شُرَفٌ إِلَّا هَدَمَهَا وَ جَعَلَهَا جَمَّاءَ وَ وَسَّعَ الطَّرِيقَ الْأَعْظَمَ وَ كَسَرَ كُلَّ جَنَاحٍ خَارِجٍ فِي الطَّرِيقِ وَ أَبْطَلَ الْكُنُفَ وَ الْمَآزِيبَ إِلَى الطُّرُقَاتِ وَ لَا يَتْرُكُ بِدْعَةً إِلَّا أَزَالَهَا وَ لَا سُنَّةً إِلَّا أَقَامَهَا وَ يَفْتَحُ قُسْطَنْطِينِيَّةَ وَ الصِّينَ وَ جِبَالَ الدَّيْلَمِ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ارشاد مفيد أبو بصير از امام پنجم ضمن حديث درازى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عليه السّلام ظهور كند بكوفه شود، و چهار مسجد را ويران سازد و كنگره همه مسجدها را ويران كند و آنها را هموار نمايد و خيابان بزرگ را پهن كند، و هر پره‌اى كه بدان برآورده‌اند از ساختمانهاى اطراف همه را بردارد، و همه مستراحها و ناودانها را از راهها براندازد، و هر بدعتى را از ميان ببرد و هر سنت و دستور خدائى را اجراء كند و شهر قسطنطنيه و چين و كوههاى ديلم همه را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روضة الواعظين و بصيرة المتعظين،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ص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وَ مِنْ كِتَابِ الْغِيبَةِ لِمُحَمَّدِ بْنِ إِبْرَاهِيمَ النُّعْمَانِيِّ، 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عَاصِمِ بْنِ حُمَيْدٍ الْحَنَّاطِ،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خَرَجَ قَائِمُ آلِ مُحَمَّدٍ عَلَيْهِ وَ عَلَيْهِمُ السَّلَامُ لَنَصَرَهُ اللَّهُ بِالْمَلَائِكَةِ الْمُسَوِّمِينَ وَ الْمُرْدِفِينَ، وَ الْمُنْزَلِينَ وَ الكروبين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جَبْرَئِيلُ ع أَمَامَهُ، وَ مِيكَائِيلُ ع عَنْ يَمِينِهِ، وَ إِسْرَافِيلُ ع عَنْ يَسَارِهِ، وَ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وَ خَلْفَهُ وَ عَنْ يَمِينِهِ وَ عَنْ شِمَالِهِ، وَ الْمَلَائِكَةُ الْمُقَرَّبُونَ حِذَاءَهُ، أَوَّلُ مَنْ يُبَايِعُهُ مُحَمَّدٌ رَسُولُ اللَّهِ ص، وَ عَلِيٌّ ص الثَّانِي، مَعَهُ سَيْفٌ مُخْتَرَطٌ يَفْتَحُ اللَّهُ لَهُ الرُّومَ وَ الصِّينَ وَ التُّرْكَ وَ الدَّيْلَمَ وَ السِّنْدَ وَ الْهِنْدَ وَ كَابُلَ‌شَاهٍ وَ 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مختصر البصائر، ص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جهت مشاهده روایاتی در مورد معرفی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شخصیت‌های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روایات از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جغرافیایی ظهور است،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بحث سندی آن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سین‌کیانگی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جزو شخصیت‌های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طریق‌الحسین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تا به کرمانشاه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ما </w:t>
      </w:r>
      <w:bookmarkStart w:id="223" w:name="pg11217_109782"/>
    </w:p>
    <w:p>
      <w:pPr>
        <w:pStyle w:val="BookText"/>
        <w:rPr/>
      </w:pPr>
      <w:bookmarkEnd w:id="223"/>
      <w:r>
        <w:rPr>
          <w:rFonts w:ascii="IRNazanin" w:hAnsi="IRNazanin" w:eastAsia="IRNazanin"/>
          <w:color w:val="111111"/>
          <w:sz w:val="28"/>
          <w:sz w:val="28"/>
          <w:szCs w:val="28"/>
          <w:rtl w:val="true"/>
          <w:lang w:bidi="fa-IR"/>
        </w:rPr>
        <w:t>باید صحبت کنیم،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تصور کنیم، منبر برویم و روضه‌ای برای حضرت علی اکبر و امام حسین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بخوانیم، بعد هم فکر کنیم کار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 می‌بریم، من این تصور را تصور کودکانه‌ای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اختیارات اجتماعی داریم؛ لااقل تدابیرمان باید به اندازه تدابیر شیخ بهایی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بحث کاروانسراهایی که حضرت آیت الله العظمی شیخ بهایی ساخته‌اند، برای مداحان و روضه‌خوان‌های ما گفته شود، کمک می‌کند که از گذشته برای توسعه محبت به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الهام و ایده بگیرند</w:t>
      </w:r>
      <w:r>
        <w:rPr>
          <w:rFonts w:eastAsia="IRNazanin" w:cs="IRNazanin"/>
          <w:color w:val="111111"/>
          <w:sz w:val="28"/>
          <w:szCs w:val="28"/>
          <w:rtl w:val="true"/>
          <w:lang w:bidi="fa-IR"/>
        </w:rPr>
        <w:t>.</w:t>
      </w:r>
    </w:p>
    <w:p>
      <w:pPr>
        <w:pStyle w:val="Heading2"/>
        <w:numPr>
          <w:ilvl w:val="1"/>
          <w:numId w:val="1"/>
        </w:numPr>
        <w:rPr/>
      </w:pPr>
      <w:bookmarkStart w:id="224" w:name="__RefHeading___Toc7888754_2870459653"/>
      <w:bookmarkStart w:id="225" w:name="_Toc92"/>
      <w:bookmarkEnd w:id="224"/>
      <w:r>
        <w:rPr>
          <w:rtl w:val="true"/>
        </w:rPr>
        <w:t>خلاصه بحث</w:t>
      </w:r>
      <w:r>
        <w:rPr>
          <w:rtl w:val="true"/>
        </w:rPr>
        <w:t>:</w:t>
      </w:r>
      <w:bookmarkEnd w:id="225"/>
    </w:p>
    <w:p>
      <w:pPr>
        <w:pStyle w:val="BookText"/>
        <w:rPr/>
      </w:pPr>
      <w:r>
        <w:rPr>
          <w:rFonts w:ascii="IRNazanin" w:hAnsi="IRNazanin" w:eastAsia="IRNazanin"/>
          <w:color w:val="111111"/>
          <w:sz w:val="28"/>
          <w:sz w:val="28"/>
          <w:szCs w:val="28"/>
          <w:rtl w:val="true"/>
          <w:lang w:bidi="fa-IR"/>
        </w:rPr>
        <w:t xml:space="preserve">بنابراین از حیث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پیشنهاد دادیم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ناملموس که عرض کردم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 تاریخی و ملموس را روایت کنیم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نقشه دسته‌بندی عبرتکده‌های ایران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اولی است که ما الان طراحی کرده‌ایم و به لحاظ فکری هم می‌توانیم لجستیک کنیم و انجامش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اگر انجام شود، کار جلو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مجموع بنده امروز، یک معرفی از نهادهای مرتبط با میراث فرهنگی خدمت‌تان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شرحی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اصولی 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بیشترین کارکرد را در روایت میراث فرهنگی دارند؛ را محضرتان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الگوی جدید میراث فرهنگی را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ساختار اجمالی و تفصیلی هم برای فهرست‌های معرفی پیشنهاد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وضعیت هم برنامه اجرایی خودمان را محضرتان پیشنهاد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تصدیع کردم محضرتان عذرخواهی می‌کنم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1217_109784"/>
      <w:bookmarkStart w:id="227" w:name="pg11217_109784"/>
      <w:bookmarkEnd w:id="227"/>
    </w:p>
    <w:p>
      <w:pPr>
        <w:pStyle w:val="Heading2"/>
        <w:numPr>
          <w:ilvl w:val="1"/>
          <w:numId w:val="1"/>
        </w:numPr>
        <w:rPr/>
      </w:pPr>
      <w:bookmarkStart w:id="228" w:name="pg11217_109784"/>
      <w:bookmarkStart w:id="229" w:name="__RefHeading___Toc7888756_2870459653"/>
      <w:bookmarkStart w:id="230" w:name="_Toc93"/>
      <w:bookmarkEnd w:id="228"/>
      <w:bookmarkEnd w:id="229"/>
      <w:r>
        <w:rPr>
          <w:rtl w:val="true"/>
        </w:rPr>
        <w:t>پیوست ها</w:t>
      </w:r>
      <w:r>
        <w:rPr>
          <w:rtl w:val="true"/>
        </w:rPr>
        <w:t>:</w:t>
      </w:r>
      <w:bookmarkEnd w:id="23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7888758_2870459653"/>
      <w:bookmarkStart w:id="232" w:name="_Toc94"/>
      <w:bookmarkEnd w:id="231"/>
      <w:r>
        <w:rPr>
          <w:rtl w:val="true"/>
        </w:rPr>
        <w:t>اشاره</w:t>
      </w:r>
      <w:bookmarkEnd w:id="23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1217_109786"/>
      <w:bookmarkStart w:id="234" w:name="pg11217_109786"/>
      <w:bookmarkEnd w:id="234"/>
    </w:p>
    <w:p>
      <w:pPr>
        <w:pStyle w:val="Heading3"/>
        <w:numPr>
          <w:ilvl w:val="2"/>
          <w:numId w:val="1"/>
        </w:numPr>
        <w:rPr/>
      </w:pPr>
      <w:bookmarkStart w:id="235" w:name="pg11217_109786"/>
      <w:bookmarkStart w:id="236" w:name="__RefHeading___Toc7888760_2870459653"/>
      <w:bookmarkStart w:id="237" w:name="_Toc95"/>
      <w:bookmarkEnd w:id="235"/>
      <w:bookmarkEnd w:id="236"/>
      <w:r>
        <w:rPr>
          <w:rtl w:val="true"/>
        </w:rPr>
        <w:t xml:space="preserve">پیوست شماره </w:t>
      </w:r>
      <w:r>
        <w:rPr/>
        <w:t>1</w:t>
      </w:r>
      <w:r>
        <w:rPr>
          <w:rtl w:val="true"/>
        </w:rPr>
        <w:t xml:space="preserve">: </w:t>
      </w:r>
      <w:r>
        <w:rPr>
          <w:rtl w:val="true"/>
        </w:rPr>
        <w:t xml:space="preserve">تصاویری از عبرتکده </w:t>
      </w:r>
      <w:r>
        <w:rPr>
          <w:rtl w:val="true"/>
        </w:rPr>
        <w:t>"</w:t>
      </w:r>
      <w:r>
        <w:rPr>
          <w:rtl w:val="true"/>
        </w:rPr>
        <w:t>بیستون</w:t>
      </w:r>
      <w:r>
        <w:rPr>
          <w:rtl w:val="true"/>
        </w:rPr>
        <w:t>"</w:t>
      </w:r>
      <w:bookmarkEnd w:id="237"/>
    </w:p>
    <w:p>
      <w:pPr>
        <w:pStyle w:val="BookText"/>
        <w:rPr/>
      </w:pPr>
      <w:r>
        <w:rPr>
          <w:rFonts w:ascii="IRNazanin" w:hAnsi="IRNazanin" w:eastAsia="IRNazanin"/>
          <w:color w:val="111111"/>
          <w:sz w:val="28"/>
          <w:sz w:val="28"/>
          <w:szCs w:val="28"/>
          <w:rtl w:val="true"/>
          <w:lang w:bidi="fa-IR"/>
        </w:rPr>
        <w:t>عکس</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38" w:name="pg11217_109789"/>
    </w:p>
    <w:p>
      <w:pPr>
        <w:pStyle w:val="Heading3"/>
        <w:numPr>
          <w:ilvl w:val="2"/>
          <w:numId w:val="1"/>
        </w:numPr>
        <w:rPr/>
      </w:pPr>
      <w:bookmarkStart w:id="239" w:name="__RefHeading___Toc7888762_2870459653"/>
      <w:bookmarkStart w:id="240" w:name="_Toc96"/>
      <w:bookmarkEnd w:id="238"/>
      <w:bookmarkEnd w:id="239"/>
      <w:r>
        <w:rPr>
          <w:rtl w:val="true"/>
        </w:rPr>
        <w:t xml:space="preserve">پیوست شماره </w:t>
      </w:r>
      <w:r>
        <w:rPr/>
        <w:t>2</w:t>
      </w:r>
      <w:r>
        <w:rPr>
          <w:rtl w:val="true"/>
        </w:rPr>
        <w:t xml:space="preserve">: </w:t>
      </w:r>
      <w:r>
        <w:rPr>
          <w:rtl w:val="true"/>
        </w:rPr>
        <w:t>معرفی اجمالی سازمان یونسکو</w:t>
      </w:r>
      <w:r>
        <w:rPr>
          <w:rtl w:val="true"/>
        </w:rPr>
        <w:t>(</w:t>
      </w:r>
      <w:r>
        <w:rPr>
          <w:rtl w:val="true"/>
        </w:rPr>
        <w:t>سازمان آموزشی، علمی و فرهنگی ملل متحد</w:t>
      </w:r>
      <w:r>
        <w:rPr>
          <w:rtl w:val="true"/>
        </w:rPr>
        <w:t>)</w:t>
      </w:r>
      <w:bookmarkEnd w:id="2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اساسنامه سازمان آموزشی، علمی و فرهنگی ملل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unesco</w:t>
      </w:r>
    </w:p>
    <w:p>
      <w:pPr>
        <w:pStyle w:val="BookText"/>
        <w:rPr/>
      </w:pPr>
      <w:r>
        <w:rPr>
          <w:rFonts w:eastAsia="Times New Roman" w:cs="Times New Roman" w:ascii="Times New Roman" w:hAnsi="Times New Roman"/>
          <w:color w:val="111111"/>
          <w:sz w:val="28"/>
          <w:szCs w:val="28"/>
          <w:lang w:val="en-US" w:bidi="en-US"/>
        </w:rPr>
        <w:t>last update: june 24, 2022</w:t>
      </w:r>
    </w:p>
    <w:p>
      <w:pPr>
        <w:pStyle w:val="BookText"/>
        <w:rPr/>
      </w:pPr>
      <w:r>
        <w:rPr>
          <w:rFonts w:eastAsia="Times New Roman" w:cs="Times New Roman" w:ascii="Times New Roman" w:hAnsi="Times New Roman"/>
          <w:color w:val="111111"/>
          <w:sz w:val="28"/>
          <w:szCs w:val="28"/>
          <w:lang w:val="en-US" w:bidi="en-US"/>
        </w:rPr>
        <w:t>summary</w:t>
      </w:r>
    </w:p>
    <w:p>
      <w:pPr>
        <w:pStyle w:val="BookText"/>
        <w:rPr/>
      </w:pPr>
      <w:r>
        <w:rPr>
          <w:rFonts w:eastAsia="Times New Roman" w:cs="Times New Roman" w:ascii="Times New Roman" w:hAnsi="Times New Roman"/>
          <w:color w:val="111111"/>
          <w:sz w:val="28"/>
          <w:szCs w:val="28"/>
          <w:lang w:val="en-US" w:bidi="en-US"/>
        </w:rPr>
        <w:t>constitution of the united nations educational, scientific and cultural organization</w:t>
      </w:r>
    </w:p>
    <w:p>
      <w:pPr>
        <w:pStyle w:val="BookText"/>
        <w:rPr/>
      </w:pPr>
      <w:r>
        <w:rPr>
          <w:rFonts w:eastAsia="Times New Roman" w:cs="Times New Roman" w:ascii="Times New Roman" w:hAnsi="Times New Roman"/>
          <w:color w:val="111111"/>
          <w:sz w:val="28"/>
          <w:szCs w:val="28"/>
          <w:lang w:val="en-US" w:bidi="en-US"/>
        </w:rPr>
        <w:t>adopted in london on 16 november 1945 and amended by the general conference at its 2nd, 3rd, 4th, 5th, 6th, 7th, 8th, 9th, 10th, 12th, 15th, 17th, 19th, 20th, 21st, 24th, 25th, 26th, 27th, 28th, 29th, 31st and 40th sessions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governments of the states parties to this constitution on behalf of their peoples declare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that since wars begin in the minds of men, it is in the minds of men that the defences of peace must be constructed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that ignorance of each other’s ways and lives has been a common cause, throughout the history of mankind, of that suspicion and mistrust between the peoples of the world through which their differences have all too often broken into war</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that the great and terrible war which has now ended was a war made possible by the denial of the democratic principles of the dignity, equality and mutual respect of men, and by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propagation, in their place, through ignorance and prejudice, of the doctrine of the inequality of men and races;that the wide diffusion of culture, and the education of humanity for justice and liberty and peace are indispensable to the dignity of man and constitute a sacred duty which all the nations must fulfil in a spirit of mutual assistance and concern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that a peace based exclusively upon the political and economic arrangements of governments would not be a peace which could secure the unanimous, lasting and sincere support of the peoples of the world, and that the peace must therefore be founded, if it is not to fail, upon the intellectual and moral solidarity of mankind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 these reasons, the states parties to this constitution, believing in full and equal opportunities for education for all, in the unrestricted pursuit of objective truth, and in the free exchange of ideas and knowledge, are agreed and determined to develop and to increase the means of communication between their peoples and to employ these means for the purposes of mutual understanding and a truer and more perfect knowledge of each other’s lives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consequence whereof they do hereby create the united nations educational, scientific and cultural organization for the purpose of advancing, through the educational and scientific and cultural relations of the peoples of the world, the objectives of international peace and of the common welfare of mankind for which the united nations organization was established and which its charter proclaims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اساسي</w:t>
      </w:r>
    </w:p>
    <w:p>
      <w:pPr>
        <w:pStyle w:val="BookText"/>
        <w:rPr/>
      </w:pPr>
      <w:r>
        <w:rPr>
          <w:rFonts w:ascii="IRNazanin" w:hAnsi="IRNazanin" w:eastAsia="IRNazanin"/>
          <w:color w:val="111111"/>
          <w:sz w:val="28"/>
          <w:sz w:val="28"/>
          <w:szCs w:val="28"/>
          <w:rtl w:val="true"/>
          <w:lang w:bidi="fa-IR"/>
        </w:rPr>
        <w:t>یونسکو</w:t>
      </w:r>
    </w:p>
    <w:p>
      <w:pPr>
        <w:pStyle w:val="BookText"/>
        <w:rPr/>
      </w:pPr>
      <w:r>
        <w:rPr>
          <w:rFonts w:ascii="IRNazanin" w:hAnsi="IRNazanin" w:eastAsia="IRNazanin"/>
          <w:color w:val="111111"/>
          <w:sz w:val="28"/>
          <w:sz w:val="28"/>
          <w:szCs w:val="28"/>
          <w:rtl w:val="true"/>
          <w:lang w:bidi="fa-IR"/>
        </w:rPr>
        <w:t>آخرین به روز 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2022</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اساسنامه سازمان آموزشی، علمی و فرهنگی ملل متحد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به تصویب رسید و توسط کنفرانس عمومی 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جلسات بیست و هفتم، بیست و هشتم، بیست و نهم، سی و یکم و چهلم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های کشورهای عضو این قانون اساسی از طرف مردم خود اعلام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جنگ ها در ذهن انسان ها شروع می شود، این در ذهن انسان هاست که باید دفاع از صلح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ناآگاهی نسبت به شیوه ها و زندگی یکدیگر در طول تاریخ بشریت دلیل مشترک سوء ظن و بی اعتمادی بین مردمان جهان بوده است که از طریق آن اختلافات آنها اغلب به جنگ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جنگ بزرگ و وحشتناکی که اکنون به پایان رسیده است، جنگی بود که با انکار اصول دموکراتیک کرامت، برابری و احترام متقابل انسانها و به جای آنها، از طریق جهل و تعصب، این دکترین ممکن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مردان و نژادها؛</w:t>
      </w:r>
    </w:p>
    <w:p>
      <w:pPr>
        <w:pStyle w:val="BookText"/>
        <w:rPr/>
      </w:pPr>
      <w:r>
        <w:rPr>
          <w:rFonts w:ascii="IRNazanin" w:hAnsi="IRNazanin" w:eastAsia="IRNazanin"/>
          <w:color w:val="111111"/>
          <w:sz w:val="28"/>
          <w:sz w:val="28"/>
          <w:szCs w:val="28"/>
          <w:rtl w:val="true"/>
          <w:lang w:bidi="fa-IR"/>
        </w:rPr>
        <w:t>که گسترش گسترده فرهنگ و تربیت انسانیت برای عدالت و آزادی و صلح برای کرامت انسان ضروری است و وظیفه مقدسی را تشکیل می دهد که همه ملت ها باید با روحیه کمک و نگرانی متقابل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صلحی که منحصراً بر اساس ترتیبات سیاسی و اقتصادی دولت ها باشد، صلحی نیست که بتواند حمایت یکپارچه، پایدار و صادقانه مردم جهان را تأمین کند، و بنابراین اگر قرار است شکست نخورد، صلح باید پایه 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همبستگی فکری و اخلاقی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دلایل، کشورهای عضو این قانون اساسی، با اعتقاد به فرصت‌های کامل و برابر برای آموزش برای همه، به دنبال بی‌محدودیت حقیقت عینی، و تبادل آزاد افکار و دانش، توافق و مصمم به توسعه و افزایش وسایل ارتباطی بین مردمان خود و استفاده از این وسایل برای اهداف درک متقابل و شناخت واقعی تر و کامل تر از زندگی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آنها بدینوسیله سازمان آموزشی، علمی و فرهنگی ملل متحد را به منظور پیشبرد اهداف صلح بین المللی و رفاه عمومی بشریت از طریق روابط آموزشی و علمی و فرهنگی مردمان جهان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سازمان ملل متحد تأسیس شد و منشور آن اعلام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article i - purposes and functions</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purpose of the organization is to contribute to peace and security by promoting collaboration among the nations through education, science and culture in order to further universal respect for justice, for the rule of law and for the human rights and fundamental</w:t>
      </w:r>
    </w:p>
    <w:p>
      <w:pPr>
        <w:pStyle w:val="BookText"/>
        <w:rPr/>
      </w:pPr>
      <w:r>
        <w:rPr>
          <w:rFonts w:eastAsia="Times New Roman" w:cs="Times New Roman" w:ascii="Times New Roman" w:hAnsi="Times New Roman"/>
          <w:color w:val="111111"/>
          <w:sz w:val="28"/>
          <w:szCs w:val="28"/>
          <w:lang w:val="en-US" w:bidi="en-US"/>
        </w:rPr>
        <w:t>freedoms which are affirmed for the peoples of the world, without distinction of race, sex, language or religion, by the charter of the united nations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realize this purpose the organization will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collaborate in the work of advancing the mutual knowledge and understanding of peoples, through all means of mass communication and to that end recommend such international agreements as may be necessary to promote the free flow of ideas by word and image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give fresh impulse to popular education and to the spread of culture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collaborating with members, at their request, in the development of educational activities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instituting collaboration among the nations to advance the ideal of equality of educational opportunity without regard to race, sex or any distinctions, economic or social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suggesting educational methods best suited to prepare the children of the world for the responsibilities of freedom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maintain, increase and diffuse knowledge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assuring the conservation and protection of the world’s inheritance of books, works of art and monuments of history and science, and recommending to the nations concerned the necessary international conventions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encouraging cooperation among the nations in all branches of intellectual activity, including the international exchange of persons active in the fields of education, science and culture and the exchange of publications, objects of artistic and scientific interest and other materials of information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initiating methods of international cooperation calculated to give the people of all countries access to the printed and published materials produced by any of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with a view to preserving the independence, integrity and fruitful diversity of the cultures and educational systems of the states members of the organization, the organization is prohibited from intervening in matters which are essentially within their domestic jurisdiction</w:t>
      </w:r>
    </w:p>
    <w:p>
      <w:pPr>
        <w:pStyle w:val="BookText"/>
        <w:rPr/>
      </w:pPr>
      <w:r>
        <w:rPr>
          <w:rFonts w:ascii="IRNazanin" w:hAnsi="IRNazanin" w:eastAsia="IRNazanin"/>
          <w:color w:val="111111"/>
          <w:sz w:val="28"/>
          <w:sz w:val="28"/>
          <w:szCs w:val="28"/>
          <w:rtl w:val="true"/>
          <w:lang w:bidi="fa-IR"/>
        </w:rPr>
        <w:t xml:space="preserve">ماده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وظایف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سازمان کمک به صلح و امنیت از طریق ترویج همکاری بین ملل از طریق آموزش، علم و فرهنگ به منظور احترام بیشتر همگانی به عدالت، حاکمیت قانون و حقوق بشر و آزادی های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منشور ملل متحد برای مردم جهان، بدون تمایز نژاد، جنس، زبان یا مذهب تایید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برای تحقق این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ارتقاء دانش و درک متقابل مردم از طریق تمام وسایل ارتباط جمعی همکاری کنند و به همین منظور توافقنامه های بین المللی را که ممکن است برای ترویج جریان آزاد ایده ها از طریق کلمه و تصویر ضروری باشد توصیه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تازه ای به آموزش عمومی و گسترش فرهنگ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همکاری اعضا، بنا به درخواست آنها، در توسعه فعالیت های آموزشی؛</w:t>
      </w:r>
    </w:p>
    <w:p>
      <w:pPr>
        <w:pStyle w:val="BookText"/>
        <w:rPr/>
      </w:pPr>
      <w:r>
        <w:rPr>
          <w:rFonts w:ascii="IRNazanin" w:hAnsi="IRNazanin" w:eastAsia="IRNazanin"/>
          <w:color w:val="111111"/>
          <w:sz w:val="28"/>
          <w:sz w:val="28"/>
          <w:szCs w:val="28"/>
          <w:rtl w:val="true"/>
          <w:lang w:bidi="fa-IR"/>
        </w:rPr>
        <w:t>با ایجاد همکاری بین ملت‌ها برای پیشبرد ایده‌آل برابری فرصت‌های آموزشی بدون توجه به نژاد، جنس یا هر گونه تمایز اقتصادی یا اجتماعی؛</w:t>
      </w:r>
    </w:p>
    <w:p>
      <w:pPr>
        <w:pStyle w:val="BookText"/>
        <w:rPr/>
      </w:pPr>
      <w:r>
        <w:rPr>
          <w:rFonts w:ascii="IRNazanin" w:hAnsi="IRNazanin" w:eastAsia="IRNazanin"/>
          <w:color w:val="111111"/>
          <w:sz w:val="28"/>
          <w:sz w:val="28"/>
          <w:szCs w:val="28"/>
          <w:rtl w:val="true"/>
          <w:lang w:bidi="fa-IR"/>
        </w:rPr>
        <w:t>با پیشنهاد روش های آموزشی مناسب برای آماده سازی فرزندان جهان برای مسئولیت های آزادی؛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افزایش و انتشار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تضمین حفظ و حراست از میراث جهانی کتاب ها، آثار هنری و بناهای تاریخی و علمی و توصیه به کشورهای ذیربط کنوانسیون های بین المللی لازم؛</w:t>
      </w:r>
    </w:p>
    <w:p>
      <w:pPr>
        <w:pStyle w:val="BookText"/>
        <w:rPr/>
      </w:pPr>
      <w:r>
        <w:rPr>
          <w:rFonts w:ascii="IRNazanin" w:hAnsi="IRNazanin" w:eastAsia="IRNazanin"/>
          <w:color w:val="111111"/>
          <w:sz w:val="28"/>
          <w:sz w:val="28"/>
          <w:szCs w:val="28"/>
          <w:rtl w:val="true"/>
          <w:lang w:bidi="fa-IR"/>
        </w:rPr>
        <w:t>با تشويق همكاري ميان ملت‌ها در همه شاخه‌هاي فعاليت‌هاي فكري، از جمله تبادل بين‌المللي افراد فعال در زمينه‌هاي آموزش، علم و فرهنگ و تبادل نشريات، اشياء مورد علاقه هنري و علمي و ساير مواد اطلاعاتي؛</w:t>
      </w:r>
    </w:p>
    <w:p>
      <w:pPr>
        <w:pStyle w:val="BookText"/>
        <w:rPr/>
      </w:pPr>
      <w:r>
        <w:rPr>
          <w:rFonts w:ascii="IRNazanin" w:hAnsi="IRNazanin" w:eastAsia="IRNazanin"/>
          <w:color w:val="111111"/>
          <w:sz w:val="28"/>
          <w:sz w:val="28"/>
          <w:szCs w:val="28"/>
          <w:rtl w:val="true"/>
          <w:lang w:bidi="fa-IR"/>
        </w:rPr>
        <w:t>با راه‌اندازی روش‌های همکاری بین‌المللی که به مردم همه کشورها امکان دسترسی به مطالب چاپی و منتشر شده توسط هر یک از آنها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 منظور حفظ استقلال، یکپارچگی و تنوع مثمر ثمر فرهنگ ها و نظام های آموزشی کشورهای عضو سازمان از مداخله در اموری که اساساً در صلاحیت داخلی آنها است منع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article ii - membership1. membership of the united nations organization shall carry with it the right to membership of the united nations educational, scientific and cultural organization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 to the conditions of the agreement between this organization and the united nations organization, approved pursuant to article x of this constitution, states not members of the united nations organization may be admitted to membership of the organization, upon recommendation of the executive board, by a two-thirds majority vote of the general conference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territories or groups of territories which are not responsible for the conduct of their international relations may be admitted as associate members by the general conference by a two-thirds majority of members present and voting, upon application made on behalf of such territory or group of territories by the member or other authority having responsibility for their international relations. the nature and extent of the rights and obligations of associate members shall be determined by the general conference.1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members of the organization which are suspended from the exercise of the rights and privileges of membership of the united nations organization shall, upon the request of the latter, be suspended from the rights and privileges of this organization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members of the organization which are expelled from the united nations organization shall automatically cease to be members of this organization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any member state or associate member of the organization may withdraw from the organization by notice addressed to the director-general. such notice shall take effect on 31 december of the year following that during which the notice was given. no such withdrawal shall affect the financial obligations owed to the organization on the date the withdrawal takes effect. notice of withdrawal by an associate member shall be given on its behalf by the member state or other authority having responsibility for its international relations.2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each member state is entitled to appoint a permanent delegate to the organization.3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permanent delegate of the member state shall present his credentials4 to the director-general of the organization, and shall officially assume his duties from the day of presentation of his credentials</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سازمان ملل متحد حق عضویت در سازمان آموزشی، علمی و فرهنگی ملل متحد را به همراه خواهد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رعایت شرایط موافقتنامه بین این سازمان و سازمان ملل متحد که به موجب ماده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قانون اساسی به تصویب رسیده است، کشورهای غیرعضو سازمان ملل متحد می توانند بنا به پیشنهاد هیئت اجرایی به عضویت سازمان پذیرفته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اکثریت دو سوم آراء کنفرانس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قلمروها یا گروه‌هایی از سرزمین‌ها که مسئولیت انجام روابط بین‌المللی خود را ندارند، می‌توانند به‌عنوان اعضای وابسته توسط کنفرانس عمومی با اکثریت دو سوم اعضای حاضر و رأی‌دهنده، بنا به درخواستی که از طرف آن سرزمین یا گروه ارائه شود، پذیرفته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توسط عضو یا مقام دیگری که مسئولیت روابط بین المللی آنها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میزان حقوق و تعهدات اعضای وابسته توسط کنفرانس عمومی تعیین خواهد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سازمانی که از اعمال حقوق و امتیازات عضویت در سازمان ملل متحد تعلیق شده اند، بنا به درخواست سازمان ملل متحد، از حقوق و امتیازات این سازمان تعلیق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سازمان که از سازمان ملل متحد اخراج می شوند، به طور خودکار عضو این سازمان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کشور عضو یا عضو وابسته سازمان می تواند با اطلاعیه ای خطاب به مدیر کل از سازمان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اخطار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سال بعد از سالی که طی آن اخطار داده شده است، لازم الاجرا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چنین انصرافی بر تعهدات مالی سازمان در تاریخی که خروج نافذ می شود تأثیر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خروج توسط یک عضو وابسته از طرف آن کشور عضو یا مقام دیگری که مسئولیت روابط بین‌المللی آن را دارد،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كشور عضو حق دارد يك نماينده دائم در سازمان منصوب كند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دائمی کشور عضو، اعتبارنامه خود را به مدیر کل سازمان ارائه خواهد کرد و از روز ارائه اعتبارنامه خود رسما وظایف خود را بر عهده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article iii - organs</w:t>
      </w:r>
    </w:p>
    <w:p>
      <w:pPr>
        <w:pStyle w:val="BookText"/>
        <w:rPr/>
      </w:pPr>
      <w:r>
        <w:rPr>
          <w:rFonts w:eastAsia="Times New Roman" w:cs="Times New Roman" w:ascii="Times New Roman" w:hAnsi="Times New Roman"/>
          <w:color w:val="111111"/>
          <w:sz w:val="28"/>
          <w:szCs w:val="28"/>
          <w:lang w:val="en-US" w:bidi="en-US"/>
        </w:rPr>
        <w:t>the organization shall include a general conference, an executive board and a secretariat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article iv - the general conference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see footnote 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composition1. the general conference shall consist of the representatives of the states members of the organization. the government of each member state shall appoint not more than five delegates, who shall be selected after consultation with the national commission, if established, or with educational, scientific and cultural bodies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 functions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general conference shall determine the policies and the main lines of work of the organization. it shall take decisions on programmes submitted to it by the executive board.6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general conference shall, when it deems desirable and in accordance with the regulations to be made by it, summon international conferences of states on education, the sciences and humanities or the dissemination of knowledge; non-governmental conferences on the same subjects may be summoned by the general conference or by the executive board in accordance with such regulations.7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general conference shall, in adopting proposals for submission to the member states, distinguish between recommendations and international conventions submitted for their approval. in the former case a majority vote shall suffice; in the latter case a two-thirds majority shall be required. each of the member states shall submit recommendations or conventions to its competent authorities within a period of one year from the close of the session of the general conference at which they were adopted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 to the provisions of article v, paragraph 6 (c), the general conference shall advise the united nations organization on the educational, scientific and cultural aspects of matters of concern to the latter, in accordance with the terms and procedure agreed upon between the appropriate authorities of the two organizations.8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general conference shall receive and consider the reports sent to the organization by member states on the action taken upon the recommendations and conventions referred to in paragraph 4 above or, if it so decides, analytical summaries of these reports.9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general conference shall elect the members of the executive board and, on the recommendation of the board, shall appoint the director-general</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 voting8. (a) each member state shall have one vote in the general conference. decisions shall be made by a simple majority except in cases in which a two-thirds majority is required by the provisions of this constitution,10 or the rules of procedure of the general conference.11 a majority shall be a majority of the members present and voting.12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member state shall have no vote in the general conference if the total amount of contributions due from it exceeds the total amount of contributions payable by it for the current year and the immediately preceding calendar year.13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general conference may nevertheless permit such a member state to vote, if it is satisfied that failure to pay is due to conditions beyond the control of the member state.14</w:t>
      </w:r>
    </w:p>
    <w:p>
      <w:pPr>
        <w:pStyle w:val="BookText"/>
        <w:rPr/>
      </w:pPr>
      <w:r>
        <w:rPr>
          <w:rFonts w:eastAsia="Times New Roman" w:cs="Times New Roman" w:ascii="Times New Roman" w:hAnsi="Times New Roman"/>
          <w:color w:val="111111"/>
          <w:sz w:val="28"/>
          <w:szCs w:val="28"/>
          <w:lang w:val="en-US" w:bidi="en-US"/>
        </w:rPr>
        <w:t>d. procedure</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general conference shall meet in ordinary session every two years. it may meet in extraordinary session if it decides to do so itself or if summoned by the executive board, or on the demand of at least one third of the member states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at each session the location of its next ordinary session shall be designated by the general conference. the location of an extraordinary session shall be decided by the general conference if the session is summoned by it, or otherwise by the executive board.15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general conference shall adopt its own rules of procedure. it shall at each session elect a president and other officers.16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general conference shall set up special and technical committees and such other subsidiary organs as may be necessary for its purposes.17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general conference shall cause arrangements to be made for public access to meetings, subject to such regulations as it shall prescribe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observers</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general conference, on the recommendation of the executive board and by a two-thirds majority may, subject to its rules of procedure, invite as observers at specified sessions of the conference or of its commissions representatives of international organizations, such as those referred to in article xi, paragraph 4.14. when consultative arrangements have been approved by the executive board for such international non-governmental or semi-governmental organizations in the manner provided in article xi, paragraph 4, those organizations shall be invited to send observers to sessions of the general conference and its commissions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شامل یک کنفرانس عمومی، یک هیئت اجرایی و یک دبیرخانه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عمومی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پاورقی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کنفرانس عمومی متشکل از نمایندگان کشورهای عضو سازمان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هر کشور عضو حداکثر پنج نماینده را منصوب خواهد کرد که پس از مشورت با کمیسیون ملی، در صورت تأسیس، یا با نهادهای آموزشی، علمی و فرهنگی انتخاب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کنفرانس عمومی خط مشی ها و خطوط اصلی کار سازمان را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برنامه هایی که توسط هیئت اجرایی به آن ارائه می شود تصمیم گیری خواهد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عمومي در مواقعي كه مطلوب بداند و طبق مقرراتي كه توسط خود وضع مي‌شود، كنفرانس‌هاي بين‌المللي دولت‌ها را در زمينه آموزش، علوم و علوم انساني يا انتشار دانش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های غیردولتی با موضوعات مشابه ممکن است توسط کنفرانس عمومی یا هیئت اجرایی مطابق با این مقررات فراخوانده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عمومي در پذيرش پيشنهادهاي ارائه شده به كشورهاي عضو، بين توصيه‌ها و كنوانسيون‌هاي بين‌المللي ارائه شده براي تصويب آنها تمايز قائل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رای اکثریت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اکثریت دو سوم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کشورهای عضو باید توصیه‌ها یا کنوانسیون‌هایی را ظرف مدت یک سال از پایان جلسه کنفرانس عمومی که در آن تصویب شده‌اند، به مقامات ذیصلاح خود ارائه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رعایت مفاد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کنفرانس عمومی به سازمان ملل متحد در مورد جنبه های آموزشی، علمی و فرهنگی موضوعات مورد توجه سازمان ملل متحد، طبق شرایط و رویه مورد توافق، مشاوره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مراجع ذیصلاح دو سازمان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عمومی گزارش‌های ارسال شده به سازمان توسط کشورهای عضو در مورد اقدامات انجام شده بر اساس توصیه‌ها و کنوانسیون‌های مذکور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یا در صورت تصمیم، خلاصه‌های تحلیلی این گزارش‌ها را دریافت و بررسی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عمومي اعضاي هيئت اجرايي را انتخاب كرده و به پيشنهاد هيئت مديره، مدير كل را تعيين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دادن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 عضو در کنفرانس عمومی دارای یک رأی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تصمیمات با اکثریت ساده اتخاذ خواهد شد، مگر در مواردی که به موجب مفاد این قانون اساسی،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آیین نامه داخلی کنفرانس عمومی، اکثریت دو سوم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دادن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کشور عضو در کنفرانس عمومی رای نخواهد داشت در صورتی که مجموع مشارکتهای پرداخت شده از آن از کل مبلغ مشارکتهای قابل پرداخت برای سال جاری و سال تقویمی بلافاصله قبل از آن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کنفرانس عمومی ممکن است به چنین کشور عضوی اجازه رای دهد، در صورتی که قانع شود که عدم پرداخت به دلیل شرایط خارج از کنترل کشور عضو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عمومی در یک جلسه عادی هر دو سال یکبار تشکیل جلسه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تصمیم بگیرد یا توسط هیئت اجرایی احضار شود یا حداقل یک سوم کشورهای عضو آن را احضار کند، ممکن است در یک جلسه فوق‌العاده تشکیل جلسه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جلسه محل نشست عادی بعدی آن توسط کنفرانس عمومی تعیین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برگزاری یک جلسه فوق العاده توسط کنفرانس عمومی در صورتی که جلسه توسط آن فراخوانده شود یا در غیر این صورت توسط هیئت اجرایی تصمیم گیری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کنفرانس عمومی آیین نامه داخلی خود را تصویب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جلسه یک رئیس و سایر مقامات را انتخاب خواهد کرد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كنفرانس عمومي كميته هاي ويژه و فني و ساير ارگان هاي فرعي را كه ممكن است براي اهداف آن لازم باشد تشكيل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كنفرانس عمومي بايد تمهيداتي را براي دسترسي عموم به جلسات، با رعايت مقرراتي كه مقرر مي‌كند، فراهم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ناظران</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 عمومي بنا به پيشنهاد هيأت اجرايي و با اكثريت دوسوم مي تواند، با رعايت قواعد داخلي خود، به عنوان ناظر در جلسات مشخص كنفرانس يا كميسيون هاي خود از نمايندگان سازمان هاي بين المللي مانند آن ها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ترتیبات مشورتی برای چنین سازمان های بین المللی غیردولتی یا نیمه دولتی به روشی که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یازدهم پیش بینی شده است توسط هیئت اجرایی تصویب شد، از آن سازمان ها دعوت می شود تا ناظرانی را به جلسات کنفرانس عمومی و آن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ها</w:t>
      </w:r>
    </w:p>
    <w:p>
      <w:pPr>
        <w:pStyle w:val="BookText"/>
        <w:rPr/>
      </w:pPr>
      <w:r>
        <w:rPr>
          <w:rFonts w:eastAsia="Times New Roman" w:cs="Times New Roman" w:ascii="Times New Roman" w:hAnsi="Times New Roman"/>
          <w:color w:val="111111"/>
          <w:sz w:val="28"/>
          <w:szCs w:val="28"/>
          <w:lang w:val="en-US" w:bidi="en-US"/>
        </w:rPr>
        <w:t>article x - relations with the united nations organization</w:t>
      </w:r>
    </w:p>
    <w:p>
      <w:pPr>
        <w:pStyle w:val="BookText"/>
        <w:rPr/>
      </w:pPr>
      <w:r>
        <w:rPr>
          <w:rFonts w:eastAsia="Times New Roman" w:cs="Times New Roman" w:ascii="Times New Roman" w:hAnsi="Times New Roman"/>
          <w:color w:val="111111"/>
          <w:sz w:val="28"/>
          <w:szCs w:val="28"/>
          <w:lang w:val="en-US" w:bidi="en-US"/>
        </w:rPr>
        <w:t>this organization shall be brought into relation with the united nations organization, as soon as practicable, as one of the specialized agencies referred to in article 57 of the charter of the united nations. this relationship shall be effected through an agreement with the united nations organization under article 63 of the charter, which agreement shall be subject to the approval of the general conference of this organization. the agreement shall provide for effective cooperation between the two organizations in the pursuit of their common purposes, and at the same time shall recognize the autonomy of this organization, within the fields of its competence as defined in this constitution. such agreement may, among other matters, provide for the approval and financing of the budget of the organization by the general assembly of the united nations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روابط با سازمان ملل متحد</w:t>
      </w:r>
    </w:p>
    <w:p>
      <w:pPr>
        <w:pStyle w:val="BookText"/>
        <w:rPr/>
      </w:pPr>
      <w:r>
        <w:rPr>
          <w:rFonts w:ascii="IRNazanin" w:hAnsi="IRNazanin" w:eastAsia="IRNazanin"/>
          <w:color w:val="111111"/>
          <w:sz w:val="28"/>
          <w:sz w:val="28"/>
          <w:szCs w:val="28"/>
          <w:rtl w:val="true"/>
          <w:lang w:bidi="fa-IR"/>
        </w:rPr>
        <w:t xml:space="preserve">این سازمان در اسرع وقت با سازمان ملل متحد به عنوان یکی از آژانس های تخصصی مذکور در 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متحد در ارتباط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از طریق موافقتنامه ای با سازمان ملل متحد طبق 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صورت می گیرد که این توافق منوط به تصویب کنفرانس عمومی این سازمان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موافقتنامه همکاری مؤثر بین دو سازمان را در جهت دستیابی به اهداف مشترک آنها فراهم می‌کند و در عین حال استقلال این سازمان را در حوزه‌های صلاحیت آن که در این قانون اساسی تعریف شده است، به رسمیت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موافقتنامه ای ممکن است از جمله موارد دیگر، تصویب و تامین مالی بودجه سازمان را توسط مجمع عمومی سازمان ملل متحد فراهم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رسمی 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w:t>
      </w:r>
      <w:r>
        <w:rPr>
          <w:rFonts w:eastAsia="Times New Roman" w:cs="Times New Roman" w:ascii="Times New Roman" w:hAnsi="Times New Roman"/>
          <w:color w:val="111111"/>
          <w:sz w:val="28"/>
          <w:szCs w:val="28"/>
          <w:lang w:val="en-US" w:bidi="en-US"/>
        </w:rPr>
        <w:t>https://b2n.ir/n80766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کمیسیون ملی یونسکو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اساسنامه کمیسیون ملی یونسکو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به موجب ماده هفتم اساسنامه سازمان تربیتی، علمی و فرهنگی ملل متحد مصوب </w:t>
      </w:r>
      <w:r>
        <w:rPr>
          <w:rFonts w:eastAsia="IRNazanin" w:cs="IRNazanin"/>
          <w:color w:val="111111"/>
          <w:sz w:val="28"/>
          <w:szCs w:val="28"/>
          <w:lang w:bidi="fa-IR"/>
        </w:rPr>
        <w:t>15/4/1327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ملی تربیتی، علمی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ملی 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اساسنامه کمیسیون نامیده می شود، مرکز عمل و اداره امور برنامه‌های یونسکو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کمیسیون دارای شخصیت حقوقی است و اهداف و وظایف آن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فعالیت های یونسکو به منظور استقرار صلح و ایجاد تفاهم متقابل میان ملت‌ها از طریق اشاعه دانش و معرفت و اهتمام در امر نشر فرهنگ و آموزش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برقراری، حفظ و بسط عدالت، آزادی و حقوق اساسی افراد انسانی با الهام از اصول اسلامی واهداف یونسکو از طریق همکاری با سازمان مرکزی یونسکو و مؤسسات تابعه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اعتلای فرهنگ و اشاعه ارزش‌های انسانی و مبارزه با مفاسد اخلاقی، از راه تبادل فکری با صاحب‌نظران در قلمرو ادیان و مذاهب، تعلیم و تربیت و علم اخلاق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غنی‌کردن اندیشه بشری از راه نشر و بسط دانش به منظور تعالی فضیلت‌های انسانی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فرهنگ‌های گوناگون جوامع و معرفی فرهنگ اسلامی و میراث فرهنگی ایران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آموزش و نیز مبارزه با بیسوادی به عنوان مانع عمده تعالی فکری و بسط توسعه فرهنگی، از طریق همکاری با یونسکو و مؤسسات تابعه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همگامی در ایجاد نظام نوین ارتباطات به منظور مبادله گسترده اطلاعات در مقیاس جهانی و مقابله با انحصارطلبی قدرت‌های سلطه‌جوی جهانی در این زمینه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ارتباط بین یونسکو و سازمان‌های دولتی و غیر دولتی کشور که در زمینه‌های آموزشی، تربیتی، علمی، فرهنگی و ارتباطات فعالیت دارند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و توسعه ارتباط با کمیسیون‌های ملی یونسکو در کشورهای دیگر، به ویژه کشورهای منطقه، به منظور همکاری در اجرای برنامه‌ها و انجام مطالعات مشترک</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اجرای طرح‌ها و برنامه‌هایی که در چارچوب فعالیت‌های یونسکو از سوی دولت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بودجه سالانه کمیسیون به وزارت فرهنگ و آموزش 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مصرف وجوه و اموالی که به عنوان هدیه برای پیشرفت مقاصد یونسکو به کمیسیون ملی تقدیم می شود و نظارت در مصرف آنها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کمیسیون ملی یونسکو در ایران دارای ارکان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عالی کمیسیون ملی یونسکو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اجرایی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دبیرخانه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شورای عالی کمیسیون ملی یونسکو – ایران عالی‌ترین مرجع تصمیم‌گیری کمیسیون است و دارای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به شرح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علوم، تحقیقات و فناوری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امور خارجه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فرهنگ و ارشاد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آموزش و پرورش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دبیرکل کمیسیون ملی یونسکو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سازمان حفاظت محیط زیست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عامل سازمان صدا وسیما جمهوری اسلامی ایران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تن از شخصیت‌های علمی و فرهنگی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میان مدرسان و اعضای هیئت علمی دانشگاه‌ها و مراکز آموزش عالی و محققان و هنرمندانی انتخاب می‌شوند که در زمینه‌های علمی، فرهنگی، ارتباطی، و تعلیم و تربیت دارای تجربه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شورای عالی با وزیر علوم، تحقیقات و فناوری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شخصیت‌های علمی و فرهنگی مذکور در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دوره توسط وزیر علوم، تحقیقات و فناوری برای مدت سه سال تعیین می شوند و در دوره‌های بعد از میان دو برابر افرادی که وزیر علوم، تحقیقات و فناوری به کمیسیون پیشنهاد می نماید با رأی مخفی اکثریت اعضا انتخاب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شورای عالی کمیسیون با دعوت رئیس کمیسیون حداقل دوبار در سال تشکیل جلسه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جلسه‌ها با حضور ده تن از اعضا رسمیت می‌یابد و تصمیمات آن با حداقل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فوق‌العاده شورای عالی با دعوت رئیس کمیسیون یا درخواست اکثریت اعضا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وظایف شورای عالی کمیسیون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سیاست‌ها و تصویب برنامه‌های اصولی کمیسیون ملی در قالب برنامه‌ها و فعالیت‌های عمومی یونسکو</w:t>
      </w:r>
    </w:p>
    <w:p>
      <w:pPr>
        <w:pStyle w:val="BookText"/>
        <w:rPr/>
      </w:pPr>
      <w:r>
        <w:rPr>
          <w:rFonts w:ascii="IRNazanin" w:hAnsi="IRNazanin" w:eastAsia="IRNazanin"/>
          <w:color w:val="111111"/>
          <w:sz w:val="28"/>
          <w:sz w:val="28"/>
          <w:szCs w:val="28"/>
          <w:rtl w:val="true"/>
          <w:lang w:bidi="fa-IR"/>
        </w:rPr>
        <w:t>استماع و تصویب گزارش سالانه کمیسیون که دبیرخانه تهیه و ارائه می نماید</w:t>
      </w:r>
    </w:p>
    <w:p>
      <w:pPr>
        <w:pStyle w:val="BookText"/>
        <w:rPr/>
      </w:pPr>
      <w:r>
        <w:rPr>
          <w:rFonts w:ascii="IRNazanin" w:hAnsi="IRNazanin" w:eastAsia="IRNazanin"/>
          <w:color w:val="111111"/>
          <w:sz w:val="28"/>
          <w:sz w:val="28"/>
          <w:szCs w:val="28"/>
          <w:rtl w:val="true"/>
          <w:lang w:bidi="fa-IR"/>
        </w:rPr>
        <w:t>اظهار نظر و توصیه پیرامون تأمین بودجه سالانه کمیسیون و تصویب آن</w:t>
      </w:r>
    </w:p>
    <w:p>
      <w:pPr>
        <w:pStyle w:val="BookText"/>
        <w:rPr/>
      </w:pPr>
      <w:r>
        <w:rPr>
          <w:rFonts w:ascii="IRNazanin" w:hAnsi="IRNazanin" w:eastAsia="IRNazanin"/>
          <w:color w:val="111111"/>
          <w:sz w:val="28"/>
          <w:sz w:val="28"/>
          <w:szCs w:val="28"/>
          <w:rtl w:val="true"/>
          <w:lang w:bidi="fa-IR"/>
        </w:rPr>
        <w:t>تأیید اعضای هیئت‌های نمایندگی اعزامی به کنفرانس عمومی که شورای اجرایی پیشنهاد می‌نماید</w:t>
      </w:r>
    </w:p>
    <w:p>
      <w:pPr>
        <w:pStyle w:val="BookText"/>
        <w:rPr/>
      </w:pPr>
      <w:r>
        <w:rPr>
          <w:rFonts w:ascii="IRNazanin" w:hAnsi="IRNazanin" w:eastAsia="IRNazanin"/>
          <w:color w:val="111111"/>
          <w:sz w:val="28"/>
          <w:sz w:val="28"/>
          <w:szCs w:val="28"/>
          <w:rtl w:val="true"/>
          <w:lang w:bidi="fa-IR"/>
        </w:rPr>
        <w:t>اظهار نظر در باره توسعه فعالیت‌های کمیسیون ملی</w:t>
      </w:r>
    </w:p>
    <w:p>
      <w:pPr>
        <w:pStyle w:val="BookText"/>
        <w:rPr/>
      </w:pPr>
      <w:r>
        <w:rPr>
          <w:rFonts w:ascii="IRNazanin" w:hAnsi="IRNazanin" w:eastAsia="IRNazanin"/>
          <w:color w:val="111111"/>
          <w:sz w:val="28"/>
          <w:sz w:val="28"/>
          <w:szCs w:val="28"/>
          <w:rtl w:val="true"/>
          <w:lang w:bidi="fa-IR"/>
        </w:rPr>
        <w:t>ایجاد ارتباط میان کمیسیون و سازمان‌های ذی‌ربط دولتی و غیردولتی</w:t>
      </w:r>
    </w:p>
    <w:p>
      <w:pPr>
        <w:pStyle w:val="BookText"/>
        <w:rPr/>
      </w:pPr>
      <w:r>
        <w:rPr>
          <w:rFonts w:ascii="IRNazanin" w:hAnsi="IRNazanin" w:eastAsia="IRNazanin"/>
          <w:color w:val="111111"/>
          <w:sz w:val="28"/>
          <w:sz w:val="28"/>
          <w:szCs w:val="28"/>
          <w:rtl w:val="true"/>
          <w:lang w:bidi="fa-IR"/>
        </w:rPr>
        <w:t>فراهم آوردن وسایل کمک به کسانی که طرح‌ها و برنامه‌های مناسب با فعالیت‌های یونسکو و منطبق با نیازها ارائه می‌نمایند</w:t>
      </w:r>
    </w:p>
    <w:p>
      <w:pPr>
        <w:pStyle w:val="BookText"/>
        <w:rPr/>
      </w:pPr>
      <w:r>
        <w:rPr>
          <w:rFonts w:ascii="IRNazanin" w:hAnsi="IRNazanin" w:eastAsia="IRNazanin"/>
          <w:color w:val="111111"/>
          <w:sz w:val="28"/>
          <w:sz w:val="28"/>
          <w:szCs w:val="28"/>
          <w:rtl w:val="true"/>
          <w:lang w:bidi="fa-IR"/>
        </w:rPr>
        <w:t>اظهار نظر در باره نشریه های ادواری و دیگر انتشارات کمیسیون ملی یونسکو و برنامه‌ریزی برای توسعه و تکمیل آنها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به منظور تهیه طرح‌های ارجاعی برنامه‌های کمیسیون ملی و مصوبات شورای عالی و پی‌گیری آنها شورای اجرایی کمیسیون با ترکیب زیر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کمیسیون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علوم، تحقیقات و فناوری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دبیرکل کمیسیون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نماینده تام‌الاختیار وزیر آموزش و پرورش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تام‌الاختیار وزیر فرهنگ و ارشاد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 فرهنگی وزارت فرهنگ و ارشاد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سازمان میراث فرهنگی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مدیرکل امور بین‌الملل وزارت امور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تام‌الاختیار صدا و سیما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تام‌الاختیار سازمان محیط زیست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نفر از اعضای شورای عالی کمیسیون از میان شخصیت‌های علمی و فرهنگی مذکور در بند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رئیس کمیسیون برای مدت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انتخاب این عضو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p>
    <w:p>
      <w:pPr>
        <w:pStyle w:val="BookText"/>
        <w:rPr/>
      </w:pPr>
      <w:r>
        <w:rPr>
          <w:rFonts w:ascii="IRNazanin" w:hAnsi="IRNazanin" w:eastAsia="IRNazanin"/>
          <w:color w:val="111111"/>
          <w:sz w:val="28"/>
          <w:sz w:val="28"/>
          <w:szCs w:val="28"/>
          <w:rtl w:val="true"/>
          <w:lang w:bidi="fa-IR"/>
        </w:rPr>
        <w:t xml:space="preserve">شورای اجرایی هر ماه یکبار با حضور حداقل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تشکیل می‌شود و تصمیمات آن با اکثریت مطلق اعضای حاضر در جلسه معتبر است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وظایف شورای اجرایی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نظر از دولت در خصوص مشارکت در برنامه‌ریزی، اجرا یا ارزیابی برنامه‌ها و فعالیت‌های بین‌المللی، منطقه‌ای و ملی یونسکو و پیشنهاد در این زمینه‌ها به دولت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نظرات و پیشنهادهای دولت در مورد اجرای تصمیمات و توصیه‌های یونسکو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تعقیب نظرات و پیشنهادهای جمهوری اسلامی ایران در کنفرانس عمومی و سایر مجامع یونسکو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اجرای تصمیمات و توصیه‌های شورای عالی کمیسیون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برنامه و بودجه کمیسیون به شورای عالی با نظر و همکاری دبیرخانه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اعضای هیئت اعزامی به کنفرانس عمومی به شورای عالی کمیسیون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همفکری با دبیرکل درباره تعیین اعضای هیئت‌های اعزامی با کنفرانس‌های منطقه‌ای وبین‌الدول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مستمر با دبیرخانه برای حسن اجرای وظایف محوله به دبیرخانه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شرح وظایف کمیته‌های تخصصی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کمیسیون ملی یونسکو دارای یک دبیرخانه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زیر نظر دبیرکل انجام وظیفه می‌کند و یکی از سازمان‌های وابسته به وزارت علوم، تحقیقات و فناوری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دبیرکل از میان شخصیت‌های علمی و فرهنگی به پیشنهاد وزیر علوم، تحقیقات و فناوری و تأیید هیئت دولت و با حکم وزیر علوم، تحقیقات و فناوری منصوب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وظایف دبیرخانه دائمی کمیسیون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طرح برنامه و بودجه سالانه کمیسیون با مشورت شورای اجرایی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گزارش سالانه فعالیت‌های کمیسیون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میان کمیسیون و سایر مراکز، مؤسسات و ارگان‌های دولتی و انجام مشورت‌های لازم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و توسعه ارتباط با سایر کمیسیون‌های ملی به ویژه کشورهای منطقه به منظور همکاری در اجرای برنامه‌ها و مطالعات مشترک مربوط به فعالیت‌های یونسکو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مطالعات و تهیه طرح‌های مناسب با نیازهای کشور در مورد تعلیم و تربیت، علوم، فرهنگ و ارتباطات با همکاری کمیته‌های تخصصی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اجرای برنامه‌های یونسکو و تهیه اسناد و مدارک لازم در این مورد و پیگیری این امور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منظم با نمایندگی دائمی جمهوری اسلامی ایران در یونسکو</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ترجمه و انتشار کتب و نشریات ادواری یونسکو و مؤسسات دیگر علمی و فرهنگی و تربیتی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پیگیری وظایفی که توسط شورای عالی به دبیرخانه محول می‌شودماده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دبیرخانه دارای گروه‌ها یا ادارات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پرورش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اجتماعی و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w:t>
      </w:r>
    </w:p>
    <w:p>
      <w:pPr>
        <w:pStyle w:val="BookText"/>
        <w:rPr/>
      </w:pPr>
      <w:r>
        <w:rPr>
          <w:rFonts w:ascii="IRNazanin" w:hAnsi="IRNazanin" w:eastAsia="IRNazanin"/>
          <w:color w:val="111111"/>
          <w:sz w:val="28"/>
          <w:sz w:val="28"/>
          <w:szCs w:val="28"/>
          <w:rtl w:val="true"/>
          <w:lang w:bidi="fa-IR"/>
        </w:rPr>
        <w:t>تبصره</w:t>
      </w:r>
    </w:p>
    <w:p>
      <w:pPr>
        <w:pStyle w:val="BookText"/>
        <w:rPr/>
      </w:pPr>
      <w:r>
        <w:rPr>
          <w:rFonts w:ascii="IRNazanin" w:hAnsi="IRNazanin" w:eastAsia="IRNazanin"/>
          <w:color w:val="111111"/>
          <w:sz w:val="28"/>
          <w:sz w:val="28"/>
          <w:szCs w:val="28"/>
          <w:rtl w:val="true"/>
          <w:lang w:bidi="fa-IR"/>
        </w:rPr>
        <w:t>رؤسای گروه‌ها یا ادارات فوق از میان صاحب‌نظران و متخصصان مربوط به وسیله دبیرکل منصوب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هر یک از گروه‌ها یا ادارات موضوع ماده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دارای کمیته های تخصصی متشکل از نمایندگان مؤسسات و سازمان‌های دولتی ذی‌ربط و متخصصان دانشگاهی و صاحب‌نظران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کمیته‌ها با یونسکو و مؤسسات تابعه آن از طریق دبیرخانه کمیسیون ملی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اعضای کمیته‌های تخصصی با پیشنهاد دبیرکل و حکم وزیر علوم، تحقیقات و فناوری برای مدت دو سال منصوب می‌شوند</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رئیس هر گروه یا اداره به‌عنوان دبیر و نماینده کمیسیون ملی با داشتن حق رأی در کمیته‌های تخصصی ذی‌ربط شرکت می نماید</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هریک از کمیته‌های تخصصی شرح وظایف خود را تدوین و برای تصویب به شورای اجرایی کمیسیون پیشنهاد می نماید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بودجه کمیسیون از طریق زیر تأمین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هر ساله در اعتبارات وزارت فرهنگ و آموزش عالی پیش‌بینی می‌شود و به صورت کمک در اختیار دبیرخانه قرار می‌گیرد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دیگر دولت، وزارتخانه‌ها و سازمان‌های دولتی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و هدایای سازمان‌های غیر دولتی و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درآمدهای اختصاصی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میرحسین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ملی یونسکو در ایران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https://b2n.ir/d87038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مرکز پژوهش‌های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اصلاحی کمیسیون ملی یونسکو در ایران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https://rc.majlis.ir/fa/law/show/110449</w:t>
      </w:r>
      <w:r>
        <w:rPr>
          <w:rFonts w:eastAsia="Times New Roman" w:cs="Times New Roman" w:ascii="Times New Roman" w:hAnsi="Times New Roman"/>
          <w:color w:val="111111"/>
          <w:sz w:val="28"/>
          <w:szCs w:val="28"/>
          <w:rtl w:val="true"/>
          <w:lang w:val="en-US" w:bidi="en-US"/>
        </w:rPr>
        <w:t xml:space="preserve"> </w:t>
      </w:r>
      <w:bookmarkStart w:id="241" w:name="pg11217_109824"/>
    </w:p>
    <w:p>
      <w:pPr>
        <w:pStyle w:val="Heading3"/>
        <w:numPr>
          <w:ilvl w:val="2"/>
          <w:numId w:val="1"/>
        </w:numPr>
        <w:rPr/>
      </w:pPr>
      <w:bookmarkStart w:id="242" w:name="__RefHeading___Toc7888764_2870459653"/>
      <w:bookmarkStart w:id="243" w:name="_Toc97"/>
      <w:bookmarkEnd w:id="241"/>
      <w:bookmarkEnd w:id="242"/>
      <w:r>
        <w:rPr>
          <w:rtl w:val="true"/>
        </w:rPr>
        <w:t xml:space="preserve">پیوست شماره </w:t>
      </w:r>
      <w:r>
        <w:rPr/>
        <w:t>3</w:t>
      </w:r>
      <w:r>
        <w:rPr>
          <w:rtl w:val="true"/>
        </w:rPr>
        <w:t xml:space="preserve">: </w:t>
      </w:r>
      <w:r>
        <w:rPr>
          <w:rtl w:val="true"/>
        </w:rPr>
        <w:t xml:space="preserve">توضیح اجمالی در مورد </w:t>
      </w:r>
      <w:r>
        <w:rPr>
          <w:rtl w:val="true"/>
        </w:rPr>
        <w:t>"</w:t>
      </w:r>
      <w:r>
        <w:rPr>
          <w:rtl w:val="true"/>
        </w:rPr>
        <w:t>اصول مرادیه</w:t>
      </w:r>
      <w:r>
        <w:rPr>
          <w:rtl w:val="true"/>
        </w:rPr>
        <w:t>"</w:t>
      </w:r>
      <w:bookmarkEnd w:id="243"/>
    </w:p>
    <w:p>
      <w:pPr>
        <w:pStyle w:val="BookText"/>
        <w:rPr/>
      </w:pPr>
      <w:r>
        <w:rPr>
          <w:rFonts w:ascii="IRNazanin" w:hAnsi="IRNazanin" w:eastAsia="IRNazanin"/>
          <w:color w:val="111111"/>
          <w:sz w:val="28"/>
          <w:sz w:val="28"/>
          <w:szCs w:val="28"/>
          <w:rtl w:val="true"/>
          <w:lang w:bidi="fa-IR"/>
        </w:rPr>
        <w:t>شك در كلام،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 در معناى موضوع له، مانند شك در اينكه آيا موضوع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مطلق وجه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هرآنچه كه به آن 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در مراد متكلم بعد از علم به معناى موضوع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برطرف كردن شك در معناى موضوع له، علامات تشخيص معناى حقيقى از مجازى به كار گرفته مى‌شود، ولى براى زدودن شك در مراد متكلم، از اصول لفظى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مثال، جايى كه علم به معناى حقيقى وجود دارد ولى ترديد شده آيا متكلم معناى حقيقى را اراده كرده است يا معناى مجازى را، با تمسك به اصالت حقيقت، به اراده معناى حقيقى از سوى متكلم حكم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حجيت تمسك به اصول لفظى كه يك سيره عقلايى است امضا و تأييد اين سيره از سوى شارع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نامه اصول فقه، ص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مصادیقی از اصول مرادیه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لفظیه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اطلاق</w:t>
      </w:r>
    </w:p>
    <w:p>
      <w:pPr>
        <w:pStyle w:val="BookText"/>
        <w:rPr/>
      </w:pPr>
      <w:r>
        <w:rPr>
          <w:rFonts w:ascii="IRNazanin" w:hAnsi="IRNazanin" w:eastAsia="IRNazanin"/>
          <w:color w:val="111111"/>
          <w:sz w:val="28"/>
          <w:sz w:val="28"/>
          <w:szCs w:val="28"/>
          <w:rtl w:val="true"/>
          <w:lang w:bidi="fa-IR"/>
        </w:rPr>
        <w:t>اصالت جد</w:t>
      </w:r>
    </w:p>
    <w:p>
      <w:pPr>
        <w:pStyle w:val="BookText"/>
        <w:rPr/>
      </w:pPr>
      <w:r>
        <w:rPr>
          <w:rFonts w:ascii="Amiri" w:hAnsi="Amiri" w:eastAsia="Amiri" w:cs="Amiri"/>
          <w:color w:val="111111"/>
          <w:sz w:val="28"/>
          <w:sz w:val="28"/>
          <w:szCs w:val="28"/>
          <w:rtl w:val="true"/>
          <w:lang w:bidi="ar-SA"/>
        </w:rPr>
        <w:t>اصالت حقيقت</w:t>
      </w:r>
    </w:p>
    <w:p>
      <w:pPr>
        <w:pStyle w:val="BookText"/>
        <w:rPr/>
      </w:pPr>
      <w:r>
        <w:rPr>
          <w:rFonts w:ascii="IRNazanin" w:hAnsi="IRNazanin" w:eastAsia="IRNazanin"/>
          <w:color w:val="111111"/>
          <w:sz w:val="28"/>
          <w:sz w:val="28"/>
          <w:szCs w:val="28"/>
          <w:rtl w:val="true"/>
          <w:lang w:bidi="fa-IR"/>
        </w:rPr>
        <w:t>اصالت ظهور</w:t>
      </w:r>
    </w:p>
    <w:p>
      <w:pPr>
        <w:pStyle w:val="BookText"/>
        <w:rPr/>
      </w:pPr>
      <w:r>
        <w:rPr>
          <w:rFonts w:ascii="Amiri" w:hAnsi="Amiri" w:eastAsia="Amiri" w:cs="Amiri"/>
          <w:color w:val="111111"/>
          <w:sz w:val="28"/>
          <w:sz w:val="28"/>
          <w:szCs w:val="28"/>
          <w:rtl w:val="true"/>
          <w:lang w:bidi="ar-SA"/>
        </w:rPr>
        <w:t>اصالت عدم اشتراك</w:t>
      </w:r>
    </w:p>
    <w:p>
      <w:pPr>
        <w:pStyle w:val="BookText"/>
        <w:rPr/>
      </w:pPr>
      <w:r>
        <w:rPr>
          <w:rFonts w:ascii="Amiri" w:hAnsi="Amiri" w:eastAsia="Amiri" w:cs="Amiri"/>
          <w:color w:val="111111"/>
          <w:sz w:val="28"/>
          <w:sz w:val="28"/>
          <w:szCs w:val="28"/>
          <w:rtl w:val="true"/>
          <w:lang w:bidi="ar-SA"/>
        </w:rPr>
        <w:t>اصالت عدم تقدير</w:t>
      </w:r>
    </w:p>
    <w:p>
      <w:pPr>
        <w:pStyle w:val="BookText"/>
        <w:rPr/>
      </w:pPr>
      <w:r>
        <w:rPr>
          <w:rFonts w:ascii="IRNazanin" w:hAnsi="IRNazanin" w:eastAsia="IRNazanin"/>
          <w:color w:val="111111"/>
          <w:sz w:val="28"/>
          <w:sz w:val="28"/>
          <w:szCs w:val="28"/>
          <w:rtl w:val="true"/>
          <w:lang w:bidi="fa-IR"/>
        </w:rPr>
        <w:t>اصالت عدم غفلت</w:t>
      </w:r>
    </w:p>
    <w:p>
      <w:pPr>
        <w:pStyle w:val="BookText"/>
        <w:rPr/>
      </w:pPr>
      <w:r>
        <w:rPr>
          <w:rFonts w:ascii="Amiri" w:hAnsi="Amiri" w:eastAsia="Amiri" w:cs="Amiri"/>
          <w:color w:val="111111"/>
          <w:sz w:val="28"/>
          <w:sz w:val="28"/>
          <w:szCs w:val="28"/>
          <w:rtl w:val="true"/>
          <w:lang w:bidi="ar-SA"/>
        </w:rPr>
        <w:t>اصالت عدم قرينه</w:t>
      </w:r>
    </w:p>
    <w:p>
      <w:pPr>
        <w:pStyle w:val="BookText"/>
        <w:rPr/>
      </w:pPr>
      <w:r>
        <w:rPr>
          <w:rFonts w:ascii="IRNazanin" w:hAnsi="IRNazanin" w:eastAsia="IRNazanin"/>
          <w:color w:val="111111"/>
          <w:sz w:val="28"/>
          <w:sz w:val="28"/>
          <w:szCs w:val="28"/>
          <w:rtl w:val="true"/>
          <w:lang w:bidi="fa-IR"/>
        </w:rPr>
        <w:t>اصالت عدم نسخ</w:t>
      </w:r>
    </w:p>
    <w:p>
      <w:pPr>
        <w:pStyle w:val="BookText"/>
        <w:rPr/>
      </w:pPr>
      <w:r>
        <w:rPr>
          <w:rFonts w:ascii="IRNazanin" w:hAnsi="IRNazanin" w:eastAsia="IRNazanin"/>
          <w:color w:val="111111"/>
          <w:sz w:val="28"/>
          <w:sz w:val="28"/>
          <w:szCs w:val="28"/>
          <w:rtl w:val="true"/>
          <w:lang w:bidi="fa-IR"/>
        </w:rPr>
        <w:t>اصالت عدم نقل</w:t>
      </w:r>
    </w:p>
    <w:p>
      <w:pPr>
        <w:pStyle w:val="BookText"/>
        <w:rPr/>
      </w:pPr>
      <w:r>
        <w:rPr>
          <w:rFonts w:ascii="IRNazanin" w:hAnsi="IRNazanin" w:eastAsia="IRNazanin"/>
          <w:color w:val="111111"/>
          <w:sz w:val="28"/>
          <w:sz w:val="28"/>
          <w:szCs w:val="28"/>
          <w:rtl w:val="true"/>
          <w:lang w:bidi="fa-IR"/>
        </w:rPr>
        <w:t>اصالت عموم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نامه اصول فقه،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244" w:name="pg11217_109826"/>
    </w:p>
    <w:p>
      <w:pPr>
        <w:pStyle w:val="Heading3"/>
        <w:numPr>
          <w:ilvl w:val="2"/>
          <w:numId w:val="1"/>
        </w:numPr>
        <w:rPr/>
      </w:pPr>
      <w:bookmarkStart w:id="245" w:name="__RefHeading___Toc7888766_2870459653"/>
      <w:bookmarkStart w:id="246" w:name="_Toc98"/>
      <w:bookmarkEnd w:id="244"/>
      <w:bookmarkEnd w:id="245"/>
      <w:r>
        <w:rPr>
          <w:rtl w:val="true"/>
        </w:rPr>
        <w:t xml:space="preserve">پیوست شماره </w:t>
      </w:r>
      <w:r>
        <w:rPr/>
        <w:t>4</w:t>
      </w:r>
      <w:r>
        <w:rPr>
          <w:rtl w:val="true"/>
        </w:rPr>
        <w:t xml:space="preserve">: </w:t>
      </w:r>
      <w:r>
        <w:rPr>
          <w:rtl w:val="true"/>
        </w:rPr>
        <w:t xml:space="preserve">تصاویری از </w:t>
      </w:r>
      <w:r>
        <w:rPr>
          <w:rtl w:val="true"/>
        </w:rPr>
        <w:t>"</w:t>
      </w:r>
      <w:r>
        <w:rPr>
          <w:rtl w:val="true"/>
        </w:rPr>
        <w:t>عبرتکده‌های دشت سوسن</w:t>
      </w:r>
      <w:r>
        <w:rPr>
          <w:rtl w:val="true"/>
        </w:rPr>
        <w:t>"</w:t>
      </w:r>
      <w:bookmarkEnd w:id="246"/>
    </w:p>
    <w:p>
      <w:pPr>
        <w:pStyle w:val="BookText"/>
        <w:rPr/>
      </w:pPr>
      <w:r>
        <w:rPr>
          <w:rFonts w:ascii="IRNazanin" w:hAnsi="IRNazanin" w:eastAsia="IRNazanin"/>
          <w:color w:val="111111"/>
          <w:sz w:val="28"/>
          <w:sz w:val="28"/>
          <w:szCs w:val="28"/>
          <w:rtl w:val="true"/>
          <w:lang w:bidi="fa-IR"/>
        </w:rPr>
        <w:t>عکس</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47" w:name="pg11217_109828"/>
    </w:p>
    <w:p>
      <w:pPr>
        <w:pStyle w:val="Heading3"/>
        <w:numPr>
          <w:ilvl w:val="2"/>
          <w:numId w:val="1"/>
        </w:numPr>
        <w:rPr/>
      </w:pPr>
      <w:bookmarkStart w:id="248" w:name="__RefHeading___Toc7888768_2870459653"/>
      <w:bookmarkStart w:id="249" w:name="_Toc99"/>
      <w:bookmarkEnd w:id="247"/>
      <w:bookmarkEnd w:id="248"/>
      <w:r>
        <w:rPr>
          <w:rtl w:val="true"/>
        </w:rPr>
        <w:t xml:space="preserve">پیوست شماره </w:t>
      </w:r>
      <w:r>
        <w:rPr/>
        <w:t>5</w:t>
      </w:r>
      <w:r>
        <w:rPr>
          <w:rtl w:val="true"/>
        </w:rPr>
        <w:t xml:space="preserve">: </w:t>
      </w:r>
      <w:r>
        <w:rPr>
          <w:rtl w:val="true"/>
        </w:rPr>
        <w:t>توسعه؛ محرومیت‌زاست</w:t>
      </w:r>
      <w:bookmarkEnd w:id="249"/>
    </w:p>
    <w:p>
      <w:pPr>
        <w:pStyle w:val="BookText"/>
        <w:rPr/>
      </w:pPr>
      <w:r>
        <w:rPr>
          <w:rFonts w:ascii="IRNazanin" w:hAnsi="IRNazanin" w:eastAsia="IRNazanin"/>
          <w:color w:val="111111"/>
          <w:sz w:val="28"/>
          <w:sz w:val="28"/>
          <w:szCs w:val="28"/>
          <w:rtl w:val="true"/>
          <w:lang w:bidi="fa-IR"/>
        </w:rPr>
        <w:t>چرا با توسعه غربی مخالف هستیم؟ چرا نظام برنامه ریزی مبتنی بر توسعه نمی تواند کشور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همه ما این گزاره تلخ معروف را شنیده 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دستیابی به توسعه، لاجرم باید عده ای زیر چرخ توسعه له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کمتر بحث شده که چگونه فرآیند توسعه به نادیده گرفتن مردم و مستضعفین و محرومیت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یادداشت معیار های نه گانه ی نادیده گرفته شده در ادبیات تحلیلی و برنامه های توسعه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می کنم و ان شاء الله در یادداشت تفصیلی دیگری موضوعات مرتبط با این معیارهای نه گانه را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نقشه الگوی پیشرفت اسلامی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مرتبط با معیارهای ذیل تحلیل و تنظیم شده است؛ که شرح آنها موضوع نشست ها و مکتوبات اولین نقشه الگوی پیشرفت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مفاهیم استظهاری مطرح در نقشه الگوی پیشرفت اسلامی، بی توجهی به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مسئله، زندگی مردم را به چالش کشیده و آنها را به سوی فقر و محرومیت در ابعاد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به تزکیه و تربیت بی اعتنا است و محور آموزش ها را آموزش های مرتبط با بخش خدمات و تولید قرار داده است و نتیجه عدم توجه به آموزشها و مهارت های تربیتی و تزکیه ای، گسترش محرومیت عاطفی در جامعه و بالتبع گسترش اصطکاک میان انسانها در بخش های مختلف خانواگی، آموزشی،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مفاهیم استظهاری مطرح در اولین نقشه الگوی پیشرفت اسلامی باید ابعاد فضای حاکم بر نهاد متکفل تربیت را شناسائی و برای بهبود تدریجی آن برنامه ریزی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تلقی تجربی و بیکنی از علم را در جامعه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ید از اشکالات تعریف تجربه در نگاه بیکنی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کردن علم در سطح تجربه و تصرف در طبیعت محرومیت فکری برای انسان 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جمع بندی استظهاری نقشه الگوی پیشرفت اسلامی؛ برای دستیابی به زندگی بهتر دستگاه علمی کشور باید در پنج سطح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تأمل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تعقل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تدبر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تجرب 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تفقه مهارت آفرینی و تولید محتوا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کسب حلال را با چالش های متعددی روبرو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کردن زندگی اجتماعی با پدیده نکبت بار و ضد رفق ربا و محاسبه همه انواع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تولیدات ضد سلامت و ضد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تولید ناخالص داخلی، نمونه ای از این چالش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اعتبار دانستن ابزار مبادله و پول در سیاست های پولی و مالی؛ زمینه مدیریت ارزش اعتبار مبادله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اغنیاء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حادثه تلخ هم به معنای کاهش ارزش دارائی ملت های مستضعف و هم به معنای بلاموضوع شدنِ موضوع اصلی زکات و کاهش در آمدهای مرتبط با حل مشکلات فقراء و بالتبع گسترش محرومیت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نظم اجتماعی را به محوریت قوانین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تعریف پایه غرب از قانون؛ برای اداره جامعه مبنا قرار گرفت و اگرچه با افزوده شدن اصل دوم متم قانون اساسی توسط شیخ فضل الله و بعدا ایجاد نهاد شورای نگهبان در جمهوری اسلامی سعی شده تا قوانین مخالفتِ قطعیه با شرع نداشته باشند؛ ولی تاکنون در تعریف قانون مدرن تصرفی نشده و نتیجه به کارگیری این تعریف ناقص؛ ازدیاد پدیده قانون و بالتبع ایجاد چالش دائمی برای اختیار افراد به بهانه ایجاد 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جمع بندی استظهاری نقشه الگوی پیشرفت اسلامی ایجاد نظم را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نظم اختیاری هدایت 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کرد و بر این اساس لازم است تا مسئله قانون را از معنای چارچوب گذاری برای رفتار افراد در همه حوزه ها به چارچوب گذاری برای تقویت نهادهای نگرش ساز ارتقاء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اختیار افراد و به چالش کشیدن دائمی آن به کاهش خلاقیت و نوآوری در جامعه و ایجاد محرومیت در حوزه ایده پردازی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رسانه ها را استخدام کرده و برای به پذیرش رساندن برنامه های نوشته شده بر اساس منافع سرمایه دارها؛ استدلال های غیر واقعی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فهرستی بلند بالا از مزایای خیالی برنامه توسعه بنیانِ برجام را به خاطر دارند و البته همه برنامه های توسعه شامل این پیوست بیانی و رسانه ای غیر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مفاهیم استظهاری مطرح در نقشه الگوی پیشرفت اسلامی بیان باید هدایت کننده به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بیان حکیمانه مباحثی نه گانه در فقه البیان مطرح شده است؛ که یکی از نتایج توجه به این مباحث، تولید نظریه رسانه ای برای مدیریت دستگاه رسانه ای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نظام سؤالات ارزیابی برنامه های اداره کشور، یکی از فرآورده های فقه البیان برای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طراحی سوالات رسانه باید نسبت میان برنامه های توسعه با زیر ساخت های نه گانه هدایت شامل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معیشت و کسب حلال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شاخصه های 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تزکیه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بین الملل و نفی سبیل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و حکمت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پیشگیری از جرم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به دلیل اتکاء به تعریف غلط از بشر و حقوق آن برای مقابله با جرائم از پایگاه نگرش ساز عبرت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توسعه قضائی یا عناوین واقعی مجرمانه را کاهش می دهند و یا اینکه برای مقابله با جرایم از مجازات های غیر موثر در مقابله با جرم مانند زندان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مقابله با جرائم باید به نگرش سازی و گسترش عبرت منجر شده و تنظیم عقلائی مسئله مجازات خاصیت </w:t>
      </w:r>
    </w:p>
    <w:p>
      <w:pPr>
        <w:pStyle w:val="BookText"/>
        <w:rPr/>
      </w:pPr>
      <w:r>
        <w:rPr>
          <w:rFonts w:ascii="IRNazanin" w:hAnsi="IRNazanin" w:eastAsia="IRNazanin"/>
          <w:color w:val="111111"/>
          <w:sz w:val="28"/>
          <w:sz w:val="28"/>
          <w:szCs w:val="28"/>
          <w:rtl w:val="true"/>
          <w:lang w:bidi="fa-IR"/>
        </w:rPr>
        <w:t>عبرت آفرینی و پیش گیرانه آن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موارد استفاده از حبس در فقه اسلامی به موارد محدودی اختصاص دارد؛ که متاسفانه در سیستم قضائی فعلی استفاده این نوع مجازات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فربه نمودن مسئله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پایگاه مجازات حکیمانه و زیر ساخت های دیگر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پیش گیری از جرم رابطه معنا داری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توسعه و برنامه های ناشی از آن میزان پیشرفت جامعه را بر اساس شاخصه های </w:t>
      </w:r>
      <w:r>
        <w:rPr>
          <w:rFonts w:eastAsia="Times New Roman" w:cs="Times New Roman" w:ascii="Times New Roman" w:hAnsi="Times New Roman"/>
          <w:color w:val="111111"/>
          <w:sz w:val="28"/>
          <w:szCs w:val="28"/>
          <w:lang w:val="en-US" w:bidi="en-US"/>
        </w:rPr>
        <w:t>wdi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مدل های دیگر ارزیابی مانند شاخصه های توسعه انسانی ارزیابی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 ها نقطه نهایی جامعه را افزایش تولید ناخالص داخلی می دانند و توسعه دریک جمله به دنبال تعدیل کلان جامعه حول بخش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شاخصه ها ، آموزش و تربیت، سیاست و مدیریت، تفکر و علم، فرهنگ و دین و در یک جمله همه چیز را به نفع اقتصاد سرمایه داری ذبح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مفاهیم استظهاری نقشه الگوی پیشرفت اسلامی شاخص اصلی برای ارزیابی پیشرفت جوامع میزان گسستگی یا پیوستگی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از حیث روابط انسانی گسسته تر باشد؛ افراد آن جامعه محرومیت بیشتری دریافت می کنند و هر جامعه ای که از حیث روابط انسانی پیوسته تر باشد؛ افراد آن سود بیشتری دریافت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فکر اسلامی پیوسته شدن روابط انسانی به توسعه فکر، توسعه رفق و توسعه عدم تحمل، نسبت به کفر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تحقق چگونگی تحقق شاخصه های ارزیابی اسلامی؛ موضوع مباحثات مطرح در فقه الفرقان یا فقه شاخصه های ارزیابی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روبط بین الملل را به محوریت مسئله اقتصاد تحلیل می کند و این مبنای غلط باعث اختلاط مبانی و مفاهیم و توسعه فرصت برای بسط نگرش های غلط و بالتبع سلطه ظالمان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تنظیم روابط بین الملل بر اساس فکر اسلامی نفی سبیل است و نفی سبیل به معناینفی تسلط کسانی است که اندیشه صحیحی نسبت به انسان، جهان و حقایق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عدم تحمل کفر در اندیشه اسلامی به معنای توصیه به عدم تحمل سلطه صاحبان اندیشه غلط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توسعه و برنامه های ناشی از آن رهبری و مدیریت جامعه را بر اساس ایده پوسیده و تبعیض آفرین لیبرال دموکراسی تئوریزه و پی گیری می نماید؛ ولی در اسلام رهبری و امامت جامعه را باید بر اساس دو وصف عدالت و علم تئوریزه و محقق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مسائل نه گانه فوق محورهای اصلی اختلاف میان محاسبات توسعه غربی و پیشرفت اسلامی است؛ که مباحثه و گفتگو درباره این اختلافات دو نتیجه تحلیلی دقیق را در اذهان تثبیت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اول آنکه همه امور ناهماهنگ و معارض با این امور نه گانه باید به عنوان چالش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شرایط فعلی، مدیریت شهری مبتنی بر نظریه </w:t>
      </w:r>
      <w:r>
        <w:rPr>
          <w:rFonts w:eastAsia="Times New Roman" w:cs="Times New Roman" w:ascii="Times New Roman" w:hAnsi="Times New Roman"/>
          <w:color w:val="111111"/>
          <w:sz w:val="28"/>
          <w:szCs w:val="28"/>
          <w:lang w:val="en-US" w:bidi="en-US"/>
        </w:rPr>
        <w:t>tod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مدیریت شهری مبتنی بر ایده شهر خلاق و همچنین نظام آموزشی بی توجه به آموزشها و مهارت های خانوادگی در تعارض با زیرساخت تربیت و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سیاست های </w:t>
      </w:r>
    </w:p>
    <w:p>
      <w:pPr>
        <w:pStyle w:val="BookText"/>
        <w:rPr/>
      </w:pPr>
      <w:r>
        <w:rPr>
          <w:rFonts w:ascii="IRNazanin" w:hAnsi="IRNazanin" w:eastAsia="IRNazanin"/>
          <w:color w:val="111111"/>
          <w:sz w:val="28"/>
          <w:sz w:val="28"/>
          <w:szCs w:val="28"/>
          <w:rtl w:val="true"/>
          <w:lang w:bidi="fa-IR"/>
        </w:rPr>
        <w:t>پولی و مالی نئوکینزی ِ ربوی و مدل بودجه ریزی عملیاتی در تعارض با زیرساخت معیشت و کسب حلال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منطق، الگوی ارزیابی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مرکز آمار و بانک مرکزی و سازمان برنامه و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اساس شاخصه های </w:t>
      </w:r>
      <w:r>
        <w:rPr>
          <w:rFonts w:eastAsia="Times New Roman" w:cs="Times New Roman" w:ascii="Times New Roman" w:hAnsi="Times New Roman"/>
          <w:color w:val="111111"/>
          <w:sz w:val="28"/>
          <w:szCs w:val="28"/>
          <w:lang w:val="en-US" w:bidi="en-US"/>
        </w:rPr>
        <w:t>wdi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شاخصه های توسعه انسانی و سایر مدل های غربی ارزیابی است؛ در تعارض با فرآیند پیوسته تر کردن روابط انسانی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گسترده از امور معارض با زیرساخت های نه گانه فوق الذکر؛ موضوع بررسی مباحث مرتبط با اولین نقشه الگوی پیشرفت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دوم این گفتگو هم تثبیت تدریجی الگوی تفصیلی پیشرفت اسلامی و تمیز آن از الگوی توسعه غربی در ذهن فعالان و دلسوزان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1440</w:t>
      </w:r>
    </w:p>
    <w:p>
      <w:pPr>
        <w:pStyle w:val="BookText"/>
        <w:rPr/>
      </w:pPr>
      <w:r>
        <w:rPr>
          <w:rFonts w:ascii="IRNazanin" w:hAnsi="IRNazanin" w:eastAsia="IRNazanin"/>
          <w:color w:val="111111"/>
          <w:sz w:val="28"/>
          <w:sz w:val="28"/>
          <w:szCs w:val="28"/>
          <w:rtl w:val="true"/>
          <w:lang w:bidi="fa-IR"/>
        </w:rPr>
        <w:t>علی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شورای راهبردی الگوی پیشرفت اسلامی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http://nro-di.blog.ir/1397/07/22</w:t>
      </w:r>
      <w:r>
        <w:rPr>
          <w:rFonts w:eastAsia="Times New Roman" w:cs="Times New Roman" w:ascii="Times New Roman" w:hAnsi="Times New Roman"/>
          <w:color w:val="111111"/>
          <w:sz w:val="28"/>
          <w:szCs w:val="28"/>
          <w:rtl w:val="true"/>
          <w:lang w:val="en-US" w:bidi="en-US"/>
        </w:rPr>
        <w:t xml:space="preserve"> </w:t>
      </w:r>
      <w:bookmarkStart w:id="250" w:name="pg11217_109835"/>
    </w:p>
    <w:p>
      <w:pPr>
        <w:pStyle w:val="Heading3"/>
        <w:numPr>
          <w:ilvl w:val="2"/>
          <w:numId w:val="1"/>
        </w:numPr>
        <w:rPr/>
      </w:pPr>
      <w:bookmarkStart w:id="251" w:name="__RefHeading___Toc7888770_2870459653"/>
      <w:bookmarkStart w:id="252" w:name="_Toc100"/>
      <w:bookmarkEnd w:id="250"/>
      <w:bookmarkEnd w:id="251"/>
      <w:r>
        <w:rPr>
          <w:rtl w:val="true"/>
        </w:rPr>
        <w:t xml:space="preserve">پیوست شماره </w:t>
      </w:r>
      <w:r>
        <w:rPr/>
        <w:t>6</w:t>
      </w:r>
      <w:r>
        <w:rPr>
          <w:rtl w:val="true"/>
        </w:rPr>
        <w:t xml:space="preserve">: </w:t>
      </w:r>
      <w:r>
        <w:rPr>
          <w:rtl w:val="true"/>
        </w:rPr>
        <w:t xml:space="preserve">تصاویری از </w:t>
      </w:r>
      <w:r>
        <w:rPr>
          <w:rtl w:val="true"/>
        </w:rPr>
        <w:t>"</w:t>
      </w:r>
      <w:r>
        <w:rPr>
          <w:rtl w:val="true"/>
        </w:rPr>
        <w:t>مسجد امام اصفهان</w:t>
      </w:r>
      <w:r>
        <w:rPr>
          <w:rtl w:val="true"/>
        </w:rPr>
        <w:t>"</w:t>
      </w:r>
      <w:bookmarkEnd w:id="252"/>
    </w:p>
    <w:p>
      <w:pPr>
        <w:pStyle w:val="BookText"/>
        <w:rPr/>
      </w:pPr>
      <w:r>
        <w:rPr>
          <w:rFonts w:ascii="IRNazanin" w:hAnsi="IRNazanin" w:eastAsia="IRNazanin"/>
          <w:color w:val="111111"/>
          <w:sz w:val="28"/>
          <w:sz w:val="28"/>
          <w:szCs w:val="28"/>
          <w:rtl w:val="true"/>
          <w:lang w:bidi="fa-IR"/>
        </w:rPr>
        <w:t>عکس</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53" w:name="pg11217_109837"/>
    </w:p>
    <w:p>
      <w:pPr>
        <w:pStyle w:val="Heading3"/>
        <w:numPr>
          <w:ilvl w:val="2"/>
          <w:numId w:val="1"/>
        </w:numPr>
        <w:rPr/>
      </w:pPr>
      <w:bookmarkStart w:id="254" w:name="__RefHeading___Toc7888772_2870459653"/>
      <w:bookmarkStart w:id="255" w:name="_Toc101"/>
      <w:bookmarkEnd w:id="253"/>
      <w:bookmarkEnd w:id="254"/>
      <w:r>
        <w:rPr>
          <w:rtl w:val="true"/>
        </w:rPr>
        <w:t xml:space="preserve">پیوست شماره </w:t>
      </w:r>
      <w:r>
        <w:rPr/>
        <w:t>7</w:t>
      </w:r>
      <w:r>
        <w:rPr>
          <w:rtl w:val="true"/>
        </w:rPr>
        <w:t xml:space="preserve">: </w:t>
      </w:r>
      <w:r>
        <w:rPr>
          <w:rtl w:val="true"/>
        </w:rPr>
        <w:t xml:space="preserve">معرفی اجمالی آیکوموس </w:t>
      </w:r>
      <w:r>
        <w:rPr>
          <w:rtl w:val="true"/>
        </w:rPr>
        <w:t>(</w:t>
      </w:r>
      <w:r>
        <w:rPr>
          <w:rtl w:val="true"/>
        </w:rPr>
        <w:t>شورای بین المللی بناها و محوطه‌های تاریخی</w:t>
      </w:r>
      <w:r>
        <w:rPr>
          <w:rtl w:val="true"/>
        </w:rPr>
        <w:t>)</w:t>
      </w:r>
      <w:bookmarkEnd w:id="255"/>
    </w:p>
    <w:p>
      <w:pPr>
        <w:pStyle w:val="BookText"/>
        <w:rPr/>
      </w:pPr>
      <w:r>
        <w:rPr>
          <w:rFonts w:ascii="IRNazanin" w:hAnsi="IRNazanin" w:eastAsia="IRNazanin"/>
          <w:color w:val="111111"/>
          <w:sz w:val="28"/>
          <w:sz w:val="28"/>
          <w:szCs w:val="28"/>
          <w:rtl w:val="true"/>
          <w:lang w:bidi="fa-IR"/>
        </w:rPr>
        <w:t xml:space="preserve">اهداف اصلی موسسه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فرهنگی ایکوموس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مشروح آن در اساسنامه آمده است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و گسترش فرهنگ تحقیق، مطالعه و معرفی بناها، مجموعه بناها، و محوطه‌های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صیانت، حمایت، حفاظت، احیا، و مرمت بناها، محوطه‌های تاریخی و ترویج فرهنگ آن در سطح ملی</w:t>
      </w:r>
    </w:p>
    <w:p>
      <w:pPr>
        <w:pStyle w:val="BookText"/>
        <w:rPr/>
      </w:pPr>
      <w:r>
        <w:rPr>
          <w:rFonts w:ascii="IRNazanin" w:hAnsi="IRNazanin" w:eastAsia="IRNazanin"/>
          <w:color w:val="111111"/>
          <w:sz w:val="28"/>
          <w:sz w:val="28"/>
          <w:szCs w:val="28"/>
          <w:rtl w:val="true"/>
          <w:lang w:bidi="fa-IR"/>
        </w:rPr>
        <w:t>اصلی‌ترین برنامه‌ها و فعالیت‌های موسسه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به اهمیت بناها، مجموعه بناها، و محوطه‌های تاریخی و اشاعۀ شناسایی، حمایت، حفاظت، مرمت، و معرفی بناها و مجموعه بناها و محوطه‌های تاریخی از طریق همکاری در سطح ملی و بین 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گسترش مراکز اسناد، فهرست‌های اسناد تصویری و ترسیمی، پایگاه داده‌ها و اطلاعات ، و ترویج فناوری‌های جدید در مستندسازی، حفاظت، نگهداری، مرمت، و احیای بناها، مجموعه‌ها، و محوطه‌های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تألیف و نشر، برگزاری همایش‌ها و نشست‌های علمی، همکاری‌های تحقیقاتی، فنی، و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خدمات کارشناسی و مشاوره‌ای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و ترویج و احیای سنت‌ها و ارتقای فن‌آوری‌های مؤثر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شخصیت‌های علمی، تخصصی، هنری، فنی، و حرفه‌ای و تقدیر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مؤسسات بین‌المللی و منطقه‌ای و سازمان‌های با اهداف مشابه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آیکوموس ایران</w:t>
      </w:r>
    </w:p>
    <w:p>
      <w:pPr>
        <w:pStyle w:val="BookText"/>
        <w:rPr/>
      </w:pPr>
      <w:r>
        <w:rPr>
          <w:rFonts w:eastAsia="Times New Roman" w:cs="Times New Roman" w:ascii="Times New Roman" w:hAnsi="Times New Roman"/>
          <w:color w:val="111111"/>
          <w:sz w:val="28"/>
          <w:szCs w:val="28"/>
          <w:lang w:val="en-US" w:bidi="en-US"/>
        </w:rPr>
        <w:t>https://b2n.ir/d42150</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آیکوموس در سال جاری میلادی </w:t>
      </w: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10546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ستادی،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کمیتۀ ملی،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کمیتۀ علمی بین‌المللی است و بدین‌سان شبکۀ بین‌المللی گسترده‌ای، متشکل از متخصصان رشته‌های گوناگون مرتبط با صیانت از میراث فرهنگی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نقاط قوت مهم ایکوموس، که تا پیش از تأسیس آن، دست کم در این مقیاس تحقق نیافته بود، امکان تعامل میان تخصص‌های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باستان‌شناسی، تاریخ هنر، جغرافیا، مردم‌شناسی، مهندسی، برنامه‌ریزی شهری، مرمت،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کمیتۀ مشورتی و شورای علمی ایکوموس، در کنار دبیرخانۀ بین‌المللی آن، برای تحقق بخشیدن به اهداف آن می‌کوشند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بخش‌های ستادی یاد شده، دو بخش بسیار مهم ایکوموس،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کمیته‌های علمی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کمیته‌های ملی تعامل ایکوموس را با کشورها و مناطق گوناگون جهان برقرار و خواسته‌ها و نیازها و مسائل و امکانات آنها را به یکدیگر معرفی می‌کنند و ایکوموس به کمک آنها عملاً امکان ترویج و تعمیق تفکر تحلیلی و انتقادی و اقدام در سطح جهانی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بیش از صد کشور عضو یونسکو، از جمله ایران، کمیتۀ ملی ایکوموس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کمیتۀ ملی هر کشور عضو ایکوموس بین‌المللی و دارای حق رأی در شوراها و مجامع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کمیته‌های علمی بین‌المللی دیگر رکن ایکوموس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کمیته‌ها به مهم‌ترین موضوعات و مسائل جهانی و منطقه‌ای مربوط به میراث فرهنگی می‌پردازند و اعضای آنها را متخصصان برجستۀ حوزه‌های ذی‌ربط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کمیتۀ علمی بین‌المللی در ایکوموس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حفاظت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iscec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امور قانونی، اداری، و مالی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iclafi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انرژی و پایداری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آمادگی در برابر خطر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icorp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آموزش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تحلیل و مرمت سازۀ میراث معماری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iscarsah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تفسیر و معرفی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icip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توریسم فرهنگی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ictc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چوب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شهرها و روستاهای تاریخی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civvih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مدیریت میراث باستان‌شناختی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icahm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مستندنگاری میراث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cipa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مسیرهای فرهنگی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ciic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معماری بومی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مکان‌های دینی و آیینی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prerico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مناظر فرهنگی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icomos-ifla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میراث فرهنگی زیر آب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icuch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میراث فرهنگی ناملموس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icich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میراث قرن بیستم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isc20ch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میراث قطب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iphc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میراث مصنوع مشترک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iscsbh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میراث معماری گلین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isceah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میراث نظامی و استحکامات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icofort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نظریه و فلسفۀ حفاظت و مرمت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theophil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نقاشی دیواری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iscmp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نقاشی روی شیشه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isccsg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هنر صخره‌ای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آب و میراث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iscwater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آیکوموس ایران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https://b2n.ir/r41087</w:t>
      </w:r>
      <w:r>
        <w:rPr>
          <w:rFonts w:eastAsia="Times New Roman" w:cs="Times New Roman" w:ascii="Times New Roman" w:hAnsi="Times New Roman"/>
          <w:color w:val="111111"/>
          <w:sz w:val="28"/>
          <w:szCs w:val="28"/>
          <w:rtl w:val="true"/>
          <w:lang w:val="en-US" w:bidi="en-US"/>
        </w:rPr>
        <w:t xml:space="preserve"> </w:t>
      </w:r>
      <w:bookmarkStart w:id="256" w:name="pg11217_109841"/>
    </w:p>
    <w:p>
      <w:pPr>
        <w:pStyle w:val="Heading3"/>
        <w:numPr>
          <w:ilvl w:val="2"/>
          <w:numId w:val="1"/>
        </w:numPr>
        <w:rPr/>
      </w:pPr>
      <w:bookmarkStart w:id="257" w:name="__RefHeading___Toc7888774_2870459653"/>
      <w:bookmarkStart w:id="258" w:name="_Toc102"/>
      <w:bookmarkEnd w:id="256"/>
      <w:bookmarkEnd w:id="257"/>
      <w:r>
        <w:rPr>
          <w:rtl w:val="true"/>
        </w:rPr>
        <w:t xml:space="preserve">پیوست شماره </w:t>
      </w:r>
      <w:r>
        <w:rPr/>
        <w:t>8</w:t>
      </w:r>
      <w:r>
        <w:rPr>
          <w:rtl w:val="true"/>
        </w:rPr>
        <w:t xml:space="preserve">: </w:t>
      </w:r>
      <w:r>
        <w:rPr>
          <w:rtl w:val="true"/>
        </w:rPr>
        <w:t xml:space="preserve">تصاویری از </w:t>
      </w:r>
      <w:r>
        <w:rPr>
          <w:rtl w:val="true"/>
        </w:rPr>
        <w:t>"</w:t>
      </w:r>
      <w:r>
        <w:rPr>
          <w:rtl w:val="true"/>
        </w:rPr>
        <w:t>تیمچه</w:t>
      </w:r>
      <w:r>
        <w:rPr>
          <w:rtl w:val="true"/>
        </w:rPr>
        <w:t xml:space="preserve">" </w:t>
      </w:r>
      <w:r>
        <w:rPr>
          <w:rtl w:val="true"/>
        </w:rPr>
        <w:t xml:space="preserve">و </w:t>
      </w:r>
      <w:r>
        <w:rPr>
          <w:rtl w:val="true"/>
        </w:rPr>
        <w:t>"</w:t>
      </w:r>
      <w:r>
        <w:rPr>
          <w:rtl w:val="true"/>
        </w:rPr>
        <w:t>بازار قم</w:t>
      </w:r>
      <w:r>
        <w:rPr>
          <w:rtl w:val="true"/>
        </w:rPr>
        <w:t>"</w:t>
      </w:r>
      <w:bookmarkEnd w:id="258"/>
    </w:p>
    <w:p>
      <w:pPr>
        <w:pStyle w:val="BookText"/>
        <w:rPr/>
      </w:pPr>
      <w:r>
        <w:rPr>
          <w:rFonts w:ascii="IRNazanin" w:hAnsi="IRNazanin" w:eastAsia="IRNazanin"/>
          <w:color w:val="111111"/>
          <w:sz w:val="28"/>
          <w:sz w:val="28"/>
          <w:szCs w:val="28"/>
          <w:rtl w:val="true"/>
          <w:lang w:bidi="fa-IR"/>
        </w:rPr>
        <w:t>عکس</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59" w:name="pg11217_109845"/>
    </w:p>
    <w:p>
      <w:pPr>
        <w:pStyle w:val="Heading3"/>
        <w:numPr>
          <w:ilvl w:val="2"/>
          <w:numId w:val="1"/>
        </w:numPr>
        <w:rPr/>
      </w:pPr>
      <w:bookmarkStart w:id="260" w:name="__RefHeading___Toc7888776_2870459653"/>
      <w:bookmarkStart w:id="261" w:name="_Toc103"/>
      <w:bookmarkEnd w:id="259"/>
      <w:bookmarkEnd w:id="260"/>
      <w:r>
        <w:rPr>
          <w:rtl w:val="true"/>
        </w:rPr>
        <w:t xml:space="preserve">پیوست شماره </w:t>
      </w:r>
      <w:r>
        <w:rPr/>
        <w:t>9</w:t>
      </w:r>
      <w:r>
        <w:rPr>
          <w:rtl w:val="true"/>
        </w:rPr>
        <w:t xml:space="preserve">: </w:t>
      </w:r>
      <w:r>
        <w:rPr>
          <w:rtl w:val="true"/>
        </w:rPr>
        <w:t xml:space="preserve">تصاویری از </w:t>
      </w:r>
      <w:r>
        <w:rPr>
          <w:rtl w:val="true"/>
        </w:rPr>
        <w:t>"</w:t>
      </w:r>
      <w:r>
        <w:rPr>
          <w:rtl w:val="true"/>
        </w:rPr>
        <w:t>مسجد کبود تبریز</w:t>
      </w:r>
      <w:r>
        <w:rPr>
          <w:rtl w:val="true"/>
        </w:rPr>
        <w:t>"</w:t>
      </w:r>
      <w:bookmarkEnd w:id="261"/>
    </w:p>
    <w:p>
      <w:pPr>
        <w:pStyle w:val="BookText"/>
        <w:rPr/>
      </w:pPr>
      <w:r>
        <w:rPr>
          <w:rFonts w:ascii="IRNazanin" w:hAnsi="IRNazanin" w:eastAsia="IRNazanin"/>
          <w:color w:val="111111"/>
          <w:sz w:val="28"/>
          <w:sz w:val="28"/>
          <w:szCs w:val="28"/>
          <w:rtl w:val="true"/>
          <w:lang w:bidi="fa-IR"/>
        </w:rPr>
        <w:t>عکس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62" w:name="pg11217_109848"/>
    </w:p>
    <w:p>
      <w:pPr>
        <w:pStyle w:val="Heading3"/>
        <w:numPr>
          <w:ilvl w:val="2"/>
          <w:numId w:val="1"/>
        </w:numPr>
        <w:rPr/>
      </w:pPr>
      <w:bookmarkStart w:id="263" w:name="__RefHeading___Toc7888778_2870459653"/>
      <w:bookmarkStart w:id="264" w:name="_Toc104"/>
      <w:bookmarkEnd w:id="262"/>
      <w:bookmarkEnd w:id="263"/>
      <w:r>
        <w:rPr>
          <w:rtl w:val="true"/>
        </w:rPr>
        <w:t xml:space="preserve">پیوست شماره </w:t>
      </w:r>
      <w:r>
        <w:rPr/>
        <w:t>10</w:t>
      </w:r>
      <w:r>
        <w:rPr>
          <w:rtl w:val="true"/>
        </w:rPr>
        <w:t xml:space="preserve">: </w:t>
      </w:r>
      <w:r>
        <w:rPr>
          <w:rtl w:val="true"/>
        </w:rPr>
        <w:t xml:space="preserve">تصاویری از </w:t>
      </w:r>
      <w:r>
        <w:rPr>
          <w:rtl w:val="true"/>
        </w:rPr>
        <w:t>"</w:t>
      </w:r>
      <w:r>
        <w:rPr>
          <w:rtl w:val="true"/>
        </w:rPr>
        <w:t>معبد آناهیتا</w:t>
      </w:r>
      <w:r>
        <w:rPr>
          <w:rtl w:val="true"/>
        </w:rPr>
        <w:t>"</w:t>
      </w:r>
      <w:bookmarkEnd w:id="264"/>
    </w:p>
    <w:p>
      <w:pPr>
        <w:pStyle w:val="BookText"/>
        <w:rPr/>
      </w:pPr>
      <w:r>
        <w:rPr>
          <w:rFonts w:ascii="IRNazanin" w:hAnsi="IRNazanin" w:eastAsia="IRNazanin"/>
          <w:color w:val="111111"/>
          <w:sz w:val="28"/>
          <w:sz w:val="28"/>
          <w:szCs w:val="28"/>
          <w:rtl w:val="true"/>
          <w:lang w:bidi="fa-IR"/>
        </w:rPr>
        <w:t>عکس</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65" w:name="pg11217_109854"/>
    </w:p>
    <w:p>
      <w:pPr>
        <w:pStyle w:val="Heading3"/>
        <w:numPr>
          <w:ilvl w:val="2"/>
          <w:numId w:val="1"/>
        </w:numPr>
        <w:rPr/>
      </w:pPr>
      <w:bookmarkStart w:id="266" w:name="__RefHeading___Toc7888780_2870459653"/>
      <w:bookmarkStart w:id="267" w:name="_Toc105"/>
      <w:bookmarkEnd w:id="265"/>
      <w:bookmarkEnd w:id="266"/>
      <w:r>
        <w:rPr>
          <w:rtl w:val="true"/>
        </w:rPr>
        <w:t xml:space="preserve">پیوست شماره </w:t>
      </w:r>
      <w:r>
        <w:rPr/>
        <w:t>11</w:t>
      </w:r>
      <w:r>
        <w:rPr>
          <w:rtl w:val="true"/>
        </w:rPr>
        <w:t xml:space="preserve">: </w:t>
      </w:r>
      <w:r>
        <w:rPr>
          <w:rtl w:val="true"/>
        </w:rPr>
        <w:t xml:space="preserve">تصاویری از عبرتکده </w:t>
      </w:r>
      <w:r>
        <w:rPr>
          <w:rtl w:val="true"/>
        </w:rPr>
        <w:t>"</w:t>
      </w:r>
      <w:r>
        <w:rPr>
          <w:rtl w:val="true"/>
        </w:rPr>
        <w:t>طاق بستان</w:t>
      </w:r>
      <w:r>
        <w:rPr>
          <w:rtl w:val="true"/>
        </w:rPr>
        <w:t>"</w:t>
      </w:r>
      <w:bookmarkEnd w:id="267"/>
    </w:p>
    <w:p>
      <w:pPr>
        <w:pStyle w:val="BookText"/>
        <w:rPr/>
      </w:pPr>
      <w:r>
        <w:rPr>
          <w:rFonts w:ascii="IRNazanin" w:hAnsi="IRNazanin" w:eastAsia="IRNazanin"/>
          <w:color w:val="111111"/>
          <w:sz w:val="28"/>
          <w:sz w:val="28"/>
          <w:szCs w:val="28"/>
          <w:rtl w:val="true"/>
          <w:lang w:bidi="fa-IR"/>
        </w:rPr>
        <w:t>عکس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68" w:name="pg11217_109858"/>
    </w:p>
    <w:p>
      <w:pPr>
        <w:pStyle w:val="Heading3"/>
        <w:numPr>
          <w:ilvl w:val="2"/>
          <w:numId w:val="1"/>
        </w:numPr>
        <w:rPr/>
      </w:pPr>
      <w:bookmarkStart w:id="269" w:name="__RefHeading___Toc7888782_2870459653"/>
      <w:bookmarkStart w:id="270" w:name="_Toc106"/>
      <w:bookmarkEnd w:id="268"/>
      <w:bookmarkEnd w:id="269"/>
      <w:r>
        <w:rPr>
          <w:rtl w:val="true"/>
        </w:rPr>
        <w:t xml:space="preserve">پیوست شماره </w:t>
      </w:r>
      <w:r>
        <w:rPr/>
        <w:t>12</w:t>
      </w:r>
      <w:r>
        <w:rPr>
          <w:rtl w:val="true"/>
        </w:rPr>
        <w:t xml:space="preserve">: </w:t>
      </w:r>
      <w:r>
        <w:rPr>
          <w:rtl w:val="true"/>
        </w:rPr>
        <w:t xml:space="preserve">توضیحاتی در مورد </w:t>
      </w:r>
      <w:r>
        <w:rPr>
          <w:rtl w:val="true"/>
        </w:rPr>
        <w:t>"</w:t>
      </w:r>
      <w:r>
        <w:rPr>
          <w:rtl w:val="true"/>
        </w:rPr>
        <w:t>مؤمن آل فرعون</w:t>
      </w:r>
      <w:r>
        <w:rPr>
          <w:rtl w:val="true"/>
        </w:rPr>
        <w:t>"</w:t>
      </w:r>
      <w:bookmarkEnd w:id="270"/>
    </w:p>
    <w:p>
      <w:pPr>
        <w:pStyle w:val="BookText"/>
        <w:rPr/>
      </w:pPr>
      <w:r>
        <w:rPr>
          <w:rFonts w:ascii="IRNazanin" w:hAnsi="IRNazanin" w:eastAsia="IRNazanin"/>
          <w:color w:val="111111"/>
          <w:sz w:val="28"/>
          <w:sz w:val="28"/>
          <w:szCs w:val="28"/>
          <w:rtl w:val="true"/>
          <w:lang w:bidi="fa-IR"/>
        </w:rPr>
        <w:t>مؤمن آل فرعون از شخصیت‌های قرآنی که پسرعمو و خزانه‌دار فرعون بود و ایمانش به خداوند را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حفظ جان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آشکار کرد و به جرم ایمان توسط فرعون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مربوط به داستان مؤمن آل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از او در کنار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صدیقان و همچنین از رجعت او در زمان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حزقیل یا حزبیل و یا خربیل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مورخان، نام او را حزسل بن بوخاسل گفته‌اند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 بعضی متون او را پیامبر دانسته‌اند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حزقیل پسر عمو و خزانه‌دار فرعون بود که در مدت عمر طولانی خود ایمانش را از فرعون پنهان می‌کرد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زمانی که فرعون به او شک کرده بود تقیه می‌کند و با توریه ایمان خود را پنهان کرده و جانش را حفظ می‌کند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در زمان دعوت حضرت موسی و ایمان آوردن ساحران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آل فرعون هم ایمان خود را آشکار می‌کند و مانند ساحران توسط فرعون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انگشتان او بر روی صلیب خشک و فلج شده بود و با همان حال به قومش اشاره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 تا شما را به راه رشد و کمال هدایت کنم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همسر حزقیل هم زنی مؤمن و معروف به صیانة الماشِطَة آرایشگر دختر فرعون بوده است که فرعون او و فرزندانش را به جرم ایمان به خدا در آتش سوزاند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به توصیف مؤمن آل فرعون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از کتب تفسیری ذیل این آیات استفاده می‌شود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وصفی که قرآن کریم برای مؤمن آل فرعون بکار برده کتمان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روایتی درباره لزوم حفظ تقیه وارد شده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سپر خداوند است همانطور که اگر مؤمن آل فرعون ایمان خود را آشکار می‌کرد کشته می‌شد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فرعون قصد کشتن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مؤمن آل فرعون تلاش می‌کند او را نجات دهد و سخن خود با فرعونیان را در پنج موضوع زیر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محتاطانه با قوم خود که لزومی به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دروغ می‌گوید به زودی رسوا می‌شود و اگر راست بگوید نباید او را بکشیم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سرنوشت اقوام پیشین که گرفتار عذاب الهی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نبوت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بعد از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مسئولیت به خود می‌گفتید که بعد از او دیگر پیامبری نمی‌آید و اینگونه در اسراف و گمراهی غوطه‌ور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سخنان باعث شد تصمیم فرعون بر </w:t>
      </w:r>
    </w:p>
    <w:p>
      <w:pPr>
        <w:pStyle w:val="BookText"/>
        <w:rPr/>
      </w:pPr>
      <w:r>
        <w:rPr>
          <w:rFonts w:ascii="IRNazanin" w:hAnsi="IRNazanin" w:eastAsia="IRNazanin"/>
          <w:color w:val="111111"/>
          <w:sz w:val="28"/>
          <w:sz w:val="28"/>
          <w:szCs w:val="28"/>
          <w:rtl w:val="true"/>
          <w:lang w:bidi="fa-IR"/>
        </w:rPr>
        <w:t xml:space="preserve">کشتن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بیفتد و تصمیم بگیرد ساختمان بلندی بسازد و از آن بالا برود تا از خدای موسی اطلاعی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به گذرا بودن دنیا و یادآوری بهشتی که پاداش مؤمنین و افرادی است که عمل صالح دارند؛ در این پاداش تفاوتی بین زن و مرد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آل فرعون در نهایت ایمان خود را آشکار می‌کند و می‌گوید شما مرا به کفر دعوت می‌کنید و من شما را به ایمان به خداوند عزیز غفار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وَأُفَوِّضُ أَمْرِ‌ی إِلَی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إِنَّ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بَصِیرٌ بِالْعِبَادِ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كارم را به خدا می‌سپارم؛ خداست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سخنان بود که توسط فرعون به صلیب کشیده می‌شود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هنگام ترس از دشمن آیه وَأُفَوِّضُ أَمْرِ‌ی إِلَی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إِنَّ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بَصِیرٌ بِالْعِبَادِ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تفویض در آیه بعد اینگونه آمده است که خداوند مؤمن آل فرعون را از مکر فرعونیان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مستند به روایات معتقد است که نتیجه آن تفویض و توکل حفظ ایمان مؤمن آل فرعون بود و نه حفظ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اساس روایات اهل سنت معتقدند که خداوند جان او را حفظ کرد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را قطعه قطعه کردند و خداوند او را از لغزش در ایمان حفظ کرد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مقام مؤمن آل فرعون در روایات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و اهل سنت از پیامبر اکرم نقل می‌کنند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صدیقون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مؤمن آل یاسین، حزقیل مؤمن آل فرعون و علی بن ابی طالب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نفر افضل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مؤمن آل فرعون از هفده نفری است که زمان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خواهد کرد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در کربلا برای قومش سخن می‌گفت و نصیحت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تشبیه به مؤمن آل فرعون کرد که مانند او بر قوم خود خیرخواهی کرده و برای ابلاغ حق همه تلاش خود را انجام می‌دهد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امالی،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مجلسی، بحارالانوار،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مکارم شیرازی، تفسیر نمونه،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البدء و التاریخ، مکتبة الثقافة الدینیة،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مجمع البیان،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ریاحین الشریعة، دار الکتب الاسلامیه،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بحارالانوار،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تفسیر قمی،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مجلسی، بحارالانوار،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بحارالانوار،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مجلسی، حیاة القلوب،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مجمع البیان،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تفسیر نمونه،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المیزان،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تفسیر قمی،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مجلسی، بحارالانوار،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کنزالعمال،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امالی،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تفسیر عیاشی، المکتبة العلمیة الاسلامیة،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حر عاملی، اثبات الهداة،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نفس المهموم،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271" w:name="pg11217_109865"/>
    </w:p>
    <w:p>
      <w:pPr>
        <w:pStyle w:val="Heading3"/>
        <w:numPr>
          <w:ilvl w:val="2"/>
          <w:numId w:val="1"/>
        </w:numPr>
        <w:rPr/>
      </w:pPr>
      <w:bookmarkStart w:id="272" w:name="__RefHeading___Toc7888784_2870459653"/>
      <w:bookmarkStart w:id="273" w:name="_Toc107"/>
      <w:bookmarkEnd w:id="271"/>
      <w:bookmarkEnd w:id="272"/>
      <w:r>
        <w:rPr>
          <w:rtl w:val="true"/>
        </w:rPr>
        <w:t xml:space="preserve">پیوست شماره </w:t>
      </w:r>
      <w:r>
        <w:rPr/>
        <w:t>13</w:t>
      </w:r>
      <w:r>
        <w:rPr>
          <w:rtl w:val="true"/>
        </w:rPr>
        <w:t xml:space="preserve">: </w:t>
      </w:r>
      <w:r>
        <w:rPr>
          <w:rtl w:val="true"/>
        </w:rPr>
        <w:t>روایاتی در مورد تاثیر غذا بر اخلاق و شخصیت انسان</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را خوش اخلاق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بالاسناد عَنِ الرِّضَا عَنْ آبَائِهِ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بِالزَّيْتِ فَإِنَّهُ يَكْشِفُ الْمِرَّةَ وَ يُذْهِبُ الْبَلْغَمَ وَ يَشُدُّ الْعَصَبَ وَ يُحَسِّنُ الْخُلُقَ وَ يُطَيِّبُ النَّفْسَ وَ 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تلخه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و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می‌شکند و بلغم را می‌برد و عصب را محکم می‌کند و اخلاق را نیکو می گرداند و نفس انسان را پاک می کند و غم را از بین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أخبارالرضا عليه‌السلام،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صحيفة‌الإمام‌الرضا عليه‌السلام،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مَنْصُورٍ أَحْمَدُ بْنُ إِبْرَاهِيمَ بْنِ بَكْرٍ الْخُوزِيُّ قَالَ حَدَّثَنَا زَيْدُ بْنُ مُحَمَّدٍ الْبَغْدَادِيُّ قَالَ حَدَّثَنَا أَبُو الْقَاسِمِ عَبْدُ اللَّهِ بْنُ أَحْمَدَ الطَّائِيُّ قَالَ حَدَّثَنِي أَبِي قَالَ حَدَّثَنِي عَلِيُّ بْنُ مُوسَى الرِّضَا عَنْ أَبِيهِ عَنْ آبَائِهِ عَنْ عَلِيٍّ ع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بِالزَّبيبِ؛ فَإِنَّهُ يَكشِفُ المِرَّةَ، و يَذهَبُ بِالبَلغَمِ، و يَشُدُّ العَصَبَ، و يَذهَبُ بِالإِعياءِ، و يُحَسِّنُ الخُلُقَ، و يُطَيِّبُ النَّفسَ، و 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مويز؛ چرا كه تلخه را مى‌زدايد، بلغم را مى‌برد، پِى را استحكام مى‌بخشد، رنجيدگى و خستگى را از ميان برمى‌دارد، خوى را خوش مى‌سازد، دل را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مى‌دارد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اللَّحمِ يُحَسِّنُ الوَجهَ، و يُحَسِّنُ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روى را نكو مى‌سازد و خوى را هم نكو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اللَّحمِ فَكُلوهُ؛ فَإِنَّهُ يُحَسِّنُ الخُلُقَ، و يُصَفِّي اللَّونَ، و يَخمُصُ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اين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بخوريد؛ چرا كه خوى را خوش مى‌سازد، رنگ را صفا مى‌دهد و شكم را كوچك مى‌كند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را بداخلاق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روز گوشت نخوردن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أَبِيهِ عَنِ ابْنِ الْمُغِيرَةِ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مِنَ اللَّحمِ، مَن تَرَكَهُ أربَعينَ يَوما ساءَ خُلُقُهُ، كُلوهُ فَإِنَّهُ يَزيدُ فِي السَّمعِ وَ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از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روزْ آن را وا گذارد، بدخوى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بخوريد؛ چرا كه بر شنوايى و بينايى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يُنْبِتُ اللَّحْمَ وَ مَنْ تَرَكَ اللَّحْمَ أَرْبَعِينَ يَوْماً سَاءَ خُلُقُهُ وَ مَنْ سَاءَ خُلُقُهُ فَأَذِّنُوا فِي أُذُنِهِ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گوشت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گوشت را چهل روز واگذارد، بدخوى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بدخوى شد، در گوشش اذان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خشم انسان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الْحَسَنِ عَلِيُّ بْنُ زَنْجَوَيْهِ الدِّينَوَرِيُّ قَالَ حَدَّثَنَا أَبُو عُثْمَانَ سَعِيدُ بْنُ زِيَادٍ فِي قَرْيَةِ رَامَ قَالَ حَدَّثَنِي أَبِي زِيَادُ بْنُ قَيْدٍ عَنْ أَبِيهِ قَيْدُ بْنِ زِيَادٍ عَنْ جَدِّهِ زِيَادِ بْنِ أَبِي هِنْدٍ عَنْ أَبِي هِنْدٍ الدَّارِيِّ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اهدِيَ إلى رَسولِ اللّهِ صلى الله عليه و آله طَبَقٌ مُغَطّىً، فَكَشَفَ الغِطاءَ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بِاسمِ اللّهِ، نِعمَ الطَّعامُ الزَّبيبُ؛ يَشُدُّ العَصَبَ، و يَذهَبُ بِالوَصَبِ، و يُطفِئُ الغَضَبَ، و يُرضِي الرَّبَّ، و يَذهَبُ بِالبَلغَمِ، و يُطَيِّبُ النَّكهَةَ، و يُصَفِّي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الاختصاص به نقل از ابو هند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طَبَقى روى‌پوشيده به پيامبر خدا اهدا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پوشش را از آن برداشت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مويز، چه نيكو خوراكى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را استحكام مى‌بخشد، بيمارى را از ميان مى‌برد، خشم را فرو مى‌نشاند، پروردگار را خشنود مى‌سازد، بلغم را مى‌برد، بوى دهان را خوش مى‌سازد و رنگ را صفا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الإختصاص، ص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صَحِيفَةِ الرِّضَا ع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الطَّعَامُ الزَّيْتُ يُطَيِّبُ النَّكْهَةَ وَ يَذْهَبُ بِالْبَلْغَمِ وَ يُصَفِّي اللَّوْنَ وَ يَشُدُّ الْعَصَبَ وَ يَذْهَبُ بِالْوَصَبِ وَ يُطْفِئُ الْغَضَبَ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چه خوب طعامی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را خوش می‌کند و بلغم را از بین می‌برد و رنگ چهره را صفا و روشنی می‌بخشد و عصب را محکم می‌کند و غضب را فرو می‌نشاند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نوشیدن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زِيَادٍ عَنْ مُحَمَّدِ بْنِ الْحَسَنِ بْنِ شَمُّونٍ الْبَصْرِيِّ عَنْ أَبِي طَيْفُورٍ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الماضي عليه السلام فَنَهَيتُهُ عَن شُربِ الماءِ،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بِالماءِ؛ و هُوَ يُديرُ الطَّعامَ فِي المَعِدَةِ، و يُسَكِّنُ الغَضَبَ، و يَزيدُ فِي اللُّبِّ، و يُطفِئُ المِرار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 به نقل از ابوطيفور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كاظم عليه السلام وارد شدم و او را از نوشيدن آب،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نوشيدن آب،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غذا را در معده مى‌چرخانَد، خشم را فرو مى‌نشاند، بر هوش مى‌افزايد و تلخه را خاموش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خوردن گوشت کبک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السَّيَّارِيُّ عَمَّنْ رَوَاهُ عَنْ أَبِي عَبْدِ اللَّهِ ع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يَقِلَّ غَيظُهُ، فَليَأكُل لَحمَ الدُّرّاجِ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خشمش كاستى بگيرد، گوشت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انسان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بِه ناشتا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عَلِيُّ بْنُ مُوسَى الرِّضَا ع عَنْ أَبِيهِ مُوسَى عَنْ أَبِيهِ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الْحُسَيْنِ عَنْ أَبِيهِ عَلِيٍّ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صلى الله عليه و آله يَوما و في يَدِهِ سَفَرجَلَةٌ، فَجَعَلَ يَأكُلُ و يُطعِمُني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يا عَلِيُّ؛ فَإِنَّها هَدِيَّةُ الجَبّارِ إلَيَّ و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فيها كُلَّ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أكَلَ السَّفَرجَلَةَ ثَلاثَةً أيّامٍ عَلَى الرِّيقِ صَفا ذِهنُهُ، وَ امتَلَأَ جَوفُهُ حِلما و عِلما، و وُقِيَ مِن كَيدِ إبليسَ و 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حالى كه پيامبر خدا يك بِهْ در دست داشت، بر ايشان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خوردن بِهْ و دادن پاره‌هايى از آن به من پرداخت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كه اين، هديه خداوند به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همه لذّت‌ها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ناشتا بِهْ بخورد، ذهنش صفا مى‌يابد، درونش از دانش و بردبارى مى‌آكَنَد و از نيرنگ ابليس و سپاهيانش نگه داشته مى‌شود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خوردن باقیمانده سفره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 لِعَلِيٍّ ع كُلُّ مَا وَقَعَ تَحْتَ مَائِدَتِكَ فَإِنَّهُ يَنْفِي عَنْكَ الْفَقْرَ وَ هُوَ مُهُورُ الْحُورِ الْعِينِ وَ مَنْ أَكَلَهُ حُشِيَ قَلْبُهُ عِلْماً وَ حِلْماً وَ إِيمَاناً وَ نُوراً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سفره‌ات باقی بماند بخور ؛ چرا كه فقر را از تو ببرد و مهریه حورالعين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آن بخورد دلش از دانش و بردبارى و ايمان آکنده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تکبّر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نَبِيٌّ مِنَ الأَنبِياءِ إلَى اللّهِ عز و جل قَسوَةَ قُلوبِ قَومِهِ، فَأَوحَى اللّهُ عز و جل إلَيهِ و هُوَ فِي مُصَلّاهُ أن مُر قَومَكَ أن يَأكُلُوا العَدَسَ؛ فَإِنَّهُ يُرِقُّ القَلبَ، و يُدمِعُ العَينَ، و يَذهَبُ بِالكِبرِیاء، و هُوَ طَعامُ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پيامبران، از سنگ‌دلىِ قوم خويش، به درگاه خداوند عز و جل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حالى كه او در نمازگه خويش بود، به او وحى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قوم خويش بفرما تا عدس بخورند؛ چرا كه دل را نازك مى‌كند، چشم را به اشك مى‌آورد، خودبرتربينى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مى‌برد و خوراك نيكان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شهوت حرام را در انسان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سرکه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عَلِيِّ بْنِ إِبْرَاهِيمَ الْجَعْفَرِيِّ عَنْ مُحَمَّدٍ وَ أَحْمَدَ ابْنَيْ عُمَرَ بْنِ مُوسَى عَنْ أَبِيهِمَا رَفَعَهُ إِلَى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الِاصْطِبَاغُ بِالْخَلِّ يَقْطَعُ شَهْوَةَ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 ساختن سركه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مقداری از سرکه با غذا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شهوت زنا را ريشه‌كن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بخیل را سخاوتمند 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رَضِيَ اللَّهُ عَنْهُ قَالَ حَدَّثَنَا مُحَمَّدُ بْنُ يَحْيَى الْعَطَّارُ عَنْ مُحَمَّدِ بْنِ أَحْمَدَ عَنْ مُحَمَّدِ بْنِ عَلِيٍّ الْبَصْرِيِّ عَنْ فَضَالَةَ بْنِ أَيُّوبَ وَ وَهْبِ بْنِ حَفْصٍ عَنْ شِهَابِ بْنِ عَبْدِ رَبِّهِ قَالَ سَمِعْتُ أَبَا عَبْدِ اللَّهِ ع يَقُولُ إِنَّ الزُّبَيْرَ دَخَلَ عَلَى رَسُولِ اللَّهِ ص وَ بِيَدِهِ سَفَرْجَلَةٌ فَقَالَ لَهُ رَسُولُ اللَّهِ ص يَا زُبَيْرُ مَا هَذِهِ بِيَدِكَ فَقَالَ لَهُ يَا رَسُولَ اللَّهِ هَذِهِ </w:t>
      </w:r>
    </w:p>
    <w:p>
      <w:pPr>
        <w:pStyle w:val="BookText"/>
        <w:rPr/>
      </w:pPr>
      <w:r>
        <w:rPr>
          <w:rFonts w:ascii="Amiri" w:hAnsi="Amiri" w:eastAsia="Amiri" w:cs="Amiri"/>
          <w:color w:val="111111"/>
          <w:sz w:val="28"/>
          <w:sz w:val="28"/>
          <w:szCs w:val="28"/>
          <w:rtl w:val="true"/>
          <w:lang w:bidi="ar-SA"/>
        </w:rPr>
        <w:t>سَفَرْجَلَةٌ فَقَالَ يَا زُبَيْرُ كُلِ السَّفَرْجَلَ فَإِنَّ فِيهِ ثَلَاثَ خِصَالٍ قَالَ وَ مَا هِيَ يَا رَسُولَ اللَّهِ قَالَ يُجِمُّ الْفُؤَادَ وَ يُسَخِّي الْبَخِيلَ وَ يُشَجِّعُ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شهاب بن عبد ربه گويد شنيدم امام ششم ميفرمود زبير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يك دانه به در دست داشت رسول خدا باو گفت اى زبير اين چيست در دستت؟ عرض كرد يا رسول اللَّه اين يك دانه به است، فرمود اى زبير به بخور زيرا در آن سه خصلت است، عرضكرد يا رسول اللَّه آن خصلتها چيست؟ فرمود دل را گرم ميكند بخيل را سخاوت مى‌بخشد، ترسو را پردل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ترسو را شجاع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الأئمّة عن طلحة بن زيد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السَّفَرجَلِ خَصلَةً لَيسَت في سائِرِ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يُشَجِّعُ الجَبانَ، هذا وَ اللّهِ مِن عِلمِ الأَنبِياءِ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 الأئمّة عليهم السلام به نقل از طلحة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 ويژگى‌اى است كه در ديگر ميوه‌ها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ترسو را دلير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اين، از دانش پيامبران كه درودهاى خداوند بر تمامى آنان باد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الأئمة عليهم السلام، ص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مُحَمَّدُ بْنُ يَحْيَى عَنْ أَحْمَدَ بْنِ مُحَمَّدٍ عَنِ الْقَاسِمِ بْنِ يَحْيَى عَنْ جَدِّهِ الْحَسَنِ بْنِ رَاشِدٍ عَنْ أَبِي عَبْدِ اللَّهِ ع قَالَ قَالَ أَمِيرُ الْمُؤْمِنِينَ ع أَكْلُ السَّفَرْجَلِ قُوَّةٌ لِلْقَلْبِ الضَّعِيفِ وَ يُطَيِّبُ الْمَعِدَةَ وَ يُذَكِّي الْفُؤَادَ وَ يُشَجِّعُ الْجَبَانَ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نيرويى براى قلبى است كه ضعيف شده باشد، معده را پاك مى‌كند، دل را ذکاوت می‌بخشد، ترسو را دلير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را سنگدل و قسیّ‌القلب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گوشت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اللَّحْمَ أَرْبَعِينَ يَوْماً صَبَاحاً قَسَا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روز گوشت بخورد، سنگ‌دل مى‌شود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النبي صلى الله عليه و آله و سلم،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فُضولَ الطَّعامِ؛ فَإِنَّهُ يَسِمُ القَلبَ بِالقَسوَةِ، و يُبطِئُ بِالجَوارِحِ عَنِ الطّاعَةِ، و يُصِمُّ الهِمَمَ عَن سَماعِ المَوعِظَةِ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زيادى غذا بپرهيزيد؛ چرا كه نشان قساوتْ بر دل مى‌نهد، بدن را در فرمانبرى از خدا كُند مى‌كند و اراده‌ها را از شنيدن اندرزْ ناشنوا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البِطنَةَ؛ فَإِنَّها مَقساةٌ لِلقَلبِ، مَكسَلَةٌ عَنِ الصَّلاةِ، مَفسَدَةٌ لِلجَسَدِ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شكم‌سيرى حذر كنيد؛ چرا كه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دل، سستى در نماز و تباهى 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 رُوِيَ مَنْ قَلَّ طَعَامُهُ صَحَّ بَدَنُهُ وَ صَفَا قَلْبُهُ وَ مَنْ كَثُرَ طَعَامُهُ سَقُمَ بَدَنُهُ وَ قَسَا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 هر کس غذایش کم شد بدنش سالم و قلبش باصفا می گردد، و هر کس غذایش زیاد گردید بدنش بیمار و قلبش سخت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فُرَاتِ بْنِ أَحْنَفَ أَنَ بَعْضَ بَنِي إِسْرَائِيلَ شَكَا إِلَى اللَّهِ عَزَّ وَ جَلَ قَسْوَةَ الْقَلْبِ وَ قِلَّةَ الدَّمْعَةِ فَأَوْحَى اللَّهُ عَزَّ وَ جَلَّ إِلَيْهِ أَنْ كُلِ الْعَدَسَ فَأَكَلَ الْعَدَسَ فَرَقَّ قَلْبُهُ وَ جَرَتْ دَمْعَتُهُ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از سنگ‌دلى و كمىِ اشك به درگاه خداوند عز و جل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وحى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عدس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عدس خورد و از آن پس، دلش نازك شد و اشكش جارى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 قَالَ أَمِيرُ الْمُؤْمِنِينَ ع أَكْلُ الْعَدَسِ يُرِقُّ الْقَلْبَ وَ يُكْثِرُ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دل را نازك مى‌كند و اشك را مى‌افزايد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نورانیت قلب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عَلَى الرِّيقِ، أنارَت قَلبَهُ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ناشتا انار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قلبش را چهل روز نورانی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وَ بِالْإِسْنَادِ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فَلَيسَت مِنهُ حَبَّةٌ تَقَعُ فِي المَعِدَةِ إلّا أنارَتِ القَلبَ، و أخرَجَتِ الشَّيطانَ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بخوريد؛ زيرا هيچ دانه‌اى از آن در معده جاى نمى‌گيرد، مگر اين كه چهل روز، قلب را نورانى مى‌سازد و شيطان را برون مى‌راند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عَنْ أَمِيرِ الْمُؤْمِنِينَ ع قَالَ سَمِعْتُ رسول اللّه صلى الله عليه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حَتّى يَستَتِمَّها، نَوَّرَ اللّهُ قَلبَهُ أربَعينَ لَيلَة</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انارى را كامل بخورد، خداوندْ قلب او را چهل شب، نورانى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رِفَاعَةَ وَ عَنْ أَبِيهِ عَنْ فَضَالَةَ عَنْ رِفَاعَةَ قَالَ سَمِعْتُ أَبَا عَبْدِ اللَّهِ عليه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يُنيرُ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قلب را نورانی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دوری شیطان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النَّوْفَلِيُّ بِإِسْنَادِهِ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فَإِنَّهُ دِباغُ المَعِدَةِ، و ما مِن حَبَّةٍ استَقَرَّت في مَعِدَةِ امرِئٍ مُسلِمٍ إلّا أنارَتها و نَفَتِ الشَّيطانَ وَ الوَسوَسَةَ عَنها أربَعينَ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را با پيه آن بخوريد؛ چرا كه معده را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دانه‌اى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معده انسانى مسلمان، جاى نمى‌گيرد، مگر اين كه آن را روشن مى‌سازد و تا چهل صبح، شيطان و وسوسه را از آن دور مى‌كند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يَحْيَى عَنْ أَحْمَدَ بْنِ مُحَمَّدٍ عَنِ ابْنِ مَحْبُوبٍ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بِالرُّمّانِ الحُلوِ فَكُلوهُ؛ فَإِنَّهُ لَيسَت مِن حَبَّةٍ تَقَعُ في مَعِدَةِ مُؤمِنٍ إلّا أبادَت داءً، و أطفَأَت شَيطانَ الوَسوَسَهِ عَنه</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انار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بخوريد؛ چرا كه هيچ دانه‌اى از آن به معده مؤمنى در نمى‌آيد، مگر اين كه بيمارى‌اى از آن ريشه‌كن مى‌كند و شيطانِ وسوسه را از او دور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النَّهِيكِيِّ عَنْ عُبَيْدِ اللَّهِ بْنِ أَحْمَدَ عَنْ زِيَادِ بْنِ مَرْوَانَ الْقَنْدِيِّ قَالَ سَمِعْتُ أَبَا الْحَسَنِ يَعْنِي الْأَوَّلَ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رُمّانَةً يَومَ الجُمُعَةِ عَلَى الرِّيقِ نَوَّرَت قَلبَهُ أربَعينَ صَباحاً، فَإِن أكَلَ رُمّانَتَينِ فَثَمانينَ يَوماً، فَإِن أكَلَ ثَلاثاً فَمِئَةً و عِشرينَ يَوماً و طُرِدَت عَنهُ وَسوَسَةُ الشَّيطانِ، و مَن طُرِدَت عَنهُ وَسوَسَةُ الشَّيطانِ لَم يَعصِ‌اللّهَ عز و جل، و مَن لَم يَعصِ اللّهَ أدخَلَهُ اللّهُ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جمعه يك انار بخورد، آن انار، دل او را تا چهل پگاه، نورانى مى‌دارد؛ اگر دو انار بخورد، تا هشتاد روز؛ و اگر سه انار بخورد، تا صد و بيست روز؛ و نيز وسوسه شيطان از او دور مى‌شود و هر كس وسوسه شيطان از او دور شود، خداوند عز و جل را نافرمانى نمى‌كند و هر كس خداوند را نافرمانى نكند، خداىْ او را به بهشت درمى‌آورد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عَمَّنْ حَدَّثَهُ عَنْ مُوسَى بْنِ جَعْفَرٍ عَنْ أَبِيهِ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أَوْصَى بِهِ رَسُولُ اللَّهِ ص عَلِيّاً ع أَنْ قَالَ لَهُ يَا عَلِيُّ كُلِ الزَّيْتَ وَ ادَّهِنْ بِهِ فَإِنَّهُ مَنْ أَكَلَ الزَّيْتَ وَ ادَّهِنْ بِهِ لَمْ يَقْرَبْهُ الشَّيْطَانُ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بخور و با آن روغن مالی کن؛ چرا که هر کس این دو کار را انجام دهد، شیطان چهل روز به او نزدیک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خوردن بِه ناشتا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بْنِ الْحُسَيْنِ بْنِ يُوسُفَ الْبَغْدَادِيُّ قَالَ حَدَّثَنَا عَلِيُّ بْنُ مُحَمَّدِ بْنِ عُيَيْنَةَ قَالَ حَدَّثَنَا دَارِمُ بْنُ قَبِيصَةَ قَالَ حَدَّثَنِي عَلِيُّ بْنُ مُوسَى الرِّضَا ع عَنْ أَبِيهِ مُوسَى عَنْ أَبِيهِ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الْحُسَيْنِ عَنْ أَبِيهِ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آله يَوما و في يَدِهِ سَفَرجَلَةٌ، فَجَعَلَ يَأكُلُ و </w:t>
      </w:r>
    </w:p>
    <w:p>
      <w:pPr>
        <w:pStyle w:val="BookText"/>
        <w:rPr/>
      </w:pPr>
      <w:r>
        <w:rPr>
          <w:rFonts w:ascii="Amiri" w:hAnsi="Amiri" w:eastAsia="Amiri" w:cs="Amiri"/>
          <w:color w:val="111111"/>
          <w:sz w:val="28"/>
          <w:sz w:val="28"/>
          <w:szCs w:val="28"/>
          <w:rtl w:val="true"/>
          <w:lang w:bidi="ar-SA"/>
        </w:rPr>
        <w:t>يُطعِمُني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عَلِيُّ؛ فَإِنَّها هَدِيَّةُ الجَبّارِ إلَيَّ و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كُلَّ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أكَلَ السَّفَرجَلَةَ ثَلاثَةً أيّامٍ عَلَى الرِّيقِ صَفا ذِهنُهُ، وَ امتَلَأَ جَوفُهُ حِلما و عِلما، و وُقِيَ مِن كَيدِ إبليسَ و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حالى كه پيامبر خدا يك بِهْ در دست داشت، بر ايشان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خوردن بِهْ و دادن پاره‌هايى از آن به من پرداخت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كه اين، هديه خداوند به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همه لذّت‌ها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ناشتا بِهْ بخورد، ذهنش صفا مى‌يابد، درونش از دانش و بردبارى مى‌آكَنَد و از نيرنگ ابليس و سپاهيانش نگه 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نفس و قلب انسان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خالِدٍ البَرقيِّ عَن بَعضِ أصحابِنا رَفَعَهُ إلى صَعصَعَةَ بنِ صَوحانَ في حَديثٍ أنَّهُ دَخَلَ عَلى أميرِ المُؤمِنينَ عليه السلام و هُوَ عَلَى 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ادنُ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تَعَشَّيتُ، و بَينَ يَدَيهِ نِصفُ رُمّانَةٍ، فَكَسَرَ لي و ناوَلَني بَعضَهُ،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مَعَ قِشرِهِ يُريدُ مَعَ شَحمِهِ فَإِنَّهُ يَذهَبُ بِالحَفَرِ، و بِالبَخَرِ، و يُطَيِّبُ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به نقل از محمّد بن خالد برقى، از يكى از شيعيان، در حديثى كه سندش را به معصوم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صعصعة بن صوحان نقل شده است كه وى، هنگامى كه امير مؤمنان در حال شام خوردن بود، بر ايشان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و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صعصعه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نيمه‌اى از يك انار، نزد امام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تكّه‌اى از آن را شكست و به دستم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پيهش بخور؛ چرا كه زردشدگى دندان‌ها و بدبويى دهان را مى‌برد و انسان را پاك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أَصْحَابِنَا عَنْ أَحْمَدَ بْنِ أَبِي عَبْدِ اللَّهِ عَنْ أَحْمَدَ بْنِ مُحَمَّدِ بْنِ أَبِي نَصْرٍ قَالَ حَدَّثَنِي رَجُلٌ مِنْ أَهْلِ مِصْرَ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 يَشُدُّ العَصَبَ، و يَذهَبُ بِالنَّصَبِ، و يُطَيِّبُ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مويز، پى را استحكام مى‌بخشد، خستگى را مى‌برد و دل را خوشى و پاکی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وَ بِالْإِسْنَادِ،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الزَّبيبَ يَشُدُّ القَلبَ و يَذهَبُ بِالمَرَضِ، و يُطفِئُ الحَرارَةَ، و يُطَيِّبُ النَّفسَ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مويز، قلب را استحكام مى‌بخشد، بيمارى را مى‌برد، حرارت را خاموش مى‌سازد و دل را پاک مى‌کند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مهموم را با نشاط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بالاسناد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طَبَختُم فَأَكثِرُوا القَرعَ؛ فَإِنَّهُ يَسُرُّ قَلبَ الحَزين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چيزى بپزيد، از كدو زياد بهره بجوييد؛ چرا كه دلِ اندوهگين را شاد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الإمام الرضا عليه السلام، ص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بَكْرِ بْنِ صَالِحٍ رَفَعَهُ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نَبِيٌّ مِنَ الْأَنْبِيَاءِ إِلَى اللَّهِ عَزَّ وَ جَلَّ الْغَمَّ فَأَمَرَهُ اللَّهُ عَزَّ وَ جَلَ بِأَكْلِ الْعِنَبِ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از پيامبران، به درگاه خداوند عز و جل از اندوه،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او را به خوردن انگور، امر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انگور سیاه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فُرَاتِ بْنِ أَحْنَفَ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شَكا إلَى اللّهِ الغَمَّ،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العِنَبَ الأَسوَدَ؛ فَإِنَّهُ 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اندوه، به درگاه خداوند،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چنين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سياه بخور؛ چرا كه اندوه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گوشت کبک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اشتَكى فُؤادَهُ و كَثُرَ غَمُّهُ، فَليَأكُل لَحمَ الدُّرّاجِ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بيمارى روحى، رنج مى‌برد و اندوهش بسيار است، گوشت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أحَدُكُم غَمّاً أو كَرباً لا يَدري ما سَبَبُهُ، فَليَأكُل لَحمَ الدُّرّاجِ؛ فَإِنَّهُ يَسكُنُ عَنهُ إن 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از شما، اندوه يا گرفتارى‌اى دارد و نمى‌داند علّتش چيست، گوشت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خواست خداوند متعال، اين اندوه و گرفتارى، فرو خواهد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مكارم الأخلاق، ص</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أَبِي عَبْدِ اللَّهِ عَنْ عِدَّةٍ مِنْ أَصْحَابِهِ عَنْ عَلِيِّ بْنِ أَسْبَاطٍ عَنْ أَبِي مُحَمَّدٍ الْجَوْهَرِيِّ عَنْ سُفْيَانَ بْنِ عُيَيْنَةَ قَالَ سَمِعْتُ جَعْفَرَ بْنَ مُحَمَّدٍ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 يَذهَبُ بِهَمِّ الحَزينِ، كَما تَذهَبُ اليَدُ بِعَرَقِ الجَبينِ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اندوه اندوهگين را از ميان مى‌برد، چنان كه دست، عرق پيشانى را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تاثیر غذا بر شخصیت فرزند در دوران 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برای خوش‌اخلاق‌شدنِ فرزند</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السَّفَرجَلَ؛ فَإِنَّهُ يُحَسِّنُ أخلاقَ أولادِكُم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 خود، بِهْ بدهيد؛ چرا كه اخلاق فرزندانتان را نكو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السَّفَرجَلَ و تَهادَوهُ بَينَكُم؛ فَإِنَّهُ يَجلُو البَصَرَ، و يُنبِتُ المَوَدَّةَ فِي القَلبِ، و أطعِموهُ حَبالاكُم؛ فَإِنَّهُ يُحَسِّنُ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أخلاقَ أولادِكُم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مكارم الأخلاق به نقل از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بخوريد و به همديگر هديه دهيد؛ چرا كه چشم را جلا مى‌دهد و دوستى را در دل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 خود هم از آن بخورانيد؛ چرا كه فرزندانتان را نكو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خوى فرزندانتان را نكو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خربزه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برای خوشرویی و خوش‌خویی فرزند</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حامِلَةٍ أكَلَتِ البِطّيخَ، إلّا يَكونُ مَولودُها حَسَنَ الوَجهِ وَ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باردارى نيست كه خربزه بخورد، مگر اين كه نوزادش خوش‌چهره و خوش‌خوى خواهد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النبي صلى الله عليه و آله و سلم،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برای زیرکی، شجاعت، زیبایی و خوش‌خُلقی فرزند</w:t>
      </w:r>
    </w:p>
    <w:p>
      <w:pPr>
        <w:pStyle w:val="BookText"/>
        <w:rPr/>
      </w:pPr>
      <w:r>
        <w:rPr>
          <w:rFonts w:ascii="IRNazanin" w:hAnsi="IRNazanin" w:eastAsia="IRNazanin"/>
          <w:color w:val="111111"/>
          <w:sz w:val="28"/>
          <w:sz w:val="28"/>
          <w:szCs w:val="28"/>
          <w:rtl w:val="true"/>
          <w:lang w:bidi="fa-IR"/>
        </w:rPr>
        <w:t>عِدَّةٌ مِنْ أَصْحَابِنَا عَنْ سَهْلِ بْنِ زِيَادٍ عَنْ مُحَمَّدِ بْنِ عَلِيٍّ عَنْ مُحَمَّدِ بْنِ سِنَانٍ عَنِ الرِّضَا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حَبَالاكُمْ ذَكَرَ اللُّبَانِ فَإِنْ يَكُ فِي بَطْنِهَا غُلَامٌ خَرَجَ ذَكِيَّ الْقَلْبِ عَالِماً شُجَاعاً وَ إِنْ تَكُ جَارِيَةٌ حَسُنَ خَلْقُهَا وَ خُلُقُهَا وَ عَظُمَتْ عَجِيزَتُهَا وَ حَظِيَتْ عِنْدَ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باردارتان، كندر نر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آنچه در شكم زن است، پسر باشد، بيداردل، آگاه و دلير مى‌گردد، و اگر دختر باشد، روى و خوىِ وى نكو مى‌شود و سرين او سترگ مى‌گردد و نزد همسرش بهره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نِساءَكُم الحَوامِلَ اللُّبانَ؛ فَإِنَّهُ يَزيدُ في عَقلِ 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 خود، كُندُر بدهيد؛ چرا كه عقل كودك را افزون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مُحَمَّدُ بْنُ يَحْيَى عَنْ مُحَمَّدِ بْنِ الْحُسَيْنِ عَنْ مُحَمَّدِ بْنِ قَبِيصَةَ عَنْ عَبْدِ اللَّهِ النَّيْسَابُورِيِّ عَنْ هَارُونَ بْنِ مُسْلِمٍ عَنْ أَبِي مُوسَى عَنْ أَبِي الْعَلَاءِ الشَّامِيِّ عَنْ سُفْيَانَ الثَّوْرِيِّ عَنْ أَبِي زِيَادٍ عَنِ الْحَسَنِ بْنِ عَلِيٍّ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اللُّبَانَ فَإِنَّ الصَّبِيَّ إِذَا غُذِّيَ فِي بَطْنِ أُمِّهِ بِاللُّبَانِ اشْتَدَّ قَلْبُهُ وَ زِيدَ فِي عَقْلِهِ فَإِنْ يَكُ ذَكَراً كَانَ شُجَاعاً وَ إِنْ وُلِدَتْ أُنْثَى عَظُمَتْ عَجِيزَتُهَا فَتَحْظَى بِذَلِكَ عِنْدَ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 خود، كُنْدُر بخورانيد؛ زيرا اگر كودك در شكم مادر با كُنْدُر تغذيه شود، قلبش استحكام و عقلش فزونى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مردينه باشد، دلير باشد و اگر ماده زاده شود، سِتُرگْ سرين گردد و بدين سبب، نزد همسر خويش، برخوردار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خوردن خرما بعد از زایمان؛ عاملی برای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فرزند</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المَرأَةَ في شَهرِهَا الَّذي تَلِدُ فيهِ، التَّمرَ؛ فَإِنَّ وَلَدَها يَكونُ حَليما نَقِيّا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در ماهى كه فرزند به دنيا مى‌آورد، خرماى تازه بدهيد؛ چرا كه در اين صورت، كودك وى بردبار و پاك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169</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بْنِ عِيسَى عَنْ عَبْدِ الْعَزِيزِ بْنِ حَسَّانَ عَنْ زُرَارَةَ عَنْ أَبِي عَبْدِ اللَّهِ ع قَالَ قَالَ أَمِيرُ الْمُؤْمِنِينَ ع خَيْرُ تُمُورِكُمُ الْبَرْنِيُّ فَأَطْعِمُوهُ نِسَاءَكُمْ فِي نِفَاسِهِنَ تَخْرُجْ أَوْلَادُكُمْ زَكِيّاً حَلِيماً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بَرنى، بهترين خرماى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دوره نزديك زايمان، به زنان خويش بدهيد تا فرزندانتان پاك و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عَنْهُ عَنْ مُحَمَّدِ بْنِ عَلِيٍّ عَنْ أَبِي سَعِيدٍ الشَّامِيِّ عَنْ صَالِحِ بْنِ عُقْبَةَ قَالَ سَمِعْتُ أَبَا عَبْدِ اللَّهِ ع يَقُولُ أَطْعِمُوا الْبَرْنِيَّ نِسَاءَكُمْ فِي نِفَاسِهِنَ تَحْلُمْ أَوْلَادُكُمْ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زنان خود در دوران زايمان، خرماى بَرنى بدهيد تا فرزندانتان بردبار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عِدَّةٍ مِنْ أَصْحَابِهِ عَنْ عَلِيِّ بْنِ أَسْبَاطٍ عَنْ عَمِّهِ يَعْقُوبَ بْنِ سَالِمٍ رَفَعَهُ إِلَى أَمِيرِ الْمُؤْمِنِينَ ع قَالَ قَالَ رَسُولُ اللَّهِ ص لِيَكُنْ أَوَّلُ مَا تَأْكُلُ النُّفَسَاءُ الرُّطَبَ فَإِنَّ اللَّهَ تَعَالَى قَالَ لِمَرْيَمَ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فَإِنْ لَمْ يَكُنْ أَوَانُ الرُّطَبِ قَالَ سَبْعَ تَمَرَاتٍ مِنْ تَمْرِ الْمَدِينَةِ فَإِنْ لَمْ يَكُنْ فَسَبْعَ تَمَرَاتٍ مِنْ تَمْرِ أَمْصَارِكُمْ فَإِنَّ اللَّهَ عَزَّ وَ جَلَّ يَقُولُ وَ عِزَّتِي وَ جَلَالِي وَ عَظَمَتِي وَ ارْتِفَاعِ مَكَانِي لَا تَأْكُلُ نُفَسَاءُ يَوْمَ تَلِدُ الرُّطَبَ فَيَكُونُ غُلَاماً إِلَّا كَانَ حَلِيماً وَ إِنْ كَانَتْ جَارِيَةً كَانَتْ حَلِيمَةً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نخستين چيزى كه زن تازه‌زا مى‌خورَد، خرما باشد؛ چرا كه خداوند به مريم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 درخت را به سوى خود، تكان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تازه‌اى بر تو فرو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خرما نباشد، چه طور؟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خرما از خرماى مدينه؛ و اگر اين نباشد، هفت خرما از خرماى شهرِ خودتان؛ زيرا خداوند عز و جل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و عظمت و جايگاه والايى كه دارم، سوگند، جز اين نيست كه اگر زن تازه‌زا در همان روز كه فرزند آورده است، خرما بخورد و آن فرزند، پسر باشد، پسرى بردبار مى‌شود و اگر نيز دختر باشد، دخترى بردبار مى‌شود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274" w:name="pg11217_109893"/>
    </w:p>
    <w:p>
      <w:pPr>
        <w:pStyle w:val="Heading3"/>
        <w:numPr>
          <w:ilvl w:val="2"/>
          <w:numId w:val="1"/>
        </w:numPr>
        <w:rPr/>
      </w:pPr>
      <w:bookmarkStart w:id="275" w:name="__RefHeading___Toc7888786_2870459653"/>
      <w:bookmarkStart w:id="276" w:name="_Toc108"/>
      <w:bookmarkEnd w:id="274"/>
      <w:bookmarkEnd w:id="275"/>
      <w:r>
        <w:rPr>
          <w:rtl w:val="true"/>
        </w:rPr>
        <w:t xml:space="preserve">پیوست شماره </w:t>
      </w:r>
      <w:r>
        <w:rPr/>
        <w:t>14</w:t>
      </w:r>
      <w:r>
        <w:rPr>
          <w:rtl w:val="true"/>
        </w:rPr>
        <w:t xml:space="preserve">: </w:t>
      </w:r>
      <w:r>
        <w:rPr>
          <w:rtl w:val="true"/>
        </w:rPr>
        <w:t xml:space="preserve">تشویق قرآن کریم به </w:t>
      </w:r>
      <w:r>
        <w:rPr>
          <w:rtl w:val="true"/>
        </w:rPr>
        <w:t>"</w:t>
      </w:r>
      <w:r>
        <w:rPr>
          <w:rtl w:val="true"/>
        </w:rPr>
        <w:t>سفر</w:t>
      </w:r>
      <w:r>
        <w:rPr>
          <w:rtl w:val="true"/>
        </w:rPr>
        <w:t xml:space="preserve">" </w:t>
      </w:r>
      <w:r>
        <w:rPr>
          <w:rtl w:val="true"/>
        </w:rPr>
        <w:t xml:space="preserve">به غرض ایجاد </w:t>
      </w:r>
      <w:r>
        <w:rPr>
          <w:rtl w:val="true"/>
        </w:rPr>
        <w:t>"</w:t>
      </w:r>
      <w:r>
        <w:rPr>
          <w:rtl w:val="true"/>
        </w:rPr>
        <w:t>عبرت</w:t>
      </w:r>
      <w:r>
        <w:rPr>
          <w:rtl w:val="true"/>
        </w:rPr>
        <w:t>"</w:t>
      </w:r>
      <w:bookmarkEnd w:id="276"/>
    </w:p>
    <w:p>
      <w:pPr>
        <w:pStyle w:val="BookText"/>
        <w:rPr/>
      </w:pPr>
      <w:r>
        <w:rPr>
          <w:rFonts w:ascii="IRNazanin" w:hAnsi="IRNazanin" w:eastAsia="IRNazanin"/>
          <w:color w:val="111111"/>
          <w:sz w:val="28"/>
          <w:sz w:val="28"/>
          <w:szCs w:val="28"/>
          <w:rtl w:val="true"/>
          <w:lang w:bidi="fa-IR"/>
        </w:rPr>
        <w:t>قرآن کریم در آیات فراوانی به این امر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فَانْظُرُوا كَيْفَ كانَ عاقِبَةُ الْمُجْرِمينَ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بگرديد پس با تأمل بنگريد كه سرانجام گنهكاران چگونه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عَلى كُلِّ شَيْ‌ءٍ قَديرٌ</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بگرديد پس با تأمل بنگريد كه چگونه مخلوقات را آفريد، سپس خدا جهان آخرت را ايجاد مى‌كند زيرا خدا بر هر كارى تواناست</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فَانْظُرُوا كَيْفَ كانَ عاقِبَةُ الَّذينَ مِنْ قَبْلُ كانَ أَكْثَرُهُمْ مُشْرِكينَ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بگرديد پس با تأمل بنگريد كه سرانجام كسانى كه پيش‌تر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مرتكب كار زشت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بيشتر آنان مشرك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إِلاَّ رِجالاً نُوحي إِلَيْهِمْ مِنْ أَهْلِ الْقُرى أَ فَلَمْ يَسيرُوا فِي الْأَرْضِ فَيَنْظُرُوا كَيْفَ كانَ عاقِبَةُ الَّذينَ مِنْ قَبْلِهِمْ وَ لَدارُ الْآخِرَةِ خَيْرٌ لِلَّذينَ اتَّقَوْا أَ فَلا تَعْقِلُونَ</w:t>
      </w:r>
    </w:p>
    <w:p>
      <w:pPr>
        <w:pStyle w:val="BookText"/>
        <w:rPr/>
      </w:pPr>
      <w:r>
        <w:rPr>
          <w:rFonts w:ascii="IRNazanin" w:hAnsi="IRNazanin" w:eastAsia="IRNazanin"/>
          <w:color w:val="111111"/>
          <w:sz w:val="28"/>
          <w:sz w:val="28"/>
          <w:szCs w:val="28"/>
          <w:rtl w:val="true"/>
          <w:lang w:bidi="fa-IR"/>
        </w:rPr>
        <w:t xml:space="preserve">و پيش از تو جز مردانى از اهل آبادى‌ها را كه به آنان وحى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هدايت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گردش نكردند تا با تأمل بنگرند كه عاقبت كسانى كه پيش از آنان بودند، چگونه بود؟ و مسلماً سراى آخرت براى كسانى كه پرهيزكارى كردند، بهتر است آيا نمى‌انديشيد؟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يَسيرُوا فِي الْأَرْضِ فَتَكُونَ لَهُمْ قُلُوبٌ يَعْقِلُونَ بِها أَوْ آذانٌ يَسْمَعُونَ بِها فَإِنَّها لا تَعْمَى الْأَبْصارُ وَ لكِنْ تَعْمَى الْقُلُوبُ الَّتي فِي الصُّدُورِآيا در زمين گردش نكرده‌اند تا براى آنان دل‌هايى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و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شود كه با آن بينديشند يا گوش‌هايى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 حقيقت اين است كه ديده‌ها كور نيست بلكه دل‌هايى كه در سينه‌هاست، كور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يَسيرُوا فِي الْأَرْضِ فَيَنْظُرُوا كَيْفَ كانَ عاقِبَةُ الَّذينَ مِنْ قَبْلِهِمْ كانُوا أَشَدَّ مِنْهُمْ قُوَّةً وَ أَثارُوا الْأَرْضَ وَ عَمَرُوها أَكْثَرَ مِمَّا عَمَرُوها وَ جاءَتْهُمْ رُسُلُهُمْ بِالْبَيِّناتِ فَما كانَ اللَّهُ لِيَظْلِمَهُمْ وَ لكِنْ كانُوا أَنْفُسَهُمْ يَظْلِمُونَ</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غفلت نانى مى‌خورند و بى‌خبر به سر مى‌برند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گردش نكرده‌اند تا با تأمل بنگرند سرانجام كسانى كه پيش از اينان بودند چگونه بود؟ آنان قوى‌تر و نيرومندتر از اينان بودند، و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هدف‌هاى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و رو كردند و آن را بيش از آنچه اينان آبادش كردند، آباد نمودند، و پيامبرانشان دلايل روشن براى آنان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سبب تكذيب پيامبرانشان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 آن نبود كه به آنان ستم كند، ولى آنان بودند كه به خودشان ستم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يَسيرُوا فِي الْأَرْضِ فَيَنْظُرُوا كَيْفَ كانَ عاقِبَةُ الَّذينَ مِنْ قَبْلِهِمْ وَ كانُوا أَشَدَّ مِنْهُمْ قُوَّةً وَ ما كانَ اللَّهُ لِيُعْجِزَهُ مِنْ شَيْ‌ءٍ فِي السَّماواتِ وَ لا فِي الْأَرْضِ إِنَّهُ كانَ عَليماً قَديراً</w:t>
      </w:r>
    </w:p>
    <w:p>
      <w:pPr>
        <w:pStyle w:val="BookText"/>
        <w:rPr/>
      </w:pPr>
      <w:r>
        <w:rPr>
          <w:rFonts w:ascii="IRNazanin" w:hAnsi="IRNazanin" w:eastAsia="IRNazanin"/>
          <w:color w:val="111111"/>
          <w:sz w:val="28"/>
          <w:sz w:val="28"/>
          <w:szCs w:val="28"/>
          <w:rtl w:val="true"/>
          <w:lang w:bidi="fa-IR"/>
        </w:rPr>
        <w:t xml:space="preserve">آيا در زمين گردش نكردند تا بنگرند سرانجام كسانى كه پيش از اينان زندگى مى‌كردند و از اينان نيرومندتر بودند چگونه بود؟ و هيچ چيز در آسمان‌ها و زمين نيست كه بتواند خدا را عاجز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دسترس قدرت او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همواره دانا 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يَسيرُوا فِي الْأَرْضِ فَيَنْظُرُوا كَيْفَ كانَ عاقِبَةُ الَّذينَ كانُوا مِنْ قَبْلِهِمْ كانُوا هُمْ أَشَدَّ مِنْهُمْ قُوَّةً وَ آثاراً فِي الْأَرْضِ فَأَخَذَهُمُ اللَّهُ بِذُنُوبِهِمْ وَ ما كانَ لَهُمْ مِنَ اللَّهِ مِنْ واقٍ</w:t>
      </w:r>
    </w:p>
    <w:p>
      <w:pPr>
        <w:pStyle w:val="BookText"/>
        <w:rPr/>
      </w:pPr>
      <w:r>
        <w:rPr>
          <w:rFonts w:ascii="IRNazanin" w:hAnsi="IRNazanin" w:eastAsia="IRNazanin"/>
          <w:color w:val="111111"/>
          <w:sz w:val="28"/>
          <w:sz w:val="28"/>
          <w:szCs w:val="28"/>
          <w:rtl w:val="true"/>
          <w:lang w:bidi="fa-IR"/>
        </w:rPr>
        <w:t xml:space="preserve">آيا در زمين گردش نكردند تا با تأمل بنگرند كه سرانجام كسانى كه پيش از آنان بودند، چگونه بود؟ آنان از ايشان نيرومندتر بودند، و در زمين آثارى پايدارتر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قلعه‌ها، خانه‌هاى استوار و كاخ‌هاى بسيار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پس خدا آنان را به كيفر 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در برابر خدا مدافع و حمايت گرى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يَسيرُوا فِي الْأَرْضِ فَيَنْظُرُوا كَيْفَ كانَ عاقِبَةُ الَّذينَ مِنْ قَبْلِهِمْ كانُوا أَكْثَرَ مِنْهُمْ وَ أَشَدَّ قُوَّةً وَ آثاراً فِي الْأَرْضِ فَما أَغْنى عَنْهُمْ ما كانُوا يَكْسِبُونَ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زمين گردش نكردند تا با تأمل بنگرند كه سرانجام كسانى كه پيش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سركشى و تكبّر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 همانان كه نفراتشان از اينان بيشتر و از ايشان نيرومندتر بودند، و در زمين آثارى پايدارتر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قلعه‌ها و خانه‌هاى استوار و كاخ‌هاى بسيار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ولى نفرات و قدرت و آثارى كه همواره به دست مى‌آوردند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عذاب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دفع نكرد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يَسيرُوا فِي الْأَرْضِ فَيَنْظُرُوا كَيْفَ كانَ عاقِبَةُ الَّذينَ مِنْ قَبْلِهِمْ دَمَّرَ اللَّهُ عَلَيْهِمْ وَ لِلْكافِرينَ أَمْثالُها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زمين گردش نكردند تا با تأمل بنگرند كه سرانجام كسانى كه پيش از آنان بودند، چگونه بود؟ خدا آنان را درهم كوبيد و نابود كرد و نيز براى اين كافران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 قطعى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77" w:name="pg11217_109901"/>
    </w:p>
    <w:p>
      <w:pPr>
        <w:pStyle w:val="Heading3"/>
        <w:numPr>
          <w:ilvl w:val="2"/>
          <w:numId w:val="1"/>
        </w:numPr>
        <w:rPr/>
      </w:pPr>
      <w:bookmarkStart w:id="278" w:name="__RefHeading___Toc7888788_2870459653"/>
      <w:bookmarkStart w:id="279" w:name="_Toc109"/>
      <w:bookmarkEnd w:id="277"/>
      <w:bookmarkEnd w:id="278"/>
      <w:r>
        <w:rPr>
          <w:rtl w:val="true"/>
        </w:rPr>
        <w:t xml:space="preserve">پیوست شماره </w:t>
      </w:r>
      <w:r>
        <w:rPr/>
        <w:t>15</w:t>
      </w:r>
      <w:r>
        <w:rPr>
          <w:rtl w:val="true"/>
        </w:rPr>
        <w:t xml:space="preserve">: </w:t>
      </w:r>
      <w:r>
        <w:rPr>
          <w:rtl w:val="true"/>
        </w:rPr>
        <w:t xml:space="preserve">روایاتی در مورد تاثیر </w:t>
      </w:r>
      <w:r>
        <w:rPr>
          <w:rtl w:val="true"/>
        </w:rPr>
        <w:t>"</w:t>
      </w:r>
      <w:r>
        <w:rPr>
          <w:rtl w:val="true"/>
        </w:rPr>
        <w:t>عبرت</w:t>
      </w:r>
      <w:r>
        <w:rPr>
          <w:rtl w:val="true"/>
        </w:rPr>
        <w:t xml:space="preserve">" </w:t>
      </w:r>
      <w:r>
        <w:rPr>
          <w:rtl w:val="true"/>
        </w:rPr>
        <w:t xml:space="preserve">بر </w:t>
      </w:r>
      <w:r>
        <w:rPr>
          <w:rtl w:val="true"/>
        </w:rPr>
        <w:t>"</w:t>
      </w:r>
      <w:r>
        <w:rPr>
          <w:rtl w:val="true"/>
        </w:rPr>
        <w:t>شخصیت انسان</w:t>
      </w:r>
      <w:r>
        <w:rPr>
          <w:rtl w:val="true"/>
        </w:rPr>
        <w:t>"</w:t>
      </w:r>
      <w:bookmarkEnd w:id="279"/>
    </w:p>
    <w:p>
      <w:pPr>
        <w:pStyle w:val="BookText"/>
        <w:rPr/>
      </w:pPr>
      <w:r>
        <w:rPr>
          <w:rFonts w:ascii="IRNazanin" w:hAnsi="IRNazanin" w:eastAsia="IRNazanin"/>
          <w:color w:val="111111"/>
          <w:sz w:val="28"/>
          <w:sz w:val="28"/>
          <w:szCs w:val="28"/>
          <w:rtl w:val="true"/>
          <w:lang w:bidi="fa-IR"/>
        </w:rPr>
        <w:t>خودداری و پرهیزکاری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ذِمَّتِي بِمَا أَقُولُ رَهِينَةٌ 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صَرَّحَت لَهُ العِبَرُ عَمّا بَينَ يَدَيهِ مِنَ المَثُلاتِ، حَجَزَتهُ التَّقوى عَن تَقَحُّمِ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كيفرهايى كه بر سر پيشينيان آمده است با ديده عبرت بنگرد، پرهيزگارى، او را از فرو افتادن در شبهات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في صفات المؤمنين، ص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يُثمِرُ 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گرفتن، مصونيت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تَزدَجِرْ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بگير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کم‌شدنِ اشتباهات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اعتِبارُهُ قَلَّ عِثارُهُ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زياد عبرت گيرد، كمتر بلغزد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هدایت به راه سعادت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مَعْمَرٍ عَنْ مُحَمَّدِ بْنِ عَلِيِّ بْنِ عُكَايَةَ التَّمِيمِيِّ عَنِ الْحُسَيْنِ بْنِ النَّضْرِ الْفِهْرِيِّ عَنْ أَبِي عَمْرٍو الْأَوْزَاعِيِّ عَنْ عَمْرِو بْنِ شِمْرٍ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امیرالمومنین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يَقودُ إلَى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مى‌كشاند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 وَ هِيَ خُطْبَةُ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الفوائد،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يُفيدُ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عبرت آموختن، رهيابى و رستگارى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نزهة الناظر و تنبيه الخاطر،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غررالحكم و دررالكلم،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تَقتَنِعْ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گير، تا قانع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کم‌شدنِ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اعتَبَرَ بِغِيَرِ الدّنيا قَلَّت مِنه الأطماعُ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دگرگونيهاى دنيا عبرت گيرد، طمعهاى او كاهش پذيرد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bookmarkStart w:id="280" w:name="pg11217_109905"/>
    </w:p>
    <w:p>
      <w:pPr>
        <w:pStyle w:val="Heading3"/>
        <w:numPr>
          <w:ilvl w:val="2"/>
          <w:numId w:val="1"/>
        </w:numPr>
        <w:rPr/>
      </w:pPr>
      <w:bookmarkStart w:id="281" w:name="__RefHeading___Toc7888790_2870459653"/>
      <w:bookmarkStart w:id="282" w:name="_Toc110"/>
      <w:bookmarkEnd w:id="280"/>
      <w:bookmarkEnd w:id="281"/>
      <w:r>
        <w:rPr>
          <w:rtl w:val="true"/>
        </w:rPr>
        <w:t xml:space="preserve">پیوست شماره </w:t>
      </w:r>
      <w:r>
        <w:rPr/>
        <w:t>16</w:t>
      </w:r>
      <w:r>
        <w:rPr>
          <w:rtl w:val="true"/>
        </w:rPr>
        <w:t xml:space="preserve">: </w:t>
      </w:r>
      <w:r>
        <w:rPr>
          <w:rtl w:val="true"/>
        </w:rPr>
        <w:t xml:space="preserve">اهمیت </w:t>
      </w:r>
      <w:r>
        <w:rPr>
          <w:rtl w:val="true"/>
        </w:rPr>
        <w:t>"</w:t>
      </w:r>
      <w:r>
        <w:rPr>
          <w:rtl w:val="true"/>
        </w:rPr>
        <w:t>عبرت</w:t>
      </w:r>
      <w:r>
        <w:rPr>
          <w:rtl w:val="true"/>
        </w:rPr>
        <w:t xml:space="preserve">" </w:t>
      </w:r>
      <w:r>
        <w:rPr>
          <w:rtl w:val="true"/>
        </w:rPr>
        <w:t xml:space="preserve">و تاثیر آن بر </w:t>
      </w:r>
      <w:r>
        <w:rPr>
          <w:rtl w:val="true"/>
        </w:rPr>
        <w:t>"</w:t>
      </w:r>
      <w:r>
        <w:rPr>
          <w:rtl w:val="true"/>
        </w:rPr>
        <w:t>عاقبت</w:t>
      </w:r>
      <w:r>
        <w:rPr>
          <w:rtl w:val="true"/>
        </w:rPr>
        <w:t xml:space="preserve">" </w:t>
      </w:r>
      <w:r>
        <w:rPr>
          <w:rtl w:val="true"/>
        </w:rPr>
        <w:t>انسان</w:t>
      </w:r>
      <w:bookmarkEnd w:id="282"/>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تَبَيَّنَت لَهُ الحِكمَةُ عَرَفَ العِبرَةَ، ومَن عَرَفَ العِبرَةَ فكأنَّما كانَ في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حكمت بر او آشكار شود، عبرت را شناسد و هركه عبرت را شناسد گويى با گذشتگان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 ص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 و بصيرة المتعظين،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بِحال وُلْدِ إسماعيلَ وبَني إسحاقَ وبَني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أشَدَّ اعتِدالَ الأحوالِ، وأقرَبَ اشتِباهَ الأمثالِ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و روز فرزندان اسماعيل و پسران اسحاق و پسران اسرائيل عليهم السلام عبرت گيريد؛ پس چقدر سرگذشتها سخت همسانند و داستانها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همانندىِ بس نزديكى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يَعتَبِرْ بِتَصاريفِ الأيّامِ لَم يَنزَجِر بِالمَلامِ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دگرگونيها و پيشامدهاى زمانه عبرت نگيرد، 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 بازداشتن 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كارگر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العَقلِ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مرتبه عقل، عبرت گرفتن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امیرالمومنین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يَنظُرُ المُؤمِنُ إلَى الدّنيا بِعَينِ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با ديده عبرت به دنيا مى‌نگرد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فِكْرَ لِمَنْ لَا اعْتِبَارَ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نیست براى كسى كه اهل عبرت‌گرفتن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يَتَّعِظْ بِالنَّاسِ وَعَظَ اللَّهُ النَّاسَ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عبرت نگیرد، خداوند به وسیله او مردم را عبرت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عيون‌الحكم والمواعظ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فَقَد خَلَتِ المَثُلاتُ فيمَن كانَ قَبلَكُم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گيريد كه در ميان پيشينيان شما درسهاى عبرت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الفوائد،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عِبادَ اللَّهِ بِالعِبَرِ النَّوافِعِ، واعتَبِروا بِالآيِ السَّواطِعِ، وازدَجِروا بِالنُّذُرِ البَوالِغِ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عبرتهاى سودمند عبرت گيريد و از نشانه‌هاى درخشان عبرت آموزيد و از هشدارهاى رسا متنبّه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مُنذِرٌ ناصِحٌ، مَن تَفَكَّرَ اعتَبَرَ، ومَنِ اعتَبَرَ اعتَزَلَ، ومَنِ اعتَزَلَ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عبرت‌گيرى، هشدار دهنده‌اى صادق است، كسى كه بينديشد، عبرت گيرد و كسى كه عبرت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عوامل 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گيرد و كسى كه كناره‌گيرى كند سالم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الفوائد،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فِكْرَةٌ فَلَهُ فِي كُلِّ شَيْ‌ءٍ 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براى او فكرتى بوده باشد، پس از براى در هر چيز عبرتى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نَظْرَةٍ 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نگاهی، عبرتی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 وأقَلَّ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بسياراست عبرتها و چه اندك است عبرت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 وَما أقَلَّ المُعتَبِرينَ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بسيار است عبرتها و چه اندكند عبرت گيرندگان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كُلِّ يَومٍ ثَلاثُ مَصائبَ لا يَعتَبِرُ بِواحِدَةٍ مِنهُنَّ، ولَوِ اعتَبَرَ لَهانَت عَلَيهِ المَصائبُ وأمرُ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المُصيبَةُ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الَّذي يَنقُصُ مِن عُمرِهِ، وإنْ نالَهُ نُقصانٌ في مالِهِ اغتَمَّ بِهِ، والدِّرهَمُ يَخلُفُ عَنهُ وَالعُمرُ لا يَرُدُّهُ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يَستَوفي رِزقَهُ، فإن كانَ حَلالًا حُوسِبَ عَلَيهِ، وإن كانَ حَراماً عُوقِبَ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يُمسي إلّاوقَد دَنا مِنَ الآخِرَةِ مَرحَلَةً، لا يَدري عَلَى الجَنَّةِ أم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سه مصيبت به او مى‌رسد و حتى از يكى از آنها پند نمى‌گيرد كه اگر پند مى‌گرفت، سختيها و كار دنيا بر او آسان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از عمر او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اگر از مال او چيزى كم گردد، اندوهگين مى‌شود حال آن كه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دارد اما عمر ازدست رفته جبران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دوم اين است كه روزيش را به طور كامل دريافت مى‌كند كه اگر از راه حلال باشد بايد حساب پس دهد و اگر از راه حرام باشد كيفر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سوم از اينها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را به شب نمى‌رساند مگر اين كه يك منزل به آخرت نزديك شده است، اما نمى‌داند به سوى بهشت يا به سوى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مصادیقی عبرت‌آفرین و تاثیرگذار بر آینده و عاقبت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مورد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الْعِظَاتِ الِاعْتِبَارُ بِمَصَارِعِ 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رساترين موعظه‌ها، عبرت‌گرفتن از محل افتادن مردگان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 الْقُبُورَ تَعْتَبِر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قبرها گذر کن تا عبرت بگیری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بِما قَد رَأيتُم مِن مَصارِ عِ القُرون قَبلَكُم، قَد تَزايَلَت أوصالُهُم، وزالَت أبصارُهُم وأسماعُهُم، وذَهَبَ شَرَفُهُم وعِزُّهُم، وانقَطَعَ سُرورُهُم ونَعيمُهُم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نابودى نسلهاى پيش از خود كه ديده‌ايد عبرت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بدنشان از هم گسيخت و چشمها و گوشهايشان نابود شد و شُكوه و شوكتشان از ميان رفت و شادى و نعمتشان، به سر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بِنُزولِكُم مَنازِلَ مَن كانَ قَبلَكُم، وانقِطاعِكُم عَن أوصَلِ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در منازل پيشينيان خود منزل گزیده‌اید و از نزديكترين برادران خود جدا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عبرت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الْحُسَيْنُ بْنُ الْحَسَنِ الْحَسَنِيُّ رَفَعَهُ وَ مُحَمَّدُ بْنُ الْحَسَنِ عَنْ إِبْرَاهِيمَ بْنِ إِسْحَاقَ الْأَحْمَرِيِّ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أَمِيرُ الْمُؤْمِنِينَ ع حَفَّ بِهِ الْعُوَّادُ وَ قِيلَ لَهُ يَا أَمِيرَ الْمُؤْمِنِينَ أَوْصِ فَقَالَ اثْنُوا لِي وِسَادَةً ثُمَّ قَالَ الْحَمْدُ لِلَّهِ حَقَّ قَدْرِهِ مُتَّبِعِينَ أَمْرَهُ وَ أَحْمَدُهُ كَمَا أَحَبَّ وَ لَا إِلَهَ إِلَّا اللَّهُ الْوَاحِدُ الْأَحَدُ الصَّمَدُ كَمَا انْتَسَب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واليَومَ عِبرَةٌ لَكُم، وغَداً مُفارِقُكُم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سفارشى پيش از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ديروز يار و همدم شما بودم و امروز مايه عبرت شمايم و فردا از شما جدايم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مكاتيب الأئمة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حَدَّثَنَا مُحَمَّدُ بْنُ عَلِيٍّ عَنْ عَمِّهِ مُحَمَّدِ بْنِ أَبِي الْقَاسِمِ عَنْ هَارُونَ بْنِ مُسْلِمٍ عَنْ مَسْعَدَةَ بْنِ صَدَقَةَ عَنِ الصَّادِقِ جَعْفَرِ بْنِ مُحَمَّدٍ عَنْ أَبِيهِ عَنْ آبَائِهِ ع أَنَّ أَمِيرَ الْمُؤْمِنِينَ ع خَطَبَ بِالْبَصْرَةِ فَقَالَ بَعْدَ مَا حَمِدَ اللَّهَ عَزَّ وَ جَلَّ وَ أَثْنَى عَلَيْهِ وَ صَلَّى عَلَى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وَ إِنْ طَالَتْ قَصِيرَةٌ وَ الْمَاضِي لِلْمُقِيمِ عِبْرَةٌ وَ الْمَيِّتُ لِلْحَيِّ عِظَةٌ وَ لَيْسَ لِأَمْسِ إِنْ مَضَى عَوْدَةٌ وَ لَا الْمَرْءُ مِنْ غَدٍ عَلَى ثِقَةٍ الْأَوَّلُ لِلْأَوْسَطِ رَائِدٌ وَ الْأَوْسَطُ لِلْآخِرِ قَائِدٌ وَ كُلٌّ لِكُلٍّ مُفَارِقٌ وَ كُلٌّ بِكُلٍّ لَاحِقٌ وَ الْمَوْتُ لِكُلٍّ غَالِبٌ وَ الْيَوْمُ الْهَائِلُ لِكُلٍّ آزِفٌ وَ هُوَ الْيَوْمُ الَّذِي لَا يَنْفَعُ فِيهِ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خطبه‌ای خواندند و پس از حمد و ثنای الهی و درود صلوات بر پیامبر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درازا كشد كوتاه است، گذشته براى مقيم در دنيا پند و عبرت است، مرده از براى زنده موعظه است، براى ديروزى كه گذشت برگشتى نيست، و بر فردا نیز اطمينانی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 براى وسط جلودار است و وسط براى آخر پيشوا و هر يك از ديگرىجداشونده و هر يك سرانجام به ديگرى مى‌پيوندد و مرگ بر همه پيروز است، روز بيمناك براى همه نزديك است و آن روزيست كه مال و فرزند سودى نبخشد مگر كسى كه بيايد خدا را با قلبی سلامت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أفَبِمَصارِعِ آبائهِم يَفخَرونَ؟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لَأَن يَكونوا عِبَراً أحَقُّ مِن أن يَكونوا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عَمِيَت آثارُهُم و انقَطَعَت أخبارُهُم، لَقَد رَجَعَت فِيهِم أبصارُ العِبَرِ، و سَمِعَت عَنهُم آذانُ العُقولِ، وتَكَلَّموا مِن غَيرِ جِهاتِ النُّطقِ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اين آيه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فخرفروشى به يكديگر مشغول داشت، تا آن جا كه به ديدن گورها 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تکاثر،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گورهاى پدرانشان مى‌نازند؟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آنان مايه عبرت باشند سزاوارتر است تا وسيله فخر و مباهات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آثار آنان از بین رفته و دیگر خبری از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عوض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عبرت به آنان مى‌نگرد و گوش عقل سخنان آنان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مى‌گويند؛ ولی به غیر از ابزار 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در گذشته زندگی خود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كتاب له ع إلى معاوية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الدُّنْيَا مَشْغَلَةٌ عَنْ غَيْرِهَا وَ لَمْ يُصِبْ صَاحِبُهَا مِنْهَا شَيْئاً إِلَّا فَتَحَتْ لَهُ حِرْصاً عَلَيْهَا وَ لَهَجاً بِهَا وَ لَنْ يَسْتَغْنِيَ صَاحِبُهَا بِمَا نَالَ فِيهَا عَمَّا لَمْ يَبْلُغْهُ مِنْهَا وَ مِنْ وَرَاءِ ذَلِكَ فِرَاقُ مَا جَمَعَ وَ نَقْضُ مَا أَبْرَمَ وَ لَوِ اعْتَبَرْتَ بِمَا مَضَى حَفِظْتَ مَا بَقِيَ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نامه‌هاى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به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دنيا آدمى را از ديگر امور باز مى‌دارد، دنيادار به چيزى از دنيا نمى‌رسد جز آنكه درى از حرص و شيفتگى به آن به رويش باز مى‌گردد، دنيادار به آنچه از دنيا دست يافته نسبت به آنچه به دست نياورده بى‌نياز نمى‌شود، و به دنبال آنچه فراهم نموده جدايى و فراق، و پنبه شدن رشته‌هاست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گذشته عبرت گيرى آنچه را مانده حفظ 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ascii="Amiri" w:hAnsi="Amiri" w:eastAsia="Amiri" w:cs="Amiri"/>
          <w:color w:val="111111"/>
          <w:sz w:val="28"/>
          <w:sz w:val="28"/>
          <w:szCs w:val="28"/>
          <w:rtl w:val="true"/>
          <w:lang w:bidi="ar-SA"/>
        </w:rPr>
        <w:t xml:space="preserve">نهج البلاغة ،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مكاتيب الأئمة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اعتَبَرتَ بِما أضَعتَ مِن ماضي عُمرِكَ لَحَفِظتَ ما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گذشته خود كه تلف كرده‌اى عبرت‌گيرى، بى‌گمان باقيمانده عمرت راپاس‌دارى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تفکر در زندگی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پادشاهان و مستکبران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مُخبِراً عَمّا بَقِيَ مِنَ الدّنيا ما مَضى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دنيا، براى خبر دادن از آينده آن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و من كتاب له ع إلى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وصَدِّقْ بِما سَلَفَ مِنَ الحَقِّ، واعتَبِرْ بِما مَضى مِنَ الدّنيا لِما بَقِيَ مِنها؛ فإنَّ بعَضَها يُشبِهُ بَعضاً، وآخِرُها لاحِقٌ بِأوَّلِها، وَكُلُّها حائلٌ مُفارِقٌ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حارث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گذشته حقّ بوده است، تصديق و باور كن و از گذشته دنيا براى باقيمانده آن عبرت گير؛ زيرا پيشامدهاى دنيا مانند يكديگرند و پايان آن به آغازش پيوسته است و همه آن زوال پذير و از دست رفتنى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تَصاريفِ الدّنيا اعتِبارٌ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پيشامدها و دگرگونيهاى دنيا، عبرت آموزى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اعْتَبَرَ بِالْبَاقِي مَنِ اعْتَبَرَ بِالْمَاضِي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وسیله گذشتگان عبرت گرفته باشد، حتما از باقیمانده عمر نیز عبرت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تصنيف غررالحكم و دررالكلم، ص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غررالحكم و دررالكلم، ص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الحكم و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لِلباقينَ بِالماضينَ مُعتَبَراً، إنّ لِلآخِرِ بِالأوَّلِ مُزدَجَراً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رفتگان براى ماندگان مايه عبرتند و گذشتگان براى آيندگان سبب باز ايستادن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دنياخواهى و معصيت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غررالحكم و دررالكلم، ص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تصنيف غررالحكم و دررالكلم، ص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أَصَابَ الْأُمَمَ الْمُسْتَكْبِرِينَ مِنْ قَبْلِكُمْ مِنْ بَأْسِ اللَّهِ وَ صَوْلَاتِهِ وَ وَقَائِعِهِ وَ مَثُلَاتِهِ وَ اتَّعِظُوا بِمَثَاوِي خُدُودِهِمْ وَ مَصَارِعِ جُنُوبِهِمْ وَ اسْتَعِيذُوا بِاللَّهِ مِنْ لَوَاقِحِ الْكِبْرِ كَمَا تَسْتَعِيذُونَهُ مِنْ طَوَارِقِ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مستکبرانِ پيش از شما از عذاب خدا و دشواريها و حوادث و كيفرهاى او رسيد عبرت گيريد، و از خاك تيره‌اى كه صورتشان بر آن نهاده شده و زمينى كه پهلويشان بر آن افتاده پند پذيريد، و از امورى كه زاينده كبر است به خدا پناه جوييد، چنانكه از آفات ناگهانى روزگار به او پناه مى‌بريد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لَكُم في القُرونِ السّالِفَةِ لَعِبرَةً، أينَ العَمالِقَةُ وأبناءُ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الفَراعِنَةُ وَأبناءُ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أصحابُ مَدائنِ الرَّسِّ الّذين قَتَلوا النَّبِيّينَ، وأطفَؤوا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المُرسَلِينَ، وأحيَوا سُنَنَ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سَارُوا بِالْجُيُوشِ وَ هَزَمُوا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بِالْأُلُوفِ وَ عَسْكَرُوا الْعَسَاكِرَ وَ مَدَّنُوا الْمَدَائِن؟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در روزگارهاى گذشته عبرتى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ببينيد پيشينيان چگونه دست از اين جهان 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عمالقه و فرزندانشان؟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عمالقه گروهى بودند از اولاد عمليق ابن لاوذ ابن ارم ابن سام ابن نوح پادشاه يمن و حجاز با دولت بى‌حدّ كه بنيانشان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فراعنه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آنها اثرى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مردم شهرهاى 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 نام چاه بزرگى بود كه مردم در كنار آن گرد </w:t>
      </w:r>
    </w:p>
    <w:p>
      <w:pPr>
        <w:pStyle w:val="BookText"/>
        <w:rPr/>
      </w:pPr>
      <w:r>
        <w:rPr>
          <w:rFonts w:ascii="IRNazanin" w:hAnsi="IRNazanin" w:eastAsia="IRNazanin"/>
          <w:color w:val="111111"/>
          <w:sz w:val="28"/>
          <w:sz w:val="28"/>
          <w:szCs w:val="28"/>
          <w:rtl w:val="true"/>
          <w:lang w:bidi="fa-IR"/>
        </w:rPr>
        <w:t>آمده درخت صنوبر را كه شاه درخت مى‌گفتند و آنرا يافث ابن نوح كاشته بود پرستش مى‌نمودند، و خداوند آنها را هلاك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پيغمبران را كشتند، و احكام فرستادگان خدا را خاموش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شيوه‌هاى گردن كشان را زنده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رفتار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كسانيكه با لشگرها بهر طرف رفته هزاران را شكست مى‌دادند و سپاهها گرد آورده شهرها بناء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و شرح فیض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283" w:name="pg11217_109922"/>
    </w:p>
    <w:p>
      <w:pPr>
        <w:pStyle w:val="Heading3"/>
        <w:numPr>
          <w:ilvl w:val="2"/>
          <w:numId w:val="1"/>
        </w:numPr>
        <w:rPr/>
      </w:pPr>
      <w:bookmarkStart w:id="284" w:name="__RefHeading___Toc7888792_2870459653"/>
      <w:bookmarkStart w:id="285" w:name="_Toc111"/>
      <w:bookmarkEnd w:id="283"/>
      <w:bookmarkEnd w:id="284"/>
      <w:r>
        <w:rPr>
          <w:rtl w:val="true"/>
        </w:rPr>
        <w:t xml:space="preserve">پیوست شماره </w:t>
      </w:r>
      <w:r>
        <w:rPr/>
        <w:t>17</w:t>
      </w:r>
      <w:r>
        <w:rPr>
          <w:rtl w:val="true"/>
        </w:rPr>
        <w:t xml:space="preserve">: </w:t>
      </w:r>
      <w:r>
        <w:rPr>
          <w:rtl w:val="true"/>
        </w:rPr>
        <w:t xml:space="preserve">تصاویری از عبرتکده </w:t>
      </w:r>
      <w:r>
        <w:rPr>
          <w:rtl w:val="true"/>
        </w:rPr>
        <w:t>"</w:t>
      </w:r>
      <w:r>
        <w:rPr>
          <w:rtl w:val="true"/>
        </w:rPr>
        <w:t>اِشکُفت</w:t>
      </w:r>
      <w:r>
        <w:rPr>
          <w:rtl w:val="true"/>
        </w:rPr>
        <w:t>(</w:t>
      </w:r>
      <w:r>
        <w:rPr>
          <w:rtl w:val="true"/>
        </w:rPr>
        <w:t>غار</w:t>
      </w:r>
      <w:r>
        <w:rPr>
          <w:rtl w:val="true"/>
        </w:rPr>
        <w:t xml:space="preserve">) </w:t>
      </w:r>
      <w:r>
        <w:rPr>
          <w:rtl w:val="true"/>
        </w:rPr>
        <w:t>سلمان</w:t>
      </w:r>
      <w:r>
        <w:rPr>
          <w:rtl w:val="true"/>
        </w:rPr>
        <w:t>"</w:t>
      </w:r>
      <w:bookmarkEnd w:id="285"/>
    </w:p>
    <w:p>
      <w:pPr>
        <w:pStyle w:val="BookText"/>
        <w:rPr/>
      </w:pPr>
      <w:r>
        <w:rPr>
          <w:rFonts w:ascii="IRNazanin" w:hAnsi="IRNazanin" w:eastAsia="IRNazanin"/>
          <w:color w:val="111111"/>
          <w:sz w:val="28"/>
          <w:sz w:val="28"/>
          <w:szCs w:val="28"/>
          <w:rtl w:val="true"/>
          <w:lang w:bidi="fa-IR"/>
        </w:rPr>
        <w:t>عکس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86" w:name="pg11217_109925"/>
    </w:p>
    <w:p>
      <w:pPr>
        <w:pStyle w:val="Heading3"/>
        <w:numPr>
          <w:ilvl w:val="2"/>
          <w:numId w:val="1"/>
        </w:numPr>
        <w:rPr/>
      </w:pPr>
      <w:bookmarkStart w:id="287" w:name="__RefHeading___Toc7888794_2870459653"/>
      <w:bookmarkStart w:id="288" w:name="_Toc112"/>
      <w:bookmarkEnd w:id="286"/>
      <w:bookmarkEnd w:id="287"/>
      <w:r>
        <w:rPr>
          <w:rtl w:val="true"/>
        </w:rPr>
        <w:t xml:space="preserve">پیوست شماره </w:t>
      </w:r>
      <w:r>
        <w:rPr/>
        <w:t>18</w:t>
      </w:r>
      <w:r>
        <w:rPr>
          <w:rtl w:val="true"/>
        </w:rPr>
        <w:t xml:space="preserve">: </w:t>
      </w:r>
      <w:r>
        <w:rPr>
          <w:rtl w:val="true"/>
        </w:rPr>
        <w:t xml:space="preserve">تصاویری از عبرتکده </w:t>
      </w:r>
      <w:r>
        <w:rPr>
          <w:rtl w:val="true"/>
        </w:rPr>
        <w:t>"</w:t>
      </w:r>
      <w:r>
        <w:rPr>
          <w:rtl w:val="true"/>
        </w:rPr>
        <w:t>کول</w:t>
      </w:r>
      <w:r>
        <w:rPr>
          <w:rtl w:val="true"/>
        </w:rPr>
        <w:t>(</w:t>
      </w:r>
      <w:r>
        <w:rPr>
          <w:rtl w:val="true"/>
        </w:rPr>
        <w:t>درّه</w:t>
      </w:r>
      <w:r>
        <w:rPr>
          <w:rtl w:val="true"/>
        </w:rPr>
        <w:t xml:space="preserve">) </w:t>
      </w:r>
      <w:r>
        <w:rPr>
          <w:rtl w:val="true"/>
        </w:rPr>
        <w:t>فَرَح</w:t>
      </w:r>
      <w:r>
        <w:rPr>
          <w:rtl w:val="true"/>
        </w:rPr>
        <w:t>"</w:t>
      </w:r>
      <w:bookmarkEnd w:id="288"/>
    </w:p>
    <w:p>
      <w:pPr>
        <w:pStyle w:val="BookText"/>
        <w:rPr/>
      </w:pPr>
      <w:r>
        <w:rPr>
          <w:rFonts w:ascii="IRNazanin" w:hAnsi="IRNazanin" w:eastAsia="IRNazanin"/>
          <w:color w:val="111111"/>
          <w:sz w:val="28"/>
          <w:sz w:val="28"/>
          <w:szCs w:val="28"/>
          <w:rtl w:val="true"/>
          <w:lang w:bidi="fa-IR"/>
        </w:rPr>
        <w:t>عکس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89" w:name="pg11217_109929"/>
    </w:p>
    <w:p>
      <w:pPr>
        <w:pStyle w:val="Heading3"/>
        <w:numPr>
          <w:ilvl w:val="2"/>
          <w:numId w:val="1"/>
        </w:numPr>
        <w:rPr/>
      </w:pPr>
      <w:bookmarkStart w:id="290" w:name="__RefHeading___Toc7888796_2870459653"/>
      <w:bookmarkStart w:id="291" w:name="_Toc113"/>
      <w:bookmarkEnd w:id="289"/>
      <w:bookmarkEnd w:id="290"/>
      <w:r>
        <w:rPr>
          <w:rtl w:val="true"/>
        </w:rPr>
        <w:t xml:space="preserve">پیوست شماره </w:t>
      </w:r>
      <w:r>
        <w:rPr/>
        <w:t>19</w:t>
      </w:r>
      <w:r>
        <w:rPr>
          <w:rtl w:val="true"/>
        </w:rPr>
        <w:t xml:space="preserve">: </w:t>
      </w:r>
      <w:r>
        <w:rPr>
          <w:rtl w:val="true"/>
        </w:rPr>
        <w:t>تصاویری از مسجد حکیم اصفهان</w:t>
      </w:r>
      <w:bookmarkEnd w:id="291"/>
    </w:p>
    <w:p>
      <w:pPr>
        <w:pStyle w:val="BookText"/>
        <w:rPr/>
      </w:pPr>
      <w:r>
        <w:rPr>
          <w:rFonts w:ascii="IRNazanin" w:hAnsi="IRNazanin" w:eastAsia="IRNazanin"/>
          <w:color w:val="111111"/>
          <w:sz w:val="28"/>
          <w:sz w:val="28"/>
          <w:szCs w:val="28"/>
          <w:rtl w:val="true"/>
          <w:lang w:bidi="fa-IR"/>
        </w:rPr>
        <w:t>عکس</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92" w:name="pg11217_109935"/>
    </w:p>
    <w:p>
      <w:pPr>
        <w:pStyle w:val="Heading3"/>
        <w:numPr>
          <w:ilvl w:val="2"/>
          <w:numId w:val="1"/>
        </w:numPr>
        <w:rPr/>
      </w:pPr>
      <w:bookmarkStart w:id="293" w:name="__RefHeading___Toc7888798_2870459653"/>
      <w:bookmarkStart w:id="294" w:name="_Toc114"/>
      <w:bookmarkEnd w:id="292"/>
      <w:bookmarkEnd w:id="293"/>
      <w:r>
        <w:rPr>
          <w:rtl w:val="true"/>
        </w:rPr>
        <w:t xml:space="preserve">پیوست شماره </w:t>
      </w:r>
      <w:r>
        <w:rPr/>
        <w:t>20</w:t>
      </w:r>
      <w:r>
        <w:rPr>
          <w:rtl w:val="true"/>
        </w:rPr>
        <w:t xml:space="preserve">: </w:t>
      </w:r>
      <w:r>
        <w:rPr>
          <w:rtl w:val="true"/>
        </w:rPr>
        <w:t>معرفی اجمالی برخی از شخصیت‌های</w:t>
      </w:r>
      <w:r>
        <w:rPr>
          <w:rtl w:val="true"/>
        </w:rPr>
        <w:t>(</w:t>
      </w:r>
      <w:r>
        <w:rPr>
          <w:rtl w:val="true"/>
        </w:rPr>
        <w:t>مثبت و منفی</w:t>
      </w:r>
      <w:r>
        <w:rPr>
          <w:rtl w:val="true"/>
        </w:rPr>
        <w:t xml:space="preserve">) </w:t>
      </w:r>
      <w:r>
        <w:rPr>
          <w:rtl w:val="true"/>
        </w:rPr>
        <w:t>ظهور</w:t>
      </w:r>
      <w:bookmarkEnd w:id="294"/>
    </w:p>
    <w:p>
      <w:pPr>
        <w:pStyle w:val="BookText"/>
        <w:rPr/>
      </w:pPr>
      <w:r>
        <w:rPr>
          <w:rFonts w:ascii="IRNazanin" w:hAnsi="IRNazanin" w:eastAsia="IRNazanin"/>
          <w:color w:val="111111"/>
          <w:sz w:val="28"/>
          <w:sz w:val="28"/>
          <w:szCs w:val="28"/>
          <w:rtl w:val="true"/>
          <w:lang w:bidi="fa-IR"/>
        </w:rPr>
        <w:t xml:space="preserve">سفیانی، یمانی،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شخصیت‌ها و از پنج علامت حتمی قبل از ظهور حضرت ولیّ‌عصر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أَبِي أَيُّوبَ الْخَزَّازِ عَنْ عُمَرَ بْنِ حَنْظَلَةَ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 السُّفْيَانِيُّ وَ الْخَسْفُ وَ قَتْلُ النَّفْسِ الزَّكِيَّةِ وَ الْيَمَانِي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قائم پنج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آسمانی، و خروج سفيانى،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فرسخى شهر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قتل نفس زكيه و 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رَضِيَ اللَّهُ عَنْهُ قَالَ حَدَّثَنَا الْحُسَيْنُ بْنُ الْحَسَنِ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مُحَمَّدِ بْنِ أَبِي عُمَيْرٍ عَنْ عُمَرَ بْنِ حَنْظَلَةَ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السُّفْيَانِيُّ وَ الصَّيْحَةُ وَ قَتْلُ النَّفْسِ الزَّكِيَّةِ وَ الْخَسْفُ بِالْبَيْدَاءِ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قائم پنج علامت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و سفیانی، صیحه، و قتل نفس زکیه،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حَدَّثَنَا أَبِي رَضِيَ اللَّهُ عَنْهُ قَالَ حَدَّثَنَا عَبْدُ اللَّهِ بْنُ جَعْفَرٍ الْحِمْيَرِيُّ عَنْ إِبْرَاهِيمَ بْنِ مَهْزِيَارَ عَنْ أَخِيهِ عَلِيٍّ عَنِ الْحُسَيْنِ بْنِ سَعِيدٍ عَنْ صَفْوَانَ بْنِ يَحْيَى عَنْ مُحَمَّدِ بْنِ حَكِيمٍ عَنْ مَيْمُونٍ الْبَانِ عَنْ أَبِي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السُّفْيَانِيُّ وَ الْمُنَادِي يُنَادِي مِنَ السَّمَاءِ وَ خَسْفٌ بِالْبَيْدَاءِ وَ قَتْلُ النَّفْسِ الزَّكِيَّةِ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قائم پنج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يمانى، خروج سفيانى، خروج منادى كه از آسمان ندا ميكند، فرو رفتن مردم در زمين بيداء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فرسخى شهر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 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 و تمام النعمة،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أَحْمَدُ بْنُ مُحَمَّدِ بْنِ سَعِيدٍ بِإِسْنَادِهِ عَنْ هَارُونَ بْنِ مُسْلِمٍ عَنْ أَبِي خَالِدٍ الْقَمَّاطِ عَنْ حُمْرَانَ بْنِ أَعْيَنَ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الَّذِي لَا بُدَّ أَنْ يَكُونَ مِنْ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 خَسْفٌ بِالْبَيْدَاءِ وَ قَتْلُ النَّفْسِ الزَّكِيَّةِ وَ الْمُنَادِي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وَ بِهَذَا الْإِسْنَادِ عَنِ ابْنِ فَضَّالٍ عَنْ حَمَّادٍ عَنْ إِبْرَاهِيمَ بْنِ عُمَرَ عَنْ عُمَرَ بْنِ حَنْظَلَةَ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 السُّفْيَانِيُّ وَ الْخَسْفُ بِالْبَيْدَاءِ وَ خُرُوجُ الْيَمَانِيِّ وَ قَتْلُ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حَدَّثَنا مُحَمَّدُ بنُ مُحَمَّدِ بنِ عِصامٍ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الحَنّاطِ، 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الباقِرَ عليهما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تَشَبَّهَ الرِّجالُ بِالنِّساءِ، وَالنِّساءُ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السُّفيانِيُّ مِنَ الشّامِ، وَاليَمانِيُّ مِنَ اليَمَنِ، وخُسِفَ بِالبَيداءِ، وقُتِلَ غُلامٌ مِن آلِ مُحَمَّدٍ صلى الله عليه و آله بَينَ الرُّكنِ وَالمَقامِ، اسمُهُ مُحَمَّدُ بنُ الحَسَنِ النَّفسُ الزَّكِيَّةُ، وجاءَت صَيحَةٌ مِنَ السَّماءِ بِأَنَّ الحَقَّ فيهِ وفي شيعَتِهِ، فَعِندَ ذلِكَ خُروجُ قائِمنا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محمّد بن مسلم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باقر عليه السلام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مردان، خود را به زنان و زنان، خود را به مردان، شبيه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سفيانى از شام، و يمانى از يمن خروج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بيداء فرو رود و جوانى از خاندان محمّد، ميان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محمّدبن حسن، نفْس زكيّه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كشته شود و بانگى از آسمان آيد كه حق نزد او و شيعه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 خروج قائم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إعلام الورى،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عن الإمام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عَلاماتِ القائِمِ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مِنَ اليَمَنِ، وَالسُّفيانِيُّ، وَالمُنادي يُنادي بِالسَّماءِ، وخَسفٌ بِالبَيداءِ، وقَتلُ النَّفسِ الزَّكِيَّةِ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چيز، از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يمانى از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نداى آسمانى، فرو رفتن زمين در بيداء و كشته شدن نفْس زكيّه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توضیحاتی در مورد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سفیانی در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عَلِيُّ بنُ أحمَدَ، عَن عُبَيدِ اللَّهِ بنِ موسَى العَلَوِيِّ،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عَنِ الحَسَنِ بنِ المُبارَكِ، عَن أبي إسحاقَ الهَمدانِيِّ، عَنِ الحارِثِ الهَمدانِيِّ،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أقبَلُ، جَعدٌ، بِخَدِّهِ خالٌ، يَكونُ مَبدَؤُهُ مِن قِبَلِ المَشرِقِ، وإذا كانَ ذلِكَ خَرَجَ السُّفيانِيُّ، فَيَملِكُ قَدرَ حَملِ امرَأَةٍ تِسعَةَ أشهُرٍ، يَخرُجُ بِالشّامِ فَيَنقادُ لَهُ أهلُ الشّامِ إلّاطَوائِفَ مِنَ المُقيمينَ عَلَى الحَقِّ، يَعصِمُهُمُ اللَّهُ مِنَ الخُروجِ مَعَهُ، و يَأتِي المَدينَةَ بِجَيشٍ جَرّارٍ، حَتّى إذَا انتَهى إلى بَيداءِ المدينَةِ خَسَفَ اللَّهُ بِهِ، وذلِكَ 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حارث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با موهايى موجدار و خالى در گونه، از سمت شرق مى‌آيد و اين هنگام، سفيانى خروج مى‌كند و به اندازه باردارى يك زن، نُه ماه، فرمان‌روايى مى‌يابد و در شام خروج مى‌كند و شاميان، مطيع او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برخى دسته‌ها كه بر حق پايدارى مى‌كنند و خداوند، آنان را از خروج با او نگاه مى‌دارد و با لشكرى انبوه به سوى مدينه مى‌آيد تا اين كه به بيابان ميان مدينه و مكّه مى‌رسد و خداوند، او را به زمين فرو مى‌برد و اين همان سخن خداى عز و جل در كتابش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كاش آنان را مى‌ديدى كه چه سان هراسان اند و راه گريزى ندارند و از جايى نزديك، فرو گرفته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قَرْقَارَةُ عَنْ نَصْرِ بْنِ اللَّيْثِ الْمَرْوَزِيِّ عَنِ ابْنِ طَلْحَةَ لَلْجَحْدَرِيِ قَالَ حَدَّثَنَا عَبْدُ اللَّهِ بْنُ لَهِيعَةَ عَنْ أَبِي زُرْعَةَ عَنْ عَبْدِ اللَّهِ بْنِ رَزِينٍ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أَهْلِ بَيْتِ نَبِيِّكُمْ فِي آخِرِ الزَّمَانِ وَ لَهَا أَمَارَاتٌ فَإِذَا رَأَيْتُمْ فَالْزَمُوا الْأَرْضَ وَ كُفُّوا حَتَّى تَجِي‌ءَ أَمَارَاتُهَا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مِن أهلِ بَيتِ أبي سُفيانَ يَخرُجُ في كَلبٍ، ويُحضِرُ النّاسَ بِدِمَشقَ، ويَخرُجُ أهلُ الغَربِ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دَخَلوا فَتِلكَ أمارَةُ السُّفيانِيِّ، ويَخرُجُ قَبلَ ذلِكَ مَن يَدعو لِآلِ مُحَمَّدٍ عليهم السلام، وتَنزِلُ التُّركُ الحيرَةَ، وتَنزِلُ الرّومُ فِلَسطينَ، ويَسبِقُ عَبدُ اللَّهِ حَتّى يَلتَقِيَ جُنودُهُما بِقَرقيسِياءَ عَلَى النَّهرِ، ويَكونُ قِتالٌ عَظيمٌ، ويَسيرُ صاحِبُ المَغرِبِ فَيَقتُلُ الرِّجالَ ويَسبِي النِّساءَ، يَرجِعُ في قَيسٍ، حَتّى يَنزِلَالجَزيرَةَ السُّفيانِيُّ، فَيَسبِقُ اليَمانِيَّ ويَحوزُ السُّفيانِيُّ ما 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إلَى الكوفَةِ، فَيَقتُلُ أعوانَ آلِ مُحَمَّدٍ صلى الله عليه و آله، ويَقتُلُ رَجُلًا مِن مُسَمَّيهِم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المَهدِيُّ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از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خاندان پيامبرتان، در آخر الزمان است و آن نشانه‌هايى دارد كه چون آنها را ديديد، به زمين بچسبيد و دست نگه داريد تا نشانه‌هايش بيايد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مردى از خاندان ابوسفيان كه با قبيله كلب خروج مى‌كند و مردم را در دمشق حاضر مى‌كند و اهل غرب به سوى مصر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اينها داخل شوند، </w:t>
      </w:r>
    </w:p>
    <w:p>
      <w:pPr>
        <w:pStyle w:val="BookText"/>
        <w:rPr/>
      </w:pPr>
      <w:r>
        <w:rPr>
          <w:rFonts w:ascii="IRNazanin" w:hAnsi="IRNazanin" w:eastAsia="IRNazanin"/>
          <w:color w:val="111111"/>
          <w:sz w:val="28"/>
          <w:sz w:val="28"/>
          <w:szCs w:val="28"/>
          <w:rtl w:val="true"/>
          <w:lang w:bidi="fa-IR"/>
        </w:rPr>
        <w:t xml:space="preserve">فرمان‌روايى سفيانى آغاز مى‌شود و پيش از آن، كسى قيام مى‌كند كه به سوى خاندان محمّد مى‌خواند و تُركان در حيره و روميان در فلسطين فرود مى‌آيند و عبد اللَّه پيش مى‌تازد تا لشكر آن دو در قرقيسا بر كناره رود با هم رو به رو مى‌شوند و جنگ بزرگى در مى‌گيرد و فرمانده غرب، حركت مى‌كند و مردان را مى‌كشد و زنان را اسير مى‌كند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باز مى‌گردد تا اين كه سفيانى در جزيره فرود مى‌آيد و بر يمانى پيشى مى‌گيرد و سفيانى آنچه را آنها گرد آورده‌اند، تصرّف مى‌كند و به سوى كوفه حركت مى‌كند و ياران خاندان محمّد را و نيز مردى از افراد بارز و نشاندار آنها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مهدى خروج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تسلط سفیانی بر کنوز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صَفَرٍ سَنَةَ أربَعٍ وسَبعينَ ومِئَتَينِ،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بنِ رَباحٍ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الرَّبيعِ الأَقرَعُ، عَن هِشامِ بنِ سالِمٍ، عَن أبي عَبدِ اللَّهِ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السُّفيانِيُّ عَلَى الكُوَرِ الخَمسِ فَعُدّوا لَهُ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هِشامٌ أنَّ الكُوَرَ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وفِلَسطينُ، وَالاردُنُّ، وحِمصُ، وحَلَبُ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به نقل از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سفيانى بر مناطق پنجگانه چيره شد، نُه ماه برايش بشمريد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نظرم، مناطق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فلسطين، اردن، حمص و حلب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حَدَّثَنَا أَبِي وَ مُحَمَّدُ بْنُ الْحَسَنِ رَضِيَ اللَّهُ عَنْهُمَا قَالا حَدَّثَنَا مُحَمَّدُ بْنُ أَبِي الْقَاسِمِ مَاجِيلَوَيْهِ عَنْ مُحَمَّدِ بْنِ عَلِيٍّ الْكُوفِيِّ قَالَ حَدَّثَنَا الْحُسَيْنُ بْنُ سُفْيَانَ عَنْ قُتَيْبَةَ بْنِ مُحَمَّدٍ عَنْ عَبْدِ اللَّهِ بْنِ أَبِي مَنْصُورٍ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اسْمِ السُّفْيَانِيِّ فَقَالَ وَ مَا تَصْنَعُ بِاسْمِهِ إِذَا مَلَكَ كُوَرَ الشَّامِ الْخَمْسَ دِمَشْقَ وَ حِمْصَ وَ فِلَسْطِينَ وَ الْأُرْدُنَّ وَ قِنَّسْرِينَ فَتَوَقَّعُوا عِنْدَ ذَلِكَ الْفَرَجَ قُلْتُ يَمْلِكُ تِسْعَةَ أَشْهُرٍ قَالَ لَا وَ لَكِنْ يَمْلِكُ ثَمَانِيَةَ أَشْهُرٍ لَا يَزِيدُ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عبد اللَّه بن ابى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سفيانى را از امام صادق عليه السلام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نامش چه كار دارى؟ هنگامى كه پنج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حمص، فلسطين، اردن و قِنَّسرين</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چنگ مى‌آورد،</w:t>
      </w:r>
    </w:p>
    <w:p>
      <w:pPr>
        <w:pStyle w:val="BookText"/>
        <w:rPr/>
      </w:pPr>
      <w:r>
        <w:rPr>
          <w:rFonts w:ascii="IRNazanin" w:hAnsi="IRNazanin" w:eastAsia="IRNazanin"/>
          <w:color w:val="111111"/>
          <w:sz w:val="28"/>
          <w:sz w:val="28"/>
          <w:szCs w:val="28"/>
          <w:rtl w:val="true"/>
          <w:lang w:bidi="fa-IR"/>
        </w:rPr>
        <w:t>در اين هنگام، منتظر فَرَج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فرمان‌روا مى‌ماند؟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هشت ماه فرمان‌روا مى‌ماند و يك روز هم بيشتر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 التبصرة من الحيرة، 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إثبات الهداة بالنصوص و المعجزات،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ص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کنوز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 خروج و حکومت سفیانی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قَيسِ بنِ رُمّانَةَ، مِن كِتابِهِ في رَجَبٍ سَنَةَ خَمسٍ وسِتّينَ ومِئَتَينِ،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ثَعلَبَةُ بنُ مَيمونٍ أبو إسحاقَ، عَن عيسَى بنِ أعيَنَ،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عيسى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از امور حتمى است و آن در رجب است و ابتدا تا انتهاى خروجش، پانزده ماه طول مى‌كشد كه شش ماه را مى‌جنگد و چون مناطق پنجگانه را به چنگ آورد، نُه ماه فرمان‌روايى مى‌كند و يك روز هم بيشتر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عُمَرَ بنِ اذَينَةَ،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السُّفيانِيَّ يَملِكُ بَعدَ ظُهورِهِ عَلَى الكُوَرِ الخَمسِ حَملَ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فرمان‌روايى سفيانى، پس از غلبه‌اش بر پنج منطقه، به اندازه باردارى يك زن، طول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جنگ سید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فرماندهی 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سفیانی در منطقه اصطخر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اللَّهِ بنِ أحمَدَ بنِ ريذَةَ، أخبَرَنا أبُو القاسِمِ سُلَيمانُ بنُ أحمَدَ الطَّبَرانِيُّ، أخبَرَنا أبو زَيدٍ عَبدُ الرَّحمنِ بنُ حاتِمٍ المُرادِيُّ بِمِصرَ سَنَةَ ثَمانينَ ومِئَتَينِ، حَدَّثَنا نُعَيمُ بنُ حَمّادٍ، ثنا الوَليدُ ورِشدينٌ، عَنِ ابنِ لَهيعَةَ، عَن أبي قُبَيلٍ، عَن أبي رومانَ،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 السُّفيانِيُّ وَالرّاياتُ السّودُ، فيهِم شابٌّ مِن بَني </w:t>
      </w:r>
    </w:p>
    <w:p>
      <w:pPr>
        <w:pStyle w:val="BookText"/>
        <w:rPr/>
      </w:pPr>
      <w:r>
        <w:rPr>
          <w:rFonts w:ascii="Amiri" w:hAnsi="Amiri" w:eastAsia="Amiri" w:cs="Amiri"/>
          <w:color w:val="111111"/>
          <w:sz w:val="28"/>
          <w:sz w:val="28"/>
          <w:szCs w:val="28"/>
          <w:rtl w:val="true"/>
          <w:lang w:bidi="ar-SA"/>
        </w:rPr>
        <w:t>هاشِمٍ في كَفِّهِ اليُسرى خالٌ، وعَلى مُقَدِّمَتِهِ رَجُلٌ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 بِبابِ إصطَخرَ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معين،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فَتَكونُ بَينَهُم مَلحَمَةٌ عَظيمَةٌ، فَتَظهَرُ الرّاياتُ السّودُ وتَهرُبُ خَيلُ السُّفيانِيِّ، فَعِندَ ذلِكَ يَتَمَنَّى النّاسُ المَهدِيَّ ويَطلُبونَهُ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به نقل از ابو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سفيانى و پرچم‌هاى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اصطخر با هم رو در 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پرچم‌هاى سياه، جوانى از بنى هاشم است كه در كف دست چپش خالى دارد و فرمانده طلايه‌داران اين سپاه، مردى از بنى تميم به نام شعيب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سخت و بزرگ ميان آن دو در مى‌گيرد و پرچم‌هاى سياه، غلبه مى‌كنند و لشكر سفيانى مى‌گريزد و در اين هنگام، مردم، مهدى را آرزو و پيجويى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جابر، از امام باقر عليه السلام با عبارت مشابه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حَدَّثَنَا الوَليدُ ورِشدينٌ، عَن أبي قُبَيلٍ، عَن أبي رومانَ،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راياتٌ سودٌ تُقاتِلُ السُّفيانِيَّ، فيهِم شابٌّ مِن بَني هاشِمٍ في كَتِفِهِ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اليُسرى خالٌ، وعَلى مُقَدِّمَتِهِ رَجُلٌ مِن بَني تَميمٍ يُدعى شُعَيبُ بنُ صالِحٍ، فَيَهزِمُ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پرچم‌هايى سياه خروج مى‌كنند كه با سفيانى مى‌جنگند و ميان آنها جوانى از بنى هاشم است كه خالى در شانه چپش دارد و فرمانده طلايه‌داران اين سپاه، مردى از بنى تميم به نام شعيب بن صالح است كه ياران سفيانى را شكست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 قُبَيلٍ، عَن أبي رومانَ،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هَزَمَتِ الرّاياتُ السّودُ خَيلَ السُّفيانِيِّ الَّتي فيها شُعَيبُ بنُ صالِحٍ، تَمَنَّى النّاس بِالمَهدِيِ فَيَطلُبونَهُ، فَيَخرُجُ مِن مَكَّةَ ومَعَهُ رايَةُ النَّبِيِّ صلى الله عليه و آله، فَيُصَلّي رَكعَتَينِ بَعدَ أن يَئِسَ النّاسُ مِن خُروجِهِ، لِما طالَ عَلَيهِم مِنَ البَلاءِ، فَإِذا فَرَغَ مِن صَلاتِهِ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ألَحَّ البَلاءُ بِامَّةِ مُحَمَّدٍ صلى الله عليه و آله وبِأَهلِ بَيتِهِ خاصَّةً، قُهِرنا وبُغِيَ عَلَينا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پرچم‌هاى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شعيب بن صالح ميان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لشكر سفيانى را شكست مى‌دهند، مردم، مهدى را آرزو و پيجويى مى‌كنند و او از مكّه خروج مى‌كند، در حالى كه پرچم پيامبر صلى الله عليه و آله را همراه دارد و دو ركعت نماز مى‌خواند، و اينها پس از نااميدى مردم از خروج او به دليل </w:t>
      </w:r>
    </w:p>
    <w:p>
      <w:pPr>
        <w:pStyle w:val="BookText"/>
        <w:rPr/>
      </w:pPr>
      <w:r>
        <w:rPr>
          <w:rFonts w:ascii="IRNazanin" w:hAnsi="IRNazanin" w:eastAsia="IRNazanin"/>
          <w:color w:val="111111"/>
          <w:sz w:val="28"/>
          <w:sz w:val="28"/>
          <w:szCs w:val="28"/>
          <w:rtl w:val="true"/>
          <w:lang w:bidi="fa-IR"/>
        </w:rPr>
        <w:t>طولانى شدن بلا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به پايان مى‌برد، رو به مردم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بر امّت محمّد و بويژه خاندانش، ماندگار بوده است، به ما زور گفتند و ستم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عَن نَصرِ بنِ اللَّيثِ المَروَزِيِّ، عَنِ ابنِ طَلحَةَ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أبي زُرعَةَ، عَن أبي عَبدِ اللَّهِ بنِ رَزينٍ،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أهلِ بَيتِ نَبِيِّكُم في آخِرِ الزَّمانِ، ولَها 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المَهدِيُّ عَلى لِوائِهِ شُعَيبُ بنُ صالِحٍ، وإذا رَأى أهلَ الشّامِ قَدِ اجتَمَعَ أمرُها عَلَى ابنِ أبيسُفيانَ التَحَقوا بِمَكَّةَ، فَعِندَ ذلِكَ تُقتَلُ النَّفسُ الزَّكِيَّةُ وأَخوهُ بِمَكَّةَ ضَيعَةً،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 وذلِكَ هُوَ المَهدِيُّ الَّذي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الغيبة،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به نقل از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حاكميت خاندان پيامبرتان، در آخر الزمان مى‌رسد و آن نشانه‌هايى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مهدى عليه السلام ظهور مى‌كند و پرچمدارش شعيب بن صالح است و هنگامى كه شاميان مى‌بينند همه كارهايشان به دست فرزند ابو سفيان افتاده، به مكّه مى‌روند و اين هنگام، نفْس زكيّه و برادرش در مكّه به گونه بدى كشته مى‌شوند و ندا دهنده‌اى از آسمان،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فرمان‌رواى شما، فلان 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مهدى است كه زمين را از عدل و داد پر مى‌كند، آن چنان كه از ظلم و ستم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عبارات مشابه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عَن مُحَمَّدِ بنِ إسماعيلَ وعَلِيِّ بنِ عَبدِ اللَّهِ الحَسَنِيَّينِ، عَن أبي شُعَيبٍ مُحَمَّدِ بنِ نَصرٍ، عَن عُمَرَ بنِ الفُراتِ، عَن مُحَمَّدِ بنِ المُفَضَّلِ،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لِلمَأمولِ المُنتَظَرِ المَهدِيِّ عليه السلام مِن وَقتٍ مُوَقَّتٍ يَعلَمُهُ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يُوَقِّتَ ظُهورَهُ بِوَقتٍ يَعلَمُهُ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الفَتَى الحَسَنِيُّ الصَّبيحُ مِن نَحوِ الدَّيلَمِ، فَيَصيحُ بِصَوتٍ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مُحَمَّدٍ، أجيبُوا المَلهوفَ وَالمُنادِيَ مِن حَولِ الضَّريحِ، فَتُجيبُهُ كُنوزُ اللَّهِ بِالطّالَقانِ، كُنوزٌ لا مِن ذَهَبٍ ولا مِن فِضَّةٍ، بَل رِجالٌ كَزُبَرِ الحَديدِ، لَكَأنّي أنظُرُ إلَيهِم عَلَى البَراذينِ الشُّهبِ، بِأَيديهِمُ الحِرابُ، يَتَعاوَونَ شَوقاً إلَى الحَربِ كَما تَتَعاوَى الذِّئابُ، أميرُهُم رَجُلٌ مِن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به نقل از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كه چشم به راهش هستند و آرزويش را دارند، زمانى معيّن وجود دارد كه مردم آن را بدانند؟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چنين نيست كه خداوند، ظهورش را چنان معلوم بدارد كه شيعيان ما آن را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حسنىِ زيبارويى از اطراف ديلم خروج مى‌كند و با صدايش بانگ بر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ستم‌ديده‌اى كه از گرد ضريح، ندا بر آورده است، پاسخ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گنج‌هاى خداوند در طالقان، او را پاسخ مى‌دهند؛ گنج‌هايى كه از طلا و </w:t>
      </w:r>
    </w:p>
    <w:p>
      <w:pPr>
        <w:pStyle w:val="BookText"/>
        <w:rPr/>
      </w:pPr>
      <w:r>
        <w:rPr>
          <w:rFonts w:ascii="IRNazanin" w:hAnsi="IRNazanin" w:eastAsia="IRNazanin"/>
          <w:color w:val="111111"/>
          <w:sz w:val="28"/>
          <w:sz w:val="28"/>
          <w:szCs w:val="28"/>
          <w:rtl w:val="true"/>
          <w:lang w:bidi="fa-IR"/>
        </w:rPr>
        <w:t>نقره نيستند؛ بلكه مردانى مانند پاره‌هاى آهن اند، گويى كه آنها را بر اسبان ترك‌تبار خاكسترى مى‌بينم كه جنگ‌افزار به دست دارند و از اشتياق براى پيكار، مانند گرگ‌ها بر هم بانگ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فرمانده‌شان مردى از قبيله تميم به نام شعيب بن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فرورفتن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سفیانی در بیابان بیداء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فِي البَيداءِ في آخِرِ اللَّيلِ، فَتَوَضَّأتُ وَاستَكتُ وأَنَا أهُمُّ بِالصَّلاةِ، ثُمَّ كَأَنَّهُ دَخَلَ قَلبي شَي‌ءٌ، فَهَل يُصَلّى فِي البَيداءِ فِي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البَيداءِ،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حَدُّ البَيداءِ؟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ذاتَ الجَيشِ جَدَّ فِي السَّيرِ، ثُمَّ لا يُصَلّي حَتّى يَأتِيَ مُعَرَّسَ النَّبِيِّ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ذاتُ‌الجَيشِ؟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الحُفَيرَةِ بِثَلاثَةِ أميالٍ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محمّد 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آخر شب در بيداء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مسواك زدم و قصد نماز داشتم كه گويى چيزى به دلم خطور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بيداء، نماز روى مَركب خوانده مى‌شود؟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بيداء،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بيداء تا كجاست؟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ذات‌الجیش</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میقات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احرام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ذات 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ذوالحلییفه به فاصله یک میل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فرو رفتن سپاه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بر سرعتش مى‌افزود و نماز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مُعَرَّس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استراحتگاه شبانه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فرو رفتن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ميل قبل از حُفَيرَه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حفیره همان جایی است که مسجد شجره در آنجاست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الحُفَير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بين ذي الحُلَيفة ومَلَل، يَسلُكه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عَنِ ابنِ أبي عُمَيرٍ، عَن مَنصورِ بنِ يونُسَ،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إلَى القائِمِ عليه السلام وقَد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يُحاجَّني فِياللَّهِ فَأَنَا أولى بِاللَّهِ، أيُّهَا النّاسُ مَن يُحاجَّني في آدَمَ فَأَنَا أولى بِآدَمَ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إلَى البَيداءِ يَخرُجُ إلَيهِ جَيشُ السُّفيانِيِّ، فَيَأمُرُ اللَّهُ الأَرضَ فَتَأخُذُ أقدامَهُم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بِالقائِمِ مِن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لَهُمُ التَّناوُشُ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حِيلَ بَيْنَهُمْ وَ بَيْنَ 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لا يُعَذَّبوا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بِأَشْياعِهِمْ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كانَ قَبلَهُم مِنَ المُكَذِّبينَ 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فِي شَكٍّ مُرِيبٍ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ابو خالد كابلى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گويى به قائم عليه السلام مى‌نگرم كه به حجر الأسود تكيه داده و خداوند را به حقّش سوگند مى‌دهد و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من در باره خدا چون و چرا كند، من به خدا نزديك‌ترم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من در باره آدم، چون و چرا كند، من به آدم نزديك‌ترم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بيداء بيايد، لشكر سفيانى به سوى او بيرون مى‌آيند و خداوند به زمين فرمان مى‌دهد تا پايشان را بگيرد و اين، همان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كاش آن گاه را مى‌ديدى كه هراسان شده‌اند و راه گريزى ندارند و از جايى نزديك، فرو گرفته مى‌شوند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قائم خاندان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كجا و چگونه از راهى دور به آن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آنان و خواسته‌شان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عذاب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انداخته مى‌شود، همان گونه كه پيش‌تر با پيروان هم‌عقيده آنان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تكذيب كنندگانى كه پيش از ايشان بودند و هلاك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سخت در شك و ترديد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القمّى،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بِالإِسنادِ إلَى الكابُلِيِّ،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القائِمُ بِمَكَّةَ عَلى كِتابِ اللَّهِ وسُنَّةِ رَسولِهِ، ويَستَعمِلُ عَلى مَكَّةَ، ثُمَّ يَسيرُ نَحوَ المَدينَةِ فَيَبلُغُهُ أنَّ عامِلَهُ قُتِلَ، فَيَرجِعُ إلَيهِم فَيَقتُلُ المُقاتِلَةَ، ولا يَزيدُ عَلى ذلِكَ، ثُمَّ يَنطَلِقُ فَيَدعُو النّاسَ بَينَ المَسجِدَينِ إلى كِتابِ اللَّهِ وسُنَّةِ رَسولِهِ، وَالوِلايَةِ لِعَلِيِّ بنِ أبي طالِبٍ وَالبَراءَةِ مِن عَدُوِّهِ، حَتّى يَبلُغَ البَيداءَ، فَيَخرُجُ إلَيهِ جَيش‌السُّفيانِيِّ فَيَخسِفُ اللَّهُ بِهِم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در مكّه بر پايه كتاب خدا و سنّت پيامبرش بيعت مى‌گيرد و كسى را بر شهر مكّه مى‌گمارد و سپس به سوى مدينه حركت مى‌كند، كه به او خبر مى‌رسد كارگزارش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مى‌گردد و كُشندگان را قصاص مى‌كند و بيش از اين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راه مى‌افتد و مردم را ميان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كتاب خدا، سنّت پيامبرش، ولايت على بن ابى طالب و بيزارى از دشمن او، فرا مى‌خواند، تا اين كه به بيداء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 نزديك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لشكر سفيانى به سوى او بيرون مى‌آيد و خداوند، آنها را در زمين فرو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نقل از كتاب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شخصیت‌ها و نشانه‌های قبل از خروج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کاسرالعین از 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الْحُسَيْنِ قَالَ حَدَّثَنَا مُحَمَّدُ بْنُ يَحْيَى الْعَطَّارُ قَالَ حَدَّثَنَا مُحَمَّدُ بْنُ حَسَّانَ الرَّازِيُّ عَنْ مُحَمَّدِ بْنِ عَلِيٍّ الْكُوفِيِّ قَالَ حَدَّثَنَا مُحَمَّدُ بْنُ سِنَانٍ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يَخْرُجُ ذَلِكَ وَ لَمَّا يَخْرُجْ كَاسِرُ عَيْنَيْهِ بِصَنْعَاء؟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 بن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 السّلام از آن سفيانى ياد شد، 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و چگونه خروج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 كسى كه چشم او را از كاسه در آورد در صنعاء هنوز خرج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غفاری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شیصبانی در 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سُلَيْمَانَ أَحْمَدُ بْنُ هَوْذَةَ الْبَاهِلِيُّ قَالَ حَدَّثَنَا إِبْرَاهِيمُ بْنُ إِسْحَاقَ النَّهَاوَنْدِيُّ بِنَهَاوَنْدَ سَنَةَ ثَلَاثٍ وَ سَبْعِينَ وَ مِائَتَيْنِ قَالَ حَدَّثَنَا أَبُو مُحَمَّدٍ عَبْدُ اللَّهِ بْنُ حَمَّادٍ الْأَنْصَارِيُّ سَنَةَ تِسْعٍ وَ عِشْرِينَ وَ مِائَتَيْنِ 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 عَنِ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لَكُمْ بِالسُّفْيَانِيِّ حَتَّى يَخْرُجَ قَبْلَهُ الشَّيْصَبَانِيُّ يَخْرُجُ مِنْ أَرْضِ كُوفَانَ يَنْبُعُ كَمَا يَنْبُعُ الْمَاءُ فَيَقْتُلُ وَفْدَكُمْ فَتَوَقَّعُوا بَعْدَ ذَلِكَ السُّفْيَانِيَّ وَ خُرُوجَ الْقَائِمِ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بحار الأنوا،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الكوفِيُّ المَعروفُ بِأَبِي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شَريكٌ، عَن حَكيمِ بنِ جُبَيرٍ،عَن إبراهيمَ النَّخَعِيِّ،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 السلام عَلى مِنبَرِ الكوفَةِ خُطبَتَهُ اللُّؤلُؤَةَ، فَقالَ فيما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ظاعِنٌ عَن قَريبٍ ومُنطَلِقٌ إلَى المَغيبِ، فَارتَقِبُوا الفِتنَةَ الامَوِيَّة وَالمَملَكَةَ </w:t>
      </w:r>
    </w:p>
    <w:p>
      <w:pPr>
        <w:pStyle w:val="BookText"/>
        <w:rPr/>
      </w:pPr>
      <w:r>
        <w:rPr>
          <w:rFonts w:ascii="Amiri" w:hAnsi="Amiri" w:eastAsia="Amiri" w:cs="Amiri"/>
          <w:color w:val="111111"/>
          <w:sz w:val="28"/>
          <w:sz w:val="28"/>
          <w:szCs w:val="28"/>
          <w:rtl w:val="true"/>
          <w:lang w:bidi="ar-SA"/>
        </w:rPr>
        <w:t>الكِسرَوِيَّةَ، وإماتَةَ ما أحياهُ اللَّهُ وإحياءَ ما أماتَهُ اللَّهُ، وَاتَّخِذوا صَوامِعَكُم في بُيوتِكُم، وغُضّوا عَلى مِثلِ جَمرِ الغَضى، وَاذكُرُوا اللَّهَ ذِكراً كَثيراً فَذِكرُهُ أكبَرُ لَو كُنتُم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وتُبنى مَدينَةٌ يُقالُ لَها زَوراءُ بَينَ دِجلَةَ ودُجَيلٍ وَالفُراتِ، فَلَو رَأَيتُموها مُشَيَّدَةً بِالجِصِّ وَالآجُرِّ، مُزَخرَفَةً بِالذَّهَبِ وَالفِضَّةِ وَاللّازَوَردِ المُستَسقى، وَالمَرمومِ وَالرُّخامِ وأَبوابِ العاجِ وَالآبنوسِ، وَالخِيَمِ وَالقِبابِ وَالشّاراتِ، وقَد عُلِيَت بِالسّاجِ وَالعَرعَرِ وَالصَّنَوبَرِ وَالشَّبِّ، وشُيِّدَت بِالقُصورِ و تَوالَت مُلكُ بَنِي الشَّيبَصانِ أربَعَةٌ وعِشرونَ مَلِكاً عَلى عَدَدِ سِنِي الملكِ، فيهِمُ السَّفّاحُ، وَالمِقلاصُ، وَالجَموحُ، وَالخَدوعُ، وَالمُظَفَّرُ، وَالمُؤَنَّثُ، وَالنّطارُ، وَالكَبشُ، وَالكَيسرُ، وَالمَهتورُ، وَالعَيّارُ، وَالمُصطَلَمُ، وَالمُستَصعَبُ، وَالغُلامُ، وَالرَّهبانِيُّ، وَالخَليعُ، وَاليَسارُ، وَالمُترَفُ، وَالكَديدُ، وَالأَكثَرُ، وَالُمسرِفُ، وَالأَكلَبُ، وَالوَشيمُ، وَالصَّلامُ، وَالغَيوقُ، وتُعمَلُ القُبَّةُ الغَبراءُ ذاتُ الغَلاةِ الحَمراءِ، وفي عَقِبِها قائِمُ الحَقِّ يُسفِرُ عَن وَجهِهِ بَينَ أجنِحَةِ الأَقاليمِ بِالقَمَرِ المُضي‌ءِ بَينَ الكَواكِبِ الدُّرِّيَّةِ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به نقل از علقمة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كوفه، سخنرانى مشهور به مرواريد را ايراد كرد و در پايان آن،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من به زودى، بار سفر مى‌بندم و ره‌سپار جهان غيب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اموى و نيز پادشاهى به گونه پادشاهان ايران را چشم به راه باشيد و نيز ميراندن آنچه را خداوند، زنده داشته و زنده كردن آنچه را خداوند، ميرانده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عبادت، به كنج خانه‌هاتان بخزيد و دندان بر جگر بگذاريد و خداوند را فراوان ياد كنيد، كه يادكرد او، بزرگ‌تر است، اگر مى‌دانستيد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شهرى به نام زوراء</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بخاطر مایل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قبله‌اش به این نام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ميان دجله و دجيل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فرات ساخته مى‌شود كه كاش آن را مى‌ديديد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گچ و آجر، استوار شده و با طلا، نقره، لاجوردِ آب خورده، سنگ مرمر، درهايى از عاج فيل و چوب آبنوس، خيمه‌ها، گنبدها و پرده‌ها، آراسته شده‌اند و آن را با درختان ساج، عرعر، صنوبر و شبّ برافراشته‌اند و در آن، برج و باروهايى فراز آورده‌اند و فرمان‌روايى بنى شيبصان‌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دانشنامه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قرآن، حديث و تاريخ،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بيست و چهار پادشاه به تعداد سال‌هاىفرمان‌روا پشت سر هم ادامه مى‌يابد و در آنها سفّاح، مِقلاص، جَموح، خَدوع، مظفّر، مؤنّث، نطار، كبش، كَيسر، مَهتور، عيّار، مُصطَلَم، مستصعب، غلام، رهبانى، خليع، يسار، مترف، كديد، اكثر، مُسرف، اكلب، وشيم، صلام و غيوق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قحطى شديد و هلاك كننده‌اى پيش مى‌آورد و در پى آن، قائم به حق، همچون ماه درخشان ميان ستاره‌هاى مرواريدسان، از چهره‌اش ميان كرانه‌هاى زمين، پرده برمى‌گيرد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 كه خروج او ده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طلوع ستاره دنباله‌دار است و به جارى نزديك است و آشفتگى و آشوب در آن روى مى‌دهد و آن، نشانه‌هاى فراوانى و آسايش است و از هر نشانه‌اى تا نشانه ديگر، شگفتى است و چون نشانه‌هاى دهگانه به انجام رسند، هنگام آن است كه ماه درخشان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پديدار شود و كلمه يگانه توحيد، به كمال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و شعار ديگرى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كفاية الأثر، ص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رَوى حَذلَمُ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خُروجَ المَهدِيِّ، وعَرِّفني دَلائِلَهُ وعَلاماتِهِ؟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خُروجِهِ خُروجُ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السُّلَمِيُّ بِأَرضِ الجَزيرَةِ، ويَكونُ مَأواهُ تَكريتَ، وقَتلُهُ بِمَسجِدِ دِمشَقَ، ثُمَّ يَكونُ خُروجُ شُعَيبِ بنِ صالِحٍ مِن سَمَرقَندَ، ثُمَّ يَخرُجُ السُّفيانِيُّ المَلعونُ مِنَ الوادِي اليابِسِ، وهُوَ مِن وُلدِ عُتبَةَ بنِ أبي سُفيانَ، فَإِذا ظَهَرَ السُّفيانِيُّ اختَفَى المَهدِيُّ ثُمَّ يَخرُجُ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حذلم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مهدى عليه السلام را برايم توصيف كن و نشانه‌ها و علامت‌هاى آن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خروج او، مردى به نام عوف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وی را همان شیصبانی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جزيره،</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دانشنامه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قرآن، حديث و تاريخ،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خروج مى‌كند كه جايگاهش تكريت است و در مسجد دمشق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شعيب بن صالح از سمرقند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فرهنگ‌معين،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خروج مى‌كند و سپس سفيانى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نسل عتبة بن ابى‌سفيان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بيابان خشك، خروج مى‌كند و چون او ظهور كند، مهدى، پنهان مى‌شود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شروسی از ارمنستان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عَلِيُّ بْنُ مُوسَى بْنِ أَحْمَدَ بْنِ إِبْرَاهِيمَ بْنِ مُحَمَّدِ بْنِ عَبْدِ اللَّهِ بْنِ مُوسَى بْنِ جَعْفَرِ بْنِ مُحَمَّدِ بْنِ عَلِيِّ بْنِ الْحُسَيْنِ بْنِ عَلِيِّ بْنِ أَبِي طَالِبٍ ع قَالَ وَجَدْتُ فِي كِتَابِ أَبِي رَضِيَ اللَّهُ عَنْهُ قَالَ حَدَّثَنَا مُحَمَّدُ بْنُ أَحْمَدَ الطُّوَالُ عَنْ أَبِيهِ عَنِ الْحَسَنِ بْنِ عَلِيٍّ الطَّبَرِيِّ عَنْ أَبِي جَعْفَرٍ مُحَمَّدِ بْنِ الْحَسَنِ بْنِ عَلِيِّ بْنِ إِبْرَاهِيمَ بْنِ مَهْزِيَارَ قَالَ سَمِعْتُ أَبِي يَقُولُ سَمِعْتُ جَدِّي عَلِيَّ بْنَ إِبْرَاهِيمَ بْنِ مَهْزِيَارَ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فَقَالَ لِي يَا ابْنَ مَهْزِيَارَ كَيْفَ خَلَّفْتَ إِخْوَانَكَ فِي الْعِرَاقِ قُلْتُ </w:t>
      </w:r>
    </w:p>
    <w:p>
      <w:pPr>
        <w:pStyle w:val="BookText"/>
        <w:rPr/>
      </w:pPr>
      <w:r>
        <w:rPr>
          <w:rFonts w:ascii="Amiri" w:hAnsi="Amiri" w:eastAsia="Amiri" w:cs="Amiri"/>
          <w:color w:val="111111"/>
          <w:sz w:val="28"/>
          <w:sz w:val="28"/>
          <w:szCs w:val="28"/>
          <w:rtl w:val="true"/>
          <w:lang w:bidi="ar-SA"/>
        </w:rPr>
        <w:t xml:space="preserve">فِي ضَنْكِ عَيْشٍ وَ هَنَاةٍ قَدْ تَوَاتَرَتْ عَلَيْهِمْ سُيُوفُ بَنِي الشَّيْصُبَانِ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بِالْقَوْمِ قَدْ قُتِلُوا فِي دِيَارِهِمْ وَ أَخَذَهُمْ أَمْرُ رَبِّهِمْ لَيْلًا وَ نَهَاراً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حِيلَ بَيْنَكُمْ وَ بَيْنَ سَبِيلِ الْكَعْبَةِ بِأَقْوَامٍ لا خَلاقَ لَهُمْ وَ اللَّهُ وَ رَسُولُهُ مِنْهُمْ بِرَاءٌ وَ ظَهَرَتِ الْحُمْرَةُ فِي السَّمَاءِ ثَلَاثاً فِيهَا أَعْمِدَةٌ كَأَعْمِدَةِ اللُّجَيْنِ تَتَلَأْلَأُ نُوراً وَ يَخْرُجُ السَّرُوسِيُ مِنْ أَرْمِينِيَّةَ وَ آذَرْبِيجَانَ يُرِيدُ وَرَاءَ الرَّيِّ الْجَبَلَ الْأَسْوَدَ الْمُتَلَاحِمَ بِالْجَبَلِ الْأَحْمَرِ لَزِيقَ جَبَلِ طَالَقَانَ فَيَكُونُ بَيْنَهُ وَ بَيْنَ الْمَرْوَزِيِّ وَقْعَةٌ صَيْلَمَانِيَّةٌ يَشِيبُ فِيهَا الصَّغِيرُ وَ يَهْرَمُ مِنْهَا الْكَبِيرُ وَ يَظْهَرُ الْقَتْلُ بَيْنَهُمَا فَعِنْدَهَا تَوَقَّعُوا خُرُوجَهُ إِلَى الزَّوْرَاءِ فَلَا يَلْبَثُ بِهَا حَتَّى يُوَافِيَ بَاهَاتَ ثُمَّ يُوَافِيَ وَاسِطَ الْعِرَاقِ فَيُقِيمُ بِهَا سَنَةً أَوْ دُونَهَا ثُمَّ يَخْرُجُ إِلَى كُوفَانَ فَيَكُونُ بَيْنَهُمْ وَقْعَةٌ مِنَ النَّجَفِ إِلَى الْحِيرَةِ إِلَى الْغَرِيِّ وَقْعَةٌ شَدِيدَةٌ تَذْهَلُ مِنْهَا الْعُقُولُ فَعِنْدَهَا يَكُونُ بَوَارُ الْفِئَتَيْنِ وَ عَلَى اللَّهِ حَصَادُ الْبَاقِينَ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أَتاها أَمْرُنا لَيْلًا أَوْ نَهاراً فَجَعَلْناها حَصِيداً كَأَنْ لَمْ تَغْنَ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سَيِّدِي يَا ابْنَ رَسُولِ اللَّهِ مَا الْأَمْرُ قَالَ نَحْن أَمْرُ اللَّهِ وَ جُنُودُهُ قُلْتُ سَيِّدِي يَا ابْنَ رَسُولِ اللَّهِ حَانَ الْوَقْتُ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بمن فرمود اى پسر مهزيار برادران مذهبى خود را در عراق بچه وضعى واگذاردى؟ گفتم در زندگانى تنك و گرفتارى، شمشيرزادگان شيطان زيبائى پياپى بر آنها فرود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بنى عباس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آنها را بكشد تا كى نيرنگ ميزنند گويا همان مردم نابكار را مى‌بينم كه در خانه‌هاى خود كشته افتاده‌اند و امر پروردگارشان آنها را شب و روز در گرفته، عرضكردم كى يا ابن رسول اللَّه اين مطلب خواهد بود؟</w:t>
      </w:r>
    </w:p>
    <w:p>
      <w:pPr>
        <w:pStyle w:val="BookText"/>
        <w:rPr/>
      </w:pPr>
      <w:r>
        <w:rPr>
          <w:rFonts w:ascii="IRNazanin" w:hAnsi="IRNazanin" w:eastAsia="IRNazanin"/>
          <w:color w:val="111111"/>
          <w:sz w:val="28"/>
          <w:sz w:val="28"/>
          <w:szCs w:val="28"/>
          <w:rtl w:val="true"/>
          <w:lang w:bidi="fa-IR"/>
        </w:rPr>
        <w:t xml:space="preserve">فرمود وقتى نشانه‌هاى زير پديدار گرديد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بهره‌اى ندارند و خدا و رسولش از آن‌ها بيزار است ميان شما و كعبه مقدسه حائل گردند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سرخى در آسمان پديد شود و در آن ستونهائى سيمين كه از نور بدرخشد بچشم خورد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ارمنستان و آذربايجان شروسى بشورش برخيزد و قصد كوه سياهى كه بكوه سرخ در آن سمت رى چسبيده است داشته باشد همان كوهى كه پهلوى كوهاى طالقان است و ميان او و مروزى نبرد سختى در گيرد كه كودكان در آن پير شوند و بزرگسالان در آن زمين‌گير گردند و كشتار ميان آنها پديدار گردد؛ در اين هنگامه انتظار داشته باشيد كه بسمت زوراء بيرون رود و در آن چندان نماند كه بماهان روبروگردد و بوسط عراق برسد و يك سال يا كمتر در آن بماند و بسمت كوفه حركت كند و ميان آنها جنگى شود كه از نجف تا حيره و غرى را فراگيرد نبردى سخت باشد كه عقلها را بربايد در در اين موقع هر دو دسته نابود شوند و خدا باقيماندگان آنها را درو كند، سپس اين آيه را تلاوت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يونس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آن را امر ما شبى يا روزى و آن را درويده نموديم كه گويا از ديروز گذشته وجودى نداشته، عرضكردم يا ابن رسول اللَّه امر چيست؟ فرمود ما امر خدا و قشون او هستيم، عرضكردم اى آقاى من اى پسر رسول خدا وقت رسيده و هنگامه دميده و شكافته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کمره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اَخْبَرَنَا أَحْمَدُ بْنُ مُحَمَّدِ بْنِ سَعِيدٍ قَالَ حَدَّثَنَا أَحْمَدُ بْنُ مُحَمَّدٍ الدِّينَوَرِيُّ قَالَ حَدَّثَنَا عَلِيُّ بْنُ الْحَسَنِ الْكُوفِيُ قَالَ حَدَّثْتَنَا عَمِيرَةُ بِنْتُ أَوْسٍ قَالَتْ حَدَّثَنِي جَدِّي الْحُصَيْنُ بْنُ عَبْدِ الرَّحْمَنِ عَنْ عَبْدِ اللَّهِ بْنِ ضَمْرَةَ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حُشِرَ الْخَلْقُ عَلَى أَرْبَعَةِ أَصْنَافٍ صِنْفٌ رُكْبَانٌ وَ صِنْفٌ عَلَى أَقْدَامِهِمْ يَمْشُونَ وَ صِنْفٌ مُكِبُّونَ وَ صِنْفٌ عَلَى وُجُوهِهِمْ صُمٌّ بُكْمٌ عُمْيٌ فَهُمْ لا يَعْقِلُونَ وَ لَا يُكَلِّمُونَ وَ لا يُؤْذَنُ لَهُمْ فَيَعْتَذِرُونَ أُولَئِكَ الَّذِينَ تَلْفَحُ وُجُوهَهُمُ النَّارُ وَ هُمْ فِيها كالِحُونَ فَقِيلَ لَهُ يَا كَعْبُ مَنْ هَؤُلَاءِ الَّذِينَ يُحْشَرُونَ عَلى وُجُوهِهِمْ وَ هَذِهِ الْحَالُ حَالُهُمْ فَقَالَ كَعْبٌ أُولَئِكَ كَانُوا عَلَى الضَّلَالِ وَ الِارْتِدَادِ وَ النَّكْثِ فَبِئْسَ ما قَدَّمَتْ لَهُمْ أَنْفُسُهُمْ إِذَا لَقُوا اللَّهَ بِحَرْبِ خَلِيفَتِهِمْ وَ وَصِيِّ نَبِيِّهِمْ وَ عَالِمِهِمْ وَ سَيِّدِهِمْ وَ فَاضِلِهِمْ وَ حَامِلِ اللِّوَاءِ وَ وَلِيِّ الْحَوْضِ وَ الْمُرْتَجَى وَ الرَّجَا دُونَ هَذَا الْعَالَمِ وَ هُوَ الْعَلَمُ الَّذِي لَا يُجْهَلُ وَ الْمَحَجَّةُ الَّتِي مَنْ زَالَ عَنْهَا عَطِبَ وَ فِي النَّارِ هَوَى ذَاكَ عَلِيٌّ وَ رَبِّ كَعْبٍ أَعْلَمُهُمْ عِلْماً وَ أَقْدَمُهُمْ سِلْماً وَ أَوْفَرُهُمْ حِلْماً عَجِبَ كَعْبٌ مِمَّنْ قَدَّمَ عَلَى عَلِيٍّ غَيْرَهُ وَ مِنْ نَسْلِ عَلِيٍّ الْقَائِمُ الْمَهْدِيُّ الَّذِي يُبَدِّلُ الْأَرْضَ غَيْرَ الْأَرْضِ وَ بِهِ يَحْتَجُّ عِيسَى ابْنُ مَرْيَمَ ع عَلَى نَصَارَى الرُّومِ وَ الصِّينِ إِنَّ الْقَائِمَ الْمَهْدِيَّ مِنْ نَسْلِ عَلِيٍّ أَشْبَهُ النَّاسِ بِعِيسَى ابْنِ مَرْيَمَ خَلْقاً وَ خُلُقاً وَ سَمْتاً وَ هَيْبَةً يُعْطِيهِ اللَّهُ جَلَ وَ عَزَّ مَا أَعْطَى الْأَنْبِيَاءَ وَ يَزِيدُهُ وَ يُفَضِّلُهُ إِنَّ الْقَائِمَ مِنْ وُلْدِ عَلِيٍّ ع لَهُ غَيْبَةٌ كَغَيْبَةِ يُوسُفَ وَ رَجْعَةٌ كَرَجْعَةِ عِيسَى ابْنِ مَرْيَمَ ثُمَّ يَظْهَرُ بَعْدَ غَيْبَتِهِ مَعَ طُلُوعِ النَّجْمِ الْأَحْمَرِ وَ خَرَابِ الزَّوْرَاءِ وَ هِيَ الرَّيُّ وَ خَسْفِ الْمُزَوَّرَةِ وَ هِيَ بَغْدَادُ وَ خُرُوجِ السُّفْيَانِيِّ وَ حَرْبِ وُلْدِ الْعَبَّاسِ مَعَ فِتْيَانٍ أَرْمِينِيَّةٍ وَ آذَرْبِيجَانَ تِلْكَ حَرْبٌ يُقْتَلُ فِيهَا أُلُوفٌ وَ أُلُوفٌ كُلٌّ يَقْبِضُ عَلَى سَيْفٍ مُحَلَّى تَخْفِقُ عَلَيْهِ رَايَاتٌ سُودٌ تِلْكَ حَرْبٌ يَشُوبُهَا الْمَوْتُ الْأَحْمَرُ وَ الطَّاعُونُ الْأَغْبَرُ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جنگی میان فرزندان عبّاس با جوانان ارمنستان و آذربايجان رخ خواهد داد؛ چنان جنگى كه هزاران و هزاران نفر در آن كشته می‌شوند، هر جنگجو شمشيرى زيوريافته به دست می‌گيرد و پرچم‌هاى سياه بر آن به اهتزاز در می‌آيد، آن جنگى است كه به مرگ سرخ و طاعون بسيار خطرناک نیز آميخته است و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سفر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محوطه جهانی بیستون از مقام والایی در تاریخ جنوب غرب آسیا و ایران باستان برخوردار است و از دوران پیش از تاریخ تا قرن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دارای توالی باستان شناختی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سنگ‌نوشته بیستون،که به کتیبه بیستون نیز شهرت دارد، بزرگ‌ترین، مشهورترین و نخستین متن شناخته‌شده ایرانی و از آثار دوره هخامنشیان است که بر دیواره کوه بیستون، بر دامنه رو به جنوبِ کوه پَرو و بر سنگ‌هایی از جنس آهک تراشیده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آثاری که به رنگِ لعابِ قهوه‌ای است و همچنین بقایای سربی که در چند سطر نخست اثر دیده شده است به نظر می‌آید برای افزایش طول عمر اثر تمام‌نمای آن را با اندودی ناشناخته پوشانده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بیستون در آن دوره نه تنها دارای اهمیت مذهبی بوده بلکه بر کناره شاهراه مرکز و غرب ایران به بین النهرین قرار داشته و در معرض دید همگان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سنگ‌نوشته بیستون مهم‌ترین متن تاریخی است که شرح پیروزی داریوش بزرگ را بر گئوماته ی مُغ، به بند کشیدن یاغیان و برپایی مجدد امپراطوری را از زبان خود او مستند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کتیبه به سه زبان بابلی، عیلامی و پارسی باستان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گفته‌های داریوش در کتیبه بیستون شامل نکات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داریوش و گسترۀ شاهنشاهی او، داستان شورش گئومات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Gaumata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فرونشاندن آن، داستان سرکوب شورش‌های گوناگون در سرزمین‌های عیلام، بابِل، ماد، پارت، پارس، ارمنستان و مرو، تأکید بر راست بودن مفاد سنگ نوشته بیستون، مبرّا دانستن داریوش از پلیدی و دروغگویی و تبهکاری، درخواست از آیندگان برای نگاهداری کتیبه، دعا برای حافظان آن و نفرین بر آسیب زنندگان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شناخت اجمالی سازمان یونسکو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آموزشی، علمی و فرهنگی ملل متحد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مرادیه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عقلايى در مقام شكّ در مراد 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لفظى، قواعدى است كه از سوى عقلا به هنگام شك در مراد متكلم، براى تعيين معناى مورد نظر وى به كار گرفته مى‌شود،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ظهور، اصالت اطلاق، اصالت عموم و اصالت عدم قرينه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أَصْحَابِنَا عَنْ أَحْمَدَ بْنِ مُحَمَّدِ بْنِ عِيسَى عَنِ الْحَسَنِ بْنِ عَلِيِّ بْنِ فَضَّالٍ عَنْ بَعْضِ أَصْحَابِنَا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كَلَّمَ رَسُولُ اللَّهِ ص الْعِبَادَ بِكُنْهِ عَقْلِهِ قَطُّ وَ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مَعَاشِرَ الْأَنْبِيَاءِ أُمِرْنَا أَنْ نُكَلِّمَ النَّاسَ عَلَى قَدْرِ عُقُولِهِمْ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ابواب نُه‌گانه فقه هدایت است که دارای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بحثی است و در مجموع، قواعد تخاطب منجر به هدایت را تبیین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قواعدی همچون بیان مبتنی بر ظرفیت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بیان مبتنی بر تأمل، بیان مبتنی بر مُکث، بیان مبتنی بر نظام مقایسه، بیان مبتنی بر رفق، بیان مبتنی بر منزلت و بیان مبتنی بر انفتاح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پیرامون این بحث مهم، به دورۀ مباحثاتی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سری مکتوبات شورای راهبردی الگوی پیشرفت اسلامی مراجعه کنید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أَبِيهِ عَنْ عَلِيِّ بْنِ وَهْبَانَ عَنْ عَمِّهِ هَارُونَ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 لِمُحَمَّدٍ ابْنِهِ يَا بُنَيَّ كَمْ فَضَلَ مَعَكَ مِنْ تِلْكَ النَّفَقَةِ قَالَ أَرْبَعُونَ دِينَاراً قَالَ اخْرُجْ فَتَصَدَّقْ بِهَا قَالَ إِنَّهُ لَمْ يَبْقَ مَعِي غَيْرُهَا قَالَ تَصَدَّقْ بِهَا فَإِن اللَّهَ عَزَّ وَ جَلَّ يُخْلِفُهَا أَ مَا عَلِمْتَ أَنَّ لِكُلِ شَيْ‌ءٍ مِفْتَاحاً وَ مِفْتَاحَ الرِّزْقِ الصَّدَقَةُ فَتَصَدَّقْ بِهَا فَفَعَلَ فَمَا لَبِثَ أَبُو عَبْدِ اللَّهِ ع عَشَرَةَ أَيَّامٍ حَتَّى جَاءَهُ مِنْ مَوْضِعٍ أَرْبَعَةُ آلَافِ دِينَارٍ فَقَالَ يَا بُنَيَّ أَعْطَيْنَا لِلَّهِ أَرْبَعِينَ دِينَاراً فَأَعْطَانَا اللَّهُ أَرْبَعَةَ آلَافِ دِينَارٍ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مبارکه قرآن 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إِكْراهَ فِي الدِّينِ قَدْ تَبَيَّنَ الرُّشْدُ مِنَ الْغَيِّ فَمَنْ يَكْفُرْ بِالطَّاغُوتِ وَ يُؤْمِنْ بِاللَّهِ فقد استَمْسَكَ بِالْعُرْوَةِ الْوُثْقى لاَ انْفِصامَ لَها وَ اللَّهُ سَميعٌ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بنده بعضی از آنها را دیده‌ام و همچنین برخی از آنها را در گفتگوهای تخصصی قبل از آغاز جلسه از شما شنیدم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مُمهّده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معنای قواعد آماده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عبارتی است که در تعریف علم اصول شهرت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بالقواعد الممهدة لاستنباط الأحكام الشرعية الفرعیه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اصول علم به قواعدی است که آن قواعد مجتهد را برای استنباط احکام شرعیه فرعیه آماه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به عبارتی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زمینه‌ساز برای استنباط حکم شرعی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 بحث‌های آن را عرض خواهم کرد که چرا باید از آنجا شروع شود؛ یک دلایل تحلیلی دارد که بعد عرض خواهم کرد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پیشینه‌ی تاریخی ایذه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شهرهای استان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تمدن ایلامی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قدیمش مالِمیر بوده و زمانی پایتخت حکومت اتابکان به‌شماره می‌رفته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دشت سوسن در نزدیکی ایذه که دارای شیرسنگی و تپه ی باستانیست … از دیدنی‌های ایذه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Article X - Relations with the United Nations Organization</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بحرین قسمتی از سرزمین ایران بود، اما در دوره انحطاط قاجاریه، دولت انگلستان از ضعف دولت مركزی استفاده كرد و به موجب قراردادهایی كه در سال های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بحرین منعقد كرد، به تدریج بر نفوذ خود در آن سرزمین افزود و بعدها مدعی شد كه از زمان قرارداد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انگلستان شیخ بحرین را مستقل می 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ایران نسبت به این امر معترض بود و حتی در نوامبر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مساله بحرین را به جامعه ملل ارجاع كرد، ولی راه حلی در این مورد به دست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جنگ جهانی دوم لوایحی در ایران به تصویب رسید و به موجب آن دولت ایران موظف شد كه نسبت به احقاق حقوق ایران در بحرین اقدام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دولت ایران در سال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بحرین را به عنوان استان چهاردهم ایران اعلام كرد و در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شیخ سلمان بن احمد الخلیفه شیخ بحرین خواست كه وفاداری خود را به دولت ایران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ایران در مورد حاكمیت خود بر بحرین چنین استدلال می كرد؛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بحرین هرگز كشوری كاملاً مستقل نبوده و حاكمیت ایران بر این جزیره چندین قرن ادامه داشته است، به استثنای دوره كوتاه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كه پرتغالی ها این جزیره را اشغال كردند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هرگز حاكمیت خود را بر بحرین به قدرت دیگری واگذاری نكرده و حاكم بحرین را به عنوان رئیس یك كشور به رسمیت نشناخته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محمدرضاشاه در مارس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مسافرت خود را به عربستان سعودی به خاطر اعتراض به این كشور كه از حاكم بحرین به عنوان رئیس یك كشور در دیدار از عربستان سعودی استقبال كرده بود، لغو كرد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حمایت بریتانیا را از بحرین به عنوان مداخله در امور داخلی جزایر و در نتیجه در امور داخلی خود تلقی كرده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Article 12 – Respect for cultural diversity and pluralismThe importance of cultural diversity and pluralism should be given due regard. However, such considerations are not to be invoked to infringe upon human dignity, human rights and fundamental freedoms nor upon the principles set out in this Declaration, nor to limit their scope</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ماموریت و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یونسکو سازمان آموزشی، علمی و فرهنگی ملل متحد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سازمان به دنبال ایجاد صلح از طریق همکاری بین المللی در حوزه های آموزش، علوم و فرهنگ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های یونسکو با نیل به اهداف توسعه پایداری معاضدت و هم بخشی دارد که در دستور کار </w:t>
      </w:r>
      <w:r>
        <w:rPr>
          <w:rFonts w:eastAsia="IRNazanin" w:cs="IRNazanin"/>
          <w:b w:val="false"/>
          <w:bCs w:val="false"/>
          <w:i w:val="false"/>
          <w:iCs w:val="false"/>
          <w:color w:val="333333"/>
          <w:sz w:val="20"/>
          <w:szCs w:val="20"/>
        </w:rPr>
        <w:t>2030</w:t>
      </w:r>
      <w:r>
        <w:rPr>
          <w:rFonts w:ascii="IRNazanin" w:hAnsi="IRNazanin" w:eastAsia="IRNazanin"/>
          <w:b w:val="false"/>
          <w:b w:val="false"/>
          <w:bCs w:val="false"/>
          <w:i w:val="false"/>
          <w:i w:val="false"/>
          <w:iCs w:val="false"/>
          <w:color w:val="333333"/>
          <w:sz w:val="20"/>
          <w:sz w:val="20"/>
          <w:szCs w:val="20"/>
          <w:rtl w:val="true"/>
        </w:rPr>
        <w:t xml:space="preserve">، مصوب مجمع عمومی سازمان ملل در سال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و تبیین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فوربس طبق روال گذشته اقدام به معرفی ثروتمندترین افراد جهان در ماه اکتبر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با ثروت بالای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دلار در جهان وجود دارند و برای قرار گرفتن در بین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ثروتمند جهان باید دست‌کم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ثروت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با ثروتمندترین افراد جهان آشنا می‌شوید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دامپینگ در بازارهای بین‌المللی به بازار شکنی و یا قیمت شکنی نیز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واژه دامپینگ به معنای فروش و یا صادرات یک کالا به کشورهای دیگر با قیمتی پایینتر از قیمت تمام شده میباشد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می توان به نام برندهای زیر اشاره کرد که صحبتهای زیادی مبنی بر صاحبان صهیونیستی این شرکتها از رسانه های مختلف داخلی و خارجی به گوش می رسد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اشکالات بیشتر برنامه‌ریزی توسعه؛ به پیوست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محرومیت‌زاست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با کیفیت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برابری جنسیتی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در راستای مجموعه کارهای انجام‌گرفته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 اسناد بین‌المللی به هویت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جدید نگهبانی از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سری مکتوبات شورای راهبردی الگوی پیشرفت اسلامی و مدرسه هدایت مراجعه بفرمایید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Article I - Purposes and functions</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صفویه یکی از دوران طلایی ایران در زمینه‌های علم، فرهنگ، هنر و معماری بوده است و اکنون می‌توان در نقاط مختلف کشور آثار به جا مانده‌ی زیادی را از آن دوران مشاهده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شهر اصفهان که پایتخت مهم صفویان بوده است نمود بیشتری پیدا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 نقش جهان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تاریخی شاخصی را در خود جای داده است که مسجد امام یکی از مهم‌ترین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امام که با نام‌های مسجد شاه و مسجد جامع عباسی و مسجد سلطانی نیز شناخته می‌شود، در جنوب میدان نقش جهان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ورودی اصلی مسجد نیز از همین قسمت میدان نقش جهان است و ورودی‌های دیگری نیز در نواحی اطراف مسجد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امام را می‌توان نمونه‌ای تکامل یافته از حدود هزار سال ساخت مسجد در ایران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 مسجد از یک گنبد اصلی، دو شبستان، چهار ایوان و چهار مناره تشکیل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مدرسه نیز برای تحصیل طلاب علوم دینی در محوطه آن احداث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امام به دستور شاه عباس اول و در حدود چهارصد سال پیش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معماری و تزئینات این بنا جلوه‌ای کم‌نظیر به آن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جذابیت‌های معماری این بنا زاویه‌ی میان سردر ورودی و محور مسجد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سردر مسجد امام رو به میدان نقش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تا هماهنگی و تقارن آن با میدان و دیگر بناها حفظ شود؛ در حالی که مسجد رو به قبله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 این بنا با هنرمندی این تغییر زاویه را در معماری به بهترین نحو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تزئینات سردر ورودی مسجد امام بسیار چشم‌نواز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کاشی‌کاری به کار رفته در این بخش بنا شگفت‌انگیز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محراب مسجد امام از دیگر قسمت‌های مهم این بناست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دیگری که توجه گردشگران را به خود جلب می‌کند سنگاب‌ها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ظرف‌های سنگی بزرگی که از آب پر می‌شدند و از آن‌ها به منظور وضو گرفتن و یا آشامیدن آب استفاده می‌شده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بهائی، از دانشمندان مطرح دوران صفویه نیز در ساخت بخش‌هایی از مسجدامام مشارکت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شاخص که در تمام طول سال لحظه ظهر شرعی را نشان می‌دهد، حاصل محاسبات این دانشمند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گرفتن زیر گنبد مسجد امام و دیدن تزئینات ظریف و متقارن آن، هر بیننده‌ای را شگفت‌زده خواهد کرد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رشت ، به عنوان شهر خلاق غذا در یونسکو ثبت جهانی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خبرگزاری خبرآنلاین به نقل از روابط عمومي و امور بين الملل شهرداري رشت ، شهردار رشت از پيوستن رشت به شبكه جهاني شهرهاي خلاق يونسكو خبر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سيد محمد علي ثابت قدم، با اعلام مطلب فوق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چهارشنبه گذشته در نشست يونسكو در پاريس ، ايرنا بوكووا ، دبيركل يونسكو اعلام كرد رشت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ديگر از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كشور جهان به شبكه شهرهاي خلاق جهان پيوستنه‌اند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شهردار رشت ، رشت تنها شهر كشور است كه در زمينه خوراك شناسي در اين زمينه ثبت شد و اصفهان نيز در زمينه صنايع دستي به ثبت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قدم همچنين اين موفقيت را نتيجه زحمات همكارانش دانست و گفت اين يك گام به سوي يكي از مهم‌ترين اهداف ما يعني برندسازي براي رشت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اجمالی در مورد طرح جایگزین مدل ارزیابی یونسکو در مورد غذا؛ به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فقهی ارزیابی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سری مکتوبات شورای راهبری الگوی پیشرفت اسلامی؛ در نقد عملکرد سازمان غذا و دارو و بررسی برخی از اشکالات کُدِکس آلیمنتاریوس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Codex Alimentarius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این آدرس مراجعه بفرمایید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https://eitaa.com/olgou4/2722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شهرکرد،خبرگزاری جمهوری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داخلی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دبیربنیاد ایرانشناسی استان چهارمحال وبختیاری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موسیقی رقص و لباس های محلی این استان به زودی در کمیته فرهنگهای شفاهی 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ثبت 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عباس قنبری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شنبه در گفت و گو با ایرنا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مقدماتی ثبت این فرهنک ها در این سازمان انجام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آموزشی، علمی، و فرهنگی ملل متحد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راستای عمل به وظایف فرهنگی خود در زمینۀ صیانت از میراث فرهنگی، در سال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دومین کنگرۀ معماران و متخصصان بناهای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شهر ونیز ایتالیا برگزار و به انتشار یکی از مهم‌ترین اسناد جهانی حفاظت از میراث فرهنگی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ونیز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منجر شد، نهادی غیردولتی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شورای بین‌المللی بناها و محوطه‌ها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International Council on Monuments and Sites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نهاد که اختصاراً آیکوموس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ICOMOS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آیکوموس تنها سازمان غیردولتی جهانی است که برای تحقق نظریه‌ها و روش‌شناسی و فنون حفاظت از میراث معماری و باستان‌شناختی تلاش می‌کند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اقدامات اقلیمی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همزمان با روز جهانی بناها و محوطه‌های تاریخی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فرهنگی و اقلیم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نشست مشترک انجمن علمی باستان‌شناسی ایران و معاونت میراث فرهنگی وزارت میراث فرهنگی، گردشگری و صنایع دستی به مناسبت روز جهانی بناها و محوطه‌های تاریخی برگزار می‌شود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مؤسسه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موسسه باستان‌شناسی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ارتقای فعالیتهای تخصّصی پژوهشی در حوزه باستانشناسی با تصویب شورای دانشگاه تهران و به همت دکتر عزت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نگهبان در پنجم خرداد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تشکیل شد، تا بتواند شرایط و بسترهای پژوهشی روزآمدی را برای استادان و دانشجویان گروه باستان شناسی فراهم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باستان شناسی دانشگاه تهران بر این است تا با تعامل سازنده با مراکز علمی ، نهادها و پژوهشگران داخلی و خارجی موجبات پیشرفت و توسعه دانش باستان شناسی در ایران را فراهم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انجام این مهم، اساسنامه مؤسسه مورد بررسی و بازنگری قرار گرفت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فریبا فرزام رییس مرکز اسناد و کتابخانه پژوهشگاه میراث فرهنگی و گردشگری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پژوهشگاه میراث فرهنگی و گردشگری از مراکز آرشیوی با وظایف ملی در کشور است که در راستای فعالیت های سازمان میراث فرهنگی، صنایع دستی و گردشگری و به منظور ارائه خدمات به پژوهشگران و علاقه مندان، فعالیت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رییس مرکز اسناد و کتابخانه پژوهشگاه ، این مرکز با گردآوری انواع مدارک اعم از منابع چاپی و غیرچاپی در زمینه های باستان شناسی، مرمت، معماری و شهرسازی، مردم شناسی، زبان و گویش، موزه داری، هنر، گردشگری، ایران شناسی و دیگر شاخه های مرتبط با میراث فرهنگی به زبان های فارسی، لاتین و عربی فعالیت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بیان اینکه مرکز اسناد و کتابخانه در چارچوب تشکیلات پژوهشگاه میراث فرهنگی و گردشگری، یکی از مدیریت های معاونت پژوهشی است افزود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مرکز که در گذشته با عنوان مرکز اسناد و مدارک میراث فرهنگی در حوزه معاونت پژوهشی سازمان میراث فرهنگی کشور فعالیت می کرد همزمان با تغییرات تشکیلاتی این سازمان در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تشکیل پژوهشگاه میراث فرهنگی و گردشگری در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با عنوان جدید مرکز اسناد و کتابخانه در زیرمجموعه این پژوهشگاه به کار خود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هسته اولیه منابع این مرکز از انتقال منابع موجود در سازمان ها و مراکزی که سازمان میراث فرهنگی کشور از ادغام آن ها تشکیل شد پدید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فرزام، موضوعات اصلی منابع اطلاعاتی موجود در این مرکز با تنوع شکلی قابل توجه اعم از کتاب، نشریه، گزارش، عکس، فیلم، نقشه و بسیاری انواع شکلی دیگر به مرور زمان به تمام موضوعات مرتبط با میراث فرهنگی، هنرهای سنتی و گردشگری توسعه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تصریح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اصلی منابع این مرکز فارسی است ولی کتاب، نشریه و دیگر مدارک نیز به زبان های انگلیسی، فرانسه، آلمانی و سایر زبان ها گردآوری شده و پایگاه اطلاعاتی آذرسا با نشانی </w:t>
      </w:r>
      <w:r>
        <w:rPr>
          <w:rFonts w:eastAsia="IRNazanin" w:cs="IRNazanin"/>
          <w:b w:val="false"/>
          <w:bCs w:val="false"/>
          <w:i w:val="false"/>
          <w:iCs w:val="false"/>
          <w:color w:val="333333"/>
          <w:sz w:val="20"/>
          <w:szCs w:val="20"/>
        </w:rPr>
        <w:t>lib.richt.ir</w:t>
      </w:r>
      <w:r>
        <w:rPr>
          <w:rFonts w:ascii="IRNazanin" w:hAnsi="IRNazanin" w:eastAsia="IRNazanin"/>
          <w:b w:val="false"/>
          <w:b w:val="false"/>
          <w:bCs w:val="false"/>
          <w:i w:val="false"/>
          <w:i w:val="false"/>
          <w:iCs w:val="false"/>
          <w:color w:val="333333"/>
          <w:sz w:val="20"/>
          <w:sz w:val="20"/>
          <w:szCs w:val="20"/>
          <w:rtl w:val="true"/>
        </w:rPr>
        <w:t xml:space="preserve">، امکان دسترسی به اطلاعات منابع موجود در این مرکز را برای پژوهشگران فراهم می کند که مراحل استفاده از آن در بخش فراخوان سایت پژوهشگاه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richt.ir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بَيَانٌ لِلنَّاسِ وَهُدًى وَمَوْعِظَةٌ لِلْمُتَّقِينَ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القُلوبُ أقفالٌ مَفاتِحُها السُّؤالُ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سنتی قم بخشی از بافت تاریخی این شهر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بازار امروزه در کنار محله عربستان و در بافت تاریخی خیابان آذر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روند خیابان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کشی و شهرسازی شهر قم در دوران نوین بافت تاریخی بازار، دستخوش دگرگونی و گسستگی شده است، این بازار همچنان جایگاه شهری خود را نگاه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یادگار تاریخی از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در فهرست آثار ملی ایران جای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قم سازه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است از خشت، آجر، گل و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بازار تاریخی ایرانی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راسته نو و کهنه سر پوشیده به درازای نزدیک به یک کیلومتر با پوشش گنبدی دارد که این بافت شهری را از گرما و سرمای کویری محافظت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جابجایی هوا و نورگیری این بازار با دریچه‌هایی گرد در دو سوی بالای پوشش گنبدی صورت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 تاق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تاق گنبدی در بازار قم وجود دارد و میانگین بلندای دو راسته سرپوشیده،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سراهای بازار قم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سرای بناها، صدراعظم، همدانی‌ها، حاج عسگرخان، حاج عباسقلی، بلیتی‌ها و حاج میرزا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جدای از این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راسته سرپوشیده، بازار قم سراهای سرباز نیز دارد که با تغییر کاربری کاروانسراهای اطراف بازار شکل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که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کهنه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نامیده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در دوران صفویه و پیرامون مسجد جامع ساخته شده است و تا پایان دوره قاجاریه همچنان سازه‌های دیگر نیز به آن افزوده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بازار دارای بخش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هایی مانند کاروانسرای ملاحسین، میدانگاهی به نام میدان کهنه و مسجدی به همین نام یا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 برج تاریخی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میانه دوران قاجار، به فرمان ناصرالدین شاه، بازار قم توسعه یافت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کبود تبریز مسجدی برجای مانده از دوره حکومت قره قویونلوهاست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امروزه در خیابان امام، مابین خیابان خاقانی و چهارراه منصور در شهر تبریز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منحصربه‌فرد مسجد کبود، رنگ لاجوردی کاشی‌های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تلفیق این رنگ با آجرهای سازه، باعث شده تا به این مسجد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فیروزه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دلایل شهرت این مسجد سبک معرق کاشی‌کاری‌های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بانی ساخت مسجد کبود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ابوالمظفر جهانشاه بن قره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امراي قره قوينلو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کبود تنها بخشی از مجموعه‌ای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در دوران قدیم سازه‌های دیگری از جمله مدرسه، مسجد، خانقاه، کتابخانه و چندین بخش دیگر را نیز در بر‌می‌گرفته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امروز از مجموعه عظیم مظفریه تنها مسجد آن 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کبود تبریز با شیوه معماری آذری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بنا دارای دو گنبد اصلی و جنوبی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گنبدها هرکدام بر روی دو صحن بزرگ و کوچک‌تر واقع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دو گنبد بزرگ، هفت گنبد کوچک بر روی سقف شبستان و همچنین راهروهای ورودی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صحن اصلی مسجد در زیر گنبد آن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سردابه مسجد در جنوب صحن کوچک مسجد قرار دارد که احتمال می‌رود دو مقبره موجود در آن مربوط به جهانشاه و دخترش 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بنای معروف به معبد آناهیتا دومین بنای باشکوه سنگی در ایران پس از تخت جمشید است که بر روی تپه‌ای طبیعی به شیوه سکوسازی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صُفه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آناهیتا در اعتقاد ایرانیان باستان، الهه آب، فرشته نگهبان چشمه ها و باران و همچنین نماد باروی، عشق و دوستی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بنای معبد آناهیتا را به سه دوره</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محوطه تاریخی طاق بستان در دامنه کوهی به همین نام و در کنار چشمه‌ای در شمال شرقی حاشیه شهر کرمانشاه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مجموعه در قرن سوم میلادی ساخته و از ارزش هنری و تاریخی زیادی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شاهان ساسانی ابتدا نواحی اطراف تخت جمشید را برای تراشیدن تندیس‌های خود برگزیدند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اردشیر دوم و شاهان پس از او طاق بستان را که در بین راه جاده ابریشم قرار داشت و دارای طبیعتی سرسبز و پرآب بود انتخاب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آثاری نظیر سنگ‌نگاره تاج‌گذاری اردشیر دوم و همچنین دو طاق در طاق بستان وجود دارد که طاق کوچک‌تر شاهپور دوم و سوم و طاق بزرگ‌تر خسرو پرویز را به تصویر کشیده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نقش‌ها شکوه و عظمت پادشاهان دوران ساسانی را نمایش داده شده و تداعی‌کننده آن است که پادشاهان دارای فرّ ایزدی بوده و پادشاهی خود را از خداوند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سنگ‌نگاره‌ای از دوره قاجاریه شامل مجسمه محمدعلی میرزا پسر فتحعلی شاه قاجار همراه با کتیبه‌ای به خط نستعلیق نیز در این مجموعه حجاری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این سنگ‌نوشته‌ها اطلاعات ارزشمندی از پوشش، آیین و همچنین اهمیت موسیقی در آن زمان به چشم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محوطه طاق بستان همچنین دریاچه‌ای از چشمه‌ای طبیعی در زیر نقش‌ها ایجاد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غافر،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اليَقطينَ؛ فَإِنَّهُ من أكَلَها حَسُنَ خُلُقُهُ، و نَضَرَ وَجهُهُ، و هِيَ طَعامي و طَعامُ الأَنبِياءِ قَبلي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خَلَتْ مِنْ قَبْلِكُمْ سُنَنٌ فَسيرُوا فِي الْأَرْضِ فَانْظُروا كَيْفَ كانَ عاقِبَةُ الْمُكَذِّبينَ</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تاثیرات عبرت بر شخصیت؛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روشن‌بینی و هوشیاری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بَعْضِ أَصْحَابِهِ عَنْ أَبَانٍ عَنِ الْحَسَنِ الصَّيْقَلِ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 عَمَّا يَرْوِي النَّاسُ أَنَّ تَفَكُّرَ سَاعَةٍ خَيْرٌ مِنْ قِيَامِ لَيْلَةٍ قُلْتُ كَيْفَ يَتَفَكَّرُ قَالَ يَمُرُّ بِالْخَرِبَةِ أَوْ بِالدَّارِ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سَاكِنُوكِ؟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بَانُوكِ؟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بَالُكِ لَا تَتَكَلَّمِينَ؟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أميرَالمؤمنينَ عليه السلام مَرَّ عَلَى المَدائنِ فلَمّا رَأى آثارَ كِسرى وقُربَ خَرابِها، قالَ رَجُلٌ مِمَّن مَعَهُ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همواره تصرفاتی در عالم داشته است؛ ولی در دوران مدرنیته تصرفات بشر، عنصر پایه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بهتر در دوران مدرنیته، بشر با شناسائی ویژگی‌های عناصر مانند میزان واکنش پذیری، رسانائی، چکش خواری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گسترده‌ای به تولید ترکیبات در حوزه های مختلف دست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ترکیبات تولیدی بشر در حوزه‌های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پایه شناسایی ویژگی‌های عناصر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حوزه محیط زیست، سلامت و اخلاق تالی‌فاسدهای فراوانی را به سبک زندگی تحمیل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مواجهه منطقی با تالی فاسدهای سه‌گانه تصرف عنصرپایه، پیشنهاد داده‌ایم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تصرف‌های ترکیب‌پایه و شئ‌محور تبیین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جدول فقهی تسخیر خاصیت و حیث سببیت اشیاء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ترکیبات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رفع نیازهای بشر را تشریح کرده‌ایم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الْفَقِيهُ أَبُو جَعْفَرٍ مُحَمَّدُ بْنُ عَلِيِّ بْنِ الْحُسَيْنِ بْنِ مُوسَى بْنِ بَابَوَيْهِ الْقُمِّيُّ رَحِمَهُ اللَّهُ قَالَ حَدَّثَنَا عَلِيُّ بْنُ أَحْمَدَ بْنِ عَبْدِ اللَّهِ بْنِ أَحْمَدَ بْنِ أَبِي عَبْدِ اللَّهِ الْبَرْقِيُّ قَالَ حَدَّثَنِي أَبِي عَنْ جَدِّهِ أَحْمَدَ بْنِ أَبِي عَبْدِ اللَّهِ عَنْ أَحْمَدَ بْنِ مُحَمَّدِ بْنِ أَبِي نَصْرٍ الْبَزَنْطِيِّ عَنْ أَبَانِ بْنِ عُثْمَانَ عَنْ أَبِي عَبْدِ اللَّهِ الصَّادِقِ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إِبْلِيسُ لَعَنَهُ اللَّهُ يَخْتَرِقُ السَّمَاوَاتِ السَّبْعَ فَلَمَّا وُلِدَ عِيسَى ع حُجِبَ عَنْ ثَلَاثِ سَمَاوَاتٍ وَ كَانَ يَخْتَرِقُ أَرْبَعَ سَمَاوَاتٍ فَلَمَّا وُلِدَ رَسُولُ اللَّهِ ص حُجِبَ عَنِ السَّبْعِ كُلِّهَا وَ رُمِيَتِ الشَّيَاطِينُ بِالنُّجُومِ وَ قَالَتْ قُرَيْشٌ هَذَا قِيَامُ السَّاعَةِ كُنَّا نَسْمَعُ أَهْلَ الْكُتُبِ يَذْكُرُونَهُ وَ قَالَ عَمْرُو بْنُ أُمَيَّةَ وَ كَانَ مِنْ أَزْجَرِ أَهْلِ الْجَاهِلِيَّةِ انْظُرُوا هَذِهِ النُّجُومَ الَّتِي يُهْتَدَى بِهَا وَ يُعْرَفُ بِهَا أَزْمَانُ الشِّتَاءِ وَ الصَّيْفِ فَإِنْ كَانَ رُمِيَ بِهَا فَهُوَ هَلَاكُ كُلِّ شَيْ‌ءٍ وَ إِنْ كَانَتْ ثَبَتَتْ وَ رُمِيَ بِغَيْرِهَا فَهُوَ أَمْرٌ حَدَثٌ وَ أَصْبَحَتِ الْأَصْنَامُ كُلُّهَا صَبِيحَةَ وُلِدَ النَّبِيُّ ص لَيْسَ مِنْهَا صَنَمٌ إِلَّا وَ هُوَ مُنْكَبٌّ عَلَى وَجْهِهِ وَ ارْتَجَسَ فِي تِلْكَ اللَّيْلَةِ إِيوَانُ كِسْرَى وَ سَقَطَتْ مِنْهُ أَرْبَعَ عَشْرَةَ شُرْفَةً وَ غَاضَتْ بُحَيْرَةُ سَاوَةَ وَ فَاضَ وَادِي السَّمَاوَةِ وَ خَمَدَتْ نِيرَانُ فَارِسَ وَ لَمْ تَخْمُدْ قَبْلَ ذَلِكَ بِأَلْفِ عَامٍ وَ رَأَى الْمُؤبَدَانُ فِي تِلْكَ اللَّيْلَةِ فِي الْمَنَامِ إِبِلًا صِعَاباً تَقُودُ خَيْلًا عِرَاباً قَدْ قَطَعَتْ دِجْلَةَ وَ انْسَرَبَتْ فِي بِلَادِهِمْ وَ انْقَصَمَ طَاقُ الْمَلِكِ كِسْرَى مِنْ وَسَطِهِ وَ انْخَرَقَتْ عَلَيْهِ دِجْلَةُ الْعَوْرَاءُ وَ انْتَشَرَ فِي تِلْكَ اللَّيْلَةِ نُورٌ مِنْ قِبَلِ الْحِجَازِ ثُمَّ اسْتَطَارَ حَتَّى بَلَغَ الْمَشْرِقَ وَ لَمْ يَبْقَ سَرِيرٌ لِمَلِكٍ مِنْ مملوك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إِلَّا أَصْبَحَ مَنْكُوساً وَ الْمَلِكُ مُخْرِساً لَا يَتَكَلَّمُ يَوْمَهُ ذَلِكَ وَ انْتُزِعَ عِلْمُ الْكَهَنَةِ وَ بَطَلَ سِحْرُ السَّحَرَةِ وَ لَمْ يَبْقَ كَاهِنَةٌ فِي الْعَرَبِ إِلَّا حُجِبَتْ عَنْ صَاحِبِهَا وَ عَظُمَتْ قُرَيْشٌ فِي الْعَرَبِ وَ سُمُّوا آلَ اللَّهِ عَزَّ وَ جَلَّ قَالَ أَبُو عَبْدِ اللَّهِ الصَّادِقُ ع إِنَّمَا سُمُّوا آلَ اللَّهِ عَزَّ وَ جَلَّ لِأَنَّهُمْ فِي بَيْتِ اللَّهِ الْحَرَامِ وَ قَالَتْ آمِنَةُ إِنَّ ابْنِي وَ اللَّهِ سَقَطَ فَاتَّقَى الْأَرْضَ بِيَدِهِ ثُمَّ رَفَعَ رَأْسَهُ إِلَى السَّمَاءِ فَنَظَرَ إِلَيْهَا ثُمَّ خَرَجَ مِنِّي نُورٌ أَضَاءَ لَهُ كُلُّ شَيْ‌ءٍ وَ سَمِعْتُ فِي الضَّوْءِ قَائِلًا يَقُولُ إِنَّكِ قَدْ وَلَدْتِ سَيِّدَ النَّاسِ فَسَمِّيهِ مُحَمَّداً وَ أُتِيَ بِهِ عَبْدُ الْمُطَّلِبِ لِيَنْظُرَ إِلَيْهِ وَ قَدْ بَلَغَهُ مَا قَالَتْ أُمُّهُ فَوَضَعَهُ فِي حَجْرِهِ ثُمَّ قَالَ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پیشینه‌ی تاریخی ایذه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شهرهای استان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تمدن ایلامی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قدیمش مالِمیر بوده و زمانی پایتخت حکومت اتابکان به‌شماره می‌رفته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اشکفت سلمان که چهار نقش‌برجسته و کتیبه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دیدنی‌های ایذه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محوطه باستانی کول فرح در منطقه ای به نام تنگ کول فرح یا کول فره در انتهای دشت ایذه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 دره‌ای است که بیش از اندازه طبیعی ژرف و باریک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سمت راست ورودی این دره در کنار یک رشته کوه دو قطعه سنگ عظیم و نامنظم وجود دارد که بر بدنه آنها نقوش ظریف و زیبایی از شمایل انسان ها و جانوران در حالات نیایش و احترام، حمل خدایان، قربانی کردن و اجرای موسیقی قابل مشاهده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نگاره کول فرح شامل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برجسته متعلق به دوران عیلامیان است و با توجه به تصاویر این سنگ نگاره و بقایایی همچون گورها، کانال آب، ساختمان‌ها و مناطق دید‌بانی که از محل زندگی مردمان آن روزگار در میان کوه‌ها باقی مانده گمان می رود که این محل پرستشگاه یکی از خدایان ایلامی به نام نارسینا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حریم محوطه باستانی کول فرح تپه های باستانی پرچستان و چغاکره و نیز تالاب میانگران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باستانی کول فرح علاوه بر دارا بودن آثار تاریخی ارزشمند، به سبب قرارگیری در یکی از مناطق بسیار خوش آب و هوای استان خوزستان، از نقاط گردشگری این استان به شمار می رود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حَکیم، اثری از دورۀ صفوی در اصفهان که از نظر ساختار معماری، کتیبه‌های بنّایی و ویژگیهای دیگری از این دست، اهمیت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حکیم در سمت شرقی خیابان حکیم در نزدیکی بازارچۀ نو و انتهای بازار رنگرزان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بنا در گذشته یکی 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بزرگ و مهم شهر اصفهان محسوب می‌شده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جابری انصاری،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از آن به‌عنوان آخرین مسجد مهم دوران صفوی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اصفهان ساخته شده است، یاد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شاردن،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بر جای مسجدی ساخته شده است که در روزگار دیلمیان صاحب بن عبّاد وزیر بر پا ساخته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گدار،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نیز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جابری انصاری،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مسجد قدیمی در کتاب مافروخی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نام مسجد جامع صغیر معروف به جورجیر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مقایسه با مسجد جمعۀ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عتیق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صغیر کوچک‌تر، ولی زیباتر و مستحکم‌تر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آن مجالس درس و بحث فقها، ادبا، قراء، شعرا و صوفیان برگزار می‌شده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منار رفیعی داشته که از شگفتیهای آن دوره محسوب می‌شده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مافروخی،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مقدسی،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تنها قسمت باز مانده از مسجد پیشین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سردر ورودی آن است که در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بخشی از دیوار آن آشکار شد و در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ادارۀ باستان‌شناسی آن را از زیر قشر ستبر کاه‌گل خارج گردانید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نیکزاد،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هنرفر،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حاشیۀ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نقاط مثبت هم در گذشتگان پیدا می‌شود؛ ما در روایات و نقل‌های‌مان داریم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جاهلیت 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الان ما در آن قرار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گمراهی بیشتری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جاهلیت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لذا ممکن است، لباس گذشتگان پیشرفته‌تر از لباس الان 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بَدْءُ وُقُوعِ الْفِتَنِ أَهْوَاءٌ تُتَّبَعُ وَ أَحْكَامٌ تُبْتَدَعُ يُخَالَفُ فِيهَا كِتَابُ اللَّهِ وَ يَتَوَلَّى عَلَيْهَا رِجَالٌ رِجَالًا عَلَى غَيْرِ دِينِ اللَّهِ فَلَوْ أَنَّ الْبَاطِلَ خَلَصَ مِنْ مِزَاجِ الْحَقِّ لَمْ يَخْفَ عَلَى الْمُرْتَادِينَ وَ لَوْ أَنَّ الْحَقَّ خَلَصَ مِنْ لَبْسِ الْبَاطِلِ انْقَطَعَتْ عَنْهُ أَلْسُنُ الْمُعَانِدِينَ وَ لَكِنْ يُؤْخَذُ مِنْ هَذَا ضِغْثٌ وَ مِنْ هَذَا ضِغْثٌ فَيُمْزَجَانِ فَهُنَالِكَ يَسْتَوْلِي الشَّيْطَانُ عَلَى أَوْلِيَائِهِ وَ يَنْجُو الَّذِينَ سَبَقَتْ لَهُمْ مِنَ اللَّهِ الْحُسْنى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حضرت آقای اشتری فرمودند که قرار است پیشنهاد مشخص به حوزه علمیه و سپس به دستگاه‌های مبارک نظام جمهوری اسلامی داده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مُسْلِمٍ عَنْ مَسْعَدَةَ بْنِ زِيَادٍ عَنْ جَعْفَرٍ عَنْ أَبِيهِ ع أَنَّ رَسُولَ اللَّهِ 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 سَيِّدُ الْفَاكِهَةِ وَ مَنْ أَكَلَ رُمَّانَةً أَغْضَبَ شَيْطَانَهُ أَرْبَعِينَ صَبَاحاً وَ رَوَاهُ عَنْ خَلَّادِ بْنِ خَالِدٍ الْمُقْرِي عَنْ قَيْس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الْقَاسِمِ بْنِ يَحْيَى عَنْ جَدِّهِ الْحَسَنِ بْنِ رَاشِدٍ عَنْ أَبِي عَبْدِ اللَّهِ ع قَالَ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السَّفَرْجَلِ قُوَّةٌ لِلْقَلْبِ الضَّعِيفِ وَ يُطَيِّبُ الْمَعِدَةَ وَ يُذَكِّي الْفُؤَادَ وَ يُشَجِّعُ الْجَبَانَ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رَضِيَ اللَّهُ عَنْهُ قَالَ حَدَّثَنَا مُحَمَّدُ بْنُ يَحْيَى الْعَطَّارُ عَنْ مُحَمَّدِ بْنِ أَحْمَدَ عَنْ مُحَمَّدِ بْنِ عَلِيٍّ الْبَصْرِيِّ عَنْ فَضَالَةَ بْنِ أَيُّوبَ وَ وَهْبِ بْنِ حَفْصٍ عَنْ شِهَابِ بْنِ عَبْدِ رَبِّهِ قَالَ سَمِعْتُ أَبَا عَبْدِ اللَّهِ ع يَقُولُ إِنَّ الزُّبَيْرَ دَخَلَ عَلَى رَسُولِ اللَّهِ ص وَ بِيَدِهِ سَفَرْجَلَةٌ فَقَالَ لَهُ رَسُولُ اللَّهِ ص يَا زُبَيْرُ مَا هَذِهِ بِيَدِكَ فَقَالَ لَهُ يَا رَسُولَ اللَّهِ هَذِهِ سَفَرْجَلَةٌ فَقَالَ يَا زُبَيْرُ كُلِ السَّفَرْجَلَ فَإِنَّ فِيهِ ثَلَاثَ خِصَالٍ قَالَ وَ مَا هِيَ يَا رَسُولَ اللَّهِ قَالَ يُجِمُّ الْفُؤَادَ وَ يُسَخِّي الْبَخِيلَ وَ يُشَجِّعُ الْجَبَانَ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بَكْرِ بْنِ صَالِحٍ عَنِ الْجَعْفَرِيِّ عَنْ أَبِي الْحَسَنِ الْأَوَّلِ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يُخْصِبُ خِوَانٌ لَا مِلْحَ عَلَيْهَا وَ أَصَحُّ لِلْبَدَنِ أَنْ يُبْدَأَ بِهِ فِي أَوَّلِ الطَّعَامِ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هِشَامِ بْنِ سَالِمٍ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لِعَلِيٍّ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افْتَتِحْ طَعَامَكَ بِالْمِلْح وَ اخْتِمْ بِالْمِلْحِ فَإِنَّ مَنِ افْتَتَحَ طَعَامَهُ بِالْمِلْحِ وَ خَتَمَ بِالْمِلْحِ عُوفِيَ مِنِ اثْنَيْنِ وَ سَبْعِينَ نَوْعاً مِنْ أَنْوَاعِ الْبَلَاءِ مِنْهُ الْجُذَامُ وَ الْجُنُونُ وَ الْبَرَصُ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مسلمانان چین در شرق این کشور و در استان سین کیانگ زندگی می‌کنند، به طوری که اکثریت ساکنان این منطقه را مسلمانان تشکیل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 رسمی شیعیان چین اندک، اما نفوذ غیر رسمی اندیشه شیعی بین مسلمانان آنجا بسیار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چهل كيلومترى جنوب غربى شهر حلب در سوريه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 يا استخر، یکی از شهرهاى بزرگ در فارس بوده است و بین اصطخر و شیراز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جيش السفياني يأتي إليها قاصدا مدينة رسول الله صلى الله عليه و آله فيخسف الله تعالى بتلك الأرض و بينها و بين ذي الحليفة ميقات أهل المدينة ميل واحد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بغداد، سمّيت لازورارٍ في قبلتها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مَيَلانٍ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آن را به معناى شيطان، و مقصود از بنى شيصبان را خلفاى بنى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شريك شيطان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اين تفسير، عدم تطابق عدد خلفاى بنى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سى و هفت نفر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آنچه در اين نقل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عدد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در پاسخ اين اشكال،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ياد شده در حديث را خلفايى دانسته كه سلطنتشان دوام داشته وخيلى كوتاه نبوده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محصور ميان دو رود دجله و فرات در شمال عراق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آسياى ميانه نزديك بخارا، كنار رود سغد كه اكنون يكى از شهرهاى ازبكستان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image" Target="media/image4.jpeg"/><Relationship Id="rId177" Type="http://schemas.openxmlformats.org/officeDocument/2006/relationships/image" Target="media/image4.jpeg"/><Relationship Id="rId178" Type="http://schemas.openxmlformats.org/officeDocument/2006/relationships/footer" Target="footer169.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70.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37018</Words>
  <Characters>153255</Characters>
  <CharactersWithSpaces>188955</CharactersWithSpaces>
  <Paragraphs>1410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2026-08-20T17:55:39Z</dcterms:created>
  <dc:creator>ghaemiyeh.com</dc:creator>
  <dc:description/>
  <dc:language>en-US</dc:language>
  <cp:lastModifiedBy/>
  <dcterms:modified xsi:type="dcterms:W3CDTF">2026-08-20T21:25:46Z</dcterms:modified>
  <cp:revision>1</cp:revision>
  <dc:subject/>
  <dc:title>الگوی فقهی روایت میراث فرهنگی</dc:title>
</cp:coreProperties>
</file>

<file path=docProps/custom.xml><?xml version="1.0" encoding="utf-8"?>
<Properties xmlns="http://schemas.openxmlformats.org/officeDocument/2006/custom-properties" xmlns:vt="http://schemas.openxmlformats.org/officeDocument/2006/docPropsVTypes"/>
</file>