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الرابع علی بن الحسین زین العابدین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27165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7227167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227169_2870459653">
            <w:r>
              <w:rPr>
                <w:webHidden/>
                <w:rStyle w:val="IndexLink"/>
                <w:rtl w:val="true"/>
              </w:rPr>
              <w:t xml:space="preserve">مولده </w:t>
            </w:r>
            <w:r>
              <w:rPr>
                <w:rStyle w:val="IndexLink"/>
                <w:rtl w:val="true"/>
              </w:rPr>
              <w:t>:</w:t>
              <w:tab/>
            </w:r>
            <w:r>
              <w:rPr>
                <w:rStyle w:val="IndexLink"/>
              </w:rPr>
              <w:t>6</w:t>
            </w:r>
          </w:hyperlink>
        </w:p>
        <w:p>
          <w:pPr>
            <w:pStyle w:val="Contents2"/>
            <w:tabs>
              <w:tab w:val="clear" w:pos="8743"/>
              <w:tab w:val="right" w:pos="9026" w:leader="dot"/>
            </w:tabs>
            <w:rPr/>
          </w:pPr>
          <w:hyperlink w:anchor="__RefHeading___Toc7227171_2870459653">
            <w:r>
              <w:rPr>
                <w:webHidden/>
                <w:rStyle w:val="IndexLink"/>
                <w:rtl w:val="true"/>
              </w:rPr>
              <w:t xml:space="preserve">خصائصه الخُلقية </w:t>
            </w:r>
            <w:r>
              <w:rPr>
                <w:rStyle w:val="IndexLink"/>
                <w:rtl w:val="true"/>
              </w:rPr>
              <w:t>:</w:t>
              <w:tab/>
            </w:r>
            <w:r>
              <w:rPr>
                <w:rStyle w:val="IndexLink"/>
              </w:rPr>
              <w:t>6</w:t>
            </w:r>
          </w:hyperlink>
        </w:p>
        <w:p>
          <w:pPr>
            <w:pStyle w:val="Contents2"/>
            <w:tabs>
              <w:tab w:val="clear" w:pos="8743"/>
              <w:tab w:val="right" w:pos="9026" w:leader="dot"/>
            </w:tabs>
            <w:rPr/>
          </w:pPr>
          <w:hyperlink w:anchor="__RefHeading___Toc7227173_2870459653">
            <w:r>
              <w:rPr>
                <w:webHidden/>
                <w:rStyle w:val="IndexLink"/>
                <w:rtl w:val="true"/>
              </w:rPr>
              <w:t>مكانته العظيمة</w:t>
            </w:r>
            <w:r>
              <w:rPr>
                <w:rStyle w:val="IndexLink"/>
                <w:rtl w:val="true"/>
              </w:rPr>
              <w:t>:</w:t>
              <w:tab/>
            </w:r>
            <w:r>
              <w:rPr>
                <w:rStyle w:val="IndexLink"/>
              </w:rPr>
              <w:t>9</w:t>
            </w:r>
          </w:hyperlink>
        </w:p>
        <w:p>
          <w:pPr>
            <w:pStyle w:val="Contents2"/>
            <w:tabs>
              <w:tab w:val="clear" w:pos="8743"/>
              <w:tab w:val="right" w:pos="9026" w:leader="dot"/>
            </w:tabs>
            <w:rPr/>
          </w:pPr>
          <w:hyperlink w:anchor="__RefHeading___Toc7227175_2870459653">
            <w:r>
              <w:rPr>
                <w:webHidden/>
                <w:rStyle w:val="IndexLink"/>
                <w:rtl w:val="true"/>
              </w:rPr>
              <w:t xml:space="preserve">الامام يوقظ المسلمين </w:t>
            </w:r>
            <w:r>
              <w:rPr>
                <w:rStyle w:val="IndexLink"/>
                <w:rtl w:val="true"/>
              </w:rPr>
              <w:t>:</w:t>
              <w:tab/>
            </w:r>
            <w:r>
              <w:rPr>
                <w:rStyle w:val="IndexLink"/>
              </w:rPr>
              <w:t>10</w:t>
            </w:r>
          </w:hyperlink>
        </w:p>
        <w:p>
          <w:pPr>
            <w:pStyle w:val="Contents2"/>
            <w:tabs>
              <w:tab w:val="clear" w:pos="8743"/>
              <w:tab w:val="right" w:pos="9026" w:leader="dot"/>
            </w:tabs>
            <w:rPr/>
          </w:pPr>
          <w:hyperlink w:anchor="__RefHeading___Toc7227177_2870459653">
            <w:r>
              <w:rPr>
                <w:webHidden/>
                <w:rStyle w:val="IndexLink"/>
                <w:rtl w:val="true"/>
              </w:rPr>
              <w:t xml:space="preserve">في بلاد الشام </w:t>
            </w:r>
            <w:r>
              <w:rPr>
                <w:rStyle w:val="IndexLink"/>
                <w:rtl w:val="true"/>
              </w:rPr>
              <w:t>:</w:t>
              <w:tab/>
            </w:r>
            <w:r>
              <w:rPr>
                <w:rStyle w:val="IndexLink"/>
              </w:rPr>
              <w:t>12</w:t>
            </w:r>
          </w:hyperlink>
        </w:p>
        <w:p>
          <w:pPr>
            <w:pStyle w:val="Contents2"/>
            <w:tabs>
              <w:tab w:val="clear" w:pos="8743"/>
              <w:tab w:val="right" w:pos="9026" w:leader="dot"/>
            </w:tabs>
            <w:rPr/>
          </w:pPr>
          <w:hyperlink w:anchor="__RefHeading___Toc7227179_2870459653">
            <w:r>
              <w:rPr>
                <w:webHidden/>
                <w:rStyle w:val="IndexLink"/>
                <w:rtl w:val="true"/>
              </w:rPr>
              <w:t xml:space="preserve">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مسجد الشام </w:t>
            </w:r>
            <w:r>
              <w:rPr>
                <w:rStyle w:val="IndexLink"/>
                <w:rtl w:val="true"/>
              </w:rPr>
              <w:t>:</w:t>
              <w:tab/>
            </w:r>
            <w:r>
              <w:rPr>
                <w:rStyle w:val="IndexLink"/>
              </w:rPr>
              <w:t>14</w:t>
            </w:r>
          </w:hyperlink>
        </w:p>
        <w:p>
          <w:pPr>
            <w:pStyle w:val="Contents2"/>
            <w:tabs>
              <w:tab w:val="clear" w:pos="8743"/>
              <w:tab w:val="right" w:pos="9026" w:leader="dot"/>
            </w:tabs>
            <w:rPr/>
          </w:pPr>
          <w:hyperlink w:anchor="__RefHeading___Toc7227181_2870459653">
            <w:r>
              <w:rPr>
                <w:webHidden/>
                <w:rStyle w:val="IndexLink"/>
                <w:rtl w:val="true"/>
              </w:rPr>
              <w:t xml:space="preserve">الامام العليل </w:t>
            </w:r>
            <w:r>
              <w:rPr>
                <w:rStyle w:val="IndexLink"/>
                <w:rtl w:val="true"/>
              </w:rPr>
              <w:t>:</w:t>
              <w:tab/>
            </w:r>
            <w:r>
              <w:rPr>
                <w:rStyle w:val="IndexLink"/>
              </w:rPr>
              <w:t>18</w:t>
            </w:r>
          </w:hyperlink>
        </w:p>
        <w:p>
          <w:pPr>
            <w:pStyle w:val="Contents2"/>
            <w:tabs>
              <w:tab w:val="clear" w:pos="8743"/>
              <w:tab w:val="right" w:pos="9026" w:leader="dot"/>
            </w:tabs>
            <w:rPr/>
          </w:pPr>
          <w:hyperlink w:anchor="__RefHeading___Toc7227183_2870459653">
            <w:r>
              <w:rPr>
                <w:webHidden/>
                <w:rStyle w:val="IndexLink"/>
                <w:rtl w:val="true"/>
              </w:rPr>
              <w:t xml:space="preserve">الامام السّجاد </w:t>
            </w:r>
            <w:r>
              <w:rPr>
                <w:rStyle w:val="IndexLink"/>
                <w:rtl w:val="true"/>
              </w:rPr>
              <w:t xml:space="preserve">( </w:t>
            </w:r>
            <w:r>
              <w:rPr>
                <w:rStyle w:val="IndexLink"/>
                <w:rtl w:val="true"/>
              </w:rPr>
              <w:t>عليه السّلام</w:t>
            </w:r>
            <w:r>
              <w:rPr>
                <w:rStyle w:val="IndexLink"/>
                <w:rtl w:val="true"/>
              </w:rPr>
              <w:t xml:space="preserve">) </w:t>
            </w:r>
            <w:r>
              <w:rPr>
                <w:rStyle w:val="IndexLink"/>
                <w:rtl w:val="true"/>
              </w:rPr>
              <w:t>وولاة عصره</w:t>
            </w:r>
            <w:r>
              <w:rPr>
                <w:rStyle w:val="IndexLink"/>
                <w:rtl w:val="true"/>
              </w:rPr>
              <w:t>:</w:t>
              <w:tab/>
            </w:r>
            <w:r>
              <w:rPr>
                <w:rStyle w:val="IndexLink"/>
              </w:rPr>
              <w:t>19</w:t>
            </w:r>
          </w:hyperlink>
        </w:p>
        <w:p>
          <w:pPr>
            <w:pStyle w:val="Contents2"/>
            <w:tabs>
              <w:tab w:val="clear" w:pos="8743"/>
              <w:tab w:val="right" w:pos="9026" w:leader="dot"/>
            </w:tabs>
            <w:rPr/>
          </w:pPr>
          <w:hyperlink w:anchor="__RefHeading___Toc7227185_2870459653">
            <w:r>
              <w:rPr>
                <w:webHidden/>
                <w:rStyle w:val="IndexLink"/>
                <w:rtl w:val="true"/>
              </w:rPr>
              <w:t xml:space="preserve">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وتربية المسلمين </w:t>
            </w:r>
            <w:r>
              <w:rPr>
                <w:rStyle w:val="IndexLink"/>
                <w:rtl w:val="true"/>
              </w:rPr>
              <w:t>:</w:t>
              <w:tab/>
            </w:r>
            <w:r>
              <w:rPr>
                <w:rStyle w:val="IndexLink"/>
              </w:rPr>
              <w:t>24</w:t>
            </w:r>
          </w:hyperlink>
        </w:p>
        <w:p>
          <w:pPr>
            <w:pStyle w:val="Contents2"/>
            <w:tabs>
              <w:tab w:val="clear" w:pos="8743"/>
              <w:tab w:val="right" w:pos="9026" w:leader="dot"/>
            </w:tabs>
            <w:rPr/>
          </w:pPr>
          <w:hyperlink w:anchor="__RefHeading___Toc7227187_2870459653">
            <w:r>
              <w:rPr>
                <w:webHidden/>
                <w:rStyle w:val="IndexLink"/>
                <w:rtl w:val="true"/>
              </w:rPr>
              <w:t>الصحيفة السجادية</w:t>
            </w:r>
            <w:r>
              <w:rPr>
                <w:rStyle w:val="IndexLink"/>
                <w:rtl w:val="true"/>
              </w:rPr>
              <w:t>:</w:t>
              <w:tab/>
            </w:r>
            <w:r>
              <w:rPr>
                <w:rStyle w:val="IndexLink"/>
              </w:rPr>
              <w:t>27</w:t>
            </w:r>
          </w:hyperlink>
        </w:p>
        <w:p>
          <w:pPr>
            <w:pStyle w:val="Contents2"/>
            <w:tabs>
              <w:tab w:val="clear" w:pos="8743"/>
              <w:tab w:val="right" w:pos="9026" w:leader="dot"/>
            </w:tabs>
            <w:rPr/>
          </w:pPr>
          <w:hyperlink w:anchor="__RefHeading___Toc7227189_2870459653">
            <w:r>
              <w:rPr>
                <w:webHidden/>
                <w:rStyle w:val="IndexLink"/>
                <w:rtl w:val="true"/>
              </w:rPr>
              <w:t>كتب أحد العلماء بهذا الصدد يقول</w:t>
            </w:r>
            <w:r>
              <w:rPr>
                <w:rStyle w:val="IndexLink"/>
                <w:rtl w:val="true"/>
              </w:rPr>
              <w:t>:</w:t>
              <w:tab/>
            </w:r>
            <w:r>
              <w:rPr>
                <w:rStyle w:val="IndexLink"/>
              </w:rPr>
              <w:t>27</w:t>
            </w:r>
          </w:hyperlink>
        </w:p>
        <w:p>
          <w:pPr>
            <w:pStyle w:val="Contents2"/>
            <w:tabs>
              <w:tab w:val="clear" w:pos="8743"/>
              <w:tab w:val="right" w:pos="9026" w:leader="dot"/>
            </w:tabs>
            <w:rPr/>
          </w:pPr>
          <w:hyperlink w:anchor="__RefHeading___Toc7227191_2870459653">
            <w:r>
              <w:rPr>
                <w:webHidden/>
                <w:rStyle w:val="IndexLink"/>
                <w:rtl w:val="true"/>
              </w:rPr>
              <w:t>ونحن نستعرض هنا بعض أدعية الصحيفة السجادية</w:t>
            </w:r>
            <w:r>
              <w:rPr>
                <w:rStyle w:val="IndexLink"/>
                <w:rtl w:val="true"/>
              </w:rPr>
              <w:t>:</w:t>
              <w:tab/>
            </w:r>
            <w:r>
              <w:rPr>
                <w:rStyle w:val="IndexLink"/>
              </w:rPr>
              <w:t>32</w:t>
            </w:r>
          </w:hyperlink>
        </w:p>
        <w:p>
          <w:pPr>
            <w:pStyle w:val="Contents2"/>
            <w:tabs>
              <w:tab w:val="clear" w:pos="8743"/>
              <w:tab w:val="right" w:pos="9026" w:leader="dot"/>
            </w:tabs>
            <w:rPr/>
          </w:pPr>
          <w:hyperlink w:anchor="__RefHeading___Toc7227193_2870459653">
            <w:r>
              <w:rPr>
                <w:webHidden/>
                <w:rStyle w:val="IndexLink"/>
                <w:rtl w:val="true"/>
              </w:rPr>
              <w:t>رسالة الحقوق</w:t>
            </w:r>
            <w:r>
              <w:rPr>
                <w:rStyle w:val="IndexLink"/>
                <w:rtl w:val="true"/>
              </w:rPr>
              <w:t>:</w:t>
              <w:tab/>
            </w:r>
            <w:r>
              <w:rPr>
                <w:rStyle w:val="IndexLink"/>
              </w:rPr>
              <w:t>34</w:t>
            </w:r>
          </w:hyperlink>
        </w:p>
        <w:p>
          <w:pPr>
            <w:pStyle w:val="Contents2"/>
            <w:tabs>
              <w:tab w:val="clear" w:pos="8743"/>
              <w:tab w:val="right" w:pos="9026" w:leader="dot"/>
            </w:tabs>
            <w:rPr/>
          </w:pPr>
          <w:hyperlink w:anchor="__RefHeading___Toc7227195_2870459653">
            <w:r>
              <w:rPr>
                <w:webHidden/>
                <w:rStyle w:val="IndexLink"/>
                <w:rtl w:val="true"/>
              </w:rPr>
              <w:t xml:space="preserve">ننقل في مايلي القسم الاعظم منها </w:t>
            </w:r>
            <w:r>
              <w:rPr>
                <w:rStyle w:val="IndexLink"/>
                <w:rtl w:val="true"/>
              </w:rPr>
              <w:t>:</w:t>
              <w:tab/>
            </w:r>
            <w:r>
              <w:rPr>
                <w:rStyle w:val="IndexLink"/>
              </w:rPr>
              <w:t>35</w:t>
            </w:r>
          </w:hyperlink>
        </w:p>
        <w:p>
          <w:pPr>
            <w:pStyle w:val="Contents2"/>
            <w:tabs>
              <w:tab w:val="clear" w:pos="8743"/>
              <w:tab w:val="right" w:pos="9026" w:leader="dot"/>
            </w:tabs>
            <w:rPr/>
          </w:pPr>
          <w:hyperlink w:anchor="__RefHeading___Toc7227197_2870459653">
            <w:r>
              <w:rPr>
                <w:webHidden/>
                <w:rStyle w:val="IndexLink"/>
                <w:rtl w:val="true"/>
              </w:rPr>
              <w:t>القصيدة الكاملة للفرزدق</w:t>
            </w:r>
            <w:r>
              <w:rPr>
                <w:rStyle w:val="IndexLink"/>
                <w:rtl w:val="true"/>
              </w:rPr>
              <w:tab/>
            </w:r>
            <w:r>
              <w:rPr>
                <w:rStyle w:val="IndexLink"/>
              </w:rPr>
              <w:t>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76_95283"/>
      <w:bookmarkStart w:id="1" w:name="pg10976_95283"/>
      <w:bookmarkEnd w:id="1"/>
    </w:p>
    <w:p>
      <w:pPr>
        <w:pStyle w:val="Heading2"/>
        <w:numPr>
          <w:ilvl w:val="1"/>
          <w:numId w:val="1"/>
        </w:numPr>
        <w:rPr/>
      </w:pPr>
      <w:bookmarkStart w:id="2" w:name="pg10976_95283"/>
      <w:bookmarkStart w:id="3" w:name="__RefHeading___Toc7227165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الرّابع علي بن الحُسَين زين العابدين عليه السّلام</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التحرير في طريق الحق</w:t>
      </w:r>
    </w:p>
    <w:p>
      <w:pPr>
        <w:pStyle w:val="BookText"/>
        <w:rPr/>
      </w:pP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عبدالمنعم الخاقاني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في طريق الحق</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 964 - 6425 - 82 - 8</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27167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الرّابع علي بن الحُسَين زين العابدين عليه السّلام</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التحرير في طريق الحق</w:t>
      </w:r>
    </w:p>
    <w:p>
      <w:pPr>
        <w:pStyle w:val="BookText"/>
        <w:rPr/>
      </w:pP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عبدالمنعم الخاقاني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في طريق الحق</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 964 - 6425 - 82 - 8</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مولده </w:t>
      </w:r>
      <w:bookmarkStart w:id="7" w:name="pg10976_9528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وكان يحمل الخبز في الليالي متخفيا الى بؤساء المدينة وفقرائها، فلما مات عرفوا ان الذي كان يحمل اليهم الخبز هو الامام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8" w:name="__RefHeading___Toc7227169_2870459653"/>
      <w:bookmarkStart w:id="9" w:name="_Toc3"/>
      <w:bookmarkEnd w:id="8"/>
      <w:r>
        <w:rPr>
          <w:rtl w:val="true"/>
        </w:rPr>
        <w:t xml:space="preserve">مولده </w:t>
      </w:r>
      <w:r>
        <w:rPr>
          <w:rtl w:val="true"/>
        </w:rPr>
        <w:t>:</w:t>
      </w:r>
      <w:bookmarkEnd w:id="9"/>
    </w:p>
    <w:p>
      <w:pPr>
        <w:pStyle w:val="BookText"/>
        <w:rPr/>
      </w:pPr>
      <w:r>
        <w:rPr>
          <w:rFonts w:ascii="Amiri" w:hAnsi="Amiri" w:eastAsia="Amiri" w:cs="Amiri"/>
          <w:color w:val="111111"/>
          <w:sz w:val="28"/>
          <w:sz w:val="28"/>
          <w:szCs w:val="28"/>
          <w:rtl w:val="true"/>
          <w:lang w:bidi="ar-SA"/>
        </w:rPr>
        <w:t xml:space="preserve">اسمه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القابه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السجاد و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أبصرت عيناه النور في المدينة في النصف من شهر جمادى الاولىٰ سنة ثمان وثلاثين من الهجرة النبوية الشريفة </w:t>
      </w:r>
      <w:r>
        <w:rPr>
          <w:rStyle w:val="FootnoteAnchor"/>
          <w:rtl w:val="true"/>
        </w:rPr>
        <w:footnoteReference w:id="2"/>
      </w:r>
      <w:r>
        <w:rPr>
          <w:rFonts w:ascii="Amiri" w:hAnsi="Amiri" w:eastAsia="Amiri" w:cs="Amiri"/>
          <w:color w:val="111111"/>
          <w:sz w:val="28"/>
          <w:sz w:val="28"/>
          <w:szCs w:val="28"/>
          <w:rtl w:val="true"/>
          <w:lang w:bidi="ar-SA"/>
        </w:rPr>
        <w:t xml:space="preserve">، أبوه سيد الشهداء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أمه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شهربانو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 w:name="__RefHeading___Toc7227171_2870459653"/>
      <w:bookmarkStart w:id="11" w:name="_Toc4"/>
      <w:bookmarkEnd w:id="10"/>
      <w:r>
        <w:rPr>
          <w:rtl w:val="true"/>
        </w:rPr>
        <w:t xml:space="preserve">خصائصه الخُلقية </w:t>
      </w:r>
      <w:r>
        <w:rPr>
          <w:rtl w:val="true"/>
        </w:rPr>
        <w:t>:</w:t>
      </w:r>
      <w:bookmarkEnd w:id="11"/>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لقيه أحد أرحامه في جمع من أصحابه فتهّجم عليه وقال فيه ما لا يُليق وانصرف ،فقال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سمعتم ما قال، </w:t>
      </w:r>
    </w:p>
    <w:p>
      <w:pPr>
        <w:pStyle w:val="BookText"/>
        <w:rPr/>
      </w:pPr>
      <w:r>
        <w:rPr>
          <w:rFonts w:ascii="Amiri" w:hAnsi="Amiri" w:eastAsia="Amiri" w:cs="Amiri"/>
          <w:color w:val="111111"/>
          <w:sz w:val="28"/>
          <w:sz w:val="28"/>
          <w:szCs w:val="28"/>
          <w:rtl w:val="true"/>
          <w:lang w:bidi="ar-SA"/>
        </w:rPr>
        <w:t>فاني أرغب أن تأتوا معي الساعه لتسمعوا جوابي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نأتى معك ، ولو كنا رددنا عليه ما قال حينما قال لكان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الى بيت ذلك المتهجم، وفي الطريق راح الامام يردد الاية الكريمة من سورة آل عمران والتي تصف حال بعض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فأدرك أصحابه انه غير ذاهب ليجازيه علىٰ ما بدر منه كما هو ظنهم أول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بلغوا دار ذلك الرجل ناداه الامام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فظن الرجل ان الامام جاء ليجازيه علىٰ ما كان منه ، فخرج متأهباً للعراك ، 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اخی ان كنت قلت ما فىَّ فاستغفر الله منه، وان كنت قلت ما ليس</w:t>
      </w:r>
    </w:p>
    <w:p>
      <w:pPr>
        <w:pStyle w:val="BookText"/>
        <w:rPr/>
      </w:pPr>
      <w:r>
        <w:rPr>
          <w:rFonts w:ascii="Amiri" w:hAnsi="Amiri" w:eastAsia="Amiri" w:cs="Amiri"/>
          <w:color w:val="111111"/>
          <w:sz w:val="28"/>
          <w:sz w:val="28"/>
          <w:szCs w:val="28"/>
          <w:rtl w:val="true"/>
          <w:lang w:bidi="ar-SA"/>
        </w:rPr>
        <w:t xml:space="preserve">فيَّ يغفر الله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فخجل الرجل من لطف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وتقدّم نحوه وقبّل ما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قلتُ ما ليس فيك وأنا أحق به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المدينة رجل مُهرج يُضحك الناس بافعاله، وكان نفسه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لم أستطع ان أضحك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ماراً اذا أخذ عبائته من علىٰ كتفيه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يعبأ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بها أصحابه فسألهم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الرجل؟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مُهرج يُضحك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يَوْماً يَخْسَرُ فِيهِ الْمُبْطِلُونَ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يحتضر علىٰ سرير الموت فجلس عند رأسه وزيد يبكي فسأله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يبكيني ان عَلَىَّ خمسة عشر ألف دينار، ولم أترك لها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فهي عليَّ وانت منها بري، فقضاها عنه كما وعده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يحمل الخبز في الليالي متخفياً الى بؤساء المدينة وفقرائها ويساعدهم بالمال، فلما مات عرفوا ان الذي كان يحمل اليهم الخبز هو الامام علي بن الحسين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 بعد وفاته انه كان يتكفّل معاش مئه من عوائل المدينة الفقيرة ولا يعلم به أحد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اخت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 كانت توصيني بان أصحب خالي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جلست اليه قط الاقمت من عنده بخير أفدته اما خشيه الله تحدث الله في قلبي لما أرىٰ من خشيته، أو علم أستفدته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قيامه </w:t>
      </w:r>
      <w:bookmarkStart w:id="12" w:name="pg10976_95288"/>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أباه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قيام العبد الذليل بين يدي الملك الجليل، وكانت أعضاؤه ترتعد من خشية الله عزوجل، ويتبدل لونه وكان يصلّي صلاة مودع يرىٰ أن لا يصلى بعدها أبدا</w:t>
      </w:r>
      <w:r>
        <w:rPr>
          <w:rFonts w:eastAsia="Amiri" w:cs="Amiri" w:ascii="Amiri" w:hAnsi="Amiri"/>
          <w:color w:val="111111"/>
          <w:sz w:val="28"/>
          <w:szCs w:val="28"/>
          <w:rtl w:val="true"/>
          <w:lang w:bidi="ar-SA"/>
        </w:rPr>
        <w:t xml:space="preserve">. </w:t>
      </w:r>
      <w:r>
        <w:rPr>
          <w:rStyle w:val="FootnoteAnchor"/>
          <w:rtl w:val="true"/>
        </w:rPr>
        <w:footnoteReference w:id="9"/>
      </w:r>
    </w:p>
    <w:p>
      <w:pPr>
        <w:pStyle w:val="Heading2"/>
        <w:numPr>
          <w:ilvl w:val="1"/>
          <w:numId w:val="1"/>
        </w:numPr>
        <w:rPr/>
      </w:pPr>
      <w:bookmarkStart w:id="13" w:name="__RefHeading___Toc7227173_2870459653"/>
      <w:bookmarkStart w:id="14" w:name="_Toc5"/>
      <w:bookmarkEnd w:id="13"/>
      <w:r>
        <w:rPr>
          <w:rtl w:val="true"/>
        </w:rPr>
        <w:t>مكانته العظيمة</w:t>
      </w:r>
      <w:r>
        <w:rPr>
          <w:rtl w:val="true"/>
        </w:rPr>
        <w:t>:</w:t>
      </w:r>
      <w:bookmarkEnd w:id="14"/>
    </w:p>
    <w:p>
      <w:pPr>
        <w:pStyle w:val="BookText"/>
        <w:rPr/>
      </w:pPr>
      <w:r>
        <w:rPr>
          <w:rFonts w:ascii="Amiri" w:hAnsi="Amiri" w:eastAsia="Amiri" w:cs="Amiri"/>
          <w:color w:val="111111"/>
          <w:sz w:val="28"/>
          <w:sz w:val="28"/>
          <w:szCs w:val="28"/>
          <w:rtl w:val="true"/>
          <w:lang w:bidi="ar-SA"/>
        </w:rPr>
        <w:t>قدم هشام بن عبدالمك مكة حاجّاً فلمّا أراد أن يطوف منعه اشتغال الناس به من استلام الحجر الاسود، فانتحى ناحية حتى يفرغ الناس من طوافهم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جالس ينتظر اذ أقبل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المسجد الحرام يطوف به، فلمّا رآه الناس شقّوا له طريقاً فيهم، فمضى بهدوء حتى قارب الحجر فأخذه، فكبر ذلك علىٰ هشام ،وكان الى جانبه رجلٌ من أهل الشام فالتفت نحوه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الذي قام له الناس؟</w:t>
      </w:r>
    </w:p>
    <w:p>
      <w:pPr>
        <w:pStyle w:val="BookText"/>
        <w:rPr/>
      </w:pPr>
      <w:r>
        <w:rPr>
          <w:rFonts w:ascii="Amiri" w:hAnsi="Amiri" w:eastAsia="Amiri" w:cs="Amiri"/>
          <w:color w:val="111111"/>
          <w:sz w:val="28"/>
          <w:sz w:val="28"/>
          <w:szCs w:val="28"/>
          <w:rtl w:val="true"/>
          <w:lang w:bidi="ar-SA"/>
        </w:rPr>
        <w:t>فخشي هشام ان يميل اليه أهل الشام وينصرفوا اليه ان هو أباح له باسمه،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اعرفه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الفرزدق الشاعر الحُر المعروف حاضر الموقف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أعرفه ، وأنشد قصيدة طويله في مدحه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أبياته من الروعة والبيان بمكانه جعل هشاماً يخور كالحيوان الجريح، وأمر بالفرزدق ليحمل الى السجن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علم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بخبره بعث له بصلة فاعاد الفرزدق الدراهم باخلاص وأرسل له اني ما انشدت هذه الاشعار الا لله </w:t>
      </w:r>
      <w:bookmarkStart w:id="15" w:name="pg10976_95289"/>
    </w:p>
    <w:p>
      <w:pPr>
        <w:pStyle w:val="BookText"/>
        <w:rPr/>
      </w:pPr>
      <w:bookmarkEnd w:id="15"/>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فصدق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اخلاصه وامانته واقسم عليه ليقبل وله أجره في الاخرة وبعث له بالمال 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ان من سجيتنا الاحسان ولا نأخذ ما أعطينا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الفرزدق الصلة مسروراً</w:t>
      </w:r>
      <w:r>
        <w:rPr>
          <w:rFonts w:eastAsia="Amiri" w:cs="Amiri" w:ascii="Amiri" w:hAnsi="Amiri"/>
          <w:color w:val="111111"/>
          <w:sz w:val="28"/>
          <w:szCs w:val="28"/>
          <w:rtl w:val="true"/>
          <w:lang w:bidi="ar-SA"/>
        </w:rPr>
        <w:t>.</w:t>
      </w:r>
      <w:r>
        <w:rPr>
          <w:rStyle w:val="FootnoteAnchor"/>
          <w:rtl w:val="true"/>
        </w:rPr>
        <w:footnoteReference w:id="10"/>
      </w:r>
    </w:p>
    <w:p>
      <w:pPr>
        <w:pStyle w:val="Heading2"/>
        <w:numPr>
          <w:ilvl w:val="1"/>
          <w:numId w:val="1"/>
        </w:numPr>
        <w:rPr/>
      </w:pPr>
      <w:bookmarkStart w:id="16" w:name="__RefHeading___Toc7227175_2870459653"/>
      <w:bookmarkStart w:id="17" w:name="_Toc6"/>
      <w:bookmarkEnd w:id="16"/>
      <w:r>
        <w:rPr>
          <w:rtl w:val="true"/>
        </w:rPr>
        <w:t xml:space="preserve">الامام يوقظ المسلمين </w:t>
      </w:r>
      <w:r>
        <w:rPr>
          <w:rtl w:val="true"/>
        </w:rPr>
        <w:t>:</w:t>
      </w:r>
      <w:bookmarkEnd w:id="17"/>
    </w:p>
    <w:p>
      <w:pPr>
        <w:pStyle w:val="BookText"/>
        <w:rPr/>
      </w:pPr>
      <w:r>
        <w:rPr>
          <w:rFonts w:ascii="Amiri" w:hAnsi="Amiri" w:eastAsia="Amiri" w:cs="Amiri"/>
          <w:color w:val="111111"/>
          <w:sz w:val="28"/>
          <w:sz w:val="28"/>
          <w:szCs w:val="28"/>
          <w:rtl w:val="true"/>
          <w:lang w:bidi="ar-SA"/>
        </w:rPr>
        <w:t xml:space="preserve">ما من شك ان أخذ آل علي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سبايا الى الشام، كان له أبلغ الأثر في بلوغ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يرووا حوادث الفاجعة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في هذا السفر، ولم يشهد الناس حالهم عن قرب ،ما بلغ مقتل الامام هذا المبلغ من الشهرة وذيوع الصيت، وما افتضح بنو أمية ويزيد هذه الفضيحة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دأب آل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على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يتوهمه أهل عصرهم ويظهره السبي من الخذلان والصغار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انتصارهم وخذلان عدوهم يزيد واعوانه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فيمن بقي حيّا بعد الفاجعة وترك أعظم الأثر في ايقاظ الناس وتوعيتهم امامنا</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وعمته الجليلة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يكن المرض الذي نزل به أيام مقتل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وآثاره ما زالت في جسده الشريف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والاسىٰ الذي حل به لمقتل أبيه ومقتل اخوته والانصار بالذي يحول دون ان ينجز الامام مهامه و واجباته، فكان لا يدع فرصة سنحت له إلا استغلها لارائة الناس حقائق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كان أهل الكوفة يضجون بالبكاء والنحيب خجلاً من كلمات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النارية وخطب اختها وفاطمة الصغرىٰ بحقهم أشار اليهم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ليسكتوا فسكت الناس، فقام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 بن علي بن أبي طالب، أنا ابن من نُهب ماله وسُى عياله ، أنا ابن من قتل مظلوماً عند شط الفرات ،بلادم أراق ،ولا حق أضاع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عليكم أما كتبتم الىٰ أبي تدعونه ليجي الكوفه فلما جاءكم قتلتموه؟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اذا رأيتم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القيامه يقول لكم قتلتم أهل بيتي ولم ترقبوا حرمتي فلستم من أمتى؟</w:t>
      </w:r>
    </w:p>
    <w:p>
      <w:pPr>
        <w:pStyle w:val="BookText"/>
        <w:rPr/>
      </w:pPr>
      <w:r>
        <w:rPr>
          <w:rFonts w:ascii="Amiri" w:hAnsi="Amiri" w:eastAsia="Amiri" w:cs="Amiri"/>
          <w:color w:val="111111"/>
          <w:sz w:val="28"/>
          <w:sz w:val="28"/>
          <w:szCs w:val="28"/>
          <w:rtl w:val="true"/>
          <w:lang w:bidi="ar-SA"/>
        </w:rPr>
        <w:t xml:space="preserve">فاضطرب أهل الكوفه لسماعهم كلمات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جوا وماجوا ،يبكون ويتلاومون ان هلكتم وأنتم لا تعلمون </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الغافية من رقدتها، وصوّر </w:t>
      </w:r>
      <w:bookmarkStart w:id="18" w:name="pg10976_95291"/>
    </w:p>
    <w:p>
      <w:pPr>
        <w:pStyle w:val="BookText"/>
        <w:rPr/>
      </w:pPr>
      <w:bookmarkEnd w:id="18"/>
      <w:r>
        <w:rPr>
          <w:rFonts w:ascii="Amiri" w:hAnsi="Amiri" w:eastAsia="Amiri" w:cs="Amiri"/>
          <w:color w:val="111111"/>
          <w:sz w:val="28"/>
          <w:sz w:val="28"/>
          <w:szCs w:val="28"/>
          <w:rtl w:val="true"/>
          <w:lang w:bidi="ar-SA"/>
        </w:rPr>
        <w:t>عظمة الفاجعة وأفهم أهل الكوفة ضخامة 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وحُملت حرم الأمام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قصر ابن زياد وما أن رأىٰ ابن زياد الامام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يقتل الله عليّا؟</w:t>
      </w:r>
    </w:p>
    <w:p>
      <w:p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أخ اسمه علىّ قتله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قتله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وَالَّتِي لَمْ تَمُتْ فِي مَنَامِها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زالت فيك جرأة ترد بها عليَّ ؟ وأمر بقتله مغروراً، فاعترضت طريقه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أبقيت لنا من أحد فان عزمت علىٰ قتله فاقتلني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الىٰ ابن زیاد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أبالموت تهددني وتخوفني؟</w:t>
      </w:r>
    </w:p>
    <w:p>
      <w:pPr>
        <w:pStyle w:val="BookText"/>
        <w:rPr/>
      </w:pPr>
      <w:r>
        <w:rPr>
          <w:rFonts w:ascii="Amiri" w:hAnsi="Amiri" w:eastAsia="Amiri" w:cs="Amiri"/>
          <w:color w:val="111111"/>
          <w:sz w:val="28"/>
          <w:sz w:val="28"/>
          <w:szCs w:val="28"/>
          <w:rtl w:val="true"/>
          <w:lang w:bidi="ar-SA"/>
        </w:rPr>
        <w:t>ألم تعلم ان الموت لنا عادة، وكرامتنا من الله الشهاده ؟</w:t>
      </w:r>
      <w:r>
        <w:rPr>
          <w:rStyle w:val="FootnoteAnchor"/>
          <w:rtl w:val="true"/>
        </w:rPr>
        <w:footnoteReference w:id="13"/>
      </w:r>
    </w:p>
    <w:p>
      <w:pPr>
        <w:pStyle w:val="Heading2"/>
        <w:numPr>
          <w:ilvl w:val="1"/>
          <w:numId w:val="1"/>
        </w:numPr>
        <w:rPr/>
      </w:pPr>
      <w:bookmarkStart w:id="19" w:name="__RefHeading___Toc7227177_2870459653"/>
      <w:bookmarkStart w:id="20" w:name="_Toc7"/>
      <w:bookmarkEnd w:id="19"/>
      <w:r>
        <w:rPr>
          <w:rtl w:val="true"/>
        </w:rPr>
        <w:t xml:space="preserve">في بلاد الشام </w:t>
      </w:r>
      <w:r>
        <w:rPr>
          <w:rtl w:val="true"/>
        </w:rPr>
        <w:t>:</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وجئ ببعض السبايا الىٰ يزيد بن معاويه بالشام فادخلوهم عليه </w:t>
      </w:r>
    </w:p>
    <w:p>
      <w:pPr>
        <w:pStyle w:val="BookText"/>
        <w:rPr/>
      </w:pPr>
      <w:r>
        <w:rPr>
          <w:rFonts w:ascii="Amiri" w:hAnsi="Amiri" w:eastAsia="Amiri" w:cs="Amiri"/>
          <w:color w:val="111111"/>
          <w:sz w:val="28"/>
          <w:sz w:val="28"/>
          <w:szCs w:val="28"/>
          <w:rtl w:val="true"/>
          <w:lang w:bidi="ar-SA"/>
        </w:rPr>
        <w:t>وهم مقيدون بحبل واحد، فالتفت الامام بجرأة وإباء الى يزيد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ظَنُّكَ برَسُولِ اللهِ لَوْرَآنَا مُوثَقِينَ فِي الحِبال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فاثارت عبارته القاطعة علىٰ اختصارها شجون الحاضرين وجعلتهم يبكون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روىٰ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الشام حين جي بسبايا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سوق الشام مسجد تحفظ فيه الاسرىٰ، فتقدم شيخ من أهل البلاد منهم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أهلككم وأطفأ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واكثر من الكلام البذئ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كلامه قال له الامام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مقالتك وابنتَ لي عن العداء والضغن الذي في قلبك فاسمع مني كما سمعت 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قرأت القرآن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القُربىٰ يا شيخ</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 ذَا الْقُرْبى حَقَّهُ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1" w:name="pg10976_95293"/>
    </w:p>
    <w:p>
      <w:pPr>
        <w:pStyle w:val="BookText"/>
        <w:rPr/>
      </w:pPr>
      <w:bookmarkEnd w:id="21"/>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قرأتها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ذو والقربىٰ، الذين أمر الله نبيه بايتائهم حقهم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هم؟</w:t>
      </w:r>
    </w:p>
    <w:p>
      <w:pPr>
        <w:pStyle w:val="BookText"/>
        <w:rPr/>
      </w:pP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قرأت آية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 ما غَنِمْتُمْ مِنْ شَيْءٍ فَأَنَّ لِلَّهِ خُمُسَهُ وَلِلرَّسُولِ وَلِذِي الْقُرْبىٰ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قرأتها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فنحن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قرأت 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وَيُظهركُمْ تظهيراً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فرفع الشيخ يديه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رباه تبتُ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 الهي تبت اليك من عداء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وأبرأ اليك من قتلتهم، قد قرأت القرآن من قبل فما علمت ذلك </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2"/>
        <w:numPr>
          <w:ilvl w:val="1"/>
          <w:numId w:val="1"/>
        </w:numPr>
        <w:rPr/>
      </w:pPr>
      <w:bookmarkStart w:id="22" w:name="__RefHeading___Toc7227179_2870459653"/>
      <w:bookmarkStart w:id="23" w:name="_Toc8"/>
      <w:bookmarkEnd w:id="22"/>
      <w:r>
        <w:rPr>
          <w:rtl w:val="true"/>
        </w:rPr>
        <w:t xml:space="preserve">الامام </w:t>
      </w:r>
      <w:r>
        <w:rPr>
          <w:rtl w:val="true"/>
        </w:rPr>
        <w:t>(</w:t>
      </w:r>
      <w:r>
        <w:rPr>
          <w:rtl w:val="true"/>
        </w:rPr>
        <w:t>عليه السّلام</w:t>
      </w:r>
      <w:r>
        <w:rPr>
          <w:rtl w:val="true"/>
        </w:rPr>
        <w:t xml:space="preserve">) </w:t>
      </w:r>
      <w:r>
        <w:rPr>
          <w:rtl w:val="true"/>
        </w:rPr>
        <w:t xml:space="preserve">في مسجد الشام </w:t>
      </w:r>
      <w:r>
        <w:rPr>
          <w:rtl w:val="true"/>
        </w:rPr>
        <w:t>:</w:t>
      </w:r>
      <w:bookmarkEnd w:id="23"/>
    </w:p>
    <w:p>
      <w:pPr>
        <w:pStyle w:val="BookText"/>
        <w:rPr/>
      </w:pPr>
      <w:r>
        <w:rPr>
          <w:rFonts w:ascii="Amiri" w:hAnsi="Amiri" w:eastAsia="Amiri" w:cs="Amiri"/>
          <w:color w:val="111111"/>
          <w:sz w:val="28"/>
          <w:sz w:val="28"/>
          <w:szCs w:val="28"/>
          <w:rtl w:val="true"/>
          <w:lang w:bidi="ar-SA"/>
        </w:rPr>
        <w:t xml:space="preserve">أمر يزيد يوماً أحد الخطباء ليرقىٰ المنبر ويسبَّ علياً وابنه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وينال منها، فرقىٰ الرجل المنبر، وأطلق لسانه فيهما يسبهما شر سباب وينعتهما باقبح النعوت ويثني علىٰ يزيد ومعاويه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أيها الرجل اشتريت رضىٰ المخلوق بسخط الخالق، فتبوّأ مقعدك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التفت الى يزيد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أرتقي هذه الأعواد فاقول ما يرضي الله وينال به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فامتنع يزيد بادئ الأمر، وأصرّ عليه النّاس ليقبل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ارتقاه فلن ينزل منه الا بفضيحتي وفضيحة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 بوسعه ان يقول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أهل بيت زقوا العلم زقّا وارتضعوه ارتضاعاً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فأصر الناس علىٰ يزيد أكثر فقبل، وارتقىٰ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فحمد الله واثنىٰ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القديم الباقي، الاول الذي لا أول قبله، والاخر الذي لا آخر بعده، الباقي بعد فناء كل شئ</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أعطانا العلم والحلم والصبر والسخاء والفصاحة والشجاعة والمحبة في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وصدّيق هذه الامه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 جعفر الطيّار، ومنا حمزة سيّد الشهداء، ومنّا الحسن والحسين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مهديها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ابن مكة ومنىٰ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ابن زمزم والصفا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ابن من حمل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باطراف الردا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انا أبن خير من أحرم وطاف وحجّ وسعىٰ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ابن من أسري به ليلاً من المسجد الحرام الى المسجد الاقصى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انا ابن من أوحىٰ الله له ما أوحىٰ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الحسين المقتول بكربلا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انا ابن محمد المصطفى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ابن خديجة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انا ابن المضرج بالدما </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والناس ينظرون اليه، وهو يظهر في كل جملة عظمة البيت الذي ينتسب اليه، وعمق شهادة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اغرورقت العيون بالدموع واحتبست اصوات البكاء والنحيب في الحناجر، ثم سمعت أصوات بكاء محتبس من كل ناحية، فذعر يزيد ذعراً شديداً، وأمر المؤذن ليرفع صوته بالاذان فيهدأ الناس و يقطع كلام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على ظهر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وأعلىٰ وأجل وأرفع مما أخافُ وأخذر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أشهد بكل شهاده أن لا إله إلّا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الرؤوس مطأطأة الى الارض تنصت بتأمل الىٰ صوت المؤذن وجواب الامام، فلما ذكر 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الناس بانظارهم نحو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أعينهم حجاب الدموع کانهم يرون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فرفع الامام العمامة من رأسه 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بمحمد هذا إلّا ما تريثت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فسكت المؤذن، وأنصت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وتحيّر يزيد، وتغيّر لونه، فحتىٰ الأذان لم يسكت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يزيد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أهذا جدي أم جدك ؟ فان قلت جدك ، كذبك الناس، وان قلت جدّي فلم قتلت أبي ونهبت ماله وسبيت حرمه؟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زلت تصدق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وتقف الى القبلة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جدَّي وأبي خصيميك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يزيد المؤذن ليقيم، هذا والناس منزعجون، وغادر بعض المسجد ولم يحضر الجماعة </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ويحدثنا التاريخ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خير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مدىٰ التأثير الذي تركته أقوال الامام وخطاباته فى سفره هذا، فقد أرجع يزيد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جميع أهل البيت معززين مكرمين الى </w:t>
      </w:r>
      <w:bookmarkStart w:id="24" w:name="pg10976_95297"/>
    </w:p>
    <w:p>
      <w:pPr>
        <w:pStyle w:val="BookText"/>
        <w:rPr/>
      </w:pPr>
      <w:bookmarkEnd w:id="24"/>
      <w:r>
        <w:rPr>
          <w:rFonts w:ascii="Amiri" w:hAnsi="Amiri" w:eastAsia="Amiri" w:cs="Amiri"/>
          <w:color w:val="111111"/>
          <w:sz w:val="28"/>
          <w:sz w:val="28"/>
          <w:szCs w:val="28"/>
          <w:rtl w:val="true"/>
          <w:lang w:bidi="ar-SA"/>
        </w:rPr>
        <w:t>المدينة، وكان قد أضمر ليقتلنّه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يمض وقت طويل حتّى ارتفعت رايات الثورة ضد النظام الاموي في العراق والحجاز، وثار الالاف من الناس يطالبون بالثأر لدماء سيد الشهداء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،ولانزاع في ان سبي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الكرام، وخطاباتهم واحاديثهم مع الناس، وبالاخص خطب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الرنانه في الفرص المواتية خير متمم ومبلغ الاهداف المرجوة من ثورة سيدالشهداء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7227181_2870459653"/>
      <w:bookmarkStart w:id="26" w:name="_Toc9"/>
      <w:bookmarkEnd w:id="25"/>
      <w:r>
        <w:rPr>
          <w:rtl w:val="true"/>
        </w:rPr>
        <w:t xml:space="preserve">الامام العليل </w:t>
      </w:r>
      <w:r>
        <w:rPr>
          <w:rtl w:val="true"/>
        </w:rPr>
        <w:t>:</w:t>
      </w:r>
      <w:bookmarkEnd w:id="26"/>
    </w:p>
    <w:p>
      <w:pPr>
        <w:pStyle w:val="BookText"/>
        <w:rPr/>
      </w:pPr>
      <w:r>
        <w:rPr>
          <w:rFonts w:ascii="Amiri" w:hAnsi="Amiri" w:eastAsia="Amiri" w:cs="Amiri"/>
          <w:color w:val="111111"/>
          <w:sz w:val="28"/>
          <w:sz w:val="28"/>
          <w:szCs w:val="28"/>
          <w:rtl w:val="true"/>
          <w:lang w:bidi="ar-SA"/>
        </w:rPr>
        <w:t xml:space="preserve">يطلق كثير من العامة علىٰ الامام الرابع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يظنون ان ذلك العظيم قضىٰ عمره مريضاً متشكياً، ولذا كان البعض يتخيل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 اللون خائر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الواقع خلاف ذلك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عمره صحيحاً سليم الجسم ، لم يزره المرض الامدّة قصيرة بكربلاء أيام مصرع أبيه، وكان له وقاء من الموت، وقاه الله به ومنعه من أن تصل اليه أيدي أعوان يزيد فلا تنقطع بموته سلسلة الامامة ويتعرض مستقبل الاسلام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بعض الروايات الوارده في مرضه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المفيد في الارشاد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الشمر في جماعة من الجند الىٰ الخيام، وفيها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مريض طريح الفراش </w:t>
      </w:r>
      <w:r>
        <w:rPr>
          <w:rFonts w:eastAsia="Amiri" w:cs="Amiri" w:ascii="Amiri" w:hAnsi="Amiri"/>
          <w:color w:val="111111"/>
          <w:sz w:val="28"/>
          <w:szCs w:val="28"/>
          <w:rtl w:val="true"/>
          <w:lang w:bidi="ar-SA"/>
        </w:rPr>
        <w:t>.</w:t>
      </w:r>
      <w:r>
        <w:rPr>
          <w:rStyle w:val="FootnoteAnchor"/>
          <w:rtl w:val="true"/>
        </w:rPr>
        <w:footnoteReference w:id="26"/>
      </w:r>
      <w:bookmarkStart w:id="27" w:name="pg10976_95298"/>
    </w:p>
    <w:p>
      <w:pPr>
        <w:pStyle w:val="BookText"/>
        <w:rPr/>
      </w:pPr>
      <w:bookmarkEnd w:id="27"/>
      <w:r>
        <w:rPr>
          <w:rFonts w:ascii="IRNazanin" w:hAnsi="IRNazanin" w:eastAsia="IRNazanin"/>
          <w:color w:val="111111"/>
          <w:sz w:val="28"/>
          <w:sz w:val="28"/>
          <w:szCs w:val="28"/>
          <w:rtl w:val="true"/>
          <w:lang w:bidi="fa-IR"/>
        </w:rPr>
        <w:t>وكتب مؤلف تذكرة الخواص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يقتلوا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 كان مريضاً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وجاء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الشمر جاء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شهادة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مريضاً، فقال لمن حوله اقتلوه، فقال رجل من حوله، سبحان الله أنقتل الفتىٰ وهو مريض ولم يسهم بقتال؟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تمسوا النساء وهذا المريض</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وكتب البعض ان مرضه أو بقاياه لم يزل به حتىٰ قدم الكوفه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ثم لم يرى الامام بعدها مريضاً أبداً بل دلت القرائن التي في أيدينا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يتمتع بصحة تامة شأنه شأن سائر الائمة لم يصب في حياته إلا في بعض الاوقات </w:t>
      </w:r>
      <w:r>
        <w:rPr>
          <w:rStyle w:val="FootnoteAnchor"/>
          <w:rtl w:val="true"/>
        </w:rPr>
        <w:footnoteReference w:id="30"/>
      </w:r>
      <w:r>
        <w:rPr>
          <w:rFonts w:ascii="Amiri" w:hAnsi="Amiri" w:eastAsia="Amiri" w:cs="Amiri"/>
          <w:color w:val="111111"/>
          <w:sz w:val="28"/>
          <w:sz w:val="28"/>
          <w:szCs w:val="28"/>
          <w:rtl w:val="true"/>
          <w:lang w:bidi="ar-SA"/>
        </w:rPr>
        <w:t>، وكان يؤدي واجبات الامامة بصورة رتيبة</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7227183_2870459653"/>
      <w:bookmarkStart w:id="29" w:name="_Toc10"/>
      <w:bookmarkEnd w:id="28"/>
      <w:r>
        <w:rPr>
          <w:rtl w:val="true"/>
        </w:rPr>
        <w:t xml:space="preserve">الامام السّجاد </w:t>
      </w:r>
      <w:r>
        <w:rPr>
          <w:rtl w:val="true"/>
        </w:rPr>
        <w:t xml:space="preserve">( </w:t>
      </w:r>
      <w:r>
        <w:rPr>
          <w:rtl w:val="true"/>
        </w:rPr>
        <w:t>عليه السّلام</w:t>
      </w:r>
      <w:r>
        <w:rPr>
          <w:rtl w:val="true"/>
        </w:rPr>
        <w:t xml:space="preserve">) </w:t>
      </w:r>
      <w:r>
        <w:rPr>
          <w:rtl w:val="true"/>
        </w:rPr>
        <w:t>وولاة عصره</w:t>
      </w:r>
      <w:r>
        <w:rPr>
          <w:rtl w:val="true"/>
        </w:rPr>
        <w:t>:</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الحكم في عهد إمامة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ولاة الجور والحكام الظلمة منهم يزيد بن معاويه، وعبدالله بن الزبير، ومروان بن الحكم وعبد الملك بن مروان، والوليد بن عبدالملك ، وقد حكم كل </w:t>
      </w:r>
    </w:p>
    <w:p>
      <w:pPr>
        <w:pStyle w:val="BookText"/>
        <w:rPr/>
      </w:pPr>
      <w:r>
        <w:rPr>
          <w:rFonts w:ascii="Amiri" w:hAnsi="Amiri" w:eastAsia="Amiri" w:cs="Amiri"/>
          <w:color w:val="111111"/>
          <w:sz w:val="28"/>
          <w:sz w:val="28"/>
          <w:szCs w:val="28"/>
          <w:rtl w:val="true"/>
          <w:lang w:bidi="ar-SA"/>
        </w:rPr>
        <w:t>منهم المسلمين ردحاً من الزمن، ونذكر فيما يلي جوانب من جرائمهم للتعرف علىٰ أحوال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العام الثاني والستين من الهجرة وبعد مقتل سيدالشهداء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جمع من أهل المدينة الىٰ الشام فدخلوها وشاهدوا يزيد عن قرب يشرب الخمر ويلهو مع الكلاب ويقضى ليله في اللهو واللعب والفجور، فعادوا وحدثوا الناس بالخبر وكان مقتل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أحزن أهالي المدينة فرفعوا لواء الثورة </w:t>
      </w:r>
      <w:r>
        <w:rPr>
          <w:rStyle w:val="FootnoteAnchor"/>
          <w:rtl w:val="true"/>
        </w:rPr>
        <w:footnoteReference w:id="31"/>
      </w:r>
      <w:r>
        <w:rPr>
          <w:rFonts w:ascii="Amiri" w:hAnsi="Amiri" w:eastAsia="Amiri" w:cs="Amiri"/>
          <w:color w:val="111111"/>
          <w:sz w:val="28"/>
          <w:sz w:val="28"/>
          <w:szCs w:val="28"/>
          <w:rtl w:val="true"/>
          <w:lang w:bidi="ar-SA"/>
        </w:rPr>
        <w:t xml:space="preserve">، فبعث يزيد جيشاً بقيادة شخص ساقط ومنحط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لقمع الخارجين عليه فاغار الجيش علىٰ المدينة ثلاثة أيام ونهبوا الدور وأباحوا الدماء وقتلوا عشرة الآلاف رجل، ولم يتورعوا عن ارتكاب أقبح الجرائم وأشنعها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بعد موت يزيد فى العام الرابع والستين من الهجرة، استوىٰ علىٰ مقعد الحكم بعده ابنه معاوية، لكنه بعد مدة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يوماً أو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فارتقىٰ المنبر وأعلن استقالته وتنازله عن الحكم</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 الله بن الزبير طامعاً في الخلافة منذ أمد غير قصير، فأعلن الثورة بموته، وبايعه عليها أهل الحجاز واليمن والعراق وخراسان، وتصدّىٰ لمخالفته مروان بن الحكم الذي كان قد احتال للاستيلاء على الحكم، فتمكن بشتىٰ الحَيل من اخضاع الشام ومصر الشام ومصر لسلطانه وادخالهما تحت </w:t>
      </w:r>
    </w:p>
    <w:p>
      <w:pPr>
        <w:pStyle w:val="BookText"/>
        <w:rPr/>
      </w:pPr>
      <w:r>
        <w:rPr>
          <w:rFonts w:ascii="Amiri" w:hAnsi="Amiri" w:eastAsia="Amiri" w:cs="Amiri"/>
          <w:color w:val="111111"/>
          <w:sz w:val="28"/>
          <w:sz w:val="28"/>
          <w:szCs w:val="28"/>
          <w:rtl w:val="true"/>
          <w:lang w:bidi="ar-SA"/>
        </w:rPr>
        <w:t xml:space="preserve">نفوذه، ولم يلبث حتى مات ،فخلفه من بعده ابنه عبدالملك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تولىٰ عبدالملك بن مروان الحكم في العام الخامس والستين من الهجرة، وبعد تثبيت أقدامه حاصر عبدالله بن الزبير في مكّة في العام الثالث والسبعين الهجري فاعتقله ثم أمر به فقتل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كان عبدالملك رجلاً قاسي القلب بخيلاً ظالماً،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لا أحب الخير ولا أبغض القبيح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فقدمات قلبك اذن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خطبة خطبها بعد مقتل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مادعاني أحد الى التقوىٰ الا ضربت عنقه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من عظيم جناياته انه أسند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البصرة والكوفة، والحجاج من أبطش رجال بني امية وأعظمهم سفكاً للدماء كان يعشق القتل والظلم فكان يعذّب الناس وينكّل بهم و يقتلهم خصوصاً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في فترة ولايته ما  يقرب من مئة وعشرين الف رجل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كان عبدالملك شديد المراقبة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 ليظفر منه ما يتمسك به ذريعة للنّيل منه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تزوج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له كان قد اعتقها نفسه </w:t>
      </w:r>
    </w:p>
    <w:p>
      <w:pPr>
        <w:pStyle w:val="BookText"/>
        <w:rPr/>
      </w:pPr>
      <w:r>
        <w:rPr>
          <w:rFonts w:ascii="Amiri" w:hAnsi="Amiri" w:eastAsia="Amiri" w:cs="Amiri"/>
          <w:color w:val="111111"/>
          <w:sz w:val="28"/>
          <w:sz w:val="28"/>
          <w:szCs w:val="28"/>
          <w:rtl w:val="true"/>
          <w:lang w:bidi="ar-SA"/>
        </w:rPr>
        <w:t xml:space="preserve">فعلم عبد الملك الخبر فكتب له كتابا يعرّض به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تزويجك مولاتك وقد علمت انه كان في اكفائك من قريش من تمجّد به في الصهر وتستنجبه في الولد فلا لنفسك نظرت ولا علىٰ ولدك أبقيت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اليه الامام جواباً على ما جاء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بلغني كتابك تعنفني بتزويجي مولاتي وتزعم انه كان في نساء قريش من أتمجد به في الصهر واستنجبه في الولد وانه ليس فوق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مرتقىٰ في مجد ولا مستزاد في كرم انما كانت ملك يميني خرجت حتىٰ أراد الله عزوجل منى بأمر التمس به ثوابه ثم ارتجعتها علىٰ سنة، ومن كان زكيّا في دين الله فليس يخل به شي من أمره وقد رفع الله بالاسلام الخسيسة وتمم به النقيصة</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أراد عبدالملك تحقير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وادخال الرعب في قلوب الناس والحيلوله دون أي نشاط فبعث وراءه من يأتي به بعنف، فجئ به ثم أعاده الىٰ المدينه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بعد موت عبد الملك في العام السادس والثمانين الهجري خلفه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رجلاً ظالماً جبّاراً، كتب جلال الدين السيوطي عنه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الوليد جباراً ظالماً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أول خطبة خطبها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أحد تطاول قتلناه ومن </w:t>
      </w:r>
    </w:p>
    <w:p>
      <w:pPr>
        <w:pStyle w:val="BookText"/>
        <w:rPr/>
      </w:pPr>
      <w:r>
        <w:rPr>
          <w:rFonts w:ascii="Amiri" w:hAnsi="Amiri" w:eastAsia="Amiri" w:cs="Amiri"/>
          <w:color w:val="111111"/>
          <w:sz w:val="28"/>
          <w:sz w:val="28"/>
          <w:szCs w:val="28"/>
          <w:rtl w:val="true"/>
          <w:lang w:bidi="ar-SA"/>
        </w:rPr>
        <w:t>يسكت قتله سكوته</w:t>
      </w:r>
      <w:r>
        <w:rPr>
          <w:rFonts w:eastAsia="Amiri" w:cs="Amiri" w:ascii="Amiri" w:hAnsi="Amiri"/>
          <w:color w:val="111111"/>
          <w:sz w:val="28"/>
          <w:szCs w:val="28"/>
          <w:rtl w:val="true"/>
          <w:lang w:bidi="ar-SA"/>
        </w:rPr>
        <w:t xml:space="preserve">» .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كان الوليد كغيره من الولاة الظلمة يخشىٰ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ذيوع صيته في الناس وينزعج لعظم مقامه وعلوّ منزلته، وكان يحذر ان يلتف الناس حوله ويهدّدوا سلطانه، فلم يطق تحمل وجوده في جماعة المسلمين فكاد له حتىٰ دس له السم وقضىٰ مسموماً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 بالتأمل في اوضاع الفترة التي قضاها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حيث الازمات الاجتماعية، والتيارات المتضاربه ،وولاة الجور الظلمة، والمراقبة الشديدة له، وفقدان الموالين المخلصين المضحين يتضح لنا انه ما كان له سبيل سوى الصراع السلبي وتربية الموالين والتلامذة المخلصين ونشر مسائل العلم والاخلاق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رآه أحدهم في طريق مكة حاجاً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سبيل الجهاد و وعورته وأخذت طريف الحج؟</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وجدنا اتباعاً مضحين لكان الجهاد خيراً منه </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ابوعمر النهدي عن الإمام السجّاد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في مكة والمدينة عشرون رجلاً </w:t>
      </w:r>
      <w:r>
        <w:rPr>
          <w:rFonts w:eastAsia="Amiri" w:cs="Amiri" w:ascii="Amiri" w:hAnsi="Amiri"/>
          <w:color w:val="111111"/>
          <w:sz w:val="28"/>
          <w:szCs w:val="28"/>
          <w:rtl w:val="true"/>
          <w:lang w:bidi="ar-SA"/>
        </w:rPr>
        <w:t xml:space="preserve">. </w:t>
      </w:r>
      <w:r>
        <w:rPr>
          <w:rStyle w:val="FootnoteAnchor"/>
          <w:rtl w:val="true"/>
        </w:rPr>
        <w:footnoteReference w:id="44"/>
      </w:r>
      <w:bookmarkStart w:id="30" w:name="pg10976_95303"/>
    </w:p>
    <w:p>
      <w:pPr>
        <w:pStyle w:val="Heading2"/>
        <w:numPr>
          <w:ilvl w:val="1"/>
          <w:numId w:val="1"/>
        </w:numPr>
        <w:rPr/>
      </w:pPr>
      <w:bookmarkStart w:id="31" w:name="__RefHeading___Toc7227185_2870459653"/>
      <w:bookmarkStart w:id="32" w:name="_Toc11"/>
      <w:bookmarkEnd w:id="30"/>
      <w:bookmarkEnd w:id="31"/>
      <w:r>
        <w:rPr>
          <w:rtl w:val="true"/>
        </w:rPr>
        <w:t xml:space="preserve">الامام </w:t>
      </w:r>
      <w:r>
        <w:rPr>
          <w:rtl w:val="true"/>
        </w:rPr>
        <w:t>(</w:t>
      </w:r>
      <w:r>
        <w:rPr>
          <w:rtl w:val="true"/>
        </w:rPr>
        <w:t>عليه السّلام</w:t>
      </w:r>
      <w:r>
        <w:rPr>
          <w:rtl w:val="true"/>
        </w:rPr>
        <w:t xml:space="preserve">) </w:t>
      </w:r>
      <w:r>
        <w:rPr>
          <w:rtl w:val="true"/>
        </w:rPr>
        <w:t xml:space="preserve">وتربية المسلمين </w:t>
      </w:r>
      <w:r>
        <w:rPr>
          <w:rtl w:val="true"/>
        </w:rPr>
        <w:t>:</w:t>
      </w:r>
      <w:bookmarkEnd w:id="32"/>
    </w:p>
    <w:p>
      <w:pPr>
        <w:pStyle w:val="BookText"/>
        <w:rPr/>
      </w:pPr>
      <w:r>
        <w:rPr>
          <w:rFonts w:ascii="Amiri" w:hAnsi="Amiri" w:eastAsia="Amiri" w:cs="Amiri"/>
          <w:color w:val="111111"/>
          <w:sz w:val="28"/>
          <w:sz w:val="28"/>
          <w:szCs w:val="28"/>
          <w:rtl w:val="true"/>
          <w:lang w:bidi="ar-SA"/>
        </w:rPr>
        <w:t xml:space="preserve">من جملة نشاطاته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واقعة كربلا، وعودته الىٰ المدينة، نشر الاحاديث والعلوم الاسلامية بواسطة عدة من المسلمين وتربيتهم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الشيخ الطوسي في رجاله اثنين وسبعين رجلاً من أصحاب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ممن يروي عنه باسمائهم </w:t>
      </w:r>
      <w:r>
        <w:rPr>
          <w:rStyle w:val="FootnoteAnchor"/>
          <w:rtl w:val="true"/>
        </w:rPr>
        <w:footnoteReference w:id="45"/>
      </w:r>
      <w:r>
        <w:rPr>
          <w:rFonts w:ascii="Amiri" w:hAnsi="Amiri" w:eastAsia="Amiri" w:cs="Amiri"/>
          <w:color w:val="111111"/>
          <w:sz w:val="28"/>
          <w:sz w:val="28"/>
          <w:szCs w:val="28"/>
          <w:rtl w:val="true"/>
          <w:lang w:bidi="ar-SA"/>
        </w:rPr>
        <w:t>، نورد فيما يلي أسماء ثلاثه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سعید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بما تقدمه من الآثار، وأفهمهم في زمانه</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الامام الثامن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موسي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سلمان زمانه </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العلم حتىٰ قيل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وجه الارض من هو مستغن عن علم ابن جبير </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إعتقله رجال الحجاج يوماً، وجاءوا به عنده،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شقي بن كسير لا سعيد بن جبير</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 اعلم حينما سمتنى سعيداً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ترىٰ في أبي بكر وعمر أفي الجنة هما أم في النار؟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يقول سعيد شيئاً يقتله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الجنة ورأيت أهلها فسوف أعلم من هم أهلها ،وان وردت النار ورايت اهلها فسوف اعرفهم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الخلفاء؟</w:t>
      </w:r>
    </w:p>
    <w:p>
      <w:p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موكلا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تحبه اكثر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ارضاهم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ارضاهم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العالم بالخفايا والاسرار يعلم ذلك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تضحك ؟</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يضحك من خلق من تراب وقد تحرقه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نضحك نحن؟</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الناس ليست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الحجاج ليؤتىٰ بالمجوهرات وتوضع أمام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إدخرت هذه لتنجوبها من عذاب القيامه فلا بأس عليك و إلا فاعلم انها تذهل كل مرضعة عما أرضعت، فلا خير في ادخار الثروة الا ما كان زكيّا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الحجاج ليؤتىٰ بآلات اللهو والطرب فبكى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تريدان تقتل؟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تحب ،والله ما قتلتني قتلة إلا قتلكَ الله مثلها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أترغب أن أعفو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هناك عفو فهو من عندالله ولن اطلب صفحاً منك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الحجاج ليمد بساط القتل فقال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الَّذِي فَطَرَ السَّمواتِ وَالأَرْضَ حَنيفاً وَ ما أنا مِنَ الْمُشْرِكِينَ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حوّلوا وجهه عن القبله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وجهه الى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فقال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افصلوا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مُحَمَّداً عَبْدُهُ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تسلّطه علىٰ أحدٍ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تمض سوى لحظات قليله حتىٰ كان دم سعيد بن جبير الطاهر يجري بأمر من الحجّاج</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سعيد بن جبير من صحابة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وكان </w:t>
      </w:r>
      <w:bookmarkStart w:id="33" w:name="pg10976_95306"/>
    </w:p>
    <w:p>
      <w:pPr>
        <w:pStyle w:val="BookText"/>
        <w:rPr/>
      </w:pPr>
      <w:bookmarkEnd w:id="33"/>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يجله كثيراً ، ولم يكن له ذنب يؤاخذ عليه الاقربه منه </w:t>
      </w:r>
      <w:r>
        <w:rPr>
          <w:rFonts w:eastAsia="Amiri" w:cs="Amiri" w:ascii="Amiri" w:hAnsi="Amiri"/>
          <w:color w:val="111111"/>
          <w:sz w:val="28"/>
          <w:szCs w:val="28"/>
          <w:rtl w:val="true"/>
          <w:lang w:bidi="ar-SA"/>
        </w:rPr>
        <w:t xml:space="preserve">. </w:t>
      </w:r>
      <w:r>
        <w:rPr>
          <w:rStyle w:val="FootnoteAnchor"/>
          <w:rtl w:val="true"/>
        </w:rPr>
        <w:footnoteReference w:id="55"/>
      </w:r>
    </w:p>
    <w:p>
      <w:pPr>
        <w:pStyle w:val="Heading2"/>
        <w:numPr>
          <w:ilvl w:val="1"/>
          <w:numId w:val="1"/>
        </w:numPr>
        <w:rPr/>
      </w:pPr>
      <w:bookmarkStart w:id="34" w:name="__RefHeading___Toc7227187_2870459653"/>
      <w:bookmarkStart w:id="35" w:name="_Toc12"/>
      <w:bookmarkEnd w:id="34"/>
      <w:r>
        <w:rPr>
          <w:rtl w:val="true"/>
        </w:rPr>
        <w:t>الصحيفة السجادية</w:t>
      </w:r>
      <w:r>
        <w:rPr>
          <w:rtl w:val="true"/>
        </w:rPr>
        <w:t>:</w:t>
      </w:r>
      <w:bookmarkEnd w:id="35"/>
    </w:p>
    <w:p>
      <w:pPr>
        <w:pStyle w:val="BookText"/>
        <w:rPr/>
      </w:pPr>
      <w:r>
        <w:rPr>
          <w:rFonts w:ascii="Amiri" w:hAnsi="Amiri" w:eastAsia="Amiri" w:cs="Amiri"/>
          <w:color w:val="111111"/>
          <w:sz w:val="28"/>
          <w:sz w:val="28"/>
          <w:szCs w:val="28"/>
          <w:rtl w:val="true"/>
          <w:lang w:bidi="ar-SA"/>
        </w:rPr>
        <w:t>لا يخفىٰ ان القصد الى الدعاء والاستعانة بالله ودعوته عند التعرض للمشكلات والصعوبات دافع فطري، فلذا نجد المرء اذا قصرت يده عن بلوغ الاسباب ،واغلقت في وجهه جميع السبل، يمديد العون بلا ارادة وشعور الى قدرة الله العظيمة ورحمته الواسعة ليدعوه ويطلب منه ،فيحصل له من ذلك اطمئنان وسكينة عند ما تعصف المشاكل به ،ويقل اضطرابه ويموت قلقه ويقدم على معالجة الأمور بنفس مطمئنه</w:t>
      </w:r>
    </w:p>
    <w:p>
      <w:pPr>
        <w:pStyle w:val="BookText"/>
        <w:rPr/>
      </w:pPr>
      <w:r>
        <w:rPr>
          <w:rFonts w:ascii="Amiri" w:hAnsi="Amiri" w:eastAsia="Amiri" w:cs="Amiri"/>
          <w:color w:val="111111"/>
          <w:sz w:val="28"/>
          <w:sz w:val="28"/>
          <w:szCs w:val="28"/>
          <w:rtl w:val="true"/>
          <w:lang w:bidi="ar-SA"/>
        </w:rPr>
        <w:t>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علماء النفس واصحاب الرياضات الروحية ان الدعاء خير علاج للروح العليلة ومنعش للنفوس التي استولىٰ عليها الملل فهو يسكن الاوجاع الباطنه ويقلل من ضغط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استثمر الاسلام هذا الاحساس الفطري لما فيه هداية البشر وتعليمهم وتربيتهم ، فعلَّم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بالادعية المختلفة والتوسلات والمناجاة التي خلّفوها لأتباعهم وشيعتهم كثيراً من المعارف والعقائد الحقّه، ونبهوهم الىٰ معالجة كثير من الامراض والعقد النفسيه</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7227189_2870459653"/>
      <w:bookmarkStart w:id="37" w:name="_Toc13"/>
      <w:bookmarkEnd w:id="36"/>
      <w:r>
        <w:rPr>
          <w:rtl w:val="true"/>
        </w:rPr>
        <w:t>كتب أحد العلماء بهذا الصدد يقول</w:t>
      </w:r>
      <w:r>
        <w:rPr>
          <w:rtl w:val="true"/>
        </w:rPr>
        <w:t>:</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أعظم ذخائر الاسلام العلمية والتربوية الادعية التي خلّفها </w:t>
      </w:r>
    </w:p>
    <w:p>
      <w:pPr>
        <w:pStyle w:val="BookText"/>
        <w:rPr/>
      </w:pPr>
      <w:r>
        <w:rPr>
          <w:rFonts w:ascii="IRNazanin" w:hAnsi="IRNazanin" w:eastAsia="IRNazanin"/>
          <w:color w:val="111111"/>
          <w:sz w:val="28"/>
          <w:sz w:val="28"/>
          <w:szCs w:val="28"/>
          <w:rtl w:val="true"/>
          <w:lang w:bidi="fa-IR"/>
        </w:rPr>
        <w:t xml:space="preserve">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فمسائل التوحيد والالهيات، والنبوة والامامة ونظام الحكومة والرئاسة والاخلاق والحقوق المدنية، والاحكام والأداب المختلفه جميعها وردت في ادعيتهم حتىٰ أنه يمكن القول بان اورادهم وحدها تشكل مدرسة عظيمة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نمو الفكر ورقيّ المسلمين روحياً واجتماعياً، فما لم يتعرف المسلمون علىٰ معالم هذه المدرسة لن يتمكنوا من معرفة شخصيتهم الاسلامية بصورة دقيقة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وتبدو الصحيفة السجادية من بين الادعية المأثورة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ساطعة كالشمس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واطّلع عليها كبير من علماء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بعثت له الحوزة العلمية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بنسخة من هذا الكتاب فكتب عنها 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تسلمت كتابكم بيد التبجيل فوجدته فريداً من نوعه يشتمل علىٰ علوم ومعارف وحكم لا توجد في غيره، وانه لمن سوء الحظ لم نعثر على هذا الاثر القيم الخالد الباقي من ميراث النبوه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كلما طالعته وامعنت النظر فيه وجدته فوق كلام المخلوق دون كلام الخالق وانه لكتاب كريم حقاً، أجركم الله على هديتكم أفضل الأجر وايدّكم و وفقكم</w:t>
      </w:r>
      <w:r>
        <w:rPr>
          <w:rFonts w:eastAsia="Amiri" w:cs="Amiri" w:ascii="Amiri" w:hAnsi="Amiri"/>
          <w:color w:val="111111"/>
          <w:sz w:val="28"/>
          <w:szCs w:val="28"/>
          <w:rtl w:val="true"/>
          <w:lang w:bidi="ar-SA"/>
        </w:rPr>
        <w:t xml:space="preserve">» . </w:t>
      </w:r>
      <w:r>
        <w:rPr>
          <w:rStyle w:val="FootnoteAnchor"/>
          <w:rtl w:val="true"/>
        </w:rPr>
        <w:footnoteReference w:id="5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وللاحاطه بهذا الكتاب الجليل نذكر فيما يلى فهرس الادعية الواردة فيه ثم نعرض بعضاً من هذه الادعية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التحميد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حملة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الرحمة لمصدقي الرسل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 لنفسه وخاصته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عند الصباح والمساء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المهمّات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الاستعاذه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الاشتياق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اللجوء الىٰ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بخواتم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الاعتراف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طلب الحوائج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الظلامات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 عند 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الاستقالة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علىٰ الشيطان والاستعاذة منه ومن عداوته وكيده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المحذورات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مكارم الاخلاق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اذا أحزنه أمر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عند الشدّة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بالعافيه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لأبويه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دعاؤه لولده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لجيرانه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 لأهل الثغور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التفزّع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اذا قتّر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المعونه علىٰ قضاء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بالتوبة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الاستخارة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اذا ابتلي ورأىٰ مبتلىٰ بفضيحة بذنب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الرضا بالقضاء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 عند سماع الرعد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الاعتذار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طلب العفو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عند ذكر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طلب الستر والوقاية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 عند ختمه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 اذا نظر الى الهلال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 لدخول شهر رمضان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 لوداع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للعيدين والجمعه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دعاؤه لعرفة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دعاؤه للاضحىٰ والجمعه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دفع كيد الاعداء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الرهبة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التضرع والاستكانه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الالحاح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دعاؤه في التذلل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في استكشاف الهموم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كتبت للصحيفة السجّادية شروح كثيرة باللغتين العربية والفارسية، أوصلها العلامة الشيخ آغا بزرگ الطهراني في كتابه العظيم الذريعة </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الى ما يقرب من سبعين شرحاً طبع منها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علي خان الكبير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ومختصرة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الآن في متناول اليد، كما ترجمها قدامىٰ علماء الشيعه الى اللغات المختلفة وبترجمات متعددة الا ان أيا منها لم يطبع الى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وترجمها بعض المعاصرين في الاعوام الاخيرة الى اللغة الفارسية نذكر بعض من طبع منها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المرحوم الشيخ أبي الحسن الشعراني</w:t>
      </w:r>
      <w:r>
        <w:rPr>
          <w:rFonts w:eastAsia="Amiri" w:cs="Amiri" w:ascii="Amiri" w:hAnsi="Amiri"/>
          <w:color w:val="111111"/>
          <w:sz w:val="28"/>
          <w:szCs w:val="28"/>
          <w:rtl w:val="true"/>
          <w:lang w:bidi="ar-SA"/>
        </w:rPr>
        <w:t xml:space="preserve">. </w:t>
      </w:r>
      <w:bookmarkStart w:id="38" w:name="pg10976_95311"/>
    </w:p>
    <w:p>
      <w:pPr>
        <w:pStyle w:val="BookText"/>
        <w:rPr/>
      </w:pPr>
      <w:bookmarkEnd w:id="3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المرحوم الشيخ مهدى الهي القمشه 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فيض الاسلام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جواد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صدر البلاغي </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7227191_2870459653"/>
      <w:bookmarkStart w:id="40" w:name="_Toc14"/>
      <w:bookmarkEnd w:id="39"/>
      <w:r>
        <w:rPr>
          <w:rtl w:val="true"/>
        </w:rPr>
        <w:t>ونحن نستعرض هنا بعض أدعية الصحيفة السجادية</w:t>
      </w:r>
      <w:r>
        <w:rPr>
          <w:rtl w:val="true"/>
        </w:rPr>
        <w:t>:</w:t>
      </w:r>
      <w:bookmarkEnd w:id="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الامام عليه السّلام في الدعاء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اعوذ بك من هيجان الحرص، وسورة الغضب ،وغلبة الحسد، وضعف الصّبر، وقلّة القناعة، وشكاسة الخُلُق، والحاج الشّهوة، وملكة الحمية، ومتابعة الهَوىٰ، ومُخالَفَة الهُدىٰ، وسِنَةِ الغَفلة ، وتعاطي الكلفة، وايثار الباطل علىّ الحق، والاصرار علىٰ المآتم واستصغار المعصية واستكبار الطّاعة، ومباهاة المكثرين والازراء بالمُقلّين، وسُوء الولاية لِمَن تحت أيدينا، وتَرْكِ الشكر لمن اصطنع العارفة عندنا، أو أن نعضُدّ ظالِماً، أو نَخْذُل ملهوفاً، أو نَروم ما ليس لنا بحق، أو نقول في العلم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ونعوذُ بكَ أن تنطوي علىٰ غش أحدٍ و آن نُعجب باعمالنا ونَمُدَّ في امالنا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بك من سوء السريرة، واحتقار الصغيرة، وأن يستحوذ علينا الشيطان أو ينكبنا الزمان أو يتهضّمنا السُلطان، ونعوذ بك من تناول الاسراف ومن فقدان الكفاف، ونعوذ بك من شماتة الأعداء، ومن الفقر الىٰ الأكفاء، ومن معيشة في شدّة ، وميتةٍ علىٰ غيرُ عدّة، ونعوذُ بك من الحسرة العظمىٰ، والمصيبة الكبرىٰ، وأشقىٰ الشّقاء، وسُوء المآب، وحرمان الثواب ،وحلول العقاب، اللهمّ صل على محمّد وآله وأعذني من كُلّ ذلك برحمتك وجميع المؤمنين والمؤمنات برحمتك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يقول في الدّعاء العشرين وهو المعروف بدعاء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وبلّغ بايماني أكمل الايمان، واجعل يقيني أفضل اليقين، وانْتَهِ بنيتي الى أحسن النيّات، وبعملي الىٰ أحسن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وفّر بلطفك نيّتي، وصحح بما عندك يقيني، واستصلح بقدرتك ما فسد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،وأكفني ما يشغلني الإهتمام به، وأستعملني بما تسألني غداً عنه، وأستفرغ أيامي فيما خلقتني له، وأغنني وأوسع عليَّ رزقك ولا تفتني بالنّظر، وأعزّني، ولا تبتلني بالكبر، وعبدني لك ، ولا تُفسد عبادتي بالعجب، وأجر للناس علىٰ يدي الخير ولا تمحقه بالمنّ، وهب لى معالي الأخلاق، وأعصمني من 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ولا ترفعني في الناس درجة الا حططتني عند نفسى مثلها ، ولا تُحدث لي عزاً ظاهراً الا أحدثت لي ذلّة باطنة عند نفسي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 متعني بهدىٰ صالح لا أستبدل به وطريقة حق لا أزيغُ عنها ، ونيّة رُشد لا أشك فيها، وعمرني ما كان عُمري بذلةً في طاعتك، فاذا كان عمري مرتعاً للشيطان فاقبضني اليك قبل أن يسبق مقتكَ اليّ ويستحكم غضبك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خصلَةً تُعَابُ منّي إلّا أصلحتها، ولا عائبة اؤنب بها الا احسنتها، ولا أكُرُومةً فيَّ ناقصةً الا اتممتها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وأبدلني من بغضة أهل الشنآن المحبّة ،ومن حسد أهل البغي المودّة، ومن ظنّة أهل الصلاح الثقة، ومن </w:t>
      </w:r>
      <w:bookmarkStart w:id="41" w:name="pg10976_95313"/>
    </w:p>
    <w:p>
      <w:pPr>
        <w:pStyle w:val="BookText"/>
        <w:rPr/>
      </w:pPr>
      <w:bookmarkEnd w:id="41"/>
      <w:r>
        <w:rPr>
          <w:rFonts w:ascii="Amiri" w:hAnsi="Amiri" w:eastAsia="Amiri" w:cs="Amiri"/>
          <w:color w:val="111111"/>
          <w:sz w:val="28"/>
          <w:sz w:val="28"/>
          <w:szCs w:val="28"/>
          <w:rtl w:val="true"/>
          <w:lang w:bidi="ar-SA"/>
        </w:rPr>
        <w:t>عداوة الادنين الولاية، ومن عقوق ذوي الأرحام المَبَرَّة، ومن خذلان الأقربين النصرة، ومن حُبّ المدارين تصحيح المقة، ومن ردّ الملابسين كرم العشرة ، ومن مرارة خوف الظالمين حلاوة الأمنة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واجعل لي يداً علىٰ من ظلمنى، ولساناً علىٰ من خاصمني، وظفراً بمن عاندني، وهب لي مكراً علىٰ من كايدني، وقدرة علىٰ من اضطهدني، وتكذيباً لمن قَصَبَني، وسلامة علىٰ من توّعدني، ووفقني لطاعة من سدَّدَني، ومتابعة من أرشدني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وسدّدني لأن أعارض من غشّني بالنصح، وأجزي من هجرني بالبرّ، وأثيب من حرمني بالبذل، وأكافي من قطعني مَنْ بالصلة، وأخالف من اغتابني الىٰ حُسن الذّكر، وأن أشكر الحسنة وأغضي عن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وحَلّني بحلية الصالحين، وألبسني زينة المتّقين في بسط العدل وكظم الغيظ، واطفاء النائرة، وضمّ أهل الفرقة، واصلاح ذات البين، وافشاء العارفة، وستر العائبة، ولين العريكة ،وخفض الجناح، وحسن السيرة، وسكون الريح، وطيب المخالفة، والسبق الى الفضيلة ،وايثار التفضّل ،وترك التعيير، والافضال علىٰ غير المُستحق، والقول بالحق وإن عَزَّ، واستقلال الخير وإِن كَثُرَ من قولي وفعلي، واستكثار الشرّ وان قَلَّ من قولي وفعلي، وأكمل ذلك لي بدوام الطّاعة ولُزُوم الجماعة ورفض أهل البدع ومستعمل الرّأي المخترع</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7227193_2870459653"/>
      <w:bookmarkStart w:id="43" w:name="_Toc15"/>
      <w:bookmarkEnd w:id="42"/>
      <w:r>
        <w:rPr>
          <w:rtl w:val="true"/>
        </w:rPr>
        <w:t>رسالة الحقوق</w:t>
      </w:r>
      <w:r>
        <w:rPr>
          <w:rtl w:val="true"/>
        </w:rPr>
        <w:t>:</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العظيمة رسالة الحقوق التي دأب علماء </w:t>
      </w:r>
      <w:bookmarkStart w:id="44" w:name="pg10976_95314"/>
    </w:p>
    <w:p>
      <w:pPr>
        <w:pStyle w:val="BookText"/>
        <w:rPr/>
      </w:pPr>
      <w:bookmarkEnd w:id="44"/>
      <w:r>
        <w:rPr>
          <w:rFonts w:ascii="Amiri" w:hAnsi="Amiri" w:eastAsia="Amiri" w:cs="Amiri"/>
          <w:color w:val="111111"/>
          <w:sz w:val="28"/>
          <w:sz w:val="28"/>
          <w:szCs w:val="28"/>
          <w:rtl w:val="true"/>
          <w:lang w:bidi="ar-SA"/>
        </w:rPr>
        <w:t xml:space="preserve">الشيعة علىٰ نقلها في كتبهم القديمة، وقد نقلت بكاملها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والامالي</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7227195_2870459653"/>
      <w:bookmarkStart w:id="46" w:name="_Toc16"/>
      <w:bookmarkEnd w:id="45"/>
      <w:r>
        <w:rPr>
          <w:rtl w:val="true"/>
        </w:rPr>
        <w:t xml:space="preserve">ننقل في مايلي القسم الاعظم منها </w:t>
      </w:r>
      <w:r>
        <w:rPr>
          <w:rtl w:val="true"/>
        </w:rPr>
        <w:t>:</w:t>
      </w:r>
      <w:bookmarkEnd w:id="46"/>
    </w:p>
    <w:p>
      <w:pPr>
        <w:pStyle w:val="BookText"/>
        <w:rPr/>
      </w:pPr>
      <w:r>
        <w:rPr>
          <w:rFonts w:ascii="Amiri" w:hAnsi="Amiri" w:eastAsia="Amiri" w:cs="Amiri"/>
          <w:color w:val="111111"/>
          <w:sz w:val="28"/>
          <w:sz w:val="28"/>
          <w:szCs w:val="28"/>
          <w:rtl w:val="true"/>
          <w:lang w:bidi="ar-SA"/>
        </w:rPr>
        <w:t xml:space="preserve">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 الله الأكبر فانّك تعبده ولا تشرك به شيئاً، فإذا فعلت ذلك بالاخلاص جعل لك علىٰ نفسه ان يكفيك أمرّ الدنيا والآخرة، ويحفظ لك ما تحبّ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نفسك عليك ان تستعملها بطاعة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اكرامه عن الخنا وتعويده الخير وترك الفضول التي لا فائدة لها والبرّ بالناس وحسن للقول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السمع تنزيهه عن سماع الغيبة وسماع مالا يحلّ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تغضّه عمّا لا يحل لك وتعتبر بالنظر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تبسطها الىٰ مالا يحل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رجليك ان لا تمشي بهما الىٰ ما لا يحل لك فيهما تقف علىٰ الصراط فانظر أن لا تزل بك فتردىٰ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بطنك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تجعله وعاءاً للحرام ولا تزيد علىٰ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فرجك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تحصنه عن الزّنا وتحفظه من ان ينظر إليه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تعلم أنّها وفادة الىٰ الله عزّوجلّ وانك فيها قائم </w:t>
      </w:r>
    </w:p>
    <w:p>
      <w:pPr>
        <w:pStyle w:val="BookText"/>
        <w:rPr/>
      </w:pPr>
      <w:r>
        <w:rPr>
          <w:rFonts w:ascii="Amiri" w:hAnsi="Amiri" w:eastAsia="Amiri" w:cs="Amiri"/>
          <w:color w:val="111111"/>
          <w:sz w:val="28"/>
          <w:sz w:val="28"/>
          <w:szCs w:val="28"/>
          <w:rtl w:val="true"/>
          <w:lang w:bidi="ar-SA"/>
        </w:rPr>
        <w:t>بين يدي الله فاذا علمت ذلك قمت مقام العبد الذّليل الحقير الراغب الراهب الراجي الخائف المستكين المتضرّع المعظم لمن كان بين يديه بالسكون والوقار وتقبل عليها بقلبك وتقيمها بحدودها وحقوقها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انه حجاب ضربه الله عزّوّجل علىٰ لسانك وسمعك وبصرك وبطنك وفرجك ليسترك به من النار فإن تركت الصوم خرقت ستر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تعلم أنّها ذخرك عند ربك ووديعتك التي لا تحتاج الىٰ الاشهاد عليها وكنت بما تستودعه سراً أوثق منك مما تستودعه علانية وتعلم انها تدفع البلايا والأسقام عنك في الدنيا، وتدفع النار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تعلم انه وفادة الىٰ ربك وفرار اليه من ذنوبك وفيه قبول توبتك وقضاء الفرض الذي أوجبه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تريد به الله عزّوّجل ولا تريد به خلقه و تريد به الا التعرّض لرحمة الله ونجاة روحك يوم تلقاه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سائسك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له والتوقير لمجلسه وحسن الإستماع اليه والاقبال عليه وأن لا ترفع عليه صوتك ولا تجيب أحداً يسأله عن شي حتىٰ يكون هو الذي يجيب ولا تحدث في مجلسه أحداً ولا تغتاب عنده أحداً وأن تدفع عنه اذا ذكر عندك بسوء وأن تستر عيوبه وتظهر مناقبه ولا تجالس له عدوّاً ولا تعادي له وليّاً فاذا فعلت ذلك شهدت لك ملائكة الله بأنّك قصدته وتعلمت علمه لله جلّ إسمه لا للنّاس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حق رعيّتك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تعلم أن الله عزّوّجل انّها </w:t>
      </w:r>
    </w:p>
    <w:p>
      <w:pPr>
        <w:pStyle w:val="BookText"/>
        <w:rPr/>
      </w:pPr>
      <w:r>
        <w:rPr>
          <w:rFonts w:ascii="Amiri" w:hAnsi="Amiri" w:eastAsia="Amiri" w:cs="Amiri"/>
          <w:color w:val="111111"/>
          <w:sz w:val="28"/>
          <w:sz w:val="28"/>
          <w:szCs w:val="28"/>
          <w:rtl w:val="true"/>
          <w:lang w:bidi="ar-SA"/>
        </w:rPr>
        <w:t xml:space="preserve">جعلك قيّماً لهم فيما آتاك من العلم وفتح لك من خزائنه الحكمة فان أحسنت في تعليم الناس ولم تخرق بهم ولم تضجر عليهم زادك الله من فضله وإن أنت منعت الناس علمك أو خرقت بهم عند طلبهم العلم منك كان حقاً علىٰ الله عزّوجلّ أن يسلبك العلم وبهاءه ويسقط من القلوب محلّك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حقّ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تعلم ان الله عزّوجّل جعلها لك سكناً وانساً فتعلم ان ذلك نعمة من الله عليك فتكرمها وترفق بها وان كان حقك عليها أوجب فانّ لها عليك أن ترحمها لأنها أسيرك وتطعمها وتكسوها واذا جهلت عفوت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حق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أنّها حملتك حيث لا يحتمل أحد أحداً وأعطتك من ثمرة قلبها مالا يعطي أحد أحداً ، ووقّتك بجميع جوارحها ولم تبال أن تجوع وتطعمك ، وتعطش وتسقيك ، وتعرىٰ وتكسوك ، وتضحي وتظلك ، وتهجر النّوم لأجلك ووقتك الحرَّ والبرد لتكون لها وانّك لا تطيق شكرها الا بعون الله وتوفيقه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حقّ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انه أصلك وانك لولاه لم تكن، فهما رأيت في نفسك مما يعجبك فاعلم ان اباك أصل النعمة عليك فيه فاحمد الله واشكره علىٰ قدر ذلك ولا 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حقّ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 انه منك ومضاف اليك في عاجل الدنيا بخيره وشره وانّك مسؤول عمّا وليته به من حسن الادب والدلالة علىٰ ربه عزوجل والمعونة له علىٰ طاعته، فاعمل في أمره عمل من يعلم انه مثاب علىٰ الاحسان اليه معاقب علىٰ الإساءة إليه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حق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تعلم انه يدك وعزّك وقوّتك فلا تتخذه </w:t>
      </w:r>
    </w:p>
    <w:p>
      <w:pPr>
        <w:pStyle w:val="BookText"/>
        <w:rPr/>
      </w:pPr>
      <w:r>
        <w:rPr>
          <w:rFonts w:ascii="Amiri" w:hAnsi="Amiri" w:eastAsia="Amiri" w:cs="Amiri"/>
          <w:color w:val="111111"/>
          <w:sz w:val="28"/>
          <w:sz w:val="28"/>
          <w:szCs w:val="28"/>
          <w:rtl w:val="true"/>
          <w:lang w:bidi="ar-SA"/>
        </w:rPr>
        <w:t xml:space="preserve">سلاحاً علىٰ معصية الله ولا عدَّة للظلم لخلق الله، ولا تدع نصرته علىٰ عدوّه والنصحية له، فان أطاع الله والّا فليكن الله أكرم عليك منه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حقّ ذي المعروف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تشكره وتذكر معروفه وتكسبه المقالة الحسنة وتخلص له الدعاء فيما بينك وبين الله عزّوجلّ، فاذا فعلت ذلك كنت قد شكرته سراً وعلانيّة، ثمّ إن قدرت علىٰ مكافأته يوماً كافيته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امامك في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تعلم أنّه تقلد السفارة فيما بينك وبين ربك عزوجل وتكلّم عنك ولم تتكلم عنه، ودعا لك ولم تدع له، وكفاك هول المقام بين يدي الله عزّوجلّ، فان كان نقص كان به دونك وان كان تماماً كنت شريكه، ولم يكن له عليك فضل فوقىٰ نفسك بنفسه وصلاتك بصلاته فتشكر له علىٰ قدر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حقّ جليسك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تلين له جانبك وتنصفه في مجاراة اللفظ ولا تقوم من مجلسك الا باذنه، ومن يجلس اليك يجوز له القيام عنك بغير اذنك وتنسىٰ زلاته وتحفظ خيراته ولا تُسمعه الا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حقّ جارك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فاحفظه غائباً واكرمه شاهداً، ونصرته اذا كان مظلوماً ولا تتبع له عورة فان علمت عليه سوءاً سترته عليه، فان علمت انه يقبل نصيحتك نصحته فيما بينك وبينه ولا تسلّمه عند شديدة و تقبل عثرته وتغفر ذنبه وتعاشره معاشرة كريمة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حق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تصحبه بالتفضّل والانصاف وتكرمه كما يكرمك ، ولا تدعه يسبق الىٰ مكرمة وان سبق كافيته وتوده كما يودّك وتزجره عمّايهمّ به من معصيته وكن عليه رحمة ولا تكن عليه </w:t>
      </w:r>
    </w:p>
    <w:p>
      <w:pPr>
        <w:pStyle w:val="BookText"/>
        <w:rPr/>
      </w:pP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حقّ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غاب كفيته ،وان حضر رعيته، ولا تحكم دون حكمه، ولا تعمل برأيك دون مناظرته، تحفظ عليه ماله ، ولا تخونه فيما عزّ اوهان من امره فانّ يد الله عزوجل علىٰ الشريكين مالم يتخاونا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حقّ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لا تأخذه الا من حلّه ولا تنفقه الا في وجهه، ولا تؤثر علىٰ نفسك من لا يحمدك ، فاعمل فيه بطاعة ربّك ، ولا تبخل به فتبؤ بالحسرة والندامة مع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حقّ غريمك الذي يطالبك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موسرا أعطيته، وان كنت معسرا أرضيته ،بحسن القول ورددته عن نفسك رداً لطيفاً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تغرّه ولا تغشه ولا تخدعه وتتقي الله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كان ما يدعي عليك حقاً كنت شاهده علىٰ نفسك ولم تظلمه وأوفيته حقّه، وان كان ما يدعي باطلاً رفقت به، ولم تأت في أمره غير الرّفق، ولم تسخط ربّك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خصمك الذي تدّعي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محقّاً في دعواك اجملت مقاولته، ولم تجحد حقه وان كنت مبطلاً في دعواك اتقيت الله وتبت اليه وتركت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المستشير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علمت له رأياً حسناً أشرت عليه وان لم تعلم أرشدته الىٰ من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المشير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تتهمه فيما لا يوافقك من رأيه وان وافقك حمدت الله عزوجل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المستنصح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تؤدي اليه النّصحية وليكن مذهبك الرحمة له والرفق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وحقّ الناصح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تلين له جناحك وتصغي اليه بسمعك فان أتىٰ بالصواب حمدت الله عزّوجلّ وان لم يوفّق رحمته ولم تتّهمه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توقيره لسنه واجلاله لتقدّمه في الاسلام قبلك وترك مقابلته عند الخصام ولا تسبقه الى طريق ولا تتقدمه ولا تستجهله، وإن جهل عليك احتملته وأكرمته لحق الاسلام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رحمته وتعليمه والعفو عنه والستر عليه والرفق به والمعونة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وحقّ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اعطاؤه على قدر حاجته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وحقّ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اعطىٰ فاقبل منه بالشكر والمعرفة بفضله، وان منع فاقبل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من سرّك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تحمد الله أولاً ثمّ تشكره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من سائك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تعفو عنه وان علمت أنّ العفويضرّه انتصرت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 فَأُولئِكَ مَا عَلَيْهِم مِن سَبيل</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وحقّ أهل ملّتك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اضمار السّلامه لهم والرّحمة بهم والرفق بمسيئهم وتألّفهم واستصلاحهم وشكر محسنهم وكف الأذىٰ عنهم وتحب ما تحب لنفسك وتكره لهم ما تكره لنفسك وان يكون شيوخهم بمنزلة أبيك وشبابهم بمنزلة اخوتك وعجائزهم بمنزلة أمك وصغارهم بمنزلة أولادك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تقبل منهم ما قبل الله منهم ولا تظلمهم ما وفوالله عزّوجل بعهده</w:t>
      </w:r>
      <w:r>
        <w:rPr>
          <w:rFonts w:eastAsia="Amiri" w:cs="Amiri" w:ascii="Amiri" w:hAnsi="Amiri"/>
          <w:color w:val="111111"/>
          <w:sz w:val="28"/>
          <w:szCs w:val="28"/>
          <w:rtl w:val="true"/>
          <w:lang w:bidi="ar-SA"/>
        </w:rPr>
        <w:t xml:space="preserve">. </w:t>
      </w:r>
      <w:bookmarkStart w:id="47" w:name="pg10976_95320"/>
    </w:p>
    <w:p>
      <w:pPr>
        <w:pStyle w:val="BookText"/>
        <w:rPr/>
      </w:pPr>
      <w:bookmarkEnd w:id="47"/>
      <w:r>
        <w:rPr>
          <w:rFonts w:ascii="Amiri" w:hAnsi="Amiri" w:eastAsia="Amiri" w:cs="Amiri"/>
          <w:color w:val="111111"/>
          <w:sz w:val="28"/>
          <w:sz w:val="28"/>
          <w:szCs w:val="28"/>
          <w:rtl w:val="true"/>
          <w:lang w:bidi="ar-SA"/>
        </w:rPr>
        <w:t xml:space="preserve">قضىٰ الامام العظيم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الخامس والعشرين في الشهر محرم سنه خمس وتسعين للهجرة علىٰ المشهور عن عمر يناهز السابعة والخمسين مسموماً بأمر من الظالم الاموي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يد هشام بن عبدالملك بعد عُمرِ ملئ بالعذاب والصراع  والتحمل </w:t>
      </w:r>
      <w:r>
        <w:rPr>
          <w:rStyle w:val="FootnoteAnchor"/>
          <w:rtl w:val="true"/>
        </w:rPr>
        <w:footnoteReference w:id="61"/>
      </w:r>
      <w:r>
        <w:rPr>
          <w:rFonts w:ascii="Amiri" w:hAnsi="Amiri" w:eastAsia="Amiri" w:cs="Amiri"/>
          <w:color w:val="111111"/>
          <w:sz w:val="28"/>
          <w:sz w:val="28"/>
          <w:szCs w:val="28"/>
          <w:rtl w:val="true"/>
          <w:lang w:bidi="ar-SA"/>
        </w:rPr>
        <w:t>، وقبره اليوم الواقع في مقبرة البقيع الى جوار قبر الامام الثاني الحسن المجتبى مزار للشيعة في العالم</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7227197_2870459653"/>
      <w:bookmarkStart w:id="49" w:name="_Toc17"/>
      <w:bookmarkEnd w:id="48"/>
      <w:r>
        <w:rPr>
          <w:rtl w:val="true"/>
        </w:rPr>
        <w:t>القصيدة الكاملة للفرزدق</w:t>
      </w:r>
      <w:bookmarkEnd w:id="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سائلى اَيْنَ حَلَّ الْجُودُ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بيان إذا طُلابُهُ قَدِمُوا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الَّذى تَعْرِفُ الْبَطْحاء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بَعْرفُهُ وَالحِلُّ والحَرَمُ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الَّذى أَحْمَدُ الْمُخْتارُ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الهى ما جَرَى الْقَلَمُ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لَوْيَعْلَمُ الرُّكْنُ مَنْ دَاجَاءَ يَلْثمهِ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لَخَرَّيَلْيمُ مِنْهُ ما وَطَى الْقَدَمُ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عَلِيٌّ رَسُولُ اللَّهِ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بنُور هداه تهتَدى الأُمَمُ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أَذى عَمُّهُ الطَّيارُ وَالْمَقْتُول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لَيْتٌ حُبُّهُ قَسَمٌ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ابْنُ سَيّدَةِ النِّسْوانِ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الْوَصِيّ الَّذِي فِي سَيفه سَقَمٌ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رَأَتْهُ فَرَيْش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بنتَهى الكَرَمُ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يُنمى إلى ذَرْوَةِ العِرَ الَّتى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نَبْلِها عَرَبُ الإِسْلامِ وَالعَجَمُ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يُغضى حياءً ويُعْصَى مِنْ مَهابَته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يُكَلَّمُ إِلا حينَ يَبْتَسِمُ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يَنْشَقَ ثَوْبُ الدُّجى عَنْ نُورِغرَته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تَنْجَابُ عَنْ إِشْرافِهَا الظلم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 لا فظ إلا في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النَّشَهدُ كانَتْ لاوهُ نِعَم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مُشْتَقَهُ مِنْ رَسُولِ اللَّهِ نَبْعَتُهُ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مَغارِسُه وَالخِيْمُ والشَّيَمُ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حَمَالُ أَثْقَالِ أَقْوامِ إِذا فَدَحُوا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الشَّمائِل تخلُو عِندَهُ نِعَمُ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قالَ قَالَ بِمَا تَهْوى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تَكَلَّمَ يَوْماً زانَهُ الْكَلِمُ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ابْنُ فَاطِمَةَ إِنْ كُنْتَ جَاهِله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اَنْبِياءُ اللهِ قَدْ خُتِمُوا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شَرَّفَهُ قِدْماً وَعَظَمَهُ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فى لَوْحِهِ الْقَلَمُ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جَدُّه دانَ فَضْلُ الأَنْبِياءِ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أميه دانَتْ لَهُ الأممُ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 البَرِيَّةَ بِالإحْسانِ وَانْفَشَعَت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العماية والإقلاق والظلم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كِلْتَا يَدَيْهِ غِياتٌ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تَسْتَوْكِفانِ وَلا يَعْرُوهُما عَدَمٌ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الْخَليفَةِ لا تُخْشى بوادره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خَصْلَتَانِ الْحِلْمُ وَالكَرَمُ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يُخْلِفُ الْوَعْدَ مَيْمُونٌ نَقِيبَتُهُ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الْفِناءِ آريبٌ حينَ يَعْتَرِمُ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مَعْشَرٍ حَبُّهُمْ دين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 وَقَرْبُهُمُ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يُسْتَدْفَعُ السُّوء والبلوى بحبهم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وَيُسْتَزادُ به الإحسان والتعمُ وَالنِّعَمُ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كل بدْءٍ وَمَحْتُومٌ بِهِ الكَلِمُ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عُدَّ أَهْلُ التَّقى كانُوا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 قبلَ هُمُ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يَسْتَطيعُ جَوادٌ بَعْدَ 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يدانيهمُ قَوْمٌ وَإِنْ كَرُمُوا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الْغُيُوتُ إِذا ما أَزْمَةٌ آزمت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اَزِمَت والأشد أشد الشرى والبَاسُ مُخدَم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يَأبى لَهُمْ أَنْ يَحِلَّ الدَّمُ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 كَريمٌ وَأَيْد بالنَّدى دِيَمٌ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يقبضُ العُسْرتسْطاً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إِنْ الرُوا وَإِنْ عَدِمُوا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الْقَبَائِلِ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وَّلِيَّةِ هذا اولَهُ نِعَمٌ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يَعْرِفُ اللَّهَ يَعْرِفُ أَوَّلِيَّتَهُ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مِنْ بَيْتِ هذا ناله الأمم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بُيُوتُهُمْ فى فَرَيْشِ يُسْتَضاءُ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التائباتِ وَعِنْدَ الْحُكْمِ إِنْ حَكَموا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فَجَدُهُ مِنْ قُرَيْشِ في أرُومَتِها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بَعْدَهُ عَلَمٌ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بَدْرُلَهُ شَاهِدٌ وَالشِعْبُ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وَالْخَنْدَقَانِ وَيَوْمُ الْفَتْحِ قَدْ عَلِمُوا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وَخَيْبَرٌ وَحُنَيْنٌ يَشْهَدانِ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قريْظَةِ يَوْمٌ صِبْلَمٌ قَتِمٌ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للشيخ المفيد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الطبع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الاخوندى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الاخوندى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آخوندي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لابن الجوزى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فرهاد ميرزا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مطبعة غفاري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امالى السيد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سنه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اردت القصيدة فهي في آخر الكتاب فراجع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الطبرسى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النجف عام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طاووس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عام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فرهاد ميرزا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26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الاية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الاية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النجف عام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للشيخ البهائى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للمحدّث القمى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الاسلامية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قصة وضع الحجر الاسود بيد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العام الخامس والثلاثين بعد عام الفيل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قصة المعراج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للبهائى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للبهائى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ليدن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طاووس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سنه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522521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للطبرى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سنة الطبع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ابي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تحقيره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ما جاء فى خاتمة الصحيفة السجادية طبعة آخوندي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القرن الحادى عشر الهجري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تأليف ابن شعبة، من علماء القرن الرابع الهجري؛ ومن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والأمالي،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وهذه الكتب الثلاثة من مؤلّفات الشيخ الصدوق المتوفي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أشوب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7411</Words>
  <Characters>30998</Characters>
  <CharactersWithSpaces>38036</CharactersWithSpaces>
  <Paragraphs>515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2026-08-20T16:50:13Z</dcterms:created>
  <dc:creator>ghaemiyeh.com</dc:creator>
  <dc:description/>
  <dc:language>en-US</dc:language>
  <cp:lastModifiedBy/>
  <dcterms:modified xsi:type="dcterms:W3CDTF">2026-08-20T20:20:14Z</dcterms:modified>
  <cp:revision>1</cp:revision>
  <dc:subject/>
  <dc:title>الامام الرابع علی بن الحسین زین العابدین علیه السلام</dc:title>
</cp:coreProperties>
</file>

<file path=docProps/custom.xml><?xml version="1.0" encoding="utf-8"?>
<Properties xmlns="http://schemas.openxmlformats.org/officeDocument/2006/custom-properties" xmlns:vt="http://schemas.openxmlformats.org/officeDocument/2006/docPropsVTypes"/>
</file>