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شناخت نامه حضرت عبدالعظیم حسنی علیه السلام و شهر ری مجموعه گفتارهای پراکنده پیرامون شهر 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85353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985355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985357_2870459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4985359_2870459653">
            <w:r>
              <w:rPr>
                <w:webHidden/>
                <w:rStyle w:val="IndexLink"/>
                <w:rtl w:val="true"/>
              </w:rPr>
              <w:t>فهرست اجمالى</w:t>
            </w:r>
            <w:r>
              <w:rPr>
                <w:rStyle w:val="IndexLink"/>
                <w:rtl w:val="true"/>
              </w:rPr>
              <w:tab/>
            </w:r>
            <w:r>
              <w:rPr>
                <w:rStyle w:val="IndexLink"/>
              </w:rPr>
              <w:t>15</w:t>
            </w:r>
          </w:hyperlink>
        </w:p>
        <w:p>
          <w:pPr>
            <w:pStyle w:val="Contents2"/>
            <w:tabs>
              <w:tab w:val="clear" w:pos="8743"/>
              <w:tab w:val="right" w:pos="9026" w:leader="dot"/>
            </w:tabs>
            <w:rPr/>
          </w:pPr>
          <w:hyperlink w:anchor="__RefHeading___Toc4985361_2870459653">
            <w:r>
              <w:rPr>
                <w:webHidden/>
                <w:rStyle w:val="IndexLink"/>
                <w:rtl w:val="true"/>
              </w:rPr>
              <w:t>شهر رى مركز الشعاع تهران</w:t>
            </w:r>
            <w:r>
              <w:rPr>
                <w:rStyle w:val="IndexLink"/>
                <w:rtl w:val="true"/>
              </w:rPr>
              <w:tab/>
            </w:r>
            <w:r>
              <w:rPr>
                <w:rStyle w:val="IndexLink"/>
              </w:rPr>
              <w:t>19</w:t>
            </w:r>
          </w:hyperlink>
        </w:p>
        <w:p>
          <w:pPr>
            <w:pStyle w:val="Contents2"/>
            <w:tabs>
              <w:tab w:val="clear" w:pos="8743"/>
              <w:tab w:val="right" w:pos="9026" w:leader="dot"/>
            </w:tabs>
            <w:rPr/>
          </w:pPr>
          <w:hyperlink w:anchor="__RefHeading___Toc4985363_2870459653">
            <w:r>
              <w:rPr>
                <w:webHidden/>
                <w:rStyle w:val="IndexLink"/>
                <w:rtl w:val="true"/>
              </w:rPr>
              <w:t xml:space="preserve">مقاله اوّل </w:t>
            </w:r>
            <w:r>
              <w:rPr>
                <w:rStyle w:val="IndexLink"/>
                <w:rtl w:val="true"/>
              </w:rPr>
              <w:t xml:space="preserve">: </w:t>
            </w:r>
            <w:r>
              <w:rPr>
                <w:rStyle w:val="IndexLink"/>
                <w:rtl w:val="true"/>
              </w:rPr>
              <w:t>آشنايى با حضرت عبدالعظيم عليه‌السلام و مصادر شرح حال او</w:t>
            </w:r>
            <w:r>
              <w:rPr>
                <w:rStyle w:val="IndexLink"/>
                <w:rtl w:val="true"/>
              </w:rPr>
              <w:tab/>
            </w:r>
            <w:r>
              <w:rPr>
                <w:rStyle w:val="IndexLink"/>
              </w:rPr>
              <w:t>25</w:t>
            </w:r>
          </w:hyperlink>
        </w:p>
        <w:p>
          <w:pPr>
            <w:pStyle w:val="Contents3"/>
            <w:tabs>
              <w:tab w:val="clear" w:pos="8459"/>
              <w:tab w:val="right" w:pos="9026" w:leader="dot"/>
            </w:tabs>
            <w:rPr/>
          </w:pPr>
          <w:hyperlink w:anchor="__RefHeading___Toc4985365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4985367_2870459653">
            <w:r>
              <w:rPr>
                <w:webHidden/>
                <w:rStyle w:val="IndexLink"/>
                <w:rtl w:val="true"/>
              </w:rPr>
              <w:t>مقدمه</w:t>
            </w:r>
            <w:r>
              <w:rPr>
                <w:rStyle w:val="IndexLink"/>
                <w:rtl w:val="true"/>
              </w:rPr>
              <w:tab/>
            </w:r>
            <w:r>
              <w:rPr>
                <w:rStyle w:val="IndexLink"/>
              </w:rPr>
              <w:t>28</w:t>
            </w:r>
          </w:hyperlink>
        </w:p>
        <w:p>
          <w:pPr>
            <w:pStyle w:val="Contents3"/>
            <w:tabs>
              <w:tab w:val="clear" w:pos="8459"/>
              <w:tab w:val="right" w:pos="9026" w:leader="dot"/>
            </w:tabs>
            <w:rPr/>
          </w:pPr>
          <w:hyperlink w:anchor="__RefHeading___Toc4985369_2870459653">
            <w:r>
              <w:rPr>
                <w:webHidden/>
                <w:rStyle w:val="IndexLink"/>
                <w:rtl w:val="true"/>
              </w:rPr>
              <w:t xml:space="preserve">فصل اوّل </w:t>
            </w:r>
            <w:r>
              <w:rPr>
                <w:rStyle w:val="IndexLink"/>
                <w:rtl w:val="true"/>
              </w:rPr>
              <w:t>:</w:t>
            </w:r>
            <w:r>
              <w:rPr>
                <w:rStyle w:val="IndexLink"/>
                <w:rtl w:val="true"/>
              </w:rPr>
              <w:t>معرفى مصادر شرح حال حضرت عبدالعظيم</w:t>
            </w:r>
            <w:r>
              <w:rPr>
                <w:rStyle w:val="IndexLink"/>
                <w:rtl w:val="true"/>
              </w:rPr>
              <w:tab/>
            </w:r>
            <w:r>
              <w:rPr>
                <w:rStyle w:val="IndexLink"/>
              </w:rPr>
              <w:t>33</w:t>
            </w:r>
          </w:hyperlink>
        </w:p>
        <w:p>
          <w:pPr>
            <w:pStyle w:val="Contents4"/>
            <w:tabs>
              <w:tab w:val="clear" w:pos="8176"/>
              <w:tab w:val="right" w:pos="9026" w:leader="dot"/>
            </w:tabs>
            <w:rPr/>
          </w:pPr>
          <w:hyperlink w:anchor="__RefHeading___Toc4985371_2870459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4985373_2870459653">
            <w:r>
              <w:rPr>
                <w:webHidden/>
                <w:rStyle w:val="IndexLink"/>
                <w:rtl w:val="true"/>
              </w:rPr>
              <w:t>سده سوّم</w:t>
            </w:r>
            <w:r>
              <w:rPr>
                <w:rStyle w:val="IndexLink"/>
                <w:rtl w:val="true"/>
              </w:rPr>
              <w:tab/>
            </w:r>
            <w:r>
              <w:rPr>
                <w:rStyle w:val="IndexLink"/>
              </w:rPr>
              <w:t>33</w:t>
            </w:r>
          </w:hyperlink>
        </w:p>
        <w:p>
          <w:pPr>
            <w:pStyle w:val="Contents4"/>
            <w:tabs>
              <w:tab w:val="clear" w:pos="8176"/>
              <w:tab w:val="right" w:pos="9026" w:leader="dot"/>
            </w:tabs>
            <w:rPr/>
          </w:pPr>
          <w:hyperlink w:anchor="__RefHeading___Toc4985375_2870459653">
            <w:r>
              <w:rPr>
                <w:webHidden/>
                <w:rStyle w:val="IndexLink"/>
                <w:rtl w:val="true"/>
              </w:rPr>
              <w:t>سده چهارم</w:t>
            </w:r>
            <w:r>
              <w:rPr>
                <w:rStyle w:val="IndexLink"/>
                <w:rtl w:val="true"/>
              </w:rPr>
              <w:tab/>
            </w:r>
            <w:r>
              <w:rPr>
                <w:rStyle w:val="IndexLink"/>
              </w:rPr>
              <w:t>33</w:t>
            </w:r>
          </w:hyperlink>
        </w:p>
        <w:p>
          <w:pPr>
            <w:pStyle w:val="Contents4"/>
            <w:tabs>
              <w:tab w:val="clear" w:pos="8176"/>
              <w:tab w:val="right" w:pos="9026" w:leader="dot"/>
            </w:tabs>
            <w:rPr/>
          </w:pPr>
          <w:hyperlink w:anchor="__RefHeading___Toc4985377_2870459653">
            <w:r>
              <w:rPr>
                <w:webHidden/>
                <w:rStyle w:val="IndexLink"/>
                <w:rtl w:val="true"/>
              </w:rPr>
              <w:t>سده پنجم</w:t>
            </w:r>
            <w:r>
              <w:rPr>
                <w:rStyle w:val="IndexLink"/>
                <w:rtl w:val="true"/>
              </w:rPr>
              <w:tab/>
            </w:r>
            <w:r>
              <w:rPr>
                <w:rStyle w:val="IndexLink"/>
              </w:rPr>
              <w:t>34</w:t>
            </w:r>
          </w:hyperlink>
        </w:p>
        <w:p>
          <w:pPr>
            <w:pStyle w:val="Contents4"/>
            <w:tabs>
              <w:tab w:val="clear" w:pos="8176"/>
              <w:tab w:val="right" w:pos="9026" w:leader="dot"/>
            </w:tabs>
            <w:rPr/>
          </w:pPr>
          <w:hyperlink w:anchor="__RefHeading___Toc4985379_2870459653">
            <w:r>
              <w:rPr>
                <w:webHidden/>
                <w:rStyle w:val="IndexLink"/>
                <w:rtl w:val="true"/>
              </w:rPr>
              <w:t>سده ششم</w:t>
            </w:r>
            <w:r>
              <w:rPr>
                <w:rStyle w:val="IndexLink"/>
                <w:rtl w:val="true"/>
              </w:rPr>
              <w:tab/>
            </w:r>
            <w:r>
              <w:rPr>
                <w:rStyle w:val="IndexLink"/>
              </w:rPr>
              <w:t>34</w:t>
            </w:r>
          </w:hyperlink>
        </w:p>
        <w:p>
          <w:pPr>
            <w:pStyle w:val="Contents4"/>
            <w:tabs>
              <w:tab w:val="clear" w:pos="8176"/>
              <w:tab w:val="right" w:pos="9026" w:leader="dot"/>
            </w:tabs>
            <w:rPr/>
          </w:pPr>
          <w:hyperlink w:anchor="__RefHeading___Toc4985381_2870459653">
            <w:r>
              <w:rPr>
                <w:webHidden/>
                <w:rStyle w:val="IndexLink"/>
                <w:rtl w:val="true"/>
              </w:rPr>
              <w:t>سده هفتم</w:t>
            </w:r>
            <w:r>
              <w:rPr>
                <w:rStyle w:val="IndexLink"/>
                <w:rtl w:val="true"/>
              </w:rPr>
              <w:tab/>
            </w:r>
            <w:r>
              <w:rPr>
                <w:rStyle w:val="IndexLink"/>
              </w:rPr>
              <w:t>35</w:t>
            </w:r>
          </w:hyperlink>
        </w:p>
        <w:p>
          <w:pPr>
            <w:pStyle w:val="Contents4"/>
            <w:tabs>
              <w:tab w:val="clear" w:pos="8176"/>
              <w:tab w:val="right" w:pos="9026" w:leader="dot"/>
            </w:tabs>
            <w:rPr/>
          </w:pPr>
          <w:hyperlink w:anchor="__RefHeading___Toc4985383_2870459653">
            <w:r>
              <w:rPr>
                <w:webHidden/>
                <w:rStyle w:val="IndexLink"/>
                <w:rtl w:val="true"/>
              </w:rPr>
              <w:t>سده هشتم</w:t>
            </w:r>
            <w:r>
              <w:rPr>
                <w:rStyle w:val="IndexLink"/>
                <w:rtl w:val="true"/>
              </w:rPr>
              <w:tab/>
            </w:r>
            <w:r>
              <w:rPr>
                <w:rStyle w:val="IndexLink"/>
              </w:rPr>
              <w:t>35</w:t>
            </w:r>
          </w:hyperlink>
        </w:p>
        <w:p>
          <w:pPr>
            <w:pStyle w:val="Contents4"/>
            <w:tabs>
              <w:tab w:val="clear" w:pos="8176"/>
              <w:tab w:val="right" w:pos="9026" w:leader="dot"/>
            </w:tabs>
            <w:rPr/>
          </w:pPr>
          <w:hyperlink w:anchor="__RefHeading___Toc4985385_2870459653">
            <w:r>
              <w:rPr>
                <w:webHidden/>
                <w:rStyle w:val="IndexLink"/>
                <w:rtl w:val="true"/>
              </w:rPr>
              <w:t>سده نهم</w:t>
            </w:r>
            <w:r>
              <w:rPr>
                <w:rStyle w:val="IndexLink"/>
                <w:rtl w:val="true"/>
              </w:rPr>
              <w:tab/>
            </w:r>
            <w:r>
              <w:rPr>
                <w:rStyle w:val="IndexLink"/>
              </w:rPr>
              <w:t>35</w:t>
            </w:r>
          </w:hyperlink>
        </w:p>
        <w:p>
          <w:pPr>
            <w:pStyle w:val="Contents4"/>
            <w:tabs>
              <w:tab w:val="clear" w:pos="8176"/>
              <w:tab w:val="right" w:pos="9026" w:leader="dot"/>
            </w:tabs>
            <w:rPr/>
          </w:pPr>
          <w:hyperlink w:anchor="__RefHeading___Toc4985387_2870459653">
            <w:r>
              <w:rPr>
                <w:webHidden/>
                <w:rStyle w:val="IndexLink"/>
                <w:rtl w:val="true"/>
              </w:rPr>
              <w:t>سده دهم</w:t>
            </w:r>
            <w:r>
              <w:rPr>
                <w:rStyle w:val="IndexLink"/>
                <w:rtl w:val="true"/>
              </w:rPr>
              <w:tab/>
            </w:r>
            <w:r>
              <w:rPr>
                <w:rStyle w:val="IndexLink"/>
              </w:rPr>
              <w:t>36</w:t>
            </w:r>
          </w:hyperlink>
        </w:p>
        <w:p>
          <w:pPr>
            <w:pStyle w:val="Contents4"/>
            <w:tabs>
              <w:tab w:val="clear" w:pos="8176"/>
              <w:tab w:val="right" w:pos="9026" w:leader="dot"/>
            </w:tabs>
            <w:rPr/>
          </w:pPr>
          <w:hyperlink w:anchor="__RefHeading___Toc4985389_2870459653">
            <w:r>
              <w:rPr>
                <w:webHidden/>
                <w:rStyle w:val="IndexLink"/>
                <w:rtl w:val="true"/>
              </w:rPr>
              <w:t>سده يازدهم</w:t>
            </w:r>
            <w:r>
              <w:rPr>
                <w:rStyle w:val="IndexLink"/>
                <w:rtl w:val="true"/>
              </w:rPr>
              <w:tab/>
            </w:r>
            <w:r>
              <w:rPr>
                <w:rStyle w:val="IndexLink"/>
              </w:rPr>
              <w:t>36</w:t>
            </w:r>
          </w:hyperlink>
        </w:p>
        <w:p>
          <w:pPr>
            <w:pStyle w:val="Contents4"/>
            <w:tabs>
              <w:tab w:val="clear" w:pos="8176"/>
              <w:tab w:val="right" w:pos="9026" w:leader="dot"/>
            </w:tabs>
            <w:rPr/>
          </w:pPr>
          <w:hyperlink w:anchor="__RefHeading___Toc4985391_2870459653">
            <w:r>
              <w:rPr>
                <w:webHidden/>
                <w:rStyle w:val="IndexLink"/>
                <w:rtl w:val="true"/>
              </w:rPr>
              <w:t>سده دوازدهم</w:t>
            </w:r>
            <w:r>
              <w:rPr>
                <w:rStyle w:val="IndexLink"/>
                <w:rtl w:val="true"/>
              </w:rPr>
              <w:tab/>
            </w:r>
            <w:r>
              <w:rPr>
                <w:rStyle w:val="IndexLink"/>
              </w:rPr>
              <w:t>38</w:t>
            </w:r>
          </w:hyperlink>
        </w:p>
        <w:p>
          <w:pPr>
            <w:pStyle w:val="Contents4"/>
            <w:tabs>
              <w:tab w:val="clear" w:pos="8176"/>
              <w:tab w:val="right" w:pos="9026" w:leader="dot"/>
            </w:tabs>
            <w:rPr/>
          </w:pPr>
          <w:hyperlink w:anchor="__RefHeading___Toc4985393_2870459653">
            <w:r>
              <w:rPr>
                <w:webHidden/>
                <w:rStyle w:val="IndexLink"/>
                <w:rtl w:val="true"/>
              </w:rPr>
              <w:t>سده سيزدهم و</w:t>
            </w:r>
            <w:r>
              <w:rPr>
                <w:rStyle w:val="IndexLink"/>
                <w:rtl w:val="true"/>
              </w:rPr>
              <w:t>...</w:t>
              <w:tab/>
            </w:r>
            <w:r>
              <w:rPr>
                <w:rStyle w:val="IndexLink"/>
              </w:rPr>
              <w:t>39</w:t>
            </w:r>
          </w:hyperlink>
        </w:p>
        <w:p>
          <w:pPr>
            <w:pStyle w:val="Contents3"/>
            <w:tabs>
              <w:tab w:val="clear" w:pos="8459"/>
              <w:tab w:val="right" w:pos="9026" w:leader="dot"/>
            </w:tabs>
            <w:rPr/>
          </w:pPr>
          <w:hyperlink w:anchor="__RefHeading___Toc4985395_2870459653">
            <w:r>
              <w:rPr>
                <w:webHidden/>
                <w:rStyle w:val="IndexLink"/>
                <w:rtl w:val="true"/>
              </w:rPr>
              <w:t>فصل دوم</w:t>
            </w:r>
            <w:r>
              <w:rPr>
                <w:rStyle w:val="IndexLink"/>
                <w:rtl w:val="true"/>
              </w:rPr>
              <w:t>:</w:t>
            </w:r>
            <w:r>
              <w:rPr>
                <w:rStyle w:val="IndexLink"/>
                <w:rtl w:val="true"/>
              </w:rPr>
              <w:t>معرفى كتابهاى مستقلى كه پيرامون حضرت عبدالعظيم نگاشته شده</w:t>
            </w:r>
            <w:r>
              <w:rPr>
                <w:rStyle w:val="IndexLink"/>
                <w:rtl w:val="true"/>
              </w:rPr>
              <w:tab/>
            </w:r>
            <w:r>
              <w:rPr>
                <w:rStyle w:val="IndexLink"/>
              </w:rPr>
              <w:t>47</w:t>
            </w:r>
          </w:hyperlink>
        </w:p>
        <w:p>
          <w:pPr>
            <w:pStyle w:val="Contents4"/>
            <w:tabs>
              <w:tab w:val="clear" w:pos="8176"/>
              <w:tab w:val="right" w:pos="9026" w:leader="dot"/>
            </w:tabs>
            <w:rPr/>
          </w:pPr>
          <w:hyperlink w:anchor="__RefHeading___Toc4985397_2870459653">
            <w:r>
              <w:rPr>
                <w:webHidden/>
                <w:rStyle w:val="IndexLink"/>
              </w:rPr>
              <w:t>1</w:t>
            </w:r>
            <w:r>
              <w:rPr>
                <w:rStyle w:val="IndexLink"/>
                <w:rtl w:val="true"/>
              </w:rPr>
              <w:t xml:space="preserve">. </w:t>
            </w:r>
            <w:r>
              <w:rPr>
                <w:rStyle w:val="IndexLink"/>
                <w:rtl w:val="true"/>
              </w:rPr>
              <w:t>اخبار عبدالعظيم</w:t>
            </w:r>
            <w:r>
              <w:rPr>
                <w:rStyle w:val="IndexLink"/>
                <w:rtl w:val="true"/>
              </w:rPr>
              <w:tab/>
            </w:r>
            <w:r>
              <w:rPr>
                <w:rStyle w:val="IndexLink"/>
              </w:rPr>
              <w:t>47</w:t>
            </w:r>
          </w:hyperlink>
        </w:p>
        <w:p>
          <w:pPr>
            <w:pStyle w:val="Contents4"/>
            <w:tabs>
              <w:tab w:val="clear" w:pos="8176"/>
              <w:tab w:val="right" w:pos="9026" w:leader="dot"/>
            </w:tabs>
            <w:rPr/>
          </w:pPr>
          <w:hyperlink w:anchor="__RefHeading___Toc4985399_2870459653">
            <w:r>
              <w:rPr>
                <w:webHidden/>
                <w:rStyle w:val="IndexLink"/>
              </w:rPr>
              <w:t>2</w:t>
            </w:r>
            <w:r>
              <w:rPr>
                <w:rStyle w:val="IndexLink"/>
                <w:rtl w:val="true"/>
              </w:rPr>
              <w:t xml:space="preserve">. </w:t>
            </w:r>
            <w:r>
              <w:rPr>
                <w:rStyle w:val="IndexLink"/>
                <w:rtl w:val="true"/>
              </w:rPr>
              <w:t>رسالة فى فضل عبدالعظيم</w:t>
            </w:r>
            <w:r>
              <w:rPr>
                <w:rStyle w:val="IndexLink"/>
                <w:rtl w:val="true"/>
              </w:rPr>
              <w:tab/>
            </w:r>
            <w:r>
              <w:rPr>
                <w:rStyle w:val="IndexLink"/>
              </w:rPr>
              <w:t>49</w:t>
            </w:r>
          </w:hyperlink>
        </w:p>
        <w:p>
          <w:pPr>
            <w:pStyle w:val="Contents5"/>
            <w:tabs>
              <w:tab w:val="clear" w:pos="7892"/>
              <w:tab w:val="right" w:pos="9026" w:leader="dot"/>
            </w:tabs>
            <w:rPr/>
          </w:pPr>
          <w:hyperlink w:anchor="__RefHeading___Toc4985401_2870459653">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4985403_2870459653">
            <w:r>
              <w:rPr>
                <w:webHidden/>
                <w:rStyle w:val="IndexLink"/>
                <w:rtl w:val="true"/>
              </w:rPr>
              <w:t>رساله صاحب</w:t>
            </w:r>
            <w:r>
              <w:rPr>
                <w:rStyle w:val="IndexLink"/>
                <w:rtl w:val="true"/>
              </w:rPr>
              <w:tab/>
            </w:r>
            <w:r>
              <w:rPr>
                <w:rStyle w:val="IndexLink"/>
              </w:rPr>
              <w:t>51</w:t>
            </w:r>
          </w:hyperlink>
        </w:p>
        <w:p>
          <w:pPr>
            <w:pStyle w:val="Contents5"/>
            <w:tabs>
              <w:tab w:val="clear" w:pos="7892"/>
              <w:tab w:val="right" w:pos="9026" w:leader="dot"/>
            </w:tabs>
            <w:rPr/>
          </w:pPr>
          <w:hyperlink w:anchor="__RefHeading___Toc4985405_2870459653">
            <w:r>
              <w:rPr>
                <w:webHidden/>
                <w:rStyle w:val="IndexLink"/>
                <w:rtl w:val="true"/>
              </w:rPr>
              <w:t>فضل زيارته</w:t>
            </w:r>
            <w:r>
              <w:rPr>
                <w:rStyle w:val="IndexLink"/>
                <w:rtl w:val="true"/>
              </w:rPr>
              <w:tab/>
            </w:r>
            <w:r>
              <w:rPr>
                <w:rStyle w:val="IndexLink"/>
              </w:rPr>
              <w:t>52</w:t>
            </w:r>
          </w:hyperlink>
        </w:p>
        <w:p>
          <w:pPr>
            <w:pStyle w:val="Contents5"/>
            <w:tabs>
              <w:tab w:val="clear" w:pos="7892"/>
              <w:tab w:val="right" w:pos="9026" w:leader="dot"/>
            </w:tabs>
            <w:rPr/>
          </w:pPr>
          <w:hyperlink w:anchor="__RefHeading___Toc4985407_2870459653">
            <w:r>
              <w:rPr>
                <w:webHidden/>
                <w:rStyle w:val="IndexLink"/>
                <w:rtl w:val="true"/>
              </w:rPr>
              <w:t>وصف علمه</w:t>
            </w:r>
            <w:r>
              <w:rPr>
                <w:rStyle w:val="IndexLink"/>
                <w:rtl w:val="true"/>
              </w:rPr>
              <w:tab/>
            </w:r>
            <w:r>
              <w:rPr>
                <w:rStyle w:val="IndexLink"/>
              </w:rPr>
              <w:t>53</w:t>
            </w:r>
          </w:hyperlink>
        </w:p>
        <w:p>
          <w:pPr>
            <w:pStyle w:val="Contents5"/>
            <w:tabs>
              <w:tab w:val="clear" w:pos="7892"/>
              <w:tab w:val="right" w:pos="9026" w:leader="dot"/>
            </w:tabs>
            <w:rPr/>
          </w:pPr>
          <w:hyperlink w:anchor="__RefHeading___Toc4985409_2870459653">
            <w:r>
              <w:rPr>
                <w:webHidden/>
                <w:rStyle w:val="IndexLink"/>
                <w:rtl w:val="true"/>
              </w:rPr>
              <w:t>ما روى عنه فى التوحيد</w:t>
            </w:r>
            <w:r>
              <w:rPr>
                <w:rStyle w:val="IndexLink"/>
                <w:rtl w:val="true"/>
              </w:rPr>
              <w:tab/>
            </w:r>
            <w:r>
              <w:rPr>
                <w:rStyle w:val="IndexLink"/>
              </w:rPr>
              <w:t>53</w:t>
            </w:r>
          </w:hyperlink>
        </w:p>
        <w:p>
          <w:pPr>
            <w:pStyle w:val="Contents5"/>
            <w:tabs>
              <w:tab w:val="clear" w:pos="7892"/>
              <w:tab w:val="right" w:pos="9026" w:leader="dot"/>
            </w:tabs>
            <w:rPr/>
          </w:pPr>
          <w:hyperlink w:anchor="__RefHeading___Toc4985411_2870459653">
            <w:r>
              <w:rPr>
                <w:webHidden/>
                <w:rStyle w:val="IndexLink"/>
                <w:rtl w:val="true"/>
              </w:rPr>
              <w:t>ما روى عنه فى العلل</w:t>
            </w:r>
            <w:r>
              <w:rPr>
                <w:rStyle w:val="IndexLink"/>
                <w:rtl w:val="true"/>
              </w:rPr>
              <w:tab/>
            </w:r>
            <w:r>
              <w:rPr>
                <w:rStyle w:val="IndexLink"/>
              </w:rPr>
              <w:t>54</w:t>
            </w:r>
          </w:hyperlink>
        </w:p>
        <w:p>
          <w:pPr>
            <w:pStyle w:val="Contents4"/>
            <w:tabs>
              <w:tab w:val="clear" w:pos="8176"/>
              <w:tab w:val="right" w:pos="9026" w:leader="dot"/>
            </w:tabs>
            <w:rPr/>
          </w:pPr>
          <w:hyperlink w:anchor="__RefHeading___Toc4985413_2870459653">
            <w:r>
              <w:rPr>
                <w:webHidden/>
                <w:rStyle w:val="IndexLink"/>
              </w:rPr>
              <w:t>3</w:t>
            </w:r>
            <w:r>
              <w:rPr>
                <w:rStyle w:val="IndexLink"/>
                <w:rtl w:val="true"/>
              </w:rPr>
              <w:t xml:space="preserve">. </w:t>
            </w:r>
            <w:r>
              <w:rPr>
                <w:rStyle w:val="IndexLink"/>
                <w:rtl w:val="true"/>
              </w:rPr>
              <w:t>جنات النعيم فى احوال سيدنا الشريف عبدالعظيم</w:t>
            </w:r>
            <w:r>
              <w:rPr>
                <w:rStyle w:val="IndexLink"/>
                <w:rtl w:val="true"/>
              </w:rPr>
              <w:tab/>
            </w:r>
            <w:r>
              <w:rPr>
                <w:rStyle w:val="IndexLink"/>
              </w:rPr>
              <w:t>54</w:t>
            </w:r>
          </w:hyperlink>
        </w:p>
        <w:p>
          <w:pPr>
            <w:pStyle w:val="Contents4"/>
            <w:tabs>
              <w:tab w:val="clear" w:pos="8176"/>
              <w:tab w:val="right" w:pos="9026" w:leader="dot"/>
            </w:tabs>
            <w:rPr/>
          </w:pPr>
          <w:hyperlink w:anchor="__RefHeading___Toc4985415_2870459653">
            <w:r>
              <w:rPr>
                <w:webHidden/>
                <w:rStyle w:val="IndexLink"/>
              </w:rPr>
              <w:t>4</w:t>
            </w:r>
            <w:r>
              <w:rPr>
                <w:rStyle w:val="IndexLink"/>
                <w:rtl w:val="true"/>
              </w:rPr>
              <w:t xml:space="preserve">. </w:t>
            </w:r>
            <w:r>
              <w:rPr>
                <w:rStyle w:val="IndexLink"/>
                <w:rtl w:val="true"/>
              </w:rPr>
              <w:t>شرح حال حضرت عبدالعظيم</w:t>
            </w:r>
            <w:r>
              <w:rPr>
                <w:rStyle w:val="IndexLink"/>
                <w:rtl w:val="true"/>
              </w:rPr>
              <w:tab/>
            </w:r>
            <w:r>
              <w:rPr>
                <w:rStyle w:val="IndexLink"/>
              </w:rPr>
              <w:t>57</w:t>
            </w:r>
          </w:hyperlink>
        </w:p>
        <w:p>
          <w:pPr>
            <w:pStyle w:val="Contents4"/>
            <w:tabs>
              <w:tab w:val="clear" w:pos="8176"/>
              <w:tab w:val="right" w:pos="9026" w:leader="dot"/>
            </w:tabs>
            <w:rPr/>
          </w:pPr>
          <w:hyperlink w:anchor="__RefHeading___Toc4985417_2870459653">
            <w:r>
              <w:rPr>
                <w:webHidden/>
                <w:rStyle w:val="IndexLink"/>
              </w:rPr>
              <w:t>5</w:t>
            </w:r>
            <w:r>
              <w:rPr>
                <w:rStyle w:val="IndexLink"/>
                <w:rtl w:val="true"/>
              </w:rPr>
              <w:t>.</w:t>
            </w:r>
            <w:r>
              <w:rPr>
                <w:rStyle w:val="IndexLink"/>
                <w:rtl w:val="true"/>
              </w:rPr>
              <w:t>جنه‌النعيم و العيش‌السليم فى‌احوال السيّدالكريم روح و ريحان</w:t>
            </w:r>
            <w:r>
              <w:rPr>
                <w:rStyle w:val="IndexLink"/>
                <w:rtl w:val="true"/>
              </w:rPr>
              <w:tab/>
            </w:r>
            <w:r>
              <w:rPr>
                <w:rStyle w:val="IndexLink"/>
              </w:rPr>
              <w:t>60</w:t>
            </w:r>
          </w:hyperlink>
        </w:p>
        <w:p>
          <w:pPr>
            <w:pStyle w:val="Contents4"/>
            <w:tabs>
              <w:tab w:val="clear" w:pos="8176"/>
              <w:tab w:val="right" w:pos="9026" w:leader="dot"/>
            </w:tabs>
            <w:rPr/>
          </w:pPr>
          <w:hyperlink w:anchor="__RefHeading___Toc4985419_2870459653">
            <w:r>
              <w:rPr>
                <w:webHidden/>
                <w:rStyle w:val="IndexLink"/>
              </w:rPr>
              <w:t>6</w:t>
            </w:r>
            <w:r>
              <w:rPr>
                <w:rStyle w:val="IndexLink"/>
                <w:rtl w:val="true"/>
              </w:rPr>
              <w:t xml:space="preserve">. </w:t>
            </w:r>
            <w:r>
              <w:rPr>
                <w:rStyle w:val="IndexLink"/>
                <w:rtl w:val="true"/>
              </w:rPr>
              <w:t>الخصائص العظيمية</w:t>
            </w:r>
            <w:r>
              <w:rPr>
                <w:rStyle w:val="IndexLink"/>
                <w:rtl w:val="true"/>
              </w:rPr>
              <w:tab/>
            </w:r>
            <w:r>
              <w:rPr>
                <w:rStyle w:val="IndexLink"/>
              </w:rPr>
              <w:t>62</w:t>
            </w:r>
          </w:hyperlink>
        </w:p>
        <w:p>
          <w:pPr>
            <w:pStyle w:val="Contents4"/>
            <w:tabs>
              <w:tab w:val="clear" w:pos="8176"/>
              <w:tab w:val="right" w:pos="9026" w:leader="dot"/>
            </w:tabs>
            <w:rPr/>
          </w:pPr>
          <w:hyperlink w:anchor="__RefHeading___Toc4985421_2870459653">
            <w:r>
              <w:rPr>
                <w:webHidden/>
                <w:rStyle w:val="IndexLink"/>
              </w:rPr>
              <w:t>7</w:t>
            </w:r>
            <w:r>
              <w:rPr>
                <w:rStyle w:val="IndexLink"/>
                <w:rtl w:val="true"/>
              </w:rPr>
              <w:t xml:space="preserve">. </w:t>
            </w:r>
            <w:r>
              <w:rPr>
                <w:rStyle w:val="IndexLink"/>
                <w:rtl w:val="true"/>
              </w:rPr>
              <w:t xml:space="preserve">نور الافاق </w:t>
            </w:r>
            <w:r>
              <w:rPr>
                <w:rStyle w:val="IndexLink"/>
                <w:rtl w:val="true"/>
              </w:rPr>
              <w:t xml:space="preserve">= </w:t>
            </w:r>
            <w:r>
              <w:rPr>
                <w:rStyle w:val="IndexLink"/>
                <w:rtl w:val="true"/>
              </w:rPr>
              <w:t>فوز الافاق</w:t>
            </w:r>
            <w:r>
              <w:rPr>
                <w:rStyle w:val="IndexLink"/>
                <w:rtl w:val="true"/>
              </w:rPr>
              <w:tab/>
            </w:r>
            <w:r>
              <w:rPr>
                <w:rStyle w:val="IndexLink"/>
              </w:rPr>
              <w:t>63</w:t>
            </w:r>
          </w:hyperlink>
        </w:p>
        <w:p>
          <w:pPr>
            <w:pStyle w:val="Contents4"/>
            <w:tabs>
              <w:tab w:val="clear" w:pos="8176"/>
              <w:tab w:val="right" w:pos="9026" w:leader="dot"/>
            </w:tabs>
            <w:rPr/>
          </w:pPr>
          <w:hyperlink w:anchor="__RefHeading___Toc4985423_2870459653">
            <w:r>
              <w:rPr>
                <w:webHidden/>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 xml:space="preserve"> - </w:t>
            </w:r>
            <w:r>
              <w:rPr>
                <w:rStyle w:val="IndexLink"/>
                <w:rtl w:val="true"/>
              </w:rPr>
              <w:t xml:space="preserve">تذكره رى </w:t>
            </w:r>
            <w:r>
              <w:rPr>
                <w:rStyle w:val="IndexLink"/>
                <w:rtl w:val="true"/>
              </w:rPr>
              <w:t xml:space="preserve">- </w:t>
            </w:r>
            <w:r>
              <w:rPr>
                <w:rStyle w:val="IndexLink"/>
                <w:rtl w:val="true"/>
              </w:rPr>
              <w:t xml:space="preserve">التحفة العظيمية </w:t>
            </w:r>
            <w:r>
              <w:rPr>
                <w:rStyle w:val="IndexLink"/>
                <w:rtl w:val="true"/>
              </w:rPr>
              <w:t xml:space="preserve">- </w:t>
            </w:r>
            <w:r>
              <w:rPr>
                <w:rStyle w:val="IndexLink"/>
                <w:rtl w:val="true"/>
              </w:rPr>
              <w:t>الاخبار العظيمية</w:t>
            </w:r>
            <w:r>
              <w:rPr>
                <w:rStyle w:val="IndexLink"/>
                <w:rtl w:val="true"/>
              </w:rPr>
              <w:tab/>
            </w:r>
            <w:r>
              <w:rPr>
                <w:rStyle w:val="IndexLink"/>
              </w:rPr>
              <w:t>67</w:t>
            </w:r>
          </w:hyperlink>
        </w:p>
        <w:p>
          <w:pPr>
            <w:pStyle w:val="Contents4"/>
            <w:tabs>
              <w:tab w:val="clear" w:pos="8176"/>
              <w:tab w:val="right" w:pos="9026" w:leader="dot"/>
            </w:tabs>
            <w:rPr/>
          </w:pPr>
          <w:hyperlink w:anchor="__RefHeading___Toc4985425_2870459653">
            <w:r>
              <w:rPr>
                <w:webHidden/>
                <w:rStyle w:val="IndexLink"/>
              </w:rPr>
              <w:t>11</w:t>
            </w:r>
            <w:r>
              <w:rPr>
                <w:rStyle w:val="IndexLink"/>
                <w:rtl w:val="true"/>
              </w:rPr>
              <w:t xml:space="preserve">. </w:t>
            </w:r>
            <w:r>
              <w:rPr>
                <w:rStyle w:val="IndexLink"/>
                <w:rtl w:val="true"/>
              </w:rPr>
              <w:t>التذكرة العظيمية</w:t>
            </w:r>
            <w:r>
              <w:rPr>
                <w:rStyle w:val="IndexLink"/>
                <w:rtl w:val="true"/>
              </w:rPr>
              <w:tab/>
            </w:r>
            <w:r>
              <w:rPr>
                <w:rStyle w:val="IndexLink"/>
              </w:rPr>
              <w:t>68</w:t>
            </w:r>
          </w:hyperlink>
        </w:p>
        <w:p>
          <w:pPr>
            <w:pStyle w:val="Contents4"/>
            <w:tabs>
              <w:tab w:val="clear" w:pos="8176"/>
              <w:tab w:val="right" w:pos="9026" w:leader="dot"/>
            </w:tabs>
            <w:rPr/>
          </w:pPr>
          <w:hyperlink w:anchor="__RefHeading___Toc4985427_2870459653">
            <w:r>
              <w:rPr>
                <w:webHidden/>
                <w:rStyle w:val="IndexLink"/>
              </w:rPr>
              <w:t>12</w:t>
            </w:r>
            <w:r>
              <w:rPr>
                <w:rStyle w:val="IndexLink"/>
                <w:rtl w:val="true"/>
              </w:rPr>
              <w:t xml:space="preserve">. </w:t>
            </w:r>
            <w:r>
              <w:rPr>
                <w:rStyle w:val="IndexLink"/>
                <w:rtl w:val="true"/>
              </w:rPr>
              <w:t>زندگانى حضرت عبدالعظيم</w:t>
            </w:r>
            <w:r>
              <w:rPr>
                <w:rStyle w:val="IndexLink"/>
                <w:rtl w:val="true"/>
              </w:rPr>
              <w:tab/>
            </w:r>
            <w:r>
              <w:rPr>
                <w:rStyle w:val="IndexLink"/>
              </w:rPr>
              <w:t>69</w:t>
            </w:r>
          </w:hyperlink>
        </w:p>
        <w:p>
          <w:pPr>
            <w:pStyle w:val="Contents4"/>
            <w:tabs>
              <w:tab w:val="clear" w:pos="8176"/>
              <w:tab w:val="right" w:pos="9026" w:leader="dot"/>
            </w:tabs>
            <w:rPr/>
          </w:pPr>
          <w:hyperlink w:anchor="__RefHeading___Toc4985429_2870459653">
            <w:r>
              <w:rPr>
                <w:webHidden/>
                <w:rStyle w:val="IndexLink"/>
              </w:rPr>
              <w:t>13</w:t>
            </w:r>
            <w:r>
              <w:rPr>
                <w:rStyle w:val="IndexLink"/>
                <w:rtl w:val="true"/>
              </w:rPr>
              <w:t xml:space="preserve">. </w:t>
            </w:r>
            <w:r>
              <w:rPr>
                <w:rStyle w:val="IndexLink"/>
                <w:rtl w:val="true"/>
              </w:rPr>
              <w:t>عبدالعظيم الحسنى حياته و مسنده</w:t>
            </w:r>
            <w:r>
              <w:rPr>
                <w:rStyle w:val="IndexLink"/>
                <w:rtl w:val="true"/>
              </w:rPr>
              <w:tab/>
            </w:r>
            <w:r>
              <w:rPr>
                <w:rStyle w:val="IndexLink"/>
              </w:rPr>
              <w:t>70</w:t>
            </w:r>
          </w:hyperlink>
        </w:p>
        <w:p>
          <w:pPr>
            <w:pStyle w:val="Contents4"/>
            <w:tabs>
              <w:tab w:val="clear" w:pos="8176"/>
              <w:tab w:val="right" w:pos="9026" w:leader="dot"/>
            </w:tabs>
            <w:rPr/>
          </w:pPr>
          <w:hyperlink w:anchor="__RefHeading___Toc4985431_2870459653">
            <w:r>
              <w:rPr>
                <w:webHidden/>
                <w:rStyle w:val="IndexLink"/>
              </w:rPr>
              <w:t>14</w:t>
            </w:r>
            <w:r>
              <w:rPr>
                <w:rStyle w:val="IndexLink"/>
                <w:rtl w:val="true"/>
              </w:rPr>
              <w:t xml:space="preserve">. </w:t>
            </w:r>
            <w:r>
              <w:rPr>
                <w:rStyle w:val="IndexLink"/>
                <w:rtl w:val="true"/>
              </w:rPr>
              <w:t>شرح حال حضرت عبدالعظيم</w:t>
            </w:r>
            <w:r>
              <w:rPr>
                <w:rStyle w:val="IndexLink"/>
                <w:rtl w:val="true"/>
              </w:rPr>
              <w:tab/>
            </w:r>
            <w:r>
              <w:rPr>
                <w:rStyle w:val="IndexLink"/>
              </w:rPr>
              <w:t>72</w:t>
            </w:r>
          </w:hyperlink>
        </w:p>
        <w:p>
          <w:pPr>
            <w:pStyle w:val="Contents4"/>
            <w:tabs>
              <w:tab w:val="clear" w:pos="8176"/>
              <w:tab w:val="right" w:pos="9026" w:leader="dot"/>
            </w:tabs>
            <w:rPr/>
          </w:pPr>
          <w:hyperlink w:anchor="__RefHeading___Toc4985433_2870459653">
            <w:r>
              <w:rPr>
                <w:webHidden/>
                <w:rStyle w:val="IndexLink"/>
              </w:rPr>
              <w:t>15</w:t>
            </w:r>
            <w:r>
              <w:rPr>
                <w:rStyle w:val="IndexLink"/>
                <w:rtl w:val="true"/>
              </w:rPr>
              <w:t xml:space="preserve">. </w:t>
            </w:r>
            <w:r>
              <w:rPr>
                <w:rStyle w:val="IndexLink"/>
                <w:rtl w:val="true"/>
              </w:rPr>
              <w:t>زندگانى حضرت عبدالعظيم</w:t>
            </w:r>
            <w:r>
              <w:rPr>
                <w:rStyle w:val="IndexLink"/>
                <w:rtl w:val="true"/>
              </w:rPr>
              <w:tab/>
            </w:r>
            <w:r>
              <w:rPr>
                <w:rStyle w:val="IndexLink"/>
              </w:rPr>
              <w:t>72</w:t>
            </w:r>
          </w:hyperlink>
        </w:p>
        <w:p>
          <w:pPr>
            <w:pStyle w:val="Contents4"/>
            <w:tabs>
              <w:tab w:val="clear" w:pos="8176"/>
              <w:tab w:val="right" w:pos="9026" w:leader="dot"/>
            </w:tabs>
            <w:rPr/>
          </w:pPr>
          <w:hyperlink w:anchor="__RefHeading___Toc4985435_2870459653">
            <w:r>
              <w:rPr>
                <w:webHidden/>
                <w:rStyle w:val="IndexLink"/>
              </w:rPr>
              <w:t>16</w:t>
            </w:r>
            <w:r>
              <w:rPr>
                <w:rStyle w:val="IndexLink"/>
                <w:rtl w:val="true"/>
              </w:rPr>
              <w:t xml:space="preserve">. </w:t>
            </w:r>
            <w:r>
              <w:rPr>
                <w:rStyle w:val="IndexLink"/>
                <w:rtl w:val="true"/>
              </w:rPr>
              <w:t>موائد الكريم لزوار عبدالعظيم</w:t>
            </w:r>
            <w:r>
              <w:rPr>
                <w:rStyle w:val="IndexLink"/>
                <w:rtl w:val="true"/>
              </w:rPr>
              <w:tab/>
            </w:r>
            <w:r>
              <w:rPr>
                <w:rStyle w:val="IndexLink"/>
              </w:rPr>
              <w:t>72</w:t>
            </w:r>
          </w:hyperlink>
        </w:p>
        <w:p>
          <w:pPr>
            <w:pStyle w:val="Contents3"/>
            <w:tabs>
              <w:tab w:val="clear" w:pos="8459"/>
              <w:tab w:val="right" w:pos="9026" w:leader="dot"/>
            </w:tabs>
            <w:rPr/>
          </w:pPr>
          <w:hyperlink w:anchor="__RefHeading___Toc4985437_2870459653">
            <w:r>
              <w:rPr>
                <w:webHidden/>
                <w:rStyle w:val="IndexLink"/>
                <w:rtl w:val="true"/>
              </w:rPr>
              <w:t>فصل سوم</w:t>
            </w:r>
            <w:r>
              <w:rPr>
                <w:rStyle w:val="IndexLink"/>
                <w:rtl w:val="true"/>
              </w:rPr>
              <w:t xml:space="preserve">: </w:t>
            </w:r>
            <w:r>
              <w:rPr>
                <w:rStyle w:val="IndexLink"/>
                <w:rtl w:val="true"/>
              </w:rPr>
              <w:t>پاسخ به سؤالاتى پيرامون حضرت عبدالعظيم</w:t>
            </w:r>
            <w:r>
              <w:rPr>
                <w:rStyle w:val="IndexLink"/>
                <w:rtl w:val="true"/>
              </w:rPr>
              <w:tab/>
            </w:r>
            <w:r>
              <w:rPr>
                <w:rStyle w:val="IndexLink"/>
              </w:rPr>
              <w:t>73</w:t>
            </w:r>
          </w:hyperlink>
        </w:p>
        <w:p>
          <w:pPr>
            <w:pStyle w:val="Contents4"/>
            <w:tabs>
              <w:tab w:val="clear" w:pos="8176"/>
              <w:tab w:val="right" w:pos="9026" w:leader="dot"/>
            </w:tabs>
            <w:rPr/>
          </w:pPr>
          <w:hyperlink w:anchor="__RefHeading___Toc4985439_2870459653">
            <w:r>
              <w:rPr>
                <w:webHidden/>
                <w:rStyle w:val="IndexLink"/>
              </w:rPr>
              <w:t>1</w:t>
            </w:r>
            <w:r>
              <w:rPr>
                <w:rStyle w:val="IndexLink"/>
                <w:rtl w:val="true"/>
              </w:rPr>
              <w:t xml:space="preserve">. </w:t>
            </w:r>
            <w:r>
              <w:rPr>
                <w:rStyle w:val="IndexLink"/>
                <w:rtl w:val="true"/>
              </w:rPr>
              <w:t>تاريخ تولّد حضرت عبدالعظيم چه سالى بوده است؟</w:t>
            </w:r>
            <w:r>
              <w:rPr>
                <w:rStyle w:val="IndexLink"/>
                <w:rtl w:val="true"/>
              </w:rPr>
              <w:tab/>
            </w:r>
            <w:r>
              <w:rPr>
                <w:rStyle w:val="IndexLink"/>
              </w:rPr>
              <w:t>73</w:t>
            </w:r>
          </w:hyperlink>
        </w:p>
        <w:p>
          <w:pPr>
            <w:pStyle w:val="Contents4"/>
            <w:tabs>
              <w:tab w:val="clear" w:pos="8176"/>
              <w:tab w:val="right" w:pos="9026" w:leader="dot"/>
            </w:tabs>
            <w:rPr/>
          </w:pPr>
          <w:hyperlink w:anchor="__RefHeading___Toc4985441_2870459653">
            <w:r>
              <w:rPr>
                <w:webHidden/>
                <w:rStyle w:val="IndexLink"/>
              </w:rPr>
              <w:t>2</w:t>
            </w:r>
            <w:r>
              <w:rPr>
                <w:rStyle w:val="IndexLink"/>
                <w:rtl w:val="true"/>
              </w:rPr>
              <w:t xml:space="preserve">. </w:t>
            </w:r>
            <w:r>
              <w:rPr>
                <w:rStyle w:val="IndexLink"/>
                <w:rtl w:val="true"/>
              </w:rPr>
              <w:t>تاريخ وفات آن حضرت چه سالى بوده است؟</w:t>
            </w:r>
            <w:r>
              <w:rPr>
                <w:rStyle w:val="IndexLink"/>
                <w:rtl w:val="true"/>
              </w:rPr>
              <w:tab/>
            </w:r>
            <w:r>
              <w:rPr>
                <w:rStyle w:val="IndexLink"/>
              </w:rPr>
              <w:t>73</w:t>
            </w:r>
          </w:hyperlink>
        </w:p>
        <w:p>
          <w:pPr>
            <w:pStyle w:val="Contents4"/>
            <w:tabs>
              <w:tab w:val="clear" w:pos="8176"/>
              <w:tab w:val="right" w:pos="9026" w:leader="dot"/>
            </w:tabs>
            <w:rPr/>
          </w:pPr>
          <w:hyperlink w:anchor="__RefHeading___Toc4985443_2870459653">
            <w:r>
              <w:rPr>
                <w:webHidden/>
                <w:rStyle w:val="IndexLink"/>
              </w:rPr>
              <w:t>3</w:t>
            </w:r>
            <w:r>
              <w:rPr>
                <w:rStyle w:val="IndexLink"/>
                <w:rtl w:val="true"/>
              </w:rPr>
              <w:t xml:space="preserve">. </w:t>
            </w:r>
            <w:r>
              <w:rPr>
                <w:rStyle w:val="IndexLink"/>
                <w:rtl w:val="true"/>
              </w:rPr>
              <w:t>عبدالعظيم چند نفر از امامان عليهم‌السلام را درك كرده است؟</w:t>
            </w:r>
            <w:r>
              <w:rPr>
                <w:rStyle w:val="IndexLink"/>
                <w:rtl w:val="true"/>
              </w:rPr>
              <w:tab/>
            </w:r>
            <w:r>
              <w:rPr>
                <w:rStyle w:val="IndexLink"/>
              </w:rPr>
              <w:t>74</w:t>
            </w:r>
          </w:hyperlink>
        </w:p>
        <w:p>
          <w:pPr>
            <w:pStyle w:val="Contents4"/>
            <w:tabs>
              <w:tab w:val="clear" w:pos="8176"/>
              <w:tab w:val="right" w:pos="9026" w:leader="dot"/>
            </w:tabs>
            <w:rPr/>
          </w:pPr>
          <w:hyperlink w:anchor="__RefHeading___Toc4985445_2870459653">
            <w:r>
              <w:rPr>
                <w:webHidden/>
                <w:rStyle w:val="IndexLink"/>
              </w:rPr>
              <w:t>4</w:t>
            </w:r>
            <w:r>
              <w:rPr>
                <w:rStyle w:val="IndexLink"/>
                <w:rtl w:val="true"/>
              </w:rPr>
              <w:t xml:space="preserve">. </w:t>
            </w:r>
            <w:r>
              <w:rPr>
                <w:rStyle w:val="IndexLink"/>
                <w:rtl w:val="true"/>
              </w:rPr>
              <w:t>مشايخ حضرت عبدالعظيم چند نفر بوده‌اند؟</w:t>
            </w:r>
            <w:r>
              <w:rPr>
                <w:rStyle w:val="IndexLink"/>
                <w:rtl w:val="true"/>
              </w:rPr>
              <w:tab/>
            </w:r>
            <w:r>
              <w:rPr>
                <w:rStyle w:val="IndexLink"/>
              </w:rPr>
              <w:t>75</w:t>
            </w:r>
          </w:hyperlink>
        </w:p>
        <w:p>
          <w:pPr>
            <w:pStyle w:val="Contents4"/>
            <w:tabs>
              <w:tab w:val="clear" w:pos="8176"/>
              <w:tab w:val="right" w:pos="9026" w:leader="dot"/>
            </w:tabs>
            <w:rPr/>
          </w:pPr>
          <w:hyperlink w:anchor="__RefHeading___Toc4985447_2870459653">
            <w:r>
              <w:rPr>
                <w:webHidden/>
                <w:rStyle w:val="IndexLink"/>
              </w:rPr>
              <w:t>5</w:t>
            </w:r>
            <w:r>
              <w:rPr>
                <w:rStyle w:val="IndexLink"/>
                <w:rtl w:val="true"/>
              </w:rPr>
              <w:t xml:space="preserve">. </w:t>
            </w:r>
            <w:r>
              <w:rPr>
                <w:rStyle w:val="IndexLink"/>
                <w:rtl w:val="true"/>
              </w:rPr>
              <w:t>راويان از حضرت عبدالعظيم چند نفرند؟</w:t>
            </w:r>
            <w:r>
              <w:rPr>
                <w:rStyle w:val="IndexLink"/>
                <w:rtl w:val="true"/>
              </w:rPr>
              <w:tab/>
            </w:r>
            <w:r>
              <w:rPr>
                <w:rStyle w:val="IndexLink"/>
              </w:rPr>
              <w:t>75</w:t>
            </w:r>
          </w:hyperlink>
        </w:p>
        <w:p>
          <w:pPr>
            <w:pStyle w:val="Contents4"/>
            <w:tabs>
              <w:tab w:val="clear" w:pos="8176"/>
              <w:tab w:val="right" w:pos="9026" w:leader="dot"/>
            </w:tabs>
            <w:rPr/>
          </w:pPr>
          <w:hyperlink w:anchor="__RefHeading___Toc4985449_2870459653">
            <w:r>
              <w:rPr>
                <w:webHidden/>
                <w:rStyle w:val="IndexLink"/>
              </w:rPr>
              <w:t>6</w:t>
            </w:r>
            <w:r>
              <w:rPr>
                <w:rStyle w:val="IndexLink"/>
                <w:rtl w:val="true"/>
              </w:rPr>
              <w:t xml:space="preserve">. </w:t>
            </w:r>
            <w:r>
              <w:rPr>
                <w:rStyle w:val="IndexLink"/>
                <w:rtl w:val="true"/>
              </w:rPr>
              <w:t>تأليفات حضرت عبدالعظيم چيست؟</w:t>
            </w:r>
            <w:r>
              <w:rPr>
                <w:rStyle w:val="IndexLink"/>
                <w:rtl w:val="true"/>
              </w:rPr>
              <w:tab/>
            </w:r>
            <w:r>
              <w:rPr>
                <w:rStyle w:val="IndexLink"/>
              </w:rPr>
              <w:t>76</w:t>
            </w:r>
          </w:hyperlink>
        </w:p>
        <w:p>
          <w:pPr>
            <w:pStyle w:val="Contents4"/>
            <w:tabs>
              <w:tab w:val="clear" w:pos="8176"/>
              <w:tab w:val="right" w:pos="9026" w:leader="dot"/>
            </w:tabs>
            <w:rPr/>
          </w:pPr>
          <w:hyperlink w:anchor="__RefHeading___Toc4985451_2870459653">
            <w:r>
              <w:rPr>
                <w:webHidden/>
                <w:rStyle w:val="IndexLink"/>
              </w:rPr>
              <w:t>7</w:t>
            </w:r>
            <w:r>
              <w:rPr>
                <w:rStyle w:val="IndexLink"/>
                <w:rtl w:val="true"/>
              </w:rPr>
              <w:t xml:space="preserve">. </w:t>
            </w:r>
            <w:r>
              <w:rPr>
                <w:rStyle w:val="IndexLink"/>
                <w:rtl w:val="true"/>
              </w:rPr>
              <w:t>تعداد رواياتى كه از ايشان در دست است چقدر است؟</w:t>
            </w:r>
            <w:r>
              <w:rPr>
                <w:rStyle w:val="IndexLink"/>
                <w:rtl w:val="true"/>
              </w:rPr>
              <w:tab/>
            </w:r>
            <w:r>
              <w:rPr>
                <w:rStyle w:val="IndexLink"/>
              </w:rPr>
              <w:t>76</w:t>
            </w:r>
          </w:hyperlink>
        </w:p>
        <w:p>
          <w:pPr>
            <w:pStyle w:val="Contents4"/>
            <w:tabs>
              <w:tab w:val="clear" w:pos="8176"/>
              <w:tab w:val="right" w:pos="9026" w:leader="dot"/>
            </w:tabs>
            <w:rPr/>
          </w:pPr>
          <w:hyperlink w:anchor="__RefHeading___Toc4985453_2870459653">
            <w:r>
              <w:rPr>
                <w:webHidden/>
                <w:rStyle w:val="IndexLink"/>
              </w:rPr>
              <w:t>8</w:t>
            </w:r>
            <w:r>
              <w:rPr>
                <w:rStyle w:val="IndexLink"/>
                <w:rtl w:val="true"/>
              </w:rPr>
              <w:t xml:space="preserve"> . </w:t>
            </w:r>
            <w:r>
              <w:rPr>
                <w:rStyle w:val="IndexLink"/>
                <w:rtl w:val="true"/>
              </w:rPr>
              <w:t>آيا حضرت عبدالعظيم شهيد شده است؟</w:t>
            </w:r>
            <w:r>
              <w:rPr>
                <w:rStyle w:val="IndexLink"/>
                <w:rtl w:val="true"/>
              </w:rPr>
              <w:tab/>
            </w:r>
            <w:r>
              <w:rPr>
                <w:rStyle w:val="IndexLink"/>
              </w:rPr>
              <w:t>76</w:t>
            </w:r>
          </w:hyperlink>
        </w:p>
        <w:p>
          <w:pPr>
            <w:pStyle w:val="Contents4"/>
            <w:tabs>
              <w:tab w:val="clear" w:pos="8176"/>
              <w:tab w:val="right" w:pos="9026" w:leader="dot"/>
            </w:tabs>
            <w:rPr/>
          </w:pPr>
          <w:hyperlink w:anchor="__RefHeading___Toc4985455_2870459653">
            <w:r>
              <w:rPr>
                <w:webHidden/>
                <w:rStyle w:val="IndexLink"/>
              </w:rPr>
              <w:t>9</w:t>
            </w:r>
            <w:r>
              <w:rPr>
                <w:rStyle w:val="IndexLink"/>
                <w:rtl w:val="true"/>
              </w:rPr>
              <w:t xml:space="preserve">. </w:t>
            </w:r>
            <w:r>
              <w:rPr>
                <w:rStyle w:val="IndexLink"/>
                <w:rtl w:val="true"/>
              </w:rPr>
              <w:t>پدران او تا امام حسن مجتبى كيانند؟</w:t>
            </w:r>
            <w:r>
              <w:rPr>
                <w:rStyle w:val="IndexLink"/>
                <w:rtl w:val="true"/>
              </w:rPr>
              <w:tab/>
            </w:r>
            <w:r>
              <w:rPr>
                <w:rStyle w:val="IndexLink"/>
              </w:rPr>
              <w:t>77</w:t>
            </w:r>
          </w:hyperlink>
        </w:p>
        <w:p>
          <w:pPr>
            <w:pStyle w:val="Contents4"/>
            <w:tabs>
              <w:tab w:val="clear" w:pos="8176"/>
              <w:tab w:val="right" w:pos="9026" w:leader="dot"/>
            </w:tabs>
            <w:rPr/>
          </w:pPr>
          <w:hyperlink w:anchor="__RefHeading___Toc4985457_2870459653">
            <w:r>
              <w:rPr>
                <w:webHidden/>
                <w:rStyle w:val="IndexLink"/>
              </w:rPr>
              <w:t>10</w:t>
            </w:r>
            <w:r>
              <w:rPr>
                <w:rStyle w:val="IndexLink"/>
                <w:rtl w:val="true"/>
              </w:rPr>
              <w:t xml:space="preserve">. </w:t>
            </w:r>
            <w:r>
              <w:rPr>
                <w:rStyle w:val="IndexLink"/>
                <w:rtl w:val="true"/>
              </w:rPr>
              <w:t>مادر آن حضرت كيست؟</w:t>
            </w:r>
            <w:r>
              <w:rPr>
                <w:rStyle w:val="IndexLink"/>
                <w:rtl w:val="true"/>
              </w:rPr>
              <w:tab/>
            </w:r>
            <w:r>
              <w:rPr>
                <w:rStyle w:val="IndexLink"/>
              </w:rPr>
              <w:t>77</w:t>
            </w:r>
          </w:hyperlink>
        </w:p>
        <w:p>
          <w:pPr>
            <w:pStyle w:val="Contents4"/>
            <w:tabs>
              <w:tab w:val="clear" w:pos="8176"/>
              <w:tab w:val="right" w:pos="9026" w:leader="dot"/>
            </w:tabs>
            <w:rPr/>
          </w:pPr>
          <w:hyperlink w:anchor="__RefHeading___Toc4985459_2870459653">
            <w:r>
              <w:rPr>
                <w:webHidden/>
                <w:rStyle w:val="IndexLink"/>
              </w:rPr>
              <w:t>11</w:t>
            </w:r>
            <w:r>
              <w:rPr>
                <w:rStyle w:val="IndexLink"/>
                <w:rtl w:val="true"/>
              </w:rPr>
              <w:t xml:space="preserve">. </w:t>
            </w:r>
            <w:r>
              <w:rPr>
                <w:rStyle w:val="IndexLink"/>
                <w:rtl w:val="true"/>
              </w:rPr>
              <w:t>همسر آن حضرت كيست؟</w:t>
            </w:r>
            <w:r>
              <w:rPr>
                <w:rStyle w:val="IndexLink"/>
                <w:rtl w:val="true"/>
              </w:rPr>
              <w:tab/>
            </w:r>
            <w:r>
              <w:rPr>
                <w:rStyle w:val="IndexLink"/>
              </w:rPr>
              <w:t>78</w:t>
            </w:r>
          </w:hyperlink>
        </w:p>
        <w:p>
          <w:pPr>
            <w:pStyle w:val="Contents4"/>
            <w:tabs>
              <w:tab w:val="clear" w:pos="8176"/>
              <w:tab w:val="right" w:pos="9026" w:leader="dot"/>
            </w:tabs>
            <w:rPr/>
          </w:pPr>
          <w:hyperlink w:anchor="__RefHeading___Toc4985461_2870459653">
            <w:r>
              <w:rPr>
                <w:webHidden/>
                <w:rStyle w:val="IndexLink"/>
              </w:rPr>
              <w:t>12</w:t>
            </w:r>
            <w:r>
              <w:rPr>
                <w:rStyle w:val="IndexLink"/>
                <w:rtl w:val="true"/>
              </w:rPr>
              <w:t xml:space="preserve">. </w:t>
            </w:r>
            <w:r>
              <w:rPr>
                <w:rStyle w:val="IndexLink"/>
                <w:rtl w:val="true"/>
              </w:rPr>
              <w:t>فرزندان حضرت عبدالعظيم كيانند؟</w:t>
            </w:r>
            <w:r>
              <w:rPr>
                <w:rStyle w:val="IndexLink"/>
                <w:rtl w:val="true"/>
              </w:rPr>
              <w:tab/>
            </w:r>
            <w:r>
              <w:rPr>
                <w:rStyle w:val="IndexLink"/>
              </w:rPr>
              <w:t>78</w:t>
            </w:r>
          </w:hyperlink>
        </w:p>
        <w:p>
          <w:pPr>
            <w:pStyle w:val="Contents4"/>
            <w:tabs>
              <w:tab w:val="clear" w:pos="8176"/>
              <w:tab w:val="right" w:pos="9026" w:leader="dot"/>
            </w:tabs>
            <w:rPr/>
          </w:pPr>
          <w:hyperlink w:anchor="__RefHeading___Toc4985463_2870459653">
            <w:r>
              <w:rPr>
                <w:webHidden/>
                <w:rStyle w:val="IndexLink"/>
              </w:rPr>
              <w:t>13</w:t>
            </w:r>
            <w:r>
              <w:rPr>
                <w:rStyle w:val="IndexLink"/>
                <w:rtl w:val="true"/>
              </w:rPr>
              <w:t xml:space="preserve">. </w:t>
            </w:r>
            <w:r>
              <w:rPr>
                <w:rStyle w:val="IndexLink"/>
                <w:rtl w:val="true"/>
              </w:rPr>
              <w:t>چرا به آن حضرت شاه عبدالعظيم يا شاهزاده عبدالعظيم مى‌گويند؟</w:t>
            </w:r>
            <w:r>
              <w:rPr>
                <w:rStyle w:val="IndexLink"/>
                <w:rtl w:val="true"/>
              </w:rPr>
              <w:tab/>
            </w:r>
            <w:r>
              <w:rPr>
                <w:rStyle w:val="IndexLink"/>
              </w:rPr>
              <w:t>79</w:t>
            </w:r>
          </w:hyperlink>
        </w:p>
        <w:p>
          <w:pPr>
            <w:pStyle w:val="Contents4"/>
            <w:tabs>
              <w:tab w:val="clear" w:pos="8176"/>
              <w:tab w:val="right" w:pos="9026" w:leader="dot"/>
            </w:tabs>
            <w:rPr/>
          </w:pPr>
          <w:hyperlink w:anchor="__RefHeading___Toc4985465_2870459653">
            <w:r>
              <w:rPr>
                <w:webHidden/>
                <w:rStyle w:val="IndexLink"/>
              </w:rPr>
              <w:t>14</w:t>
            </w:r>
            <w:r>
              <w:rPr>
                <w:rStyle w:val="IndexLink"/>
                <w:rtl w:val="true"/>
              </w:rPr>
              <w:t xml:space="preserve">. </w:t>
            </w:r>
            <w:r>
              <w:rPr>
                <w:rStyle w:val="IndexLink"/>
                <w:rtl w:val="true"/>
              </w:rPr>
              <w:t>بناى بارگاه حضرت عبدالعظيم از كيست؟</w:t>
            </w:r>
            <w:r>
              <w:rPr>
                <w:rStyle w:val="IndexLink"/>
                <w:rtl w:val="true"/>
              </w:rPr>
              <w:tab/>
            </w:r>
            <w:r>
              <w:rPr>
                <w:rStyle w:val="IndexLink"/>
              </w:rPr>
              <w:t>79</w:t>
            </w:r>
          </w:hyperlink>
        </w:p>
        <w:p>
          <w:pPr>
            <w:pStyle w:val="Contents5"/>
            <w:tabs>
              <w:tab w:val="clear" w:pos="7892"/>
              <w:tab w:val="right" w:pos="9026" w:leader="dot"/>
            </w:tabs>
            <w:rPr/>
          </w:pPr>
          <w:hyperlink w:anchor="__RefHeading___Toc4985467_2870459653">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4985469_2870459653">
            <w:r>
              <w:rPr>
                <w:webHidden/>
                <w:rStyle w:val="IndexLink"/>
                <w:rtl w:val="true"/>
              </w:rPr>
              <w:t>خاتمه</w:t>
            </w:r>
            <w:r>
              <w:rPr>
                <w:rStyle w:val="IndexLink"/>
                <w:rtl w:val="true"/>
              </w:rPr>
              <w:tab/>
            </w:r>
            <w:r>
              <w:rPr>
                <w:rStyle w:val="IndexLink"/>
              </w:rPr>
              <w:t>80</w:t>
            </w:r>
          </w:hyperlink>
        </w:p>
        <w:p>
          <w:pPr>
            <w:pStyle w:val="Contents5"/>
            <w:tabs>
              <w:tab w:val="clear" w:pos="7892"/>
              <w:tab w:val="right" w:pos="9026" w:leader="dot"/>
            </w:tabs>
            <w:rPr/>
          </w:pPr>
          <w:hyperlink w:anchor="__RefHeading___Toc4985471_2870459653">
            <w:r>
              <w:rPr>
                <w:webHidden/>
                <w:rStyle w:val="IndexLink"/>
                <w:rtl w:val="true"/>
              </w:rPr>
              <w:t>زيارتنامه</w:t>
            </w:r>
            <w:r>
              <w:rPr>
                <w:rStyle w:val="IndexLink"/>
                <w:rtl w:val="true"/>
              </w:rPr>
              <w:tab/>
            </w:r>
            <w:r>
              <w:rPr>
                <w:rStyle w:val="IndexLink"/>
              </w:rPr>
              <w:t>81</w:t>
            </w:r>
          </w:hyperlink>
        </w:p>
        <w:p>
          <w:pPr>
            <w:pStyle w:val="Contents5"/>
            <w:tabs>
              <w:tab w:val="clear" w:pos="7892"/>
              <w:tab w:val="right" w:pos="9026" w:leader="dot"/>
            </w:tabs>
            <w:rPr/>
          </w:pPr>
          <w:hyperlink w:anchor="__RefHeading___Toc4985473_2870459653">
            <w:r>
              <w:rPr>
                <w:webHidden/>
                <w:rStyle w:val="IndexLink"/>
                <w:rtl w:val="true"/>
              </w:rPr>
              <w:t>موائد الكريم لزوار عبدالعظيم</w:t>
            </w:r>
            <w:r>
              <w:rPr>
                <w:rStyle w:val="IndexLink"/>
                <w:rtl w:val="true"/>
              </w:rPr>
              <w:tab/>
            </w:r>
            <w:r>
              <w:rPr>
                <w:rStyle w:val="IndexLink"/>
              </w:rPr>
              <w:t>84</w:t>
            </w:r>
          </w:hyperlink>
        </w:p>
        <w:p>
          <w:pPr>
            <w:pStyle w:val="Contents2"/>
            <w:tabs>
              <w:tab w:val="clear" w:pos="8743"/>
              <w:tab w:val="right" w:pos="9026" w:leader="dot"/>
            </w:tabs>
            <w:rPr/>
          </w:pPr>
          <w:hyperlink w:anchor="__RefHeading___Toc4985475_2870459653">
            <w:r>
              <w:rPr>
                <w:webHidden/>
                <w:rStyle w:val="IndexLink"/>
                <w:rtl w:val="true"/>
              </w:rPr>
              <w:t xml:space="preserve">مقاله دوم </w:t>
            </w:r>
            <w:r>
              <w:rPr>
                <w:rStyle w:val="IndexLink"/>
                <w:rtl w:val="true"/>
              </w:rPr>
              <w:t>:</w:t>
            </w:r>
            <w:r>
              <w:rPr>
                <w:rStyle w:val="IndexLink"/>
                <w:rtl w:val="true"/>
              </w:rPr>
              <w:t>عظمت شخصيت حضرت عبدالعظيم در نظر امامان عليهم‌السلام و عالمان بزرگ شيعه</w:t>
            </w:r>
            <w:r>
              <w:rPr>
                <w:rStyle w:val="IndexLink"/>
                <w:rtl w:val="true"/>
              </w:rPr>
              <w:tab/>
            </w:r>
            <w:r>
              <w:rPr>
                <w:rStyle w:val="IndexLink"/>
              </w:rPr>
              <w:t>85</w:t>
            </w:r>
          </w:hyperlink>
        </w:p>
        <w:p>
          <w:pPr>
            <w:pStyle w:val="Contents3"/>
            <w:tabs>
              <w:tab w:val="clear" w:pos="8459"/>
              <w:tab w:val="right" w:pos="9026" w:leader="dot"/>
            </w:tabs>
            <w:rPr/>
          </w:pPr>
          <w:hyperlink w:anchor="__RefHeading___Toc4985477_2870459653">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4985479_2870459653">
            <w:r>
              <w:rPr>
                <w:webHidden/>
                <w:rStyle w:val="IndexLink"/>
                <w:rtl w:val="true"/>
              </w:rPr>
              <w:t>مقام او نزد ائمه اطهار</w:t>
            </w:r>
            <w:r>
              <w:rPr>
                <w:rStyle w:val="IndexLink"/>
                <w:rtl w:val="true"/>
              </w:rPr>
              <w:tab/>
            </w:r>
            <w:r>
              <w:rPr>
                <w:rStyle w:val="IndexLink"/>
              </w:rPr>
              <w:t>89</w:t>
            </w:r>
          </w:hyperlink>
        </w:p>
        <w:p>
          <w:pPr>
            <w:pStyle w:val="Contents3"/>
            <w:tabs>
              <w:tab w:val="clear" w:pos="8459"/>
              <w:tab w:val="right" w:pos="9026" w:leader="dot"/>
            </w:tabs>
            <w:rPr/>
          </w:pPr>
          <w:hyperlink w:anchor="__RefHeading___Toc4985481_2870459653">
            <w:r>
              <w:rPr>
                <w:webHidden/>
                <w:rStyle w:val="IndexLink"/>
                <w:rtl w:val="true"/>
              </w:rPr>
              <w:t>سخن امام هادى عليه‌السلام درباره وى</w:t>
            </w:r>
            <w:r>
              <w:rPr>
                <w:rStyle w:val="IndexLink"/>
                <w:rtl w:val="true"/>
              </w:rPr>
              <w:tab/>
            </w:r>
            <w:r>
              <w:rPr>
                <w:rStyle w:val="IndexLink"/>
              </w:rPr>
              <w:t>89</w:t>
            </w:r>
          </w:hyperlink>
        </w:p>
        <w:p>
          <w:pPr>
            <w:pStyle w:val="Contents3"/>
            <w:tabs>
              <w:tab w:val="clear" w:pos="8459"/>
              <w:tab w:val="right" w:pos="9026" w:leader="dot"/>
            </w:tabs>
            <w:rPr/>
          </w:pPr>
          <w:hyperlink w:anchor="__RefHeading___Toc4985483_2870459653">
            <w:r>
              <w:rPr>
                <w:webHidden/>
                <w:rStyle w:val="IndexLink"/>
                <w:rtl w:val="true"/>
              </w:rPr>
              <w:t>نظر دانشمندان شيعه درباره او</w:t>
            </w:r>
            <w:r>
              <w:rPr>
                <w:rStyle w:val="IndexLink"/>
                <w:rtl w:val="true"/>
              </w:rPr>
              <w:tab/>
            </w:r>
            <w:r>
              <w:rPr>
                <w:rStyle w:val="IndexLink"/>
              </w:rPr>
              <w:t>90</w:t>
            </w:r>
          </w:hyperlink>
        </w:p>
        <w:p>
          <w:pPr>
            <w:pStyle w:val="Contents4"/>
            <w:tabs>
              <w:tab w:val="clear" w:pos="8176"/>
              <w:tab w:val="right" w:pos="9026" w:leader="dot"/>
            </w:tabs>
            <w:rPr/>
          </w:pPr>
          <w:hyperlink w:anchor="__RefHeading___Toc4985485_2870459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4985487_2870459653">
            <w:r>
              <w:rPr>
                <w:webHidden/>
                <w:rStyle w:val="IndexLink"/>
                <w:rtl w:val="true"/>
              </w:rPr>
              <w:t>سده پنجم هجرى</w:t>
            </w:r>
            <w:r>
              <w:rPr>
                <w:rStyle w:val="IndexLink"/>
                <w:rtl w:val="true"/>
              </w:rPr>
              <w:tab/>
            </w:r>
            <w:r>
              <w:rPr>
                <w:rStyle w:val="IndexLink"/>
              </w:rPr>
              <w:t>91</w:t>
            </w:r>
          </w:hyperlink>
        </w:p>
        <w:p>
          <w:pPr>
            <w:pStyle w:val="Contents4"/>
            <w:tabs>
              <w:tab w:val="clear" w:pos="8176"/>
              <w:tab w:val="right" w:pos="9026" w:leader="dot"/>
            </w:tabs>
            <w:rPr/>
          </w:pPr>
          <w:hyperlink w:anchor="__RefHeading___Toc4985489_2870459653">
            <w:r>
              <w:rPr>
                <w:webHidden/>
                <w:rStyle w:val="IndexLink"/>
                <w:rtl w:val="true"/>
              </w:rPr>
              <w:t>سده هفتم</w:t>
            </w:r>
            <w:r>
              <w:rPr>
                <w:rStyle w:val="IndexLink"/>
                <w:rtl w:val="true"/>
              </w:rPr>
              <w:tab/>
            </w:r>
            <w:r>
              <w:rPr>
                <w:rStyle w:val="IndexLink"/>
              </w:rPr>
              <w:t>92</w:t>
            </w:r>
          </w:hyperlink>
        </w:p>
        <w:p>
          <w:pPr>
            <w:pStyle w:val="Contents4"/>
            <w:tabs>
              <w:tab w:val="clear" w:pos="8176"/>
              <w:tab w:val="right" w:pos="9026" w:leader="dot"/>
            </w:tabs>
            <w:rPr/>
          </w:pPr>
          <w:hyperlink w:anchor="__RefHeading___Toc4985491_2870459653">
            <w:r>
              <w:rPr>
                <w:webHidden/>
                <w:rStyle w:val="IndexLink"/>
                <w:rtl w:val="true"/>
              </w:rPr>
              <w:t>سده هشتم</w:t>
            </w:r>
            <w:r>
              <w:rPr>
                <w:rStyle w:val="IndexLink"/>
                <w:rtl w:val="true"/>
              </w:rPr>
              <w:tab/>
            </w:r>
            <w:r>
              <w:rPr>
                <w:rStyle w:val="IndexLink"/>
              </w:rPr>
              <w:t>93</w:t>
            </w:r>
          </w:hyperlink>
        </w:p>
        <w:p>
          <w:pPr>
            <w:pStyle w:val="Contents4"/>
            <w:tabs>
              <w:tab w:val="clear" w:pos="8176"/>
              <w:tab w:val="right" w:pos="9026" w:leader="dot"/>
            </w:tabs>
            <w:rPr/>
          </w:pPr>
          <w:hyperlink w:anchor="__RefHeading___Toc4985493_2870459653">
            <w:r>
              <w:rPr>
                <w:webHidden/>
                <w:rStyle w:val="IndexLink"/>
                <w:rtl w:val="true"/>
              </w:rPr>
              <w:t>سده نهم</w:t>
            </w:r>
            <w:r>
              <w:rPr>
                <w:rStyle w:val="IndexLink"/>
                <w:rtl w:val="true"/>
              </w:rPr>
              <w:tab/>
            </w:r>
            <w:r>
              <w:rPr>
                <w:rStyle w:val="IndexLink"/>
              </w:rPr>
              <w:t>93</w:t>
            </w:r>
          </w:hyperlink>
        </w:p>
        <w:p>
          <w:pPr>
            <w:pStyle w:val="Contents4"/>
            <w:tabs>
              <w:tab w:val="clear" w:pos="8176"/>
              <w:tab w:val="right" w:pos="9026" w:leader="dot"/>
            </w:tabs>
            <w:rPr/>
          </w:pPr>
          <w:hyperlink w:anchor="__RefHeading___Toc4985495_2870459653">
            <w:r>
              <w:rPr>
                <w:webHidden/>
                <w:rStyle w:val="IndexLink"/>
                <w:rtl w:val="true"/>
              </w:rPr>
              <w:t>سده يازدهم</w:t>
            </w:r>
            <w:r>
              <w:rPr>
                <w:rStyle w:val="IndexLink"/>
                <w:rtl w:val="true"/>
              </w:rPr>
              <w:tab/>
            </w:r>
            <w:r>
              <w:rPr>
                <w:rStyle w:val="IndexLink"/>
              </w:rPr>
              <w:t>94</w:t>
            </w:r>
          </w:hyperlink>
        </w:p>
        <w:p>
          <w:pPr>
            <w:pStyle w:val="Contents4"/>
            <w:tabs>
              <w:tab w:val="clear" w:pos="8176"/>
              <w:tab w:val="right" w:pos="9026" w:leader="dot"/>
            </w:tabs>
            <w:rPr/>
          </w:pPr>
          <w:hyperlink w:anchor="__RefHeading___Toc4985497_2870459653">
            <w:r>
              <w:rPr>
                <w:webHidden/>
                <w:rStyle w:val="IndexLink"/>
                <w:rtl w:val="true"/>
              </w:rPr>
              <w:t>سده دوازدهم</w:t>
            </w:r>
            <w:r>
              <w:rPr>
                <w:rStyle w:val="IndexLink"/>
                <w:rtl w:val="true"/>
              </w:rPr>
              <w:tab/>
            </w:r>
            <w:r>
              <w:rPr>
                <w:rStyle w:val="IndexLink"/>
              </w:rPr>
              <w:t>94</w:t>
            </w:r>
          </w:hyperlink>
        </w:p>
        <w:p>
          <w:pPr>
            <w:pStyle w:val="Contents4"/>
            <w:tabs>
              <w:tab w:val="clear" w:pos="8176"/>
              <w:tab w:val="right" w:pos="9026" w:leader="dot"/>
            </w:tabs>
            <w:rPr/>
          </w:pPr>
          <w:hyperlink w:anchor="__RefHeading___Toc4985499_2870459653">
            <w:r>
              <w:rPr>
                <w:webHidden/>
                <w:rStyle w:val="IndexLink"/>
                <w:rtl w:val="true"/>
              </w:rPr>
              <w:t>سده سيزدهم</w:t>
            </w:r>
            <w:r>
              <w:rPr>
                <w:rStyle w:val="IndexLink"/>
                <w:rtl w:val="true"/>
              </w:rPr>
              <w:tab/>
            </w:r>
            <w:r>
              <w:rPr>
                <w:rStyle w:val="IndexLink"/>
              </w:rPr>
              <w:t>95</w:t>
            </w:r>
          </w:hyperlink>
        </w:p>
        <w:p>
          <w:pPr>
            <w:pStyle w:val="Contents4"/>
            <w:tabs>
              <w:tab w:val="clear" w:pos="8176"/>
              <w:tab w:val="right" w:pos="9026" w:leader="dot"/>
            </w:tabs>
            <w:rPr/>
          </w:pPr>
          <w:hyperlink w:anchor="__RefHeading___Toc4985501_2870459653">
            <w:r>
              <w:rPr>
                <w:webHidden/>
                <w:rStyle w:val="IndexLink"/>
                <w:rtl w:val="true"/>
              </w:rPr>
              <w:t>سده چهاردهم</w:t>
            </w:r>
            <w:r>
              <w:rPr>
                <w:rStyle w:val="IndexLink"/>
                <w:rtl w:val="true"/>
              </w:rPr>
              <w:tab/>
            </w:r>
            <w:r>
              <w:rPr>
                <w:rStyle w:val="IndexLink"/>
              </w:rPr>
              <w:t>95</w:t>
            </w:r>
          </w:hyperlink>
        </w:p>
        <w:p>
          <w:pPr>
            <w:pStyle w:val="Contents2"/>
            <w:tabs>
              <w:tab w:val="clear" w:pos="8743"/>
              <w:tab w:val="right" w:pos="9026" w:leader="dot"/>
            </w:tabs>
            <w:rPr/>
          </w:pPr>
          <w:hyperlink w:anchor="__RefHeading___Toc4985503_2870459653">
            <w:r>
              <w:rPr>
                <w:webHidden/>
                <w:rStyle w:val="IndexLink"/>
                <w:rtl w:val="true"/>
              </w:rPr>
              <w:t xml:space="preserve">مقاله سوم </w:t>
            </w:r>
            <w:r>
              <w:rPr>
                <w:rStyle w:val="IndexLink"/>
                <w:rtl w:val="true"/>
              </w:rPr>
              <w:t>:</w:t>
            </w:r>
            <w:r>
              <w:rPr>
                <w:rStyle w:val="IndexLink"/>
                <w:rtl w:val="true"/>
              </w:rPr>
              <w:t>شرح حال حضرت عبدالعظيم حسنى عليه‌السلام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4985505_287045965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4985507_2870459653">
            <w:r>
              <w:rPr>
                <w:webHidden/>
                <w:rStyle w:val="IndexLink"/>
                <w:rtl w:val="true"/>
              </w:rPr>
              <w:t>شرح حال حضرت عبدالعظيم حسنى عليه‌السلام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4985509_2870459653">
            <w:r>
              <w:rPr>
                <w:webHidden/>
                <w:rStyle w:val="IndexLink"/>
                <w:rtl w:val="true"/>
              </w:rPr>
              <w:t>عرض عقايد به امام هادى عليه‌السلام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4985511_2870459653">
            <w:r>
              <w:rPr>
                <w:webHidden/>
                <w:rStyle w:val="IndexLink"/>
                <w:rtl w:val="true"/>
              </w:rPr>
              <w:t>نمونه‌اى از اخبار حضرت عبدالعظيم</w:t>
            </w:r>
            <w:r>
              <w:rPr>
                <w:rStyle w:val="IndexLink"/>
                <w:rtl w:val="true"/>
              </w:rPr>
              <w:tab/>
            </w:r>
            <w:r>
              <w:rPr>
                <w:rStyle w:val="IndexLink"/>
              </w:rPr>
              <w:t>106</w:t>
            </w:r>
          </w:hyperlink>
        </w:p>
        <w:p>
          <w:pPr>
            <w:pStyle w:val="Contents2"/>
            <w:tabs>
              <w:tab w:val="clear" w:pos="8743"/>
              <w:tab w:val="right" w:pos="9026" w:leader="dot"/>
            </w:tabs>
            <w:rPr/>
          </w:pPr>
          <w:hyperlink w:anchor="__RefHeading___Toc4985513_2870459653">
            <w:r>
              <w:rPr>
                <w:webHidden/>
                <w:rStyle w:val="IndexLink"/>
                <w:rtl w:val="true"/>
              </w:rPr>
              <w:t>مقاله چهارم</w:t>
            </w:r>
            <w:r>
              <w:rPr>
                <w:rStyle w:val="IndexLink"/>
                <w:rtl w:val="true"/>
              </w:rPr>
              <w:t xml:space="preserve">: </w:t>
            </w:r>
            <w:r>
              <w:rPr>
                <w:rStyle w:val="IndexLink"/>
                <w:rtl w:val="true"/>
              </w:rPr>
              <w:t>يادگار امام مجتبى عليه‌السلام در شهر رى</w:t>
            </w:r>
            <w:r>
              <w:rPr>
                <w:rStyle w:val="IndexLink"/>
                <w:rtl w:val="true"/>
              </w:rPr>
              <w:tab/>
            </w:r>
            <w:r>
              <w:rPr>
                <w:rStyle w:val="IndexLink"/>
              </w:rPr>
              <w:t>111</w:t>
            </w:r>
          </w:hyperlink>
        </w:p>
        <w:p>
          <w:pPr>
            <w:pStyle w:val="Contents3"/>
            <w:tabs>
              <w:tab w:val="clear" w:pos="8459"/>
              <w:tab w:val="right" w:pos="9026" w:leader="dot"/>
            </w:tabs>
            <w:rPr/>
          </w:pPr>
          <w:hyperlink w:anchor="__RefHeading___Toc4985515_287045965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4985517_2870459653">
            <w:r>
              <w:rPr>
                <w:webHidden/>
                <w:rStyle w:val="IndexLink"/>
                <w:rtl w:val="true"/>
              </w:rPr>
              <w:t>يادگار امام مجتبى عليه‌السلام در شهر رى</w:t>
            </w:r>
            <w:r>
              <w:rPr>
                <w:rStyle w:val="IndexLink"/>
                <w:rtl w:val="true"/>
              </w:rPr>
              <w:tab/>
            </w:r>
            <w:r>
              <w:rPr>
                <w:rStyle w:val="IndexLink"/>
              </w:rPr>
              <w:t>113</w:t>
            </w:r>
          </w:hyperlink>
        </w:p>
        <w:p>
          <w:pPr>
            <w:pStyle w:val="Contents4"/>
            <w:tabs>
              <w:tab w:val="clear" w:pos="8176"/>
              <w:tab w:val="right" w:pos="9026" w:leader="dot"/>
            </w:tabs>
            <w:rPr/>
          </w:pPr>
          <w:hyperlink w:anchor="__RefHeading___Toc4985519_287045965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4985521_2870459653">
            <w:r>
              <w:rPr>
                <w:webHidden/>
                <w:rStyle w:val="IndexLink"/>
              </w:rPr>
              <w:t>1</w:t>
            </w:r>
            <w:r>
              <w:rPr>
                <w:rStyle w:val="IndexLink"/>
                <w:rtl w:val="true"/>
              </w:rPr>
              <w:t xml:space="preserve">- </w:t>
            </w:r>
            <w:r>
              <w:rPr>
                <w:rStyle w:val="IndexLink"/>
                <w:rtl w:val="true"/>
              </w:rPr>
              <w:t>معرفى اجمالى</w:t>
            </w:r>
            <w:r>
              <w:rPr>
                <w:rStyle w:val="IndexLink"/>
                <w:rtl w:val="true"/>
              </w:rPr>
              <w:tab/>
            </w:r>
            <w:r>
              <w:rPr>
                <w:rStyle w:val="IndexLink"/>
              </w:rPr>
              <w:t>114</w:t>
            </w:r>
          </w:hyperlink>
        </w:p>
        <w:p>
          <w:pPr>
            <w:pStyle w:val="Contents4"/>
            <w:tabs>
              <w:tab w:val="clear" w:pos="8176"/>
              <w:tab w:val="right" w:pos="9026" w:leader="dot"/>
            </w:tabs>
            <w:rPr/>
          </w:pPr>
          <w:hyperlink w:anchor="__RefHeading___Toc4985523_2870459653">
            <w:r>
              <w:rPr>
                <w:webHidden/>
                <w:rStyle w:val="IndexLink"/>
              </w:rPr>
              <w:t>2</w:t>
            </w:r>
            <w:r>
              <w:rPr>
                <w:rStyle w:val="IndexLink"/>
                <w:rtl w:val="true"/>
              </w:rPr>
              <w:t xml:space="preserve">- </w:t>
            </w:r>
            <w:r>
              <w:rPr>
                <w:rStyle w:val="IndexLink"/>
                <w:rtl w:val="true"/>
              </w:rPr>
              <w:t>فضائل و كرامات</w:t>
            </w:r>
            <w:r>
              <w:rPr>
                <w:rStyle w:val="IndexLink"/>
                <w:rtl w:val="true"/>
              </w:rPr>
              <w:tab/>
            </w:r>
            <w:r>
              <w:rPr>
                <w:rStyle w:val="IndexLink"/>
              </w:rPr>
              <w:t>114</w:t>
            </w:r>
          </w:hyperlink>
        </w:p>
        <w:p>
          <w:pPr>
            <w:pStyle w:val="Contents4"/>
            <w:tabs>
              <w:tab w:val="clear" w:pos="8176"/>
              <w:tab w:val="right" w:pos="9026" w:leader="dot"/>
            </w:tabs>
            <w:rPr/>
          </w:pPr>
          <w:hyperlink w:anchor="__RefHeading___Toc4985525_2870459653">
            <w:r>
              <w:rPr>
                <w:webHidden/>
                <w:rStyle w:val="IndexLink"/>
              </w:rPr>
              <w:t>3</w:t>
            </w:r>
            <w:r>
              <w:rPr>
                <w:rStyle w:val="IndexLink"/>
                <w:rtl w:val="true"/>
              </w:rPr>
              <w:t xml:space="preserve">- </w:t>
            </w:r>
            <w:r>
              <w:rPr>
                <w:rStyle w:val="IndexLink"/>
                <w:rtl w:val="true"/>
              </w:rPr>
              <w:t>در شهر رى</w:t>
            </w:r>
            <w:r>
              <w:rPr>
                <w:rStyle w:val="IndexLink"/>
                <w:rtl w:val="true"/>
              </w:rPr>
              <w:tab/>
            </w:r>
            <w:r>
              <w:rPr>
                <w:rStyle w:val="IndexLink"/>
              </w:rPr>
              <w:t>116</w:t>
            </w:r>
          </w:hyperlink>
        </w:p>
        <w:p>
          <w:pPr>
            <w:pStyle w:val="Contents4"/>
            <w:tabs>
              <w:tab w:val="clear" w:pos="8176"/>
              <w:tab w:val="right" w:pos="9026" w:leader="dot"/>
            </w:tabs>
            <w:rPr/>
          </w:pPr>
          <w:hyperlink w:anchor="__RefHeading___Toc4985527_2870459653">
            <w:r>
              <w:rPr>
                <w:webHidden/>
                <w:rStyle w:val="IndexLink"/>
              </w:rPr>
              <w:t>4</w:t>
            </w:r>
            <w:r>
              <w:rPr>
                <w:rStyle w:val="IndexLink"/>
                <w:rtl w:val="true"/>
              </w:rPr>
              <w:t xml:space="preserve">- </w:t>
            </w:r>
            <w:r>
              <w:rPr>
                <w:rStyle w:val="IndexLink"/>
                <w:rtl w:val="true"/>
              </w:rPr>
              <w:t>رحلت</w:t>
            </w:r>
            <w:r>
              <w:rPr>
                <w:rStyle w:val="IndexLink"/>
                <w:rtl w:val="true"/>
              </w:rPr>
              <w:tab/>
            </w:r>
            <w:r>
              <w:rPr>
                <w:rStyle w:val="IndexLink"/>
              </w:rPr>
              <w:t>117</w:t>
            </w:r>
          </w:hyperlink>
        </w:p>
        <w:p>
          <w:pPr>
            <w:pStyle w:val="Contents4"/>
            <w:tabs>
              <w:tab w:val="clear" w:pos="8176"/>
              <w:tab w:val="right" w:pos="9026" w:leader="dot"/>
            </w:tabs>
            <w:rPr/>
          </w:pPr>
          <w:hyperlink w:anchor="__RefHeading___Toc4985529_2870459653">
            <w:r>
              <w:rPr>
                <w:webHidden/>
                <w:rStyle w:val="IndexLink"/>
              </w:rPr>
              <w:t>5</w:t>
            </w:r>
            <w:r>
              <w:rPr>
                <w:rStyle w:val="IndexLink"/>
                <w:rtl w:val="true"/>
              </w:rPr>
              <w:t xml:space="preserve">- </w:t>
            </w:r>
            <w:r>
              <w:rPr>
                <w:rStyle w:val="IndexLink"/>
                <w:rtl w:val="true"/>
              </w:rPr>
              <w:t>ثواب زيارت</w:t>
            </w:r>
            <w:r>
              <w:rPr>
                <w:rStyle w:val="IndexLink"/>
                <w:rtl w:val="true"/>
              </w:rPr>
              <w:tab/>
            </w:r>
            <w:r>
              <w:rPr>
                <w:rStyle w:val="IndexLink"/>
              </w:rPr>
              <w:t>118</w:t>
            </w:r>
          </w:hyperlink>
        </w:p>
        <w:p>
          <w:pPr>
            <w:pStyle w:val="Contents2"/>
            <w:tabs>
              <w:tab w:val="clear" w:pos="8743"/>
              <w:tab w:val="right" w:pos="9026" w:leader="dot"/>
            </w:tabs>
            <w:rPr/>
          </w:pPr>
          <w:hyperlink w:anchor="__RefHeading___Toc4985531_2870459653">
            <w:r>
              <w:rPr>
                <w:webHidden/>
                <w:rStyle w:val="IndexLink"/>
                <w:rtl w:val="true"/>
              </w:rPr>
              <w:t xml:space="preserve">مقاله پنجم </w:t>
            </w:r>
            <w:r>
              <w:rPr>
                <w:rStyle w:val="IndexLink"/>
                <w:rtl w:val="true"/>
              </w:rPr>
              <w:t>:</w:t>
            </w:r>
            <w:r>
              <w:rPr>
                <w:rStyle w:val="IndexLink"/>
                <w:rtl w:val="true"/>
              </w:rPr>
              <w:t>مناظرات امام جواد عليه‌السلام با حضرت عبدالعظيم حسنى</w:t>
            </w:r>
            <w:r>
              <w:rPr>
                <w:rStyle w:val="IndexLink"/>
                <w:rtl w:val="true"/>
              </w:rPr>
              <w:tab/>
            </w:r>
            <w:r>
              <w:rPr>
                <w:rStyle w:val="IndexLink"/>
              </w:rPr>
              <w:t>121</w:t>
            </w:r>
          </w:hyperlink>
        </w:p>
        <w:p>
          <w:pPr>
            <w:pStyle w:val="Contents2"/>
            <w:tabs>
              <w:tab w:val="clear" w:pos="8743"/>
              <w:tab w:val="right" w:pos="9026" w:leader="dot"/>
            </w:tabs>
            <w:rPr/>
          </w:pPr>
          <w:hyperlink w:anchor="__RefHeading___Toc4985533_2870459653">
            <w:r>
              <w:rPr>
                <w:webHidden/>
                <w:rStyle w:val="IndexLink"/>
                <w:rtl w:val="true"/>
              </w:rPr>
              <w:t xml:space="preserve">مقاله ششم </w:t>
            </w:r>
            <w:r>
              <w:rPr>
                <w:rStyle w:val="IndexLink"/>
                <w:rtl w:val="true"/>
              </w:rPr>
              <w:t>:</w:t>
            </w:r>
            <w:r>
              <w:rPr>
                <w:rStyle w:val="IndexLink"/>
                <w:rtl w:val="true"/>
              </w:rPr>
              <w:t>بررسى تاريخ رى در مقاله فهرست شيخ منتجب‌الدين</w:t>
            </w:r>
            <w:r>
              <w:rPr>
                <w:rStyle w:val="IndexLink"/>
                <w:rtl w:val="true"/>
              </w:rPr>
              <w:tab/>
            </w:r>
            <w:r>
              <w:rPr>
                <w:rStyle w:val="IndexLink"/>
              </w:rPr>
              <w:t>129</w:t>
            </w:r>
          </w:hyperlink>
        </w:p>
        <w:p>
          <w:pPr>
            <w:pStyle w:val="Contents3"/>
            <w:tabs>
              <w:tab w:val="clear" w:pos="8459"/>
              <w:tab w:val="right" w:pos="9026" w:leader="dot"/>
            </w:tabs>
            <w:rPr/>
          </w:pPr>
          <w:hyperlink w:anchor="__RefHeading___Toc4985535_287045965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4985537_2870459653">
            <w:r>
              <w:rPr>
                <w:webHidden/>
                <w:rStyle w:val="IndexLink"/>
                <w:rtl w:val="true"/>
              </w:rPr>
              <w:t>نظريه آقاى رضى قزوينى درباره تاريخ منتجب الدين</w:t>
            </w:r>
            <w:r>
              <w:rPr>
                <w:rStyle w:val="IndexLink"/>
                <w:rtl w:val="true"/>
              </w:rPr>
              <w:tab/>
            </w:r>
            <w:r>
              <w:rPr>
                <w:rStyle w:val="IndexLink"/>
              </w:rPr>
              <w:t>134</w:t>
            </w:r>
          </w:hyperlink>
        </w:p>
        <w:p>
          <w:pPr>
            <w:pStyle w:val="Contents3"/>
            <w:tabs>
              <w:tab w:val="clear" w:pos="8459"/>
              <w:tab w:val="right" w:pos="9026" w:leader="dot"/>
            </w:tabs>
            <w:rPr/>
          </w:pPr>
          <w:hyperlink w:anchor="__RefHeading___Toc4985539_2870459653">
            <w:r>
              <w:rPr>
                <w:webHidden/>
                <w:rStyle w:val="IndexLink"/>
                <w:rtl w:val="true"/>
              </w:rPr>
              <w:t>گفتار علامه قزوينى و فاضل ارموى</w:t>
            </w:r>
            <w:r>
              <w:rPr>
                <w:rStyle w:val="IndexLink"/>
                <w:rtl w:val="true"/>
              </w:rPr>
              <w:tab/>
            </w:r>
            <w:r>
              <w:rPr>
                <w:rStyle w:val="IndexLink"/>
              </w:rPr>
              <w:t>137</w:t>
            </w:r>
          </w:hyperlink>
        </w:p>
        <w:p>
          <w:pPr>
            <w:pStyle w:val="Contents3"/>
            <w:tabs>
              <w:tab w:val="clear" w:pos="8459"/>
              <w:tab w:val="right" w:pos="9026" w:leader="dot"/>
            </w:tabs>
            <w:rPr/>
          </w:pPr>
          <w:hyperlink w:anchor="__RefHeading___Toc4985541_2870459653">
            <w:r>
              <w:rPr>
                <w:webHidden/>
                <w:rStyle w:val="IndexLink"/>
                <w:rtl w:val="true"/>
              </w:rPr>
              <w:t>موضوع فهرست شيخ منتجب‌الدين و فهرست شيخ طوسى</w:t>
            </w:r>
            <w:r>
              <w:rPr>
                <w:rStyle w:val="IndexLink"/>
                <w:rtl w:val="true"/>
              </w:rPr>
              <w:tab/>
            </w:r>
            <w:r>
              <w:rPr>
                <w:rStyle w:val="IndexLink"/>
              </w:rPr>
              <w:t>143</w:t>
            </w:r>
          </w:hyperlink>
        </w:p>
        <w:p>
          <w:pPr>
            <w:pStyle w:val="Contents3"/>
            <w:tabs>
              <w:tab w:val="clear" w:pos="8459"/>
              <w:tab w:val="right" w:pos="9026" w:leader="dot"/>
            </w:tabs>
            <w:rPr/>
          </w:pPr>
          <w:hyperlink w:anchor="__RefHeading___Toc4985543_2870459653">
            <w:r>
              <w:rPr>
                <w:webHidden/>
                <w:rStyle w:val="IndexLink"/>
                <w:rtl w:val="true"/>
              </w:rPr>
              <w:t>ترتيب فهرست شيخ منتجب‌الدين</w:t>
            </w:r>
            <w:r>
              <w:rPr>
                <w:rStyle w:val="IndexLink"/>
                <w:rtl w:val="true"/>
              </w:rPr>
              <w:tab/>
            </w:r>
            <w:r>
              <w:rPr>
                <w:rStyle w:val="IndexLink"/>
              </w:rPr>
              <w:t>148</w:t>
            </w:r>
          </w:hyperlink>
        </w:p>
        <w:p>
          <w:pPr>
            <w:pStyle w:val="Contents3"/>
            <w:tabs>
              <w:tab w:val="clear" w:pos="8459"/>
              <w:tab w:val="right" w:pos="9026" w:leader="dot"/>
            </w:tabs>
            <w:rPr/>
          </w:pPr>
          <w:hyperlink w:anchor="__RefHeading___Toc4985545_2870459653">
            <w:r>
              <w:rPr>
                <w:webHidden/>
                <w:rStyle w:val="IndexLink"/>
                <w:rtl w:val="true"/>
              </w:rPr>
              <w:t>تاريخ تأليف كتاب و تاريخ وفات شيخ محمود حمصى</w:t>
            </w:r>
            <w:r>
              <w:rPr>
                <w:rStyle w:val="IndexLink"/>
                <w:rtl w:val="true"/>
              </w:rPr>
              <w:tab/>
            </w:r>
            <w:r>
              <w:rPr>
                <w:rStyle w:val="IndexLink"/>
              </w:rPr>
              <w:t>150</w:t>
            </w:r>
          </w:hyperlink>
        </w:p>
        <w:p>
          <w:pPr>
            <w:pStyle w:val="Contents3"/>
            <w:tabs>
              <w:tab w:val="clear" w:pos="8459"/>
              <w:tab w:val="right" w:pos="9026" w:leader="dot"/>
            </w:tabs>
            <w:rPr/>
          </w:pPr>
          <w:hyperlink w:anchor="__RefHeading___Toc4985547_2870459653">
            <w:r>
              <w:rPr>
                <w:webHidden/>
                <w:rStyle w:val="IndexLink"/>
                <w:rtl w:val="true"/>
              </w:rPr>
              <w:t>نسب شيخ منتجب‌الدين</w:t>
            </w:r>
            <w:r>
              <w:rPr>
                <w:rStyle w:val="IndexLink"/>
                <w:rtl w:val="true"/>
              </w:rPr>
              <w:tab/>
            </w:r>
            <w:r>
              <w:rPr>
                <w:rStyle w:val="IndexLink"/>
              </w:rPr>
              <w:t>156</w:t>
            </w:r>
          </w:hyperlink>
        </w:p>
        <w:p>
          <w:pPr>
            <w:pStyle w:val="Contents3"/>
            <w:tabs>
              <w:tab w:val="clear" w:pos="8459"/>
              <w:tab w:val="right" w:pos="9026" w:leader="dot"/>
            </w:tabs>
            <w:rPr/>
          </w:pPr>
          <w:hyperlink w:anchor="__RefHeading___Toc4985549_2870459653">
            <w:r>
              <w:rPr>
                <w:webHidden/>
                <w:rStyle w:val="IndexLink"/>
                <w:rtl w:val="true"/>
              </w:rPr>
              <w:t>تاريخ وفات شيخ منتجب‌الدين</w:t>
            </w:r>
            <w:r>
              <w:rPr>
                <w:rStyle w:val="IndexLink"/>
                <w:rtl w:val="true"/>
              </w:rPr>
              <w:tab/>
            </w:r>
            <w:r>
              <w:rPr>
                <w:rStyle w:val="IndexLink"/>
              </w:rPr>
              <w:t>167</w:t>
            </w:r>
          </w:hyperlink>
        </w:p>
        <w:p>
          <w:pPr>
            <w:pStyle w:val="Contents2"/>
            <w:tabs>
              <w:tab w:val="clear" w:pos="8743"/>
              <w:tab w:val="right" w:pos="9026" w:leader="dot"/>
            </w:tabs>
            <w:rPr/>
          </w:pPr>
          <w:hyperlink w:anchor="__RefHeading___Toc4985551_2870459653">
            <w:r>
              <w:rPr>
                <w:webHidden/>
                <w:rStyle w:val="IndexLink"/>
                <w:rtl w:val="true"/>
              </w:rPr>
              <w:t>مقاله هفتم مراكز علمى رى و تأثير آن در فرهنگ و تمدّن اسلامى</w:t>
            </w:r>
            <w:r>
              <w:rPr>
                <w:rStyle w:val="IndexLink"/>
                <w:rtl w:val="true"/>
              </w:rPr>
              <w:tab/>
            </w:r>
            <w:r>
              <w:rPr>
                <w:rStyle w:val="IndexLink"/>
              </w:rPr>
              <w:t>171</w:t>
            </w:r>
          </w:hyperlink>
        </w:p>
        <w:p>
          <w:pPr>
            <w:pStyle w:val="Contents2"/>
            <w:tabs>
              <w:tab w:val="clear" w:pos="8743"/>
              <w:tab w:val="right" w:pos="9026" w:leader="dot"/>
            </w:tabs>
            <w:rPr/>
          </w:pPr>
          <w:hyperlink w:anchor="__RefHeading___Toc4985553_2870459653">
            <w:r>
              <w:rPr>
                <w:webHidden/>
                <w:rStyle w:val="IndexLink"/>
                <w:rtl w:val="true"/>
              </w:rPr>
              <w:t xml:space="preserve">مقاله هشتم </w:t>
            </w:r>
            <w:r>
              <w:rPr>
                <w:rStyle w:val="IndexLink"/>
                <w:rtl w:val="true"/>
              </w:rPr>
              <w:t>:</w:t>
            </w:r>
            <w:r>
              <w:rPr>
                <w:rStyle w:val="IndexLink"/>
                <w:rtl w:val="true"/>
              </w:rPr>
              <w:t>سيماى مدرسه رى و قم</w:t>
            </w:r>
            <w:r>
              <w:rPr>
                <w:rStyle w:val="IndexLink"/>
                <w:rtl w:val="true"/>
              </w:rPr>
              <w:tab/>
            </w:r>
            <w:r>
              <w:rPr>
                <w:rStyle w:val="IndexLink"/>
              </w:rPr>
              <w:t>185</w:t>
            </w:r>
          </w:hyperlink>
        </w:p>
        <w:p>
          <w:pPr>
            <w:pStyle w:val="Contents3"/>
            <w:tabs>
              <w:tab w:val="clear" w:pos="8459"/>
              <w:tab w:val="right" w:pos="9026" w:leader="dot"/>
            </w:tabs>
            <w:rPr/>
          </w:pPr>
          <w:hyperlink w:anchor="__RefHeading___Toc4985555_2870459653">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4985557_2870459653">
            <w:r>
              <w:rPr>
                <w:webHidden/>
                <w:rStyle w:val="IndexLink"/>
                <w:rtl w:val="true"/>
              </w:rPr>
              <w:t>دورۀ سوم</w:t>
            </w:r>
            <w:r>
              <w:rPr>
                <w:rStyle w:val="IndexLink"/>
                <w:rtl w:val="true"/>
              </w:rPr>
              <w:t xml:space="preserve">: </w:t>
            </w:r>
            <w:r>
              <w:rPr>
                <w:rStyle w:val="IndexLink"/>
                <w:rtl w:val="true"/>
              </w:rPr>
              <w:t>مدرسه قم و رى</w:t>
            </w:r>
            <w:r>
              <w:rPr>
                <w:rStyle w:val="IndexLink"/>
                <w:rtl w:val="true"/>
              </w:rPr>
              <w:tab/>
            </w:r>
            <w:r>
              <w:rPr>
                <w:rStyle w:val="IndexLink"/>
              </w:rPr>
              <w:t>187</w:t>
            </w:r>
          </w:hyperlink>
        </w:p>
        <w:p>
          <w:pPr>
            <w:pStyle w:val="Contents3"/>
            <w:tabs>
              <w:tab w:val="clear" w:pos="8459"/>
              <w:tab w:val="right" w:pos="9026" w:leader="dot"/>
            </w:tabs>
            <w:rPr/>
          </w:pPr>
          <w:hyperlink w:anchor="__RefHeading___Toc4985559_2870459653">
            <w:r>
              <w:rPr>
                <w:webHidden/>
                <w:rStyle w:val="IndexLink"/>
                <w:rtl w:val="true"/>
              </w:rPr>
              <w:t>دولت آل بويه</w:t>
            </w:r>
            <w:r>
              <w:rPr>
                <w:rStyle w:val="IndexLink"/>
                <w:rtl w:val="true"/>
              </w:rPr>
              <w:tab/>
            </w:r>
            <w:r>
              <w:rPr>
                <w:rStyle w:val="IndexLink"/>
              </w:rPr>
              <w:t>189</w:t>
            </w:r>
          </w:hyperlink>
        </w:p>
        <w:p>
          <w:pPr>
            <w:pStyle w:val="Contents3"/>
            <w:tabs>
              <w:tab w:val="clear" w:pos="8459"/>
              <w:tab w:val="right" w:pos="9026" w:leader="dot"/>
            </w:tabs>
            <w:rPr/>
          </w:pPr>
          <w:hyperlink w:anchor="__RefHeading___Toc4985561_2870459653">
            <w:r>
              <w:rPr>
                <w:webHidden/>
                <w:rStyle w:val="IndexLink"/>
                <w:rtl w:val="true"/>
              </w:rPr>
              <w:t>پويايى فكر در اين مدرسه</w:t>
            </w:r>
            <w:r>
              <w:rPr>
                <w:rStyle w:val="IndexLink"/>
                <w:rtl w:val="true"/>
              </w:rPr>
              <w:tab/>
            </w:r>
            <w:r>
              <w:rPr>
                <w:rStyle w:val="IndexLink"/>
              </w:rPr>
              <w:t>190</w:t>
            </w:r>
          </w:hyperlink>
        </w:p>
        <w:p>
          <w:pPr>
            <w:pStyle w:val="Contents3"/>
            <w:tabs>
              <w:tab w:val="clear" w:pos="8459"/>
              <w:tab w:val="right" w:pos="9026" w:leader="dot"/>
            </w:tabs>
            <w:rPr/>
          </w:pPr>
          <w:hyperlink w:anchor="__RefHeading___Toc4985563_2870459653">
            <w:r>
              <w:rPr>
                <w:webHidden/>
                <w:rStyle w:val="IndexLink"/>
                <w:rtl w:val="true"/>
              </w:rPr>
              <w:t>سيماى مدرسه در دوره سوم</w:t>
            </w:r>
            <w:r>
              <w:rPr>
                <w:rStyle w:val="IndexLink"/>
                <w:rtl w:val="true"/>
              </w:rPr>
              <w:tab/>
            </w:r>
            <w:r>
              <w:rPr>
                <w:rStyle w:val="IndexLink"/>
              </w:rPr>
              <w:t>193</w:t>
            </w:r>
          </w:hyperlink>
        </w:p>
        <w:p>
          <w:pPr>
            <w:pStyle w:val="Contents3"/>
            <w:tabs>
              <w:tab w:val="clear" w:pos="8459"/>
              <w:tab w:val="right" w:pos="9026" w:leader="dot"/>
            </w:tabs>
            <w:rPr/>
          </w:pPr>
          <w:hyperlink w:anchor="__RefHeading___Toc4985565_2870459653">
            <w:r>
              <w:rPr>
                <w:webHidden/>
                <w:rStyle w:val="IndexLink"/>
                <w:rtl w:val="true"/>
              </w:rPr>
              <w:t>دوره چهارم</w:t>
            </w:r>
            <w:r>
              <w:rPr>
                <w:rStyle w:val="IndexLink"/>
                <w:rtl w:val="true"/>
              </w:rPr>
              <w:t xml:space="preserve">: </w:t>
            </w:r>
            <w:r>
              <w:rPr>
                <w:rStyle w:val="IndexLink"/>
                <w:rtl w:val="true"/>
              </w:rPr>
              <w:t>مدرسه فقاهت بغداد</w:t>
            </w:r>
            <w:r>
              <w:rPr>
                <w:rStyle w:val="IndexLink"/>
                <w:rtl w:val="true"/>
              </w:rPr>
              <w:tab/>
            </w:r>
            <w:r>
              <w:rPr>
                <w:rStyle w:val="IndexLink"/>
              </w:rPr>
              <w:t>195</w:t>
            </w:r>
          </w:hyperlink>
        </w:p>
        <w:p>
          <w:pPr>
            <w:pStyle w:val="Contents2"/>
            <w:tabs>
              <w:tab w:val="clear" w:pos="8743"/>
              <w:tab w:val="right" w:pos="9026" w:leader="dot"/>
            </w:tabs>
            <w:rPr/>
          </w:pPr>
          <w:hyperlink w:anchor="__RefHeading___Toc4985567_2870459653">
            <w:r>
              <w:rPr>
                <w:webHidden/>
                <w:rStyle w:val="IndexLink"/>
                <w:rtl w:val="true"/>
              </w:rPr>
              <w:t xml:space="preserve">مقاله نهم </w:t>
            </w:r>
            <w:r>
              <w:rPr>
                <w:rStyle w:val="IndexLink"/>
                <w:rtl w:val="true"/>
              </w:rPr>
              <w:t xml:space="preserve">: </w:t>
            </w:r>
            <w:r>
              <w:rPr>
                <w:rStyle w:val="IndexLink"/>
                <w:rtl w:val="true"/>
              </w:rPr>
              <w:t xml:space="preserve">بازگوى راز </w:t>
            </w:r>
            <w:r>
              <w:rPr>
                <w:rStyle w:val="IndexLink"/>
                <w:rtl w:val="true"/>
              </w:rPr>
              <w:t>«</w:t>
            </w:r>
            <w:r>
              <w:rPr>
                <w:rStyle w:val="IndexLink"/>
                <w:rtl w:val="true"/>
              </w:rPr>
              <w:t>رى</w:t>
            </w:r>
            <w:r>
              <w:rPr>
                <w:rStyle w:val="IndexLink"/>
                <w:rtl w:val="true"/>
              </w:rPr>
              <w:t>»</w:t>
              <w:tab/>
            </w:r>
            <w:r>
              <w:rPr>
                <w:rStyle w:val="IndexLink"/>
              </w:rPr>
              <w:t>197</w:t>
            </w:r>
          </w:hyperlink>
        </w:p>
        <w:p>
          <w:pPr>
            <w:pStyle w:val="Contents2"/>
            <w:tabs>
              <w:tab w:val="clear" w:pos="8743"/>
              <w:tab w:val="right" w:pos="9026" w:leader="dot"/>
            </w:tabs>
            <w:rPr/>
          </w:pPr>
          <w:hyperlink w:anchor="__RefHeading___Toc4985569_2870459653">
            <w:r>
              <w:rPr>
                <w:webHidden/>
                <w:rStyle w:val="IndexLink"/>
                <w:rtl w:val="true"/>
              </w:rPr>
              <w:t xml:space="preserve">مقاله دهم </w:t>
            </w:r>
            <w:r>
              <w:rPr>
                <w:rStyle w:val="IndexLink"/>
                <w:rtl w:val="true"/>
              </w:rPr>
              <w:t xml:space="preserve">: </w:t>
            </w:r>
            <w:r>
              <w:rPr>
                <w:rStyle w:val="IndexLink"/>
                <w:rtl w:val="true"/>
              </w:rPr>
              <w:t>يكى از نقوش رى</w:t>
            </w:r>
            <w:r>
              <w:rPr>
                <w:rStyle w:val="IndexLink"/>
                <w:rtl w:val="true"/>
              </w:rPr>
              <w:tab/>
            </w:r>
            <w:r>
              <w:rPr>
                <w:rStyle w:val="IndexLink"/>
              </w:rPr>
              <w:t>237</w:t>
            </w:r>
          </w:hyperlink>
        </w:p>
        <w:p>
          <w:pPr>
            <w:pStyle w:val="Contents2"/>
            <w:tabs>
              <w:tab w:val="clear" w:pos="8743"/>
              <w:tab w:val="right" w:pos="9026" w:leader="dot"/>
            </w:tabs>
            <w:rPr/>
          </w:pPr>
          <w:hyperlink w:anchor="__RefHeading___Toc4985571_2870459653">
            <w:r>
              <w:rPr>
                <w:webHidden/>
                <w:rStyle w:val="IndexLink"/>
                <w:rtl w:val="true"/>
              </w:rPr>
              <w:t>مقاله يازدهم</w:t>
            </w:r>
            <w:r>
              <w:rPr>
                <w:rStyle w:val="IndexLink"/>
                <w:rtl w:val="true"/>
              </w:rPr>
              <w:t>:</w:t>
            </w:r>
            <w:r>
              <w:rPr>
                <w:rStyle w:val="IndexLink"/>
                <w:rtl w:val="true"/>
              </w:rPr>
              <w:t>مجموعه عبدالعظيم عليه‌السلام گنجينه‌اى از سنّت و هنر</w:t>
            </w:r>
            <w:r>
              <w:rPr>
                <w:rStyle w:val="IndexLink"/>
                <w:rtl w:val="true"/>
              </w:rPr>
              <w:tab/>
            </w:r>
            <w:r>
              <w:rPr>
                <w:rStyle w:val="IndexLink"/>
              </w:rPr>
              <w:t>243</w:t>
            </w:r>
          </w:hyperlink>
        </w:p>
        <w:p>
          <w:pPr>
            <w:pStyle w:val="Contents3"/>
            <w:tabs>
              <w:tab w:val="clear" w:pos="8459"/>
              <w:tab w:val="right" w:pos="9026" w:leader="dot"/>
            </w:tabs>
            <w:rPr/>
          </w:pPr>
          <w:hyperlink w:anchor="__RefHeading___Toc4985573_2870459653">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4985575_2870459653">
            <w:r>
              <w:rPr>
                <w:webHidden/>
                <w:rStyle w:val="IndexLink"/>
                <w:rtl w:val="true"/>
              </w:rPr>
              <w:t>زندگى‌نامه حضرت عبدالعظيم عليه‌السلام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4985577_2870459653">
            <w:r>
              <w:rPr>
                <w:webHidden/>
                <w:rStyle w:val="IndexLink"/>
                <w:rtl w:val="true"/>
              </w:rPr>
              <w:t>روند پيدايى و تشكل بناهاى مجموعه</w:t>
            </w:r>
            <w:r>
              <w:rPr>
                <w:rStyle w:val="IndexLink"/>
                <w:rtl w:val="true"/>
              </w:rPr>
              <w:tab/>
            </w:r>
            <w:r>
              <w:rPr>
                <w:rStyle w:val="IndexLink"/>
              </w:rPr>
              <w:t>249</w:t>
            </w:r>
          </w:hyperlink>
        </w:p>
        <w:p>
          <w:pPr>
            <w:pStyle w:val="Contents3"/>
            <w:tabs>
              <w:tab w:val="clear" w:pos="8459"/>
              <w:tab w:val="right" w:pos="9026" w:leader="dot"/>
            </w:tabs>
            <w:rPr/>
          </w:pPr>
          <w:hyperlink w:anchor="__RefHeading___Toc4985579_2870459653">
            <w:r>
              <w:rPr>
                <w:webHidden/>
                <w:rStyle w:val="IndexLink"/>
                <w:rtl w:val="true"/>
              </w:rPr>
              <w:t xml:space="preserve">محمّد بن زيد علوى در رى </w:t>
            </w:r>
            <w:r>
              <w:rPr>
                <w:rStyle w:val="IndexLink"/>
                <w:rtl w:val="true"/>
              </w:rPr>
              <w:t>(</w:t>
            </w:r>
            <w:r>
              <w:rPr>
                <w:rStyle w:val="IndexLink"/>
                <w:rtl w:val="true"/>
              </w:rPr>
              <w:t>سده سوم هجرى</w:t>
            </w:r>
            <w:r>
              <w:rPr>
                <w:rStyle w:val="IndexLink"/>
                <w:rtl w:val="true"/>
              </w:rPr>
              <w:t>)</w:t>
              <w:tab/>
            </w:r>
            <w:r>
              <w:rPr>
                <w:rStyle w:val="IndexLink"/>
              </w:rPr>
              <w:t>249</w:t>
            </w:r>
          </w:hyperlink>
        </w:p>
        <w:p>
          <w:pPr>
            <w:pStyle w:val="Contents3"/>
            <w:tabs>
              <w:tab w:val="clear" w:pos="8459"/>
              <w:tab w:val="right" w:pos="9026" w:leader="dot"/>
            </w:tabs>
            <w:rPr/>
          </w:pPr>
          <w:hyperlink w:anchor="__RefHeading___Toc4985581_2870459653">
            <w:r>
              <w:rPr>
                <w:webHidden/>
                <w:rStyle w:val="IndexLink"/>
                <w:rtl w:val="true"/>
              </w:rPr>
              <w:t xml:space="preserve">در دوران آل بويه </w:t>
            </w:r>
            <w:r>
              <w:rPr>
                <w:rStyle w:val="IndexLink"/>
                <w:rtl w:val="true"/>
              </w:rPr>
              <w:t>(</w:t>
            </w:r>
            <w:r>
              <w:rPr>
                <w:rStyle w:val="IndexLink"/>
                <w:rtl w:val="true"/>
              </w:rPr>
              <w:t>سده چهارم</w:t>
            </w:r>
            <w:r>
              <w:rPr>
                <w:rStyle w:val="IndexLink"/>
                <w:rtl w:val="true"/>
              </w:rPr>
              <w:t>)</w:t>
              <w:tab/>
            </w:r>
            <w:r>
              <w:rPr>
                <w:rStyle w:val="IndexLink"/>
              </w:rPr>
              <w:t>250</w:t>
            </w:r>
          </w:hyperlink>
        </w:p>
        <w:p>
          <w:pPr>
            <w:pStyle w:val="Contents3"/>
            <w:tabs>
              <w:tab w:val="clear" w:pos="8459"/>
              <w:tab w:val="right" w:pos="9026" w:leader="dot"/>
            </w:tabs>
            <w:rPr/>
          </w:pPr>
          <w:hyperlink w:anchor="__RefHeading___Toc4985583_2870459653">
            <w:r>
              <w:rPr>
                <w:webHidden/>
                <w:rStyle w:val="IndexLink"/>
                <w:rtl w:val="true"/>
              </w:rPr>
              <w:t xml:space="preserve">آستانه عبدالعظيم در دوران ايلخانى </w:t>
            </w:r>
            <w:r>
              <w:rPr>
                <w:rStyle w:val="IndexLink"/>
                <w:rtl w:val="true"/>
              </w:rPr>
              <w:t>(</w:t>
            </w:r>
            <w:r>
              <w:rPr>
                <w:rStyle w:val="IndexLink"/>
                <w:rtl w:val="true"/>
              </w:rPr>
              <w:t xml:space="preserve">سده‌هاى </w:t>
            </w:r>
            <w:r>
              <w:rPr>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 xml:space="preserve"> </w:t>
            </w:r>
            <w:r>
              <w:rPr>
                <w:rStyle w:val="IndexLink"/>
                <w:rtl w:val="true"/>
              </w:rPr>
              <w:t>هجرى</w:t>
            </w:r>
            <w:r>
              <w:rPr>
                <w:rStyle w:val="IndexLink"/>
                <w:rtl w:val="true"/>
              </w:rPr>
              <w:t>)</w:t>
              <w:tab/>
            </w:r>
            <w:r>
              <w:rPr>
                <w:rStyle w:val="IndexLink"/>
              </w:rPr>
              <w:t>252</w:t>
            </w:r>
          </w:hyperlink>
        </w:p>
        <w:p>
          <w:pPr>
            <w:pStyle w:val="Contents3"/>
            <w:tabs>
              <w:tab w:val="clear" w:pos="8459"/>
              <w:tab w:val="right" w:pos="9026" w:leader="dot"/>
            </w:tabs>
            <w:rPr/>
          </w:pPr>
          <w:hyperlink w:anchor="__RefHeading___Toc4985585_2870459653">
            <w:r>
              <w:rPr>
                <w:webHidden/>
                <w:rStyle w:val="IndexLink"/>
                <w:rtl w:val="true"/>
              </w:rPr>
              <w:t xml:space="preserve">دوران تيمورى </w:t>
            </w:r>
            <w:r>
              <w:rPr>
                <w:rStyle w:val="IndexLink"/>
                <w:rtl w:val="true"/>
              </w:rPr>
              <w:t>(</w:t>
            </w:r>
            <w:r>
              <w:rPr>
                <w:rStyle w:val="IndexLink"/>
                <w:rtl w:val="true"/>
              </w:rPr>
              <w:t>سده نهم هجرى</w:t>
            </w:r>
            <w:r>
              <w:rPr>
                <w:rStyle w:val="IndexLink"/>
                <w:rtl w:val="true"/>
              </w:rPr>
              <w:t>)</w:t>
              <w:tab/>
            </w:r>
            <w:r>
              <w:rPr>
                <w:rStyle w:val="IndexLink"/>
              </w:rPr>
              <w:t>253</w:t>
            </w:r>
          </w:hyperlink>
        </w:p>
        <w:p>
          <w:pPr>
            <w:pStyle w:val="Contents3"/>
            <w:tabs>
              <w:tab w:val="clear" w:pos="8459"/>
              <w:tab w:val="right" w:pos="9026" w:leader="dot"/>
            </w:tabs>
            <w:rPr/>
          </w:pPr>
          <w:hyperlink w:anchor="__RefHeading___Toc4985587_2870459653">
            <w:r>
              <w:rPr>
                <w:webHidden/>
                <w:rStyle w:val="IndexLink"/>
                <w:rtl w:val="true"/>
              </w:rPr>
              <w:t xml:space="preserve">دوره صفوى </w:t>
            </w:r>
            <w:r>
              <w:rPr>
                <w:rStyle w:val="IndexLink"/>
                <w:rtl w:val="true"/>
              </w:rPr>
              <w:t>(</w:t>
            </w:r>
            <w:r>
              <w:rPr>
                <w:rStyle w:val="IndexLink"/>
              </w:rPr>
              <w:t>907</w:t>
            </w:r>
            <w:r>
              <w:rPr>
                <w:rStyle w:val="IndexLink"/>
                <w:rtl w:val="true"/>
              </w:rPr>
              <w:t xml:space="preserve"> - </w:t>
            </w:r>
            <w:r>
              <w:rPr>
                <w:rStyle w:val="IndexLink"/>
              </w:rPr>
              <w:t>1134</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254</w:t>
            </w:r>
          </w:hyperlink>
        </w:p>
        <w:p>
          <w:pPr>
            <w:pStyle w:val="Contents3"/>
            <w:tabs>
              <w:tab w:val="clear" w:pos="8459"/>
              <w:tab w:val="right" w:pos="9026" w:leader="dot"/>
            </w:tabs>
            <w:rPr/>
          </w:pPr>
          <w:hyperlink w:anchor="__RefHeading___Toc4985589_2870459653">
            <w:r>
              <w:rPr>
                <w:webHidden/>
                <w:rStyle w:val="IndexLink"/>
                <w:rtl w:val="true"/>
              </w:rPr>
              <w:t xml:space="preserve">دوره فترت؛ افشاريه و زنديه </w:t>
            </w:r>
            <w:r>
              <w:rPr>
                <w:rStyle w:val="IndexLink"/>
                <w:rtl w:val="true"/>
              </w:rPr>
              <w:t>(</w:t>
            </w:r>
            <w:r>
              <w:rPr>
                <w:rStyle w:val="IndexLink"/>
              </w:rPr>
              <w:t>1134</w:t>
            </w:r>
            <w:r>
              <w:rPr>
                <w:rStyle w:val="IndexLink"/>
                <w:rtl w:val="true"/>
              </w:rPr>
              <w:t xml:space="preserve"> - </w:t>
            </w:r>
            <w:r>
              <w:rPr>
                <w:rStyle w:val="IndexLink"/>
              </w:rPr>
              <w:t>1209</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258</w:t>
            </w:r>
          </w:hyperlink>
        </w:p>
        <w:p>
          <w:pPr>
            <w:pStyle w:val="Contents3"/>
            <w:tabs>
              <w:tab w:val="clear" w:pos="8459"/>
              <w:tab w:val="right" w:pos="9026" w:leader="dot"/>
            </w:tabs>
            <w:rPr/>
          </w:pPr>
          <w:hyperlink w:anchor="__RefHeading___Toc4985591_2870459653">
            <w:r>
              <w:rPr>
                <w:webHidden/>
                <w:rStyle w:val="IndexLink"/>
                <w:rtl w:val="true"/>
              </w:rPr>
              <w:t xml:space="preserve">دوره قاجار و رونق گرفتن تازه مجموعه </w:t>
            </w:r>
            <w:r>
              <w:rPr>
                <w:rStyle w:val="IndexLink"/>
                <w:rtl w:val="true"/>
              </w:rPr>
              <w:t>(</w:t>
            </w:r>
            <w:r>
              <w:rPr>
                <w:rStyle w:val="IndexLink"/>
              </w:rPr>
              <w:t>1210</w:t>
            </w:r>
            <w:r>
              <w:rPr>
                <w:rStyle w:val="IndexLink"/>
                <w:rtl w:val="true"/>
              </w:rPr>
              <w:t xml:space="preserve"> - </w:t>
            </w:r>
            <w:r>
              <w:rPr>
                <w:rStyle w:val="IndexLink"/>
              </w:rPr>
              <w:t>1343</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258</w:t>
            </w:r>
          </w:hyperlink>
        </w:p>
        <w:p>
          <w:pPr>
            <w:pStyle w:val="Contents3"/>
            <w:tabs>
              <w:tab w:val="clear" w:pos="8459"/>
              <w:tab w:val="right" w:pos="9026" w:leader="dot"/>
            </w:tabs>
            <w:rPr/>
          </w:pPr>
          <w:hyperlink w:anchor="__RefHeading___Toc4985593_2870459653">
            <w:r>
              <w:rPr>
                <w:webHidden/>
                <w:rStyle w:val="IndexLink"/>
                <w:rtl w:val="true"/>
              </w:rPr>
              <w:t>اقدامات عمرانى در دوره معاصر</w:t>
            </w:r>
            <w:r>
              <w:rPr>
                <w:rStyle w:val="IndexLink"/>
                <w:rtl w:val="true"/>
              </w:rPr>
              <w:tab/>
            </w:r>
            <w:r>
              <w:rPr>
                <w:rStyle w:val="IndexLink"/>
              </w:rPr>
              <w:t>259</w:t>
            </w:r>
          </w:hyperlink>
        </w:p>
        <w:p>
          <w:pPr>
            <w:pStyle w:val="Contents3"/>
            <w:tabs>
              <w:tab w:val="clear" w:pos="8459"/>
              <w:tab w:val="right" w:pos="9026" w:leader="dot"/>
            </w:tabs>
            <w:rPr/>
          </w:pPr>
          <w:hyperlink w:anchor="__RefHeading___Toc4985595_2870459653">
            <w:r>
              <w:rPr>
                <w:webHidden/>
                <w:rStyle w:val="IndexLink"/>
                <w:rtl w:val="true"/>
              </w:rPr>
              <w:t>مجموعه عبدالعظيم و مدفونان در آن</w:t>
            </w:r>
            <w:r>
              <w:rPr>
                <w:rStyle w:val="IndexLink"/>
                <w:rtl w:val="true"/>
              </w:rPr>
              <w:tab/>
            </w:r>
            <w:r>
              <w:rPr>
                <w:rStyle w:val="IndexLink"/>
              </w:rPr>
              <w:t>260</w:t>
            </w:r>
          </w:hyperlink>
        </w:p>
        <w:p>
          <w:pPr>
            <w:pStyle w:val="Contents3"/>
            <w:tabs>
              <w:tab w:val="clear" w:pos="8459"/>
              <w:tab w:val="right" w:pos="9026" w:leader="dot"/>
            </w:tabs>
            <w:rPr/>
          </w:pPr>
          <w:hyperlink w:anchor="__RefHeading___Toc4985597_2870459653">
            <w:r>
              <w:rPr>
                <w:webHidden/>
                <w:rStyle w:val="IndexLink"/>
                <w:rtl w:val="true"/>
              </w:rPr>
              <w:t>ويژگيهاى مهم معمارى و هنرى</w:t>
            </w:r>
            <w:r>
              <w:rPr>
                <w:rStyle w:val="IndexLink"/>
                <w:rtl w:val="true"/>
              </w:rPr>
              <w:tab/>
            </w:r>
            <w:r>
              <w:rPr>
                <w:rStyle w:val="IndexLink"/>
              </w:rPr>
              <w:t>261</w:t>
            </w:r>
          </w:hyperlink>
        </w:p>
        <w:p>
          <w:pPr>
            <w:pStyle w:val="Contents2"/>
            <w:tabs>
              <w:tab w:val="clear" w:pos="8743"/>
              <w:tab w:val="right" w:pos="9026" w:leader="dot"/>
            </w:tabs>
            <w:rPr/>
          </w:pPr>
          <w:hyperlink w:anchor="__RefHeading___Toc4985599_2870459653">
            <w:r>
              <w:rPr>
                <w:webHidden/>
                <w:rStyle w:val="IndexLink"/>
                <w:rtl w:val="true"/>
              </w:rPr>
              <w:t>مقاله دوازدهم</w:t>
            </w:r>
            <w:r>
              <w:rPr>
                <w:rStyle w:val="IndexLink"/>
                <w:rtl w:val="true"/>
              </w:rPr>
              <w:t xml:space="preserve">: </w:t>
            </w:r>
            <w:r>
              <w:rPr>
                <w:rStyle w:val="IndexLink"/>
                <w:rtl w:val="true"/>
              </w:rPr>
              <w:t>محدّثان و علماى امامى رى</w:t>
            </w:r>
            <w:r>
              <w:rPr>
                <w:rStyle w:val="IndexLink"/>
                <w:rtl w:val="true"/>
              </w:rPr>
              <w:tab/>
            </w:r>
            <w:r>
              <w:rPr>
                <w:rStyle w:val="IndexLink"/>
              </w:rPr>
              <w:t>265</w:t>
            </w:r>
          </w:hyperlink>
        </w:p>
        <w:p>
          <w:pPr>
            <w:pStyle w:val="Contents3"/>
            <w:tabs>
              <w:tab w:val="clear" w:pos="8459"/>
              <w:tab w:val="right" w:pos="9026" w:leader="dot"/>
            </w:tabs>
            <w:rPr/>
          </w:pPr>
          <w:hyperlink w:anchor="__RefHeading___Toc4985601_2870459653">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4985603_2870459653">
            <w:r>
              <w:rPr>
                <w:webHidden/>
                <w:rStyle w:val="IndexLink"/>
                <w:rtl w:val="true"/>
              </w:rPr>
              <w:t>درباره روش و موضوع تحقيق</w:t>
            </w:r>
            <w:r>
              <w:rPr>
                <w:rStyle w:val="IndexLink"/>
                <w:rtl w:val="true"/>
              </w:rPr>
              <w:tab/>
            </w:r>
            <w:r>
              <w:rPr>
                <w:rStyle w:val="IndexLink"/>
              </w:rPr>
              <w:t>267</w:t>
            </w:r>
          </w:hyperlink>
        </w:p>
        <w:p>
          <w:pPr>
            <w:pStyle w:val="Contents3"/>
            <w:tabs>
              <w:tab w:val="clear" w:pos="8459"/>
              <w:tab w:val="right" w:pos="9026" w:leader="dot"/>
            </w:tabs>
            <w:rPr/>
          </w:pPr>
          <w:hyperlink w:anchor="__RefHeading___Toc4985605_2870459653">
            <w:r>
              <w:rPr>
                <w:webHidden/>
                <w:rStyle w:val="IndexLink"/>
                <w:rtl w:val="true"/>
              </w:rPr>
              <w:t>محدّثان و علماى امامى رى</w:t>
            </w:r>
            <w:r>
              <w:rPr>
                <w:rStyle w:val="IndexLink"/>
                <w:rtl w:val="true"/>
              </w:rPr>
              <w:tab/>
            </w:r>
            <w:r>
              <w:rPr>
                <w:rStyle w:val="IndexLink"/>
              </w:rPr>
              <w:t>270</w:t>
            </w:r>
          </w:hyperlink>
        </w:p>
        <w:p>
          <w:pPr>
            <w:pStyle w:val="Contents3"/>
            <w:tabs>
              <w:tab w:val="clear" w:pos="8459"/>
              <w:tab w:val="right" w:pos="9026" w:leader="dot"/>
            </w:tabs>
            <w:rPr/>
          </w:pPr>
          <w:hyperlink w:anchor="__RefHeading___Toc4985607_2870459653">
            <w:r>
              <w:rPr>
                <w:webHidden/>
                <w:rStyle w:val="IndexLink"/>
                <w:rtl w:val="true"/>
              </w:rPr>
              <w:t>نتيجه‌گيرى</w:t>
            </w:r>
            <w:r>
              <w:rPr>
                <w:rStyle w:val="IndexLink"/>
                <w:rtl w:val="true"/>
              </w:rPr>
              <w:tab/>
            </w:r>
            <w:r>
              <w:rPr>
                <w:rStyle w:val="IndexLink"/>
              </w:rPr>
              <w:t>290</w:t>
            </w:r>
          </w:hyperlink>
        </w:p>
        <w:p>
          <w:pPr>
            <w:pStyle w:val="Contents2"/>
            <w:tabs>
              <w:tab w:val="clear" w:pos="8743"/>
              <w:tab w:val="right" w:pos="9026" w:leader="dot"/>
            </w:tabs>
            <w:rPr/>
          </w:pPr>
          <w:hyperlink w:anchor="__RefHeading___Toc4985609_2870459653">
            <w:r>
              <w:rPr>
                <w:webHidden/>
                <w:rStyle w:val="IndexLink"/>
                <w:rtl w:val="true"/>
              </w:rPr>
              <w:t>مقاله سيزدهم</w:t>
            </w:r>
            <w:r>
              <w:rPr>
                <w:rStyle w:val="IndexLink"/>
                <w:rtl w:val="true"/>
              </w:rPr>
              <w:t xml:space="preserve">: </w:t>
            </w:r>
            <w:r>
              <w:rPr>
                <w:rStyle w:val="IndexLink"/>
                <w:rtl w:val="true"/>
              </w:rPr>
              <w:t>رى در زمان طبرى</w:t>
            </w:r>
            <w:r>
              <w:rPr>
                <w:rStyle w:val="IndexLink"/>
                <w:rtl w:val="true"/>
              </w:rPr>
              <w:tab/>
            </w:r>
            <w:r>
              <w:rPr>
                <w:rStyle w:val="IndexLink"/>
              </w:rPr>
              <w:t>295</w:t>
            </w:r>
          </w:hyperlink>
        </w:p>
        <w:p>
          <w:pPr>
            <w:pStyle w:val="Contents2"/>
            <w:tabs>
              <w:tab w:val="clear" w:pos="8743"/>
              <w:tab w:val="right" w:pos="9026" w:leader="dot"/>
            </w:tabs>
            <w:rPr/>
          </w:pPr>
          <w:hyperlink w:anchor="__RefHeading___Toc4985611_2870459653">
            <w:r>
              <w:rPr>
                <w:webHidden/>
                <w:rStyle w:val="IndexLink"/>
                <w:rtl w:val="true"/>
              </w:rPr>
              <w:t>مقاله چهاردهم</w:t>
            </w:r>
            <w:r>
              <w:rPr>
                <w:rStyle w:val="IndexLink"/>
                <w:rtl w:val="true"/>
              </w:rPr>
              <w:t xml:space="preserve">: </w:t>
            </w:r>
            <w:r>
              <w:rPr>
                <w:rStyle w:val="IndexLink"/>
                <w:rtl w:val="true"/>
              </w:rPr>
              <w:t>فرمان اشرف افغان و موقوفات آستانه حضرت عبدالعظيم عليه‌السلام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4985613_2870459653">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4985615_2870459653">
            <w:r>
              <w:rPr>
                <w:webHidden/>
                <w:rStyle w:val="IndexLink"/>
                <w:rtl w:val="true"/>
              </w:rPr>
              <w:t>توضيح درباره چند اصطلاح</w:t>
            </w:r>
            <w:r>
              <w:rPr>
                <w:rStyle w:val="IndexLink"/>
                <w:rtl w:val="true"/>
              </w:rPr>
              <w:tab/>
            </w:r>
            <w:r>
              <w:rPr>
                <w:rStyle w:val="IndexLink"/>
              </w:rPr>
              <w:t>313</w:t>
            </w:r>
          </w:hyperlink>
        </w:p>
        <w:p>
          <w:pPr>
            <w:pStyle w:val="Contents3"/>
            <w:tabs>
              <w:tab w:val="clear" w:pos="8459"/>
              <w:tab w:val="right" w:pos="9026" w:leader="dot"/>
            </w:tabs>
            <w:rPr/>
          </w:pPr>
          <w:hyperlink w:anchor="__RefHeading___Toc4985617_2870459653">
            <w:r>
              <w:rPr>
                <w:webHidden/>
                <w:rStyle w:val="IndexLink"/>
                <w:rtl w:val="true"/>
              </w:rPr>
              <w:t>مشخصات فرمان</w:t>
            </w:r>
            <w:r>
              <w:rPr>
                <w:rStyle w:val="IndexLink"/>
                <w:rtl w:val="true"/>
              </w:rPr>
              <w:tab/>
            </w:r>
            <w:r>
              <w:rPr>
                <w:rStyle w:val="IndexLink"/>
              </w:rPr>
              <w:t>316</w:t>
            </w:r>
          </w:hyperlink>
        </w:p>
        <w:p>
          <w:pPr>
            <w:pStyle w:val="Contents3"/>
            <w:tabs>
              <w:tab w:val="clear" w:pos="8459"/>
              <w:tab w:val="right" w:pos="9026" w:leader="dot"/>
            </w:tabs>
            <w:rPr/>
          </w:pPr>
          <w:hyperlink w:anchor="__RefHeading___Toc4985619_2870459653">
            <w:r>
              <w:rPr>
                <w:webHidden/>
                <w:rStyle w:val="IndexLink"/>
                <w:rtl w:val="true"/>
              </w:rPr>
              <w:t>پشت فرمان</w:t>
            </w:r>
            <w:r>
              <w:rPr>
                <w:rStyle w:val="IndexLink"/>
                <w:rtl w:val="true"/>
              </w:rPr>
              <w:tab/>
            </w:r>
            <w:r>
              <w:rPr>
                <w:rStyle w:val="IndexLink"/>
              </w:rPr>
              <w:t>321</w:t>
            </w:r>
          </w:hyperlink>
        </w:p>
        <w:p>
          <w:pPr>
            <w:pStyle w:val="Contents3"/>
            <w:tabs>
              <w:tab w:val="clear" w:pos="8459"/>
              <w:tab w:val="right" w:pos="9026" w:leader="dot"/>
            </w:tabs>
            <w:rPr/>
          </w:pPr>
          <w:hyperlink w:anchor="__RefHeading___Toc4985621_2870459653">
            <w:r>
              <w:rPr>
                <w:webHidden/>
                <w:rStyle w:val="IndexLink"/>
                <w:rtl w:val="true"/>
              </w:rPr>
              <w:t>متن پشت فرمان</w:t>
            </w:r>
            <w:r>
              <w:rPr>
                <w:rStyle w:val="IndexLink"/>
                <w:rtl w:val="true"/>
              </w:rPr>
              <w:tab/>
            </w:r>
            <w:r>
              <w:rPr>
                <w:rStyle w:val="IndexLink"/>
              </w:rPr>
              <w:t>322</w:t>
            </w:r>
          </w:hyperlink>
        </w:p>
        <w:p>
          <w:pPr>
            <w:pStyle w:val="Contents2"/>
            <w:tabs>
              <w:tab w:val="clear" w:pos="8743"/>
              <w:tab w:val="right" w:pos="9026" w:leader="dot"/>
            </w:tabs>
            <w:rPr/>
          </w:pPr>
          <w:hyperlink w:anchor="__RefHeading___Toc4985623_2870459653">
            <w:r>
              <w:rPr>
                <w:webHidden/>
                <w:rStyle w:val="IndexLink"/>
                <w:rtl w:val="true"/>
              </w:rPr>
              <w:t>مقاله پانزدهم</w:t>
            </w:r>
            <w:r>
              <w:rPr>
                <w:rStyle w:val="IndexLink"/>
                <w:rtl w:val="true"/>
              </w:rPr>
              <w:t xml:space="preserve">: </w:t>
            </w:r>
            <w:r>
              <w:rPr>
                <w:rStyle w:val="IndexLink"/>
                <w:rtl w:val="true"/>
              </w:rPr>
              <w:t>تاريخ رى و شخصيت حضرت عبدالعظيم الحسنى عليه‌السلام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4985625_2870459653">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4985627_2870459653">
            <w:r>
              <w:rPr>
                <w:webHidden/>
                <w:rStyle w:val="IndexLink"/>
                <w:rtl w:val="true"/>
              </w:rPr>
              <w:t>هويت و شخصيت حضرت عبدالعظيم عليه‌السلام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4985629_2870459653">
            <w:r>
              <w:rPr>
                <w:webHidden/>
                <w:rStyle w:val="IndexLink"/>
                <w:rtl w:val="true"/>
              </w:rPr>
              <w:t>سند ارزنده تاريخى</w:t>
            </w:r>
            <w:r>
              <w:rPr>
                <w:rStyle w:val="IndexLink"/>
                <w:rtl w:val="true"/>
              </w:rPr>
              <w:tab/>
            </w:r>
            <w:r>
              <w:rPr>
                <w:rStyle w:val="IndexLink"/>
              </w:rPr>
              <w:t>345</w:t>
            </w:r>
          </w:hyperlink>
        </w:p>
        <w:p>
          <w:pPr>
            <w:pStyle w:val="Contents3"/>
            <w:tabs>
              <w:tab w:val="clear" w:pos="8459"/>
              <w:tab w:val="right" w:pos="9026" w:leader="dot"/>
            </w:tabs>
            <w:rPr/>
          </w:pPr>
          <w:hyperlink w:anchor="__RefHeading___Toc4985631_2870459653">
            <w:r>
              <w:rPr>
                <w:webHidden/>
                <w:rStyle w:val="IndexLink"/>
                <w:rtl w:val="true"/>
              </w:rPr>
              <w:t>بنيادگذار آرامگاه</w:t>
            </w:r>
            <w:r>
              <w:rPr>
                <w:rStyle w:val="IndexLink"/>
                <w:rtl w:val="true"/>
              </w:rPr>
              <w:tab/>
            </w:r>
            <w:r>
              <w:rPr>
                <w:rStyle w:val="IndexLink"/>
              </w:rPr>
              <w:t>347</w:t>
            </w:r>
          </w:hyperlink>
        </w:p>
        <w:p>
          <w:pPr>
            <w:pStyle w:val="Contents3"/>
            <w:tabs>
              <w:tab w:val="clear" w:pos="8459"/>
              <w:tab w:val="right" w:pos="9026" w:leader="dot"/>
            </w:tabs>
            <w:rPr/>
          </w:pPr>
          <w:hyperlink w:anchor="__RefHeading___Toc4985633_2870459653">
            <w:r>
              <w:rPr>
                <w:webHidden/>
                <w:rStyle w:val="IndexLink"/>
                <w:rtl w:val="true"/>
              </w:rPr>
              <w:t>آثار تاريخى آستانه</w:t>
            </w:r>
            <w:r>
              <w:rPr>
                <w:rStyle w:val="IndexLink"/>
                <w:rtl w:val="true"/>
              </w:rPr>
              <w:tab/>
            </w:r>
            <w:r>
              <w:rPr>
                <w:rStyle w:val="IndexLink"/>
              </w:rPr>
              <w:t>348</w:t>
            </w:r>
          </w:hyperlink>
        </w:p>
        <w:p>
          <w:pPr>
            <w:pStyle w:val="Contents3"/>
            <w:tabs>
              <w:tab w:val="clear" w:pos="8459"/>
              <w:tab w:val="right" w:pos="9026" w:leader="dot"/>
            </w:tabs>
            <w:rPr/>
          </w:pPr>
          <w:hyperlink w:anchor="__RefHeading___Toc4985635_2870459653">
            <w:r>
              <w:rPr>
                <w:webHidden/>
                <w:rStyle w:val="IndexLink"/>
                <w:rtl w:val="true"/>
              </w:rPr>
              <w:t>وضع فعلى آستانه</w:t>
            </w:r>
            <w:r>
              <w:rPr>
                <w:rStyle w:val="IndexLink"/>
                <w:rtl w:val="true"/>
              </w:rPr>
              <w:tab/>
            </w:r>
            <w:r>
              <w:rPr>
                <w:rStyle w:val="IndexLink"/>
              </w:rPr>
              <w:t>349</w:t>
            </w:r>
          </w:hyperlink>
        </w:p>
        <w:p>
          <w:pPr>
            <w:pStyle w:val="Contents2"/>
            <w:tabs>
              <w:tab w:val="clear" w:pos="8743"/>
              <w:tab w:val="right" w:pos="9026" w:leader="dot"/>
            </w:tabs>
            <w:rPr/>
          </w:pPr>
          <w:hyperlink w:anchor="__RefHeading___Toc4985637_2870459653">
            <w:r>
              <w:rPr>
                <w:webHidden/>
                <w:rStyle w:val="IndexLink"/>
                <w:rtl w:val="true"/>
              </w:rPr>
              <w:t>مقاله شانزدهم</w:t>
            </w:r>
            <w:r>
              <w:rPr>
                <w:rStyle w:val="IndexLink"/>
                <w:rtl w:val="true"/>
              </w:rPr>
              <w:t xml:space="preserve">: </w:t>
            </w:r>
            <w:r>
              <w:rPr>
                <w:rStyle w:val="IndexLink"/>
                <w:rtl w:val="true"/>
              </w:rPr>
              <w:t>رى شهر بزرگ و نامور ايران</w:t>
            </w:r>
            <w:r>
              <w:rPr>
                <w:rStyle w:val="IndexLink"/>
                <w:rtl w:val="true"/>
              </w:rPr>
              <w:tab/>
            </w:r>
            <w:r>
              <w:rPr>
                <w:rStyle w:val="IndexLink"/>
              </w:rPr>
              <w:t>353</w:t>
            </w:r>
          </w:hyperlink>
        </w:p>
        <w:p>
          <w:pPr>
            <w:pStyle w:val="Contents2"/>
            <w:tabs>
              <w:tab w:val="clear" w:pos="8743"/>
              <w:tab w:val="right" w:pos="9026" w:leader="dot"/>
            </w:tabs>
            <w:rPr/>
          </w:pPr>
          <w:hyperlink w:anchor="__RefHeading___Toc4985639_2870459653">
            <w:r>
              <w:rPr>
                <w:webHidden/>
                <w:rStyle w:val="IndexLink"/>
                <w:rtl w:val="true"/>
              </w:rPr>
              <w:t>مقاله هفدهم</w:t>
            </w:r>
            <w:r>
              <w:rPr>
                <w:rStyle w:val="IndexLink"/>
                <w:rtl w:val="true"/>
              </w:rPr>
              <w:t xml:space="preserve">: </w:t>
            </w:r>
            <w:r>
              <w:rPr>
                <w:rStyle w:val="IndexLink"/>
                <w:rtl w:val="true"/>
              </w:rPr>
              <w:t>درگاه و كتيبه آستانه حضرت عبدالعظيم عليه‌السلام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4985641_2870459653">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4985643_2870459653">
            <w:r>
              <w:rPr>
                <w:webHidden/>
                <w:rStyle w:val="IndexLink"/>
                <w:rtl w:val="true"/>
              </w:rPr>
              <w:t>بنيادگذار آرامگاه</w:t>
            </w:r>
            <w:r>
              <w:rPr>
                <w:rStyle w:val="IndexLink"/>
                <w:rtl w:val="true"/>
              </w:rPr>
              <w:tab/>
            </w:r>
            <w:r>
              <w:rPr>
                <w:rStyle w:val="IndexLink"/>
              </w:rPr>
              <w:t>371</w:t>
            </w:r>
          </w:hyperlink>
        </w:p>
        <w:p>
          <w:pPr>
            <w:pStyle w:val="Contents3"/>
            <w:tabs>
              <w:tab w:val="clear" w:pos="8459"/>
              <w:tab w:val="right" w:pos="9026" w:leader="dot"/>
            </w:tabs>
            <w:rPr/>
          </w:pPr>
          <w:hyperlink w:anchor="__RefHeading___Toc4985645_2870459653">
            <w:r>
              <w:rPr>
                <w:webHidden/>
                <w:rStyle w:val="IndexLink"/>
                <w:rtl w:val="true"/>
              </w:rPr>
              <w:t>كتاب النقض</w:t>
            </w:r>
            <w:r>
              <w:rPr>
                <w:rStyle w:val="IndexLink"/>
                <w:rtl w:val="true"/>
              </w:rPr>
              <w:tab/>
            </w:r>
            <w:r>
              <w:rPr>
                <w:rStyle w:val="IndexLink"/>
              </w:rPr>
              <w:t>371</w:t>
            </w:r>
          </w:hyperlink>
        </w:p>
        <w:p>
          <w:pPr>
            <w:pStyle w:val="Contents3"/>
            <w:tabs>
              <w:tab w:val="clear" w:pos="8459"/>
              <w:tab w:val="right" w:pos="9026" w:leader="dot"/>
            </w:tabs>
            <w:rPr/>
          </w:pPr>
          <w:hyperlink w:anchor="__RefHeading___Toc4985647_2870459653">
            <w:r>
              <w:rPr>
                <w:webHidden/>
                <w:rStyle w:val="IndexLink"/>
                <w:rtl w:val="true"/>
              </w:rPr>
              <w:t>تاريخ اقبال</w:t>
            </w:r>
            <w:r>
              <w:rPr>
                <w:rStyle w:val="IndexLink"/>
                <w:rtl w:val="true"/>
              </w:rPr>
              <w:tab/>
            </w:r>
            <w:r>
              <w:rPr>
                <w:rStyle w:val="IndexLink"/>
              </w:rPr>
              <w:t>372</w:t>
            </w:r>
          </w:hyperlink>
        </w:p>
        <w:p>
          <w:pPr>
            <w:pStyle w:val="Contents3"/>
            <w:tabs>
              <w:tab w:val="clear" w:pos="8459"/>
              <w:tab w:val="right" w:pos="9026" w:leader="dot"/>
            </w:tabs>
            <w:rPr/>
          </w:pPr>
          <w:hyperlink w:anchor="__RefHeading___Toc4985649_2870459653">
            <w:r>
              <w:rPr>
                <w:webHidden/>
                <w:rStyle w:val="IndexLink"/>
                <w:rtl w:val="true"/>
              </w:rPr>
              <w:t>معمارى بقعه و دورانهاى آن</w:t>
            </w:r>
            <w:r>
              <w:rPr>
                <w:rStyle w:val="IndexLink"/>
                <w:rtl w:val="true"/>
              </w:rPr>
              <w:tab/>
            </w:r>
            <w:r>
              <w:rPr>
                <w:rStyle w:val="IndexLink"/>
              </w:rPr>
              <w:t>372</w:t>
            </w:r>
          </w:hyperlink>
        </w:p>
        <w:p>
          <w:pPr>
            <w:pStyle w:val="Contents2"/>
            <w:tabs>
              <w:tab w:val="clear" w:pos="8743"/>
              <w:tab w:val="right" w:pos="9026" w:leader="dot"/>
            </w:tabs>
            <w:rPr/>
          </w:pPr>
          <w:hyperlink w:anchor="__RefHeading___Toc4985651_2870459653">
            <w:r>
              <w:rPr>
                <w:webHidden/>
                <w:rStyle w:val="IndexLink"/>
                <w:rtl w:val="true"/>
              </w:rPr>
              <w:t>مقاله هيجدهم</w:t>
            </w:r>
            <w:r>
              <w:rPr>
                <w:rStyle w:val="IndexLink"/>
                <w:rtl w:val="true"/>
              </w:rPr>
              <w:t>:</w:t>
            </w:r>
            <w:r>
              <w:rPr>
                <w:rStyle w:val="IndexLink"/>
                <w:rtl w:val="true"/>
              </w:rPr>
              <w:t>دفينه رى</w:t>
            </w:r>
            <w:r>
              <w:rPr>
                <w:rStyle w:val="IndexLink"/>
                <w:rtl w:val="true"/>
              </w:rPr>
              <w:tab/>
            </w:r>
            <w:r>
              <w:rPr>
                <w:rStyle w:val="IndexLink"/>
              </w:rPr>
              <w:t>375</w:t>
            </w:r>
          </w:hyperlink>
        </w:p>
        <w:p>
          <w:pPr>
            <w:pStyle w:val="Contents3"/>
            <w:tabs>
              <w:tab w:val="clear" w:pos="8459"/>
              <w:tab w:val="right" w:pos="9026" w:leader="dot"/>
            </w:tabs>
            <w:rPr/>
          </w:pPr>
          <w:hyperlink w:anchor="__RefHeading___Toc4985653_2870459653">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4985655_2870459653">
            <w:r>
              <w:rPr>
                <w:webHidden/>
                <w:rStyle w:val="IndexLink"/>
                <w:rtl w:val="true"/>
              </w:rPr>
              <w:t>دفينه رى و اهميت بى‌نظير آن</w:t>
            </w:r>
            <w:r>
              <w:rPr>
                <w:rStyle w:val="IndexLink"/>
                <w:rtl w:val="true"/>
              </w:rPr>
              <w:tab/>
            </w:r>
            <w:r>
              <w:rPr>
                <w:rStyle w:val="IndexLink"/>
              </w:rPr>
              <w:t>381</w:t>
            </w:r>
          </w:hyperlink>
        </w:p>
        <w:p>
          <w:pPr>
            <w:pStyle w:val="Contents2"/>
            <w:tabs>
              <w:tab w:val="clear" w:pos="8743"/>
              <w:tab w:val="right" w:pos="9026" w:leader="dot"/>
            </w:tabs>
            <w:rPr/>
          </w:pPr>
          <w:hyperlink w:anchor="__RefHeading___Toc4985657_2870459653">
            <w:r>
              <w:rPr>
                <w:webHidden/>
                <w:rStyle w:val="IndexLink"/>
                <w:rtl w:val="true"/>
              </w:rPr>
              <w:t>مقاله نوزدهم</w:t>
            </w:r>
            <w:r>
              <w:rPr>
                <w:rStyle w:val="IndexLink"/>
                <w:rtl w:val="true"/>
              </w:rPr>
              <w:t>:</w:t>
            </w:r>
            <w:r>
              <w:rPr>
                <w:rStyle w:val="IndexLink"/>
                <w:rtl w:val="true"/>
              </w:rPr>
              <w:t>جغرافياى تاريخى رى</w:t>
            </w:r>
            <w:r>
              <w:rPr>
                <w:rStyle w:val="IndexLink"/>
                <w:rtl w:val="true"/>
              </w:rPr>
              <w:tab/>
            </w:r>
            <w:r>
              <w:rPr>
                <w:rStyle w:val="IndexLink"/>
              </w:rPr>
              <w:t>383</w:t>
            </w:r>
          </w:hyperlink>
        </w:p>
        <w:p>
          <w:pPr>
            <w:pStyle w:val="Contents3"/>
            <w:tabs>
              <w:tab w:val="clear" w:pos="8459"/>
              <w:tab w:val="right" w:pos="9026" w:leader="dot"/>
            </w:tabs>
            <w:rPr/>
          </w:pPr>
          <w:hyperlink w:anchor="__RefHeading___Toc4985659_2870459653">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4985661_2870459653">
            <w:r>
              <w:rPr>
                <w:webHidden/>
                <w:rStyle w:val="IndexLink"/>
                <w:rtl w:val="true"/>
              </w:rPr>
              <w:t>تاريخچه رى</w:t>
            </w:r>
            <w:r>
              <w:rPr>
                <w:rStyle w:val="IndexLink"/>
                <w:rtl w:val="true"/>
              </w:rPr>
              <w:tab/>
            </w:r>
            <w:r>
              <w:rPr>
                <w:rStyle w:val="IndexLink"/>
              </w:rPr>
              <w:t>388</w:t>
            </w:r>
          </w:hyperlink>
        </w:p>
        <w:p>
          <w:pPr>
            <w:pStyle w:val="Contents2"/>
            <w:tabs>
              <w:tab w:val="clear" w:pos="8743"/>
              <w:tab w:val="right" w:pos="9026" w:leader="dot"/>
            </w:tabs>
            <w:rPr/>
          </w:pPr>
          <w:hyperlink w:anchor="__RefHeading___Toc4985663_2870459653">
            <w:r>
              <w:rPr>
                <w:webHidden/>
                <w:rStyle w:val="IndexLink"/>
                <w:rtl w:val="true"/>
              </w:rPr>
              <w:t>مقاله بيستم</w:t>
            </w:r>
            <w:r>
              <w:rPr>
                <w:rStyle w:val="IndexLink"/>
                <w:rtl w:val="true"/>
              </w:rPr>
              <w:t>:</w:t>
            </w:r>
            <w:r>
              <w:rPr>
                <w:rStyle w:val="IndexLink"/>
                <w:rtl w:val="true"/>
              </w:rPr>
              <w:t>فهرست نسخه‌هاى خطى</w:t>
            </w:r>
            <w:r>
              <w:rPr>
                <w:rStyle w:val="IndexLink"/>
                <w:rtl w:val="true"/>
              </w:rPr>
              <w:tab/>
            </w:r>
            <w:r>
              <w:rPr>
                <w:rStyle w:val="IndexLink"/>
              </w:rPr>
              <w:t>395</w:t>
            </w:r>
          </w:hyperlink>
        </w:p>
        <w:p>
          <w:pPr>
            <w:pStyle w:val="Contents3"/>
            <w:tabs>
              <w:tab w:val="clear" w:pos="8459"/>
              <w:tab w:val="right" w:pos="9026" w:leader="dot"/>
            </w:tabs>
            <w:rPr/>
          </w:pPr>
          <w:hyperlink w:anchor="__RefHeading___Toc4985665_2870459653">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4985667_2870459653">
            <w:r>
              <w:rPr>
                <w:webHidden/>
                <w:rStyle w:val="IndexLink"/>
                <w:rtl w:val="true"/>
              </w:rPr>
              <w:t>فهرست نسخه‌هاى خطى</w:t>
            </w:r>
            <w:r>
              <w:rPr>
                <w:rStyle w:val="IndexLink"/>
                <w:rtl w:val="true"/>
              </w:rPr>
              <w:tab/>
            </w:r>
            <w:r>
              <w:rPr>
                <w:rStyle w:val="IndexLink"/>
              </w:rPr>
              <w:t>398</w:t>
            </w:r>
          </w:hyperlink>
        </w:p>
        <w:p>
          <w:pPr>
            <w:pStyle w:val="Contents3"/>
            <w:tabs>
              <w:tab w:val="clear" w:pos="8459"/>
              <w:tab w:val="right" w:pos="9026" w:leader="dot"/>
            </w:tabs>
            <w:rPr/>
          </w:pPr>
          <w:hyperlink w:anchor="__RefHeading___Toc4985669_2870459653">
            <w:r>
              <w:rPr>
                <w:webHidden/>
                <w:rStyle w:val="IndexLink"/>
                <w:rtl w:val="true"/>
              </w:rPr>
              <w:t>كتابهاى فارسى و مجموعه‌ها</w:t>
            </w:r>
            <w:r>
              <w:rPr>
                <w:rStyle w:val="IndexLink"/>
                <w:rtl w:val="true"/>
              </w:rPr>
              <w:tab/>
            </w:r>
            <w:r>
              <w:rPr>
                <w:rStyle w:val="IndexLink"/>
              </w:rPr>
              <w:t>402</w:t>
            </w:r>
          </w:hyperlink>
        </w:p>
        <w:p>
          <w:pPr>
            <w:pStyle w:val="Contents3"/>
            <w:tabs>
              <w:tab w:val="clear" w:pos="8459"/>
              <w:tab w:val="right" w:pos="9026" w:leader="dot"/>
            </w:tabs>
            <w:rPr/>
          </w:pPr>
          <w:hyperlink w:anchor="__RefHeading___Toc4985671_2870459653">
            <w:r>
              <w:rPr>
                <w:webHidden/>
                <w:rStyle w:val="IndexLink"/>
                <w:rtl w:val="true"/>
              </w:rPr>
              <w:t>كتابهاى عربى</w:t>
            </w:r>
            <w:r>
              <w:rPr>
                <w:rStyle w:val="IndexLink"/>
                <w:rtl w:val="true"/>
              </w:rPr>
              <w:tab/>
            </w:r>
            <w:r>
              <w:rPr>
                <w:rStyle w:val="IndexLink"/>
              </w:rPr>
              <w:t>409</w:t>
            </w:r>
          </w:hyperlink>
        </w:p>
        <w:p>
          <w:pPr>
            <w:pStyle w:val="Contents2"/>
            <w:tabs>
              <w:tab w:val="clear" w:pos="8743"/>
              <w:tab w:val="right" w:pos="9026" w:leader="dot"/>
            </w:tabs>
            <w:rPr/>
          </w:pPr>
          <w:hyperlink w:anchor="__RefHeading___Toc4985673_2870459653">
            <w:r>
              <w:rPr>
                <w:webHidden/>
                <w:rStyle w:val="IndexLink"/>
                <w:rtl w:val="true"/>
              </w:rPr>
              <w:t>فهرست كتابخانه آستانه امام‌زاده</w:t>
            </w:r>
            <w:r>
              <w:rPr>
                <w:rStyle w:val="IndexLink"/>
                <w:rtl w:val="true"/>
              </w:rPr>
              <w:tab/>
            </w:r>
            <w:r>
              <w:rPr>
                <w:rStyle w:val="IndexLink"/>
              </w:rPr>
              <w:t>425</w:t>
            </w:r>
          </w:hyperlink>
        </w:p>
        <w:p>
          <w:pPr>
            <w:pStyle w:val="Contents3"/>
            <w:tabs>
              <w:tab w:val="clear" w:pos="8459"/>
              <w:tab w:val="right" w:pos="9026" w:leader="dot"/>
            </w:tabs>
            <w:rPr/>
          </w:pPr>
          <w:hyperlink w:anchor="__RefHeading___Toc4985675_2870459653">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4985677_2870459653">
            <w:r>
              <w:rPr>
                <w:webHidden/>
                <w:rStyle w:val="IndexLink"/>
                <w:rtl w:val="true"/>
              </w:rPr>
              <w:t>كتابهاى فارسى و تركى و مجموعه‌ها</w:t>
            </w:r>
            <w:r>
              <w:rPr>
                <w:rStyle w:val="IndexLink"/>
                <w:rtl w:val="true"/>
              </w:rPr>
              <w:tab/>
            </w:r>
            <w:r>
              <w:rPr>
                <w:rStyle w:val="IndexLink"/>
              </w:rPr>
              <w:t>425</w:t>
            </w:r>
          </w:hyperlink>
        </w:p>
        <w:p>
          <w:pPr>
            <w:pStyle w:val="Contents3"/>
            <w:tabs>
              <w:tab w:val="clear" w:pos="8459"/>
              <w:tab w:val="right" w:pos="9026" w:leader="dot"/>
            </w:tabs>
            <w:rPr/>
          </w:pPr>
          <w:hyperlink w:anchor="__RefHeading___Toc4985679_2870459653">
            <w:r>
              <w:rPr>
                <w:webHidden/>
                <w:rStyle w:val="IndexLink"/>
                <w:rtl w:val="true"/>
              </w:rPr>
              <w:t>كتابهاى عربى</w:t>
            </w:r>
            <w:r>
              <w:rPr>
                <w:rStyle w:val="IndexLink"/>
                <w:rtl w:val="true"/>
              </w:rPr>
              <w:tab/>
            </w:r>
            <w:r>
              <w:rPr>
                <w:rStyle w:val="IndexLink"/>
              </w:rPr>
              <w:t>465</w:t>
            </w:r>
          </w:hyperlink>
        </w:p>
        <w:p>
          <w:pPr>
            <w:pStyle w:val="Contents2"/>
            <w:tabs>
              <w:tab w:val="clear" w:pos="8743"/>
              <w:tab w:val="right" w:pos="9026" w:leader="dot"/>
            </w:tabs>
            <w:rPr/>
          </w:pPr>
          <w:hyperlink w:anchor="__RefHeading___Toc4985681_2870459653">
            <w:r>
              <w:rPr>
                <w:webHidden/>
                <w:rStyle w:val="IndexLink"/>
                <w:rtl w:val="true"/>
              </w:rPr>
              <w:t>فهرست تفصيلى</w:t>
            </w:r>
            <w:r>
              <w:rPr>
                <w:rStyle w:val="IndexLink"/>
                <w:rtl w:val="true"/>
              </w:rPr>
              <w:tab/>
            </w:r>
            <w:r>
              <w:rPr>
                <w:rStyle w:val="IndexLink"/>
              </w:rPr>
              <w:t>503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10_143000"/>
      <w:bookmarkStart w:id="1" w:name="pg9310_143000"/>
      <w:bookmarkEnd w:id="1"/>
    </w:p>
    <w:p>
      <w:pPr>
        <w:pStyle w:val="Heading2"/>
        <w:numPr>
          <w:ilvl w:val="1"/>
          <w:numId w:val="1"/>
        </w:numPr>
        <w:rPr/>
      </w:pPr>
      <w:bookmarkStart w:id="2" w:name="pg9310_143000"/>
      <w:bookmarkStart w:id="3" w:name="__RefHeading___Toc498535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محمدحسین،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شناخت‌نامه حضرت عبدالعظیم حسنی علیه‌السلام و شهر‌ری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گفتارهای پراکنده پیرامون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به‌کوشش محمدحسین حکیم ،علی‌اکبر زمانی‌نژاد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حضرت عبدالعظیم علیه‌السلام؛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مجموعه آثاری است که به‌مناسبت برگزاری کنگره بزرگداشت حضرت عبدالعظیم علیه‌السلام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گفتارهای پراکنده پیرامون شهر 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p>
    <w:p>
      <w:pPr>
        <w:pStyle w:val="BookText"/>
        <w:rPr/>
      </w:pPr>
      <w:r>
        <w:rPr>
          <w:rFonts w:eastAsia="Times New Roman" w:cs="Times New Roman" w:ascii="Times New Roman" w:hAnsi="Times New Roman"/>
          <w:color w:val="111111"/>
          <w:sz w:val="28"/>
          <w:szCs w:val="28"/>
          <w:lang w:val="en-US" w:bidi="en-US"/>
        </w:rPr>
        <w:t>Islamic shrines -- Iran -- Rey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p>
    <w:p>
      <w:pPr>
        <w:pStyle w:val="BookText"/>
        <w:rPr/>
      </w:pPr>
      <w:r>
        <w:rPr>
          <w:rFonts w:eastAsia="Times New Roman" w:cs="Times New Roman" w:ascii="Times New Roman" w:hAnsi="Times New Roman"/>
          <w:color w:val="111111"/>
          <w:sz w:val="28"/>
          <w:szCs w:val="28"/>
          <w:lang w:val="en-US" w:bidi="en-US"/>
        </w:rPr>
        <w:t>Rey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زمانی‌نژاد، علی‌اکبر،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297/984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5814026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8535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زمانى‌نژاد ، على اكبر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شناخت‌نامه حضرت عبدالعظيم حسنى عليه‌السلام و شهر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چاپ شده به كوشش هادى ربانى و على اكبر زمانى‌نژاد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كنگره بزرگداشت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همچنين به صورت زير نويس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عبدالعظيم بن عبداللّه عليه‌السلام ،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بن عبداللّه عليه‌السلام ،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ربانى ، هادى ، گردآورنده همكار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Times New Roman" w:cs="Times New Roman" w:ascii="Times New Roman" w:hAnsi="Times New Roman"/>
          <w:color w:val="111111"/>
          <w:sz w:val="28"/>
          <w:szCs w:val="28"/>
          <w:lang w:val="en-US" w:bidi="en-US"/>
        </w:rPr>
        <w:t>BP 973/297</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سازمان چاپ و نشر</w:t>
      </w:r>
    </w:p>
    <w:p>
      <w:pPr>
        <w:pStyle w:val="BookText"/>
        <w:rPr/>
      </w:pPr>
      <w:r>
        <w:rPr>
          <w:rFonts w:ascii="Amiri" w:hAnsi="Amiri" w:eastAsia="Amiri" w:cs="Amiri"/>
          <w:color w:val="111111"/>
          <w:sz w:val="28"/>
          <w:sz w:val="28"/>
          <w:szCs w:val="28"/>
          <w:rtl w:val="true"/>
          <w:lang w:bidi="ar-SA"/>
        </w:rPr>
        <w:t>شناخت‌نامه حضرت عبدالعظيم حسنى عليه‌السلام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زمانى نژاد و هادى ربانى</w:t>
      </w:r>
    </w:p>
    <w:p>
      <w:pPr>
        <w:pStyle w:val="BookText"/>
        <w:rPr/>
      </w:pPr>
      <w:r>
        <w:rPr>
          <w:rFonts w:ascii="IRNazanin" w:hAnsi="IRNazanin" w:eastAsia="IRNazanin"/>
          <w:color w:val="111111"/>
          <w:sz w:val="28"/>
          <w:sz w:val="28"/>
          <w:szCs w:val="28"/>
          <w:rtl w:val="true"/>
          <w:lang w:bidi="fa-IR"/>
        </w:rPr>
        <w:t xml:space="preserve">از مجموعه آثار كنگره بزرگداشت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 الحديث</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بهار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7741650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eastAsia="IRNazanin" w:cs="IRNazanin"/>
          <w:color w:val="111111"/>
          <w:sz w:val="28"/>
          <w:szCs w:val="28"/>
          <w:lang w:bidi="fa-IR"/>
        </w:rPr>
        <w:t>7740523</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4468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7" w:name="pg9310_143011"/>
    </w:p>
    <w:p>
      <w:pPr>
        <w:pStyle w:val="Heading2"/>
        <w:numPr>
          <w:ilvl w:val="1"/>
          <w:numId w:val="1"/>
        </w:numPr>
        <w:rPr/>
      </w:pPr>
      <w:bookmarkStart w:id="8" w:name="__RefHeading___Toc4985357_2870459653"/>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تاريخ بشر را هماره ستارگانِ فروزانى مشعلدار بوده‌اند، تا آدمى بر جهالت و تاريكى فائق آيد و بتواند وديعه خداوندىِ نهفته در درونش را بپرورَد و خويشتن را از نادانى، درنده‌خويى و پستى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طلايه‌داران اين منظومه فروزان، پيامبران الهى و جانشينان پاك‌نهاد و معصوم آنان اند و در صف بعد، دست‌پروردگان آنها، يعنى عالمان دين، محدّثان، مفسّران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دانش و سلوك، پاى در جاى پاى آنان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رى به عنوان يكى از پايگاههاى كهن تشيع، مَهْد رشد و بالندگى عالمانى از اين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ثقه‌الاسلام كلينى، شيخ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حضرت عبدالعظيم حسنى عليه‌السلام را مى‌توان پايه‌گذار اين مَهْد و حركت علمى و فرهنگى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حضرت عبدالعظيم و مؤسسه فرهنگى دارالحديث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پژوهشكده،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 تا در پرتو شناساندن اين چهره‌هاى ماندگار، برخى فعاليتهاى پژوهشى و فرهنگى نيز سامان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نخستْ چهار تن از بزرگان و عالمان رى انتخاب شدند كه در صدر آنان حضرت عبدالعظيم عليه‌السلام جاى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عليه‌السلام مشعل فروزانى‌است كه‌از دوران حيات خويشتن تاكنون برتاريخ تشيع و ايران، پرتو افكنده و بر معنويت، دانش و فرهنگ شيعه در اين مرز و بوم،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نخستين گام در اجراى طرح، كنگره بزرگداشت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اهدافى كه برگزارى اين كنگره دنبال مى‌كند،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و بزرگداشت شخصيت علمى و معنوى حضرت عبدالعظيم عليه‌السلام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معارف حديثى اهل بيت عليه‌السلام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و پژوهش در ميراث حديثى حضرت عبدالعظيم عليه‌السلام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جايگاه آستان حضرت عبدالعظيم عليه‌السلام و تأثيرآن برتحولات تاريخ تشيّع در ايران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طرح، در آبان‌ماه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جلسه شوراى سياستگذارى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عالمان و فرزانگان و نخبگان فرهنگى‌اند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رسيد و كميته علمى كنگره از 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علمى با فرصت اندكى كه در اختيار داشت، برنامه‌هاى خود را در پنج حوزه ساماندهى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تصحيح و گردآورى آثار مربوط به حضرت عبدالعظيم و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و فراخوان نگارش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انتشار ويژه‌نامه‌هايى از سوى نشريات، همزمان با برگزارى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توليدات علمى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خبرنامه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يارى خداوند و مدد قدسى روح حضرت عبدالعظيم عليه‌السلام ، در حوزه نخست، بيش از بيست و دو</w:t>
      </w:r>
    </w:p>
    <w:p>
      <w:pPr>
        <w:pStyle w:val="BookText"/>
        <w:rPr/>
      </w:pPr>
      <w:r>
        <w:rPr>
          <w:rFonts w:ascii="IRNazanin" w:hAnsi="IRNazanin" w:eastAsia="IRNazanin"/>
          <w:color w:val="111111"/>
          <w:sz w:val="28"/>
          <w:sz w:val="28"/>
          <w:szCs w:val="28"/>
          <w:rtl w:val="true"/>
          <w:lang w:bidi="fa-IR"/>
        </w:rPr>
        <w:t>جلد كتاب آماده شد كه همزمان با برگزارى كنگره، توزيع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مقالات منتخب و تأييد شده علمى در سه جلد، عرضه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ويژه‌نامه از سوى مجلات علمى و نيز خبرنامه كنگره در پنج شماره عرضه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اين آثار، علاوه بر نشر مكتوب، بر روى يك لوح فشرده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تا هنگام برپايى كنگره در اختيار علاقه‌مندان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فرصت اندك و حجم گسترده برنامه‌هاى علمى، وجود نقايص، امرى طبيعى است كه اهل فضل و دانش آن را بر ما خواهند بخشيد و ما را از نصايح عالمانه خويش بهره‌مند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مجموعه، مقبول درگاه الهى و مورد عنايت روح بزرگ و قدسى حضرت عبدالعظيم حسنى عليه‌السلام قرار گيرد و در گسترش و بالندگى فرهنگ و معارف تشيع،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همه كسانى كه در به ثمر رسيدن اين برنامه‌ها سهم وافر داشتند؛ توليت محترم آستان حضرت عبدالعظيم عليه‌السلام و رياست محترم مؤسسه فرهنگى دارالحديث، شوراى عالى سياستگذارى، مديران محترم آستان حضرت عبدالعظيم و مؤسسه فرهنگى دارالحديث و به‌ويژه فاضل گرانقدر جناب آقاى على اكبر زمانى‌نژاد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 عمده بر دوش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دبير كميته علمى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شخصيّت حضرت عبدالعظيم حسنى عليه‌السلام و تاريخ رى در طول قرنهاى گذشته و عصر حاضر، صدها جلد كتاب و مقاله و جزوه و مطالب پراكنده و سودمند در كتابهاى علما و دانشمندان و محققان به رشته تحرير درآمده است كه با وجود تكرارى بودن بعضى از آنها، هر كدام با نگرش خاص خود توانسته‌اند گوشه‌اى از جلوه ملكوتى و معنوى حضرت عبدالعظيم عليه‌السلام به نمايش بگذارد و جنبه‌اى از رمز و راز رى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تاكنون سال دقيق تولد و وفات حضرت عبدالعظيم عليه‌السلام روشن نيست؛ چنان كه درباره شهر رى هم، ناگفته‌هاى فراوانى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شناخت‌نامه حضرت عبدالعظيم حسنى عليه‌السلام و شهر رى با گردآورى و تأليف مجموعه رساله‌هاى خطى و كتابها و مقالاتِ منتشر شده، و نيز مجموعه جزوه‌ها و گفتارهاى پراكنده درباره حضرت عبدالعظيم حسنى عليه‌السلام و امامزادگان و تاريخ شهر رى، در صدد شناساندن و معرفى مقام علمى و معنوى اين كريم اهل بيت عليهم‌السلام و ساير امامزادگان و معرفى تاريخ شهر 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ستايشهاى امامان عليهم‌السلاماز حضرت عبدالعظيم عليه‌السلام ، نشان دهنده شخصيت علمى و مورد اعتماد ايشان است ؛ به طورى كه در برخى روايات، براى زيارت قبر حضرت عبدالعظيم عليه‌السلام ثوابى به مثابه زيارت قبر امام حسين عليه‌السلام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تتبع وسيعى كه در فهارس مقالات و مجموعه مقالات و نيز فهارس كتابخانه‌ها و نيز برنامه‌هاى كامپيوترى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نمايه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صدها مقاله و نوشته درباره حضرت عبدالعظيم حسنى عليه‌السلام و شهر رى شناسايى شد كه در جلد مأخذشناسى به تفصيل معرفى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انبوه مقالات، كه هر كدام به نوعى گوشه‌اى از جلوه علمى و ملكوتى حضرت عبدالعظيم حسنى عليه‌السلام را تبيين كرده و نيز بازگوى راز شهر رى بوده است، بيست مقاله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درآمد اين مجموعه مقالات، سخنان مقام معظم رهبرى حضرت آيه‌اللّه خامنه‌اى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مردم شهر رى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تمامى مقالات نوشته شده در اين زمينه قابل استفاده است، اما تنها تعدادى از اين مقالات در اين مجموعه گردآورى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 مقالات گزيده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آشنايى با حضرت عبدالعظيم عليه‌السلام و مصادر شرح حال او، مجله نور علم، ش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و شخصيت حضرت عبدالعظيم در نظر امامان عليهم‌السلام و عالمان بزرگ شيعه، مجله</w:t>
      </w:r>
    </w:p>
    <w:p>
      <w:pPr>
        <w:pStyle w:val="BookText"/>
        <w:rPr/>
      </w:pPr>
      <w:r>
        <w:rPr>
          <w:rFonts w:ascii="Amiri" w:hAnsi="Amiri" w:eastAsia="Amiri" w:cs="Amiri"/>
          <w:color w:val="111111"/>
          <w:sz w:val="28"/>
          <w:sz w:val="28"/>
          <w:szCs w:val="28"/>
          <w:rtl w:val="true"/>
          <w:lang w:bidi="ar-SA"/>
        </w:rPr>
        <w:t xml:space="preserve">علوم‌حديث،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حال حضرت عبدالعظيم حسنى عليه‌السلام ، مجله مكتب اسلام، سال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يادگار امام مجتبى عليه‌السلام در شهر رى، روزنامه اطلاعات،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مناظرات امام جواد عليه‌السلام با حضرت عبدالعظيم حسنى عليه‌السلام ، روزنامه اطلاعات،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سال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بررسى تاريخ رى در مقاله فهرست شيخ منتجب‌الدين، يادنامه علامه امينى، مقاله سوم،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مراكز علمى رى و تأثير آن در فرهنگ و تمدّن اسلامى، مجله گوهر، سال اول،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سيماى مدرسه رى و قم، مجله كيهان انديشه،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آذر و دى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بازگوى رازِ رى، مجله كيهان فرهنگى،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يكى از نقوش رى، مجله نوبهار، سال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عبدالعظيم عليه‌السلام گنجينه‌اى از سنّت و هنر، مجله ميراث جاويدان،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محدّثان و علماى امامى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علوم حديث،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رى در زمان طبرى، يادنامه طبرى،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فرمان اشرف افغان و موقوفات آستانه حضرت عبدالعظيم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مجله ميراث جاويدان، 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سال هفتم،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رى و شخصيت حضرت عبدالعظيم الحسنى عليه‌السلام ، مجله معارف اسلامى، ش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رى در دائرة المعارف اسلامى، ترجمه احمد الشنتاوى، دائرة المعارف الاسلامية،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درگاه و كتيبه آستانه حضرت عبدالعظيم عليه‌السلام ، مجله باستان‌شناسى و هنر ايران، سال دوم،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دفينه رى، روزنامه اطلاعات،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جغرافياى تاريخى رى، مجله بررسيهاى تاريخى، سال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نسخه‌هاى خطى كتابخانه آستانه امامزاده عبدالعظيم عليه‌السلام ، نشريه كتابخانه مركزى دانشگاه تهران، دفتر سوم، ص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پايان، ذكر نكاتى لازم به نظر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ترتيب مقالات بر اساس اهميت موضوع مقالات در ارتباط با مصادر و شرح حال حضرت عبدالعظيم و بررسى تاريخ و مراكز علمى و فرهنگى رى و نيز محدّثان و عالمان رى و تاريخ و جغرافياى 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حتى‌الامكان سعى شده است كه تصرفى در مقالات صورت نپذيرد و مقالات با همان ويرايش اوليه مجلات به طبع برسد، مگر در موارد جزئى؛ مثل جداسازى بعضى از كلمات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نسخه‌هاى خطى كتابخانه آستانه امامزاده عبدالعظيم حسنى عليه‌السلام ، تأليف مرحوم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دانش‌پژوه بود با حواشى و نقد عالمانه دوست فاضل جناب حجه‌الاسلام آقاى ابوالفضل حافظيان همراه است كه از ايشان سپاسگزارى مى‌شود</w:t>
      </w:r>
      <w:r>
        <w:rPr>
          <w:rFonts w:eastAsia="IRNazanin" w:cs="IRNazanin"/>
          <w:color w:val="111111"/>
          <w:sz w:val="28"/>
          <w:szCs w:val="28"/>
          <w:rtl w:val="true"/>
          <w:lang w:bidi="fa-IR"/>
        </w:rPr>
        <w:t xml:space="preserve">. </w:t>
      </w:r>
      <w:bookmarkStart w:id="10" w:name="pg9310_143032"/>
    </w:p>
    <w:p>
      <w:pPr>
        <w:pStyle w:val="Heading2"/>
        <w:numPr>
          <w:ilvl w:val="1"/>
          <w:numId w:val="1"/>
        </w:numPr>
        <w:rPr/>
      </w:pPr>
      <w:bookmarkStart w:id="11" w:name="__RefHeading___Toc4985359_2870459653"/>
      <w:bookmarkStart w:id="12" w:name="_Toc4"/>
      <w:bookmarkEnd w:id="10"/>
      <w:bookmarkEnd w:id="11"/>
      <w:r>
        <w:rPr>
          <w:rtl w:val="true"/>
        </w:rPr>
        <w:t>فهرست اجمالى</w:t>
      </w:r>
      <w:bookmarkEnd w:id="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رى مركز الشعاع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حضرت آيت اللّه خامنه‌اى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حضرت عبدالعظيم عليه‌السلام و مصادر شرح حال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رضا استادى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عظمت شخصيت حضرت عبدالعظيم در نظر امامان عليهم‌السلام و عالمان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سيّدجعفر شهيدى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داود الهامى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يادگار امام مجتبى عليه‌السلام در شهر رى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سيّد مهدى شمس‌الدين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مناظرات امام جواد عليه‌السلام با حضرت عبدالعظيم 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سيّدكاظم ارفع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تاريخ رى در مقاله فهرست شيخ منتجب‌الدين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آقاموسى شبيرى زنجانى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مراكز علمى رى و تأثير آن در فرهنگ و تمدّن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مهدى محقق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سيماى مدرسه رى و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محمدمهدى آصفى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بازگوى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كريمان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نقوش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عباس اقبال آشتيانى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عبدالعظيم عليه‌السلام گنجينه‌اى از سنّت و هنر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سيّد احمد موسوى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محدّثان و علماى امامى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محمّد حاجى تقى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رى در زمان طبرى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پروانه نيك طبع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فرمان اشرف افغان و موقوفات آستانه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سيّد عبداللّه عقيلى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رى و شخصيت حضرت عبدالعظيم الحسنى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ابوالقاسم مشيرى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رى شهر بزرگ و نامور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ابراهيم پورداود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درگاه و كتيبه آستانه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محمد كريم پيرنيا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دفينه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سيّد عبداللّه عقيلى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جغرافياى تاريخى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حسين قره‌چانلو</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نسخه‌هاى خطى كتابخانه آستانه امام‌زاده عبدالعظيم حسنى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محمدتقى دانش‌پژوه </w:t>
      </w:r>
    </w:p>
    <w:p>
      <w:pPr>
        <w:pStyle w:val="BookText"/>
        <w:rPr/>
      </w:pPr>
      <w:r>
        <w:rPr>
          <w:rFonts w:ascii="IRNazanin" w:hAnsi="IRNazanin" w:eastAsia="IRNazanin"/>
          <w:color w:val="111111"/>
          <w:sz w:val="28"/>
          <w:sz w:val="28"/>
          <w:szCs w:val="28"/>
          <w:rtl w:val="true"/>
          <w:lang w:bidi="fa-IR"/>
        </w:rPr>
        <w:t>پيش درآمد مجموعه مقالات</w:t>
      </w:r>
    </w:p>
    <w:p>
      <w:pPr>
        <w:pStyle w:val="BookText"/>
        <w:rPr/>
      </w:pPr>
      <w:r>
        <w:rPr>
          <w:rFonts w:ascii="IRNazanin" w:hAnsi="IRNazanin" w:eastAsia="IRNazanin"/>
          <w:color w:val="111111"/>
          <w:sz w:val="28"/>
          <w:sz w:val="28"/>
          <w:szCs w:val="28"/>
          <w:rtl w:val="true"/>
          <w:lang w:bidi="fa-IR"/>
        </w:rPr>
        <w:t>شهر رى</w:t>
      </w:r>
    </w:p>
    <w:p>
      <w:pPr>
        <w:pStyle w:val="BookText"/>
        <w:rPr/>
      </w:pPr>
      <w:r>
        <w:rPr>
          <w:rFonts w:ascii="Amiri" w:hAnsi="Amiri" w:eastAsia="Amiri" w:cs="Amiri"/>
          <w:color w:val="111111"/>
          <w:sz w:val="28"/>
          <w:sz w:val="28"/>
          <w:szCs w:val="28"/>
          <w:rtl w:val="true"/>
          <w:lang w:bidi="ar-SA"/>
        </w:rPr>
        <w:t>مركز الشعاع تهران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سخنرانى مقام معظم رهبرى حضرت آيت اللّه خامنه‌اى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310_143049"/>
      <w:bookmarkStart w:id="14" w:name="pg9310_143049"/>
      <w:bookmarkEnd w:id="14"/>
    </w:p>
    <w:p>
      <w:pPr>
        <w:pStyle w:val="Heading2"/>
        <w:numPr>
          <w:ilvl w:val="1"/>
          <w:numId w:val="1"/>
        </w:numPr>
        <w:rPr/>
      </w:pPr>
      <w:bookmarkStart w:id="15" w:name="pg9310_143049"/>
      <w:bookmarkStart w:id="16" w:name="__RefHeading___Toc4985361_2870459653"/>
      <w:bookmarkStart w:id="17" w:name="_Toc5"/>
      <w:bookmarkEnd w:id="15"/>
      <w:bookmarkEnd w:id="16"/>
      <w:r>
        <w:rPr>
          <w:rtl w:val="true"/>
        </w:rPr>
        <w:t>شهر رى مركز الشعاع تهران</w:t>
      </w:r>
      <w:bookmarkEnd w:id="17"/>
    </w:p>
    <w:p>
      <w:pPr>
        <w:pStyle w:val="BookText"/>
        <w:rPr/>
      </w:pPr>
      <w:r>
        <w:rPr>
          <w:rFonts w:ascii="Amiri" w:hAnsi="Amiri" w:eastAsia="Amiri" w:cs="Amiri"/>
          <w:color w:val="111111"/>
          <w:sz w:val="28"/>
          <w:sz w:val="28"/>
          <w:szCs w:val="28"/>
          <w:rtl w:val="true"/>
          <w:lang w:bidi="ar-SA"/>
        </w:rPr>
        <w:t>شهر رى مركز الشعاع تهران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شهر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با حضورشان در شهر رى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وارد صحن مطهر شدند و در فضايى آكنده از خلوص و معنويت و عشق به ولايت و امامت به قرائت فاتحه و زيارتنامه در جوار مرقد حضرت عبدالعظيم عليه‌السلام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خامنه‌اى همچنين بقعه‌هاى شريف حضرت امامزاده حمزه و امامزاده طاهر را زيارت كردند و در كنار مزار شريف امامزاده طاهر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انقلاب اسلامى سپس از بخشهاى مختلف طرحهاى توسعه حرم مطهر حضرت عبدالعظيم حسنى عليه‌السلام كه در زمينى به وسعت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به اجرا گذاشته شده است، بازديد كردند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بازديد حجج اسلام والمسلمين رى شهرى و مسعودى توليتهاى آستانهاى مقدس حضرت عبدالعظيم و حضرت معصومه، امام جمعه شهر رى، حجت‌الاسلام و المسلمين غيورى، آقايان ميرزاده معاون اجرايى رئيس جمهور، فروزش و زنگنه وزراى جهاد سازندگى و نيرو، سيدزاده استاندار و كرباسچى شهردار تهران، رهبر </w:t>
      </w:r>
    </w:p>
    <w:p>
      <w:pPr>
        <w:pStyle w:val="BookText"/>
        <w:rPr/>
      </w:pPr>
      <w:r>
        <w:rPr>
          <w:rFonts w:ascii="Amiri" w:hAnsi="Amiri" w:eastAsia="Amiri" w:cs="Amiri"/>
          <w:color w:val="111111"/>
          <w:sz w:val="28"/>
          <w:sz w:val="28"/>
          <w:szCs w:val="28"/>
          <w:rtl w:val="true"/>
          <w:lang w:bidi="ar-SA"/>
        </w:rPr>
        <w:t>معظم انقلاب را همراهى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طرح توسعه حرم مطهر حضرت عبدالعظيم حسنى عليه‌السلام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ايجاد امكانات مذهبى، فرهنگى و رفاهى و نيز ارتقاء سطح فرهنگى منطقه به اجرا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زيربناى مجموعه اين طرح توسعه بيش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مترمربع مى‌باشد كه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بزرگ و كوچك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دست‌اندركاران اجراى اين طرح هزينه انجام آن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برآورد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طرحهاى توسعه حرمهاى مطهر امامزاده حمزه و امامزاده طاهر، احداث شبستان بين‌الحرمين، مصلى، مركز فرهنگى جوانان، دانشكده علوم حديث، حوزه علميه برهان، كتابخانه رى و همچنين سالن اجتماعات از جمله طرحهاى مهمى است كه معاونت عمرانى آستان مقدس حضرت عبدالعظيم عليه‌السلام آن‌ها را به اجرا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رهبر انقلاب در اجتماع مردم شهر رى</w:t>
      </w:r>
    </w:p>
    <w:p>
      <w:pPr>
        <w:pStyle w:val="BookText"/>
        <w:rPr/>
      </w:pPr>
      <w:r>
        <w:rPr>
          <w:rFonts w:ascii="IRNazanin" w:hAnsi="IRNazanin" w:eastAsia="IRNazanin"/>
          <w:color w:val="111111"/>
          <w:sz w:val="28"/>
          <w:sz w:val="28"/>
          <w:szCs w:val="28"/>
          <w:rtl w:val="true"/>
          <w:lang w:bidi="fa-IR"/>
        </w:rPr>
        <w:t>بنا به گزارش خبرگزارى جمهورى اسلامى از تهران، حضرت آيت اللّه خامنه‌اى رهبر معظم انقلاب اسلامى پس از زيارت مرقد مطهر حضرت عبدالعظيم الحسنى عليه‌السلام و بقاع شريف امامزاده حمزه و امامزاده طاهر طى سخنانى كه در اجتماع هزاران تن از مردم شهر رى ايراد كردند، حضور نظامى بيگانگان از جمله آمريكا را در منطقه خليج فارس مردود و تشنج‌آفرين دانستند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در سخنانشان كه با تكبيرهاى انبوه جمعيت مورد تأييد قرار گرفت، تلاش قدرتهاى استكبارى را براى تحميل سازش ظالمانه در خاورميانه محكوم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آن‌ها در پى آن هستند صلح نيست بلكه يك ظلم آشكار و يك سازش ظالمانه است و من صريحا اعلام مى‌كنم هر جوان فلسطينى كه به خاك و خون كشيده مى‌شود و هر مادر فلسطينى كه داغدار مى‌شود و هر خانواده </w:t>
      </w:r>
    </w:p>
    <w:p>
      <w:pPr>
        <w:pStyle w:val="BookText"/>
        <w:rPr/>
      </w:pPr>
      <w:r>
        <w:rPr>
          <w:rFonts w:ascii="IRNazanin" w:hAnsi="IRNazanin" w:eastAsia="IRNazanin"/>
          <w:color w:val="111111"/>
          <w:sz w:val="28"/>
          <w:sz w:val="28"/>
          <w:szCs w:val="28"/>
          <w:rtl w:val="true"/>
          <w:lang w:bidi="fa-IR"/>
        </w:rPr>
        <w:t>فلسطينى كه بى‌سرپرست و متلاشى مى‌شود رئيس جمهور و دولت آمريكا به طور مستقيم در اين جرم شريك و سهيم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خامنه‌اى از عوامل رژيم غاصب صهيونيستى به عنوان عناصرى بيگانه و غير فلسطينى نام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صهيونيستى رسما اعلام كرده است كه فلسطينى‌هاى عضو حماس را هر جا بيابد آن‌ها را ترور خواهد كرد و اين در حالى است كه مدعيان دموكراسى و سازمانهاى مدعى طرفدارى از حقوق بشر در برابر اين تروريسم آشكار دولتى سكوت كرده‌اند و با رفتار خود اين ظلم بزرگ را كه عليه ملت فلسطين در داخل سرزمين‌هاى اشغالى و لبنان و هر نقطه ديگرى از جهان به اجرا گذاشته شده است، تاييد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اسلامى سكوت دولت و ملت ايران اسلامى را در برابر رفتار جنايتكارانه رژيم صهيونيستى عليه ملت فلسطين غيرممكن دانستند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 از جمله ملتهاى مسلمان اردن، مصر و مراكش برخلاف سران سست‌عنصر اين كشورها حركت خائنانه و پيمان سازش ظالمانه با اسرائيل را قبول ندارند و هرگز در مقابل آن ظلم بزرگ ساكت نخواهند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در بخش ديگرى از سخنانشان مغايرت ادعاهاى صلح‌طلبانه آمريكا و برخى كشورهاى اروپايى را با حضور دهها ناو جنگى زيردريايى و صدها هواپيما در خليج فارس خاطرنشان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كسى را تهديد مى‌كنند و قصد ترساندن چه كسى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بهانه عراق وارد منطقه شدند اما به رغم عقب كشيدن عراق همچنان در خليج فارس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تصور باطل كه ملت بزرگ و با عظمت ايران از اين قدرت‌نماييها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دريافته است ملتى كه دلش به نور ايمان و قرآن منور است اكنون آماده است با قدرت تمام همچون گذشته با مشت پولادين، هر متجاوزى را از عمل خود پشيمان 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آيت‌اللّه خامنه‌اى با تاكيد بر محتاج نبودن جمهورى اسلامى به قدرتهاى </w:t>
      </w:r>
    </w:p>
    <w:p>
      <w:pPr>
        <w:pStyle w:val="BookText"/>
        <w:rPr/>
      </w:pPr>
      <w:r>
        <w:rPr>
          <w:rFonts w:ascii="IRNazanin" w:hAnsi="IRNazanin" w:eastAsia="IRNazanin"/>
          <w:color w:val="111111"/>
          <w:sz w:val="28"/>
          <w:sz w:val="28"/>
          <w:szCs w:val="28"/>
          <w:rtl w:val="true"/>
          <w:lang w:bidi="fa-IR"/>
        </w:rPr>
        <w:t>استكبارى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مى‌داند كه اتحاد و همدستى و همكارى كشورهاى حاشيه خليج فارس با دولت مقتدر مردمى و بلندآوازه جمهورى اسلامى ايران قدرت عظيمى را در اين منطقه حساس نفت‌خير جهان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چپاول ذخائر منطقه سياست قديمى استعمارى يعنى ايجاد تفرقه ميان همسايگان را به اجرا گذاشته است و طى پانزده سال گذشته پيوسته به همسايگان ما در خليج فارس نابجا و به دروغ تفهيم كرده است كه بايد از جمهورى اسلامى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اسلامى خطاب به كشورهاى همسايه ايران در حاشيه خليج فارس تصريح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استكبار و در رأس آن‌ها آمريكا و انگليس است دشمن شما قدرتهايى هستند كه قصد چپاول منابع شما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با صراحت اعلام مى‌كند كه به جز همكارى، كمك و راهنمايى نسبت به كشورهاى حاشيه خليج فارس، هيچ نظر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كشورها بايد مراقب سرنوشت خود باشند زيرا پيروى و متابعت از شيطانهاى استعمارگر، آن‌ها را به وضعيتى دچار خواهد كرد كه در نتيجه آن، تنها بايد يكديگر را ملامت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تبيين مواضع جمهورى اسلامى ايران در ارتباطات خارجى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ملتى الهام‌گرفته از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بشريت را دوست داريم، همه ملتها را مى‌پذيريم و به سوى آن‌ها دست دوستى و همكارى دراز مى‌كنيم و بر سينه كسانى كه ضد بشرند دست رد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نهادن به صلح و دوستى و محبت نسبت به انسانها و مخالفت با خباثت و جنگ و فساد در هر نقطه‌اى از جهان، سياست پايدار نظام اسلامى و ملت پرافتخار ايران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آيت اللّه خامنه‌اى اقتدار و عزت نظام جمهورى اسلامى ايران را مرهون ايمان و فداكارى آحاد مردم دانستند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علاوه بر دوستان ما، دشمنان </w:t>
      </w:r>
    </w:p>
    <w:p>
      <w:pPr>
        <w:pStyle w:val="BookText"/>
        <w:rPr/>
      </w:pPr>
      <w:r>
        <w:rPr>
          <w:rFonts w:ascii="IRNazanin" w:hAnsi="IRNazanin" w:eastAsia="IRNazanin"/>
          <w:color w:val="111111"/>
          <w:sz w:val="28"/>
          <w:sz w:val="28"/>
          <w:szCs w:val="28"/>
          <w:rtl w:val="true"/>
          <w:lang w:bidi="fa-IR"/>
        </w:rPr>
        <w:t>نيز به صراحت اعتراف كرده‌اند كه دولت ايران اسلامى يكى از پرنفوذترين و نيرومندترين دولتهاى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اقتدار امروز ايران و رفتار توام با احترام بسيارى از كشورهاى جهان نسبت به جمهورى اسلامى ايران، ثمره ايمان، فداكارى و مجاهدت جوانان ما در ميدانهاى جنگ و نيز مرهون اخلاص، صفا، روحيه حزب‌اللهى و بسيجى دستهاى كارآمد، پاهاى استوار و چشمهاى باز و بيدار ملت بزرگ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همين گزارش رهبر معظم انقلاب اسلامى در بخش ديگرى از سخنانشان حضرت عبدالعظيم حسنى را به عنوان ستاره‌اى درخشان از خاندان پيامبر صلى‌الله‌عليه‌و‌آله نام بردند و با استناد به روايات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مرقد مطهر حضرت عبدالعظيم به مثابه زيارت مرقد حضرت سيدالشهدا عليه‌السلام در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رى به سبب وجود بقاع متبركه حضرت عبدالعظيم الحسنى و امامزادگان حضرت حمزه و طاهر و قبور مطهر علماى بزرگى همچون شيخ صدوق و نيز وجود مرقد منور امام خمينى رحمه‌الله مركزالشعاع شهر تهران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همچنين حضور مردم شهر رى را در صحنه‌هاى انقلاب به ويژه جنگ تحميلى ستايش برانگيز توصيف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رى داراى استعداد پيشرفت و ترقى است و مردمى خوب، علاقه‌مند و با نشاط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رى به ويژه جوانان اين شهر در دوران انقلاب نقش و تاثير بسيار مهمى را در پيشبرد مسائل كشور داشته‌اند و همراه با مسئولان دلسوز و پرتلاش خود اين منطقه را آباد كرده‌اند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سخنان رهبر انقلاب، حجت‌الاسلام و المسلمين رى شهرى در سخنان كوتاهى مقدم رهبر معظم انقلاب اسلامى را به آستان مقدس حضرت عبدالعظيم الحسنى عليه‌السلام گرامى داشت و ضمن ارائه گزارشى از فعاليتهاى عمرانى در شهر رى اظهار اميدوارى كرد كه حركت سازندگى اين شهرستان شتاب بيشترى به خود بگيرد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حضور در اجتماع روحانيون</w:t>
      </w:r>
    </w:p>
    <w:p>
      <w:pPr>
        <w:pStyle w:val="BookText"/>
        <w:rPr/>
      </w:pPr>
      <w:r>
        <w:rPr>
          <w:rFonts w:ascii="IRNazanin" w:hAnsi="IRNazanin" w:eastAsia="IRNazanin"/>
          <w:color w:val="111111"/>
          <w:sz w:val="28"/>
          <w:sz w:val="28"/>
          <w:szCs w:val="28"/>
          <w:rtl w:val="true"/>
          <w:lang w:bidi="fa-IR"/>
        </w:rPr>
        <w:t>اين گزارش همچنين حاكيست حضرت آيت اللّه خامنه‌اى در اجتماع روحانيون شهرستان رى حضور يافتند و طى سخنانى نقش و وظيفه آنان را در تقويت هرچه بيشتر روحيه انقلابى و حماسى مردم و نيز پايبندى آنان به مفاهيم اسلامى و انقلابى را</w:t>
      </w:r>
    </w:p>
    <w:p>
      <w:pPr>
        <w:pStyle w:val="BookText"/>
        <w:rPr/>
      </w:pPr>
      <w:r>
        <w:rPr>
          <w:rFonts w:ascii="Amiri" w:hAnsi="Amiri" w:eastAsia="Amiri" w:cs="Amiri"/>
          <w:color w:val="111111"/>
          <w:sz w:val="28"/>
          <w:sz w:val="28"/>
          <w:szCs w:val="28"/>
          <w:rtl w:val="true"/>
          <w:lang w:bidi="ar-SA"/>
        </w:rPr>
        <w:t>يادآور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 انقلاب اسلامى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مشكلات دينى و معنوى و فكرى مردم همراه با اعتلاى روحيه مذهبى، اعتقادى و معنوى جوانان از مهمترين وظايف روحانيون است كه بايد به بهترين وجه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سخنان مقام معظم رهبرى حجت‌الاسلام و المسلمين غيورى ويژگيهاى بارز مردم شهر رى را در خدمت به اسلام و انقلاب برشمرد و طى آن همكارى و هماهنگى مسئولين اين شهرستان را در جهت محروميت‌زدايى از اين منطقه خاطرنشان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خامنه‌اى در پايان اين سفر كوتاه كه چهار ساعت به طول انجاميد بر مزار شريف شيخ صدوق از علماى بزرگ جهان اسلام در قرن چهارم هجرى قمرى واقع در منطقه ابن‌بابويه حضور يافتند و با قرائت فاتحه مقام و منزلت اين عالم بزرگ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گرامى داشتند</w:t>
      </w:r>
      <w:r>
        <w:rPr>
          <w:rFonts w:eastAsia="IRNazanin" w:cs="IRNazanin"/>
          <w:color w:val="111111"/>
          <w:sz w:val="28"/>
          <w:szCs w:val="28"/>
          <w:rtl w:val="true"/>
          <w:lang w:bidi="fa-IR"/>
        </w:rPr>
        <w:t xml:space="preserve">. </w:t>
      </w:r>
      <w:bookmarkStart w:id="18" w:name="pg9310_143074"/>
    </w:p>
    <w:p>
      <w:pPr>
        <w:pStyle w:val="Heading2"/>
        <w:numPr>
          <w:ilvl w:val="1"/>
          <w:numId w:val="1"/>
        </w:numPr>
        <w:rPr/>
      </w:pPr>
      <w:bookmarkStart w:id="19" w:name="__RefHeading___Toc4985363_2870459653"/>
      <w:bookmarkStart w:id="20" w:name="_Toc6"/>
      <w:bookmarkEnd w:id="18"/>
      <w:bookmarkEnd w:id="19"/>
      <w:r>
        <w:rPr>
          <w:rtl w:val="true"/>
        </w:rPr>
        <w:t xml:space="preserve">مقاله اوّل </w:t>
      </w:r>
      <w:r>
        <w:rPr>
          <w:rtl w:val="true"/>
        </w:rPr>
        <w:t xml:space="preserve">: </w:t>
      </w:r>
      <w:r>
        <w:rPr>
          <w:rtl w:val="true"/>
        </w:rPr>
        <w:t>آشنايى با حضرت عبدالعظيم عليه‌السلام و مصادر شرح حال او</w:t>
      </w:r>
      <w:bookmarkEnd w:id="20"/>
    </w:p>
    <w:p>
      <w:pPr>
        <w:pStyle w:val="Heading3"/>
        <w:numPr>
          <w:ilvl w:val="2"/>
          <w:numId w:val="1"/>
        </w:numPr>
        <w:rPr/>
      </w:pPr>
      <w:bookmarkStart w:id="21" w:name="__RefHeading___Toc4985365_2870459653"/>
      <w:bookmarkStart w:id="22" w:name="_Toc7"/>
      <w:bookmarkEnd w:id="21"/>
      <w:r>
        <w:rPr>
          <w:rtl w:val="true"/>
        </w:rPr>
        <w:t>اشاره</w:t>
      </w:r>
      <w:bookmarkEnd w:id="2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آيت اللّه رضا استادى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آشنايى با حضرت عبدالعظيم عليه‌السلام</w:t>
      </w:r>
    </w:p>
    <w:p>
      <w:pPr>
        <w:pStyle w:val="BookText"/>
        <w:rPr/>
      </w:pPr>
      <w:r>
        <w:rPr>
          <w:rFonts w:ascii="IRNazanin" w:hAnsi="IRNazanin" w:eastAsia="IRNazanin"/>
          <w:color w:val="111111"/>
          <w:sz w:val="28"/>
          <w:sz w:val="28"/>
          <w:szCs w:val="28"/>
          <w:rtl w:val="true"/>
          <w:lang w:bidi="fa-IR"/>
        </w:rPr>
        <w:t>و مصادر شرح حال او</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اين رساله شامل مقدمه و سه فصل و خاتمه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مقدمه، امامزاده بودن و جلالت قدر داشتن، و استحباب زيارت حضرت عبدالعظيم، و اين‌كه قبر آن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عمده مصادر شرح حال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چند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تاريخ تأليف يا وفات مؤلّفان ياد، و از غالب آن‌ها نكته‌اى يا مطلبى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كتابهايى كه مستقلاً پيرامون زندگانى و شخصيت آن حضرت نگاشته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به چهارده سؤال كه پيرامون تولّد و زندگى و وفات و قبر آن حضرت مطرح است پاسخ داده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روايات مربوط به استحباب زيارت آن حضرت نقل، و نيز پيرامون زيارتنامه ايشان بحث شده است</w:t>
      </w:r>
      <w:r>
        <w:rPr>
          <w:rFonts w:eastAsia="IRNazanin" w:cs="IRNazanin"/>
          <w:color w:val="111111"/>
          <w:sz w:val="28"/>
          <w:szCs w:val="28"/>
          <w:rtl w:val="true"/>
          <w:lang w:bidi="fa-IR"/>
        </w:rPr>
        <w:t xml:space="preserve">. </w:t>
      </w:r>
      <w:bookmarkStart w:id="23" w:name="pg9310_143086"/>
    </w:p>
    <w:p>
      <w:pPr>
        <w:pStyle w:val="Heading3"/>
        <w:numPr>
          <w:ilvl w:val="2"/>
          <w:numId w:val="1"/>
        </w:numPr>
        <w:rPr/>
      </w:pPr>
      <w:bookmarkStart w:id="24" w:name="__RefHeading___Toc4985367_2870459653"/>
      <w:bookmarkStart w:id="25" w:name="_Toc8"/>
      <w:bookmarkEnd w:id="23"/>
      <w:bookmarkEnd w:id="24"/>
      <w:r>
        <w:rPr>
          <w:rtl w:val="true"/>
        </w:rPr>
        <w:t>مقدمه</w:t>
      </w:r>
      <w:bookmarkEnd w:id="25"/>
    </w:p>
    <w:p>
      <w:pPr>
        <w:pStyle w:val="BookText"/>
        <w:rPr/>
      </w:pPr>
      <w:r>
        <w:rPr>
          <w:rFonts w:ascii="Amiri" w:hAnsi="Amiri" w:eastAsia="Amiri" w:cs="Amiri"/>
          <w:color w:val="111111"/>
          <w:sz w:val="28"/>
          <w:sz w:val="28"/>
          <w:szCs w:val="28"/>
          <w:rtl w:val="true"/>
          <w:lang w:bidi="ar-SA"/>
        </w:rPr>
        <w:t>در تحية الزائر</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محدث قمى آن را تكميل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در ذكر زيارات امامزادگان عظام، و شاهزادگان والامقام، كه قبورشان محلّ فيوضات و بركات و موضع نزول رحمت و عنايات الهيه است، و علماى اعلام تصريح نمودند به استحباب زيارات قبور ايشان كه بحمداللّه تعالى در غالب بلاد مؤمنين موجود، بلكه در قرى و بريّه و اطراف كوه‌ها و درّه‌ها، و پيوسته ملاذ درماندگان و ملجأ واماندگان و پناه مظلومان و تسلّى دلهاى پژمردگان بوده و خواهند بود تا يوم قيام، و از بسيارى از ايشان كرامات و خوارق عادات مشاهده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مخفى نماند كه امامزادگانى كه انسان به اطمينان خاطر، محض درك فيوضات و كشف كربات، بار سفر بندد و شدّ رحال كند به سمت قبر شريفش، بايد اوّل، دو مطلب را درست كرده آن گاه قصد مقصد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جلالت قدر و عظمت شأن صاحب آن مرقد، علاوه بر شرافت نسب و علاقه بنوّت، به حسب آنچه از كتب احاديث و انساب معلوم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معلوم بودن قبر آن سيّد جليل، و صحّت نسبت آن قبر به او</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 اين دو بسيار كم است، چه بسيارى از قبورى كه نسبت مى‌دهند به آن بزرگواران، نه حال صاحبانش معلوم، و نه مدفون بودن در آنجا، و جمله‌اى دفن در آنجا معلوم، و حال صاحبش مجهول، و پاره‌اى جلالت قدر آن امامزاده معلوم، و لكن مرقد شريفش مشتبه مثل سيد جليل على پسر حضرت امام جعفر صادق عليه‌السلام و تربيت كرده برادر بزرگوارش كه از بزرگان راويان، و صاحب تصنيف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تاكنون در دست است بحمداللّه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چهار يا پنج امام را درك نموده و خدمت كرده و لكن قبر شريفش مشتبه و سه موضع است كه به او نسبت مى‌دهند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قلعه سمنان در ميان باغچه با نضارت با قبّه عاليه رفيعه و عمارت مختصر با نزاهتى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بلده طيبه قم در قبّه عاليه و صحنى وسيع و آثار قديمه، كه سبب اطمينان تمام اهل آن بلد است در بودن قبر شريفش در آنجا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فرسخى مدينه طيبه در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ملك آن جناب و محل سكناى خودش و ذريّه‌اش بود و لهذا او را على عريضى و اولادش نيز به همين لقب در كتب انساب و غيرها معروفند و در آنجا نيز بر قبر شريفش قبه‌اى است عاليه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باقى مى‌ماند قليلى كه هر دو جهت آن مكشوف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قبر اسماعيل پسر امام جعفر صادق عليه‌السلام ، كه در بقيع نزديك ائمه بقيع عليهم‌السلاممعلوم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جمله‌اى از اولاد حضرت امام موسى كاظم عليه‌السلام مثل سيد جليل عظيم القدر و الشأن احمد معروف به شاه چراغ، كه در داخل شهر شيراز مدفون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برادر ديگرش سيد جليل القدر صاحب فضل و صلاح محمد، كه با احمد از يك مادرند و در شهر شيراز معروف است به مير سيد محمد، و در نزديكى قبر برادرش است و داراى بقعه و ضريح و خدمه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برادر ديگرش قاسم كه در هشت فرسخى حلّه مدفون است، و قبر شريفش زيارتگاه عامّه خلق است، و پيوسته علما و اخيار به زيارت او روند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مثل برادر ديگرش امامزاده حمزه كه با امامزاده احمد و محمد از يك مادرند، و قبر شريفش در رى نزديك قبر حضرت عبدالعظيم است، و مادامى كه عبدالعظيم در رى زنده بود، پيوسته به زيارت او مى‌آمد و اين سيّد جليل القدر الآن در رى صاحب قبّه و بارگاه و ضريح و صحن و خدمه است</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أبى حمزه امير على بن حمزة بن موسى الكاظم عليه‌السلام كه قبر شريفش در شيراز خارج باب اصطخر است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مثل سيده جليله معظّمه فاطمه دختر امام موسى عليه‌السلام مدفونه به قم در نهايت جلالت و علو مقام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مثل معظمه نجيبه حضرت حكيمه خاتون، دختر امام محمد تقى كه چهار امام را درك نموده و به آن‌ها خدمت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شريفش در قبّه ساميه عسكريين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امامزاده لازم التعظيم جناب عبدالعظيم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محدث قمى در كتاب هدية الزائرين پس از آن‌كه مطلب بالا را ياد كرده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امامزاده محمد، فرزند امام جعفر صادق عليه‌السلام كه در شهر بسطام مدفون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 قبر سيّد معظم جليل، ابوجعفر محمد بن على الهادى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منزلى است معروف در طريق سامرّه، و جلالت و نبالت شأن آن بزرگوار بسيار است</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مجلسى در تحفة الزائر فرموده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بلدى از بلاد قبور منسوبه به اولاد و احفاد ائمّه بسيار است، امّا بعضى از ايشان مدفون بودنشان در آن مكان معلوم نيست، و بعضى حالشان معلوم نيست، و زيارت هر يك از ايشان كه بديشان معلوم نباشد خوب است، و تعظيم ايشان، تعظيم ائمه است، و از براى ايشان زيارتى به خصوص منقول نيست، اگر به كيفيت زيارت سائر مؤمنان ايشان را زيارت كنند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ايشان را امتياز دهند به مخاطبه سلام، مثل ائمه عليهم‌السلام به هر لفظى كه بر زبان جارى شود و متضمن تعظيم ايشان باشد خوب است، و اگر آنچه علما تأليف كرده‌اند</w:t>
      </w:r>
      <w:r>
        <w:rPr>
          <w:rStyle w:val="FootnoteAnchor"/>
          <w:rtl w:val="true"/>
        </w:rPr>
        <w:footnoteReference w:id="7"/>
      </w:r>
      <w:r>
        <w:rPr>
          <w:rFonts w:ascii="Amiri" w:hAnsi="Amiri" w:eastAsia="Amiri" w:cs="Amiri"/>
          <w:color w:val="111111"/>
          <w:sz w:val="28"/>
          <w:sz w:val="28"/>
          <w:szCs w:val="28"/>
          <w:rtl w:val="true"/>
          <w:lang w:bidi="ar-SA"/>
        </w:rPr>
        <w:t>و در كتب زيارات مذكور است بخوانند خوب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همچنين مستحب است زيارت مراقدى كه منسوب است به انبيا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هر يك از اصحاب نبىّ صلى‌الله‌عليه‌و‌آله‌وسلم و ائمه عليهم‌السلام، كه خوبى ايشان معلوم باشد، مثل سلمان و ابوذر و مقداد و عمّار و حذيفه و جابر انصارى و ميثم تمّار و رشيد هجرى و قنبر و حجر بن عدى و ساير افاضل محدثين اصحاب ائمه عليهم‌السلام، هر يك قبرشان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اكابر علماى شيعه مثل شيخ مفيد و سيد مرتضى و سيد رضى و شيخ طوسى و علاّمه حلّى و هر كه از افاضل علماى شيعه كه قبرش معلوم باشد زيارت ايشان مرغوب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مرحوم حاج ملاّهاشم خراسانى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امامزادگان عظام طبقات و اصنافى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 اوّل امامزاده‌هايى كه علاوه بر شرافت نسبيه، شأن و جلالت قدرشان معلوم است، و محلّ دفنشان هم معلوم است، و استحباب زيارتشان هم بالخصوص از ائمه اطهار مأثور است، و زيارت مخصوص هم جهت ايشان وارد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حضرت ابالفضل العباس و حضرت على اكبر و حضرت معصومه</w:t>
      </w:r>
      <w:r>
        <w:rPr>
          <w:rStyle w:val="FootnoteAnchor"/>
          <w:rtl w:val="true"/>
        </w:rPr>
        <w:footnoteReference w:id="9"/>
      </w:r>
      <w:r>
        <w:rPr>
          <w:rFonts w:ascii="Amiri" w:hAnsi="Amiri" w:eastAsia="Amiri" w:cs="Amiri"/>
          <w:color w:val="111111"/>
          <w:sz w:val="28"/>
          <w:sz w:val="28"/>
          <w:szCs w:val="28"/>
          <w:rtl w:val="true"/>
          <w:lang w:bidi="ar-SA"/>
        </w:rPr>
        <w:t>و حضرت حمزه سيّدالشهداء عليهم‌السلام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 دوم امامزاده‌هايى كه جلالت قدر و محل دفنشان معلوم است، و استحباب زيارتشان هم بالخصوص مأثور است، لكن زيارت مخصوص از ائمه اطهار به جهت ايشان وارد 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حضرت عبدالعظيم، و مثل جناب قاسم بن موسى الكاظم كه در هشت فرسخى حلّه مدفون 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صنف سوّم امامزاده‌هايى كه جلالت قدر و محل دفنشان معلوم است، لكن استحباب زيارتشان بالخصوص وارد 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جناب اسماعيل بن جعفر الصادق، و احمد بن موسى الكاظم المعروف به شاه چراغ، و برادرش محمد بن موسى بن جعفر كه محل دفن هر دو در شيراز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سيّد محمد بن الامام الهادى كه قبر شريفش در نزديكى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منزلى سامراء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 حكيمه خاتون دختر امام جواد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ديگر را در اين صنف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چهارم امامزاده‌هايى كه جلالت قدرشان معلوم است، و امّا محلّ دفنشان معلوم نيست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على بن جعفر كه در سه موضع قبّه و بقعه‌اى است منسوب به ايشان، و حمزة بن موسى الكاظم، كه در چهار موضع محتمل است قبر ايشان باشد، و محمّد بن الامام جعفر الصادق ملقب به ديباج كه نيز در چهار مورد احتمال بودن قبر ايشان هست</w:t>
      </w:r>
      <w:r>
        <w:rPr>
          <w:rFonts w:eastAsia="IRNazanin" w:cs="IRNazanin"/>
          <w:color w:val="111111"/>
          <w:sz w:val="28"/>
          <w:szCs w:val="28"/>
          <w:rtl w:val="true"/>
          <w:lang w:bidi="fa-IR"/>
        </w:rPr>
        <w:t>.</w:t>
      </w:r>
      <w:r>
        <w:rPr>
          <w:rStyle w:val="FootnoteAnchor"/>
          <w:rtl w:val="true"/>
        </w:rPr>
        <w:footnoteReference w:id="11"/>
      </w:r>
      <w:bookmarkStart w:id="26" w:name="pg9310_143108"/>
    </w:p>
    <w:p>
      <w:pPr>
        <w:pStyle w:val="Heading3"/>
        <w:numPr>
          <w:ilvl w:val="2"/>
          <w:numId w:val="1"/>
        </w:numPr>
        <w:rPr/>
      </w:pPr>
      <w:bookmarkStart w:id="27" w:name="__RefHeading___Toc4985369_2870459653"/>
      <w:bookmarkStart w:id="28" w:name="_Toc9"/>
      <w:bookmarkEnd w:id="26"/>
      <w:bookmarkEnd w:id="27"/>
      <w:r>
        <w:rPr>
          <w:rtl w:val="true"/>
        </w:rPr>
        <w:t xml:space="preserve">فصل اوّل </w:t>
      </w:r>
      <w:r>
        <w:rPr>
          <w:rtl w:val="true"/>
        </w:rPr>
        <w:t>:</w:t>
      </w:r>
      <w:r>
        <w:rPr>
          <w:rtl w:val="true"/>
        </w:rPr>
        <w:t>معرفى مصادر شرح حال حضرت عبدالعظيم</w:t>
      </w:r>
      <w:bookmarkEnd w:id="28"/>
    </w:p>
    <w:p>
      <w:pPr>
        <w:pStyle w:val="Heading4"/>
        <w:numPr>
          <w:ilvl w:val="3"/>
          <w:numId w:val="1"/>
        </w:numPr>
        <w:rPr/>
      </w:pPr>
      <w:bookmarkStart w:id="29" w:name="__RefHeading___Toc4985371_2870459653"/>
      <w:bookmarkStart w:id="30" w:name="_Toc10"/>
      <w:bookmarkEnd w:id="29"/>
      <w:r>
        <w:rPr>
          <w:rtl w:val="true"/>
        </w:rPr>
        <w:t>اشاره</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سده سوّم تا پانزدهم</w:t>
      </w:r>
    </w:p>
    <w:p>
      <w:pPr>
        <w:pStyle w:val="Heading4"/>
        <w:numPr>
          <w:ilvl w:val="3"/>
          <w:numId w:val="1"/>
        </w:numPr>
        <w:rPr/>
      </w:pPr>
      <w:bookmarkStart w:id="31" w:name="__RefHeading___Toc4985373_2870459653"/>
      <w:bookmarkStart w:id="32" w:name="_Toc11"/>
      <w:bookmarkEnd w:id="31"/>
      <w:r>
        <w:rPr>
          <w:rtl w:val="true"/>
        </w:rPr>
        <w:t>سده سوّم</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احمد بن ابى عبداللّه محمد بن خالد البرقى در گذشته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محاسن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محدّث ارموى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مرضيّاً</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4985375_2870459653"/>
      <w:bookmarkStart w:id="34" w:name="_Toc12"/>
      <w:bookmarkEnd w:id="33"/>
      <w:r>
        <w:rPr>
          <w:rtl w:val="true"/>
        </w:rPr>
        <w:t>سده چهارم</w:t>
      </w:r>
      <w:bookmarkEnd w:id="3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على 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مدفون در شهر رى در كتاب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مكتبه 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عبدالعظيم بن عبداللّه الحسنى المدفون بالرّى فى مقابر الشجرة، و كان مرضياً رضى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او در مشيخه من لا يحضره الفقيه مى‌نويسد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عن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ابى عبداللّه البرقى عن عبدالعظيم بن عبداللّه الحسنى و كان مرضيّاً</w:t>
      </w:r>
      <w:r>
        <w:rPr>
          <w:rFonts w:eastAsia="Amiri" w:cs="Amiri" w:ascii="Amiri" w:hAnsi="Amiri"/>
          <w:color w:val="111111"/>
          <w:sz w:val="28"/>
          <w:szCs w:val="28"/>
          <w:rtl w:val="true"/>
          <w:lang w:bidi="ar-SA"/>
        </w:rPr>
        <w:t xml:space="preserve">. </w:t>
      </w:r>
      <w:bookmarkStart w:id="35" w:name="pg9310_143112"/>
    </w:p>
    <w:p>
      <w:pPr>
        <w:pStyle w:val="BookText"/>
        <w:rPr/>
      </w:pPr>
      <w:bookmarkEnd w:id="3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اسماعيل بن عباد بن عباس الطالقانى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رساله‌اى در ترجمه حضرت عبدالعظيم نگاشته كه در مستدرك الوسائل حاجى نورى، و نيز جداگانه ضمن مجموعه‌اى در بغداد چاپ شده است</w:t>
      </w:r>
      <w:r>
        <w:rPr>
          <w:rFonts w:eastAsia="IRNazanin" w:cs="IRNazanin"/>
          <w:color w:val="111111"/>
          <w:sz w:val="28"/>
          <w:szCs w:val="28"/>
          <w:rtl w:val="true"/>
          <w:lang w:bidi="fa-IR"/>
        </w:rPr>
        <w:t>.</w:t>
      </w:r>
    </w:p>
    <w:p>
      <w:pPr>
        <w:pStyle w:val="Heading4"/>
        <w:numPr>
          <w:ilvl w:val="3"/>
          <w:numId w:val="1"/>
        </w:numPr>
        <w:rPr/>
      </w:pPr>
      <w:bookmarkStart w:id="36" w:name="__RefHeading___Toc4985377_2870459653"/>
      <w:bookmarkStart w:id="37" w:name="_Toc13"/>
      <w:bookmarkEnd w:id="36"/>
      <w:r>
        <w:rPr>
          <w:rtl w:val="true"/>
        </w:rPr>
        <w:t>سده پنجم</w:t>
      </w:r>
      <w:bookmarkEnd w:id="3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احمد بن العباس بن محمد النجاشى در گذشته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رجال خود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جامعه مدرّسين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عبدالعظيم و رد الرى هارباً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 و مات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الفهرست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مات عبدالعظيم رحمه اللّه بالرى و قبره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كتاب رجال خود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را در زمره اصحاب حضرت هادى عليه‌السلام و حضرت عسكرى عليه‌السلام ياد كرده است و از كتاب مجمع الرجال قهپائى بر مى‌آيد كه در برخى نسخه‌هاى رجال شيخ طوسى، حضرت عبدالعظيم از اصحاب حضرت جواد هم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بن ناصر بن طباطبا كه از دانشمندان سده پنجم بوده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منتقلة الطالبية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الزاهد صاحب المشهد فى الشجرة بالرى و قبره يزار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الدين ابوالحسن على بن محمد علوى عمرى كه نيز از دانشمندان سده پنجم بوده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المجدى فى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عبدالعظيم فكان رجلا عظيما قبره بالرى يزار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 w:name="__RefHeading___Toc4985379_2870459653"/>
      <w:bookmarkStart w:id="39" w:name="_Toc14"/>
      <w:bookmarkEnd w:id="38"/>
      <w:r>
        <w:rPr>
          <w:rtl w:val="true"/>
        </w:rPr>
        <w:t>سده ششم</w:t>
      </w:r>
      <w:bookmarkStart w:id="40" w:name="pg9310_143118"/>
      <w:bookmarkEnd w:id="39"/>
    </w:p>
    <w:p>
      <w:pPr>
        <w:pStyle w:val="BookText"/>
        <w:rPr/>
      </w:pPr>
      <w:bookmarkEnd w:id="40"/>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ابى القاسم بيهقى معروف به ابن فندق در گذشته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عبدالعظيم را در اولاد و نواده حضرت مجتبى عليه‌السلام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ابوالرشيد عبدالجليل قزوينى رازى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حدود سال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شده در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تعليقات مرحوم محدّث ارموى بر آن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مزار حضرت عبدالعظيم ياد شده است</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4985381_2870459653"/>
      <w:bookmarkStart w:id="42" w:name="_Toc15"/>
      <w:bookmarkEnd w:id="41"/>
      <w:r>
        <w:rPr>
          <w:rtl w:val="true"/>
        </w:rPr>
        <w:t>سده هفتم</w:t>
      </w:r>
      <w:bookmarkEnd w:id="4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عمر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المباركة فى انساب الطالبية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منسوب به او است در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الحسين بن زيد بن الحسن أعقب من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بطبرستان و قتل بالرى و مشهده بها معروف و مشهور، و احمد له عقب كثير، امّا عبدالعظيم فلا اعرف من عقبه الا ابنه محمد</w:t>
      </w:r>
      <w:r>
        <w:rPr>
          <w:rFonts w:eastAsia="Amiri" w:cs="Amiri" w:ascii="Amiri" w:hAnsi="Amiri"/>
          <w:color w:val="111111"/>
          <w:sz w:val="28"/>
          <w:szCs w:val="28"/>
          <w:rtl w:val="true"/>
          <w:lang w:bidi="ar-SA"/>
        </w:rPr>
        <w:t>... .</w:t>
      </w:r>
    </w:p>
    <w:p>
      <w:pPr>
        <w:pStyle w:val="Heading4"/>
        <w:numPr>
          <w:ilvl w:val="3"/>
          <w:numId w:val="1"/>
        </w:numPr>
        <w:rPr/>
      </w:pPr>
      <w:bookmarkStart w:id="43" w:name="__RefHeading___Toc4985383_2870459653"/>
      <w:bookmarkStart w:id="44" w:name="_Toc16"/>
      <w:bookmarkEnd w:id="43"/>
      <w:r>
        <w:rPr>
          <w:rtl w:val="true"/>
        </w:rPr>
        <w:t>سده هشتم</w:t>
      </w:r>
      <w:bookmarkEnd w:id="4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حسن بن يوسف بن المطهر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كتب خطب اميرالمؤمنين عليه‌السلام كان عابداً ورعاً له حكاية تدلّ على حسن حاله، ذكرناها فى كتابنا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بابويه انّه كان مرضيّاً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تقى الدين الحسن بن على بن داود الحلّى كه وفات او درنيمه اوّل سده هشتم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محدث ارموى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عبدالعظيم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عابد ورع كان مرضياً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 w:name="__RefHeading___Toc4985385_2870459653"/>
      <w:bookmarkStart w:id="46" w:name="_Toc17"/>
      <w:bookmarkEnd w:id="45"/>
      <w:r>
        <w:rPr>
          <w:rtl w:val="true"/>
        </w:rPr>
        <w:t>سده نهم</w:t>
      </w:r>
      <w:bookmarkStart w:id="47" w:name="pg9310_143122"/>
      <w:bookmarkEnd w:id="46"/>
    </w:p>
    <w:p>
      <w:pPr>
        <w:pStyle w:val="BookText"/>
        <w:rPr/>
      </w:pPr>
      <w:bookmarkEnd w:id="47"/>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الدين احمد بن عنبه در گذشته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فى انساب آل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عبدالعظيم المدفون بالرّى فى مقابر الشجرة و أولد عبدالعظيم محمد بن عبدالعظيم كان زاهداً كبيراً و انقرض و لا عقب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ايشان در كتاب ديگر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الفصول‌الفخريه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محدث ارموى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عبدالعظيم زاهدى بزرگ بود و پسر او محمد نيز</w:t>
      </w:r>
      <w:r>
        <w:rPr>
          <w:rFonts w:eastAsia="IRNazanin" w:cs="IRNazanin"/>
          <w:color w:val="111111"/>
          <w:sz w:val="28"/>
          <w:szCs w:val="28"/>
          <w:rtl w:val="true"/>
          <w:lang w:bidi="fa-IR"/>
        </w:rPr>
        <w:t>.</w:t>
      </w:r>
    </w:p>
    <w:p>
      <w:pPr>
        <w:pStyle w:val="Heading4"/>
        <w:numPr>
          <w:ilvl w:val="3"/>
          <w:numId w:val="1"/>
        </w:numPr>
        <w:rPr/>
      </w:pPr>
      <w:bookmarkStart w:id="48" w:name="__RefHeading___Toc4985387_2870459653"/>
      <w:bookmarkStart w:id="49" w:name="_Toc18"/>
      <w:bookmarkEnd w:id="48"/>
      <w:r>
        <w:rPr>
          <w:rtl w:val="true"/>
        </w:rPr>
        <w:t>سده دهم</w:t>
      </w:r>
      <w:bookmarkEnd w:id="49"/>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نسابه عبيدلى سبزوارى كه از دانشمندان سده دهم بوده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چاپ قم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نسل على الشديد بن حسن بن زيد امام حسن عليه‌السلام ، از اولاد او عبداللّه و نسل عبداللّه</w:t>
      </w:r>
    </w:p>
    <w:p>
      <w:pPr>
        <w:pStyle w:val="BookText"/>
        <w:rPr/>
      </w:pPr>
      <w:r>
        <w:rPr>
          <w:rFonts w:ascii="IRNazanin" w:hAnsi="IRNazanin" w:eastAsia="IRNazanin"/>
          <w:color w:val="111111"/>
          <w:sz w:val="28"/>
          <w:sz w:val="28"/>
          <w:szCs w:val="28"/>
          <w:rtl w:val="true"/>
          <w:lang w:bidi="fa-IR"/>
        </w:rPr>
        <w:t>از سه پسرند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العابد الزاهد عبدالعظيم عليه التعظيم كه در رى مدفون است، و نسل آن حضرت منقرض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احمد و حسن اولاد على الشديد را نسل است</w:t>
      </w:r>
      <w:r>
        <w:rPr>
          <w:rFonts w:eastAsia="Amiri" w:cs="Amiri" w:ascii="Amiri" w:hAnsi="Amiri"/>
          <w:color w:val="111111"/>
          <w:sz w:val="28"/>
          <w:szCs w:val="28"/>
          <w:rtl w:val="true"/>
          <w:lang w:bidi="ar-SA"/>
        </w:rPr>
        <w:t>... .</w:t>
      </w:r>
    </w:p>
    <w:p>
      <w:pPr>
        <w:pStyle w:val="Heading4"/>
        <w:numPr>
          <w:ilvl w:val="3"/>
          <w:numId w:val="1"/>
        </w:numPr>
        <w:rPr/>
      </w:pPr>
      <w:bookmarkStart w:id="50" w:name="__RefHeading___Toc4985389_2870459653"/>
      <w:bookmarkStart w:id="51" w:name="_Toc19"/>
      <w:bookmarkEnd w:id="50"/>
      <w:r>
        <w:rPr>
          <w:rtl w:val="true"/>
        </w:rPr>
        <w:t>سده يازدهم</w:t>
      </w:r>
      <w:bookmarkEnd w:id="51"/>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نوراللّه تسترى شهيد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مجالس المؤمنين مجلس دهم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اسعد بن محمد بن موسى البراوستانى القمى، صاحب معجم البلدان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ديهى است از قم و از آنجا است وزير مجدالملك ابوالفضل اسعد بن محمد براوستانى كه وزير سلطان بركيارق بن ملكشاه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مجدالملك قبّه حسن بن على عليهماالسلام است در بقيع كه على زين العابدين و محمد باقر و جعفر صادق و عباس بن عبدالمطلب در آنجا آسوده‌اند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طاق عثمان بن مظعون كه اهل </w:t>
      </w:r>
    </w:p>
    <w:p>
      <w:pPr>
        <w:pStyle w:val="BookText"/>
        <w:rPr/>
      </w:pPr>
      <w:r>
        <w:rPr>
          <w:rFonts w:ascii="IRNazanin" w:hAnsi="IRNazanin" w:eastAsia="IRNazanin"/>
          <w:color w:val="111111"/>
          <w:sz w:val="28"/>
          <w:sz w:val="28"/>
          <w:szCs w:val="28"/>
          <w:rtl w:val="true"/>
          <w:lang w:bidi="fa-IR"/>
        </w:rPr>
        <w:t>سنّت چنان پندارند كه مقام عثمان بن عفان است كه او بنا كرده، و مشهد امام موسى كاظم و امام محمد تقى در مقابر قريش در بغداد هم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 عبدالعظيم حسنى در شهر رى، و غير آن از مشاهد سادات علوى و اشراف فاطمى عليهم‌السلام از آثار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شده و از جمله آثار حسن خاتمه او است آن‌كه بعد از فوز به شهادت در جوار فائض الانوار حضرت امام حسين عليه‌السلام قرار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 مصطفى تفرشى در گذشته بعد از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سنگى عبارات رجال نجاشى و فهرست و رجال طوسى و خلاصه علامه حلّى را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محمد بن على بن ابراهيم استرآبادى در گذشته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به رجال كبير است عبارات رجال نجاشى و فهرست و رجال طوسى و خلاصه علامه را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ميرداماد در گذشته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الذائع الشائع أن طريق الرواية من جهة أبى‌القاسم عبدالعظيم بن عبداللّه الحسنى المدفون بمشهد الشجرة بالرى رضى الله تعالى عنه و أرضاه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ممدوح غير منصوص على توثيقه، و عندى ان الناقد البصير و المبصر الخبير يستهجنان ذلك و يستقبحان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له الا حديث عرض الدين و ما فيه من حقيقة المعرفة، و قول سيدنا الهادى ابى الحسن الثالث عليه‌السلام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اباالقاسم انت ولينا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ماله من النسب الظاهر و الشرف الباهر لكفاه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قول ابن بابويه و النجاشى</w:t>
      </w:r>
    </w:p>
    <w:p>
      <w:pPr>
        <w:pStyle w:val="BookText"/>
        <w:rPr/>
      </w:pPr>
      <w:r>
        <w:rPr>
          <w:rFonts w:ascii="Amiri" w:hAnsi="Amiri" w:eastAsia="Amiri" w:cs="Amiri"/>
          <w:color w:val="111111"/>
          <w:sz w:val="28"/>
          <w:sz w:val="28"/>
          <w:szCs w:val="28"/>
          <w:rtl w:val="true"/>
          <w:lang w:bidi="ar-SA"/>
        </w:rPr>
        <w:t>و غيرهما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عابداً ورعاً مرضيّاً يكفى فى استصحاح حديثه فضلا عما اوردناه، فاذا الاصحّ الارجح و الاصوب الاقوم ان يعدّ الطريق من جهته صحيحاً و فى الدرجة العليا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اعلم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ايشان در كتاب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قم با تصحيح نگارنده اين مقاله چاپ شده است ص </w:t>
      </w:r>
      <w:r>
        <w:rPr>
          <w:rFonts w:eastAsia="IRNazanin" w:cs="IRNazanin"/>
          <w:color w:val="111111"/>
          <w:sz w:val="28"/>
          <w:szCs w:val="28"/>
          <w:lang w:bidi="fa-IR"/>
        </w:rPr>
        <w:t>45</w:t>
      </w:r>
      <w:r>
        <w:rPr>
          <w:rFonts w:eastAsia="IRNazanin" w:cs="IRNazanin"/>
          <w:color w:val="111111"/>
          <w:sz w:val="28"/>
          <w:szCs w:val="28"/>
          <w:rtl w:val="true"/>
          <w:lang w:bidi="fa-IR"/>
        </w:rPr>
        <w:t>:</w:t>
      </w:r>
      <w:bookmarkStart w:id="52" w:name="pg9310_143130"/>
    </w:p>
    <w:p>
      <w:pPr>
        <w:pStyle w:val="BookText"/>
        <w:rPr/>
      </w:pPr>
      <w:bookmarkEnd w:id="52"/>
      <w:r>
        <w:rPr>
          <w:rFonts w:ascii="Amiri" w:hAnsi="Amiri" w:eastAsia="Amiri" w:cs="Amiri"/>
          <w:color w:val="111111"/>
          <w:sz w:val="28"/>
          <w:sz w:val="28"/>
          <w:szCs w:val="28"/>
          <w:rtl w:val="true"/>
          <w:lang w:bidi="ar-SA"/>
        </w:rPr>
        <w:t>عبدالعظيم المدفون بمشهد الشجرة بالرّى فى قبته المعمورة المعروفة المشهورة انها محل استجابة الدعاء رضى اللّه عنه و ارضاه و قد ورد فى زيارته ماورد من الروايات المشهورة، و قد ادرك من الائمة الجواد و الهادى و العسكرى عليهم‌السلام، و استفادت الامامية من احاديثه و رواياته الى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تقى مجلسى در گذشته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شرح فارسى من لا يحضره الفقيه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است در جايى كه مشهور به مقابر شجره است در رى، و ائمه هدى صلوات اللّه عليهم از او خشنود بودند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 ايشان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عظيم الشأن جليل القدر و يظهر جلالة قدره من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مرضيا اى كان فى دينه صحيحا و الاصحاب يرضون حديثه و يعملون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فخرالدين طريحى متوفاى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دفن حيّاً من الطالبين عبدالعظيم الحسنى بالرى</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نكشته‌اند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اين رساله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عبارت منتخب طريحى را با قبل و بعدش ببيند اين توجيه را نمى‌پذيرد زيرا مرحوم طريحى در صدد بيان اين است كه ائمه را كشته‌اند و حتّى اولاد آن‌ها را هم كشته‌اند و چند نفر از باب نمونه ياد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عنايت اللّه قهپايى از علماى سده يازدهم در كتاب مجمع الرجال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رجال نجاشى و فهرست و رجال طوسى درباره حضرت عبدالعظيم را نقل كرده است</w:t>
      </w:r>
      <w:r>
        <w:rPr>
          <w:rFonts w:eastAsia="IRNazanin" w:cs="IRNazanin"/>
          <w:color w:val="111111"/>
          <w:sz w:val="28"/>
          <w:szCs w:val="28"/>
          <w:rtl w:val="true"/>
          <w:lang w:bidi="fa-IR"/>
        </w:rPr>
        <w:t>.</w:t>
      </w:r>
    </w:p>
    <w:p>
      <w:pPr>
        <w:pStyle w:val="Heading4"/>
        <w:numPr>
          <w:ilvl w:val="3"/>
          <w:numId w:val="1"/>
        </w:numPr>
        <w:rPr/>
      </w:pPr>
      <w:bookmarkStart w:id="53" w:name="__RefHeading___Toc4985391_2870459653"/>
      <w:bookmarkStart w:id="54" w:name="_Toc20"/>
      <w:bookmarkEnd w:id="53"/>
      <w:r>
        <w:rPr>
          <w:rtl w:val="true"/>
        </w:rPr>
        <w:t>سده دوازدهم</w:t>
      </w:r>
      <w:bookmarkEnd w:id="54"/>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على اردبيلى متوفاى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bookmarkStart w:id="55" w:name="pg9310_143135"/>
    </w:p>
    <w:p>
      <w:pPr>
        <w:pStyle w:val="BookText"/>
        <w:rPr/>
      </w:pPr>
      <w:bookmarkEnd w:id="55"/>
      <w:r>
        <w:rPr>
          <w:rFonts w:ascii="Amiri" w:hAnsi="Amiri" w:eastAsia="Amiri" w:cs="Amiri"/>
          <w:color w:val="111111"/>
          <w:sz w:val="28"/>
          <w:sz w:val="28"/>
          <w:szCs w:val="28"/>
          <w:rtl w:val="true"/>
          <w:lang w:bidi="ar-SA"/>
        </w:rPr>
        <w:t>عبارات رجال نجاشى و رجال و فهرست طوسى و مشيخه من لا يحضره الفقيه و خلاصة الاقوال علامه 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متوفاى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بحارالانوار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داله بر فضيلت زيارت حضرت عبدالعظيم را از ثواب الاعمال صدوق و كامل الزيارات ابن قولويه نقل، و سپس كلام نجاشى در رجال را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ايشان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رجال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بن عبدالله الحسنى جليل الشأن معروف المزار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هم ايشان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شيخ فضل اللّه نورى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مزارات مشهوره معلومه مرقد منور امامزاده واجب التعظيم عبدالعظيم بن عبداللّه بن على بن الحسن بن زيد بن الحسن بن على بن ابى طالب است، و نسب آن حضرت به چهار پشت به حضرت حسن مجتبى منتهى مى‌شود و از اكابر محدّثين و اعاظم علماء و عباد و زهاد بوده است و از اصحاب امام محمدتقى و امام على نقى عليهماالسلام بوده است و نهايت توسل و انقطاع به خدمت ايشان داشته است و احاديث بسيار از ايشان روايت كرده است و قبر شريف وى در رى معلوم و مشهور است</w:t>
      </w:r>
      <w:r>
        <w:rPr>
          <w:rFonts w:eastAsia="IRNazanin" w:cs="IRNazanin"/>
          <w:color w:val="111111"/>
          <w:sz w:val="28"/>
          <w:szCs w:val="28"/>
          <w:rtl w:val="true"/>
          <w:lang w:bidi="fa-IR"/>
        </w:rPr>
        <w:t>... .</w:t>
      </w:r>
    </w:p>
    <w:p>
      <w:pPr>
        <w:pStyle w:val="Heading4"/>
        <w:numPr>
          <w:ilvl w:val="3"/>
          <w:numId w:val="1"/>
        </w:numPr>
        <w:rPr/>
      </w:pPr>
      <w:bookmarkStart w:id="56" w:name="__RefHeading___Toc4985393_2870459653"/>
      <w:bookmarkStart w:id="57" w:name="_Toc21"/>
      <w:bookmarkEnd w:id="56"/>
      <w:r>
        <w:rPr>
          <w:rtl w:val="true"/>
        </w:rPr>
        <w:t>سده سيزدهم و</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ابوعلى الحائرى محمد بن اسماعيل متوفاى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رجال ابوعلى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المقدس التقى رحمه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سهو 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ليس فى مشيخة الفقيه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مذكور فى ثواب الاعمال و العيون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تعجب براى اين است كه اين جمله در ثواب الاعمال و عيون اخبار الرضا نيست بلكه در مشيخه من لا يحضره الفقيه و كتاب صوم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نگارنده عجالتاً نمى‌داند مقصود از مقدّس تقى در عبارت ايشان كيست ولى معلوم است كه </w:t>
      </w:r>
    </w:p>
    <w:p>
      <w:pPr>
        <w:pStyle w:val="BookText"/>
        <w:rPr/>
      </w:pPr>
      <w:r>
        <w:rPr>
          <w:rFonts w:ascii="Amiri" w:hAnsi="Amiri" w:eastAsia="Amiri" w:cs="Amiri"/>
          <w:color w:val="111111"/>
          <w:sz w:val="28"/>
          <w:sz w:val="28"/>
          <w:szCs w:val="28"/>
          <w:rtl w:val="true"/>
          <w:lang w:bidi="ar-SA"/>
        </w:rPr>
        <w:t>ملاّمحمدتقى مجلسى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شرح عربى و فارسى او بر من لا يحضره الفقيه 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زين العابدين شروانى متوفاى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مدفون در جدّه در قبرستان حضرت حواء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السياحة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حروفى رحلى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شاه عبدالعظيم اكنون قصبه‌اى است شهر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باقر كدخداى آن قصبه شخصى عزيز 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سلسله عليه نعمه‌اللهية بر لوح ضمير مى‌نگاشت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اشقيا و اشرار آن ديار بر سر آب گفتگو نموده آن سر حلقه صدق و صفا را به سعادت ابدى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محمد اسماعيل بن محمد هادى كزازى اراكى فدائى كتاب جنات النعيم فى احوال سيدنا الشريف عبدالعظيم را در سال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كرده است كه در فصل دوم اين رساله معرفى خواهد شد و اين شعر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ما بينه و بين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عينين و حاء ثم زاى</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محمدباقر خوانسارى در گذشته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الشاه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تعليقة الشهيد الثانى على خلاصة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على زيارته الامام على بن موسى الرضا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قبره وجبت على اللّه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بعض النسابين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ميرزا ابوالقاسم نراقى نواده صاحب معراج السعادة و در گذشته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المقال فى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اصغر بن محمد شفيع جابلقى در گذشته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فضله و جلالته اشهد من ان يذكر و قبره الآن مزار للشيعة و قد برزت منه الكرامات </w:t>
      </w:r>
    </w:p>
    <w:p>
      <w:pPr>
        <w:pStyle w:val="BookText"/>
        <w:rPr/>
      </w:pPr>
      <w:r>
        <w:rPr>
          <w:rFonts w:ascii="Amiri" w:hAnsi="Amiri" w:eastAsia="Amiri" w:cs="Amiri"/>
          <w:color w:val="111111"/>
          <w:sz w:val="28"/>
          <w:sz w:val="28"/>
          <w:szCs w:val="28"/>
          <w:rtl w:val="true"/>
          <w:lang w:bidi="ar-SA"/>
        </w:rPr>
        <w:t>الباهرة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حسين بروجردى در منظومه نخبة المقال يا زبدة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عبدالعظيم الحسنى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 ضف جليل ثقة و عابد</w:t>
      </w:r>
    </w:p>
    <w:p>
      <w:pPr>
        <w:pStyle w:val="BookText"/>
        <w:rPr/>
      </w:pPr>
      <w:r>
        <w:rPr>
          <w:rFonts w:ascii="Amiri" w:hAnsi="Amiri" w:eastAsia="Amiri" w:cs="Amiri"/>
          <w:color w:val="111111"/>
          <w:sz w:val="28"/>
          <w:sz w:val="28"/>
          <w:szCs w:val="28"/>
          <w:rtl w:val="true"/>
          <w:lang w:bidi="ar-SA"/>
        </w:rPr>
        <w:t>طق ضف يعنى طريق به او در فقيه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مجلسى اوّل در شرح مشيخه فقيه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به عبدالعظيم قوى كالصحيح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ميرزا حسين نورى متوفاى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اجلاء السادات و سادة الاجلّة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رساله صاحب بن عُبّاد را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ايشان در تحية الزائر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يافتم نسخه‌اى از نهايه شيخ طوسى رحمه‌اللّه به خط بعضى علما كه تاريخ كتابت آن روز سه شنبه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سنه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در آخر جزء اوّل آن نوشته بود بسيارى از فضائل و علو مقام و رتبه علم و زهد و نسب جناب عبدالعظيم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صاحب بن عُبّاد هم ظاهراً در همين نسخه نوشته بوده است و حاجى نورى آن را در مستدرك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محمد طه نجف در گذشته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قطعى الوثاقة عظيم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 ملاّباقر كجورى متوفاى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و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النعيم و العيش السليم فى احوال سيدنا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نوشته است كه در فصل دوم اين رساله معرفى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ملاّعلى عليارى متوفاى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الآمال فى شرح زبدة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بحث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بالقبر الذى كان يزوره عبدالعظيم مستتراً هو قبر حمزة بن موسى بن جعفر عليهماالسلام المدفون هناك و هو ايضا مزار معروف فى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الحقير قد تشرفت فى عامنا هذا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بزيارتهما حين قصدت </w:t>
      </w:r>
    </w:p>
    <w:p>
      <w:pPr>
        <w:pStyle w:val="BookText"/>
        <w:rPr/>
      </w:pPr>
      <w:r>
        <w:rPr>
          <w:rFonts w:ascii="Amiri" w:hAnsi="Amiri" w:eastAsia="Amiri" w:cs="Amiri"/>
          <w:color w:val="111111"/>
          <w:sz w:val="28"/>
          <w:sz w:val="28"/>
          <w:szCs w:val="28"/>
          <w:rtl w:val="true"/>
          <w:lang w:bidi="ar-SA"/>
        </w:rPr>
        <w:t>زيارة على بن موسى الرضا عليهماالسلام و الحمد للّه على اتمام هذه النعمة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سيد مهدى خان لاهوتى بدايع نگار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الانساب فى مدفن الاطياب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كرده 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مدفون و مزور، و معاصر امام محمد تقى و امام على النقى و جليل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يك پسر به نام محمد بوده، قليلى براى او احمد و قاسم هم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ملاهاشم خراسانى متوفاى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منتخب التواريخ چاپ اسلامية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بنيان حرم و مشهد مقدس حضرت عبدالعظيم از مرحوم مجدالملك قمى است كه در سال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شده و در جوار سيدالشهداء عليه‌السلام دفن شده است، و از آثار خيريه همين مجدالملك بقعه ائمه بقيع و رواق و مشهد كاظمين عليهم‌السلام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 شيخ عبداللّه مامقانى متوفاى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جلالته فى الغاية اغنته عن التصريح بوثاقته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محدث قمى متوفاى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براى آن بزرگوار زيارتى نقل نكرده‌اند مگر آن‌كه فخرالمحققين آقا جمال الدين در مزار خود فرموده كه زيارت آن حضرت به اين نحو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آدم صفوة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 ايشان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المجدى ان خديجة بنت القاسم الزاهد بن الحسن بن زيد بن الحسن بن اميرالمؤمنين عليهم‌السلام كانت زوجة عبدالعظيم الحسنى رضى اللّه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دختر قاسم بن الحسن بن زيد همسر عبدالعظيم بن عبداللّه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عمو و پسر عمو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لازم التعظيم جناب شاهزاده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شريفش در رى معلوم و مشهور و ملاذ و معاذ عامه </w:t>
      </w:r>
    </w:p>
    <w:p>
      <w:pPr>
        <w:pStyle w:val="BookText"/>
        <w:rPr/>
      </w:pPr>
      <w:r>
        <w:rPr>
          <w:rFonts w:ascii="IRNazanin" w:hAnsi="IRNazanin" w:eastAsia="IRNazanin"/>
          <w:color w:val="111111"/>
          <w:sz w:val="28"/>
          <w:sz w:val="28"/>
          <w:szCs w:val="28"/>
          <w:rtl w:val="true"/>
          <w:lang w:bidi="fa-IR"/>
        </w:rPr>
        <w:t>مخلوق است و علو مقام و جلالت شأن آن حضرت اظهر من الشمس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مكنّى به ابوالقاسم و قبر شريفش در رى معروف و مشهور است، و به علوّ مقام و جلالت شأن معروف، و از اكابر محدثين و اعاظم علما و زهاد و عباد و صاحب كتاب خطب اميرالمؤمنين بوده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 به برخى از جلالت او در كتاب مزار اشاره كردم و جناب عبدالعظيم را پسرى بوده به نام محمد، او نيز مردى بزرگ قدر و به زهادت و كثرت عبادت معروف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محمد حسن حرز الدين در گذشته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وفات حضرت عبدالعظيم بين سالهاى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عبدالرزاق كمونة الحسينى متوفاى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فى الرى و دفن بها العالم الورع السيد عبدالعظيم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شيخ ذبيح اللّه محلاتى در گذشته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مدفون در مقابل مقبره شيخ ابوالفتوح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تابناك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اين كتاب آقاى محمد جواد نجفى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شرح حال حضرت عبدالعظيم را به صورت كتابى، ضميمه جلد چهارم ستارگان درخشان كه حاوى شرح حال امام حسن عليه‌السلام است نوشته‌ايم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آيه‌اللّه حاج سيد ابوالقاسم خويى متوفاى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جلالة مقام عبدالعظيم و ايمانه و ورعه غنيّة عن التثبّت فى اثباتها بالروايات الضعاف مثل ما روى عن بعض النسابين عن الرضا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قبره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المتحصل من كلمات اصحابنا ان عبدالعظيم لم يدرك الرضا عليه‌السلام فضلا عن ان يكون متوفى فى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النسابين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هم جزماً فهذه المرسلات غير قابلة للتصديق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حاج شيخ محمد تقى تسترى دامت بركاته در كتاب قاموس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پيرامون حضرت عبدالعظيم بحث كرده و در پايان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منقوله از حضرت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قبره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زيارت قبر حضرت معصومه است ناقل اشتباهاً آن را در مورد حضرت عبدالعظيم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ارجمند سيد عبدالعزيز طباطبائى دامت افاضاته در ويژه نامه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پنجم مجله تراثنا چاپ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عبدالعظيم العلوى الحسنى المتوفى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بالرى و للصاحب ابن عباد رسالة فى ترجمة حياته كما ان للصدوق ايضا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عبدالعظيم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جناب آقاى شيخ مهدى نجف دامت افاضاته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لرواة و اصحاب الامام الرضا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كنگره جهانى حضرت رضا عليه‌السلام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وفات حضرت عبدالعظيم را به نقل از آقاى طباطبايى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سپس گويد اين تاريخ وفات با وفات حضرت عبدالعظيم در زمان امام هادى كه از برخى روايات استفاده مى‌شود نمى‌سازد؟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عبدالعزيز جواهر كلام در تاريخ طهران چاپ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ساوجى شاگرد شيخ بهايى و مؤلف تكمله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الاقوال فى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العبّاسى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اخبار صحيحه كتب اربعه را در آن گردآورى و شرح و تحقيق نموده و در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 آن فراغت يافته، ساكن شهر عبدالعظيم و مدرس مدرسه عبدالعظيم بوده، و شاه عباس صفوى تدريس مدرسه مزبور را به وى واگذار كرده و در سنّ چهل سالگى درگذشته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تقى مصطفوى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تاريخى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قديمى كه حرم كنونى باشد از آثار قرن هفتم هجرى است كه در عهد صفويه و سپس دوران قاجاريه به تكميل و تزيين آن پرداخته‌اند صندوق عتيقه </w:t>
      </w:r>
    </w:p>
    <w:p>
      <w:pPr>
        <w:pStyle w:val="BookText"/>
        <w:rPr/>
      </w:pPr>
      <w:r>
        <w:rPr>
          <w:rFonts w:ascii="Amiri" w:hAnsi="Amiri" w:eastAsia="Amiri" w:cs="Amiri"/>
          <w:color w:val="111111"/>
          <w:sz w:val="28"/>
          <w:sz w:val="28"/>
          <w:szCs w:val="28"/>
          <w:rtl w:val="true"/>
          <w:lang w:bidi="ar-SA"/>
        </w:rPr>
        <w:t xml:space="preserve">منبّت كارى نفيس آن مورّخ به سال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لغت نامه دهخدا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مردى متقى و پرهيزكار و از راويان و ثقات مورد اعتماد على بن محمد التقى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او در يك فرسنگى تهران به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شاه زاده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زيارتگاه شيعيان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آستانه رى تأليف محمد على هدايتى متولى آستانه حضرت عبدالعظيم قبل از انقلاب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رى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دكتر حسين كريمان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در تهران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و در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جلد اوّل پيرامون حضرت عبدالعظيم بحث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گنجينه دانشمندان تأليف حجه‌الاسلام والمسلمين جناب آقاى شيخ محمد رازى در نه جلد چاپ شده است شرح حال حضرت عبدالعظيم در 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جلد سوم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اختران فروزان رى و طهران تأليف همان آقاى رازى در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شرح حال حضرت عبدالعظيم مطرح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زندگانى حضرت عبدالعظيم تأليف همان آقاى رازى به زبان فارسى كه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تهران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موائد الكريم لزوار عبدالعظيم تأليف مرحوم آيه‌اللّه حاج شيخ عباس حائرى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العظيمة تأليف شيخ محمد ابراهيم كلباسى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كتابهاى بعدى، در فصل دوم معرفى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عبدالعظيم الحسنى حياته و مسنده تأليف حجه‌الاسلام و المسلمين حاج شيخ عزيزاللّه عطاردى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زندگانى حضرت عبدالعظيم تأليف حجه‌الاسلام و المسلمين احمد صادقى </w:t>
      </w:r>
    </w:p>
    <w:p>
      <w:pPr>
        <w:pStyle w:val="BookText"/>
        <w:rPr/>
      </w:pPr>
      <w:r>
        <w:rPr>
          <w:rFonts w:ascii="IRNazanin" w:hAnsi="IRNazanin" w:eastAsia="IRNazanin"/>
          <w:color w:val="111111"/>
          <w:sz w:val="28"/>
          <w:sz w:val="28"/>
          <w:szCs w:val="28"/>
          <w:rtl w:val="true"/>
          <w:lang w:bidi="fa-IR"/>
        </w:rPr>
        <w:t>اردستانى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حضرت عبدالعظيم تأليف اعتماد السلطنة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الآفاق تأليف حاج شيخ جواد شاه عبدالعظيمى لاريجانى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العظيميه تأليف همان حاج شيخ جواد لاريجانى</w:t>
      </w:r>
      <w:r>
        <w:rPr>
          <w:rFonts w:eastAsia="Amiri" w:cs="Amiri" w:ascii="Amiri" w:hAnsi="Amiri"/>
          <w:color w:val="111111"/>
          <w:sz w:val="28"/>
          <w:szCs w:val="28"/>
          <w:rtl w:val="true"/>
          <w:lang w:bidi="ar-SA"/>
        </w:rPr>
        <w:t xml:space="preserve">. </w:t>
      </w:r>
      <w:bookmarkStart w:id="58" w:name="pg9310_143167"/>
    </w:p>
    <w:p>
      <w:pPr>
        <w:pStyle w:val="Heading3"/>
        <w:numPr>
          <w:ilvl w:val="2"/>
          <w:numId w:val="1"/>
        </w:numPr>
        <w:rPr/>
      </w:pPr>
      <w:bookmarkStart w:id="59" w:name="__RefHeading___Toc4985395_2870459653"/>
      <w:bookmarkStart w:id="60" w:name="_Toc22"/>
      <w:bookmarkEnd w:id="58"/>
      <w:bookmarkEnd w:id="59"/>
      <w:r>
        <w:rPr>
          <w:rtl w:val="true"/>
        </w:rPr>
        <w:t>فصل دوم</w:t>
      </w:r>
      <w:r>
        <w:rPr>
          <w:rtl w:val="true"/>
        </w:rPr>
        <w:t>:</w:t>
      </w:r>
      <w:r>
        <w:rPr>
          <w:rtl w:val="true"/>
        </w:rPr>
        <w:t>معرفى كتابهاى مستقلى كه پيرامون حضرت عبدالعظيم نگاشته شده</w:t>
      </w:r>
      <w:bookmarkEnd w:id="60"/>
    </w:p>
    <w:p>
      <w:pPr>
        <w:pStyle w:val="Heading4"/>
        <w:numPr>
          <w:ilvl w:val="3"/>
          <w:numId w:val="1"/>
        </w:numPr>
        <w:rPr/>
      </w:pPr>
      <w:bookmarkStart w:id="61" w:name="__RefHeading___Toc4985397_2870459653"/>
      <w:bookmarkStart w:id="62" w:name="_Toc23"/>
      <w:bookmarkEnd w:id="61"/>
      <w:r>
        <w:rPr/>
        <w:t>1</w:t>
      </w:r>
      <w:r>
        <w:rPr>
          <w:rtl w:val="true"/>
        </w:rPr>
        <w:t xml:space="preserve">. </w:t>
      </w:r>
      <w:r>
        <w:rPr>
          <w:rtl w:val="true"/>
        </w:rPr>
        <w:t>اخبار عبدالعظيم</w:t>
      </w:r>
      <w:bookmarkEnd w:id="62"/>
    </w:p>
    <w:p>
      <w:pPr>
        <w:pStyle w:val="BookText"/>
        <w:rPr/>
      </w:pPr>
      <w:r>
        <w:rPr>
          <w:rFonts w:ascii="IRNazanin" w:hAnsi="IRNazanin" w:eastAsia="IRNazanin"/>
          <w:color w:val="111111"/>
          <w:sz w:val="28"/>
          <w:sz w:val="28"/>
          <w:szCs w:val="28"/>
          <w:rtl w:val="true"/>
          <w:lang w:bidi="fa-IR"/>
        </w:rPr>
        <w:t xml:space="preserve">شيخ صدوق محمد بن على بن بابويه قمى 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شهر رى تأليفات فراوانى دارد كه عدد آن‌ها را تا حدود سيصد گفته‌اند</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xml:space="preserve">يكى از اين تأليفات كه در فهرست نجاشى ياد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كتاب اخبار عبدالعظيم بن عبدالله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نگارنده حدس مى‌زند نام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جامع اخبار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قرينه اين‌كه نجاشى رحمه‌الله در تأليفات صدوق</w:t>
      </w:r>
      <w:r>
        <w:rPr>
          <w:rStyle w:val="FootnoteAnchor"/>
          <w:rtl w:val="true"/>
        </w:rPr>
        <w:footnoteReference w:id="14"/>
      </w:r>
      <w:r>
        <w:rPr>
          <w:rFonts w:ascii="IRNazanin" w:hAnsi="IRNazanin" w:eastAsia="IRNazanin"/>
          <w:color w:val="111111"/>
          <w:sz w:val="28"/>
          <w:sz w:val="28"/>
          <w:szCs w:val="28"/>
          <w:rtl w:val="true"/>
          <w:lang w:bidi="fa-IR"/>
        </w:rPr>
        <w:t>چند كتاب را به اين نامها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جامع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جامع علل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جامع تفسير المنزل فى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جامع حجج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جامع حجج الائمة 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جامع فضل الكعبة و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جامع آداب المسافر للحجّ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جامع فرض الحجّ و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جامع فقه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جامع نوادر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جامع زيارة الرضا عليه‌السلام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در اين عبارت و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اخبار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اوّل اين‌كه شيخ صدوق در اين كتاب روايات منقوله از حضرت عبدالعظيم را </w:t>
      </w:r>
    </w:p>
    <w:p>
      <w:pPr>
        <w:pStyle w:val="BookText"/>
        <w:rPr/>
      </w:pPr>
      <w:r>
        <w:rPr>
          <w:rFonts w:ascii="IRNazanin" w:hAnsi="IRNazanin" w:eastAsia="IRNazanin"/>
          <w:color w:val="111111"/>
          <w:sz w:val="28"/>
          <w:sz w:val="28"/>
          <w:szCs w:val="28"/>
          <w:rtl w:val="true"/>
          <w:lang w:bidi="fa-IR"/>
        </w:rPr>
        <w:t>گردآورى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اين‌كه در اين تأليف رواياتى كه پيرامون شخصيت و زندگى و ويژگيهاى آن حضرت است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احتمال دوّم صحيح است، يكى به خاطر اين‌كه در تأليفات شيخ صدوق اين عنوانها را مى‌بينيم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اخبار سلمان و زهده و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اخبار ابى‌ذر و فضائله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روشن است كه اين دو كتاب پيرامون شخصيت اين دو بزرگوار است، و ديگر اين‌كه كتابهايى كه روايات يك راوى در آن گردآورى 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عبداللّه بن بكير</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يا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آن افزوده مى‌گردد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اخبار ابى حنيفة رحمه اللّه تعالى و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فهرست طوسى</w:t>
      </w:r>
      <w:r>
        <w:rPr>
          <w:rStyle w:val="FootnoteAnchor"/>
          <w:rtl w:val="true"/>
        </w:rPr>
        <w:footnoteReference w:id="18"/>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اخبار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نسخه آن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شامل همه يا برخى اين قبيل روايات و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سائر كتب شيخ صدوق به طور پراكنده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ثواب الاعمال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عمّن دخل على ابى الحسن على بن محمد الهادى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الرى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على ابى الحسن العسكرى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انك لو زرت قبر عبدالعظيم عندكم لكنت كمن زار الحسين بن على عليهماالسلام</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همين روايت در كامل الزيارات ابن قولويه هم آمده است</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امينى در ذيل اين حديث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شخص با اين‌كه در رى بوده به زيارت حضرت عبدالعظيم نمى‌رفته و به‌مقام و منزلت او آشنا نبوده، از اين‌رو حضرت هادى عليه‌السلام </w:t>
      </w:r>
      <w:bookmarkStart w:id="63" w:name="pg9310_143176"/>
    </w:p>
    <w:p>
      <w:pPr>
        <w:pStyle w:val="BookText"/>
        <w:rPr/>
      </w:pPr>
      <w:bookmarkEnd w:id="63"/>
      <w:r>
        <w:rPr>
          <w:rFonts w:ascii="Amiri" w:hAnsi="Amiri" w:eastAsia="Amiri" w:cs="Amiri"/>
          <w:color w:val="111111"/>
          <w:sz w:val="28"/>
          <w:sz w:val="28"/>
          <w:szCs w:val="28"/>
          <w:rtl w:val="true"/>
          <w:lang w:bidi="ar-SA"/>
        </w:rPr>
        <w:t>با اين بيان او را به مقام عبدالعظيم آشنا و به زيارت او تشويق كرده است</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 همين روايت در رساله صاحب بن عُبّاد نيز ياد شده است</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نيز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 يحضره الفقيه كتاب الصوم پس از نقل روايتى در مورد صوم يوم الشك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حديث غريب لا اعرفه الا من طريق عبدالعظيم بن عبداللّه الحسنى المدفون بالرى فى مقابر الشجرة و كان مرضيا رضى اللّه عنه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ملا محمّدتقى مجلسى در توضيح جمله اخير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مرضيّا اى مقبولا عند الائمة الهداة عليهم‌السلام او عند اصحابهم او الاعم كما يظهر من الاخبار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شرح فارسى فقيه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مدفون است در جايى كه مشهور است به مقابر شجره در رى، و ائمه هدى صلوات الله عليهم از او خشنود بودند و خدمت حضرت امام تقى و حضرت امام على نقى صلوات اللّه عليهما رسيده بود و از ايشان بسيار روايت كرده است</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حديث شامل عرض دين عبدالعظيم بر امام هادى عليه‌السلام در امالى صدوق در مجلس پنجاه و چهارم آمده است كه حضرت در آغاز حديث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اباالقاسم انت و ليّنا حقّاً و در پايان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اباالقاسم هذا و اللّه دين اللّه الذى ارتضاه لعباده فاثبت عليه ثبّتك اللّه بالقول الثابت فى الحياة الدنيا و فى الآخرة</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64" w:name="__RefHeading___Toc4985399_2870459653"/>
      <w:bookmarkStart w:id="65" w:name="_Toc24"/>
      <w:bookmarkEnd w:id="64"/>
      <w:r>
        <w:rPr/>
        <w:t>2</w:t>
      </w:r>
      <w:r>
        <w:rPr>
          <w:rtl w:val="true"/>
        </w:rPr>
        <w:t xml:space="preserve">. </w:t>
      </w:r>
      <w:r>
        <w:rPr>
          <w:rtl w:val="true"/>
        </w:rPr>
        <w:t>رسالة فى فضل عبدالعظيم</w:t>
      </w:r>
      <w:bookmarkEnd w:id="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6" w:name="__RefHeading___Toc4985401_2870459653"/>
      <w:bookmarkStart w:id="67" w:name="_Toc25"/>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حاجى نورى درخاتمه مستدرك‌الوسائل</w:t>
      </w:r>
      <w:r>
        <w:rPr>
          <w:rStyle w:val="FootnoteAnchor"/>
          <w:rtl w:val="true"/>
        </w:rPr>
        <w:footnoteReference w:id="27"/>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عبدالعظيم فهو من اجلاّء السادات و سادة الاجلاّء نقتصر فى ذكر حاله على نقل رسالة من الصاحب ابن عباد وصلتالينا بخط بعض بنى‌بابويه تاريخ الخطّ سنة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رساله را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طهرانى در ذريعه</w:t>
      </w:r>
      <w:r>
        <w:rPr>
          <w:rStyle w:val="FootnoteAnchor"/>
          <w:rtl w:val="true"/>
        </w:rPr>
        <w:footnoteReference w:id="28"/>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فضل عبدالعظيم و نسبه و وصف حاله للوزير الصاحب ابى القاسم اسماعيل بن عباد الديلمى القزوينى الطالقانى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نسختها بخط ابى المحاسن فى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الطوسى عند شيخنا العلامة النورى فكتب عنه نسخ، و كتبت انا نسختى ايضاً عن 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ارجمند حضرت آقاى شيخ محمد حسن آل يس اين رساله را از روى نسخه مورخ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روى همان نسخه مورخ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خوبى چاپ كرده و در مقدمه آن با اظهار تأسف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نسخه كهن معلوم نيست كه به كدام يك از كتابخانه‌هاى دنيا راه يافته است</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در اينجا به طور اختصار شرح حال صاحب بن عُبّاد را ياد مى‌كنيم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ترجمه احوال و مناقب صاحب بن عُبّاد تأليف سيد ابوالقاسم كوهپائى اصفهانى كه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بن عُبّاد تأليف احمد بهمنيار كه در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تأليف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بن عُبّاد حياته و ادبه تأليف شيخ محمد حسن آل يس سلمه‌اللّه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العباد تأليف مرحوم حاج شيخ عباسعلى اديب اصفهانى كه تازگى به رحمت ايزدى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تولّد او در سال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وفاتش در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جنازه‌اش را به اصفهان حمل كردند و در خانه خودش دفن شد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روضات فرموده كه قبر صاحب در اصفهان در محله‌اى است معروف به باب </w:t>
      </w:r>
      <w:bookmarkStart w:id="68" w:name="pg9310_143184"/>
    </w:p>
    <w:p>
      <w:pPr>
        <w:pStyle w:val="BookText"/>
        <w:rPr/>
      </w:pPr>
      <w:bookmarkEnd w:id="68"/>
      <w:r>
        <w:rPr>
          <w:rFonts w:ascii="IRNazanin" w:hAnsi="IRNazanin" w:eastAsia="IRNazanin"/>
          <w:color w:val="111111"/>
          <w:sz w:val="28"/>
          <w:sz w:val="28"/>
          <w:szCs w:val="28"/>
          <w:rtl w:val="true"/>
          <w:lang w:bidi="fa-IR"/>
        </w:rPr>
        <w:t>طوقچى در ميدان كهنه و قبه‌اى دارد، در زمان ما چون منهدم شده بود شيخ علامه ملا محمد ابراهيم كرباسى امر به تجديد عمارت آن نمود و به زيارت او مداومتى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 صاحب را علاوه بر ديوان شعر تأليفات بسيارى است از جمله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و كتاب الامامة كه در آن تفضيل اميرالمؤمنين عليه‌السلام و تثبيت امامت او را ذكركرده، و كتاب فضائل النيروز و غيره</w:t>
      </w:r>
      <w:r>
        <w:rPr>
          <w:rFonts w:eastAsia="Amiri" w:cs="Amiri" w:ascii="Amiri" w:hAnsi="Amiri"/>
          <w:color w:val="111111"/>
          <w:sz w:val="28"/>
          <w:szCs w:val="28"/>
          <w:rtl w:val="true"/>
          <w:lang w:bidi="ar-SA"/>
        </w:rPr>
        <w:t>.</w:t>
      </w:r>
      <w:r>
        <w:rPr>
          <w:rStyle w:val="FootnoteAnchor"/>
          <w:rtl w:val="true"/>
        </w:rPr>
        <w:footnoteReference w:id="31"/>
      </w:r>
    </w:p>
    <w:p>
      <w:pPr>
        <w:pStyle w:val="Heading5"/>
        <w:numPr>
          <w:ilvl w:val="4"/>
          <w:numId w:val="1"/>
        </w:numPr>
        <w:rPr/>
      </w:pPr>
      <w:bookmarkStart w:id="69" w:name="__RefHeading___Toc4985403_2870459653"/>
      <w:bookmarkStart w:id="70" w:name="_Toc26"/>
      <w:bookmarkEnd w:id="69"/>
      <w:r>
        <w:rPr>
          <w:rtl w:val="true"/>
        </w:rPr>
        <w:t>رساله صاحب</w:t>
      </w:r>
      <w:bookmarkEnd w:id="70"/>
    </w:p>
    <w:p>
      <w:pPr>
        <w:pStyle w:val="BookText"/>
        <w:rPr/>
      </w:pPr>
      <w:r>
        <w:rPr>
          <w:rFonts w:ascii="IRNazanin" w:hAnsi="IRNazanin" w:eastAsia="IRNazanin"/>
          <w:color w:val="111111"/>
          <w:sz w:val="28"/>
          <w:sz w:val="28"/>
          <w:szCs w:val="28"/>
          <w:rtl w:val="true"/>
          <w:lang w:bidi="fa-IR"/>
        </w:rPr>
        <w:t>چون اين رساله در عين كوتاهى، شامل برخى مطالب است كه منحصراً در آن نقل شده، همه آن را با پاورقيهاى آقال آل يس در اينجا نقل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 على محمد و آله الطاهرين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عن نسب عبدالعظيم الحسنى المدفون بالشجرة، صاحب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حاله و اعتقاده، و قدر علمه و زهده، و انا ذاكر ذلك على اختصارٍ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ابوالقاسم عبدالعظيم بن عبداللّه بن على بن الحسن بن زيد بن الحسن بن على بن ابى‌طالب عليه و على آبائه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ورع 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معروف بالأمانة و صدق اللهجة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بأمور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بالتوحيد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كثيرالحديث و الرواية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عن ابى جعفر محمد بن على بن موسى و عن ابنه ابى الحسن صاحب العسكر عليهم‌السلام، و لهما اليه رسائل</w:t>
      </w:r>
      <w:r>
        <w:rPr>
          <w:rStyle w:val="FootnoteAnchor"/>
          <w:rtl w:val="true"/>
        </w:rPr>
        <w:footnoteReference w:id="33"/>
      </w:r>
      <w:r>
        <w:rPr>
          <w:rFonts w:ascii="Amiri" w:hAnsi="Amiri" w:eastAsia="Amiri" w:cs="Amiri"/>
          <w:color w:val="111111"/>
          <w:sz w:val="28"/>
          <w:sz w:val="28"/>
          <w:szCs w:val="28"/>
          <w:rtl w:val="true"/>
          <w:lang w:bidi="ar-SA"/>
        </w:rPr>
        <w:t>، و يروى عن جماعة من اصحاب موسى بن جعفر و على بن موسى عليهم‌السلام، و له كتاب يسميه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عبدالعظيم عبداللّه الحسنى</w:t>
      </w:r>
      <w:r>
        <w:rPr>
          <w:rFonts w:eastAsia="Amiri" w:cs="Amiri" w:ascii="Amiri" w:hAnsi="Amiri"/>
          <w:color w:val="111111"/>
          <w:sz w:val="28"/>
          <w:szCs w:val="28"/>
          <w:rtl w:val="true"/>
          <w:lang w:bidi="ar-SA"/>
        </w:rPr>
        <w:t xml:space="preserve">. </w:t>
      </w:r>
      <w:bookmarkStart w:id="71" w:name="pg9310_143189"/>
    </w:p>
    <w:p>
      <w:pPr>
        <w:pStyle w:val="BookText"/>
        <w:rPr/>
      </w:pPr>
      <w:bookmarkEnd w:id="71"/>
      <w:r>
        <w:rPr>
          <w:rFonts w:ascii="Amiri" w:hAnsi="Amiri" w:eastAsia="Amiri" w:cs="Amiri"/>
          <w:color w:val="111111"/>
          <w:sz w:val="28"/>
          <w:sz w:val="28"/>
          <w:szCs w:val="28"/>
          <w:rtl w:val="true"/>
          <w:lang w:bidi="ar-SA"/>
        </w:rPr>
        <w:t>و قد روى عنه من رجالات الشيعه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كأحمد بن ابى عبداللّه البرقى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خالد</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أبوتراب الرويانى، و خاف من السلطان فطاف البلدان على أنّهفيج</w:t>
      </w:r>
      <w:r>
        <w:rPr>
          <w:rStyle w:val="FootnoteAnchor"/>
          <w:rtl w:val="true"/>
        </w:rPr>
        <w:footnoteReference w:id="35"/>
      </w:r>
      <w:r>
        <w:rPr>
          <w:rFonts w:ascii="Amiri" w:hAnsi="Amiri" w:eastAsia="Amiri" w:cs="Amiri"/>
          <w:color w:val="111111"/>
          <w:sz w:val="28"/>
          <w:sz w:val="28"/>
          <w:szCs w:val="28"/>
          <w:rtl w:val="true"/>
          <w:lang w:bidi="ar-SA"/>
        </w:rPr>
        <w:t>، ثم ورد الرىّ و سكن بسربان</w:t>
      </w:r>
      <w:r>
        <w:rPr>
          <w:rStyle w:val="FootnoteAnchor"/>
          <w:rtl w:val="true"/>
        </w:rPr>
        <w:footnoteReference w:id="36"/>
      </w:r>
      <w:r>
        <w:rPr>
          <w:rFonts w:ascii="Amiri" w:hAnsi="Amiri" w:eastAsia="Amiri" w:cs="Amiri"/>
          <w:color w:val="111111"/>
          <w:sz w:val="28"/>
          <w:sz w:val="28"/>
          <w:szCs w:val="28"/>
          <w:rtl w:val="true"/>
          <w:lang w:bidi="ar-SA"/>
        </w:rPr>
        <w:t>، فى دار رجل من الشيعة فى سكة الموالى، و كان يعبد اللّه عزوجل فى ذلك السرب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النهار و يقوم الليل، و يخرج مستتراً فيزور القبر الذى يقابل الآن قبره و بينهما الطريق،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قبر رجل من ولد موسى</w:t>
      </w:r>
    </w:p>
    <w:p>
      <w:pPr>
        <w:pStyle w:val="BookText"/>
        <w:rPr/>
      </w:pPr>
      <w:r>
        <w:rPr>
          <w:rFonts w:ascii="Amiri" w:hAnsi="Amiri" w:eastAsia="Amiri" w:cs="Amiri"/>
          <w:color w:val="111111"/>
          <w:sz w:val="28"/>
          <w:sz w:val="28"/>
          <w:szCs w:val="28"/>
          <w:rtl w:val="true"/>
          <w:lang w:bidi="ar-SA"/>
        </w:rPr>
        <w:t>بن جعفر عليهماالسلام و كان يقع خبره الى الواحد بعد الواحد من الشيعة حتى عرفه اكثرهم، فرأى رجل من الشيعة فى المنام كأن رسول اللّه صلى‌الله‌عليه‌و‌آله‌وسلم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ولذى يحمل غداً من سكة الموالى فيدفن عند شجرة التفاح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عبدالجباربن عبدالوهاب، فذهب الرجل ليشترى الشجرة و كان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ايضا رؤياً فى ذلك، فجعل موضع الشجرة مع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على أهل الشرف و التشيع يدفنون فيه، فمرض عبد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فحمل فى ذلك اليوم الى حيث المشهد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2" w:name="__RefHeading___Toc4985405_2870459653"/>
      <w:bookmarkStart w:id="73" w:name="_Toc27"/>
      <w:bookmarkEnd w:id="72"/>
      <w:r>
        <w:rPr>
          <w:rtl w:val="true"/>
        </w:rPr>
        <w:t>فضل زيارته</w:t>
      </w:r>
      <w:bookmarkStart w:id="74" w:name="pg9310_143193"/>
      <w:bookmarkEnd w:id="73"/>
    </w:p>
    <w:p>
      <w:pPr>
        <w:pStyle w:val="BookText"/>
        <w:rPr/>
      </w:pPr>
      <w:bookmarkEnd w:id="74"/>
      <w:r>
        <w:rPr>
          <w:rFonts w:ascii="Amiri" w:hAnsi="Amiri" w:eastAsia="Amiri" w:cs="Amiri"/>
          <w:color w:val="111111"/>
          <w:sz w:val="28"/>
          <w:sz w:val="28"/>
          <w:szCs w:val="28"/>
          <w:rtl w:val="true"/>
          <w:lang w:bidi="ar-SA"/>
        </w:rPr>
        <w:t>دخل بعض أهل الرى على أبى الحسن صاحب العسكر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انك لو زرت قبر عبدالعظيم عندكم لكنت كمن زار الحسين صلوات اللّه عليه</w:t>
      </w:r>
      <w:r>
        <w:rPr>
          <w:rFonts w:eastAsia="Amiri" w:cs="Amiri" w:ascii="Amiri" w:hAnsi="Amiri"/>
          <w:color w:val="111111"/>
          <w:sz w:val="28"/>
          <w:szCs w:val="28"/>
          <w:rtl w:val="true"/>
          <w:lang w:bidi="ar-SA"/>
        </w:rPr>
        <w:t>.</w:t>
      </w:r>
      <w:r>
        <w:rPr>
          <w:rStyle w:val="FootnoteAnchor"/>
          <w:rtl w:val="true"/>
        </w:rPr>
        <w:footnoteReference w:id="38"/>
      </w:r>
    </w:p>
    <w:p>
      <w:pPr>
        <w:pStyle w:val="Heading5"/>
        <w:numPr>
          <w:ilvl w:val="4"/>
          <w:numId w:val="1"/>
        </w:numPr>
        <w:rPr/>
      </w:pPr>
      <w:bookmarkStart w:id="75" w:name="__RefHeading___Toc4985407_2870459653"/>
      <w:bookmarkStart w:id="76" w:name="_Toc28"/>
      <w:bookmarkEnd w:id="75"/>
      <w:r>
        <w:rPr>
          <w:rtl w:val="true"/>
        </w:rPr>
        <w:t>وصف علمه</w:t>
      </w:r>
      <w:bookmarkEnd w:id="76"/>
    </w:p>
    <w:p>
      <w:pPr>
        <w:pStyle w:val="BookText"/>
        <w:rPr/>
      </w:pPr>
      <w:r>
        <w:rPr>
          <w:rFonts w:ascii="Amiri" w:hAnsi="Amiri" w:eastAsia="Amiri" w:cs="Amiri"/>
          <w:color w:val="111111"/>
          <w:sz w:val="28"/>
          <w:sz w:val="28"/>
          <w:szCs w:val="28"/>
          <w:rtl w:val="true"/>
          <w:lang w:bidi="ar-SA"/>
        </w:rPr>
        <w:t>روى أبو تراب الرويانى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حماد الرازى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على بنمحمد عليه‌السلام بسرمن‌رأى فسألته عن أشياء من الحلال و الحرام فأجابنى فيها، فلما ودعته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اذا أشكل عليك شى‌ء من أمر دينك بناحيتك فسل عنه عبدالعظيم بن عبداللّه الحسنى، واقرأه منى السلام</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4985409_2870459653"/>
      <w:bookmarkStart w:id="78" w:name="_Toc29"/>
      <w:bookmarkEnd w:id="77"/>
      <w:r>
        <w:rPr>
          <w:rtl w:val="true"/>
        </w:rPr>
        <w:t>ما روى عنه فى التوحيد</w:t>
      </w:r>
      <w:bookmarkEnd w:id="78"/>
    </w:p>
    <w:p>
      <w:pPr>
        <w:pStyle w:val="BookText"/>
        <w:rPr/>
      </w:pPr>
      <w:r>
        <w:rPr>
          <w:rFonts w:ascii="Amiri" w:hAnsi="Amiri" w:eastAsia="Amiri" w:cs="Amiri"/>
          <w:color w:val="111111"/>
          <w:sz w:val="28"/>
          <w:sz w:val="28"/>
          <w:szCs w:val="28"/>
          <w:rtl w:val="true"/>
          <w:lang w:bidi="ar-SA"/>
        </w:rPr>
        <w:t>روى على بن الحسين السعدابادى</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و منتهى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و اتقان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احمد بن ابى عبد اللّه البرقى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عبدالعظيم الحسنى فى خبر طويل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واحد ليس كمثله شى‌ء، و ليس بجسم و لا صورة و لا عرض و لا جوهر، بل هو مجسّم الاجسام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مصوّر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الاعراض و 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عبيداللّه بن موسى الرويانى، عن عبدالعظيم، عن ابراهيم بن ابى محمود</w:t>
      </w:r>
      <w:r>
        <w:rPr>
          <w:rStyle w:val="FootnoteAnchor"/>
          <w:rtl w:val="true"/>
        </w:rPr>
        <w:footnoteReference w:id="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الحديث الذى يروى الناس بأن اللّه ينزل الى السماء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المحرفين الكلم عن مواضعه، و اللّه ما قال رسول اللّه صلى‌الله‌عليه‌و‌آله‌وسلم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bookmarkStart w:id="79" w:name="pg9310_143199"/>
    </w:p>
    <w:p>
      <w:pPr>
        <w:pStyle w:val="BookText"/>
        <w:rPr/>
      </w:pPr>
      <w:bookmarkEnd w:id="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يُنزّل ملكاً الى السماء الدنيا ليلة الجمعة فينادى هل من سائل فأعطيه؟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الاسناد عن الرضا عليه‌السلام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الى ربها ناظرة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 منتظرة ثواب ربها عزوجل</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4985411_2870459653"/>
      <w:bookmarkStart w:id="81" w:name="_Toc30"/>
      <w:bookmarkEnd w:id="80"/>
      <w:r>
        <w:rPr>
          <w:rtl w:val="true"/>
        </w:rPr>
        <w:t>ما روى عنه فى العلل</w:t>
      </w:r>
      <w:bookmarkEnd w:id="81"/>
    </w:p>
    <w:p>
      <w:pPr>
        <w:pStyle w:val="BookText"/>
        <w:rPr/>
      </w:pPr>
      <w:r>
        <w:rPr>
          <w:rFonts w:ascii="Amiri" w:hAnsi="Amiri" w:eastAsia="Amiri" w:cs="Amiri"/>
          <w:color w:val="111111"/>
          <w:sz w:val="28"/>
          <w:sz w:val="28"/>
          <w:szCs w:val="28"/>
          <w:rtl w:val="true"/>
          <w:lang w:bidi="ar-SA"/>
        </w:rPr>
        <w:t>روى على بن الحسين السعدابادى، عن احمد بن ابى عبداللّه، عن عبدالعظيم بن عبداللّه الحسنى، عن على بن محمد، عن ابيه محمد بن على، عن ابيه على بن موسى الرضا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ابوحنيفة من عند الصادق جعفر بن محمد عليهماالسلام فاستقبله موسى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أن تكون من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ينبغى للكريم أن يعذب عبده بما لم‌يكتسبه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من اللّه و من العبد، فلاينبغى للشريك القوى أن يظلم الشريك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تكون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عاقبه فبذنبه، و إن عفا عنه فبكرمه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عبيداللّه بن موسى، عن عبدالعظيم، عن ابراهيم بن أبى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أشياء لا تكون إلا بقضاء اللّه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 اليقظة، و القوة و الضعف، و الصحة و المرض، و الموت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ثبّتنا اللّه بالقول الثابت من موالاة محمد و آله، و صلى اللّه على سيدنا رسوله محمد و آله اجمعين</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985413_2870459653"/>
      <w:bookmarkStart w:id="83" w:name="_Toc31"/>
      <w:bookmarkEnd w:id="82"/>
      <w:r>
        <w:rPr/>
        <w:t>3</w:t>
      </w:r>
      <w:r>
        <w:rPr>
          <w:rtl w:val="true"/>
        </w:rPr>
        <w:t xml:space="preserve">. </w:t>
      </w:r>
      <w:r>
        <w:rPr>
          <w:rtl w:val="true"/>
        </w:rPr>
        <w:t>جنات النعيم فى احوال سيدنا الشريف عبدالعظيم</w:t>
      </w:r>
      <w:bookmarkEnd w:id="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اسماعيل فدائى كزازى اراكى در گذشته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از اعاظم علما عصر خود بوده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علامه تهرانى در اعلام الشيعة سده سيزدهم او را به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فقيه، رجالى متبحّر،</w:t>
      </w:r>
    </w:p>
    <w:p>
      <w:pPr>
        <w:pStyle w:val="BookText"/>
        <w:rPr/>
      </w:pPr>
      <w:r>
        <w:rPr>
          <w:rFonts w:ascii="Amiri" w:hAnsi="Amiri" w:eastAsia="Amiri" w:cs="Amiri"/>
          <w:color w:val="111111"/>
          <w:sz w:val="28"/>
          <w:sz w:val="28"/>
          <w:szCs w:val="28"/>
          <w:rtl w:val="true"/>
          <w:lang w:bidi="ar-SA"/>
        </w:rPr>
        <w:t>متتبع مضطلع، متطلم بارع ياد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تأليفات فراوانى داشته است كه تعدادى از آن‌ها توسط نواده او به كتابخانه مسجد اعظم قم 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الاشعة البدرية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رساله جعفريه محقق كركى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نسخه از آن به كتابخانه مسجد اعظم قم اهداء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قرة العين الناظرة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تبصرة علامه حلّى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نسخه‌اى از آن در همان كتابخانه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مختصر ابن حاجب در اصول فقه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نسخه از آن در همان كتابخانه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رساله شكيّه علامه مجلسى به 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نسخه‌اى از آن در همان كتابخانه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عدم وجوب صلوات هنگام بردن نام رسول خدا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را در ردّ رساله خاتون آبادى كه در وجوب آن نوشته بوده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از آن در همان كتابخانه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العقيدة الوحيدة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منظومه‌اى است در علم كلام شامل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 نسخه از آن در همان كتابخانه، و نسخه چهارمى هم در كتابخانه حسينيه شوشتريهاى نجف اشرف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طهرانى اين نسخه اخير را ديده كه حواشى از مؤلف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از اين نوشته‌ها مهارت او در انواع علوم معلوم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همان العقيدة الوحيدة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نسخه‌اى از آن در كتابخانه مسجد اعظم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منظومه پيرامون شك و سهو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از آن در همان كتابخانه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كتاب كه مورد بحث 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نسخه‌اى از آن در همان كتابخانه</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علامه طهرانى در اعلام الشيعه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نسخه منظومه العقيدة الوحيده، بيست و چند جلد از تأليفات او به زبان فارسى و عربى در فقه و اصول و تاريخ و رجال و كلام و غيرها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نام هجده كتاب از آن بيست و چند كتاب را ذكر مى‌كند كه پنج تاى آن‌ها از همانهايى است كه در بالا ياد 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تاريخ وفات او در اين شعر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واقعه‌اش كلك فكر زد شهپر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صورت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ذوفنون عراق</w:t>
      </w:r>
    </w:p>
    <w:p>
      <w:pPr>
        <w:pStyle w:val="BookText"/>
        <w:rPr/>
      </w:pPr>
      <w:r>
        <w:rPr>
          <w:rFonts w:eastAsia="Times New Roman" w:cs="Times New Roman" w:ascii="Times New Roman" w:hAnsi="Times New Roman"/>
          <w:color w:val="111111"/>
          <w:sz w:val="28"/>
          <w:szCs w:val="28"/>
          <w:lang w:val="en-US" w:bidi="en-US"/>
        </w:rPr>
        <w:t>1263</w:t>
      </w:r>
    </w:p>
    <w:p>
      <w:pPr>
        <w:pStyle w:val="BookText"/>
        <w:rPr/>
      </w:pPr>
      <w:r>
        <w:rPr>
          <w:rFonts w:ascii="Amiri" w:hAnsi="Amiri" w:eastAsia="Amiri" w:cs="Amiri"/>
          <w:color w:val="111111"/>
          <w:sz w:val="28"/>
          <w:sz w:val="28"/>
          <w:szCs w:val="28"/>
          <w:rtl w:val="true"/>
          <w:lang w:bidi="ar-SA"/>
        </w:rPr>
        <w:t xml:space="preserve">كتاب جنات النعيم حدود دويست صفحه وزيرى و در تاريخ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عربى تأليف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مقدمه و هشت فردوس و خاتمه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در بيان اين‌كه چرا امامت در نسل امام حسن قرار داده نشد؟</w:t>
      </w:r>
    </w:p>
    <w:p>
      <w:pPr>
        <w:pStyle w:val="BookText"/>
        <w:rPr/>
      </w:pPr>
      <w:r>
        <w:rPr>
          <w:rFonts w:ascii="IRNazanin" w:hAnsi="IRNazanin" w:eastAsia="IRNazanin"/>
          <w:color w:val="111111"/>
          <w:sz w:val="28"/>
          <w:sz w:val="28"/>
          <w:szCs w:val="28"/>
          <w:rtl w:val="true"/>
          <w:lang w:bidi="fa-IR"/>
        </w:rPr>
        <w:t>فردوس اوّل پيرامون اسم و رسم حضرت عبدالعظيم و آنچه صاحبان كتابهاى رجالى درباره او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دوم در بيان و شرح سند مطالب و رواياتى كه پيرامون آن حضرت در فردوس اوّل ياد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 سوم پيرامون آباء گرامى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چهارم دربيان فضائل عامه آن‌حضرت كه شامل سائر امامزاده‌ها 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پنجم در بيان فضائل عامه آن‌حضرت كه شامل سائر علماى عاملين هم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فردوس ششم در معرفى راويان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 نفر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فردوس هفتم در معرفى مشايخ او و كسانى كه از آن‌ها روايت كرده است به ترتيب </w:t>
      </w:r>
      <w:bookmarkStart w:id="84" w:name="pg9310_143211"/>
    </w:p>
    <w:p>
      <w:pPr>
        <w:pStyle w:val="BookText"/>
        <w:rPr/>
      </w:pPr>
      <w:bookmarkEnd w:id="84"/>
      <w:r>
        <w:rPr>
          <w:rFonts w:ascii="Amiri" w:hAnsi="Amiri" w:eastAsia="Amiri" w:cs="Amiri"/>
          <w:color w:val="111111"/>
          <w:sz w:val="28"/>
          <w:sz w:val="28"/>
          <w:szCs w:val="28"/>
          <w:rtl w:val="true"/>
          <w:lang w:bidi="ar-SA"/>
        </w:rPr>
        <w:t>حروف تهجى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بيست نفر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فردوس هشتم در روايات منقوله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شصت روايت و در ذيل هر روايت روايات مشابه آن و مطالب ديگر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خاتمه در بيان احوال اولاد امام حسن از غير زيد كه جدّ حضرت عبدالعظيم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مناسب است اين كتاب پر ارج توسط بخش فرهنگى آستانه حضرت عبدالعظيم چاپ و نشر گردد و از اين راه مؤلف ارجمند آن هم تجليل شود</w:t>
      </w:r>
      <w:r>
        <w:rPr>
          <w:rFonts w:eastAsia="IRNazanin" w:cs="IRNazanin"/>
          <w:color w:val="111111"/>
          <w:sz w:val="28"/>
          <w:szCs w:val="28"/>
          <w:rtl w:val="true"/>
          <w:lang w:bidi="fa-IR"/>
        </w:rPr>
        <w:t>.</w:t>
      </w:r>
    </w:p>
    <w:p>
      <w:pPr>
        <w:pStyle w:val="Heading4"/>
        <w:numPr>
          <w:ilvl w:val="3"/>
          <w:numId w:val="1"/>
        </w:numPr>
        <w:rPr/>
      </w:pPr>
      <w:bookmarkStart w:id="85" w:name="__RefHeading___Toc4985415_2870459653"/>
      <w:bookmarkStart w:id="86" w:name="_Toc32"/>
      <w:bookmarkEnd w:id="85"/>
      <w:r>
        <w:rPr/>
        <w:t>4</w:t>
      </w:r>
      <w:r>
        <w:rPr>
          <w:rtl w:val="true"/>
        </w:rPr>
        <w:t xml:space="preserve">. </w:t>
      </w:r>
      <w:r>
        <w:rPr>
          <w:rtl w:val="true"/>
        </w:rPr>
        <w:t>شرح حال حضرت عبدالعظيم</w:t>
      </w:r>
      <w:bookmarkEnd w:id="86"/>
    </w:p>
    <w:p>
      <w:pPr>
        <w:pStyle w:val="BookText"/>
        <w:rPr/>
      </w:pPr>
      <w:r>
        <w:rPr>
          <w:rFonts w:ascii="IRNazanin" w:hAnsi="IRNazanin" w:eastAsia="IRNazanin"/>
          <w:color w:val="111111"/>
          <w:sz w:val="28"/>
          <w:sz w:val="28"/>
          <w:szCs w:val="28"/>
          <w:rtl w:val="true"/>
          <w:lang w:bidi="fa-IR"/>
        </w:rPr>
        <w:t xml:space="preserve">على قلى ميرزا پسر فتحعلى‌شاه قاجار حدود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قمرى به دنيا آمد در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كه برادرزاده‌اش محمد شاه قاجار در طهران فوت كرد و زمام كارها به دست همسرش مهد عليا مادر ناصرالدين شاه وليعهد كه در تبريز بود افتاد به سمت پيشكارى مهد عليا به اداره امور طهران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لقب اعتضاد السلطنه ملقب و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رياست مدرسه دارالفنون منصوب شد و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اولين خط تلگرافى بين تهران و تبريز را كشيد به لقب وزير علوم ارتقاء يافت و به تدريج عهده‌دار مشاغل مهم‌ترى گرديد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علوم و صنايع و تجارت و رياست دارالفنون و اداره تلگراف خانه‌ها و معادن و روزنامه‌هاى دولتى و علمى و چاپخانه‌هاى شهر طهران و ولايات و كارخانه‌ها و حكومت ملاير و تويسركان همه به عهده او بود و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روزنامه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سنيه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داشت و سى و سه شماره از آن منتشر شد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شماره شرح حال يكى از شعراى قديم را حاوى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اعتضاد السلطنه مانند غالب پسران فتحعليشاه شعر مى‌گفت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در حدود شصت و چهارسالگى وفات يافت و در يكى از حجرات جنب مزار حضرت عبدالعظيم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او تاريخ افغانستان، </w:t>
      </w:r>
    </w:p>
    <w:p>
      <w:pPr>
        <w:pStyle w:val="BookText"/>
        <w:rPr/>
      </w:pPr>
      <w:r>
        <w:rPr>
          <w:rFonts w:ascii="IRNazanin" w:hAnsi="IRNazanin" w:eastAsia="IRNazanin"/>
          <w:color w:val="111111"/>
          <w:sz w:val="28"/>
          <w:sz w:val="28"/>
          <w:szCs w:val="28"/>
          <w:rtl w:val="true"/>
          <w:lang w:bidi="fa-IR"/>
        </w:rPr>
        <w:t>فتنه باب و فلك السعاده در نجوم است كه هر سه چاپ شده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اعتمادالسلطنه درباره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عهد جاويد مهد، از رجال و اعيان احدى به قدر وى ترويج علم و دانش و هنر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ناصرالدين شاه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مردم ايران را على قلى ميرزا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و اعتبار و انتشار اسم و اشتهار او نيز در اين دولت كسى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مجالست علماء و افاضل و مذاكرات علوم و فضائل هيچ وقت ملالت نمى‌يافت و كسالت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مذاكرات علميه در جميع فنون عتيقه آسيايى و معارف طريفه و صناعات جديده اروپايى با اساتيد آن‌ها مشاركت حاذقانه مى‌كرد و مخصوصاً در حكمت متوسطه مشرق زمينى خود ازاساتيد به شمار مى‌آمد و در تاريخ و اسطرلاب و هندسه و بسيارى از مسائل، كتابها و رسائل ساخته است</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كتابخانه مهم و معتبرى جمع‌آورى نموده بود كه بعدها نصيب سپهسالار بانى مدرسه سپهسالار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از آن كتابها همين شرح حال حضرت عبدالعظيم است كه دو نسخه آن در كتابخانه مدرسه سپهسالار موجود است و نگارنده اين 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طى كردن هفت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عكسى از اين دو نسخه با تحمل مخارج سنگين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هر چه زودتر راه استفاده از نسخه‌هاى خطى اين كتابخانه مهم آسان گردد و اولياء آن مدرسه و كتابخانه به اين واقعيت واقف شوند كه كتابخانه براى استفاده علاقه‌مندان است نه براى حبس نسخه‌ها و دور نگاهداشتن آن‌ها از استفاده اهل فضل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اعتضاد السلطنه تاريخ احوال مبارك حضرت عبدالعظيم حسنى عليه‌السلام و احوال عبداللّه ابيض را نوشته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به طور مسوّده ضبط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عبدالوهاب خان نصيرالدوله از او خواست كه آن رساله را براى او استنساخ كند او هم پاكنويس </w:t>
      </w:r>
    </w:p>
    <w:p>
      <w:pPr>
        <w:pStyle w:val="BookText"/>
        <w:rPr/>
      </w:pPr>
      <w:r>
        <w:rPr>
          <w:rFonts w:ascii="Amiri" w:hAnsi="Amiri" w:eastAsia="Amiri" w:cs="Amiri"/>
          <w:color w:val="111111"/>
          <w:sz w:val="28"/>
          <w:sz w:val="28"/>
          <w:szCs w:val="28"/>
          <w:rtl w:val="true"/>
          <w:lang w:bidi="ar-SA"/>
        </w:rPr>
        <w:t>كرد و براى او ارسال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كار در سال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شده است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پس از اين تاريخ، ناصرالدين شاه از او مى‌خواهد كه انساب طهارت نصاب و شرحى از احوال سعادت مآل حضرت عبدالعظيم عليه آلاف التحية و التكريم و برخى از امامزادگان ديگر كه اينك روضه مقدسش در ارض رى مطاف خاص و عام است ايراد نمايد و از تطويل و ايجاز تعقيد كناره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دستور و تقاضا، اعتضاد السلطنه بار ديگر آن رساله قبل را تحرير و پاكنويس و به صورت جديدى در مى‌آورد كه نسخه‌اى از اين كار هم در كتابخانه شهيد مطهرى موجود است و اينك به معرفى آنمى‌پردازيم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به زبان فارسى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ديباچه شرح حال زيد بن حسن عليه‌السلام جد سوّم حضرت عبدالعظيم را آورده است و نيز شرح حال دختر او نفيسه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مدفون است و اهل مصر او را ستّ نفيسه خوانند و به زيارت قبر او مى‌روند و خيلى او را تعظيم و تجليل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شرح حال جدّ دوّم او حسن بن زيد را به تفصيل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شرح حال جدّ اوّل او على الشديد بن حسن بن زيد را و سپس شرح حال پدر او عبداللّه بن على بن حسن بن زيد را و در پايان شرح حال حضرت عبدالعظيم عليه‌السلام را آورده و در اين بخش مطالب سودمندى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اين قسمت، شرح حال امامزاده عبداللّه و پدران او را و نيز شرح حال امامزاده حمزه را ياد كرده است و پيرامون قبر بى‌بى زبيده و بى‌بى شهربانو نيز مطالبى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كتابت اين نسخه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مناسب است اين رساله تحقيق و چاپ شود زيرا برخى نكات تازه و قابل توجّه در آن ديده مى‌شود مثلاً مى‌گويد</w:t>
      </w:r>
      <w:r>
        <w:rPr>
          <w:rFonts w:eastAsia="IRNazanin" w:cs="IRNazanin"/>
          <w:color w:val="111111"/>
          <w:sz w:val="28"/>
          <w:szCs w:val="28"/>
          <w:rtl w:val="true"/>
          <w:lang w:bidi="fa-IR"/>
        </w:rPr>
        <w:t xml:space="preserve">: </w:t>
      </w:r>
      <w:bookmarkStart w:id="87" w:name="pg9310_143223"/>
    </w:p>
    <w:p>
      <w:pPr>
        <w:pStyle w:val="BookText"/>
        <w:rPr/>
      </w:pPr>
      <w:bookmarkEnd w:id="87"/>
      <w:r>
        <w:rPr>
          <w:rFonts w:ascii="IRNazanin" w:hAnsi="IRNazanin" w:eastAsia="IRNazanin"/>
          <w:color w:val="111111"/>
          <w:sz w:val="28"/>
          <w:sz w:val="28"/>
          <w:szCs w:val="28"/>
          <w:rtl w:val="true"/>
          <w:lang w:bidi="fa-IR"/>
        </w:rPr>
        <w:t>به هر حال آن مكان شريف بعد از آن‌كه مدفن امامزاده لازم التعظيم حضرت عبدالعظيم عليه‌السلام شد، در اكثر ازمنه محترم بوده و متوليان آن بقعه متبركه كه از سادات صحيح النسب مى‌باشند علاوه بر رياست ملّتى غالباً رياست دولتى نيز داشته‌اند مثل ايالت ولايت طهران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صفويه مخصوصاً به جهت زيارت اين قبر شريف از اصفهان به جانب رى نهضت مى‌نمودند چنانكه اسكندربيك منشى در چند موضع از تاريخ عالم آراى عباسى تفصيل آن را ايراد نموده و بناهاى قديم آن مكان شريف از شاه اسماعيل و شاه طهماسب اوّل است</w:t>
      </w:r>
      <w:r>
        <w:rPr>
          <w:rFonts w:eastAsia="IRNazanin" w:cs="IRNazanin"/>
          <w:color w:val="111111"/>
          <w:sz w:val="28"/>
          <w:szCs w:val="28"/>
          <w:rtl w:val="true"/>
          <w:lang w:bidi="fa-IR"/>
        </w:rPr>
        <w:t>... .</w:t>
      </w:r>
    </w:p>
    <w:p>
      <w:pPr>
        <w:pStyle w:val="Heading4"/>
        <w:numPr>
          <w:ilvl w:val="3"/>
          <w:numId w:val="1"/>
        </w:numPr>
        <w:rPr/>
      </w:pPr>
      <w:bookmarkStart w:id="88" w:name="__RefHeading___Toc4985417_2870459653"/>
      <w:bookmarkStart w:id="89" w:name="_Toc33"/>
      <w:bookmarkEnd w:id="88"/>
      <w:r>
        <w:rPr/>
        <w:t>5</w:t>
      </w:r>
      <w:r>
        <w:rPr>
          <w:rtl w:val="true"/>
        </w:rPr>
        <w:t>.</w:t>
      </w:r>
      <w:r>
        <w:rPr>
          <w:rtl w:val="true"/>
        </w:rPr>
        <w:t>جنه‌النعيم و العيش‌السليم فى‌احوال السيّدالكريم روح و ريحان</w:t>
      </w:r>
      <w:bookmarkEnd w:id="89"/>
    </w:p>
    <w:p>
      <w:pPr>
        <w:pStyle w:val="BookText"/>
        <w:rPr/>
      </w:pPr>
      <w:r>
        <w:rPr>
          <w:rFonts w:ascii="Amiri" w:hAnsi="Amiri" w:eastAsia="Amiri" w:cs="Amiri"/>
          <w:color w:val="111111"/>
          <w:sz w:val="28"/>
          <w:sz w:val="28"/>
          <w:szCs w:val="28"/>
          <w:rtl w:val="true"/>
          <w:lang w:bidi="ar-SA"/>
        </w:rPr>
        <w:t>جنه‌النعيم و العيش‌السليم فى‌احوال السيّدالكريم</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و ريحان تأليف ملا محمد باقر بن ملا محمد اسماعيل بن عبدالعظيم بن محمدباقر مازندرانى كجورى طهرانى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تهران ساكن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مشهد مقدس رضوى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به زبان فارسى و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هجرى قمرى تأليف و چاپ آن در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رحلى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فهرست به انجام رسيده و داراى مقدمه و بيست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داراى سه 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نسل سادات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سادات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و ريحان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عدد اولاد ذكور و اناث امام حسن عليه‌السلام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و ريحان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حسن مثنى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روح و ريحان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زيد جدّ سوم حضرت عبدالعظيم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ريحان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پدر و سائر اجداد حضرت عبدالعظيم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ريحان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كنيه و لقب و اسم مبارك آن حضرت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و ريحان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زوجه و برادران و فرزندان او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روح و ريحان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اين‌كه آن حضرت خدمت سه امام رسيده است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و ريحان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اباحمّاد رازى كه در رساله صاحب بن عُبّاد نقل شده كه حضرت هادى عليه‌السلام او را براى اخذ احكام دين به عبدالعظيم ارجاع داده است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و ريحان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عرض دين عبدالعظيم خدمت امام هادى عليه‌السلام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مفصل‌ترين بخش كتاب اين بخش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و ريحان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هجرت آن حضرت به حدود رى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و ريحان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احاديث مرويه از آن 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و ريحان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مدفن آن حضرت و بناى رى و مدح عجم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و ريحان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و شهادت آن حضرت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و ريحان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زيارت آن حضرت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بخش دو زيارتنامه براى آن حضرت انشاء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و ريحان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زائر و زيارات و خدّام قبور ائمه عليهم‌السلام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و ريحان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بناء قبّه آن حضرت و حسن‌آبادى مساجد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و ريحان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اقوال علماء پيرامون جلالت قدر آن حضرت </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و ريحان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احوال امامزاده حمزه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و ريحان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امامزاده عبداللّه ابيض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و ريحان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امامزاده قاضى صابر ونك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و ريحان بيست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امامزاده طاهر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و ريحان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امامزادگانى كه به رى وارد شده‌اند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و ريحان بيست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علمايى كه در زاويه حضرت عبدالعظيم </w:t>
      </w:r>
      <w:bookmarkStart w:id="90" w:name="pg9310_143231"/>
    </w:p>
    <w:p>
      <w:pPr>
        <w:pStyle w:val="BookText"/>
        <w:rPr/>
      </w:pPr>
      <w:bookmarkEnd w:id="90"/>
      <w:r>
        <w:rPr>
          <w:rFonts w:ascii="IRNazanin" w:hAnsi="IRNazanin" w:eastAsia="IRNazanin"/>
          <w:color w:val="111111"/>
          <w:sz w:val="28"/>
          <w:sz w:val="28"/>
          <w:szCs w:val="28"/>
          <w:rtl w:val="true"/>
          <w:lang w:bidi="fa-IR"/>
        </w:rPr>
        <w:t>و اطراف آن مدفونند</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ريحان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خوابهايى كه در تعظيم روضه مباركه آن حضرت ديده شده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تقريظ‌هاى منظوم بر اين كتاب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صورت موقوفات حضرت عبدالعظيم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پر است از مطالب سودمند علمى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تفصيلى مطالب كتاب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آغاز كتاب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منّان مؤلف جليل القدر آن را رحمت كند</w:t>
      </w:r>
      <w:r>
        <w:rPr>
          <w:rFonts w:eastAsia="IRNazanin" w:cs="IRNazanin"/>
          <w:color w:val="111111"/>
          <w:sz w:val="28"/>
          <w:szCs w:val="28"/>
          <w:rtl w:val="true"/>
          <w:lang w:bidi="fa-IR"/>
        </w:rPr>
        <w:t>.</w:t>
      </w:r>
    </w:p>
    <w:p>
      <w:pPr>
        <w:pStyle w:val="Heading4"/>
        <w:numPr>
          <w:ilvl w:val="3"/>
          <w:numId w:val="1"/>
        </w:numPr>
        <w:rPr/>
      </w:pPr>
      <w:bookmarkStart w:id="91" w:name="__RefHeading___Toc4985419_2870459653"/>
      <w:bookmarkStart w:id="92" w:name="_Toc34"/>
      <w:bookmarkEnd w:id="91"/>
      <w:r>
        <w:rPr/>
        <w:t>6</w:t>
      </w:r>
      <w:r>
        <w:rPr>
          <w:rtl w:val="true"/>
        </w:rPr>
        <w:t xml:space="preserve">. </w:t>
      </w:r>
      <w:r>
        <w:rPr>
          <w:rtl w:val="true"/>
        </w:rPr>
        <w:t>الخصائص العظيمية</w:t>
      </w:r>
      <w:bookmarkEnd w:id="92"/>
    </w:p>
    <w:p>
      <w:pPr>
        <w:pStyle w:val="BookText"/>
        <w:rPr/>
      </w:pPr>
      <w:r>
        <w:rPr>
          <w:rFonts w:ascii="Amiri" w:hAnsi="Amiri" w:eastAsia="Amiri" w:cs="Amiri"/>
          <w:color w:val="111111"/>
          <w:sz w:val="28"/>
          <w:sz w:val="28"/>
          <w:szCs w:val="28"/>
          <w:rtl w:val="true"/>
          <w:lang w:bidi="ar-SA"/>
        </w:rPr>
        <w:t xml:space="preserve">حاج ملا على كنى متوفاى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دامادى داشته است به نام حاج شيخ مهدى بن ملارجبعلى لاريجانى شاه عبدالعظيمى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حاج شيخ مهدى آن طور كه در ذريعه </w:t>
      </w:r>
      <w:r>
        <w:rPr>
          <w:rFonts w:eastAsia="IRNazanin" w:cs="IRNazanin"/>
          <w:color w:val="111111"/>
          <w:sz w:val="28"/>
          <w:szCs w:val="28"/>
          <w:lang w:bidi="fa-IR"/>
        </w:rPr>
        <w:t>7/169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طور كه در كتاب اختران فروزان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حدود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به مشهد مقدس رفته بود همانجا وفات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 شيخ مهدى فرزندانى داشت، كه يكى از آن‌ها حاج شيخ جواد است كه در سال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رفته و در ايوان آيينه حرم مطهر حضرت عبدالعظيم دفن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شاگردان ميرزا حسين خليلى تهرانى و آخوند ملا محمد كاظم خراسانى و سيّد محمد كاظم طباطبايى صاحب عروه بوده و در حضرت عبدالعظيم به وظايف دينى از امامت جماعت و غيره اشتغال داشته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تأليفات او الخصائص العظيمية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جيبى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چاپ سنگى شده است</w:t>
      </w:r>
      <w:r>
        <w:rPr>
          <w:rFonts w:eastAsia="IRNazanin" w:cs="IRNazanin"/>
          <w:color w:val="111111"/>
          <w:sz w:val="28"/>
          <w:szCs w:val="28"/>
          <w:rtl w:val="true"/>
          <w:lang w:bidi="fa-IR"/>
        </w:rPr>
        <w:t>.</w:t>
      </w:r>
      <w:r>
        <w:rPr>
          <w:rStyle w:val="FootnoteAnchor"/>
          <w:rtl w:val="true"/>
        </w:rPr>
        <w:footnoteReference w:id="48"/>
      </w:r>
      <w:bookmarkStart w:id="93" w:name="pg9310_143235"/>
    </w:p>
    <w:p>
      <w:pPr>
        <w:pStyle w:val="Heading4"/>
        <w:numPr>
          <w:ilvl w:val="3"/>
          <w:numId w:val="1"/>
        </w:numPr>
        <w:rPr/>
      </w:pPr>
      <w:bookmarkStart w:id="94" w:name="__RefHeading___Toc4985421_2870459653"/>
      <w:bookmarkStart w:id="95" w:name="_Toc35"/>
      <w:bookmarkEnd w:id="93"/>
      <w:bookmarkEnd w:id="94"/>
      <w:r>
        <w:rPr/>
        <w:t>7</w:t>
      </w:r>
      <w:r>
        <w:rPr>
          <w:rtl w:val="true"/>
        </w:rPr>
        <w:t xml:space="preserve">. </w:t>
      </w:r>
      <w:r>
        <w:rPr>
          <w:rtl w:val="true"/>
        </w:rPr>
        <w:t xml:space="preserve">نور الافاق </w:t>
      </w:r>
      <w:r>
        <w:rPr>
          <w:rtl w:val="true"/>
        </w:rPr>
        <w:t xml:space="preserve">= </w:t>
      </w:r>
      <w:r>
        <w:rPr>
          <w:rtl w:val="true"/>
        </w:rPr>
        <w:t>فوز الافاق</w:t>
      </w:r>
      <w:bookmarkEnd w:id="9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الافاق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الافاق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اين كتاب به زبان فارسى تأليف همان حاج شيخ جواد شاه عبدالعظيمى است كه در سال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شده</w:t>
      </w:r>
      <w:r>
        <w:rPr>
          <w:rStyle w:val="FootnoteAnchor"/>
          <w:rtl w:val="true"/>
        </w:rPr>
        <w:footnoteReference w:id="49"/>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جيبى توسط فرزندش شيخ مهدى بن شيخ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شريعت مطهره حاج شيخ مهدى سلطان العلماء نجفى نظام التولية و خزانه‌دار حضرت عبدالعظيم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و نسخه چاپى آن در كتابخانه مرحوم آيه‌اللّه مرعشى نجفى در قم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اين كتاب نورالافاق است و در ذريعه علامه طهرانى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كتب فارسى چاپى خان بابا مشار چاپ اوّل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ذريعه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صحيح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آقاى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فروزان رى و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جواد كنى فرزند دوم حاج شيخ مهدى لاريجانى و سبط علامه كنى در شهر رى به دنيا آمد و پس از خواندن مقدمات و سطوح در رى و تهران به نجف اشرف مهاجرت، و از محضر حاج ميرزا حسين خليلى تهرانى و آخوند خراسانى استفاده نمود و پس از آن به رى مراجعه و بعد از فوت برادرش حاج شيخ آغابزرگ در مسجد صحن به اقامه جماعت و ترويج دين پرداخت و منبرى شيرين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و چيزهاى ديگر هم مانند خصائص عظيميه در شرح حال حضرت عبدالعظيم حسنى عليه‌السلام به رشته تحرير آورده كه چندان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جمادى الآخرة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از دنيا رفت و در ايوان مطهر حضرت عبدالعظيم كنار برادرش مدفون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آقاى رازى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نورالافاق مطالب تازه‌اى ديده مى‌شود كه هر كدام دليلى بر بى‌اعتبارى اين </w:t>
      </w:r>
    </w:p>
    <w:p>
      <w:pPr>
        <w:pStyle w:val="BookText"/>
        <w:rPr/>
      </w:pPr>
      <w:r>
        <w:rPr>
          <w:rFonts w:ascii="Amiri" w:hAnsi="Amiri" w:eastAsia="Amiri" w:cs="Amiri"/>
          <w:color w:val="111111"/>
          <w:sz w:val="28"/>
          <w:sz w:val="28"/>
          <w:szCs w:val="28"/>
          <w:rtl w:val="true"/>
          <w:lang w:bidi="ar-SA"/>
        </w:rPr>
        <w:t>كتاب مى‌تواند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حديث شريف كساء صحيحاً از دوازده كتاب معتبر كه شش كتاب از كتب معتبره شيعه و شش كتاب از كتب معتبره عامّه است به اختلاف نسخ مرسلا و معنعناً نقل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محمد بن فهد الحلّى مرسلا عن زيد بن الحسن بن الامام عن ام سلمة عن فاطمة الزهراء سلام اللّه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ذخائر العقبى عن واصلة بن الاسقع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درر السمطين فى مناقب السبطين عن جمال الدين الزرندى المدنى معنعنا عن الصادق عليه‌السلام عن محمد الباقر عن زين العابدين عن الحسين بن على عن الحسن عليه‌السلام فى خطبته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كنوز المناقب عن ابن مسعود عن على بن الحسين عليهماالسلام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المنتخب عن الشيخ الطريحى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صحيح البخارى عن عائشه امّ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سنن الترمذى فى مناقب اهل البيت عن زينب مربية النبى صلى‌الله‌عليه‌و‌آله‌وسلم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شرح الكبريت الاحمر لعلاء الدين السمنانى عن البيهقى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جواهر العقدين فى قصص عجيبة لاهل بيت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الملاّ فى سيرته عن عمرو بن أبى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قصص النبوة فى بركات اهل بيت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الغثافى عن حفضة بنت عمر فى معجمه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سمعت شيخى الثقة الحاج شيخ محمد حسين السيستانى فى سند هذا الحديث الشريف قال سمعت عن سيد حسن بن سيد مرتضى اليزدى قال روى صاحب العوالم فى الجلد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احوالات ام ائمة الطاهرين روى صاحب العوالم الشيخ عبداللّه البحرانى عن شيخه سيد هاشم البحرانى عن شيخه الجليل السيّد ماجد البحرانى عن الحسن بن زين الدين الشهيد الثانى عن شيخه مقدس الاردبيلى </w:t>
      </w:r>
    </w:p>
    <w:p>
      <w:pPr>
        <w:pStyle w:val="BookText"/>
        <w:rPr/>
      </w:pPr>
      <w:r>
        <w:rPr>
          <w:rFonts w:ascii="Amiri" w:hAnsi="Amiri" w:eastAsia="Amiri" w:cs="Amiri"/>
          <w:color w:val="111111"/>
          <w:sz w:val="28"/>
          <w:sz w:val="28"/>
          <w:szCs w:val="28"/>
          <w:rtl w:val="true"/>
          <w:lang w:bidi="ar-SA"/>
        </w:rPr>
        <w:t>عن شيخه على بن عبد العال الكركى عن الشيخ على بن هلال الجزائرى عن الشيخ على بن الخازن الحائرى عن الشيخ احمد بن فهد الحلى عن الشيخ ضياءالدين على بن الشهيد الاول عن ابيه الشهيد الاول عن فخر المحققين عن شيخه علامة الحلى عن شيخه المحقق عن شيخه ابن نماء الحلى عن شيخه محمد بن ادريس الحلى عن ابن حمزة الطوسى صاحب ثاقب المناقب عن الشيخ الجليل محمد بن شهر آشوب عن الطبرسى صاحب الاحتجاج عن شيخه الجليل حسن بن محمد بن حسن الطوسى عن ابيه شيخ الطائفة عن شيخه المفيد عن شيخه ابن قولويه القمى عن الشيخ الكلينى عن على بن ابراهيم عن ابيه ابراهيم بن هاشم عن احمد بن محمد بن ابى نصر البزنطى عن قاسم بن يحيى الحذاء الكوفى أبى بصير عن ابان بن تغلب البكرى عن جابر بن يزيد الجعفى عن جابربن عبداللّه الانصارى عن فاطمة الزهراء عليها سلام بنت رسول اللّه صلى‌الله‌عليه‌و‌آله‌وسلم قال سمعت عن فاطمة الزهراء عليها سلام انها قالت دخل على أبى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 وفات حضرت عبدالعظيم را در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اين مطلب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الابرار فى نسب اولاد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سيد موسى موسوى برزنجى شافعى مدنى،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نور الدين مكى حنفى كه در مصر قاضى القضاة بوده،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احمد بن محمد بن فهد حلى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كتاب اوّل نقل كرده كه حضرت عبد العظيم قد ادرك الرضا و التقى و النقى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اصحابهم و روى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العسكرى فى صغره و روى زيارته كزيارة الحسين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كتاب دوم نقل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اعقاب عبدالعظيم كثيرة فى المدينة و البصرة و مصر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كتاب سوّم نقل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فى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عند شجرة التفاح فى باغ رجل من الشيعة</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حضرت عبد العظيم عليه‌السلام از زمان وفات آن حضرت </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معلوم نبوده آقاى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خادم شرع انور در سفر مكّه معظمه و تشرف مدينه منوره از كتب معتبره به دست آورده و از آن سال تا كنون در آستان قدس آن حضرت و تهران اقامه عزادارى را معمول نموده كه چون روز قتل اصناف محترم مخصوص اصناف زاويه مقدسه دكاكين را تعطيل نموده با دسته سينه زن و زنجير زن به صحن مبارك مشرف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تاريخ تولّد و وفات حضرت معصومه سلام اللّه عليها تا اين زمان بر عامه خلق مكتوم و غير معلوم بود جناب حجه‌الاسلام آقاى حاج شيخ جواد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مكّه معظمه زادها اللّه شرفا و تعظيما در مدينه طيّبه در كتابخانه مباركه به زحمت زياد به دست آورده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الابرار فى نسب اولاد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 فى طبقات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 مفصلى است نقل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فاطمة بنت موسى بن جعفر فى المدينة المنورة غرّة ذو القعدة الحرام سنة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توفيت فى العاشر من ربيعالثانى سنه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هفتصد سال قبل أبا عن جدّ از خدام و الامقامش محسوب مى‌شويم و به ترويج شريعت مطهره در اين آستانه مقدسه مشغول بوده‌ايم و فعلاً بحمد اللّه تعالى به ترويج شريعت مطهره و نظم آن آستانه مباركه و خازنى آن حضرت مشغول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در التحفة العظيمية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خود حاج شيخ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كه صاحب معجم البلدان مى‌نويسد در سنه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رى شدم شهر بزرگى ديدم انهار جاريه، اشجار كثيره، و مدارس متعدد، و اعظم ايشان مدرسه سيّد ابوالفتوح رازى بوده كه چهارصد مرد فقيه در آن تدريس مى‌كردند و تمام مدرسه از كاشى كبود بود</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اين رساله پس از نگاه كردن كتاب نور الافاق و آگاهى بر محتواى آن به اين </w:t>
      </w:r>
      <w:bookmarkStart w:id="96" w:name="pg9310_143253"/>
    </w:p>
    <w:p>
      <w:pPr>
        <w:pStyle w:val="BookText"/>
        <w:rPr/>
      </w:pPr>
      <w:bookmarkEnd w:id="96"/>
      <w:r>
        <w:rPr>
          <w:rFonts w:ascii="Amiri" w:hAnsi="Amiri" w:eastAsia="Amiri" w:cs="Amiri"/>
          <w:color w:val="111111"/>
          <w:sz w:val="28"/>
          <w:sz w:val="28"/>
          <w:szCs w:val="28"/>
          <w:rtl w:val="true"/>
          <w:lang w:bidi="ar-SA"/>
        </w:rPr>
        <w:t>نتيجه رسيده كه مطالب تازه اين كتاب بى‌اساس و غير معتبر است</w:t>
      </w:r>
      <w:r>
        <w:rPr>
          <w:rStyle w:val="FootnoteAnchor"/>
          <w:rtl w:val="true"/>
        </w:rPr>
        <w:footnoteReference w:id="50"/>
      </w:r>
      <w:r>
        <w:rPr>
          <w:rFonts w:ascii="Amiri" w:hAnsi="Amiri" w:eastAsia="Amiri" w:cs="Amiri"/>
          <w:color w:val="111111"/>
          <w:sz w:val="28"/>
          <w:sz w:val="28"/>
          <w:szCs w:val="28"/>
          <w:rtl w:val="true"/>
          <w:lang w:bidi="ar-SA"/>
        </w:rPr>
        <w:t>و حمل بر صحت آن اين است كه اين حاج شيخ جواد در نقل مطالب به كسانى اعتماد مى‌كرده است كه قابل اعتماد نبوده‌اند و احياناً از كتابهاى جعلى و مخترع و مختلق مطالبى را ياد مى‌كرده‌اند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مطالبى كه از آن كتاب نقل شد براى اهل فضل و اطلاع مى‌تواند بهترين گواه بر بى‌اعتبارى آن كتاب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تاريخ تولد و وفاتى كه براى حضرت عبدالعظيم و حضرت معصومه در اين كتاب ياد شده بى‌اساس است و نبايد به آن 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متأسفانه اين تاريخها از اين كتاب به كتابهايى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عظيميه كلباسى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آقاى صادقى اردستانى نفوذ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بدائع الانساب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معاصرين اين حقير نقل كرد از كتاب نزهة الابرار سيد موسى شافعى و مناقب العترة احمد بن محمد بن فهد حلى و تاريخ نور الدين محمد السمهودى كه ولادت عبدالعظيم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وفاتش در رى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حقير هيچ كدام از كتابهاى مذكور را نديده‌ام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تذكره عظيميه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نور الافاق را به تمامه نقل نموده است و از مؤلف به عنوان محدث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4985423_2870459653"/>
      <w:bookmarkStart w:id="98" w:name="_Toc36"/>
      <w:bookmarkEnd w:id="97"/>
      <w:r>
        <w:rPr/>
        <w:t>8</w:t>
      </w:r>
      <w:r>
        <w:rPr>
          <w:rtl w:val="true"/>
        </w:rPr>
        <w:t xml:space="preserve"> </w:t>
      </w:r>
      <w:r>
        <w:rPr>
          <w:rtl w:val="true"/>
        </w:rPr>
        <w:t xml:space="preserve">و </w:t>
      </w:r>
      <w:r>
        <w:rPr/>
        <w:t>9</w:t>
      </w:r>
      <w:r>
        <w:rPr>
          <w:rtl w:val="true"/>
        </w:rPr>
        <w:t xml:space="preserve"> </w:t>
      </w:r>
      <w:r>
        <w:rPr>
          <w:rtl w:val="true"/>
        </w:rPr>
        <w:t xml:space="preserve">و </w:t>
      </w:r>
      <w:r>
        <w:rPr/>
        <w:t>10</w:t>
      </w:r>
      <w:r>
        <w:rPr>
          <w:rtl w:val="true"/>
        </w:rPr>
        <w:t xml:space="preserve"> - </w:t>
      </w:r>
      <w:r>
        <w:rPr>
          <w:rtl w:val="true"/>
        </w:rPr>
        <w:t xml:space="preserve">تذكره رى </w:t>
      </w:r>
      <w:r>
        <w:rPr>
          <w:rtl w:val="true"/>
        </w:rPr>
        <w:t xml:space="preserve">- </w:t>
      </w:r>
      <w:r>
        <w:rPr>
          <w:rtl w:val="true"/>
        </w:rPr>
        <w:t xml:space="preserve">التحفة العظيمية </w:t>
      </w:r>
      <w:r>
        <w:rPr>
          <w:rtl w:val="true"/>
        </w:rPr>
        <w:t xml:space="preserve">- </w:t>
      </w:r>
      <w:r>
        <w:rPr>
          <w:rtl w:val="true"/>
        </w:rPr>
        <w:t>الاخبار العظيمية</w:t>
      </w:r>
      <w:bookmarkEnd w:id="9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سه كتاب هم به نوشته خود آن حاج شيخ جواد در كتاب نورالآفاق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از </w:t>
      </w:r>
      <w:bookmarkStart w:id="99" w:name="pg9310_143257"/>
    </w:p>
    <w:p>
      <w:pPr>
        <w:pStyle w:val="BookText"/>
        <w:rPr/>
      </w:pPr>
      <w:bookmarkEnd w:id="99"/>
      <w:r>
        <w:rPr>
          <w:rFonts w:ascii="IRNazanin" w:hAnsi="IRNazanin" w:eastAsia="IRNazanin"/>
          <w:color w:val="111111"/>
          <w:sz w:val="28"/>
          <w:sz w:val="28"/>
          <w:szCs w:val="28"/>
          <w:rtl w:val="true"/>
          <w:lang w:bidi="fa-IR"/>
        </w:rPr>
        <w:t>تأليفات اوست كه چاپ نشده و هيچ اطلاعى از آن‌ها نداريم</w:t>
      </w:r>
      <w:r>
        <w:rPr>
          <w:rStyle w:val="FootnoteAnchor"/>
          <w:rtl w:val="true"/>
        </w:rPr>
        <w:footnoteReference w:id="51"/>
      </w:r>
      <w:r>
        <w:rPr>
          <w:rFonts w:ascii="IRNazanin" w:hAnsi="IRNazanin" w:eastAsia="IRNazanin"/>
          <w:color w:val="111111"/>
          <w:sz w:val="28"/>
          <w:sz w:val="28"/>
          <w:szCs w:val="28"/>
          <w:rtl w:val="true"/>
          <w:lang w:bidi="fa-IR"/>
        </w:rPr>
        <w:t>اما اگر اين سه كتاب هم مانند كتاب نورالآفاق او باشد نبايد اين‌ها را از مصادر معتبر شرح حال حضرت عبدالعظيم به شمار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ديگر او كه باز در نورالآفاق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الفقهاء فى تذكرة العلماء، زبدة الانساب، تحفة الفاطمية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پيرامون حضرت فاطمه معصومه سلام اللّه عليها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شرح حال شيخ ابوالفتوح رازى كه ضميمه كتاب نورالآفاق او چاپ شده 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الغروى الشرابيانى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فاضل شربيانى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تقريظ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مناسب است يادآورى شود كه ضرر و زيان نوشته‌هاى سست و بى‌مدرك، و سهل انگارى در نقل مطالب، قابل اغماض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متعهد و متدين بايد ملزم باشد كه مطالب سست و غير مستند نقل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مطالبى كه از ابعاد آموزنده آن مى‌توانبهره برد مانند نقل داستانهايى كه گاهى به جعلى بودن آن اطمينان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نقل، خواننده را به بى‌اعتبارى و سستى آن واقف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نكرده برخى از گويندگان و نويسندگان مانند آن كسى نباشند كه مى‌گفت چون مردم به قرآن بى‌توجّه بودند حديثى در فضائل قرائت سور قرآن جعل كرده و منتشر ساختيم تا به قرآن توجّه شود؟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4985425_2870459653"/>
      <w:bookmarkStart w:id="101" w:name="_Toc37"/>
      <w:bookmarkEnd w:id="100"/>
      <w:r>
        <w:rPr/>
        <w:t>11</w:t>
      </w:r>
      <w:r>
        <w:rPr>
          <w:rtl w:val="true"/>
        </w:rPr>
        <w:t xml:space="preserve">. </w:t>
      </w:r>
      <w:r>
        <w:rPr>
          <w:rtl w:val="true"/>
        </w:rPr>
        <w:t>التذكرة العظيمية</w:t>
      </w:r>
      <w:bookmarkEnd w:id="1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به زبان فارسى تأليف مرحوم حجّه‌الاسلام و المسلمين شيخ محمد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ميرزا عبدالرحيم بن شيخ محمد رضا بن حاجى كلباسى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رى مدرسه امين السلطان مقبره معماريان و صاحب تأليفات متعدد كه يكى از آن‌ها به نام الفوائد السنيّه شامل شش رساله چاپ شده است</w:t>
      </w:r>
      <w:r>
        <w:rPr>
          <w:rFonts w:eastAsia="IRNazanin" w:cs="IRNazanin"/>
          <w:color w:val="111111"/>
          <w:sz w:val="28"/>
          <w:szCs w:val="28"/>
          <w:rtl w:val="true"/>
          <w:lang w:bidi="fa-IR"/>
        </w:rPr>
        <w:t xml:space="preserve">. </w:t>
      </w:r>
      <w:bookmarkStart w:id="102" w:name="pg9310_143261"/>
    </w:p>
    <w:p>
      <w:pPr>
        <w:pStyle w:val="BookText"/>
        <w:rPr/>
      </w:pPr>
      <w:bookmarkEnd w:id="102"/>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و در دويست صفحه رقعى گويا در همان سال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مقدمه و دوازده تذكر و خاتمه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فضائل و خصائص سادات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شصت فضيلت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نسب و اجداد و پدر حضرت عبدالعظيم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برادر و زوجه و اولاد آن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فضائل آن حضرت در سه 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حديث عرض دين آن حضرت به امام هادى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هجرت آن‌حضرت به رى و بيان اقسام هجرت از ممدوح و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احاديث مرويه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 ياد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مدفن آن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وفات و شهادت آن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تذكره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ثواب زيارت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آداب زيارت و معنى آن و وظيفه خدام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تذكره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اقوال علما در فضيلت حضرت عبدالعظيم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پنج تبصره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امامزاده حمزه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اجمالى از حال سائر امامزاده‌ها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شيخ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حاجى كلباسى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ردّ فتاوى و خرافات طائفه وهابيه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التذكرة العظيمية از كتابهاى خوب و سودمند مى‌باشد و مناسب است به صورت خوبى تجديد چاپ شود</w:t>
      </w:r>
      <w:r>
        <w:rPr>
          <w:rFonts w:eastAsia="IRNazanin" w:cs="IRNazanin"/>
          <w:color w:val="111111"/>
          <w:sz w:val="28"/>
          <w:szCs w:val="28"/>
          <w:rtl w:val="true"/>
          <w:lang w:bidi="fa-IR"/>
        </w:rPr>
        <w:t>.</w:t>
      </w:r>
    </w:p>
    <w:p>
      <w:pPr>
        <w:pStyle w:val="Heading4"/>
        <w:numPr>
          <w:ilvl w:val="3"/>
          <w:numId w:val="1"/>
        </w:numPr>
        <w:rPr/>
      </w:pPr>
      <w:bookmarkStart w:id="103" w:name="__RefHeading___Toc4985427_2870459653"/>
      <w:bookmarkStart w:id="104" w:name="_Toc38"/>
      <w:bookmarkEnd w:id="103"/>
      <w:r>
        <w:rPr/>
        <w:t>12</w:t>
      </w:r>
      <w:r>
        <w:rPr>
          <w:rtl w:val="true"/>
        </w:rPr>
        <w:t xml:space="preserve">. </w:t>
      </w:r>
      <w:r>
        <w:rPr>
          <w:rtl w:val="true"/>
        </w:rPr>
        <w:t>زندگانى حضرت عبدالعظيم</w:t>
      </w:r>
      <w:bookmarkEnd w:id="10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به زبان فارسى و تأليف حضرت حجه‌الاسلام و المسلمين حاج شيخ محمد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الحجة، گنجينه دانشمندان، اختران فروزان رى و تهران و شرح حال حاج شيخ محمد تقى بافقى و غيره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هق </w:t>
      </w:r>
      <w:bookmarkStart w:id="105" w:name="pg9310_143265"/>
    </w:p>
    <w:p>
      <w:pPr>
        <w:pStyle w:val="BookText"/>
        <w:rPr/>
      </w:pPr>
      <w:bookmarkEnd w:id="105"/>
      <w:r>
        <w:rPr>
          <w:rFonts w:ascii="IRNazanin" w:hAnsi="IRNazanin" w:eastAsia="IRNazanin"/>
          <w:color w:val="111111"/>
          <w:sz w:val="28"/>
          <w:sz w:val="28"/>
          <w:szCs w:val="28"/>
          <w:rtl w:val="true"/>
          <w:lang w:bidi="fa-IR"/>
        </w:rPr>
        <w:t xml:space="preserve">تأليف و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هق در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شامل ديباچه و دو باب و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 چهار فصل و باب دوم هشت فصل و خاتمه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كتاب در فصل سوم اين رساله كه پاسخ به پرسشهايى پيرامون حضرت عبدالعظيم است استفاده شده است</w:t>
      </w:r>
      <w:r>
        <w:rPr>
          <w:rFonts w:eastAsia="IRNazanin" w:cs="IRNazanin"/>
          <w:color w:val="111111"/>
          <w:sz w:val="28"/>
          <w:szCs w:val="28"/>
          <w:rtl w:val="true"/>
          <w:lang w:bidi="fa-IR"/>
        </w:rPr>
        <w:t>.</w:t>
      </w:r>
    </w:p>
    <w:p>
      <w:pPr>
        <w:pStyle w:val="Heading4"/>
        <w:numPr>
          <w:ilvl w:val="3"/>
          <w:numId w:val="1"/>
        </w:numPr>
        <w:rPr/>
      </w:pPr>
      <w:bookmarkStart w:id="106" w:name="__RefHeading___Toc4985429_2870459653"/>
      <w:bookmarkStart w:id="107" w:name="_Toc39"/>
      <w:bookmarkEnd w:id="106"/>
      <w:r>
        <w:rPr/>
        <w:t>13</w:t>
      </w:r>
      <w:r>
        <w:rPr>
          <w:rtl w:val="true"/>
        </w:rPr>
        <w:t xml:space="preserve">. </w:t>
      </w:r>
      <w:r>
        <w:rPr>
          <w:rtl w:val="true"/>
        </w:rPr>
        <w:t>عبدالعظيم الحسنى حياته و مسنده</w:t>
      </w:r>
      <w:bookmarkEnd w:id="107"/>
    </w:p>
    <w:p>
      <w:pPr>
        <w:pStyle w:val="BookText"/>
        <w:rPr/>
      </w:pPr>
      <w:r>
        <w:rPr>
          <w:rFonts w:ascii="IRNazanin" w:hAnsi="IRNazanin" w:eastAsia="IRNazanin"/>
          <w:color w:val="111111"/>
          <w:sz w:val="28"/>
          <w:sz w:val="28"/>
          <w:szCs w:val="28"/>
          <w:rtl w:val="true"/>
          <w:lang w:bidi="fa-IR"/>
        </w:rPr>
        <w:t xml:space="preserve">اين كتاب به زبان فارسى، تأليف حضرت حجه‌الاسلام و المسلمين حاج شيخ عزيزاللّه عطاردى قوچانى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كتابهاى ارزنده متعدد مانند مسند الرضا و مسند الكاظم و مسند الجواد و مسند الهادى و مسند الامام العسكرى عليهم‌السلام كه همه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تأليف آن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ق و در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ه ش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 چاپ شده و از بهترين كتابهايى است كه در اين موضوع نگاشته شده، مطالب آن مستند و باتحقيق و حساب در چند بخش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حضرت عبدالعظيم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آباء و اجداد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روايت شده از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مشايخ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راويان و تلاميذ او</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بهترين معرف اين كتاب تقريظى است كه علامه ذوفنون حضرت آيه‌اللّه حاج ميرزا ابوالحسن شعرانى متوفاى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مدفون در جوار حضرت عبدالعظيم در مقبره زمرديان بر اين كتاب 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براى تقدير از زحمات آقاى عطاردى و نيز ذكر خيرى از مرحوم علامه شعرانى آن تقريظ را در اينجا مى‌آوريم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تقريظ</w:t>
      </w:r>
    </w:p>
    <w:p>
      <w:pPr>
        <w:pStyle w:val="BookText"/>
        <w:rPr/>
      </w:pPr>
      <w:r>
        <w:rPr>
          <w:rFonts w:ascii="IRNazanin" w:hAnsi="IRNazanin" w:eastAsia="IRNazanin"/>
          <w:color w:val="111111"/>
          <w:sz w:val="28"/>
          <w:sz w:val="28"/>
          <w:szCs w:val="28"/>
          <w:rtl w:val="true"/>
          <w:lang w:bidi="fa-IR"/>
        </w:rPr>
        <w:t xml:space="preserve">تقريظ استاد محقق و نويسنده دانشمند حضرت آيه‌اللّه آقاى حاج ميرزا ابوالحسن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كتاب زندگانى حضرت عبدالعظيم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يكى از نواقص كتابخانه دينى ما نبودن شرح حال جامع و ترجمه مفصل از حضرت عبدالعظيم بن عبداللّه الحسنى سلام اللّه عليه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بزرگوار با آن‌كه از بزرگان علماى شيعه و از اركان مذهب و مشهورترين شرفاء خاندان طهارت و مورد عنايت ائمه دين سلام‌اللّه عليهم اجمعين است و براى ما مردم تهران معقلى حصين و پناهگاهى متين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رابطه معنوى ما با خاندان رسالت و مجدد رشته الفت و ملاذ و ملجا از شرور علائق دنيوى و لازم است كتابها در شرح حال و مقامات و نسب و فضل زيارت و روايات و روات و مشايخ اوداشته باشيم و نداريم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كتابى به نام روح و ريحان و جنه‌النعيم يكى از مشاهير محدثين عصر اخير تأليف كرده و به بركت نام مبارك حضرت عبدالعظيم هزاران مطالب ديگر گنجانيده است و به رسم وعاظ به مناسبت يك سخن سخنهاى مفيد در هم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افسوس كه از شرح حال آن حضرت و آنچه راجع به خود او است بسيار اندك آورده است و يكى از سعادات ما در اين عهد است كه به زيارت گرامى‌نامه مشتمل بر مقاصد مطلوب نائل گشتيم و جناب عالم فاضل متبحر محدث متتبع آقاى شيخ عزيزاللّه قوچانى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مداللّه فى عمره الشريف و زاد فى توفيقه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خطير را بر عهده گرفته و از عهده بر آمده شرح حالى چنانكه بايد از اجداد و اولاد و اخوان و مشايخ و روايات و فضل زيارت آن حضرت در مجموعه‌اى نفيس فراهم كردند و اين بنده با كمال نقص خود به كمال مؤلِف و مؤلَف اعتراف دارم و آن را موهبتى عظيم </w:t>
      </w:r>
      <w:bookmarkStart w:id="108" w:name="pg9310_143273"/>
    </w:p>
    <w:p>
      <w:pPr>
        <w:pStyle w:val="BookText"/>
        <w:rPr/>
      </w:pPr>
      <w:bookmarkEnd w:id="108"/>
      <w:r>
        <w:rPr>
          <w:rFonts w:ascii="IRNazanin" w:hAnsi="IRNazanin" w:eastAsia="IRNazanin"/>
          <w:color w:val="111111"/>
          <w:sz w:val="28"/>
          <w:sz w:val="28"/>
          <w:szCs w:val="28"/>
          <w:rtl w:val="true"/>
          <w:lang w:bidi="fa-IR"/>
        </w:rPr>
        <w:t>و غنيمتى شگرف مى‌شمارم و اميدوارم همه دوستان خاندان عصمت از عمل ايشان بهره‌مند و از زحمت ايشان تقدير و تشكر نموده و مزيد توفيق امثال ايشان را از خداوند بخواهند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انا الحقير ابوالحسن المدعو بالشعرانى</w:t>
      </w:r>
    </w:p>
    <w:p>
      <w:pPr>
        <w:pStyle w:val="BookText"/>
        <w:rPr/>
      </w:pPr>
      <w:r>
        <w:rPr>
          <w:rFonts w:ascii="Amiri" w:hAnsi="Amiri" w:eastAsia="Amiri" w:cs="Amiri"/>
          <w:color w:val="111111"/>
          <w:sz w:val="28"/>
          <w:sz w:val="28"/>
          <w:szCs w:val="28"/>
          <w:rtl w:val="true"/>
          <w:lang w:bidi="ar-SA"/>
        </w:rPr>
        <w:t xml:space="preserve">فى ذى القعدة الحرام من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4985431_2870459653"/>
      <w:bookmarkStart w:id="110" w:name="_Toc40"/>
      <w:bookmarkEnd w:id="109"/>
      <w:r>
        <w:rPr/>
        <w:t>14</w:t>
      </w:r>
      <w:r>
        <w:rPr>
          <w:rtl w:val="true"/>
        </w:rPr>
        <w:t xml:space="preserve">. </w:t>
      </w:r>
      <w:r>
        <w:rPr>
          <w:rtl w:val="true"/>
        </w:rPr>
        <w:t>شرح حال حضرت عبدالعظيم</w:t>
      </w:r>
      <w:bookmarkEnd w:id="110"/>
    </w:p>
    <w:p>
      <w:pPr>
        <w:pStyle w:val="BookText"/>
        <w:rPr/>
      </w:pPr>
      <w:r>
        <w:rPr>
          <w:rFonts w:ascii="IRNazanin" w:hAnsi="IRNazanin" w:eastAsia="IRNazanin"/>
          <w:color w:val="111111"/>
          <w:sz w:val="28"/>
          <w:sz w:val="28"/>
          <w:szCs w:val="28"/>
          <w:rtl w:val="true"/>
          <w:lang w:bidi="fa-IR"/>
        </w:rPr>
        <w:t xml:space="preserve">اين كتاب به زبان فارسى تأليف حضرت آقاى حاج شيخ جواد نجفى صاحب تأليفات متعدد است و ضميمه جلد چهارم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حال امام حسن مجتبى عليه‌السلام ، و به قلم ايشان مى‌باشد چاپ شده است</w:t>
      </w:r>
      <w:r>
        <w:rPr>
          <w:rFonts w:eastAsia="IRNazanin" w:cs="IRNazanin"/>
          <w:color w:val="111111"/>
          <w:sz w:val="28"/>
          <w:szCs w:val="28"/>
          <w:rtl w:val="true"/>
          <w:lang w:bidi="fa-IR"/>
        </w:rPr>
        <w:t>.</w:t>
      </w:r>
    </w:p>
    <w:p>
      <w:pPr>
        <w:pStyle w:val="Heading4"/>
        <w:numPr>
          <w:ilvl w:val="3"/>
          <w:numId w:val="1"/>
        </w:numPr>
        <w:rPr/>
      </w:pPr>
      <w:bookmarkStart w:id="111" w:name="__RefHeading___Toc4985433_2870459653"/>
      <w:bookmarkStart w:id="112" w:name="_Toc41"/>
      <w:bookmarkEnd w:id="111"/>
      <w:r>
        <w:rPr/>
        <w:t>15</w:t>
      </w:r>
      <w:r>
        <w:rPr>
          <w:rtl w:val="true"/>
        </w:rPr>
        <w:t xml:space="preserve">. </w:t>
      </w:r>
      <w:r>
        <w:rPr>
          <w:rtl w:val="true"/>
        </w:rPr>
        <w:t>زندگانى حضرت عبدالعظيم</w:t>
      </w:r>
      <w:bookmarkEnd w:id="112"/>
    </w:p>
    <w:p>
      <w:pPr>
        <w:pStyle w:val="BookText"/>
        <w:rPr/>
      </w:pPr>
      <w:r>
        <w:rPr>
          <w:rFonts w:ascii="Amiri" w:hAnsi="Amiri" w:eastAsia="Amiri" w:cs="Amiri"/>
          <w:color w:val="111111"/>
          <w:sz w:val="28"/>
          <w:sz w:val="28"/>
          <w:szCs w:val="28"/>
          <w:rtl w:val="true"/>
          <w:lang w:bidi="ar-SA"/>
        </w:rPr>
        <w:t xml:space="preserve">اين كتاب به زبان فارسى تأليف حضرت آقاى حاج شيخ احمد صادقى اردستانى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تأليف آن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هش، و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ش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 در تهران چاپ شده، داراى دوازده فصل و از كتابهاى خوبى است كه در اين موضوع نوشته شده است</w:t>
      </w:r>
      <w:r>
        <w:rPr>
          <w:rFonts w:eastAsia="IRNazanin" w:cs="IRNazanin"/>
          <w:color w:val="111111"/>
          <w:sz w:val="28"/>
          <w:szCs w:val="28"/>
          <w:rtl w:val="true"/>
          <w:lang w:bidi="fa-IR"/>
        </w:rPr>
        <w:t>.</w:t>
      </w:r>
    </w:p>
    <w:p>
      <w:pPr>
        <w:pStyle w:val="Heading4"/>
        <w:numPr>
          <w:ilvl w:val="3"/>
          <w:numId w:val="1"/>
        </w:numPr>
        <w:rPr/>
      </w:pPr>
      <w:bookmarkStart w:id="113" w:name="__RefHeading___Toc4985435_2870459653"/>
      <w:bookmarkStart w:id="114" w:name="_Toc42"/>
      <w:bookmarkEnd w:id="113"/>
      <w:r>
        <w:rPr/>
        <w:t>16</w:t>
      </w:r>
      <w:r>
        <w:rPr>
          <w:rtl w:val="true"/>
        </w:rPr>
        <w:t xml:space="preserve">. </w:t>
      </w:r>
      <w:r>
        <w:rPr>
          <w:rtl w:val="true"/>
        </w:rPr>
        <w:t>موائد الكريم لزوار عبدالعظيم</w:t>
      </w:r>
      <w:bookmarkEnd w:id="11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اين رساله در پايان اين نوشتار بحث خواهد شد</w:t>
      </w:r>
      <w:r>
        <w:rPr>
          <w:rFonts w:eastAsia="IRNazanin" w:cs="IRNazanin"/>
          <w:color w:val="111111"/>
          <w:sz w:val="28"/>
          <w:szCs w:val="28"/>
          <w:rtl w:val="true"/>
          <w:lang w:bidi="fa-IR"/>
        </w:rPr>
        <w:t xml:space="preserve">. </w:t>
      </w:r>
      <w:bookmarkStart w:id="115" w:name="pg9310_143277"/>
    </w:p>
    <w:p>
      <w:pPr>
        <w:pStyle w:val="Heading3"/>
        <w:numPr>
          <w:ilvl w:val="2"/>
          <w:numId w:val="1"/>
        </w:numPr>
        <w:rPr/>
      </w:pPr>
      <w:bookmarkStart w:id="116" w:name="__RefHeading___Toc4985437_2870459653"/>
      <w:bookmarkStart w:id="117" w:name="_Toc43"/>
      <w:bookmarkEnd w:id="115"/>
      <w:bookmarkEnd w:id="116"/>
      <w:r>
        <w:rPr>
          <w:rtl w:val="true"/>
        </w:rPr>
        <w:t>فصل سوم</w:t>
      </w:r>
      <w:r>
        <w:rPr>
          <w:rtl w:val="true"/>
        </w:rPr>
        <w:t xml:space="preserve">: </w:t>
      </w:r>
      <w:r>
        <w:rPr>
          <w:rtl w:val="true"/>
        </w:rPr>
        <w:t>پاسخ به سؤالاتى پيرامون حضرت عبدالعظيم</w:t>
      </w:r>
      <w:bookmarkEnd w:id="117"/>
    </w:p>
    <w:p>
      <w:pPr>
        <w:pStyle w:val="Heading4"/>
        <w:numPr>
          <w:ilvl w:val="3"/>
          <w:numId w:val="1"/>
        </w:numPr>
        <w:rPr/>
      </w:pPr>
      <w:bookmarkStart w:id="118" w:name="__RefHeading___Toc4985439_2870459653"/>
      <w:bookmarkStart w:id="119" w:name="_Toc44"/>
      <w:bookmarkEnd w:id="118"/>
      <w:r>
        <w:rPr/>
        <w:t>1</w:t>
      </w:r>
      <w:r>
        <w:rPr>
          <w:rtl w:val="true"/>
        </w:rPr>
        <w:t xml:space="preserve">. </w:t>
      </w:r>
      <w:r>
        <w:rPr>
          <w:rtl w:val="true"/>
        </w:rPr>
        <w:t>تاريخ تولّد حضرت عبدالعظيم چه سالى بوده است؟</w:t>
      </w:r>
      <w:bookmarkEnd w:id="11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كافى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عبدالعظيم از هشام بن الحكم از امام صادق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على 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تاريخ وفات هشام بن حكم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قبل از آن مى‌باشد</w:t>
      </w:r>
      <w:r>
        <w:rPr>
          <w:rStyle w:val="FootnoteAnchor"/>
          <w:rtl w:val="true"/>
        </w:rPr>
        <w:footnoteReference w:id="53"/>
      </w:r>
      <w:r>
        <w:rPr>
          <w:rFonts w:ascii="IRNazanin" w:hAnsi="IRNazanin" w:eastAsia="IRNazanin"/>
          <w:color w:val="111111"/>
          <w:sz w:val="28"/>
          <w:sz w:val="28"/>
          <w:szCs w:val="28"/>
          <w:rtl w:val="true"/>
          <w:lang w:bidi="fa-IR"/>
        </w:rPr>
        <w:t xml:space="preserve">و هنگام نقل روايت مظنون اين است كه حضرت عبدالعظيم كمتر از بيست سال نداشته است بنابراين تولّد آن حضرت بايد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جلوتر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برخى از محققان فرموده‌اند او از حضرت رضا عليه‌السلام روايت نكرده است دليل اين نيست كه زمان حيات حضرت رضا عليه‌السلام را هم درك نكرده باشد</w:t>
      </w:r>
      <w:r>
        <w:rPr>
          <w:rFonts w:eastAsia="IRNazanin" w:cs="IRNazanin"/>
          <w:color w:val="111111"/>
          <w:sz w:val="28"/>
          <w:szCs w:val="28"/>
          <w:rtl w:val="true"/>
          <w:lang w:bidi="fa-IR"/>
        </w:rPr>
        <w:t>.</w:t>
      </w:r>
    </w:p>
    <w:p>
      <w:pPr>
        <w:pStyle w:val="Heading4"/>
        <w:numPr>
          <w:ilvl w:val="3"/>
          <w:numId w:val="1"/>
        </w:numPr>
        <w:rPr/>
      </w:pPr>
      <w:bookmarkStart w:id="120" w:name="__RefHeading___Toc4985441_2870459653"/>
      <w:bookmarkStart w:id="121" w:name="_Toc45"/>
      <w:bookmarkEnd w:id="120"/>
      <w:r>
        <w:rPr/>
        <w:t>2</w:t>
      </w:r>
      <w:r>
        <w:rPr>
          <w:rtl w:val="true"/>
        </w:rPr>
        <w:t xml:space="preserve">. </w:t>
      </w:r>
      <w:r>
        <w:rPr>
          <w:rtl w:val="true"/>
        </w:rPr>
        <w:t>تاريخ وفات آن حضرت چه سالى بوده است؟</w:t>
      </w:r>
      <w:bookmarkEnd w:id="1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روايت كامل الزيارات و ثواب الاعمال كه حضرت هادى به شخصى از اهل رى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زرت قبر عبدالعظيم عندكم لكنت كمن زار الحسين عليه‌السلام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اعتماد كنيم بايد بگوييم كه عبدالعظيم در دوران امامت حضرت هادى و قبل از </w:t>
      </w:r>
      <w:bookmarkStart w:id="122" w:name="pg9310_143282"/>
    </w:p>
    <w:p>
      <w:pPr>
        <w:pStyle w:val="BookText"/>
        <w:rPr/>
      </w:pPr>
      <w:bookmarkEnd w:id="122"/>
      <w:r>
        <w:rPr>
          <w:rFonts w:ascii="Amiri" w:hAnsi="Amiri" w:eastAsia="Amiri" w:cs="Amiri"/>
          <w:color w:val="111111"/>
          <w:sz w:val="28"/>
          <w:sz w:val="28"/>
          <w:szCs w:val="28"/>
          <w:rtl w:val="true"/>
          <w:lang w:bidi="ar-SA"/>
        </w:rPr>
        <w:t>شهادت آن حضرت از دنيا رفته است</w:t>
      </w:r>
      <w:r>
        <w:rPr>
          <w:rStyle w:val="FootnoteAnchor"/>
          <w:rtl w:val="true"/>
        </w:rPr>
        <w:footnoteReference w:id="55"/>
      </w:r>
      <w:r>
        <w:rPr>
          <w:rFonts w:ascii="IRNazanin" w:hAnsi="IRNazanin" w:eastAsia="IRNazanin"/>
          <w:color w:val="111111"/>
          <w:sz w:val="28"/>
          <w:sz w:val="28"/>
          <w:szCs w:val="28"/>
          <w:rtl w:val="true"/>
          <w:lang w:bidi="fa-IR"/>
        </w:rPr>
        <w:t xml:space="preserve">و چون دوران امامت آن حضرت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تعيين تاريخ دقيق يا تقريبى ممكن نيست و هيچ دليلى بر اين‌كه سال وفات عبدالعظيم همان سال شهادت حضرت هادى عليه‌السلام يعنى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56"/>
      </w:r>
      <w:r>
        <w:rPr>
          <w:rFonts w:ascii="IRNazanin" w:hAnsi="IRNazanin" w:eastAsia="IRNazanin"/>
          <w:color w:val="111111"/>
          <w:sz w:val="28"/>
          <w:sz w:val="28"/>
          <w:szCs w:val="28"/>
          <w:rtl w:val="true"/>
          <w:lang w:bidi="fa-IR"/>
        </w:rPr>
        <w:t xml:space="preserve">در دست نيست و نيز هيچ دليلى بر اين‌كه سال وفات او حدود </w:t>
      </w:r>
      <w:r>
        <w:rPr>
          <w:rFonts w:eastAsia="IRNazanin" w:cs="IRNazanin"/>
          <w:color w:val="111111"/>
          <w:sz w:val="28"/>
          <w:szCs w:val="28"/>
          <w:lang w:bidi="fa-IR"/>
        </w:rPr>
        <w:t>250</w:t>
      </w:r>
      <w:r>
        <w:rPr>
          <w:rStyle w:val="FootnoteAnchor"/>
          <w:rtl w:val="true"/>
        </w:rPr>
        <w:footnoteReference w:id="57"/>
      </w:r>
      <w:r>
        <w:rPr>
          <w:rFonts w:ascii="Amiri" w:hAnsi="Amiri" w:eastAsia="Amiri" w:cs="Amiri"/>
          <w:color w:val="111111"/>
          <w:sz w:val="28"/>
          <w:sz w:val="28"/>
          <w:szCs w:val="28"/>
          <w:rtl w:val="true"/>
          <w:lang w:bidi="ar-SA"/>
        </w:rPr>
        <w:t xml:space="preserve">يا يكى دو سال قبل از شهادت حضرت هادى عليه‌السلام </w:t>
      </w:r>
      <w:r>
        <w:rPr>
          <w:rStyle w:val="FootnoteAnchor"/>
          <w:rtl w:val="true"/>
        </w:rPr>
        <w:footnoteReference w:id="58"/>
      </w:r>
      <w:r>
        <w:rPr>
          <w:rFonts w:ascii="Amiri" w:hAnsi="Amiri" w:eastAsia="Amiri" w:cs="Amiri"/>
          <w:color w:val="111111"/>
          <w:sz w:val="28"/>
          <w:sz w:val="28"/>
          <w:szCs w:val="28"/>
          <w:rtl w:val="true"/>
          <w:lang w:bidi="ar-SA"/>
        </w:rPr>
        <w:t>باشد نداريم</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4985443_2870459653"/>
      <w:bookmarkStart w:id="124" w:name="_Toc46"/>
      <w:bookmarkEnd w:id="123"/>
      <w:r>
        <w:rPr/>
        <w:t>3</w:t>
      </w:r>
      <w:r>
        <w:rPr>
          <w:rtl w:val="true"/>
        </w:rPr>
        <w:t xml:space="preserve">. </w:t>
      </w:r>
      <w:r>
        <w:rPr>
          <w:rtl w:val="true"/>
        </w:rPr>
        <w:t>عبدالعظيم چند نفر از امامان عليهم‌السلام را درك كرده است؟</w:t>
      </w:r>
      <w:bookmarkEnd w:id="12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درك زمان حيات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شهادتش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تا امام هادى و شايد امام حسن عسكرى كه تولّدش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درك با نقل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از حضرت جواد و حضرت هادى روايات فراوان دارد اما از حضرت عسكرى روايت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ما نرسيده است و اين اعم از روايت نكردن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رضا عليه‌السلام روايتى دارد كه در اختصاص شيخ مفيد نقل شده و برخى آن را هم از روايات حضرت هادى دانسته و گفته‌اند شايد در سند ابى الحسن الهادى به ابى الحسن الرضا اشتباه شده باشد</w:t>
      </w:r>
      <w:r>
        <w:rPr>
          <w:rFonts w:eastAsia="IRNazanin" w:cs="IRNazanin"/>
          <w:color w:val="111111"/>
          <w:sz w:val="28"/>
          <w:szCs w:val="28"/>
          <w:rtl w:val="true"/>
          <w:lang w:bidi="fa-IR"/>
        </w:rPr>
        <w:t>.</w:t>
      </w:r>
      <w:r>
        <w:rPr>
          <w:rStyle w:val="FootnoteAnchor"/>
          <w:rtl w:val="true"/>
        </w:rPr>
        <w:footnoteReference w:id="5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نگاه كنيد به اختصاص شيخ مفيد، ص </w:t>
      </w:r>
      <w:r>
        <w:rPr>
          <w:rFonts w:eastAsia="IRNazanin" w:cs="IRNazanin"/>
          <w:color w:val="111111"/>
          <w:sz w:val="28"/>
          <w:szCs w:val="28"/>
          <w:lang w:bidi="fa-IR"/>
        </w:rPr>
        <w:t>247</w:t>
      </w:r>
      <w:r>
        <w:rPr>
          <w:rFonts w:eastAsia="IRNazanin" w:cs="IRNazanin"/>
          <w:color w:val="111111"/>
          <w:sz w:val="28"/>
          <w:szCs w:val="28"/>
          <w:rtl w:val="true"/>
          <w:lang w:bidi="fa-IR"/>
        </w:rPr>
        <w:t>.</w:t>
      </w:r>
      <w:bookmarkStart w:id="125" w:name="pg9310_143286"/>
    </w:p>
    <w:p>
      <w:pPr>
        <w:pStyle w:val="BookText"/>
        <w:rPr/>
      </w:pPr>
      <w:bookmarkEnd w:id="125"/>
      <w:r>
        <w:rPr>
          <w:rFonts w:ascii="IRNazanin" w:hAnsi="IRNazanin" w:eastAsia="IRNazanin"/>
          <w:color w:val="111111"/>
          <w:sz w:val="28"/>
          <w:sz w:val="28"/>
          <w:szCs w:val="28"/>
          <w:rtl w:val="true"/>
          <w:lang w:bidi="fa-IR"/>
        </w:rPr>
        <w:t>و اگر منظور درك دوران امامت است با نقل روايت، پاسخ همان پاسخ قبلى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منظور درك دوران امامت است گرچه روايت نقل نكرده باشد بايد گفتدوران امامت حضرت رضا تا حضرت هادى را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منظور به حضور حضرات ائمه رسيدن است باز بايد گفت خدمت حضرت جواد و حضرت هادى عليهماالسلام حتماً رسيده است و شايد خدمت حضرت رضا هم رسيده باشد اگر به روايت اختصاص اعتماد كنيم و شايد خدمت حضرت عسكرى هم رسيده باشد اگر به گفته شيخ طوسى در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در برخى نسخه‌هاى رجال طوسى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ميرداماد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برخى نسخه‌هاى رجال شيخ طوسى عبدالعظيم از اصحاب امام عسكرى هم شمرده شده و ميرداماد هم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ادرك من الائمة الجواد و الهادى و العسكرى عليهم‌السلام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موجب اشتباه گشته كه روايت او از امام هادى را روايت از امام عسكرى پندارند و او را از اصحاب آن بزرگوار بشمارند از باب نمونه نگاه كنيد به روايت كامل الزيارات،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ابى الحسن العسكرى عليه‌السلام </w:t>
      </w:r>
      <w:r>
        <w:rPr>
          <w:rFonts w:eastAsia="IRNazanin" w:cs="IRNazanin"/>
          <w:color w:val="111111"/>
          <w:sz w:val="28"/>
          <w:szCs w:val="28"/>
          <w:rtl w:val="true"/>
          <w:lang w:bidi="fa-IR"/>
        </w:rPr>
        <w:t>... .</w:t>
      </w:r>
    </w:p>
    <w:p>
      <w:pPr>
        <w:pStyle w:val="Heading4"/>
        <w:numPr>
          <w:ilvl w:val="3"/>
          <w:numId w:val="1"/>
        </w:numPr>
        <w:rPr/>
      </w:pPr>
      <w:bookmarkStart w:id="126" w:name="__RefHeading___Toc4985445_2870459653"/>
      <w:bookmarkStart w:id="127" w:name="_Toc47"/>
      <w:bookmarkEnd w:id="126"/>
      <w:r>
        <w:rPr/>
        <w:t>4</w:t>
      </w:r>
      <w:r>
        <w:rPr>
          <w:rtl w:val="true"/>
        </w:rPr>
        <w:t xml:space="preserve">. </w:t>
      </w:r>
      <w:r>
        <w:rPr>
          <w:rtl w:val="true"/>
        </w:rPr>
        <w:t>مشايخ حضرت عبدالعظيم چند نفر بوده‌اند؟</w:t>
      </w:r>
      <w:bookmarkEnd w:id="12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حضرت آقاى عطاردى تتبع و ضبط كرده‌اند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كه يكى از آن‌ها هشام بن حكم متوفاى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قبل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عبدالعظيم الحسنى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كه درباره يك يك آن‌ها بحث شده است</w:t>
      </w:r>
      <w:r>
        <w:rPr>
          <w:rFonts w:eastAsia="IRNazanin" w:cs="IRNazanin"/>
          <w:color w:val="111111"/>
          <w:sz w:val="28"/>
          <w:szCs w:val="28"/>
          <w:rtl w:val="true"/>
          <w:lang w:bidi="fa-IR"/>
        </w:rPr>
        <w:t>.</w:t>
      </w:r>
    </w:p>
    <w:p>
      <w:pPr>
        <w:pStyle w:val="Heading4"/>
        <w:numPr>
          <w:ilvl w:val="3"/>
          <w:numId w:val="1"/>
        </w:numPr>
        <w:rPr/>
      </w:pPr>
      <w:bookmarkStart w:id="128" w:name="__RefHeading___Toc4985447_2870459653"/>
      <w:bookmarkStart w:id="129" w:name="_Toc48"/>
      <w:bookmarkEnd w:id="128"/>
      <w:r>
        <w:rPr/>
        <w:t>5</w:t>
      </w:r>
      <w:r>
        <w:rPr>
          <w:rtl w:val="true"/>
        </w:rPr>
        <w:t xml:space="preserve">. </w:t>
      </w:r>
      <w:r>
        <w:rPr>
          <w:rtl w:val="true"/>
        </w:rPr>
        <w:t>راويان از حضرت عبدالعظيم چند نفرند؟</w:t>
      </w:r>
      <w:bookmarkEnd w:id="12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حضرت آقاى عطاردى پس از تحقيق و تتبع نوشته‌اند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كه يكى از آن‌ها ابراهيم بن هاشم قمى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كتاب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130" w:name="pg9310_143290"/>
    </w:p>
    <w:p>
      <w:pPr>
        <w:pStyle w:val="Heading4"/>
        <w:numPr>
          <w:ilvl w:val="3"/>
          <w:numId w:val="1"/>
        </w:numPr>
        <w:rPr/>
      </w:pPr>
      <w:bookmarkStart w:id="131" w:name="__RefHeading___Toc4985449_2870459653"/>
      <w:bookmarkStart w:id="132" w:name="_Toc49"/>
      <w:bookmarkEnd w:id="130"/>
      <w:bookmarkEnd w:id="131"/>
      <w:r>
        <w:rPr/>
        <w:t>6</w:t>
      </w:r>
      <w:r>
        <w:rPr>
          <w:rtl w:val="true"/>
        </w:rPr>
        <w:t xml:space="preserve">. </w:t>
      </w:r>
      <w:r>
        <w:rPr>
          <w:rtl w:val="true"/>
        </w:rPr>
        <w:t>تأليفات حضرت عبدالعظيم چيست؟</w:t>
      </w:r>
      <w:bookmarkEnd w:id="13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نجاشى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خطب اميرالمؤمنين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رساله صاحب بن عُبّاد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له كتاب يسميّه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عبدالعظيم بن عبداللّه الحسنى</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4985451_2870459653"/>
      <w:bookmarkStart w:id="134" w:name="_Toc50"/>
      <w:bookmarkEnd w:id="133"/>
      <w:r>
        <w:rPr/>
        <w:t>7</w:t>
      </w:r>
      <w:r>
        <w:rPr>
          <w:rtl w:val="true"/>
        </w:rPr>
        <w:t xml:space="preserve">. </w:t>
      </w:r>
      <w:r>
        <w:rPr>
          <w:rtl w:val="true"/>
        </w:rPr>
        <w:t>تعداد رواياتى كه از ايشان در دست است چقدر است؟</w:t>
      </w:r>
      <w:bookmarkEnd w:id="13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محمد اسماعيل فدائى كزازى در كتاب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روايت گردآورى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فردوس هشتم آن كتاب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روح و ريحان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كلباسى در تذكره عظيميه در تذكره ششم چهل روايت گرد آورده است به 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رازى سلمه اللّه نيز در كتاب زندگانى عبدالعظيم در فصل چهارم از باب دوم سى و چند حديث در سه بخش گردآورى نموده‌اند به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آقاى عطاردى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عبدالعظيم الحسنى در بخش سوم با تتبع بيشتر عدد روايات را به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رسانده‌اند به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ممكن است با تتبع بيشتر روايات ديگرى هم به دست آورد مثلاً روايت عبدالعظيم از هشام از امام صادق كه در ذيل بيان تاريخ تولّد نقل شد در كتاب آقاى عطاردى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روايات به آنچه در كتب اربعه آمده، در كتب معجم رجال الحديث مرحوم آيه‌اللّه العظمى الخوئى اشاره شده و عدد آن حدود بيست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معجم رجال الحديث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4"/>
        <w:numPr>
          <w:ilvl w:val="3"/>
          <w:numId w:val="1"/>
        </w:numPr>
        <w:rPr/>
      </w:pPr>
      <w:bookmarkStart w:id="135" w:name="__RefHeading___Toc4985453_2870459653"/>
      <w:bookmarkStart w:id="136" w:name="_Toc51"/>
      <w:bookmarkEnd w:id="135"/>
      <w:r>
        <w:rPr/>
        <w:t>8</w:t>
      </w:r>
      <w:r>
        <w:rPr>
          <w:rtl w:val="true"/>
        </w:rPr>
        <w:t xml:space="preserve"> . </w:t>
      </w:r>
      <w:r>
        <w:rPr>
          <w:rtl w:val="true"/>
        </w:rPr>
        <w:t>آيا حضرت عبدالعظيم شهيد شده است؟</w:t>
      </w:r>
      <w:bookmarkEnd w:id="13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منتخب طريحى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و ممّن دفن حيّاً من الطالبيين عبدالعظيم الحسنى بالرى</w:t>
      </w:r>
      <w:r>
        <w:rPr>
          <w:rFonts w:eastAsia="IRNazanin" w:cs="IRNazanin"/>
          <w:color w:val="111111"/>
          <w:sz w:val="28"/>
          <w:szCs w:val="28"/>
          <w:rtl w:val="true"/>
          <w:lang w:bidi="fa-IR"/>
        </w:rPr>
        <w:t xml:space="preserve">. </w:t>
      </w:r>
      <w:bookmarkStart w:id="137" w:name="pg9310_143293"/>
    </w:p>
    <w:p>
      <w:pPr>
        <w:pStyle w:val="BookText"/>
        <w:rPr/>
      </w:pPr>
      <w:bookmarkEnd w:id="137"/>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w:t>
      </w:r>
      <w:r>
        <w:rPr>
          <w:rStyle w:val="FootnoteAnchor"/>
          <w:rtl w:val="true"/>
        </w:rPr>
        <w:footnoteReference w:id="61"/>
      </w:r>
      <w:r>
        <w:rPr>
          <w:rFonts w:ascii="IRNazanin" w:hAnsi="IRNazanin" w:eastAsia="IRNazanin"/>
          <w:color w:val="111111"/>
          <w:sz w:val="28"/>
          <w:sz w:val="28"/>
          <w:szCs w:val="28"/>
          <w:rtl w:val="true"/>
          <w:lang w:bidi="fa-IR"/>
        </w:rPr>
        <w:t>بالرى و مشهده بها معروف و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روشن است كه نمى‌توان به اين دو عبارت اعتماد كرد و آن را بر گفتار مانند نجاشى كه ظاهر عبارتش وفات است نه شهادت، ترجيح داد يا مساوى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لاهوتى در بدائع الانساب بعد از نقل كلام طريحى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تمام علماى انساب وفات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Heading4"/>
        <w:numPr>
          <w:ilvl w:val="3"/>
          <w:numId w:val="1"/>
        </w:numPr>
        <w:rPr/>
      </w:pPr>
      <w:bookmarkStart w:id="138" w:name="__RefHeading___Toc4985455_2870459653"/>
      <w:bookmarkStart w:id="139" w:name="_Toc52"/>
      <w:bookmarkEnd w:id="138"/>
      <w:r>
        <w:rPr/>
        <w:t>9</w:t>
      </w:r>
      <w:r>
        <w:rPr>
          <w:rtl w:val="true"/>
        </w:rPr>
        <w:t xml:space="preserve">. </w:t>
      </w:r>
      <w:r>
        <w:rPr>
          <w:rtl w:val="true"/>
        </w:rPr>
        <w:t>پدران او تا امام حسن مجتبى كيانند؟</w:t>
      </w:r>
      <w:bookmarkEnd w:id="13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نجاشى كه اولين كتابى است كه از پدران عبدالعظيم ياد كرده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رحمه اللّه فلما جرّد ليغسل وجد فى جيبه رقعة فيها ذكر نسبه فاذا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ابوالقاسم عبدالعظيم بن عبداللّه بن على بن الحسن بن زيد بن الحسن بن على بن ابى‌طالب عليهم‌السلام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پس از نجاشى هم اين نسب را نوشته و ضبط كرده‌اند و شرح حال آنان در كتابهايى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عبدالعظيم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ياد شده است</w:t>
      </w:r>
      <w:r>
        <w:rPr>
          <w:rFonts w:eastAsia="IRNazanin" w:cs="IRNazanin"/>
          <w:color w:val="111111"/>
          <w:sz w:val="28"/>
          <w:szCs w:val="28"/>
          <w:rtl w:val="true"/>
          <w:lang w:bidi="fa-IR"/>
        </w:rPr>
        <w:t>.</w:t>
      </w:r>
    </w:p>
    <w:p>
      <w:pPr>
        <w:pStyle w:val="Heading4"/>
        <w:numPr>
          <w:ilvl w:val="3"/>
          <w:numId w:val="1"/>
        </w:numPr>
        <w:rPr/>
      </w:pPr>
      <w:bookmarkStart w:id="140" w:name="__RefHeading___Toc4985457_2870459653"/>
      <w:bookmarkStart w:id="141" w:name="_Toc53"/>
      <w:bookmarkEnd w:id="140"/>
      <w:r>
        <w:rPr/>
        <w:t>10</w:t>
      </w:r>
      <w:r>
        <w:rPr>
          <w:rtl w:val="true"/>
        </w:rPr>
        <w:t xml:space="preserve">. </w:t>
      </w:r>
      <w:r>
        <w:rPr>
          <w:rtl w:val="true"/>
        </w:rPr>
        <w:t>مادر آن حضرت كيست؟</w:t>
      </w:r>
      <w:bookmarkEnd w:id="1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آن حضرت همان طور كه يادآورى شد در كتابهاى متعدد ياد شده و شرح حالشان هم به تفصيل يا اجمال آمده است امّا از مادر آن بزرگوار در كتابهاى مصدر چيزى نقل نشده، فقط اعتضاد السلطنه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فصل دوم اين رساله معرفى شد در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bookmarkStart w:id="142" w:name="pg9310_143297"/>
    </w:p>
    <w:p>
      <w:pPr>
        <w:pStyle w:val="BookText"/>
        <w:rPr/>
      </w:pPr>
      <w:bookmarkEnd w:id="142"/>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سر الانساب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عبدالعظيم ام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ابى عبداللّه طباطبايى مادر آن حضرت فاطمه بنت عقبة بن قيس حميرى است</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43" w:name="__RefHeading___Toc4985459_2870459653"/>
      <w:bookmarkStart w:id="144" w:name="_Toc54"/>
      <w:bookmarkEnd w:id="143"/>
      <w:r>
        <w:rPr/>
        <w:t>11</w:t>
      </w:r>
      <w:r>
        <w:rPr>
          <w:rtl w:val="true"/>
        </w:rPr>
        <w:t xml:space="preserve">. </w:t>
      </w:r>
      <w:r>
        <w:rPr>
          <w:rtl w:val="true"/>
        </w:rPr>
        <w:t>همسر آن حضرت كيست؟</w:t>
      </w:r>
      <w:bookmarkEnd w:id="14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اعتضاد السلطنه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پسرى داشت موسوم به محمّد از دختر عمش خديجه بنت قاسم بن حسن بن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محدث قمى در سفينة البحار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كتاب المجدى ان خديجة بنت القاسم الزاهد بن الحسن بن زيد بن الحسن بن اميرالمؤمنين كانت زوجة عبدالعظيم الحسنى رضى اللّه تعالى عنهما</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985461_2870459653"/>
      <w:bookmarkStart w:id="146" w:name="_Toc55"/>
      <w:bookmarkEnd w:id="145"/>
      <w:r>
        <w:rPr/>
        <w:t>12</w:t>
      </w:r>
      <w:r>
        <w:rPr>
          <w:rtl w:val="true"/>
        </w:rPr>
        <w:t xml:space="preserve">. </w:t>
      </w:r>
      <w:r>
        <w:rPr>
          <w:rtl w:val="true"/>
        </w:rPr>
        <w:t>فرزندان حضرت عبدالعظيم كيانند؟</w:t>
      </w:r>
      <w:bookmarkEnd w:id="14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قمى در منتهى الآمال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عبدالعظيم را پسرى بود به نام محمد او نيز مردى بزرگ قدر و به زهادت و كثرت عبادت معروف بود از مرحوم شريعت اصفهانى شنيدم كه در كتاب منتقلة الطالبية آمده كه محمد بن عبدالعظيم منتقل شد به جانب سامراء و در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كتاب منتقلة الطالبيه دو دختر هم به نامهاى خديجه و رقيه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w:t>
      </w:r>
    </w:p>
    <w:p>
      <w:pPr>
        <w:pStyle w:val="BookText"/>
        <w:rPr/>
      </w:pPr>
      <w:r>
        <w:rPr>
          <w:rFonts w:ascii="Amiri" w:hAnsi="Amiri" w:eastAsia="Amiri" w:cs="Amiri"/>
          <w:color w:val="111111"/>
          <w:sz w:val="28"/>
          <w:sz w:val="28"/>
          <w:szCs w:val="28"/>
          <w:rtl w:val="true"/>
          <w:lang w:bidi="ar-SA"/>
        </w:rPr>
        <w:t>كلام محدّث قمى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آيا محمد فرزندى داشته يا نه محل اختلاف است</w:t>
      </w:r>
      <w:r>
        <w:rPr>
          <w:rStyle w:val="FootnoteAnchor"/>
          <w:rtl w:val="true"/>
        </w:rPr>
        <w:footnoteReference w:id="64"/>
      </w:r>
      <w:r>
        <w:rPr>
          <w:rFonts w:ascii="Amiri" w:hAnsi="Amiri" w:eastAsia="Amiri" w:cs="Amiri"/>
          <w:color w:val="111111"/>
          <w:sz w:val="28"/>
          <w:sz w:val="28"/>
          <w:szCs w:val="28"/>
          <w:rtl w:val="true"/>
          <w:lang w:bidi="ar-SA"/>
        </w:rPr>
        <w:t>در برخى كتابها تصريح شده است كه نسل او قطع شده است</w:t>
      </w:r>
      <w:r>
        <w:rPr>
          <w:rStyle w:val="FootnoteAnchor"/>
          <w:rtl w:val="true"/>
        </w:rPr>
        <w:footnoteReference w:id="65"/>
      </w:r>
      <w:r>
        <w:rPr>
          <w:rFonts w:ascii="Amiri" w:hAnsi="Amiri" w:eastAsia="Amiri" w:cs="Amiri"/>
          <w:color w:val="111111"/>
          <w:sz w:val="28"/>
          <w:sz w:val="28"/>
          <w:szCs w:val="28"/>
          <w:rtl w:val="true"/>
          <w:lang w:bidi="ar-SA"/>
        </w:rPr>
        <w:t xml:space="preserve">و در بعضى كتابها آمده كه نسل عبدالعظيم از </w:t>
      </w:r>
      <w:bookmarkStart w:id="147" w:name="pg9310_143300"/>
    </w:p>
    <w:p>
      <w:pPr>
        <w:pStyle w:val="BookText"/>
        <w:rPr/>
      </w:pPr>
      <w:bookmarkEnd w:id="147"/>
      <w:r>
        <w:rPr>
          <w:rFonts w:ascii="Amiri" w:hAnsi="Amiri" w:eastAsia="Amiri" w:cs="Amiri"/>
          <w:color w:val="111111"/>
          <w:sz w:val="28"/>
          <w:sz w:val="28"/>
          <w:szCs w:val="28"/>
          <w:rtl w:val="true"/>
          <w:lang w:bidi="ar-SA"/>
        </w:rPr>
        <w:t>همين محمد باقى ماند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العقب منه من محمّد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مطلبى كه آقاى صادقى اردستانى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منتهى الآمال محدث قمى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عبدالعظيم دخترى به نام ام سلمه داشت كه همسر عمر بن ابراهيم بود و نسل حضرت عبدالعظيم از اين ام سلمه به 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منتهى الآمال كه ايشان آدرس داده‌اند پيدا نكرديم شايد از كتاب ديگرى نقل كرده باشند و در ذكر مأخذ اشتباه شده باشد</w:t>
      </w:r>
      <w:r>
        <w:rPr>
          <w:rFonts w:eastAsia="IRNazanin" w:cs="IRNazanin"/>
          <w:color w:val="111111"/>
          <w:sz w:val="28"/>
          <w:szCs w:val="28"/>
          <w:rtl w:val="true"/>
          <w:lang w:bidi="fa-IR"/>
        </w:rPr>
        <w:t>.</w:t>
      </w:r>
    </w:p>
    <w:p>
      <w:pPr>
        <w:pStyle w:val="Heading4"/>
        <w:numPr>
          <w:ilvl w:val="3"/>
          <w:numId w:val="1"/>
        </w:numPr>
        <w:rPr/>
      </w:pPr>
      <w:bookmarkStart w:id="148" w:name="__RefHeading___Toc4985463_2870459653"/>
      <w:bookmarkStart w:id="149" w:name="_Toc56"/>
      <w:bookmarkEnd w:id="148"/>
      <w:r>
        <w:rPr/>
        <w:t>13</w:t>
      </w:r>
      <w:r>
        <w:rPr>
          <w:rtl w:val="true"/>
        </w:rPr>
        <w:t xml:space="preserve">. </w:t>
      </w:r>
      <w:r>
        <w:rPr>
          <w:rtl w:val="true"/>
        </w:rPr>
        <w:t>چرا به آن حضرت شاه عبدالعظيم يا شاهزاده عبدالعظيم مى‌گويند؟</w:t>
      </w:r>
      <w:bookmarkEnd w:id="14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در عرف عامه مردم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به نشانه تجليل و احترام به كار مى‌رفت به حضرت على عليه‌السلام شاه مردان، به حضرت حسين عليه‌السلام شاه شهيد يا شاه شهيدان، به حضرت على اكبر شاه‌زاده على اكبر مى‌گفتند و به همين مناسبت در مورد بسيارى از امامزاده‌ها واژه شاه و شاهزاده گفته مى‌شد و گفته مى‌شود</w:t>
      </w:r>
    </w:p>
    <w:p>
      <w:pPr>
        <w:pStyle w:val="BookText"/>
        <w:rPr/>
      </w:pPr>
      <w:r>
        <w:rPr>
          <w:rFonts w:ascii="Amiri" w:hAnsi="Amiri" w:eastAsia="Amiri" w:cs="Amiri"/>
          <w:color w:val="111111"/>
          <w:sz w:val="28"/>
          <w:sz w:val="28"/>
          <w:szCs w:val="28"/>
          <w:rtl w:val="true"/>
          <w:lang w:bidi="ar-SA"/>
        </w:rPr>
        <w:t xml:space="preserve">مثلاً در قم شاه حمزه، در قزوين شاهزاده حسين و نيز در قم شاهزاده ابراهيم و شاه سلطانعلى در اردهال كاشان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درباره حضرت عبدالعظيم اين كلمه در كتابهاى سده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كتابهاى قبل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مى‌شود و اين جزو نام آن حضرت نيست</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4985465_2870459653"/>
      <w:bookmarkStart w:id="151" w:name="_Toc57"/>
      <w:bookmarkEnd w:id="150"/>
      <w:r>
        <w:rPr/>
        <w:t>14</w:t>
      </w:r>
      <w:r>
        <w:rPr>
          <w:rtl w:val="true"/>
        </w:rPr>
        <w:t xml:space="preserve">. </w:t>
      </w:r>
      <w:r>
        <w:rPr>
          <w:rtl w:val="true"/>
        </w:rPr>
        <w:t>بناى بارگاه حضرت عبدالعظيم از كيست؟</w:t>
      </w:r>
      <w:bookmarkEnd w:id="151"/>
    </w:p>
    <w:p>
      <w:pPr>
        <w:pStyle w:val="Heading5"/>
        <w:numPr>
          <w:ilvl w:val="4"/>
          <w:numId w:val="1"/>
        </w:numPr>
        <w:rPr/>
      </w:pPr>
      <w:bookmarkStart w:id="152" w:name="__RefHeading___Toc4985467_2870459653"/>
      <w:bookmarkStart w:id="153" w:name="_Toc58"/>
      <w:bookmarkEnd w:id="152"/>
      <w:r>
        <w:rPr>
          <w:rtl w:val="true"/>
        </w:rPr>
        <w:t>اشاره</w:t>
      </w:r>
      <w:bookmarkEnd w:id="15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حرم مطهر و مشهد مقدس آن حضرت از مجدالملك قمى شهيد در سال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و بنيان ايوان و رواق او از شاه طهماسب بن شاه اسمعيل صفوى در سال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و ضريح نقره او از آثار فتحعليشاه قاجار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طلاكارى گنبد </w:t>
      </w:r>
      <w:bookmarkStart w:id="154" w:name="pg9310_143303"/>
    </w:p>
    <w:p>
      <w:pPr>
        <w:pStyle w:val="BookText"/>
        <w:rPr/>
      </w:pPr>
      <w:bookmarkEnd w:id="154"/>
      <w:r>
        <w:rPr>
          <w:rFonts w:ascii="Amiri" w:hAnsi="Amiri" w:eastAsia="Amiri" w:cs="Amiri"/>
          <w:color w:val="111111"/>
          <w:sz w:val="28"/>
          <w:sz w:val="28"/>
          <w:szCs w:val="28"/>
          <w:rtl w:val="true"/>
          <w:lang w:bidi="ar-SA"/>
        </w:rPr>
        <w:t>از ناصرالدين شاه قاجار و آينه‌بندى و نقاشى ايوان مطهر از آثار ميرزا آقا خان نورى</w:t>
      </w:r>
    </w:p>
    <w:p>
      <w:pPr>
        <w:pStyle w:val="BookText"/>
        <w:rPr/>
      </w:pPr>
      <w:r>
        <w:rPr>
          <w:rFonts w:ascii="IRNazanin" w:hAnsi="IRNazanin" w:eastAsia="IRNazanin"/>
          <w:color w:val="111111"/>
          <w:sz w:val="28"/>
          <w:sz w:val="28"/>
          <w:szCs w:val="28"/>
          <w:rtl w:val="true"/>
          <w:lang w:bidi="fa-IR"/>
        </w:rPr>
        <w:t>صدر اعظم است</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55" w:name="__RefHeading___Toc4985469_2870459653"/>
      <w:bookmarkStart w:id="156" w:name="_Toc59"/>
      <w:bookmarkEnd w:id="155"/>
      <w:r>
        <w:rPr>
          <w:rtl w:val="true"/>
        </w:rPr>
        <w:t>خاتمه</w:t>
      </w:r>
      <w:bookmarkEnd w:id="156"/>
    </w:p>
    <w:p>
      <w:pPr>
        <w:pStyle w:val="BookText"/>
        <w:rPr/>
      </w:pPr>
      <w:r>
        <w:rPr>
          <w:rFonts w:ascii="IRNazanin" w:hAnsi="IRNazanin" w:eastAsia="IRNazanin"/>
          <w:color w:val="111111"/>
          <w:sz w:val="28"/>
          <w:sz w:val="28"/>
          <w:szCs w:val="28"/>
          <w:rtl w:val="true"/>
          <w:lang w:bidi="fa-IR"/>
        </w:rPr>
        <w:t>درباره زيارت حضرت عبدالعظيم چند روايت در كتابها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قولويه متوفاى حدود سال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كامل الزيارات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على بن الحسين بن موسى بن بابويه عن محمد بن يحيى العطار عن بعض اهل‌الرى قال دخلت على بن الحسن‌العسكرى عليه‌السلام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كنت؟فقلت زرت الحسين بن على عليه‌السلام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انك لو زرت قبرعبدالعظيم عندكم لكنت كمن زارالحسين عليه‌السلام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روشن است كه حضرت هادى عليه‌السلام با اين كلام مى‌خواهد شيعيان را به زيارت حضرت عبدالعظيم تشويق نموده و ارزش آن را بيان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روايت درثواب‌الاعمال شيخ صدوق متوفاى‌سال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باسندديگر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على بن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العلوى رحمه‌اللّه قال حدثنا محمد بن يحيى العطار عن من دخل على ابى الحسن على بن محمد الهادى عليهماالسلام من اهل الرى قال دخلت على بن الحسن العسكرى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همين روايت در رساله صاحب بن عُبّاد متوفاى سال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بعض اهل الرى على ابى الحسن صاحب العسكر عليه‌السلام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ميرداماد متوفاى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الرواشح السماويه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فضل زيارته روايات متظافرة و قد ورد من زار قبره و جبت 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روضات الجنات خوانسارى متوفاى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تعليقه شهيد ثانى</w:t>
      </w:r>
      <w:bookmarkStart w:id="157" w:name="pg9310_143306"/>
    </w:p>
    <w:p>
      <w:pPr>
        <w:pStyle w:val="BookText"/>
        <w:rPr/>
      </w:pPr>
      <w:bookmarkEnd w:id="157"/>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متوفاى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على زيارته الامام على بن موسى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قبره وجبت على اللّه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بعض النسّابين</w:t>
      </w:r>
      <w:r>
        <w:rPr>
          <w:rFonts w:eastAsia="Amiri" w:cs="Amiri" w:ascii="Amiri" w:hAnsi="Amiri"/>
          <w:color w:val="111111"/>
          <w:sz w:val="28"/>
          <w:szCs w:val="28"/>
          <w:rtl w:val="true"/>
          <w:lang w:bidi="ar-SA"/>
        </w:rPr>
        <w:t>.</w:t>
      </w:r>
      <w:r>
        <w:rPr>
          <w:rStyle w:val="FootnoteAnchor"/>
        </w:rPr>
        <w:footnoteReference w:id="6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كتيبه درب ضريح مطهر حضرت عبدالعظيم 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موسى الرضا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زارنى بعد موتى ضمنت له الجنّة و من لم يقدر على زيارتى فليزر اخى عبدالعظيم الحسنى بالرى</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كامل الزيارات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يقدر على زيارتنا فليزر صالحى موالينا يكتب له ثواب زيارتنا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كتاب ثواب الاعمال صدوق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يقدر على زيارتنا فليزر صالحى موالينا يكتب له ثواب زيارتنا</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4985471_2870459653"/>
      <w:bookmarkStart w:id="159" w:name="_Toc60"/>
      <w:bookmarkEnd w:id="158"/>
      <w:r>
        <w:rPr>
          <w:rtl w:val="true"/>
        </w:rPr>
        <w:t>زيارتنامه</w:t>
      </w:r>
      <w:bookmarkEnd w:id="159"/>
    </w:p>
    <w:p>
      <w:pPr>
        <w:pStyle w:val="BookText"/>
        <w:rPr/>
      </w:pPr>
      <w:r>
        <w:rPr>
          <w:rFonts w:ascii="IRNazanin" w:hAnsi="IRNazanin" w:eastAsia="IRNazanin"/>
          <w:color w:val="111111"/>
          <w:sz w:val="28"/>
          <w:sz w:val="28"/>
          <w:szCs w:val="28"/>
          <w:rtl w:val="true"/>
          <w:lang w:bidi="fa-IR"/>
        </w:rPr>
        <w:t xml:space="preserve">مرحوم آقا جمال خوانسارى متوفاى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مزارى دارد كه آن را براى شاه سلطان حسين هنگامى كه به مشهد مقدس مشرف مى‌شد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اين مطالب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ثواب زيارت حضرت رضا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سفر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زيارتنامه‌هاى مخصوصه حضرت رضا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زيارتهاى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زيارت حضرت معصومه در قم و حضرت عبدالعظيم در 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نسخه خطى اين كتاب در كتابخانه آيه‌اللّه نجفى مرعشى و كتابخانه ميرزا محمد طهرانى بوده است</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زيارتنامه حضرت عبدالعظيم كه در مفاتيح الجنان مرحوم محدث قمى آمده انشاء همان آقا جمال و منقول از همين كتاب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نورالآفاق شيخ جواد لاريجانى هم دو زيارتنامه كه انشاء خود اوست به عنوان زيارتنامه پنج حديث كبير و زيارتنامه پنج حديث صغير آمده امّا اين زيارتنامه‌ها هم مانند كتاب او بى‌اعتبار است و در متن آن‌ها حديثى بى‌اصل ياد شده كه</w:t>
      </w:r>
    </w:p>
    <w:p>
      <w:pPr>
        <w:pStyle w:val="BookText"/>
        <w:rPr/>
      </w:pPr>
      <w:r>
        <w:rPr>
          <w:rFonts w:ascii="Amiri" w:hAnsi="Amiri" w:eastAsia="Amiri" w:cs="Amiri"/>
          <w:color w:val="111111"/>
          <w:sz w:val="28"/>
          <w:sz w:val="28"/>
          <w:szCs w:val="28"/>
          <w:rtl w:val="true"/>
          <w:lang w:bidi="ar-SA"/>
        </w:rPr>
        <w:t>از ذكر آن خوددارى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همين زيارتنامه‌هاى موسوم به پنج حديث، و يا زيارتنامه هفت حديث حضرت رضا عليه‌السلام كه شامل هفت حديث پيرامون فضيلت زيارت حضرت رضا عليه‌السلام است و در برخى كتابهاى مزار نقل شده موجب گشته كه مرحوم حاج شيخ عباس حائرى زيارتنامه موسوم به موائد الكريم را تأليف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اين سطور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ده‌ها سال قبل ديده و داشته و مورد علاقه‌ام بوده است از اين رو در اينجا رساله خود را با بحثى درباره اين زيارتنامه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موائد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مى‌رسانم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 شيخ عباس بن حاج ملاحاجى حائرى متوفاى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حجه‌الاسلام و المسلمين حاج آقا مهدى حائرى طهرانى امام جماعت مسجد ارك طهران دامت خدماته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تأليفات متعددى است كه قسمتى از آن‌ها به اين شرح </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التربية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لبنية در احكام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كافى، فارسى، تأليف جلد اوّل آن كه شامل شرح كتاب العقل كافى استدر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رسيده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رضاع</w:t>
      </w:r>
    </w:p>
    <w:p>
      <w:pPr>
        <w:pStyle w:val="BookText"/>
        <w:rPr/>
      </w:pPr>
      <w:r>
        <w:rPr>
          <w:rFonts w:ascii="IRNazanin" w:hAnsi="IRNazanin" w:eastAsia="IRNazanin"/>
          <w:color w:val="111111"/>
          <w:sz w:val="28"/>
          <w:sz w:val="28"/>
          <w:szCs w:val="28"/>
          <w:rtl w:val="true"/>
          <w:lang w:bidi="fa-IR"/>
        </w:rPr>
        <w:t xml:space="preserve">فهرست مؤلفين كتب چاپى،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رساله همان رساله دوم باشد نه تأليف جداگانه‌اى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الصائب عن شبهة ايمان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رساله‌اى است فارسى و مختصر</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مباحث الالفاظ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زيارة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الزيارة الجامعة الكبيرة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حاشيه ملا عبداللّه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الوصيّة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الصمدية در نحو</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القطع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فى الظن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 xml:space="preserve">. </w:t>
      </w:r>
      <w:bookmarkStart w:id="160" w:name="pg9310_143315"/>
    </w:p>
    <w:p>
      <w:pPr>
        <w:pStyle w:val="BookText"/>
        <w:rPr/>
      </w:pPr>
      <w:bookmarkEnd w:id="160"/>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الاستصحاب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التعادل و التراجيح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حكم اللباس المشكوك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احكام 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خلل الصلاة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هشت رساله در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قم به همّت فرزندش حضرت آقاى حاجآقا مهدى چاپ شده است</w:t>
      </w:r>
      <w:r>
        <w:rPr>
          <w:rFonts w:eastAsia="IRNazanin" w:cs="IRNazanin"/>
          <w:color w:val="111111"/>
          <w:sz w:val="28"/>
          <w:szCs w:val="28"/>
          <w:rtl w:val="true"/>
          <w:lang w:bidi="fa-IR"/>
        </w:rPr>
        <w:t>.</w:t>
      </w:r>
    </w:p>
    <w:p>
      <w:pPr>
        <w:pStyle w:val="Heading5"/>
        <w:numPr>
          <w:ilvl w:val="4"/>
          <w:numId w:val="1"/>
        </w:numPr>
        <w:rPr/>
      </w:pPr>
      <w:bookmarkStart w:id="161" w:name="__RefHeading___Toc4985473_2870459653"/>
      <w:bookmarkStart w:id="162" w:name="_Toc61"/>
      <w:bookmarkEnd w:id="161"/>
      <w:r>
        <w:rPr>
          <w:rtl w:val="true"/>
        </w:rPr>
        <w:t>موائد الكريم لزوار عبدالعظيم</w:t>
      </w:r>
      <w:bookmarkEnd w:id="162"/>
    </w:p>
    <w:p>
      <w:pPr>
        <w:pStyle w:val="BookText"/>
        <w:rPr/>
      </w:pPr>
      <w:r>
        <w:rPr>
          <w:rFonts w:ascii="IRNazanin" w:hAnsi="IRNazanin" w:eastAsia="IRNazanin"/>
          <w:color w:val="111111"/>
          <w:sz w:val="28"/>
          <w:sz w:val="28"/>
          <w:szCs w:val="28"/>
          <w:rtl w:val="true"/>
          <w:lang w:bidi="fa-IR"/>
        </w:rPr>
        <w:t xml:space="preserve">تأليف ديگرى كه از ايشان به يادگار مانده است همين زيارتنامه حضرت عبدالعظيم است كه به صورت رساله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موائد الكريم لزوار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مكرّر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چاپى كه در اختيار ماست به خط زيباى حسن ميرخانى، و زيارت عاشورا و دعاى كميل به آن افزوده شده، و زير نظر مرحوم حاج شيخ محمود ياسرى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ترجمه قرآن با برخى از قرآن‌ها چاپ شده و بسيار ترجمه و تفسير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زيارتها و دعاها به فارسى ترجمه و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جيبى چاپ شده است كه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آن اصل رساله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رساله عبارت است از زيارتنامه‌اى براى حضرت عبدالعظيم كه انشاء مرحوم حائرى و شامل احاديث و مطالبى است كه درباره حضرت عبدالعظيم گفته شده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رساله خالى از نقاط ضعف نيست و اگر بناى تجديد چاپ آن باشد نياز به برخى اصلاحات دارد</w:t>
      </w:r>
      <w:r>
        <w:rPr>
          <w:rFonts w:eastAsia="IRNazanin" w:cs="IRNazanin"/>
          <w:color w:val="111111"/>
          <w:sz w:val="28"/>
          <w:szCs w:val="28"/>
          <w:rtl w:val="true"/>
          <w:lang w:bidi="fa-IR"/>
        </w:rPr>
        <w:t xml:space="preserve">. </w:t>
      </w:r>
      <w:bookmarkStart w:id="163" w:name="pg9310_143318"/>
    </w:p>
    <w:p>
      <w:pPr>
        <w:pStyle w:val="Heading2"/>
        <w:numPr>
          <w:ilvl w:val="1"/>
          <w:numId w:val="1"/>
        </w:numPr>
        <w:rPr/>
      </w:pPr>
      <w:bookmarkStart w:id="164" w:name="__RefHeading___Toc4985475_2870459653"/>
      <w:bookmarkStart w:id="165" w:name="_Toc62"/>
      <w:bookmarkEnd w:id="163"/>
      <w:bookmarkEnd w:id="164"/>
      <w:r>
        <w:rPr>
          <w:rtl w:val="true"/>
        </w:rPr>
        <w:t xml:space="preserve">مقاله دوم </w:t>
      </w:r>
      <w:r>
        <w:rPr>
          <w:rtl w:val="true"/>
        </w:rPr>
        <w:t>:</w:t>
      </w:r>
      <w:r>
        <w:rPr>
          <w:rtl w:val="true"/>
        </w:rPr>
        <w:t>عظمت شخصيت حضرت عبدالعظيم در نظر امامان عليهم‌السلام و عالمان بزرگ شيعه</w:t>
      </w:r>
      <w:bookmarkEnd w:id="165"/>
    </w:p>
    <w:p>
      <w:pPr>
        <w:pStyle w:val="Heading3"/>
        <w:numPr>
          <w:ilvl w:val="2"/>
          <w:numId w:val="1"/>
        </w:numPr>
        <w:rPr/>
      </w:pPr>
      <w:bookmarkStart w:id="166" w:name="__RefHeading___Toc4985477_2870459653"/>
      <w:bookmarkStart w:id="167" w:name="_Toc63"/>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در نظر امامان عليهم‌السلام و عالمان بزرگ شيعه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سيّدجعفر شهيدى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عظمت و شخصيت حضرت عبدالعظيم</w:t>
      </w:r>
    </w:p>
    <w:p>
      <w:pPr>
        <w:pStyle w:val="BookText"/>
        <w:rPr/>
      </w:pPr>
      <w:r>
        <w:rPr>
          <w:rFonts w:ascii="IRNazanin" w:hAnsi="IRNazanin" w:eastAsia="IRNazanin"/>
          <w:color w:val="111111"/>
          <w:sz w:val="28"/>
          <w:sz w:val="28"/>
          <w:szCs w:val="28"/>
          <w:rtl w:val="true"/>
          <w:lang w:bidi="fa-IR"/>
        </w:rPr>
        <w:t>در نظر امامان عليهم‌السلام و عالمان بزرگ شيعه</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عبدالعظيم بن عبداللّه بن على بن حسن بن زيد بن حسن بن على بن ابى‌طالب عليه‌السلام ،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والليلة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حضرت عبدالعظيم و شاه عبدالعظيم، از سادات حسنى و از بزرگان اين خاندان، مورد احترام امامان عصر خود و از راويان موثق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 همه جلالت قدر، زندگانى و حتى تاريخ ولادت و رحلت او به درستى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به موجب روايتى كه از امام هادى عليه‌السلام در باب فضيلت زيارت او آمده، روشن مى‌شود كه پيش از شهادت اين امام بزرگوار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و مى‌توان گفت در آغاز دهه ششم از سده سوم هجرى و در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را بدرود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آن‌كه نام زوجه آن‌جناب را هم نوشته،</w:t>
      </w:r>
      <w:r>
        <w:rPr>
          <w:rStyle w:val="FootnoteAnchor"/>
          <w:rtl w:val="true"/>
        </w:rPr>
        <w:footnoteReference w:id="79"/>
      </w:r>
      <w:r>
        <w:rPr>
          <w:rFonts w:ascii="Amiri" w:hAnsi="Amiri" w:eastAsia="Amiri" w:cs="Amiri"/>
          <w:color w:val="111111"/>
          <w:sz w:val="28"/>
          <w:sz w:val="28"/>
          <w:szCs w:val="28"/>
          <w:rtl w:val="true"/>
          <w:lang w:bidi="ar-SA"/>
        </w:rPr>
        <w:t>متعرض تاريخ</w:t>
      </w:r>
    </w:p>
    <w:p>
      <w:pPr>
        <w:pStyle w:val="BookText"/>
        <w:rPr/>
      </w:pPr>
      <w:r>
        <w:rPr>
          <w:rFonts w:ascii="Amiri" w:hAnsi="Amiri" w:eastAsia="Amiri" w:cs="Amiri"/>
          <w:color w:val="111111"/>
          <w:sz w:val="28"/>
          <w:sz w:val="28"/>
          <w:szCs w:val="28"/>
          <w:rtl w:val="true"/>
          <w:lang w:bidi="ar-SA"/>
        </w:rPr>
        <w:t>ولادت، سن و سال دقيق رحلت او نشده و تنها مى‌نويسد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بايد وفات حضرت عبدالعظيم، اوايل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چند سال قبل از شهادت حضرت امام على‌النقى عليه‌السلام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امامان بزرگوار، با امام جواد، امام هادى و امام عسكرى عليهم‌السلام 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محضر حضرت امام على بن موسى عليه‌السلام را هم درك كرده و از او حديثى شنيده است؟ مؤلف الذريعه در اين‌باره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عصرامام رضا وامام جواد عليهاالسلامرادرك نمود وايمان خودرا برامام هادى عليه‌السلام عرضه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ازبرخى كتابها نقل‌است كه وفات او در نيمه شوال سال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ابن‌بابويه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روزه يوم الشك، روايتى از او از امام رضا عليه‌السلام آورده و ذيل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كتاب گويد حديثى است غريب و آن را جز از طريق عبدالعظيم حسنى نمى‌شناسم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همچنين درتعليقه شهيدثانى‌بر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آمده‌است‌كه حضرت رضا عليه‌السلام بر زيارت او توصيه فرموده است</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ليكن عالم رجالى معاصر جناب آقاى شوشترى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اين است كه روايت حضرت رضا عليه‌السلام در وجوب بهشت براى زيارت فاطمه دختر موسى بن جعفر عليه‌السلام است، نه براى عبدالعظيم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سيداستاد بزرگوارآيه‌اللّه خويى رحمه‌الله،آنچه را كه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امام هشتم‌به عبدالعظيم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به‌اولياى من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،به‌خاطرارسال حديث نامعتمد دانسته 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متحصل از كلمات اصحاب ما اين است كه عبدالعظيم، رضا عليه‌السلام را نديده است، تا چه رسد كه در حيات آن امام درگذشته 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پس ظاهراً بلكه مطمئنا وى محضر امام هشتم را درك نكرده و مستقيما از او روايتى نشنيده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چون موضوعى كه اين‌جانب، تحقيق در آن را تعهد كرده‌ام حرمت اين </w:t>
      </w:r>
      <w:bookmarkStart w:id="168" w:name="pg9310_143331"/>
    </w:p>
    <w:p>
      <w:pPr>
        <w:pStyle w:val="BookText"/>
        <w:rPr/>
      </w:pPr>
      <w:bookmarkEnd w:id="168"/>
      <w:r>
        <w:rPr>
          <w:rFonts w:ascii="IRNazanin" w:hAnsi="IRNazanin" w:eastAsia="IRNazanin"/>
          <w:color w:val="111111"/>
          <w:sz w:val="28"/>
          <w:sz w:val="28"/>
          <w:szCs w:val="28"/>
          <w:rtl w:val="true"/>
          <w:lang w:bidi="fa-IR"/>
        </w:rPr>
        <w:t>بزرگوار در ديده علما و ائمه‌اطهار است، بيش در اين‌باره سخن را به در ازا نمى‌كشانم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سيدعبدالعظيم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نوشتيم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امامان عصر خويش بوده است و عالمان انساب و تذكره‌نويسان در طول زمان او را به جلالت قدر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روايتها از او در كتابهاى علماى شيعه آمده است؛ از جمله، روايتى كه از ابوبصير از امام صادق عليه‌السلام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است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69" w:name="__RefHeading___Toc4985479_2870459653"/>
      <w:bookmarkStart w:id="170" w:name="_Toc64"/>
      <w:bookmarkEnd w:id="169"/>
      <w:r>
        <w:rPr>
          <w:rtl w:val="true"/>
        </w:rPr>
        <w:t>مقام او نزد ائمه اطهار</w:t>
      </w:r>
      <w:bookmarkEnd w:id="170"/>
    </w:p>
    <w:p>
      <w:pPr>
        <w:pStyle w:val="BookText"/>
        <w:rPr/>
      </w:pPr>
      <w:r>
        <w:rPr>
          <w:rFonts w:ascii="IRNazanin" w:hAnsi="IRNazanin" w:eastAsia="IRNazanin"/>
          <w:color w:val="111111"/>
          <w:sz w:val="28"/>
          <w:sz w:val="28"/>
          <w:szCs w:val="28"/>
          <w:rtl w:val="true"/>
          <w:lang w:bidi="fa-IR"/>
        </w:rPr>
        <w:t>آنچه جلالت قدر اين بزرگوار و امامزاده عالى مقدار را هرچه بيشتر آشكار مى‌سازد، و عظمت مقام او را نشان مى‌دهد، فرموده امام عصر اوست درباره‌اش و همين سخنان است كه دانشمندان علم رجال را به تكريم او واداشته است</w:t>
      </w:r>
      <w:r>
        <w:rPr>
          <w:rFonts w:eastAsia="IRNazanin" w:cs="IRNazanin"/>
          <w:color w:val="111111"/>
          <w:sz w:val="28"/>
          <w:szCs w:val="28"/>
          <w:rtl w:val="true"/>
          <w:lang w:bidi="fa-IR"/>
        </w:rPr>
        <w:t>.</w:t>
      </w:r>
    </w:p>
    <w:p>
      <w:pPr>
        <w:pStyle w:val="Heading3"/>
        <w:numPr>
          <w:ilvl w:val="2"/>
          <w:numId w:val="1"/>
        </w:numPr>
        <w:rPr/>
      </w:pPr>
      <w:bookmarkStart w:id="171" w:name="__RefHeading___Toc4985481_2870459653"/>
      <w:bookmarkStart w:id="172" w:name="_Toc65"/>
      <w:bookmarkEnd w:id="171"/>
      <w:r>
        <w:rPr>
          <w:rtl w:val="true"/>
        </w:rPr>
        <w:t>سخن امام هادى عليه‌السلام درباره وى</w:t>
      </w:r>
      <w:bookmarkEnd w:id="172"/>
    </w:p>
    <w:p>
      <w:pPr>
        <w:pStyle w:val="BookText"/>
        <w:rPr/>
      </w:pPr>
      <w:r>
        <w:rPr>
          <w:rFonts w:ascii="IRNazanin" w:hAnsi="IRNazanin" w:eastAsia="IRNazanin"/>
          <w:color w:val="111111"/>
          <w:sz w:val="28"/>
          <w:sz w:val="28"/>
          <w:szCs w:val="28"/>
          <w:rtl w:val="true"/>
          <w:lang w:bidi="fa-IR"/>
        </w:rPr>
        <w:t>ابوتراب رويانى‌ازابوحمادرازى آردكه برعلى بن محمد عليه‌السلام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درآمدم، و او را ازمسائل حلال و حرام پرسيدم و مراپاسخ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وداع گفتم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تو مشكلى در دين پيش آيد، از عبدالعظيم بن عبداللّه حسنى بپرس و سلام مرا به او برسان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حضرت آيه‌اللّه خويى نوشته‌اند اين روايت لااقل از جهت مرسل بودن ضعيف است معجم رجال الحديث،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اين امام بزرگوار درباره او دعا كرده و دين او را درست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اسناد خود از وى نويسد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امام خويش على بن محمد بن على بن موسى بن جعفر بن محمد بن على بن </w:t>
      </w:r>
      <w:bookmarkStart w:id="173" w:name="pg9310_143333"/>
    </w:p>
    <w:p>
      <w:pPr>
        <w:pStyle w:val="BookText"/>
        <w:rPr/>
      </w:pPr>
      <w:bookmarkEnd w:id="173"/>
      <w:r>
        <w:rPr>
          <w:rFonts w:ascii="IRNazanin" w:hAnsi="IRNazanin" w:eastAsia="IRNazanin"/>
          <w:color w:val="111111"/>
          <w:sz w:val="28"/>
          <w:sz w:val="28"/>
          <w:szCs w:val="28"/>
          <w:rtl w:val="true"/>
          <w:lang w:bidi="fa-IR"/>
        </w:rPr>
        <w:t>الحسين بن على بن ابى‌طالب عليه‌السلام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بر تو 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 دوست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دين خود را برتو عرضه كنم تا اگر پسنديده است بر آن ثابت بمانم تا خدا را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عقيدت خويش عرضه كردم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به خدا اين دين خداست كه آن را براى بندگانش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پايدار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در دنيا و آخرت بر آن پايدار بدارد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نيز صدوق آورده است كه مردى بر ابوالحسن على بن محمدهادى عليه‌السلام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از او پرسيد كجا بودى؟ گفت به زيارت حسين عليه‌السلام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قبر عبدالعظيم را كه نزد شماست زيارت مى‌كردى، چون كسى بودى كه قبر حسين عليه‌السلام را زيارت كرده است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74" w:name="__RefHeading___Toc4985483_2870459653"/>
      <w:bookmarkStart w:id="175" w:name="_Toc66"/>
      <w:bookmarkEnd w:id="174"/>
      <w:r>
        <w:rPr>
          <w:rtl w:val="true"/>
        </w:rPr>
        <w:t>نظر دانشمندان شيعه درباره او</w:t>
      </w:r>
      <w:bookmarkEnd w:id="175"/>
    </w:p>
    <w:p>
      <w:pPr>
        <w:pStyle w:val="Heading4"/>
        <w:numPr>
          <w:ilvl w:val="3"/>
          <w:numId w:val="1"/>
        </w:numPr>
        <w:rPr/>
      </w:pPr>
      <w:bookmarkStart w:id="176" w:name="__RefHeading___Toc4985485_2870459653"/>
      <w:bookmarkStart w:id="177" w:name="_Toc67"/>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سده چهارم هجرى</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على بن حسين بن موسى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درباره اين بزرگوار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عبدالعظيم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دارد كه در آن خبرهاى روايت شده از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عبدالعظيم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پارسا و مرضى بود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اسماعيل بن عبّاد، اديب و دانشمند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مؤيد الدوله و فخرالدوله ديلمى، مشهور به صاحب بن عُبّاد، به تقاضاى شخصى، رساله‌اى در نسب اين بزرگوار نوشته و در ضمن آن چنين آورده است</w:t>
      </w:r>
      <w:r>
        <w:rPr>
          <w:rFonts w:eastAsia="IRNazanin" w:cs="IRNazanin"/>
          <w:color w:val="111111"/>
          <w:sz w:val="28"/>
          <w:szCs w:val="28"/>
          <w:rtl w:val="true"/>
          <w:lang w:bidi="fa-IR"/>
        </w:rPr>
        <w:t xml:space="preserve">: </w:t>
      </w:r>
      <w:bookmarkStart w:id="178" w:name="pg9310_143337"/>
    </w:p>
    <w:p>
      <w:pPr>
        <w:pStyle w:val="BookText"/>
        <w:rPr/>
      </w:pPr>
      <w:bookmarkEnd w:id="178"/>
      <w:r>
        <w:rPr>
          <w:rFonts w:ascii="IRNazanin" w:hAnsi="IRNazanin" w:eastAsia="IRNazanin"/>
          <w:color w:val="111111"/>
          <w:sz w:val="28"/>
          <w:sz w:val="28"/>
          <w:szCs w:val="28"/>
          <w:rtl w:val="true"/>
          <w:lang w:bidi="fa-IR"/>
        </w:rPr>
        <w:t>پارسا و دين‌دار و عابد و شناخته به امانت و صدق لهجت بود، و عالم به امور دين، و قائل به توحيد و عدل، و روايت بسيار از او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محمد بن على بن موسى عليه‌السلام و پدرش ابوالحسن صاحب عسگر عليه‌السلام روايت كند و آن دو امام را براى اونامه‌ها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نقل مؤلف الذريعه از دانشمندان سده چهارم هجرى است، او را به زهد و علم ستوده و گويد در رى، در مسجد شجره مدفون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79" w:name="__RefHeading___Toc4985487_2870459653"/>
      <w:bookmarkStart w:id="180" w:name="_Toc68"/>
      <w:bookmarkEnd w:id="179"/>
      <w:r>
        <w:rPr>
          <w:rtl w:val="true"/>
        </w:rPr>
        <w:t>سده پنجم هجرى</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الهدى و التّقى سيدمرتضى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با صفتهاى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پارسا، عالم، زاهد، بلند مرتبت، بزرگ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امامان، امام جواد، امام هادى و امام عسكرى عليهم‌السلام را درك كرد و شيعه از حديثها و روايتهاى او تاكنون بهره برده است</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رجالى مشهور ابوالعباس احمد بن على بن احمد بن عباس معروف به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رجال خود داستان آمدن اين سيد بزرگوار را به رى و مخفى زيستن و به عبادت پرداختن او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داستان در بيشتر كتابها و از جمله كتابهاى زيارت آمده، از نوشتن آن صرف‌نظر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سلسله روايت خود را از وى از طريق احمد بن على تا به ابوتراب رويانى مى‌آورد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بن عبداللّه، همه روايتهاى خود را براى ما حديث كرد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الطائفه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پارسا و </w:t>
      </w:r>
      <w:bookmarkStart w:id="181" w:name="pg9310_143340"/>
    </w:p>
    <w:p>
      <w:pPr>
        <w:pStyle w:val="BookText"/>
        <w:rPr/>
      </w:pPr>
      <w:bookmarkEnd w:id="181"/>
      <w:r>
        <w:rPr>
          <w:rFonts w:ascii="IRNazanin" w:hAnsi="IRNazanin" w:eastAsia="IRNazanin"/>
          <w:color w:val="111111"/>
          <w:sz w:val="28"/>
          <w:sz w:val="28"/>
          <w:szCs w:val="28"/>
          <w:rtl w:val="true"/>
          <w:lang w:bidi="fa-IR"/>
        </w:rPr>
        <w:t>مرضى 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سيدعالم نسب‌دان ابواسماعيل ابراهيم بن عبداللّه بن حسن بن على شاعر،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منتقلة الطالبية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زمره طالبيانى كه به رى آمده‌اند دربارهعبدالعظيم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ابوالقاسم، عبدالعظيم بن عبداللّه بن على بن حسن بن زيد، محدث و زاهد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مشهدى است در شجره رى و قبر او زيارت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او ام‌ولد است</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4985489_2870459653"/>
      <w:bookmarkStart w:id="183" w:name="_Toc69"/>
      <w:bookmarkEnd w:id="182"/>
      <w:r>
        <w:rPr>
          <w:rtl w:val="true"/>
        </w:rPr>
        <w:t>سده هفتم</w:t>
      </w:r>
      <w:bookmarkEnd w:id="183"/>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المباركة فى الانساب 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را از امام فخر رازى</w:t>
      </w:r>
      <w:r>
        <w:rPr>
          <w:rStyle w:val="FootnoteAnchor"/>
          <w:rtl w:val="true"/>
        </w:rPr>
        <w:footnoteReference w:id="97"/>
      </w:r>
      <w:r>
        <w:rPr>
          <w:rFonts w:ascii="IRNazanin" w:hAnsi="IRNazanin" w:eastAsia="IRNazanin"/>
          <w:color w:val="111111"/>
          <w:sz w:val="28"/>
          <w:sz w:val="28"/>
          <w:szCs w:val="28"/>
          <w:rtl w:val="true"/>
          <w:lang w:bidi="fa-IR"/>
        </w:rPr>
        <w:t>دانسته‌اند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عبدالعظيم در رى كشته شد و مزار او بدان‌جا معروف و مشهور است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آنچه در باب كشته شدن حضرت عبدالعظيم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امام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كتابهاى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بناءا على هذا استبعادى نمى‌رود كه حضرت عبدالعظيم به امر سلطان جائر و خليفه معاصر مقتول شده باشد و اين بعد از اجتماع شيعيان و محبين و نشر احوال و فضايل و مآثر شريفش بوده است</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آيا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فخررازى است؟ چنانكه مصحح محترم در مقدمه كتاب نوشته‌اند، هيچ‌كس از تذكره نويسان، چنين كتاب را در شمار تأليفات فخررازى نياورده است</w:t>
      </w:r>
      <w:r>
        <w:rPr>
          <w:rFonts w:eastAsia="IRNazanin" w:cs="IRNazanin"/>
          <w:color w:val="111111"/>
          <w:sz w:val="28"/>
          <w:szCs w:val="28"/>
          <w:rtl w:val="true"/>
          <w:lang w:bidi="fa-IR"/>
        </w:rPr>
        <w:t xml:space="preserve">. </w:t>
      </w:r>
      <w:bookmarkStart w:id="184" w:name="pg9310_143342"/>
    </w:p>
    <w:p>
      <w:pPr>
        <w:pStyle w:val="Heading4"/>
        <w:numPr>
          <w:ilvl w:val="3"/>
          <w:numId w:val="1"/>
        </w:numPr>
        <w:rPr/>
      </w:pPr>
      <w:bookmarkStart w:id="185" w:name="__RefHeading___Toc4985491_2870459653"/>
      <w:bookmarkStart w:id="186" w:name="_Toc70"/>
      <w:bookmarkEnd w:id="184"/>
      <w:bookmarkEnd w:id="185"/>
      <w:r>
        <w:rPr>
          <w:rtl w:val="true"/>
        </w:rPr>
        <w:t>سده هشتم</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تقى‌الدين، حسن بن على بن داود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سيدجلال‌الدين محدث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ظاهرا متوفى در نيمه اوّل سده هشتم هجرى است چه كتاب خود را در هفتصد و هفت به پايان رسانيده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تقى‌الدين درباره او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عبدالعظيم بن عبداللّه بن على بن حسن بن زيد بن حسن بن على بن ابى‌طالب، عابدى پارسا و پسنديده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يوسف بن على بن مطهّر معروف به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عابد و پارسا بود و او را حكايتى است كه دلالت بر حسن حال او كند و ما آن حكايت را در كتاب كبير آورده‌ايم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مقصود از حكايت، داستان عرض دين است بر امام عصر خويش</w:t>
      </w:r>
      <w:r>
        <w:rPr>
          <w:rFonts w:eastAsia="Amiri" w:cs="Amiri" w:ascii="Amiri" w:hAnsi="Amiri"/>
          <w:color w:val="111111"/>
          <w:sz w:val="28"/>
          <w:szCs w:val="28"/>
          <w:rtl w:val="true"/>
          <w:lang w:bidi="ar-SA"/>
        </w:rPr>
        <w:t>.</w:t>
      </w:r>
      <w:r>
        <w:rPr>
          <w:rStyle w:val="FootnoteAnchor"/>
          <w:rtl w:val="true"/>
        </w:rPr>
        <w:footnoteReference w:id="101"/>
      </w:r>
    </w:p>
    <w:p>
      <w:pPr>
        <w:pStyle w:val="Heading4"/>
        <w:numPr>
          <w:ilvl w:val="3"/>
          <w:numId w:val="1"/>
        </w:numPr>
        <w:rPr/>
      </w:pPr>
      <w:bookmarkStart w:id="187" w:name="__RefHeading___Toc4985493_2870459653"/>
      <w:bookmarkStart w:id="188" w:name="_Toc71"/>
      <w:bookmarkEnd w:id="187"/>
      <w:r>
        <w:rPr>
          <w:rtl w:val="true"/>
        </w:rPr>
        <w:t>سده نهم</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احمد بن على داودى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عبداللّه بن على شديد، عبدالعظيم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زاهد كه در مسجد شجره رى مدفون است و قبر او را زيارت كنند و فرزند او محمد است و محمد را اولادى نبود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هم اين مؤلف در كتابى ديگر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نسل على‌الشديد بن الحسن بن زيد بن حسن بن على بن ابى‌طالب عليه‌السلام از عبداللّه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است و نسل عبداللّه از احمد بن عبداللّه و عبدالعظيم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عبدالعظيم زاهدى بزرگ بود و پسر او محمد نيز</w:t>
      </w:r>
      <w:r>
        <w:rPr>
          <w:rFonts w:eastAsia="IRNazanin" w:cs="IRNazanin"/>
          <w:color w:val="111111"/>
          <w:sz w:val="28"/>
          <w:szCs w:val="28"/>
          <w:rtl w:val="true"/>
          <w:lang w:bidi="fa-IR"/>
        </w:rPr>
        <w:t>.</w:t>
      </w:r>
      <w:r>
        <w:rPr>
          <w:rStyle w:val="FootnoteAnchor"/>
          <w:rtl w:val="true"/>
        </w:rPr>
        <w:footnoteReference w:id="103"/>
      </w:r>
      <w:bookmarkStart w:id="189" w:name="pg9310_143345"/>
    </w:p>
    <w:p>
      <w:pPr>
        <w:pStyle w:val="Heading4"/>
        <w:numPr>
          <w:ilvl w:val="3"/>
          <w:numId w:val="1"/>
        </w:numPr>
        <w:rPr/>
      </w:pPr>
      <w:bookmarkStart w:id="190" w:name="__RefHeading___Toc4985495_2870459653"/>
      <w:bookmarkStart w:id="191" w:name="_Toc72"/>
      <w:bookmarkEnd w:id="189"/>
      <w:bookmarkEnd w:id="190"/>
      <w:r>
        <w:rPr>
          <w:rtl w:val="true"/>
        </w:rPr>
        <w:t>سده يازدهم</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بن محمد استرآبادى مشهور به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ذايع شايع اين است كه طريق روايت از جهت ابوالقاسم عبدالعظيم بن عبداللّه حسنى، مدفون به مشهد شجره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رضى‌اللّه تعالى عنه و 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حسناست، چه از ممدوح است و نصى بر توثيق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نظر من، ناقد بصير و متبصر خبير اين نظر را مستهجن و قبيح مى‌شمارد و اگر درباره او جز حديث عرض دين و حقيقت معرفت او و فرموده امام هادى ابوالحسن ثالث عليه‌السلام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حق دوست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شريف وى كه از سلاله نبوت است نبود، او را كفايت مى‌كرد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مرحوم نورى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داماد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و در فضل زيارت او روايتهاى متضافره آورده؛ از جمله اين‌كه كسى كه او را زيارت كند بهشت براى او واجب است</w:t>
      </w:r>
      <w:r>
        <w:rPr>
          <w:rFonts w:eastAsia="Amiri" w:cs="Amiri" w:ascii="Amiri" w:hAnsi="Amiri"/>
          <w:color w:val="111111"/>
          <w:sz w:val="28"/>
          <w:szCs w:val="28"/>
          <w:rtl w:val="true"/>
          <w:lang w:bidi="ar-SA"/>
        </w:rPr>
        <w:t>.</w:t>
      </w:r>
      <w:r>
        <w:rPr>
          <w:rStyle w:val="FootnoteAnchor"/>
          <w:rtl w:val="true"/>
        </w:rPr>
        <w:footnoteReference w:id="105"/>
      </w:r>
    </w:p>
    <w:p>
      <w:pPr>
        <w:pStyle w:val="Heading4"/>
        <w:numPr>
          <w:ilvl w:val="3"/>
          <w:numId w:val="1"/>
        </w:numPr>
        <w:rPr/>
      </w:pPr>
      <w:bookmarkStart w:id="192" w:name="__RefHeading___Toc4985497_2870459653"/>
      <w:bookmarkStart w:id="193" w:name="_Toc73"/>
      <w:bookmarkEnd w:id="192"/>
      <w:r>
        <w:rPr>
          <w:rtl w:val="true"/>
        </w:rPr>
        <w:t>سده دوازدهم</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بن حسن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ابوالقاسم عبدالعظيم بن عبداللّه بن على بن حسن بن زيد بن حسن بن على بن ابى‌طالب عليه‌السلام ، عابد و پارسا بود و او را حكايتى است كه دلالت بر حسن حال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ابن‌بابويه گفته است او مرضى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نجاشى نيز چنان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زيارت او چون زيارت حسين عليه‌السلام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زيارت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منقول از امام هادى عليه‌السلام را كه زيارت عبدالعظيم برابر زيارت حسين عليه‌السلام است از</w:t>
      </w:r>
      <w:bookmarkStart w:id="194" w:name="pg9310_143349"/>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داستان درآمدن او را به رى تا به خاك سپرده شدنش در باغ عبدالجبار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ولادت و وفات او به تحقيق معلوم نيست و چون اجازه مجلسى براى او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پس مى‌توان او را از علماى سده يازدهم و متوفاى سده دوازدهم به‌شمار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اردبيلى درباره عبدالعظيم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عبدالعظيم بن عبداللّه حسن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 پارسا بود و او را حكايتى است كه بر نيكويى‌او دلالت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 روايتى را كه مردى ازاهل رى نقل كندآورده‌است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95" w:name="__RefHeading___Toc4985499_2870459653"/>
      <w:bookmarkStart w:id="196" w:name="_Toc74"/>
      <w:bookmarkEnd w:id="195"/>
      <w:r>
        <w:rPr>
          <w:rtl w:val="true"/>
        </w:rPr>
        <w:t>سده سيزدهم</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اسماعيل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 فى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او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راست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عابد و پارسا بود</w:t>
      </w:r>
      <w:r>
        <w:rPr>
          <w:rFonts w:eastAsia="IRNazanin" w:cs="IRNazanin"/>
          <w:color w:val="111111"/>
          <w:sz w:val="28"/>
          <w:szCs w:val="28"/>
          <w:rtl w:val="true"/>
          <w:lang w:bidi="fa-IR"/>
        </w:rPr>
        <w:t>.</w:t>
      </w:r>
    </w:p>
    <w:p>
      <w:pPr>
        <w:pStyle w:val="Heading4"/>
        <w:numPr>
          <w:ilvl w:val="3"/>
          <w:numId w:val="1"/>
        </w:numPr>
        <w:rPr/>
      </w:pPr>
      <w:bookmarkStart w:id="197" w:name="__RefHeading___Toc4985501_2870459653"/>
      <w:bookmarkStart w:id="198" w:name="_Toc75"/>
      <w:bookmarkEnd w:id="197"/>
      <w:r>
        <w:rPr>
          <w:rtl w:val="true"/>
        </w:rPr>
        <w:t>سده چهاردهم</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 ميرزا ابوالقاسم نراقى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المقال فى احوال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ابوالقاسم عبدالعظيم بن عبداللّه بن على بن حسن بن زيد بن حسن بن على بن ابى‌طالب ثقه‌اى جليل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گريزان از سلطان به رى درآمد و در آنجا بمُرد و به</w:t>
      </w:r>
    </w:p>
    <w:p>
      <w:pPr>
        <w:pStyle w:val="BookText"/>
        <w:rPr/>
      </w:pPr>
      <w:r>
        <w:rPr>
          <w:rFonts w:ascii="IRNazanin" w:hAnsi="IRNazanin" w:eastAsia="IRNazanin"/>
          <w:color w:val="111111"/>
          <w:sz w:val="28"/>
          <w:sz w:val="28"/>
          <w:szCs w:val="28"/>
          <w:rtl w:val="true"/>
          <w:lang w:bidi="fa-IR"/>
        </w:rPr>
        <w:t>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عليه‌السلام به بعض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عبدالعظيم را زيارت مى‌كردى چون كسى بودى كه حسين بن على عليه‌السلام را زيارت كرده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حاجى حسين محدث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سخن سيدمحمدباقر خوانسارى، صاحب 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او، ذيل سده يازدهم نقل شد</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مفصل‌ترين و جامع‌ترين شرحى كه تاكنون درباره طبقه او در ميان راويان و روايتهاى رسيده از او ديده‌ام به شرحى است كه استاد معظم حضرت آيه‌اللّه خويى در مجلد 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پس از او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بالجمله از آنچه اين عالمان بزرگوار در طول هزار سال و بيشتر نوشته‌اند و آنچه امام عصر وى درباره او فرموده است، وثاقت و بلكه جلالت قدر و بزرگى شأن او معلوم مى‌گردد</w:t>
      </w:r>
      <w:r>
        <w:rPr>
          <w:rFonts w:eastAsia="IRNazanin" w:cs="IRNazanin"/>
          <w:color w:val="111111"/>
          <w:sz w:val="28"/>
          <w:szCs w:val="28"/>
          <w:rtl w:val="true"/>
          <w:lang w:bidi="fa-IR"/>
        </w:rPr>
        <w:t xml:space="preserve">. </w:t>
      </w:r>
      <w:bookmarkStart w:id="199" w:name="pg9310_143354"/>
    </w:p>
    <w:p>
      <w:pPr>
        <w:pStyle w:val="Heading2"/>
        <w:numPr>
          <w:ilvl w:val="1"/>
          <w:numId w:val="1"/>
        </w:numPr>
        <w:rPr/>
      </w:pPr>
      <w:bookmarkStart w:id="200" w:name="__RefHeading___Toc4985503_2870459653"/>
      <w:bookmarkStart w:id="201" w:name="_Toc76"/>
      <w:bookmarkEnd w:id="199"/>
      <w:bookmarkEnd w:id="200"/>
      <w:r>
        <w:rPr>
          <w:rtl w:val="true"/>
        </w:rPr>
        <w:t xml:space="preserve">مقاله سوم </w:t>
      </w:r>
      <w:r>
        <w:rPr>
          <w:rtl w:val="true"/>
        </w:rPr>
        <w:t>:</w:t>
      </w:r>
      <w:r>
        <w:rPr>
          <w:rtl w:val="true"/>
        </w:rPr>
        <w:t>شرح حال حضرت عبدالعظيم حسنى عليه‌السلام</w:t>
      </w:r>
      <w:bookmarkEnd w:id="201"/>
    </w:p>
    <w:p>
      <w:pPr>
        <w:pStyle w:val="Heading3"/>
        <w:numPr>
          <w:ilvl w:val="2"/>
          <w:numId w:val="1"/>
        </w:numPr>
        <w:rPr/>
      </w:pPr>
      <w:bookmarkStart w:id="202" w:name="__RefHeading___Toc4985505_2870459653"/>
      <w:bookmarkStart w:id="203" w:name="_Toc77"/>
      <w:bookmarkEnd w:id="202"/>
      <w:r>
        <w:rPr>
          <w:rtl w:val="true"/>
        </w:rPr>
        <w:t>اشاره</w:t>
      </w:r>
      <w:bookmarkEnd w:id="20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حجت الاسلام و المسلمين داود الهامى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9310_143360"/>
      <w:bookmarkStart w:id="205" w:name="pg9310_143360"/>
      <w:bookmarkEnd w:id="205"/>
    </w:p>
    <w:p>
      <w:pPr>
        <w:pStyle w:val="Heading3"/>
        <w:numPr>
          <w:ilvl w:val="2"/>
          <w:numId w:val="1"/>
        </w:numPr>
        <w:rPr/>
      </w:pPr>
      <w:bookmarkStart w:id="206" w:name="pg9310_143360"/>
      <w:bookmarkStart w:id="207" w:name="__RefHeading___Toc4985507_2870459653"/>
      <w:bookmarkStart w:id="208" w:name="_Toc78"/>
      <w:bookmarkEnd w:id="206"/>
      <w:bookmarkEnd w:id="207"/>
      <w:r>
        <w:rPr>
          <w:rtl w:val="true"/>
        </w:rPr>
        <w:t>شرح حال حضرت عبدالعظيم حسنى عليه‌السلام</w:t>
      </w:r>
      <w:bookmarkEnd w:id="208"/>
    </w:p>
    <w:p>
      <w:pPr>
        <w:pStyle w:val="BookText"/>
        <w:rPr/>
      </w:pPr>
      <w:r>
        <w:rPr>
          <w:rFonts w:ascii="Amiri" w:hAnsi="Amiri" w:eastAsia="Amiri" w:cs="Amiri"/>
          <w:color w:val="111111"/>
          <w:sz w:val="28"/>
          <w:sz w:val="28"/>
          <w:szCs w:val="28"/>
          <w:rtl w:val="true"/>
          <w:lang w:bidi="ar-SA"/>
        </w:rPr>
        <w:t xml:space="preserve">شرح حال حضرت عبدالعظيم حسنى عليه‌السلام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حضرت عبدالعظيم كه نسبش با چهار واسطه به امام حسن مجتبى عليه‌السلام منتهى مى‌شود،</w:t>
      </w:r>
    </w:p>
    <w:p>
      <w:pPr>
        <w:pStyle w:val="BookText"/>
        <w:rPr/>
      </w:pPr>
      <w:r>
        <w:rPr>
          <w:rFonts w:ascii="IRNazanin" w:hAnsi="IRNazanin" w:eastAsia="IRNazanin"/>
          <w:color w:val="111111"/>
          <w:sz w:val="28"/>
          <w:sz w:val="28"/>
          <w:szCs w:val="28"/>
          <w:rtl w:val="true"/>
          <w:lang w:bidi="fa-IR"/>
        </w:rPr>
        <w:t>از بزرگان علما و محدثين و زهاد و عباد و صاحب ورع و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امام رضا و امام جواد و امام هادى عليهم‌السلام بوده و از آن بزرگواران نقل حديث كرده است و از اخبارى كه درباره وى وارد شده، استفاده مى‌شود كه وى مورد مهر و علاقه و محل اعتماد و اطمينان ائمه اطهار عليهم‌السلام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تاريخ زندگى حضرت عبدالعظيم حسنى اين مطلب روشن است كه او نسبت به ائمه زمان خود اخلاص و اعتقاد كاملى داشته است وى در عصر خود داراى موقعيت عظيمى بوده و با عده زيادى از اصحاب حضرت صادق و كاظم و رضا عليهم‌السلام آميزش داشته،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ابن ابى‌عمير، على بن جعفر، و حسن بن محبوب، كه از مشايخ او هستند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رجال و فقهاى بزرگ شيعه حضرت عبدالعظيم را در كتب خود توصيف و توثيق كرده‌اند و همگان او را به خلوص عقيده و صفاى باطن و اعتقاد صحيح ستوده‌اند</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xml:space="preserve">و در كتاب روح و ريحان از سيدمرتضى علم الهدى درباره حضرت </w:t>
      </w:r>
    </w:p>
    <w:p>
      <w:pPr>
        <w:pStyle w:val="BookText"/>
        <w:rPr/>
      </w:pPr>
      <w:r>
        <w:rPr>
          <w:rFonts w:ascii="IRNazanin" w:hAnsi="IRNazanin" w:eastAsia="IRNazanin"/>
          <w:color w:val="111111"/>
          <w:sz w:val="28"/>
          <w:sz w:val="28"/>
          <w:szCs w:val="28"/>
          <w:rtl w:val="true"/>
          <w:lang w:bidi="fa-IR"/>
        </w:rPr>
        <w:t>عبدالعظيم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عرض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زاهد عالم با ورع عبدالعظيم بن عبدالله حسنى كه از بزرگان علما و سادات جليل القدر بوده، مشهور و قبر وى در شهر رى به مشهد شجره معروف مى‌باشد وى حضور حضرت جواد و هادى و عسكرى عليه‌السلام رسيده و از آن بزرگواران روايت مى‌كند و علماى اماميه از اخبار و روايات او استفاده نموده‌اند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محدث معروف قرن اخير مرحوم حاج ميرزا حسن نورى در خاتمه مستدرك الوسائل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حسنى از سادات بزرگوار است ما اكتفاء مى‌كنيم در شرح حال او به رساله‌اى كه صاحب بن عُبّاد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نوشته و گفتار او را درباره عبدالعظيم نقل مى‌كنيم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ابوالقاسم اسماعيل بن عباد معروف به صاحب كه از نوادر روزگار و بزرگان زمان خود بود و وزارت مؤيد الدوله و فخرالدوله بويهى را به عهده داشت، در رساله خود درباره حضرت عبدالعظيم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نسب عبدالعظيم حسنى را كه در مقبره شجره مدفون است، پرسيدى و خواستى كه تو را از حالات و عقايد و علم و دانش و فضل و كمال و زهد و ورع او مطلع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به توفيق الهى به طور اختصار درباره او مطالبى را يادآور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ابوالقاسم عبدالعظيم بن عبدالله بن على بن الحسن بن زيد بن الحسن بن على بن ابيطالب عليه‌السلام است او صاحب ورع و تقوى و مذهب درست و روش صحيح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اعتقاد پاك و از اهل‌عبادت به‌شمار مى‌رفت و معروف به امانت و درستكارى و راستگويى و صداقت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عبدالعظيم در امور دين آگاه و مطلع و به مسائل مذهبى و احكام قرآن به خوبى آشنا بوده و حقايق دينى را به خوبى درك مى‌كرد و به عدل و توحيد كه مذهب اهل </w:t>
      </w:r>
    </w:p>
    <w:p>
      <w:pPr>
        <w:pStyle w:val="BookText"/>
        <w:rPr/>
      </w:pPr>
      <w:r>
        <w:rPr>
          <w:rFonts w:ascii="IRNazanin" w:hAnsi="IRNazanin" w:eastAsia="IRNazanin"/>
          <w:color w:val="111111"/>
          <w:sz w:val="28"/>
          <w:sz w:val="28"/>
          <w:szCs w:val="28"/>
          <w:rtl w:val="true"/>
          <w:lang w:bidi="fa-IR"/>
        </w:rPr>
        <w:t>حق است، اعتقاد داشت از حضرت جواد و امام هادى عليهماالسلام احاديث زيادى روايت كرده است و آن دو بزرگوار نامه‌ها و توقيعاتى براى او نوشته‌اند او از گروهى از اصحاب حضرت موسى بن جعفر و حضرت رضا عليهم‌السلام حديث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حسنى كتب و تأليفاتى هم دارد كه از آن جمله كتابى است كه به يوم و ليلة نام‌گذارى كرده است، عده‌اى از بزرگان شيعه و مشايخ حديث از وى اخذ حديث كرده‌اند كه از جمله آن‌ها احمد بن ابى‌عبدالله برقى و ابوتراب رويانى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از حاكم زمان خويش بيمناك بود و با بيم و هراس آواره شهرها بود و خود را قاصد و پيك حاكم به مردم معرفى مى‌كرد، در اين هنگام كه او در شهرها از ترس عمّال خليفه وقت در سير و حركت بود، وارد شهر رى شد و در محله ساربانان به منزل يكى از شيعيان در سكة الموالى ساكن گرديد روزها در سرداب اين منزل به سر مى‌برد و شبها را به نماز و روزها را به روزه مى‌گذرانيد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كه در اين خانه مخفى بود، گاهى به‌طور ناشناس از خانه خارج مى‌شد و قبرى را كه اكنون در مقابل قبر او قرار گرفته زيارت مى‌كرد و در بين آن منزل و قبر نيز راهى فاصله شده بود، وى اظهار مى‌داشت كه اين قبر متعلق به يكى از فرزندان موسى بن جعفر عليهماالسلام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خبر ورود عبدالعظيم حسنى به گوش شيعيان رسيد و دوستان و محبان اهل‌بيت از ورود او آگاه گرديدند، اكثر آن‌ها با او آشنا شدند و رفت و آمد كردند در اين موقع يكى از شيعيان در خواب ديد كه گويا حضرت رسول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خانواده‌ام فردا در سكة الموالى از دنيا خواهد رفت و در باغ عبدالجبار نزديك درخت سيب دفن خواهد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 پس از اين‌كه از خواب بيدار شد به طرف صاحب باغ رفت، تا از وى خريدارى كند، هنگامى كه جريان خواب را با او در ميان گذاشت و قصد خود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و درخت سيب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هم‌چنين خوابى ديده‌ام اكنون اين باغ را براى سادات و شيعيان وقف كردم تا آن‌ها اموات خود را در آنجا دفن نمايند، </w:t>
      </w:r>
    </w:p>
    <w:p>
      <w:pPr>
        <w:pStyle w:val="BookText"/>
        <w:rPr/>
      </w:pPr>
      <w:r>
        <w:rPr>
          <w:rFonts w:ascii="IRNazanin" w:hAnsi="IRNazanin" w:eastAsia="IRNazanin"/>
          <w:color w:val="111111"/>
          <w:sz w:val="28"/>
          <w:sz w:val="28"/>
          <w:szCs w:val="28"/>
          <w:rtl w:val="true"/>
          <w:lang w:bidi="fa-IR"/>
        </w:rPr>
        <w:t>پس از اين، حضرت عبدالعظيم از دنيا رفت و در آن باغ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رى خدمت امام هادى عليه‌السلام رسيد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بودى و از كجا آمدى؟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حضرت سيدالشهداء عليه‌السلام رفته بودم،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اگر عبدالعظيم حسنى را كه در شهر شما مدفون است زيارت مى‌كردى، مثل اين بود كه حضرت امام حسين عليه‌السلام را زيارت كرده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ابوتراب رويانى</w:t>
      </w:r>
      <w:r>
        <w:rPr>
          <w:rStyle w:val="FootnoteAnchor"/>
          <w:rtl w:val="true"/>
        </w:rPr>
        <w:footnoteReference w:id="114"/>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ابوحماد رازى شنيدم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على بن محمد عليهماالسلام در سرّمن‌رأى وارد شدم از آن حضرت مسائلى را كه مربوط به حلال و حرام بود، پرسيدم آن بزرگوار هم جواب سؤالات مرا فرمود، هنگامى كه خواستم از محضرش مرخص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ابوحماد هرگاه مسأله مشكلى برايت پيش آمد آن را از عبدالعظيم حسنى سؤال كن و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رحمه‌الله پس از اين، رواياتى را كه از عبدالعظيم درباره توحيد وارد شده، نقل كرده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مرحوم علامه مجلسى در كتاب هدية الزائرين مى‌نويسد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مزارات مشهور و معروف مرقد منور امامزاده واجب التعظيم عبدالعظيم بن عبدالله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آن حضرت به چهار پشت به حضرت امام حسن مجتبى عليه‌السلام مى‌رسد، او از اكابر محدثين و اعاظم علماء و زهاد و عباد بوده و از اصحاب امام محمدتقى و امام على‌النقى است و نهايت توسل و انقطاع به خدمت ايشان داشته و احاديث زيادى از آن‌ها روايت كرده و قبر شريفش در رى معلوم و مشهور است</w:t>
      </w:r>
      <w:r>
        <w:rPr>
          <w:rFonts w:eastAsia="IRNazanin" w:cs="IRNazanin"/>
          <w:color w:val="111111"/>
          <w:sz w:val="28"/>
          <w:szCs w:val="28"/>
          <w:rtl w:val="true"/>
          <w:lang w:bidi="fa-IR"/>
        </w:rPr>
        <w:t>.</w:t>
      </w:r>
      <w:r>
        <w:rPr>
          <w:rStyle w:val="FootnoteAnchor"/>
          <w:rtl w:val="true"/>
        </w:rPr>
        <w:footnoteReference w:id="116"/>
      </w:r>
      <w:bookmarkStart w:id="209" w:name="pg9310_143373"/>
    </w:p>
    <w:p>
      <w:pPr>
        <w:pStyle w:val="Heading3"/>
        <w:numPr>
          <w:ilvl w:val="2"/>
          <w:numId w:val="1"/>
        </w:numPr>
        <w:rPr/>
      </w:pPr>
      <w:bookmarkStart w:id="210" w:name="__RefHeading___Toc4985509_2870459653"/>
      <w:bookmarkStart w:id="211" w:name="_Toc79"/>
      <w:bookmarkEnd w:id="209"/>
      <w:bookmarkEnd w:id="210"/>
      <w:r>
        <w:rPr>
          <w:rtl w:val="true"/>
        </w:rPr>
        <w:t>عرض عقايد به امام هادى عليه‌السلام</w:t>
      </w:r>
      <w:bookmarkEnd w:id="211"/>
    </w:p>
    <w:p>
      <w:pPr>
        <w:pStyle w:val="BookText"/>
        <w:rPr/>
      </w:pPr>
      <w:r>
        <w:rPr>
          <w:rFonts w:ascii="IRNazanin" w:hAnsi="IRNazanin" w:eastAsia="IRNazanin"/>
          <w:color w:val="111111"/>
          <w:sz w:val="28"/>
          <w:sz w:val="28"/>
          <w:szCs w:val="28"/>
          <w:rtl w:val="true"/>
          <w:lang w:bidi="fa-IR"/>
        </w:rPr>
        <w:t>شيخ صدوق و ديگران از جانب عبدالعظيم حسنى 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 هادى عليه‌السلام مشرف شدم و چون آن حضرت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تو اى ابوالقاسم تو دوست ما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وليّنا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اى فرزند رسول خدا صلى‌الله‌عليه‌و‌آله من مى‌خواهم دين خود را بر شما عرضه بدارم اگر پسنديده و مورد قبول است، بر آن ثابت بمانم تا خداوند را ملاقات نمايم،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اى ابوالقاسم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يكى است و مثلى براى او نيست و از حد ابطال و حد تشبيه خارج است و جسم و صورت و عَرَض و جوهر نيست، بلكه پديد آورنده اجسام و صور و خلق كننده عرضها و جوهرهاست و خداوند مالك هر چيزى است و هر چيزى را او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بنده و رسول خدا و پايان‌بخش پيامبران است و بعد از او تا روز قيامت پيغمبرى نخواهد آمد و شريعت آن حضرت آخر همه شرايع است و بعد از آن تا روز قيامت شريعتى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خليفه و ولى‌امر بعد از پيامبر صلى‌الله‌عليه‌و‌آله اميرالمؤمنين على بن ابيطالب عليه‌السلام است و بعد از آن حضرت امام حسن، بعد از آن امام حسين، بعد از آن على بن الحسين، بعد از آن محمد بن على، بعد از آن جعفر بن محمد، بعد از آن موسى بن جعفر، بعد از آن على بن موسى، بعد از آن محمد بن على عليهم‌السلام بعد از اين بزرگواران، اى مولاى من امام واجب الطاعة تو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على النقى عليه‌السلام به جناب عبدالعظيم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مولاى؟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لايرى شخصه ولايحل ذكره باسمه حتى يخرج فيملاء الارض قسطا و عدلاً كما ملئت ظلما و جورا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بعد از من پسرم حسن امام است ليكن مردم درباره امام بعد از او چه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مولاى من مگر جريان زندگى امام بعد از او از چه قرار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شخص او ديده نمى‌شود و بر زبان آوردن نام او حلال نباشد تا اين‌كه خروج كند و زمين را از عدل و داد پر نمايد هم‌چنان‌كه از جور و ظلم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امام غائب هم معتقد شدم يعنى به امامت امام حسن عسكرى عليه‌السلام و خَلَفِ آن حضرت قائل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اين بزرگواران دوست خداست و دشمن آنان دشمن خداست و اطاعت ايشان اطاعت خداست و نافرمانى آنان نافرمانى خداست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حق است و سؤال در قبر حق است و بهشت و دوزخ حق است و صراط و ميزان حق است و آن‌كه قيامت آمدنى است و در آن شكى نيست و خداوند زنده مى‌كند كسانى را كه در قبرها جا دارند و نيز عقيده دارم كه واجبات بعد از اعتقاد به ولايت، نماز و زكاة و روزه و حج و جهاد و امر به معروف و نهى از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جناب عبدالعظيم دين و عقايد خود را بر امام زمانش حضرت هادى عرضه داشت و حضرت تصديق او نمود،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اباالقاسم هذا واللّه دين‌اللّه الذى ارتضاه لعباده فاثبت عليه ثبتك‌اللّه بالقول الثابت فى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اباالقاسم به خدا سوگند اين است دين خدا كه آن را براى بندگانش پسنديده است، بر همين عقيده ثابت باش خداوند تو را به همين طريق در زندگى دنيا و آخرت پايدار بدارد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از دقايق زندگى حضرت عبدالعظيم معلوم مى‌شود كه وى در زمان خود از زهاد و عباد و پرهيزگاران و نيكوكاران به‌شمار مى‌رفته و از جهت خلوص عقيده و قلب روشن و اعتقادات درست و صحيح مورد توجه امامان عصر خود و شيعيان آنان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ابوحماد رازى كه از رساله صاحب بن عُبّاد نقل كرديم، بزرگترين نشانه اعتماد و اطمينان آن بزرگواران نسبت به او مى‌باشد، اين جمله امام هادى عليه‌السلام كه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دينى خود را از عبدالعظيم حسنى سؤال كن، مؤيد اين كلام است و سفارش حضرت رضا عليه‌السلام براى دوستان و شيعيان خود كه توسط او فرستاده و مرحوم مفيد در اختصاص، آن را نقل كرده،</w:t>
      </w:r>
      <w:r>
        <w:rPr>
          <w:rStyle w:val="FootnoteAnchor"/>
          <w:rtl w:val="true"/>
        </w:rPr>
        <w:footnoteReference w:id="118"/>
      </w:r>
      <w:r>
        <w:rPr>
          <w:rFonts w:ascii="IRNazanin" w:hAnsi="IRNazanin" w:eastAsia="IRNazanin"/>
          <w:color w:val="111111"/>
          <w:sz w:val="28"/>
          <w:sz w:val="28"/>
          <w:szCs w:val="28"/>
          <w:rtl w:val="true"/>
          <w:lang w:bidi="fa-IR"/>
        </w:rPr>
        <w:t>اين هم دليل روشنى است كه آن حضرت به وى علاقه داشته و او را براى رسانيدن اين پيام شايسته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هادى عليه‌السلام در هنگامى كه او عقايد خود را اظهار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به خدا قسم اين عقايد شما همان دينى است كه پيغمبر آن را آورده و اين دين پدران من است، بر اين عقيده ثابت باش خداوند تو را بر عقيده درست ثابت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تصديق امام عليه‌السلام عقايد او را بزرگترين فضيلت و منقبت براى وى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حضرت عبدالعظيم در ميان علماء و بزرگان شيعه از احترام خاصى برخوردار بوده است و از بزرگان و شخصيت هاى بزرگ و محدثين عالى مقام مى‌باشند از جمله آنان محمد بن خالد برقى و احمد بن محمد بن خالد برقى و ابراهيم بن هاشم قمى كه از مشايخ بزرگ حديث و مؤلفين بزرگ شيعه هستند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اين‌كه حضرت عبدالعظيم مورد علاقه و محبت امامان زمان خود واقع گرديده، اين است كه وى برخلاف بعضى از اسلاف و بنى‌اعمام خود در مقابل امامان معصوم بسيار خاضع و خاشع بود و آن‌ها را واجب الطاعة مى‌دانست و از اوامر و دستورات آنان سرپيچى نمى‌كرد وى به امامت و وصايت آن‌ها اعتقاد كامل داشت، اخبار و نصوصى كه درباره امامت ائمه دوازده‌گانه به وسيله او نقل شده،</w:t>
      </w:r>
      <w:r>
        <w:rPr>
          <w:rStyle w:val="FootnoteAnchor"/>
          <w:rtl w:val="true"/>
        </w:rPr>
        <w:footnoteReference w:id="119"/>
      </w:r>
      <w:bookmarkStart w:id="212" w:name="pg9310_143382"/>
    </w:p>
    <w:p>
      <w:pPr>
        <w:pStyle w:val="BookText"/>
        <w:rPr/>
      </w:pPr>
      <w:bookmarkEnd w:id="212"/>
      <w:r>
        <w:rPr>
          <w:rFonts w:ascii="IRNazanin" w:hAnsi="IRNazanin" w:eastAsia="IRNazanin"/>
          <w:color w:val="111111"/>
          <w:sz w:val="28"/>
          <w:sz w:val="28"/>
          <w:szCs w:val="28"/>
          <w:rtl w:val="true"/>
          <w:lang w:bidi="fa-IR"/>
        </w:rPr>
        <w:t>دليل روشنى است كه وى به اين‌گونه روايات اعتقاد داشته و رسيدن او خدمتحضرت هادى و عرضه داشتن معتقدات دينى خود را به حضور آن حضرت مؤيد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حالات او كاملاً پيداست كه وى از همان زمان كه در مدينه و ساير شهرها كه مى‌زيسته، مورد توجه و علاقه شيعيان و دوستان اهل‌بيت بوده و شخصيت ارجمندش نزد همگان معروف و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تاريخ تولد و وفات حضرت عبدالعظيم اطلاع دقيقى در دست نيست ولى آنچه مسلم است وى در زمان حضرت موسى بن جعفر عليه‌السلام بوده و از روايتى كه در فضليت زيارت او رسيده، پيداست كه وى در زمان امام هادى وفات كرده است و اين‌كه بعضى از نويسندگان اخير نوشته‌اند كه حضرت عبدالعظيم حسنى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متولد شده، مدرك درستى ندارد زيرا حضرت عبدالعظيم راوى هشام بن حكم است و او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است و نيز عبدالعظيم محضر امام رضا عليه‌السلام را نيز درك كرده و امام به وسيله او پيامى به شيعيان فرستاده است</w:t>
      </w:r>
      <w:r>
        <w:rPr>
          <w:rStyle w:val="FootnoteAnchor"/>
          <w:rtl w:val="true"/>
        </w:rPr>
        <w:footnoteReference w:id="120"/>
      </w:r>
      <w:r>
        <w:rPr>
          <w:rFonts w:ascii="IRNazanin" w:hAnsi="IRNazanin" w:eastAsia="IRNazanin"/>
          <w:color w:val="111111"/>
          <w:sz w:val="28"/>
          <w:sz w:val="28"/>
          <w:szCs w:val="28"/>
          <w:rtl w:val="true"/>
          <w:lang w:bidi="fa-IR"/>
        </w:rPr>
        <w:t xml:space="preserve">و نيز مى‌دانيم امام رضا عليه‌السلام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رسيده است بنابراين اگر تولد عبدالعظيم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بايد اين پيام را در يك سالگى دريافت نمايد و اين معقول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مرحوم شيخ آقا بزرگ تهرانى تاريخ وفات حضرت عبدالعظيم را در نيمه شوّال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است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13" w:name="__RefHeading___Toc4985511_2870459653"/>
      <w:bookmarkStart w:id="214" w:name="_Toc80"/>
      <w:bookmarkEnd w:id="213"/>
      <w:r>
        <w:rPr>
          <w:rtl w:val="true"/>
        </w:rPr>
        <w:t>نمونه‌اى از اخبار حضرت عبدالعظيم</w:t>
      </w:r>
      <w:bookmarkEnd w:id="21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زياد و پرمحتوايى در موضوعات مختلف به وسيله حضرت عبدالعظيم نقل شده است و از آنجايى كه ائمه اطهار عليهم‌السلام مانند پيامبر اكرم صلى‌الله‌عليه‌و‌آله با پيروان خويش به </w:t>
      </w:r>
    </w:p>
    <w:p>
      <w:pPr>
        <w:pStyle w:val="BookText"/>
        <w:rPr/>
      </w:pPr>
      <w:r>
        <w:rPr>
          <w:rFonts w:ascii="IRNazanin" w:hAnsi="IRNazanin" w:eastAsia="IRNazanin"/>
          <w:color w:val="111111"/>
          <w:sz w:val="28"/>
          <w:sz w:val="28"/>
          <w:szCs w:val="28"/>
          <w:rtl w:val="true"/>
          <w:lang w:bidi="fa-IR"/>
        </w:rPr>
        <w:t>اندازه عقل و فهمشان صحبت كرده‌اند، نقل اين روايات عميق و پرمحتوا از عظمتفكرى و روحى راوى آن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ذكر چند روايت درباره غيبت امام زمان مهدى موعود عليه‌السلام اكتفاء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كمال‌الدين به سند خود از عبدالعظيم حسنى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عرض كردم من اميدوارم كه آن قائم كه زمين را پر از عدل و داد كند، پس از آن كه از جور و ستم پر شده باشد، از خاندان رسول اكرم صلى الله عليه و‌آله باشد،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اباالقاسم ما منا الا وهو قائم بامراللّه عزوجل و هاد الى دين‌اللّه ولكن القائم الذى يطهّراللّه عزوجل به الارض من اهل الكفر والجحود و يملاءها عدلاً و قسطا، هوالذى تخفى على‌الناس ولادته و يغيّب عنهم شخصه و يحرم عليهم تسميته و هو سَمِىّ رسول‌اللّه و كُنِيّه صلى‌الله‌عليه‌و‌آله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اباالقاسم ما اهل‌بيت همه قائم به امر خداونديم و راهنماى دين او هستيم، ليكن آن قائم كه خداوند به وسيله او جهان را از كفر و آلودگى و ظلم و جنايت پاك خواهد كرد و جهان را پر از عدل و داد مى‌نمايد، كسى است كه ولادت او از انظار مخفى مى‌ماند و شخص او از مردم پنهان مى‌شود و بردن نام او بر مردم حرام مى‌گردد و هر دشوارى براى او آسان مى‌شود ياران وى كه به تعداد اصحاب بدر هستند در هر كجاى دنيا باشند پيرامونش جمع مى‌شوند و تفسير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اَيْنَما تَكُونُوا يَأْتِ بِكُمُ اللّهُ جَمِيعا اِنَّ اللّهَ عَلى كُلِّ شَىٍ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جايى كه باشند خداوند همه آن‌ها را جمع مى‌كند و پروردگار به همه چيز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اين معنى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اين تعداد كه از اهل اخلاص‌اند اجتماع كنند، خداوند امر او را ظاهر خواهد نمود و چون لشگريان آن حضرت كه ده هزار نفرند به هم بپيوندند، در اين هنگام به فرمان پروردگار ظهور خواهد نمود و دشمنان خدا را خواهد كشت تا از وى راضى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عبدالعظيم حسنى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آن بزرگوار از كجا مى‌داند كه خدا از وىراضى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وى رحمت و عاطفه‌اى پيدا مى‌شود كه حاكى از رضايت خداوند است و هرگاه داخل مدينه شود لات و عزّى را از قبر بيرون مى‌كشد و مى‌سوزاند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نعمانى به سند خود از عبدالعظيم حسنى از حضرت جواد عليه‌السلام روايت كرده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فرزندم على وفات كند، چراغى پس از وى ظاهر مى‌شود و بعد از مدتى پنهان مى‌گردد، واى بركسى كه در عقيده خود متزلزل شود و در مذهبش به شك افتد، كدام سرگردانى بزرگتر از اين است كه انسان در عقايد خويش دچار حيرت و ترديد گردد و جماعت زيادى در نتيجه اين حيرت از مذهب حق اعراض خواهند كرد و جز عده كمى بر عقيده خود ثابت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تزلزل و ترديد براى ضعف عقايد مذهبى و عدم تحقيق در امور دينى، و صبر نكردن بر مشكلات و مصائب است، زيرا شكيبايى در مشكلات، جز براى مردم با استقامت و با اخلاص و پايدار كه در علوم آل‌محمد صلى‌الله‌عليه‌و‌آله مطلع و بصير هستند، و در اخبار و روايات آن‌ها تخصص دارند، براى مردمان ديگر كه از اين مطالب دورند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كسانى هستند كه خداوند از نعمت ثبات و پايدارى برخوردارشان كرده و با دين گراميشان داشته است والحمدللّه رب العالمين</w:t>
      </w:r>
      <w:r>
        <w:rPr>
          <w:rFonts w:eastAsia="IRNazanin" w:cs="IRNazanin"/>
          <w:color w:val="111111"/>
          <w:sz w:val="28"/>
          <w:szCs w:val="28"/>
          <w:rtl w:val="true"/>
          <w:lang w:bidi="fa-IR"/>
        </w:rPr>
        <w:t>.</w:t>
      </w:r>
      <w:r>
        <w:rPr>
          <w:rStyle w:val="FootnoteAnchor"/>
          <w:rtl w:val="true"/>
        </w:rPr>
        <w:footnoteReference w:id="12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صدوق با سند خود از عبدالعظيم حسنى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ابوجعفر محمد بن على امام جواد عليهماالسلام وارد شدم و قصد داشتم از آن حضرت راجع‌به قائم كه آيا مهدى همان است، سؤال كنم؟ قبل از آن‌كه من شروع نمايم، آن حضرت آغاز سخن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اباالقاسم ان القائم منا هوالمهدى الذى يجب ان ينتظر فى غيبته </w:t>
      </w:r>
    </w:p>
    <w:p>
      <w:pPr>
        <w:pStyle w:val="BookText"/>
        <w:rPr/>
      </w:pPr>
      <w:r>
        <w:rPr>
          <w:rFonts w:ascii="IRNazanin" w:hAnsi="IRNazanin" w:eastAsia="IRNazanin"/>
          <w:color w:val="111111"/>
          <w:sz w:val="28"/>
          <w:sz w:val="28"/>
          <w:szCs w:val="28"/>
          <w:rtl w:val="true"/>
          <w:lang w:bidi="fa-IR"/>
        </w:rPr>
        <w:t>و يطاع فى ظهوره و هوالثالث من ولدى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ابوالقاسم قائم از خاندان ما همان مهدى است كه واجب است در غيبتش انتظار او كشيده شود و در ظهورش از وى اطاعت گردد، او سومين فرزند از اولاد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خدايى كه حضرت محمد صلى‌الله‌عليه‌و‌آله را به راستى برانگيخت و ما را به امامت مخصوص گردانيد، لولم يبق من الدنيا الايوم واحد طوّل اللّه ذلك اليوم حتى يخرج فيه فيملاء الارض قسطا و عدلاً كما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دنيا نماند مگر يك روز، خداوند آن روز را چنان طول خواهد داد كه تا مهدى از پشت پرده بيرون گردد و زمين را از عدل و داد پر نمايد، همان‌طور كه از جور و ستم پر شده باشد، خداوند امور او را در يك شب اصلاح خواهد نمود همان‌طورى كه امر موسى بن عمران را، هنگامى كه رفت از كوه آتش بياورد، اصلاح فرمود و او را به اهلش برگردانيد در حالى كه پيغمبر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حديث حضرت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شيعتنا انتظار الفرج</w:t>
      </w:r>
      <w:r>
        <w:rPr>
          <w:rStyle w:val="FootnoteAnchor"/>
          <w:rtl w:val="true"/>
        </w:rPr>
        <w:footnoteReference w:id="124"/>
      </w:r>
      <w:r>
        <w:rPr>
          <w:rFonts w:ascii="Amiri" w:hAnsi="Amiri" w:eastAsia="Amiri" w:cs="Amiri"/>
          <w:color w:val="111111"/>
          <w:sz w:val="28"/>
          <w:sz w:val="28"/>
          <w:szCs w:val="28"/>
          <w:rtl w:val="true"/>
          <w:lang w:bidi="ar-SA"/>
        </w:rPr>
        <w:t>بهترين اعمال شيعيان ما انتظار فرج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صدوق به سند خود از عبدالعظيم حسنى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از آباء گراميش از اميرالمؤمنين عليه‌السلام روايت نموده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w:t>
      </w:r>
    </w:p>
    <w:p>
      <w:pPr>
        <w:pStyle w:val="BookText"/>
        <w:rPr/>
      </w:pPr>
      <w:r>
        <w:rPr>
          <w:rFonts w:ascii="IRNazanin" w:hAnsi="IRNazanin" w:eastAsia="IRNazanin"/>
          <w:color w:val="111111"/>
          <w:sz w:val="28"/>
          <w:sz w:val="28"/>
          <w:szCs w:val="28"/>
          <w:rtl w:val="true"/>
          <w:lang w:bidi="fa-IR"/>
        </w:rPr>
        <w:t xml:space="preserve">منا غيبة امدها طويل، كانى بالشيعة يجولون جولان النعم فى غيبته، يطلبون المرعى، فلايجدونه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قائم ما غيبتى است كه زمان آن به طول مى‌انجامد، من شيعيان را مى‌بينم در غيبت او مانند گوسفندان كه در جستجوى چراگاه اين طرف و آن طرف مى‌روند، سرگردان خواهند شد و هرگز به وجود آن حضرت راه پيدا نخواهند كرد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فمن ثبت منهم على دينه ولم يقس قلبه لطول غيبة امامه فهو فى درجتى يوم </w:t>
      </w:r>
    </w:p>
    <w:p>
      <w:pPr>
        <w:pStyle w:val="BookText"/>
        <w:rPr/>
      </w:pPr>
      <w:r>
        <w:rPr>
          <w:rFonts w:ascii="IRNazanin" w:hAnsi="IRNazanin" w:eastAsia="IRNazanin"/>
          <w:color w:val="111111"/>
          <w:sz w:val="28"/>
          <w:sz w:val="28"/>
          <w:szCs w:val="28"/>
          <w:rtl w:val="true"/>
          <w:lang w:bidi="fa-IR"/>
        </w:rPr>
        <w:t>القيامة آگاه باشيد هركس از شيعيان ما در زمان غيبت بر دين و عقيده خود ثابت بماندو دلش از طول غيبت خسته نگردد، وى در روز قيامت در نزد خودم قرار خواهد گرفت بعد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القائم منا اذا قام لم يكن لاحد فى عنقه بيعة فلذلك تخفى ولادته و يغيب شخصه</w:t>
      </w:r>
      <w:r>
        <w:rPr>
          <w:rFonts w:eastAsia="IRNazanin" w:cs="IRNazanin"/>
          <w:color w:val="111111"/>
          <w:sz w:val="28"/>
          <w:szCs w:val="28"/>
          <w:rtl w:val="true"/>
          <w:lang w:bidi="fa-IR"/>
        </w:rPr>
        <w:t>.</w:t>
      </w:r>
      <w:r>
        <w:rPr>
          <w:rStyle w:val="FootnoteAnchor"/>
          <w:rtl w:val="true"/>
        </w:rPr>
        <w:footnoteReference w:id="12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ما هرگاه قيام نمايد تحت تبعيت احدى نخواهد بود و براى اين است كه ولادت او از مردم مخفى مى‌ماند، و وجود مقدسش از انظار غائب مى‌گردد</w:t>
      </w:r>
      <w:r>
        <w:rPr>
          <w:rFonts w:eastAsia="IRNazanin" w:cs="IRNazanin"/>
          <w:color w:val="111111"/>
          <w:sz w:val="28"/>
          <w:szCs w:val="28"/>
          <w:rtl w:val="true"/>
          <w:lang w:bidi="fa-IR"/>
        </w:rPr>
        <w:t xml:space="preserve">. </w:t>
      </w:r>
      <w:bookmarkStart w:id="215" w:name="pg9310_143398"/>
    </w:p>
    <w:p>
      <w:pPr>
        <w:pStyle w:val="Heading2"/>
        <w:numPr>
          <w:ilvl w:val="1"/>
          <w:numId w:val="1"/>
        </w:numPr>
        <w:rPr/>
      </w:pPr>
      <w:bookmarkStart w:id="216" w:name="__RefHeading___Toc4985513_2870459653"/>
      <w:bookmarkStart w:id="217" w:name="_Toc81"/>
      <w:bookmarkEnd w:id="215"/>
      <w:bookmarkEnd w:id="216"/>
      <w:r>
        <w:rPr>
          <w:rtl w:val="true"/>
        </w:rPr>
        <w:t>مقاله چهارم</w:t>
      </w:r>
      <w:r>
        <w:rPr>
          <w:rtl w:val="true"/>
        </w:rPr>
        <w:t xml:space="preserve">: </w:t>
      </w:r>
      <w:r>
        <w:rPr>
          <w:rtl w:val="true"/>
        </w:rPr>
        <w:t>يادگار امام مجتبى عليه‌السلام در شهر رى</w:t>
      </w:r>
      <w:bookmarkEnd w:id="217"/>
    </w:p>
    <w:p>
      <w:pPr>
        <w:pStyle w:val="Heading3"/>
        <w:numPr>
          <w:ilvl w:val="2"/>
          <w:numId w:val="1"/>
        </w:numPr>
        <w:rPr/>
      </w:pPr>
      <w:bookmarkStart w:id="218" w:name="__RefHeading___Toc4985515_2870459653"/>
      <w:bookmarkStart w:id="219" w:name="_Toc82"/>
      <w:bookmarkEnd w:id="218"/>
      <w:r>
        <w:rPr>
          <w:rtl w:val="true"/>
        </w:rPr>
        <w:t>اشاره</w:t>
      </w:r>
      <w:bookmarkEnd w:id="21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حجت الاسلام سيد مهدى شمس‌الدين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9310_143404"/>
      <w:bookmarkStart w:id="221" w:name="pg9310_143404"/>
      <w:bookmarkEnd w:id="221"/>
    </w:p>
    <w:p>
      <w:pPr>
        <w:pStyle w:val="Heading3"/>
        <w:numPr>
          <w:ilvl w:val="2"/>
          <w:numId w:val="1"/>
        </w:numPr>
        <w:rPr/>
      </w:pPr>
      <w:bookmarkStart w:id="222" w:name="pg9310_143404"/>
      <w:bookmarkStart w:id="223" w:name="__RefHeading___Toc4985517_2870459653"/>
      <w:bookmarkStart w:id="224" w:name="_Toc83"/>
      <w:bookmarkEnd w:id="222"/>
      <w:bookmarkEnd w:id="223"/>
      <w:r>
        <w:rPr>
          <w:rtl w:val="true"/>
        </w:rPr>
        <w:t>يادگار امام مجتبى عليه‌السلام در شهر رى</w:t>
      </w:r>
      <w:bookmarkEnd w:id="224"/>
    </w:p>
    <w:p>
      <w:pPr>
        <w:pStyle w:val="Heading4"/>
        <w:numPr>
          <w:ilvl w:val="3"/>
          <w:numId w:val="1"/>
        </w:numPr>
        <w:rPr/>
      </w:pPr>
      <w:bookmarkStart w:id="225" w:name="__RefHeading___Toc4985519_2870459653"/>
      <w:bookmarkStart w:id="226" w:name="_Toc8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يادگار امام مجتبى عليه‌السلام در شهر رى</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ائمه اطهار عليهم‌السلام را يادگاران ارزشمندى در ايران است كه مزار شريفشان به صورت مقبره‌هايى زيارتگاه علاقه‌مندان به خاندان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از ظلم و جور و تعقيب خلفاى بدكار و فاسد از موطن خود فرارى شده و به انگيزه پناه به دوستان پيامبر و اهل بيت گرانقدرش، راهى كشور سربلند ايران شدند و بعضا مخفيانه و بعضا در حلقه محبت و مهمان‌نوازى شيعيان اين سرزمين تا مدتى زيستند، و در پايان با مرگ طبيعى و يا با شهادت به حضرت دوست روى آوردند و روح بلندشان به ملكوت اعلى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والاتباران ارزشمند، حضرت عبدالعظيم حسنى است كه در شهر قديمى و پرآوازه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اينك در جوار تهران است، صاحب حرم و بارگاه باشكوهى است و پيوسته مورد توجه دوستان خاندان عصمت و طهارت بوده و ضريح مقدس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امام‌زادگانى كه در جوارش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نگينى ارزشمند در حلقه طواف عاشقان خاندان رسول صلى‌الله‌عليه‌و‌آله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 نوشتار به‌صورتى خلاصه و گذرا نگاهى به زندگانى آن‌حضرت خواهيم داشت</w:t>
      </w:r>
      <w:r>
        <w:rPr>
          <w:rFonts w:eastAsia="IRNazanin" w:cs="IRNazanin"/>
          <w:color w:val="111111"/>
          <w:sz w:val="28"/>
          <w:szCs w:val="28"/>
          <w:rtl w:val="true"/>
          <w:lang w:bidi="fa-IR"/>
        </w:rPr>
        <w:t xml:space="preserve">. </w:t>
      </w:r>
      <w:bookmarkStart w:id="227" w:name="pg9310_143407"/>
    </w:p>
    <w:p>
      <w:pPr>
        <w:pStyle w:val="Heading4"/>
        <w:numPr>
          <w:ilvl w:val="3"/>
          <w:numId w:val="1"/>
        </w:numPr>
        <w:rPr/>
      </w:pPr>
      <w:bookmarkStart w:id="228" w:name="__RefHeading___Toc4985521_2870459653"/>
      <w:bookmarkStart w:id="229" w:name="_Toc85"/>
      <w:bookmarkEnd w:id="227"/>
      <w:bookmarkEnd w:id="228"/>
      <w:r>
        <w:rPr/>
        <w:t>1</w:t>
      </w:r>
      <w:r>
        <w:rPr>
          <w:rtl w:val="true"/>
        </w:rPr>
        <w:t xml:space="preserve">- </w:t>
      </w:r>
      <w:r>
        <w:rPr>
          <w:rtl w:val="true"/>
        </w:rPr>
        <w:t>معرفى اجمالى</w:t>
      </w:r>
      <w:bookmarkEnd w:id="229"/>
    </w:p>
    <w:p>
      <w:pPr>
        <w:pStyle w:val="BookText"/>
        <w:rPr/>
      </w:pPr>
      <w:r>
        <w:rPr>
          <w:rFonts w:ascii="IRNazanin" w:hAnsi="IRNazanin" w:eastAsia="IRNazanin"/>
          <w:color w:val="111111"/>
          <w:sz w:val="28"/>
          <w:sz w:val="28"/>
          <w:szCs w:val="28"/>
          <w:rtl w:val="true"/>
          <w:lang w:bidi="fa-IR"/>
        </w:rPr>
        <w:t>بنا بر نقل تاريخ، چون خواستند جنازه او را غسل دهند، در جيب لباس او نامه‌اى يافتند كه در آن نام پدران خود را بدين شرح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ابوالقاسم عبدالعظيم فرزند عبداللّه، فرزند على، فرزند حسن، فرزند زيد، فرزند حسن بن على بن ابيطالب عليهم‌السلام هستم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اگرچه از تاريخ دقيق ولادتش اطلاعى در دست نيست، اما حضرتش قطعا در زمان امام موسى بن جعفر عليه‌السلام حيات داشته است و بنا بر نقلى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متولد شده است</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بنابراين نقل، آن حضرت ده ساله بوده‌اند كه امام موسى بن جعفر عليه‌السلام از دنيا رفته‌اند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ذكر ولادت او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غيرصحيح است زيرا حضرت عبدالعظيم از هشام بن حكم روايت نقل كرده و محضر امام رضا عليه‌السلام را نيز درك نموده است، در حالى كه هشام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عليه‌السلام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كرده‌اند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حضرت عبدالعظيم ظاهرا فقط يك پسر و يك دختر داشته‌اند كه نام آن‌ها محمد و ام‌سلمه بوده است</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و قبر محمد در يك فرسخى سامراء واقع و به بروز كرامات معروف است</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4985523_2870459653"/>
      <w:bookmarkStart w:id="231" w:name="_Toc86"/>
      <w:bookmarkEnd w:id="230"/>
      <w:r>
        <w:rPr/>
        <w:t>2</w:t>
      </w:r>
      <w:r>
        <w:rPr>
          <w:rtl w:val="true"/>
        </w:rPr>
        <w:t xml:space="preserve">- </w:t>
      </w:r>
      <w:r>
        <w:rPr>
          <w:rtl w:val="true"/>
        </w:rPr>
        <w:t>فضائل و كرامات</w:t>
      </w:r>
      <w:bookmarkEnd w:id="2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عبدالعظيم عليه‌السلام را كرامات بسيارى است، صرف‌نظر از آنچه پس از وفات او در اثر توسل به مرقد شريفش تحقق يافته، از ناحيه ائمه اطهار نيز مناقب و فضائل </w:t>
      </w:r>
    </w:p>
    <w:p>
      <w:pPr>
        <w:pStyle w:val="BookText"/>
        <w:rPr/>
      </w:pPr>
      <w:r>
        <w:rPr>
          <w:rFonts w:ascii="IRNazanin" w:hAnsi="IRNazanin" w:eastAsia="IRNazanin"/>
          <w:color w:val="111111"/>
          <w:sz w:val="28"/>
          <w:sz w:val="28"/>
          <w:szCs w:val="28"/>
          <w:rtl w:val="true"/>
          <w:lang w:bidi="fa-IR"/>
        </w:rPr>
        <w:t>بسيارى در رابطه با وجود گرانقدرش منقول است كه ذيلاً فقط به قسمت دوم بحث، اشاره‌اى مختصر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فضائل بسيار روشن و بارز او مى‌توان بدين نكته اشاره داشت كه آن حضرت به محضر سه نفر از ائمه معصومين عليهم السلام شرفياب شده و از آن بزرگواران نقل حديث كرده است، يعنى محضر مبارك حضرت رضا، امام جواد، و حضرت هادى عليهم‌السلام را درك كرده، و شديدا مورد مهر و علاقه و محل اعتماد و اطمينان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آنگونه كه قبلاً ذكرش گذشت تا حدود ده سالگى در زمان امام موسى بن جعفر عليه‌السلام مى‌زيسته و قطعا شرفياب محضر مباركش شده است، اگرچه در سنينى نبوده كه بتواند از آن حضرت نقل حديث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فضيلت بزرگ را همه كس دارا نيست و سعادتى بزرگ و زمينه‌اى آماده و استعداد روحى كافى براى اين مهم لازم است كه در آن جناب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فضائل ديگر او به اين حديث مى‌توان استناد نمود كه ابوحماد رازى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هادى عليه‌السلام رسيدم و از آن حضرت مسائلى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اراده كردم از محضر مقدسش بيرون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مشكلاتى برايت پيش آمد كرد، آن‌ها را از عبدالعظيم حسنى بپرس، و سلام مرا هم به او برسان</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و اين خود حاكى از شدت اعتماد و اطمينان و محبت حضرت هادى عليه‌السلام به آن جناب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ابعاد شخصيتى وى، تسليم بودن محض در برابر ائمه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تجلى اين روحيه ستودنى، حديث عرض دين او است و آن بدين شرح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محضر مبارك امام هادى عليه‌السلام مشرف شد و در حالى كه در سنين بالاى عمر قرار داشت عقائد خود را به طور كامل اظهار نمود تا موارد اشكالى اگر در آن‌ها وجود دارد از ناحيه آن حضرت مورد اصلاح و تصحيح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آن‌كه حضرت هادى عليه‌السلام پس از استماع عقائد او، مدالى ارزشمند به او عنايت كرد و </w:t>
      </w:r>
      <w:bookmarkStart w:id="232" w:name="pg9310_143413"/>
    </w:p>
    <w:p>
      <w:pPr>
        <w:pStyle w:val="BookText"/>
        <w:rPr/>
      </w:pPr>
      <w:bookmarkEnd w:id="232"/>
      <w:r>
        <w:rPr>
          <w:rFonts w:ascii="IRNazanin" w:hAnsi="IRNazanin" w:eastAsia="IRNazanin"/>
          <w:color w:val="111111"/>
          <w:sz w:val="28"/>
          <w:sz w:val="28"/>
          <w:szCs w:val="28"/>
          <w:rtl w:val="true"/>
          <w:lang w:bidi="fa-IR"/>
        </w:rPr>
        <w:t>درباره او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ما هستى</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ديگر از تجليات شخصيت بزرگوار آن جناب اين كه اكثر علماى شيعه كه از او روايت نقل كرده‌اند، به محل اعتماد بودنش تصريح داشته، او را ثقه دانسته و رواياتش را كاملاً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نورى رحمه‌الله نقل كرده كه صاحب بن عُبّاد در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رساله‌اى درباره حضرت عبدالعظيم به رشته تحرير درآورده و در آن رساله در فضائل او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ورع و تقوى و پرهيزكارى و داراى مذهب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عبادت و معروف به امانت و درستكارى و راستگويى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دين و احكام قرآن به خوبى آشنا بود، و حقايق دينى را درك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بسيارى از امام جواد و امام هادى عليهماالسلام روايت كرده، و آن دو بزرگوار نامه‌ها و توقيعاتى براى او نوشته‌اند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حديث است كه حضرت امام عسكرى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عبدالعظيم نبود مى‌گفتم كه هرآينه على بن حسن بن زيد بن حسن فرزندى از خود باقى نگذاشته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آن جناب داراى تاليفاتى نيز بوده است كه مرحوم نجاشى كتابى درباره خطبه‌هاى اميرالمومنين عليه‌السلام ، و صاحب بن عُبّاد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نقل كرده‌اند</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985525_2870459653"/>
      <w:bookmarkStart w:id="234" w:name="_Toc87"/>
      <w:bookmarkEnd w:id="233"/>
      <w:r>
        <w:rPr/>
        <w:t>3</w:t>
      </w:r>
      <w:r>
        <w:rPr>
          <w:rtl w:val="true"/>
        </w:rPr>
        <w:t xml:space="preserve">- </w:t>
      </w:r>
      <w:r>
        <w:rPr>
          <w:rtl w:val="true"/>
        </w:rPr>
        <w:t>در شهر رى</w:t>
      </w:r>
      <w:bookmarkEnd w:id="234"/>
    </w:p>
    <w:p>
      <w:pPr>
        <w:pStyle w:val="BookText"/>
        <w:rPr/>
      </w:pPr>
      <w:r>
        <w:rPr>
          <w:rFonts w:ascii="IRNazanin" w:hAnsi="IRNazanin" w:eastAsia="IRNazanin"/>
          <w:color w:val="111111"/>
          <w:sz w:val="28"/>
          <w:sz w:val="28"/>
          <w:szCs w:val="28"/>
          <w:rtl w:val="true"/>
          <w:lang w:bidi="fa-IR"/>
        </w:rPr>
        <w:t>اين سؤال هميشه مطرح بوده كه براى چه حضرت عبدالعظيم كه در مدينه منوره زاده شد و در آنجا سكونت داشت، به شهر رى هجرت كرد و در آنجا زيست و در همانجا رحلت كرد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اين سؤال بايد گفت كه چون امام هادى عليه‌السلام شديدا تحت كنترل و مراقبت </w:t>
      </w:r>
      <w:bookmarkStart w:id="235" w:name="pg9310_143416"/>
    </w:p>
    <w:p>
      <w:pPr>
        <w:pStyle w:val="BookText"/>
        <w:rPr/>
      </w:pPr>
      <w:bookmarkEnd w:id="235"/>
      <w:r>
        <w:rPr>
          <w:rFonts w:ascii="IRNazanin" w:hAnsi="IRNazanin" w:eastAsia="IRNazanin"/>
          <w:color w:val="111111"/>
          <w:sz w:val="28"/>
          <w:sz w:val="28"/>
          <w:szCs w:val="28"/>
          <w:rtl w:val="true"/>
          <w:lang w:bidi="fa-IR"/>
        </w:rPr>
        <w:t>عمال خليفه عباسى بود، و حضرت عبدالعظيم عليه‌السلام با آن حضرت رفت و آمد داشت و مورد علاقه آن امام بود، آن جناب نيز تحت تعقيب دستگاه قرار گرفت و پيوسته از ترس خليفه در حال فرار و عبور در شهرهاى مختلف بود، تا اين‌كه بالاخره وارد شهر رى گرديد، و در سرداب منزل يكى از شيعيان ساكن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آن زيرزمين كه مخفيگاهش بود روزها را روزه مى‌داشت و شبها را به نماز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گاهى از آن منزل مخفيانه بيرون آمده، و قبر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مقابل قبر آن حضرت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يكى از فرزندان موسى بن جعفر عليه‌السلام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شيعيان شهر رى كه از وجود آن جناب در شهر خود مطلع شده بودند و از عظمت مقام و علو درجه او آگاه بودند، به طور پنهانى با او رفت و آمد داشتند و مسائل شرعى و احكام دين خود را از او مى‌پرسيدند، و از وجود او بهره مى‌بردند</w:t>
      </w:r>
      <w:r>
        <w:rPr>
          <w:rFonts w:eastAsia="IRNazanin" w:cs="IRNazanin"/>
          <w:color w:val="111111"/>
          <w:sz w:val="28"/>
          <w:szCs w:val="28"/>
          <w:rtl w:val="true"/>
          <w:lang w:bidi="fa-IR"/>
        </w:rPr>
        <w:t>.</w:t>
      </w:r>
    </w:p>
    <w:p>
      <w:pPr>
        <w:pStyle w:val="Heading4"/>
        <w:numPr>
          <w:ilvl w:val="3"/>
          <w:numId w:val="1"/>
        </w:numPr>
        <w:rPr/>
      </w:pPr>
      <w:bookmarkStart w:id="236" w:name="__RefHeading___Toc4985527_2870459653"/>
      <w:bookmarkStart w:id="237" w:name="_Toc88"/>
      <w:bookmarkEnd w:id="236"/>
      <w:r>
        <w:rPr/>
        <w:t>4</w:t>
      </w:r>
      <w:r>
        <w:rPr>
          <w:rtl w:val="true"/>
        </w:rPr>
        <w:t xml:space="preserve">- </w:t>
      </w:r>
      <w:r>
        <w:rPr>
          <w:rtl w:val="true"/>
        </w:rPr>
        <w:t>رحلت</w:t>
      </w:r>
      <w:bookmarkEnd w:id="237"/>
    </w:p>
    <w:p>
      <w:pPr>
        <w:pStyle w:val="BookText"/>
        <w:rPr/>
      </w:pPr>
      <w:r>
        <w:rPr>
          <w:rFonts w:ascii="IRNazanin" w:hAnsi="IRNazanin" w:eastAsia="IRNazanin"/>
          <w:color w:val="111111"/>
          <w:sz w:val="28"/>
          <w:sz w:val="28"/>
          <w:szCs w:val="28"/>
          <w:rtl w:val="true"/>
          <w:lang w:bidi="fa-IR"/>
        </w:rPr>
        <w:t>شبى حضرت رسول صلى‌الله‌عليه‌و‌آله در عالم رؤيا به يكى از شيعيان آن ديار فرمود كه مردى از فرزندان من كه در كوى بردگان اقامت دارد از دنيا مى‌رود، شما او را نزديك درخت سيبى كه در باغ عبدالجبار بن عبدالوهاب است دفن كنيد و سپس با دست مبارك آن محل را به او نشان دادند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از خواب بيدار شد و تصميم گرفت آن زمين را از صاحبش خريدارى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علت اشتياق او در خريد باغ را پرسيد، و او جريان خواب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گفت من نيز چنين خوابى ديده‌ام و تصميم دارم اين باغ را براى دفن مردگان سادات و شيعيان وقف كنم و چنان نيز كرد</w:t>
      </w:r>
      <w:r>
        <w:rPr>
          <w:rFonts w:eastAsia="IRNazanin" w:cs="IRNazanin"/>
          <w:color w:val="111111"/>
          <w:sz w:val="28"/>
          <w:szCs w:val="28"/>
          <w:rtl w:val="true"/>
          <w:lang w:bidi="fa-IR"/>
        </w:rPr>
        <w:t>.</w:t>
      </w:r>
      <w:r>
        <w:rPr>
          <w:rStyle w:val="FootnoteAnchor"/>
          <w:rtl w:val="true"/>
        </w:rPr>
        <w:footnoteReference w:id="136"/>
      </w:r>
      <w:bookmarkStart w:id="238" w:name="pg9310_143419"/>
    </w:p>
    <w:p>
      <w:pPr>
        <w:pStyle w:val="BookText"/>
        <w:rPr/>
      </w:pPr>
      <w:bookmarkEnd w:id="238"/>
      <w:r>
        <w:rPr>
          <w:rFonts w:ascii="IRNazanin" w:hAnsi="IRNazanin" w:eastAsia="IRNazanin"/>
          <w:color w:val="111111"/>
          <w:sz w:val="28"/>
          <w:sz w:val="28"/>
          <w:szCs w:val="28"/>
          <w:rtl w:val="true"/>
          <w:lang w:bidi="fa-IR"/>
        </w:rPr>
        <w:t>بعضى گفته‌اند كه از تاريخ وفات او اطلاعى در دست نيست ولى قدر مسلم آن است كه او در زمان امام هادى عليه‌السلام وفات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بعضى ديگر در تاريخ وفات آن جناب نتيجه تحقيق را چنين دانسته‌اند كه او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رحلت كرده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بنابراين نقل، آن جناب ده ساله بوده‌اند كه امام موسى بن جعفر عليه‌السلام از دنيا رفته‌اند، يعنى تمامى زمان امام هشتم و نهم و امام دهم را درك كرده و دو سال قبل از شهادت حضرت هادى عليه‌السلام رحلت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نيز نقل كرده‌اند كه آن حضرت به مرگ طبيعى از دنيا نرفت بلكه دشمنان او را به طور زنده، در همين محلى كه فعلاً قبر آن بزرگوار قرار دارد در زير خاك مدفون ساختند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39" w:name="__RefHeading___Toc4985529_2870459653"/>
      <w:bookmarkStart w:id="240" w:name="_Toc89"/>
      <w:bookmarkEnd w:id="239"/>
      <w:r>
        <w:rPr/>
        <w:t>5</w:t>
      </w:r>
      <w:r>
        <w:rPr>
          <w:rtl w:val="true"/>
        </w:rPr>
        <w:t xml:space="preserve">- </w:t>
      </w:r>
      <w:r>
        <w:rPr>
          <w:rtl w:val="true"/>
        </w:rPr>
        <w:t>ثواب زيارت</w:t>
      </w:r>
      <w:bookmarkEnd w:id="240"/>
    </w:p>
    <w:p>
      <w:pPr>
        <w:pStyle w:val="BookText"/>
        <w:rPr/>
      </w:pPr>
      <w:r>
        <w:rPr>
          <w:rFonts w:ascii="IRNazanin" w:hAnsi="IRNazanin" w:eastAsia="IRNazanin"/>
          <w:color w:val="111111"/>
          <w:sz w:val="28"/>
          <w:sz w:val="28"/>
          <w:szCs w:val="28"/>
          <w:rtl w:val="true"/>
          <w:lang w:bidi="fa-IR"/>
        </w:rPr>
        <w:t>زيارت قبور ائمه و اولاد بزرگوار آن‌ها و بلكه زيارت قبور مومنين عموما داراى اجر و پاداش بسيار است و در روايات متعددى بدان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زيارت حضرت عبدالعظيم نيز روايات متعددى نقل شده كه در اين بخش از گفتار به برخى از آن‌ها اشاره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است كه مردى از اهل رى خدمت حضرت هادى عليه‌السلام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او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بودى و از كجا آمده‌اى؟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 به زيارت حضرت سيدالشهداء عليه‌السلام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عبدالعظيم حسنى را كه در شهر شما مدفون است زيارت مى‌كردى مثل اين بود كه امام حسين عليه‌السلام را زيارت كرده باشى</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علاّمه بزرگوار امينى رحمه‌الله در ذيل اين حديث فرموده كه اين روايت نشانگر آن است كه راوى نسبت به حضرت عبدالعظيم بى‌اعتنا بوده و به زيارت وى ميل و رغبتى نداشته است و غرض حضرت هادى عليه‌السلام از ذكر اين مطلب آن بود كه او را نسبت به مقام و عظمت حضرت عبدالعظيم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حضرت عبدالعظيم حسنى را در رى زيارت كند به بهشت داخل خواهد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خداى بزرگ توفيق درك مقام والاى ائمه اطهار و اولاد امجاد آن بزرگواران را به ما كرامت فرمايد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9310_143428"/>
      <w:bookmarkStart w:id="242" w:name="pg9310_143428"/>
      <w:bookmarkEnd w:id="242"/>
    </w:p>
    <w:p>
      <w:pPr>
        <w:pStyle w:val="Heading2"/>
        <w:numPr>
          <w:ilvl w:val="1"/>
          <w:numId w:val="1"/>
        </w:numPr>
        <w:rPr/>
      </w:pPr>
      <w:bookmarkStart w:id="243" w:name="pg9310_143428"/>
      <w:bookmarkStart w:id="244" w:name="__RefHeading___Toc4985531_2870459653"/>
      <w:bookmarkStart w:id="245" w:name="_Toc90"/>
      <w:bookmarkEnd w:id="243"/>
      <w:bookmarkEnd w:id="244"/>
      <w:r>
        <w:rPr>
          <w:rtl w:val="true"/>
        </w:rPr>
        <w:t xml:space="preserve">مقاله پنجم </w:t>
      </w:r>
      <w:r>
        <w:rPr>
          <w:rtl w:val="true"/>
        </w:rPr>
        <w:t>:</w:t>
      </w:r>
      <w:r>
        <w:rPr>
          <w:rtl w:val="true"/>
        </w:rPr>
        <w:t>مناظرات امام جواد عليه‌السلام با حضرت عبدالعظيم حسنى</w:t>
      </w:r>
      <w:bookmarkEnd w:id="24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حجت‌الاسلام و المسلمين سيدكاظم ارفع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مناظرات امام جواد عليه‌السلام</w:t>
      </w:r>
    </w:p>
    <w:p>
      <w:pPr>
        <w:pStyle w:val="BookText"/>
        <w:rPr/>
      </w:pPr>
      <w:r>
        <w:rPr>
          <w:rFonts w:ascii="Amiri" w:hAnsi="Amiri" w:eastAsia="Amiri" w:cs="Amiri"/>
          <w:color w:val="111111"/>
          <w:sz w:val="28"/>
          <w:sz w:val="28"/>
          <w:szCs w:val="28"/>
          <w:rtl w:val="true"/>
          <w:lang w:bidi="ar-SA"/>
        </w:rPr>
        <w:t>با حضرت عبدالعظيم حسنى</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مأمون مجلسى ترتيب داد كه در يك طرف امام جواد عليه‌السلام نشست و يحيى بن اكثم از علماء بزرگ مخالفين اهل‌بيت عليهم‌السلام در مقابل حضرت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اكثم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مى‌دهيد از ابوجعفر سؤالى بنمايم؟</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 اجازه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به امام عليه‌السلام روكرد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اجازه مى‌دهى سؤالى مطرح كنم؟</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كسى كه در حال احرام شكارى را بكشد چه مى‌فرماييد؟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صورتهاى فراوانى دارد، آيا در خارج حرم بوده يا در داخل، از حرمت اين كار اطلاع داشته يا بى‌اطلاع بوده، عمدا كشته يا سهوا، عبد يا آزاده، صغير بوده يا كبير، بار اوّل او بوده كه چنين كارى كرده يا بار دوم، صيد پرنده بود يا غير پرنده، كوچك بوده يا بزرگ، كشنده از كار خود پشيمان شده يا قصد تكرار آن را دارد، در شب صيد كرده يا در روز، احرام او احرام عمره بوده يا احرام 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يحيى بن اكثم از اين‌كه امام كه در آن هنگام تقريبا نه ساله بود، اصل سؤال او را چنين عالمانه تشريح كرد متحير ماند و آثار عجز و شكست در چهره‌اش پديدار شد و زبانش به لكنت افتاد، چنانكه همه حاضران قدرت علمى امام و شكست يحيى را دريافتند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امام تقاضا كرد كه خود پاسخ صورتهاى گوناگون صيد در حال احرام را بگويد، و امام پذيرفت و به تفصيل به شرح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شنيدن پاسخ، امام را بسيار تحسين كرد و تقاضا نمود اين بار امام جواد عليه‌السلام از يحيى بن اكثم مسأله‌اى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يحيى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بپرسم؟</w:t>
      </w:r>
    </w:p>
    <w:p>
      <w:pPr>
        <w:pStyle w:val="BookText"/>
        <w:rPr/>
      </w:pPr>
      <w:r>
        <w:rPr>
          <w:rFonts w:ascii="IRNazanin" w:hAnsi="IRNazanin" w:eastAsia="IRNazanin"/>
          <w:color w:val="111111"/>
          <w:sz w:val="28"/>
          <w:sz w:val="28"/>
          <w:szCs w:val="28"/>
          <w:rtl w:val="true"/>
          <w:lang w:bidi="fa-IR"/>
        </w:rPr>
        <w:t>يحيى كه شكست خورده و مرعوب عظمت علمى امام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شماست 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پاسخ مى‌دهم و اگر ندانم از خود شما استفاده مى‌كنم و مى‌آموزم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چگونه است كه مردى در بامداد بر زنى نگاه كرد در حالى كه اين نگاه كردن بر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آفتاب بالا آمد بر او در حالى كه اين نگاه كردن بر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آفتاب بالا آمد بر او حلال شد، و چون ظهر شد بر او حرام شد، و چون عصر در رسيد بر او حلال شد، و چون آفتاب غروب كرد بر او حرام شد، و شب، هنگام نماز عشاء بر او حلال شد، و نيمه شب بر او حرام شد و چون صبح بر دميد بر او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بود و چه جهت بر او حلال مى‌شد و حرام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پاسخ و چگونگى آن را نمى‌دانم، اگر مايليد خودتان بيان فرماييد تا استفاده كنيم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كنيز مردى بود، مرد نامحرمى در بامداد به او نگاه كرد در اين حال اين نگاه حرام بود، هنگامى كه آفتاب بالا آمدن آن كنيز را از صاحبش خريد بر او حلال شد، و چون ظهر شد كنيز را آزاد ساخت بر او حرام شد، و هنگام عصر با او ازدواج كرد بر او حلال شد، چون آفتاب غروب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ظهار يعنى مرد به </w:t>
      </w:r>
    </w:p>
    <w:p>
      <w:pPr>
        <w:pStyle w:val="BookText"/>
        <w:rPr/>
      </w:pPr>
      <w:r>
        <w:rPr>
          <w:rFonts w:ascii="IRNazanin" w:hAnsi="IRNazanin" w:eastAsia="IRNazanin"/>
          <w:color w:val="111111"/>
          <w:sz w:val="28"/>
          <w:sz w:val="28"/>
          <w:szCs w:val="28"/>
          <w:rtl w:val="true"/>
          <w:lang w:bidi="fa-IR"/>
        </w:rPr>
        <w:t>زن خود بگويد تو به من يا نسبت به من چون پشت مادرم يا خواهرم يا دخترم هستى كه در اين صورت بايد كفاره ظهار را بدهد تا همسرش بر او مجددا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حرام شد، و شب هنگام نماز عشاء كفاره ظهار داد بر او حلال شد، و نيمه شب يك بار او را طلاق داد بر او حرام شد و چون صبح بردميد رجوع كرد بر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شگفت زده به خويشان خود كه حاضر بودند روكرد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اين‌گونه پاسخ چنين مسأله‌اى را بيان كند يا پاسخ مسأله قبلى را بداند؟</w:t>
      </w:r>
    </w:p>
    <w:p>
      <w:pPr>
        <w:pStyle w:val="BookText"/>
        <w:rPr/>
      </w:pPr>
      <w:r>
        <w:rPr>
          <w:rFonts w:ascii="IRNazanin" w:hAnsi="IRNazanin" w:eastAsia="IRNazanin"/>
          <w:color w:val="111111"/>
          <w:sz w:val="28"/>
          <w:sz w:val="28"/>
          <w:szCs w:val="28"/>
          <w:rtl w:val="true"/>
          <w:lang w:bidi="fa-IR"/>
        </w:rPr>
        <w:t>گفتند، نه به خدا سوگند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داود بن قاسم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عليه‌السلام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همگى به وحدانيت و يكتايى او اتفاق دارند، مگر نشنيده‌اى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سئلتم من خلق السموات والارض و سخرالشمس والقمر ليقولن‌اللّه فانى يوفكون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اگر از آن‌ها بپرسى آسمانها و زمين را كى آفريده و خورشيد و ماه را به خدمت گرفته است، خواهند گفت خداى يكتا، پس چرا سرگردان مى‌شوند؟</w:t>
      </w:r>
    </w:p>
    <w:p>
      <w:pPr>
        <w:pStyle w:val="BookText"/>
        <w:rPr/>
      </w:pPr>
      <w:r>
        <w:rPr>
          <w:rFonts w:ascii="IRNazanin" w:hAnsi="IRNazanin" w:eastAsia="IRNazanin"/>
          <w:color w:val="111111"/>
          <w:sz w:val="28"/>
          <w:sz w:val="28"/>
          <w:szCs w:val="28"/>
          <w:rtl w:val="true"/>
          <w:lang w:bidi="fa-IR"/>
        </w:rPr>
        <w:t>و بعد از اين باز مى‌گويند كه براى خدا شريك و مصاحب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 كلام خدا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لاتدركه الابصار</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چشمها نمى‌توانند او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چيست؟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اباهاشم، درك قلبها دقيق‌تر از درك چشمهاست، تو با فكرت سند و هند را درك مى‌كنى و همين‌طور شهرهايى را كه به آن سفر نكرده‌اى ولى با چشم </w:t>
      </w:r>
    </w:p>
    <w:p>
      <w:pPr>
        <w:pStyle w:val="BookText"/>
        <w:rPr/>
      </w:pPr>
      <w:r>
        <w:rPr>
          <w:rFonts w:ascii="IRNazanin" w:hAnsi="IRNazanin" w:eastAsia="IRNazanin"/>
          <w:color w:val="111111"/>
          <w:sz w:val="28"/>
          <w:sz w:val="28"/>
          <w:szCs w:val="28"/>
          <w:rtl w:val="true"/>
          <w:lang w:bidi="fa-IR"/>
        </w:rPr>
        <w:t>سرت درك نمى‌كنى پس اوهام قلبها و افكار نمى‌توانند وجود خدا را درك كنند پس چگونه با چشم مى‌توان او را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امام عليه‌السلام سؤال شد كه جايز است به خداوند تبارك و تعالى اطلاق شيئى كرد؟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ولى بايد خداوند را از حد ابطال و تشبيه خارج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شيى</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مجلس ديگرى براى مناظره بين امام عليه‌السلام و يحيى بن اكثم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دباره روايتى كه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بر رسول‌اللّه صلى‌الله‌عليه‌و‌آله نازل شد و گفت اى محمد خداوند عزوجل سلام مى‌رساند و از تو مى‌خواهد كه از ابابكر سؤال كنى كه آيا او از من راضى است كه به درستى كه من از او راضى هستم؟</w:t>
      </w:r>
    </w:p>
    <w:p>
      <w:pPr>
        <w:pStyle w:val="BookText"/>
        <w:rPr/>
      </w:pP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حديثى نقل شد آن را به كتاب خدا عرض بداريد، هرگاه موافق بود قبول كنيد و اگر مخالف بود قبول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موافق كتاب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الانسان و نعلم ماتوسوس به نفسه و نحن اقرب اليه من حبل الوريد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ما انسان را آفريده‌ايم و دانيم كه ضميرش چه وسوسه‌ها مى‌كند و ما از رشته سياهرگ به او نزديكتريم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براى پروردگار رضايت ابابكر مخفى بوده تا از ضمير او سؤال كند اين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اكثم پرسيد نظر شما درباره اين روايت چيست؟ مثل ابى‌بكر و عمر در روى زمين همانند جبرئيل و ميكائيل در آسمان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هم بايد درباره‌اش دقت شود زيرا جبرئيل و ميكائيل دو فرشته‌اى هستند كه </w:t>
      </w:r>
    </w:p>
    <w:p>
      <w:pPr>
        <w:pStyle w:val="BookText"/>
        <w:rPr/>
      </w:pPr>
      <w:r>
        <w:rPr>
          <w:rFonts w:ascii="IRNazanin" w:hAnsi="IRNazanin" w:eastAsia="IRNazanin"/>
          <w:color w:val="111111"/>
          <w:sz w:val="28"/>
          <w:sz w:val="28"/>
          <w:szCs w:val="28"/>
          <w:rtl w:val="true"/>
          <w:lang w:bidi="fa-IR"/>
        </w:rPr>
        <w:t>در تمام مدت عمر معصيت نكرده‌اند و لحظه‌اى از طاعت پروردگار غافل نبوده‌اند ولى آن دو مدتى در شرك بودند و اكثر روزهاى زندگى را در شرك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كه آن دو را به جبرئيل و ميكائيل تشبيه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سؤال كرد در روايت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آقايان و سادات پيران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منطبق با واقع نيست براى آن‌كه همه اهل‌بهشت جوان هستند و در ميان آن‌ها پيرى وجود ندارد و اين روايت را بنى‌اميه ساخته‌اند تا با روايت رسول‌اللّه صلى‌الله‌عليه‌و‌آله ضديت كنند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عليهماالسلام سيد الشباب اهل‌الجنه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و حسين عليهماالسلام دو آقاى جوانان اهل‌بهشتند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يكبار حضرت عبدالعظيم حسنى رضوان‌اللّه تعالى عليه به امام جواد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آرزوى قائم آل‌محمد صلى‌الله‌عليه‌و‌آله را دارم يعنى همان كسى كه دنيا را پر از عدل و داد خواهد كرد پس از آن‌كه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امامان همگى قائم به أمر پروردگار و هدايتگر به دين حضرت حق هستيم، ولكن آن قائمى كه خداوند زمين را توسط او از اهل‌كفر و انكار پاكيزه خواهد كرد و عدالت را در سطح گيتى مى‌گستراند، آن كسى است كه ولادتش مخفى است و از نظرها پنهان است، بردن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همنام پيامبر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زمين را برايش آماده و هر مشكلى را برايش سهل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عالم به تعداد اصحاب جنگ بدر يعنى سيصد و سيزده نفر به او ملحق مى‌شوند و اين همان كلام خدا است كه مى‌فرمايد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اينما تكونوا يات بكم اللّه جميعا ان اللّه على كل شيى قدير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هركجا باشيد خداوند تبارك و تعالى شما را جمع خواهد كرد و خداوند بر همه چيز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عده از اهل‌اخلاص تجمع كردند خداوند فرمانش را ظاهر مى‌سازد و بعد ده هزار نفر به اجازه پروردگار قيام مى‌كنند آنقدر از دشمنان خدا را مى‌كشند تا رضايت پروردگار جلب شود در اينجا حضرت عبدالعظيم عليه‌السلام مى‌گويد كه عرض كردم اى آقاى من چگونه متوجه مى‌شوند كه خداوند راضى شده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دلشان رحم مى‌افتد</w:t>
      </w:r>
      <w:r>
        <w:rPr>
          <w:rFonts w:eastAsia="IRNazanin" w:cs="IRNazanin"/>
          <w:color w:val="111111"/>
          <w:sz w:val="28"/>
          <w:szCs w:val="28"/>
          <w:rtl w:val="true"/>
          <w:lang w:bidi="fa-IR"/>
        </w:rPr>
        <w:t>.</w:t>
      </w:r>
      <w:r>
        <w:rPr>
          <w:rStyle w:val="FootnoteAnchor"/>
          <w:rtl w:val="true"/>
        </w:rPr>
        <w:footnoteReference w:id="148"/>
      </w:r>
      <w:bookmarkStart w:id="246" w:name="pg9310_143452"/>
    </w:p>
    <w:p>
      <w:pPr>
        <w:pStyle w:val="Heading2"/>
        <w:numPr>
          <w:ilvl w:val="1"/>
          <w:numId w:val="1"/>
        </w:numPr>
        <w:rPr/>
      </w:pPr>
      <w:bookmarkStart w:id="247" w:name="__RefHeading___Toc4985533_2870459653"/>
      <w:bookmarkStart w:id="248" w:name="_Toc91"/>
      <w:bookmarkEnd w:id="246"/>
      <w:bookmarkEnd w:id="247"/>
      <w:r>
        <w:rPr>
          <w:rtl w:val="true"/>
        </w:rPr>
        <w:t xml:space="preserve">مقاله ششم </w:t>
      </w:r>
      <w:r>
        <w:rPr>
          <w:rtl w:val="true"/>
        </w:rPr>
        <w:t>:</w:t>
      </w:r>
      <w:r>
        <w:rPr>
          <w:rtl w:val="true"/>
        </w:rPr>
        <w:t>بررسى تاريخ رى در مقاله فهرست شيخ منتجب‌الدين</w:t>
      </w:r>
      <w:bookmarkEnd w:id="248"/>
    </w:p>
    <w:p>
      <w:pPr>
        <w:pStyle w:val="Heading3"/>
        <w:numPr>
          <w:ilvl w:val="2"/>
          <w:numId w:val="1"/>
        </w:numPr>
        <w:rPr/>
      </w:pPr>
      <w:bookmarkStart w:id="249" w:name="__RefHeading___Toc4985535_2870459653"/>
      <w:bookmarkStart w:id="250" w:name="_Toc92"/>
      <w:bookmarkEnd w:id="249"/>
      <w:r>
        <w:rPr>
          <w:rtl w:val="true"/>
        </w:rPr>
        <w:t>اشاره</w:t>
      </w:r>
      <w:bookmarkEnd w:id="25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آيه‌اللّه‌العظمى آقاموسى شبيرى زنجانى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بررسى تاريخ رى</w:t>
      </w:r>
    </w:p>
    <w:p>
      <w:pPr>
        <w:pStyle w:val="BookText"/>
        <w:rPr/>
      </w:pP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مقاله فهرست شيخ منتجب‌الدين</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قديم‌ترين كتابى كه درباره فهرست كتب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حوادث زمان مصون مانده و به‌دست ما رسيده است، كتابى است كه سرآمد دانشمندان اماميه، شيخ الطائفه محمد بن الحسن بن على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رشته تأليف درآورده است و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فهرست شيخ، فهرستهايى براى كتب اماميه تأليف شده بود، ولى طبق گفته شيخ طوسى در مقدمه فهرست، هيچ‌يك از آن‌ها فهرست عمومى كتب اماميه نبوده است، بلكه فهرستى بوده كه براى كتابخانه‌هاى شخصى مؤلفين تنظيم شده است، فقط فهرست عمومى، فهرست احمد بن الحسين بن عبيداله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مشايخ شيخ طوسى، كه بعضى از ورثه وى آن را تلف كرده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امروزه اثرى از فهرست‌هاى قبل از شيخ نيست، فقط در ضمن فهرست شيخ و نجاشى به نام آن‌ها برخورد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فهرست كتب اماميه، اگرچه </w:t>
      </w:r>
    </w:p>
    <w:p>
      <w:pPr>
        <w:pStyle w:val="BookText"/>
        <w:rPr/>
      </w:pPr>
      <w:r>
        <w:rPr>
          <w:rFonts w:ascii="IRNazanin" w:hAnsi="IRNazanin" w:eastAsia="IRNazanin"/>
          <w:color w:val="111111"/>
          <w:sz w:val="28"/>
          <w:sz w:val="28"/>
          <w:szCs w:val="28"/>
          <w:rtl w:val="true"/>
          <w:lang w:bidi="fa-IR"/>
        </w:rPr>
        <w:t xml:space="preserve">ابوالعباس احمد بن على نجاشى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لحاظ سن بزرگتر از شيخ طوسى و از جهت ادراك مشايخ، تا اندازه‌اى مقدم بر شيخ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بسيار مهمى تأليف كرده كه خوشبختانه از دستبرد زمان مصون مانده و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گرديده است، ليكن اين كتاب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و مؤلف در بسيارى از موارد از شيخ تبعيت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فهرستى كه از قبل از زمان شيخ در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محمد بن اسحاق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و مؤلفش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ولادت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قبل از ولادت شيخ وفات نموده، و شيخ و نجاشى از اين تأليف در مواضعى از فهرستشان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كتاب، فهرست اختصاصى شيعه يا عموم مسلمين نيست، بلكه فهرستى عمومى است براى كتابهاى مذاهب مختلف اسلامى و غيراسلامى، و از كتب شيعه مختصرى در آن فهرست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قديمى‌ترين كتاب جامعى كه درباره فهرست كتب شيعه در دست است كتاب فهرست شيخ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حسب اطلاع ما فهرستهايى كه از سنيان درباره كتب خودشان يا مسلمين، به‌طور عموم، باقى مانده هيچ‌يك به قدمت فهرست شيخ طوسى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اهميت فهرست شيخ و مقايسه آن با فهرست نجاشى و فهرست ابن‌نديم و غيره، به مقاله مستقلى نيازمند است، و اگر توفيقى دست دهد به خواست خداوند مقاله‌اى جداگانه در اين باره تأليف مى‌گردد و فعلاً به عنوان مقدمه بحث درباره فهرست شيخ منتجب الدين كه موضوع مقاله است به همين مقدار اكتفا مى‌شود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ششم هجرى، دو كتاب از دو عالم بزرگ كه در جهاتى با هم اشتراك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يك عصر مى‌زيسته و قريب صد سال عمر كرده و در پاره‌اى از مشايخ اشتراك داشته و در وسعت اطلاع كم‌نظيرند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تتميم كتاب فهرست شيخ تأليف شده است، بدون اين‌كه هيچ‌يك از اين دو تأليف از تأليف ديگر اخذ كرده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عالم بسيار بزرگ اسلامى، محمد بن على بن شهر آشوب ساروى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فهرست شيخ را تلخيص كرده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مؤلفين را اسقاط و در عوض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افزوده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مجموع كتابهاى اشخاص اضافه شده به انضمام كتابهايى، كه بر شيخ استدراك كرده، تقريبا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است، چنانكه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حافظ عظيم‌الشأن، ابوالحسن منتجب‌الدين على ابن عبيداله بن الحسن بن الحسين بن بابويه رازى است كه در سال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شده و تا سال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بوده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فهرست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شيخ منتجب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دارد، يكى از اصول كتب تراجم و رجال محسوب است، و با اين كه بسيار مختصر است و مشتمل بر هيچ‌گونه تفصيلى نيست، عظمت و وثاقت و اتقان مؤلف باعث اهميت فوق‌العاده آن گرديده، و بزرگان علماء رجال و تراجم، از اين كتاب به طور وفور نقل كرده و مطالب آن را به مواضع متفرقه مؤلفاتشان پخش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معروف علامه مجلسى، عبداللّه بن عيسى افندى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حدود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تمامه، در اوّل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كرده</w:t>
      </w:r>
      <w:r>
        <w:rPr>
          <w:rStyle w:val="FootnoteAnchor"/>
          <w:rtl w:val="true"/>
        </w:rPr>
        <w:footnoteReference w:id="151"/>
      </w:r>
      <w:r>
        <w:rPr>
          <w:rFonts w:ascii="IRNazanin" w:hAnsi="IRNazanin" w:eastAsia="IRNazanin"/>
          <w:color w:val="111111"/>
          <w:sz w:val="28"/>
          <w:sz w:val="28"/>
          <w:szCs w:val="28"/>
          <w:rtl w:val="true"/>
          <w:lang w:bidi="fa-IR"/>
        </w:rPr>
        <w:t>و در ضمن آن كتاب طبع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كتاب از مآخذ مهم كتب رجال و تراجم است، و از طرفى از عده‌اى از اساتيد فن اشتباهاتى درباره اين كتاب سرزده، مناسب است به‌قدر وسع </w:t>
      </w:r>
      <w:bookmarkStart w:id="251" w:name="pg9310_143470"/>
    </w:p>
    <w:p>
      <w:pPr>
        <w:pStyle w:val="BookText"/>
        <w:rPr/>
      </w:pPr>
      <w:bookmarkEnd w:id="251"/>
      <w:r>
        <w:rPr>
          <w:rFonts w:ascii="IRNazanin" w:hAnsi="IRNazanin" w:eastAsia="IRNazanin"/>
          <w:color w:val="111111"/>
          <w:sz w:val="28"/>
          <w:sz w:val="28"/>
          <w:szCs w:val="28"/>
          <w:rtl w:val="true"/>
          <w:lang w:bidi="fa-IR"/>
        </w:rPr>
        <w:t>مقاله، در چند قسمت، درباره اين كتاب، بحث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مأخذى كه از ترجمه شيخ منتجب الدين در دست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يكى از شاگردان مشهور وى، ابوالقاسم عبدالكريم بن محمد رافعى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رافعى بعد از عنوان شيخ منتجب الدين و مدح بسيار درباره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يسود تاريخا كبيرا للرى، فلم يقض له نقله الى البياض، و اظن ان مسودته قد ضاعت بموته، و من مجموعه كتاب 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بناه على حديث سلمان الفارسى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للاربعين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بالاربعين،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وقد قرأته عليه بالرى، لسنة اربع و ثمانين و خمسمائه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52" w:name="__RefHeading___Toc4985537_2870459653"/>
      <w:bookmarkStart w:id="253" w:name="_Toc93"/>
      <w:bookmarkEnd w:id="252"/>
      <w:r>
        <w:rPr>
          <w:rtl w:val="true"/>
        </w:rPr>
        <w:t>نظريه آقاى رضى قزوينى درباره تاريخ منتجب الدين</w:t>
      </w:r>
      <w:bookmarkEnd w:id="253"/>
    </w:p>
    <w:p>
      <w:pPr>
        <w:pStyle w:val="BookText"/>
        <w:rPr/>
      </w:pPr>
      <w:r>
        <w:rPr>
          <w:rFonts w:ascii="IRNazanin" w:hAnsi="IRNazanin" w:eastAsia="IRNazanin"/>
          <w:color w:val="111111"/>
          <w:sz w:val="28"/>
          <w:sz w:val="28"/>
          <w:szCs w:val="28"/>
          <w:rtl w:val="true"/>
          <w:lang w:bidi="fa-IR"/>
        </w:rPr>
        <w:t xml:space="preserve">مرحوم آقا رضى قزوينى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ضيافة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تأييد اين معنى كه شيخ منتجب‌الدين از باب تقيه تأليفات خود را كه بر تشيع وى دلالت دارد از رافعى پنهان مى‌كرده است عبارت سابق الذكر را از رافعى به اين طرز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يسود تاريخا كبيرا فلم يقض له نقله الى البياض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فيمكن ان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 المذكور كتابه الذى ذكر فيه احوال علماء الشيعه او تصنيفا آخر مثله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نظر مرحوم آقا رضى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 الذى ذكر فيه احوال علماء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بزرگى براى علماء شيعه باشد، غير از فهرست معروف شيخ منتجب الدين، چنانكه صاحب ذريعه، از عبارت ضيافة الاخوان استنباط كرده است،</w:t>
      </w:r>
      <w:r>
        <w:rPr>
          <w:rStyle w:val="FootnoteAnchor"/>
          <w:rtl w:val="true"/>
        </w:rPr>
        <w:footnoteReference w:id="153"/>
      </w:r>
      <w:r>
        <w:rPr>
          <w:rFonts w:ascii="IRNazanin" w:hAnsi="IRNazanin" w:eastAsia="IRNazanin"/>
          <w:color w:val="111111"/>
          <w:sz w:val="28"/>
          <w:sz w:val="28"/>
          <w:szCs w:val="28"/>
          <w:rtl w:val="true"/>
          <w:lang w:bidi="fa-IR"/>
        </w:rPr>
        <w:t xml:space="preserve">و مرحوم قزوينى نيز وجود چنين كتابى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شيخ منتجب الدين در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الاربعين عن الاربعين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الاربعين فى مناقب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سهل اللّه تعالى و اعطانى المهل و اخر الاجل، اضفتالى كتاب فهرس اسماء علماء الشيعة، ما شذ عنى بحيث يصير مجلدا ضخما انشاءاللّه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كتابى را كه آقا رضى احتمال داده است، همين كتاب باشد كه منتجب الدين در فكر تأليف آن بوده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توصيف كرده است، و رافعى به عنوان تاريخ كبير از آن اسم مى‌برد، و آقا رضى مانند مرحوم قزوينى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آن، به تأليف آن كتاب، پى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ممكن است منظور وى همين كتاب فهرست معروف شيخ منتجب الدين باشد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رافعى غفلت كرده، و كلام رافعى را به‌طور احتمال بر فهرست مزبور منطبق كرده باشد، چنانكه محتمل است از باب غفلت نباشد، بلكه چون به نظر مرحوم آقا رضى، شيخ منتجب الدين كتابهايى كه دلالت بر شيعه بودن وى مى‌كرده از رافعى پنهان مى‌داشته، رافعى فهرست مزبور را در اثر اشتباه و عدم اطلاع صحيح از آن به عنوان تاريخ كبير ذكر كرده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تقدير چون در نسخه عكسى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آقاى محدث موجود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تاريخ كبير ذكر شده، و نگارنده بالخصوص اين قسمت را از نسخه مزبور ملاحظه كرده است، و برحسب اظهار آقاى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كلامشان جدا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نسخه ديگر از تدوين نيز اين كلمه موجود است،</w:t>
      </w:r>
      <w:r>
        <w:rPr>
          <w:rStyle w:val="FootnoteAnchor"/>
          <w:rtl w:val="true"/>
        </w:rPr>
        <w:footnoteReference w:id="154"/>
      </w:r>
      <w:r>
        <w:rPr>
          <w:rFonts w:ascii="Amiri" w:hAnsi="Amiri" w:eastAsia="Amiri" w:cs="Amiri"/>
          <w:color w:val="111111"/>
          <w:sz w:val="28"/>
          <w:sz w:val="28"/>
          <w:szCs w:val="28"/>
          <w:rtl w:val="true"/>
          <w:lang w:bidi="ar-SA"/>
        </w:rPr>
        <w:t xml:space="preserve">هر دو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ضيافة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كلام رافعى ساقط مى‌شود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مرحوم آقا رضى غفلت يا از جهت سقوط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مزبور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اطلاع مرحوم قزوينى از كلام رافعى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مى‌شود،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 مرحوم نبوده است، كلام رافعى را بينتاريخ رى و تاريخ بزرگى براى علماء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فهرست شيخ منتجب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تاريخ رى كه به گفته رافعى مسوّده بوده، و به ظن او با مردن شيخ منتجب الدين از بين رفته است، به‌دست 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سبكى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سعد بن محمد ابوالفضل مشاط از آن نقل كرده است</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 xml:space="preserve">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حدود سى مورد از اين كتاب نقل كرده است، كه از جمله، ترجمه جماعتى از غير اماميه، از اصحاب رأى، يا شيوخ اهل سنت، يا معتزله، يا غلات شيعه، يا مرجئة، يا اسماعيليه را از اين تاريخ نقل مى‌كند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ملاحظه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كه مقدارى از اين كتاب، نه همه آن،</w:t>
      </w:r>
      <w:r>
        <w:rPr>
          <w:rStyle w:val="FootnoteAnchor"/>
          <w:rtl w:val="true"/>
        </w:rPr>
        <w:footnoteReference w:id="157"/>
      </w:r>
      <w:r>
        <w:rPr>
          <w:rFonts w:ascii="IRNazanin" w:hAnsi="IRNazanin" w:eastAsia="IRNazanin"/>
          <w:color w:val="111111"/>
          <w:sz w:val="28"/>
          <w:sz w:val="28"/>
          <w:szCs w:val="28"/>
          <w:rtl w:val="true"/>
          <w:lang w:bidi="fa-IR"/>
        </w:rPr>
        <w:t>بعد از حدود دو قرن و نيم پس از وفات شيخ منتجب الدين به دست ابن‌حجر رسيده، و اگر تلفى متوجه كتاب شده باشد، همه اجزاء آن، به موت مؤلف از بين نرفته است</w:t>
      </w:r>
      <w:r>
        <w:rPr>
          <w:rFonts w:eastAsia="IRNazanin" w:cs="IRNazanin"/>
          <w:color w:val="111111"/>
          <w:sz w:val="28"/>
          <w:szCs w:val="28"/>
          <w:rtl w:val="true"/>
          <w:lang w:bidi="fa-IR"/>
        </w:rPr>
        <w:t xml:space="preserve">. </w:t>
      </w:r>
      <w:bookmarkStart w:id="254" w:name="pg9310_143480"/>
    </w:p>
    <w:p>
      <w:pPr>
        <w:pStyle w:val="Heading3"/>
        <w:numPr>
          <w:ilvl w:val="2"/>
          <w:numId w:val="1"/>
        </w:numPr>
        <w:rPr/>
      </w:pPr>
      <w:bookmarkStart w:id="255" w:name="__RefHeading___Toc4985539_2870459653"/>
      <w:bookmarkStart w:id="256" w:name="_Toc94"/>
      <w:bookmarkEnd w:id="254"/>
      <w:bookmarkEnd w:id="255"/>
      <w:r>
        <w:rPr>
          <w:rtl w:val="true"/>
        </w:rPr>
        <w:t>گفتار علامه قزوينى و فاضل ارموى</w:t>
      </w:r>
      <w:bookmarkEnd w:id="256"/>
    </w:p>
    <w:p>
      <w:pPr>
        <w:pStyle w:val="BookText"/>
        <w:rPr/>
      </w:pPr>
      <w:r>
        <w:rPr>
          <w:rFonts w:ascii="IRNazanin" w:hAnsi="IRNazanin" w:eastAsia="IRNazanin"/>
          <w:color w:val="111111"/>
          <w:sz w:val="28"/>
          <w:sz w:val="28"/>
          <w:szCs w:val="28"/>
          <w:rtl w:val="true"/>
          <w:lang w:bidi="fa-IR"/>
        </w:rPr>
        <w:t xml:space="preserve">به عقيده علامه قزوينى دو كتاب از كتابهاى شيخ منتجب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قرنها مفقودالاثر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ابن‌حجر عسقلانى رسيده،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وى فصلى درباره رجال الشيعه مى‌نويسد كه خلاصه‌اش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حتم و يقين غير فهرست معروف او است، چه فهرست او در غايت اختصار است، در صورتى كه رجال الشيعه، كه ابن‌حجر فقراتى از آن نقل كرده، حاوى تفصيلات مبسوط و معلومات تاريخى و حاوى بعضى تواريخ وفيات يا مواليد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ترجمه تاج بن محمد بن الحسين الحسينى، و تاج الرؤساء ابن ابى‌سعدالصيزورى، و ثابت بن عبداللّه اليشكرى، والحسين بن الحسين بن على بن الحسين بن بابويه القمى، و سعد بن ابى‌طالب بن عبدالوهاب الرازى، و محمد بن منصور بن محمدالسراجى، و چند موردى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شيخ منتجب الدين است نقل مى‌كند، به عنوان نمونه و شاهد براى نقل ابن‌حجر از دو كتاب مزبور مى‌آورد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دانشمند معاصر، آقاى حاج سيدجلال‌الدين محدث ارموى كه در تتبع و استقصاء از اشخاص كم‌نظير است، سراسر كتاب شش جلدى لسان الميزان را تتبع كرده و مواردى را كه ابن‌حجر از شيخ منتجب الدين نقل مى‌كند استقصاء و استخراج نموده، 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تحت عنوان نقل ابن‌حجر عسقلانى در لسان‌الميزان از تاريخ رى شيخ منتجب الدين، در مقدمه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ولى ابن‌حجر در </w:t>
      </w:r>
    </w:p>
    <w:p>
      <w:pPr>
        <w:pStyle w:val="BookText"/>
        <w:rPr/>
      </w:pPr>
      <w:r>
        <w:rPr>
          <w:rFonts w:ascii="Amiri" w:hAnsi="Amiri" w:eastAsia="Amiri" w:cs="Amiri"/>
          <w:color w:val="111111"/>
          <w:sz w:val="28"/>
          <w:sz w:val="28"/>
          <w:szCs w:val="28"/>
          <w:rtl w:val="true"/>
          <w:lang w:bidi="ar-SA"/>
        </w:rPr>
        <w:t xml:space="preserve">تمام اين موارد از تاريخ رى نقل نكرده، بلكه در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از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موردى كه ذكر شده، به نقل از تاريخ رى تصريح كرده، و در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از رجال الشيعه يا رجال الاماميه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قريب به اين دو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و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از كتاب ذيل، و 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بدون ذكر كتاب، از شيخ منتجب الدين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محدث بين منقولات از شيخ منتجب الدين تفكيك نكرده و همه را درحساب تاريخ رى آورده‌اند، در صورتى كه تاريخ رى مربوط به تاريخ شيعه يا اماميه نيست و مواردى كه به عنوان رجال الشيعه يا رجال الاماميه و نظير اين دو تعبير است به تاريخ رى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مقدمه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امر نيز كه تاريخ رى تاريخ اختصاصى شيعه نيست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قزوينى اگرچه بين منقولات ابن‌حجر تفكيك كرده و اين منقولات را از دو كتاب از شيخ منتجب الدين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تاريخ رى و ديگر تاريخ علماء الشيعه، ولى به‌طور قطع و يقين اظهار نظر كرده كه اين تاريخ غير از فهرست معروف شيخ منتجب الدين است، با اين‌كه با دقت و تأمل در لسان الميزان، مى‌توان اظهار اطمينان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علماء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فهرست معروف شيخ منتجب الدين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مقدمتاً ذكر مى‌شود كه ابن‌حجر عسقلانى در وقت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كتابخانه مهمى در اختيار داشته كه بسيارى از كتب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خبرى از آن‌ها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وى بوده است، از قبيل تاريخ رى شيخ منتجب الدين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ابى‌طى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على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ابوجعفر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از اين جهت بسيار مفيد است و پاره‌اى از مشكلات منحصرا به‌وسيله آن حل مى‌شود، ليكن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اواخر عمر تأليف كرده، و در سن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كه معمولاً </w:t>
      </w:r>
    </w:p>
    <w:p>
      <w:pPr>
        <w:pStyle w:val="BookText"/>
        <w:rPr/>
      </w:pPr>
      <w:r>
        <w:rPr>
          <w:rFonts w:ascii="IRNazanin" w:hAnsi="IRNazanin" w:eastAsia="IRNazanin"/>
          <w:color w:val="111111"/>
          <w:sz w:val="28"/>
          <w:sz w:val="28"/>
          <w:szCs w:val="28"/>
          <w:rtl w:val="true"/>
          <w:lang w:bidi="fa-IR"/>
        </w:rPr>
        <w:t>وقت ضعف قوا است، در سال وفات خود از تأليف آن فراغت يافته است، و گويا به تجديدنظر و مقابله با مآخذ موفق نشده، لذا اغلاط بى‌شمارى در آن وجود دارد و كمتر صفحه‌اى است كه چندين غلط فاحش مغير معنى در آن نباشد و شايد اصلاً چنين صفحه يافت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از تحريفات بى‌شمار كتاب يك مورد را ذكر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الميزان دو ترجمه براى حسن بن يوسف به على ابن‌مطهر حلى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اشهر مشاهير اماميه است آورده است، يكى 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يوسف بن مطهر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در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الحسن ابنالمطهر الحلى الرافضى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در اين كتاب، در نقليات، به نقل به لفظ مقيد نيست، و شايد ترجمه‌اى بدون نقل به معنى پيدا نشود، و مذاق وى در نقل به معنى بسيار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تحريفات كتاب از اين باب است، و غلطهاى فراوان نسخه‌اى لسان الميزان نيز، حساب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مقدمه، تا اين كتاب به پاره‌اى از قرائن تأييد نشود نمى‌توانيم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كنيم و بدان استدلال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هر موردى كه كلام ابن‌حجر، حاكى از امرى است كه ذاتا بعيد است، مى‌توان گفت كه اصل در اين قبيل امور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اين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موردى كه ابن‌حجر، از شيخ منتجب الدين نقل مى‌كند، اصلاً خطا نكرده يا خطايش كم باشد، امرى بسيار غير متعارف از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يافته و تقريبا كرامتى است از شيخ منتجب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مطالبى را كه در لسان الميزان، از شيخ منتجب الدين، بدون تصريح به كتاب يا با تصريح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نقل مى‌كند، با فهرست معروف شيخ منتجب الدين تطبيق مى‌كنيم، تا برخلاف قطع مرحوم قزوينى، اتحاد اين‌دو كتاب معلوم شود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لسان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2/421</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اسمعيل بن على الحافظ ابوسعيد السمان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 اى ثقة، حافظ مفسر، و اثنى عليه و له تفسير </w:t>
      </w:r>
    </w:p>
    <w:p>
      <w:pPr>
        <w:pStyle w:val="BookText"/>
        <w:rPr/>
      </w:pPr>
      <w:r>
        <w:rPr>
          <w:rFonts w:ascii="Amiri" w:hAnsi="Amiri" w:eastAsia="Amiri" w:cs="Amiri"/>
          <w:color w:val="111111"/>
          <w:sz w:val="28"/>
          <w:sz w:val="28"/>
          <w:szCs w:val="28"/>
          <w:rtl w:val="true"/>
          <w:lang w:bidi="ar-SA"/>
        </w:rPr>
        <w:t>فى عشر مجلدات، و سفينة النجاة فى الامامة،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فهرست 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الشيخ المفسر ابوسعيد اسمعيل ابن على بن الحسين السمان، ثقة، و اى ثقة، حافظ، له البستان فى تفسير القرآن عشر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سفينة النجاة فى الامامة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بركة بن محمد بن بركة الاسدى، ابوالخير، ذكره ابن‌بابويه فى رجال الشيعة و قال قرأعلى ابى‌جعفر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و صنف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اصول 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ذوالفقار بن محمد الحسينى المروزى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ابوالخير بركة بن محمد بن بركة الاسدى فقيه دين، قرأ على شيخنا ابى جعفر الطوسى،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الاصول،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الامامة،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الاديان و الابدان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اخبرنا بها السيد عمادالدين ابوالصمصام ذوالفقار بن معبد الحسنى المروزى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ابراهيم بن بندار، ذكره ابن‌بابويه فى‌الذيل، و قال كان اماميا فقيها صالحا يلقب صفى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صفى الدين ابومحمد الحسن بن ابراهيم بن بندار الجيروى، فقيه، 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عبارت لسان الميزان، نقل به معنى عبارت فهرست شيخ منتجب الدين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ابن‌حجر، از اين‌كه منتجب الدين وى را در</w:t>
      </w:r>
    </w:p>
    <w:p>
      <w:pPr>
        <w:pStyle w:val="BookText"/>
        <w:rPr/>
      </w:pPr>
      <w:r>
        <w:rPr>
          <w:rFonts w:ascii="Amiri" w:hAnsi="Amiri" w:eastAsia="Amiri" w:cs="Amiri"/>
          <w:color w:val="111111"/>
          <w:sz w:val="28"/>
          <w:sz w:val="28"/>
          <w:szCs w:val="28"/>
          <w:rtl w:val="true"/>
          <w:lang w:bidi="ar-SA"/>
        </w:rPr>
        <w:t>فهرست آورده استنباط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 بن عبداللّه بن ثابت اليشكرى، ذكره ابن‌بابويه فى رجال الامامية من الشيعة، وقال كان فاضلاً صنف كتبا كثيرة، و اخذ عن الشريف المرتضى و غيره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فهرست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الامام ابوالفضل ثابت بن عبداللّه بن ثابت اليشكرى، من اولاد ثابت البنانى، فاضل عالم ثقة، قرأ على الاجل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الامامة، و كتاب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اين ترجمه را نقل به معنى كرده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كتبى فرض كرده است و در مقام نقل به معنى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 كتبا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وى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است، به لحاظ اين‌كه در كتب عامه، معمولاً از علم الهدى،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اماميه رايج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همين‌گونه ترجمه تمام كسانى كه در لسان الميزان،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اين دو تعبير، يا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منتجب‌الدين نقل مى‌كند، در فهرست منتجب الدين با مقدارى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نقل به معنى ناشى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همچنين ترجمه بيشتر كسانى كه بدون ذكر كتاب، از شيخ منتجب‌الدين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غالب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روش ابن‌حجر در ساير نقليات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تحريف يافته و تقريبا مسخ شده است، ولى مى‌توان اظهار اطمينان كرد كه مقصود از رجال الشيعه ابن‌بابويه، در ترجمه بركه اسدى، عين رجال‌الشيعه و يا رجال‌الاماميه ابن‌بابويه در موارد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مقصود از ذيل در اين مورد، عين ذيل در دو مورد ديگر است، كه در مقدمه نقض از لسان‌الميزان نقل كرده است، منتهى تصرف و تحريف در اين چند موردى كه نقل شد كمتر از موارد ديگر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علت تحريف ابن‌حجر، پيدا كردن مورد نقل، در فهرست شيخ منتجب‌الدين ممكن است دشوار باشد، جاى چند اسم محرف را در فهرست تعيين مى‌كنيم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الخليل الفراهيدى، در فهرست، در اواخر باب حاء مهمله، به عنوان ابراهيم بن الخليل القوهدى عنوان شده؛ امير بن شرفشاه، در فهرست اميرة بن شرفشاه است؛ الحسين بن الحسين بن على بن الحسين بن بابويه القمى؛ محرف الحسن بن الحسين بن على ابن الحسين بن بابويه است، كه حسكا جد شيخ منتجب‌الدين باشد و در فهرست اختصارا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ذكر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w:t>
      </w:r>
    </w:p>
    <w:p>
      <w:pPr>
        <w:pStyle w:val="BookText"/>
        <w:rPr/>
      </w:pPr>
      <w:r>
        <w:rPr>
          <w:rFonts w:ascii="Amiri" w:hAnsi="Amiri" w:eastAsia="Amiri" w:cs="Amiri"/>
          <w:color w:val="111111"/>
          <w:sz w:val="28"/>
          <w:sz w:val="28"/>
          <w:szCs w:val="28"/>
          <w:rtl w:val="true"/>
          <w:lang w:bidi="ar-SA"/>
        </w:rPr>
        <w:t>الحسن ابن الحسين بن بابويه القمى ذكر شده است؛ و محمد بن على بن الحسن ابن على محمود الحمصى در فهرست به عنوان محمود بن على بن الحسن الحمصى ذكر شده، و بى‌شبهه محمد در لسان الميزان، محرف محمود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 بن محمد بن الحسين، ذكره ابن‌بابويه فى رجال الشيعة،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صالحا فى نفسه، ثم نقل عن يحيى بن حميد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تاج الى علم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عبارت فهرست شيخ منتجب‌الدين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سراج الدين المسمى تاج‌الدين بن محمد بن الحسين الحسنى الكيكى، صالح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در كلام ابن‌حجر سقط و تصحيف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مظنون اين است كه يحيى بن حميد القمى، همان يحيى بن حميدالحلبى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اماميه، كه يكى از مآخذ مهم ابن‌حجر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ابى‌طى در طبقه شاگردان شيخ منتجب‌الدين است و نقل منتجب الدين از او در هيچ‌جا معهود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الميزان، بعد از ترجمه تاج‌الدين، به ترجمه تاج الرؤساء بن ابى‌سعد الصيزورى پرداخته و بعد از 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شيوخ الامامية، ذكره ابن‌بابويه و وصفه بالفضل والعصيبة المفرطة لمذهب الامامية، و نقل عن الرشيد المازندرانى، عن ابيه، انه الذى حسن لآل‌بويه، اعتقاد مذهب الامامية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ابن‌حجر،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شاگردان رشيد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چنانكه ابن‌حجر، در لسان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ترجمه ابن ابى‌طى تصريح كرده است، وگرنه روايت ابن‌بابويه از ابن‌شهر آشوب در هيچ‌جا معهود نيست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مواردى كه ابن‌حجر، از ابن‌بابويه نقل مى‌كند، ترجمه سعد بن ابى‌طالب بن عبدالوهاب رازى است، كه ترجمه او با آن تفصيل در فهرست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اين ترجمه را از تاريخ رى شيخ منتجب‌الدين نقل كرده است، و چند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سين</w:t>
      </w:r>
      <w:r>
        <w:rPr>
          <w:rFonts w:eastAsia="IRNazanin" w:cs="IRNazanin"/>
          <w:color w:val="111111"/>
          <w:sz w:val="28"/>
          <w:szCs w:val="28"/>
          <w:rtl w:val="true"/>
          <w:lang w:bidi="fa-IR"/>
        </w:rPr>
        <w:t xml:space="preserve">» </w:t>
      </w:r>
      <w:bookmarkStart w:id="257" w:name="pg9310_143501"/>
    </w:p>
    <w:p>
      <w:pPr>
        <w:pStyle w:val="BookText"/>
        <w:rPr/>
      </w:pPr>
      <w:bookmarkEnd w:id="257"/>
      <w:r>
        <w:rPr>
          <w:rFonts w:ascii="IRNazanin" w:hAnsi="IRNazanin" w:eastAsia="IRNazanin"/>
          <w:color w:val="111111"/>
          <w:sz w:val="28"/>
          <w:sz w:val="28"/>
          <w:szCs w:val="28"/>
          <w:rtl w:val="true"/>
          <w:lang w:bidi="fa-IR"/>
        </w:rPr>
        <w:t>تاريخ رى مانند سعد و سعيد در مصر بوده است، و ابن‌حجر و سبكى از آن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ابى‌طالب نيز از اهل رى بوده، و در موضوع تاريخ رى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ترجمه عمر بن محمد بن اسحاق عطار رازى و ترجمه سلم بن منصور مقرى فورادى، كه ظاهرا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دهات رى،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 محمد بن منصور بن محمد سراجى كه ابن‌حجر از ابوالحسن بن بابويه نقل كرده است، احتمال مى‌رود از تاريخ رى اخذ شده باشد، و محتمل است كه از كتاب ابن ابى‌طى اخذ كرده باشد و در اثر تشابه آن دو كتاب و مؤلف آن‌ها از جهاتى،آن دو را با هم اشتباه كرده است، چنانكه نظير اين اشتباه از او در نقل از فهرست شيخ و نجاشى و كشى بسيار سر زده است</w:t>
      </w:r>
      <w:r>
        <w:rPr>
          <w:rFonts w:eastAsia="IRNazanin" w:cs="IRNazanin"/>
          <w:color w:val="111111"/>
          <w:sz w:val="28"/>
          <w:szCs w:val="28"/>
          <w:rtl w:val="true"/>
          <w:lang w:bidi="fa-IR"/>
        </w:rPr>
        <w:t>.</w:t>
      </w:r>
    </w:p>
    <w:p>
      <w:pPr>
        <w:pStyle w:val="Heading3"/>
        <w:numPr>
          <w:ilvl w:val="2"/>
          <w:numId w:val="1"/>
        </w:numPr>
        <w:rPr/>
      </w:pPr>
      <w:bookmarkStart w:id="258" w:name="__RefHeading___Toc4985541_2870459653"/>
      <w:bookmarkStart w:id="259" w:name="_Toc95"/>
      <w:bookmarkEnd w:id="258"/>
      <w:r>
        <w:rPr>
          <w:rtl w:val="true"/>
        </w:rPr>
        <w:t>موضوع فهرست شيخ منتجب‌الدين و فهرست شيخ طوسى</w:t>
      </w:r>
      <w:bookmarkEnd w:id="259"/>
    </w:p>
    <w:p>
      <w:pPr>
        <w:pStyle w:val="BookText"/>
        <w:rPr/>
      </w:pPr>
      <w:r>
        <w:rPr>
          <w:rFonts w:ascii="IRNazanin" w:hAnsi="IRNazanin" w:eastAsia="IRNazanin"/>
          <w:color w:val="111111"/>
          <w:sz w:val="28"/>
          <w:sz w:val="28"/>
          <w:szCs w:val="28"/>
          <w:rtl w:val="true"/>
          <w:lang w:bidi="fa-IR"/>
        </w:rPr>
        <w:t xml:space="preserve">موضوع فهرست شيخ منتجب‌الدين، طبق آنچه در مقدمه فهرست مزبور و خاتمه اربعين شيخ منتجب‌الدين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فهرست مزبور اشاره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اسامى علماء و مصنفين شيعه است، و چنانكه در مقدمه فهرست ذكر شده، اين كتاب،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روى، منظور از شيعه، شيعه به معنى اعم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مبحث از مباحث مهم تراجم و رجال است، به‌قدر وسع مقاله، در اينجا مطلب را بسط مى‌دهيم و تفصيل بيشتر را به مقاله‌اى جداگانه درباره فهرست شيخ موكول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تنقيح مبحث لازم است پاره‌اى از مقدمه فهرست منتجب‌الدين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نقل آن براى بحث‌هاى آينده نيز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مقدارى از مقدمه فهرست شيخ در اينجا ذكر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منتجب‌الدين، بعد از آن‌كه حضور خود را به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النقباى سادات رى و قم و آمل با مدح و ثناى بسيار از نقيب مزبور بيان مى‌دارد، و </w:t>
      </w:r>
    </w:p>
    <w:p>
      <w:pPr>
        <w:pStyle w:val="BookText"/>
        <w:rPr/>
      </w:pPr>
      <w:r>
        <w:rPr>
          <w:rFonts w:ascii="IRNazanin" w:hAnsi="IRNazanin" w:eastAsia="IRNazanin"/>
          <w:color w:val="111111"/>
          <w:sz w:val="28"/>
          <w:sz w:val="28"/>
          <w:szCs w:val="28"/>
          <w:rtl w:val="true"/>
          <w:lang w:bidi="fa-IR"/>
        </w:rPr>
        <w:t xml:space="preserve">نسب شامخ او را به عبداللّه باهر،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زين‌العابدين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 منتهى مى‌كند، پيشنهاد وى را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فعرض على كتاب الاربعين عن الاربعين فى فضائل اميرالمؤمنين عليه‌السلام ، تصنيف شيخ الاصحاب ابى‌سعيد محمد بن احمد بن الحسين النيسابورى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 نور ضريحه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يتعجب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جرى ايضا فى اثناء كلامه، ان شخنا الموفق السعيد اباجعفر محمد بن الحسن بن على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رفع‌اللّه 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صنف كتابا فى اسامى مشايخ الشيعة و مصنفيهم ولم يصنف بعده شى‌ء من ذلك، فقلت لو اخراللّه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اجلى و حقق املى، اضفت اليه ماعندى من اسماء مشايخ الشيعة و مصنفيهم، الذين تأخر زمانهم عن زمان الشيخابى‌جعفر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واجمع ايضا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الاربعين عن الاربعين من الاربعين فى فضايل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المنفعة به عامة، و اخدم بهما الحضرة العليا و السدة السميا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انفصلت عن جنابه الاقدس، شرعت فى جمع ماعندى من الاسامى اولاً، و جمع الاربعين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 طوسى در مقدمه فهرست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رأيت جماعة من شيوخ طائفتنا من اصحاب الحديث، عملوا فهرست كتب اصحابنا و ما صنفوه من التصانيف و رووه من الاصول و لم اجد احدا استوفى ذلك و لاذكر اكثره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الى كتاب يشتمل على ذكر المصنفات والاصول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ذكرت كل واحد من المصنفين و اصحاب الاصول، فلابد من ان اشير الى ماقيل فيه من التعديل و التجريح، و هل يعول على روايته، اولاً، و ابين عن اعتقاده و هل هو موافق للحق اوهو مخالف له، لان كثيرا من مصنفى اصحابنا و اصحاب الاصول، ينتحلون المذاهب الفاسدة و ان كانت كتبهم 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اضمن انى استوفى ذلك الى آخره، فان تصانيف اصحابنا و اصولهم لاتكاد تضبط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عبارت استفاده مى‌شود كه فهرست شيخ، فهرستى است براى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مواضعى از جملات فوق واقع شده است، در </w:t>
      </w:r>
    </w:p>
    <w:p>
      <w:pPr>
        <w:pStyle w:val="BookText"/>
        <w:rPr/>
      </w:pPr>
      <w:r>
        <w:rPr>
          <w:rFonts w:ascii="IRNazanin" w:hAnsi="IRNazanin" w:eastAsia="IRNazanin"/>
          <w:color w:val="111111"/>
          <w:sz w:val="28"/>
          <w:sz w:val="28"/>
          <w:szCs w:val="28"/>
          <w:rtl w:val="true"/>
          <w:lang w:bidi="fa-IR"/>
        </w:rPr>
        <w:t>كتب درايه و رجال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جمعى،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دانشمندان اماميه هم‌كيشان خودشان است كه به امامت دوازده امام قائلند، ولى به عقيده مرحوم حاج ميرزا حسين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كلمه به علماى اماميه اختصاص ندارد بلكه ساير فرق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فروع به اماميه شباهت دارند، نظير واقفيه و فطحيه و امثالشان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اين عنوان داخلند، و زيديه كه در فروع تابع ابوحنفيه‌اند داخل اين عنوان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مواردى كه اين كلمه يا نظير آن به فطحيه اطلاق شده استدلال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ممكن استاين كلمه به غير از فرقه اماميه، به فرقه فطحيه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فرق به اماميه نزديك‌ترند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باشد و دخول فطحيه تحت اصحاب ما، دليل دخول واقفيه و غيرها تحت اين عنوان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مرحوم محدث نورى براى اثبات مدعى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تقدير جملاتى كه از مقدمه فهرست شيخ نقل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ذكرت كل واحد من المصنفين و اصحاب الاصول فلابد من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ابين عن اعتقاده و هل هو موافق للحق او هو مخالف له، لان كثيرا من مصنفى اصحابنا و اصحاب الاصول، ينتحلون المذاهب الفاسدة و ان كانت كتبهم 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 است در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مقدمه كتاب مزبور شامل فطحيه و واقفيه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فهرست شيخ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زيديه،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عامه كه مسلما در زمره اصحاب ما نيستند عنوان شده‌اند، به لحاظ اين‌كه اين اشخاص كتابى درباره مناقب معصومين عليهم‌السلام تأليف كرده، يا كتابى را از ائمه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براى عنوان كردن احمد بن محمد بن سعيد همدانى زيدى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فهرست، با اين عبارت اعتذار مى‌جويد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زيديا جاروديا و على ذلك مات، و انما ذكرناه فى جملة اصحابنا، لكثرة روايته عنهم و خلطته بهم و تصنيفه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در كتاب شيخ پنج نفر از فطحيه و هفت نفر از واقفيه ذكر شده‌اند، و شيخ درباره </w:t>
      </w:r>
    </w:p>
    <w:p>
      <w:pPr>
        <w:pStyle w:val="BookText"/>
        <w:rPr/>
      </w:pPr>
      <w:r>
        <w:rPr>
          <w:rFonts w:ascii="Amiri" w:hAnsi="Amiri" w:eastAsia="Amiri" w:cs="Amiri"/>
          <w:color w:val="111111"/>
          <w:sz w:val="28"/>
          <w:sz w:val="28"/>
          <w:szCs w:val="28"/>
          <w:rtl w:val="true"/>
          <w:lang w:bidi="ar-SA"/>
        </w:rPr>
        <w:t>آن عده از فطحيه</w:t>
      </w:r>
      <w:r>
        <w:rPr>
          <w:rStyle w:val="FootnoteAnchor"/>
          <w:rtl w:val="true"/>
        </w:rPr>
        <w:footnoteReference w:id="159"/>
      </w:r>
      <w:r>
        <w:rPr>
          <w:rFonts w:ascii="Amiri" w:hAnsi="Amiri" w:eastAsia="Amiri" w:cs="Amiri"/>
          <w:color w:val="111111"/>
          <w:sz w:val="28"/>
          <w:sz w:val="28"/>
          <w:szCs w:val="28"/>
          <w:rtl w:val="true"/>
          <w:lang w:bidi="ar-SA"/>
        </w:rPr>
        <w:t>كه در فهرست عنوان شده‌اند به معتمد بودن كتابشان تصريح كرده، و اين معنى را درباره بيشتر واقفيه نيز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بعيد نيست كه كتب همه واقفيانى كه در فهرست ذكر شده‌اند مورد اعتماد شيخ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هرحال از ملاحظه كتاب فهرست روشن مى‌شود كه منظور شيخ درباره ذكرمؤلفين فطحيها و واقفيها عمومى نيست، بلكه مانند افراد انگشت شمار از زيديه و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معنى يك مورد از فهرست را ذكر كرده بحث مفصل را به مقاله جداگانه موكول مى‌داريم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بعد از عنوان على بن الحسن الطاطرى الكوفى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واقفيا شديد العناد فى مذهبه، صعب العصبية على من خالفه من الامامية، وله كتب كثيرة فى نصرة مذهبه، رواها عن الرجال الموثوق بهم و برواياتهم، فلاجل ذلك ذكرنا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نظر شيخ ذكر كتب اماميه است و كتبى كه از جهتى ملحق به كتب اماميه باشد، و غير از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نفرى كه از غير از اماميه در اين كتاب عنوان شده، همه رجال اين كتاب در نظر شيخ در زمره مؤلفين اماميه‌اند، و به يك معنى موضوع فهرست شيخ، مؤلفين اماميه است و بس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فهرست شيخ منتجب‌الدين به عنوان ذيل فهرست شيخ تأليف شده و مؤلف آن از دانشمندان مهم اماميه است، و كتاب را براى عزالدين يحيى از سادات و رؤساى اماميه تأليف كرده، و درباره هيچ‌يك از رجال اين كتاب تصريحى يا اشاره‌اى به غير امامى بودن نشده است، مى‌توان اظهار اطمينان كرد كه مقصود از علماى شيعه </w:t>
      </w:r>
    </w:p>
    <w:p>
      <w:pPr>
        <w:pStyle w:val="BookText"/>
        <w:rPr/>
      </w:pPr>
      <w:r>
        <w:rPr>
          <w:rFonts w:ascii="IRNazanin" w:hAnsi="IRNazanin" w:eastAsia="IRNazanin"/>
          <w:color w:val="111111"/>
          <w:sz w:val="28"/>
          <w:sz w:val="28"/>
          <w:szCs w:val="28"/>
          <w:rtl w:val="true"/>
          <w:lang w:bidi="fa-IR"/>
        </w:rPr>
        <w:t xml:space="preserve">در كلام شيخ منتجب‌الدين، فرقه اظهر و اشهر فرق شيعه، يعنى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درباره بعضى از رجال اين كتاب در كتب ديگر به امامى نبودن تصريح شده است،</w:t>
      </w:r>
      <w:r>
        <w:rPr>
          <w:rStyle w:val="FootnoteAnchor"/>
          <w:rtl w:val="true"/>
        </w:rPr>
        <w:footnoteReference w:id="160"/>
      </w:r>
      <w:r>
        <w:rPr>
          <w:rFonts w:ascii="IRNazanin" w:hAnsi="IRNazanin" w:eastAsia="IRNazanin"/>
          <w:color w:val="111111"/>
          <w:sz w:val="28"/>
          <w:sz w:val="28"/>
          <w:szCs w:val="28"/>
          <w:rtl w:val="true"/>
          <w:lang w:bidi="fa-IR"/>
        </w:rPr>
        <w:t>از بابت اختلاف انظار است، نه عموميت موضوع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نماند كه كتاب فهرست شيخ منتجب‌الدين اگر چه به منظور تذييل فهرست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مخصوص مؤلفين شيعه و ذكر مؤلفات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 ليكن منتجب‌الدين از منظور غفلت كرده تنها به مؤلفين اكتفا نكرده و از پانصد و چهل و چند تنى كه در اين كتاب ذكر كرده است منحصرا نسبت به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تأليف كتابى را منسوب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حقيقتا فهرست شيخ منتجب‌الدين ذيل فهرست شيخ نيست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لم يرو عنهم،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رجال شيخ با فهرست شيخ تلفيق كنيم، فهرست منتجب‌الدين ذيل اين كتاب فرضى خواهد بود، ولى غفلت مولف از اين جهت، مستلزم غفلت از ساير جهات نيست، و به استظهار اين‌كه موضوع فهرست منتجب‌الدين به اماميه اختصاص دارد، لطمه‌اى نمى‌رساند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بارى ابن شهر آشوب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منزله تكمله فهرست شيخ است، منظور شيخ را كاملاً عملى كرده و تنها مؤلفين شيعه را ذكر كرده است، حتى مانند شيخ،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 از غير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فطحيه و واقفيه و اسماعيليه و زيديه و غلات و اهل‌سنت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الحاقا در كتاب مزبور درج كرده است</w:t>
      </w:r>
      <w:r>
        <w:rPr>
          <w:rFonts w:eastAsia="Amiri" w:cs="Amiri" w:ascii="Amiri" w:hAnsi="Amiri"/>
          <w:color w:val="111111"/>
          <w:sz w:val="28"/>
          <w:szCs w:val="28"/>
          <w:rtl w:val="true"/>
          <w:lang w:bidi="ar-SA"/>
        </w:rPr>
        <w:t xml:space="preserve">. </w:t>
      </w:r>
      <w:bookmarkStart w:id="260" w:name="pg9310_143518"/>
    </w:p>
    <w:p>
      <w:pPr>
        <w:pStyle w:val="Heading3"/>
        <w:numPr>
          <w:ilvl w:val="2"/>
          <w:numId w:val="1"/>
        </w:numPr>
        <w:rPr/>
      </w:pPr>
      <w:bookmarkStart w:id="261" w:name="__RefHeading___Toc4985543_2870459653"/>
      <w:bookmarkStart w:id="262" w:name="_Toc96"/>
      <w:bookmarkEnd w:id="260"/>
      <w:bookmarkEnd w:id="261"/>
      <w:r>
        <w:rPr>
          <w:rtl w:val="true"/>
        </w:rPr>
        <w:t>ترتيب فهرست شيخ منتجب‌الدين</w:t>
      </w:r>
      <w:bookmarkEnd w:id="262"/>
    </w:p>
    <w:p>
      <w:pPr>
        <w:pStyle w:val="BookText"/>
        <w:rPr/>
      </w:pPr>
      <w:r>
        <w:rPr>
          <w:rFonts w:ascii="IRNazanin" w:hAnsi="IRNazanin" w:eastAsia="IRNazanin"/>
          <w:color w:val="111111"/>
          <w:sz w:val="28"/>
          <w:sz w:val="28"/>
          <w:szCs w:val="28"/>
          <w:rtl w:val="true"/>
          <w:lang w:bidi="fa-IR"/>
        </w:rPr>
        <w:t xml:space="preserve">شيخ منتجب‌الدين، اسماء رجال را مانند شيخ طوسى، به ترتيب الفبا مرتب كرده و تنها حرف اوّل اسم شخص را مراعات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ترتيب كامل كه امروزه معمول است در كتاب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كتاب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بنيته على حروف المعجم، اقتداءا بالشيخ ابى‌جعفر رحمه‌الله وليكن اسهل مأخذا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مقدمه فهرست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رتبت هذاالكتاب على حروف‌المعجم، التى اولها الهمزه و آخرها الياء، يقرب على‌الطالب بما يلتمسه، و يسهل على من يريد حفظه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فهرست شيخ منتجب‌الدين مانند فهرست شيخ طوسى باشد، ترتيب رجال كه در ضمن هر حرفىعنوان مى‌شود، به ترتيب طبقه و عصر اشخاص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نظر علامه عالى‌مقام مرحوم حاج شيخ آقا بزرگ تهرانى رحمه‌الله فهرست منتجب‌الدين بعد از ترتيب حروف به ترتيب طبقات تنظيم شده است، به اين معنى كه در هر بابى اوّل معاصرين شيخ طوسى ذكر مى‌شوند، سپس شاگردان شيخ مثلاً، بعد از آن شاگردان با واسطه تا در آخر به معاصرين خود شيخ منتجب‌الدين منتهى مى‌شود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قبل از مراجعه تفصيلى به كتاب مزبور بعيد به نظر مى‌رسد، زيرا شيخ منتجب‌الدين در مقدمه فهرست از ترتيب الفبايى براى تبعيت از شيخ و تسهيل امر اسم مى‌برد، و اگر تنظيم طبقاتى در اين كتاب ملاحظه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شيخ مراعات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به اين امتياز بزرگ در مقدمه اشاره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مراجعه تفصيلى به كتاب يقين مى‌شود كه فهرست شيخ منتجب‌الدين، برحسب ترتيب زمان و يا استاد و شاگرد طبقه‌بندى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ذكر همه موارد استشهاد موجب تطويل مى‌شود و نيازى هم به ذكر همه موارد نيست، چند مورد را به </w:t>
      </w:r>
    </w:p>
    <w:p>
      <w:pPr>
        <w:pStyle w:val="BookText"/>
        <w:rPr/>
      </w:pPr>
      <w:r>
        <w:rPr>
          <w:rFonts w:ascii="IRNazanin" w:hAnsi="IRNazanin" w:eastAsia="IRNazanin"/>
          <w:color w:val="111111"/>
          <w:sz w:val="28"/>
          <w:sz w:val="28"/>
          <w:szCs w:val="28"/>
          <w:rtl w:val="true"/>
          <w:lang w:bidi="fa-IR"/>
        </w:rPr>
        <w:t>عنوان شاهد ذكر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شماره‌هايى كه قبل از هر شخص از اشخاص زير گذاشته مى‌شود، معرف اين است كه اين شخص چندمين كس است كه در باب مزبور از فهرست منتجب‌الدين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عبدالرحمن بن احمد نيشابورى، از علماى اواخر قرن پنجم</w:t>
      </w:r>
      <w:r>
        <w:rPr>
          <w:rStyle w:val="FootnoteAnchor"/>
          <w:rtl w:val="true"/>
        </w:rPr>
        <w:footnoteReference w:id="162"/>
      </w:r>
      <w:r>
        <w:rPr>
          <w:rFonts w:ascii="Amiri" w:hAnsi="Amiri" w:eastAsia="Amiri" w:cs="Amiri"/>
          <w:color w:val="111111"/>
          <w:sz w:val="28"/>
          <w:sz w:val="28"/>
          <w:szCs w:val="28"/>
          <w:rtl w:val="true"/>
          <w:lang w:bidi="ar-SA"/>
        </w:rPr>
        <w:t xml:space="preserve">را ذكر مى‌كند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عبدالباقى بن محمد بن عثمان خطيب بصرى را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عبيداله بن موسى ابن احمد موسوى را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الحسين جعفرى محمدى را؛ واين سه تن از مشايخ عبدالرحمن نيشابورى هستند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ذوالفخرين مطهر بن على ديباجى را كه از شاگردان شيخ طوسى و از رجال نيمه دوم قرن پنجم است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او شرف‌الدين محمد متولد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ولادت شيخ منتجب‌الدين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پدر عزالدين يحيى شهيد در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سيدمنتهى بن مرتضى را كه از معاصرين شيخ منتجب‌الدين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الحسين آبى را، ممدوح صاحب بن عُبّاد كه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ولادت شيخ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على حمدانى را كه شاگرد شيخ منتجب‌الدين است و در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فهرست شيخ منتجب‌الدين را نوشته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محمود حمصى را از رجال اواخر قرن ششم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احمدبن شهريار خازن را از رجال اوايل قرن ششم و شاگرد و داماد شيخ طوسى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ادريس حلى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آخرين شخصى كه درباب ميم ترجمه شده، شيخ شهيد محمد بن احمد فارسى،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كتاب، به هيچ نحو، طبقات مراعات نشده است</w:t>
      </w:r>
      <w:r>
        <w:rPr>
          <w:rFonts w:eastAsia="IRNazanin" w:cs="IRNazanin"/>
          <w:color w:val="111111"/>
          <w:sz w:val="28"/>
          <w:szCs w:val="28"/>
          <w:rtl w:val="true"/>
          <w:lang w:bidi="fa-IR"/>
        </w:rPr>
        <w:t xml:space="preserve">. </w:t>
      </w:r>
      <w:bookmarkStart w:id="263" w:name="pg9310_143524"/>
    </w:p>
    <w:p>
      <w:pPr>
        <w:pStyle w:val="Heading3"/>
        <w:numPr>
          <w:ilvl w:val="2"/>
          <w:numId w:val="1"/>
        </w:numPr>
        <w:rPr/>
      </w:pPr>
      <w:bookmarkStart w:id="264" w:name="__RefHeading___Toc4985545_2870459653"/>
      <w:bookmarkStart w:id="265" w:name="_Toc97"/>
      <w:bookmarkEnd w:id="263"/>
      <w:bookmarkEnd w:id="264"/>
      <w:r>
        <w:rPr>
          <w:rtl w:val="true"/>
        </w:rPr>
        <w:t>تاريخ تأليف كتاب و تاريخ وفات شيخ محمود حمصى</w:t>
      </w:r>
      <w:bookmarkEnd w:id="265"/>
    </w:p>
    <w:p>
      <w:pPr>
        <w:pStyle w:val="BookText"/>
        <w:rPr/>
      </w:pPr>
      <w:r>
        <w:rPr>
          <w:rFonts w:ascii="IRNazanin" w:hAnsi="IRNazanin" w:eastAsia="IRNazanin"/>
          <w:color w:val="111111"/>
          <w:sz w:val="28"/>
          <w:sz w:val="28"/>
          <w:szCs w:val="28"/>
          <w:rtl w:val="true"/>
          <w:lang w:bidi="fa-IR"/>
        </w:rPr>
        <w:t xml:space="preserve">مرحوم عباس اقبال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تاريخ تأليف فهرست شيخ مى‌نويسد كه چون منتجب‌الدين اين كتاب را به امر عزالدين يحيى كه در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رسيده به رشته تأليف درآورده است، و قطب راوندى معروف را كه به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كرده به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مى‌كند، معلوم مى‌شود كه تأليف اين كتاب بين سنوات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به يقين است كه منتجب‌الدين در موقع تأليف فهرست خود از معالم العلماى ابن شهر آشوب اطلاعى به‌دست نياورده بوده، يا آن‌كه در موقع تأليف اين كتاب هنوز ابن شهر آشوب كتاب خود را به رشته نگارش در نياورده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خلاصه‌اى است از كلام مرحوم اقبال كه تاريخ تأليف كتاب را بين بيست سالمردد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طرز استدلال صحيح باشد راه ديگرى براى زمان تقريبى تأليف كتاب در بين است كه اطراف ترديد بسيار كم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منتجب‌الدين در كتاب فهرست، درباره محمود بن على ابن‌الحسن الحمصى الرازى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تصانيف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من التقليد والمرشد الى التوحيد، المسمى بالتعليق العراقى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ج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درباره محمد بن ادريس حلى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تصانيف منها كتاب السرائر،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اين كلام اين است كه كتاب سرائر در وقت اين ترجمه، كتاب تمامى بوده نه اين‌كه ابن‌ادريس به نوشتن آن مشغول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ابن‌ادريس در سه مورد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تاريخ تأليف آن نام مى‌برد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دخول مكه و الطواف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در دو مورد اوّل، تاريخ سبع و ثمانين و خمسمائه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مورد سوم، ثمان و ثمانين و خمسمائه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تتميم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طبق نسخه خطى بسيار نفيس و مقابله شده با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صفر سال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در فهرست شيخ منتجب‌الدين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حسين بن فتح، واعظ بكر آبادى،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على‌الشيخ ابى على الطوسى، و قرأ الفقه عليه، الشيخ الامام سديد الدين محمود الحمصى رحمهم‌الله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السيد تاج‌الدين المنتهى بن المرتضى و له مسائل اصولية جرت بينه و بين الشيخ الامامسديدالدين محمود الحمصى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محمد بن ادريس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شيخنا سديدالدين محمود الحمصى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مخلط لايعتمد على تصنيفه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ورام بن ابى‌فراس نيز طبق نسخه معتبر خطى از شيخ محمود حمصى به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چهار مورد منحصرا مواردى است كه در فهرست مزبور از شيخ محمود حمصى اسم برده شده، و در سه مورد اوّل بنابر نسخه چاپى و خطى، و در مورد اخير بنابر نسخه خطى بسيار معتبر،</w:t>
      </w:r>
      <w:r>
        <w:rPr>
          <w:rStyle w:val="FootnoteAnchor"/>
          <w:rtl w:val="true"/>
        </w:rPr>
        <w:footnoteReference w:id="164"/>
      </w:r>
      <w:r>
        <w:rPr>
          <w:rFonts w:ascii="Amiri" w:hAnsi="Amiri" w:eastAsia="Amiri" w:cs="Amiri"/>
          <w:color w:val="111111"/>
          <w:sz w:val="28"/>
          <w:sz w:val="28"/>
          <w:szCs w:val="28"/>
          <w:rtl w:val="true"/>
          <w:lang w:bidi="ar-SA"/>
        </w:rPr>
        <w:t xml:space="preserve">از حمصى به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به آن ياد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صيغه‌هاى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جملات كامل است و مانند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در غير اين كتاب، در بسيارى از موارد سهوا از ناحيه ناسخين واقع شده است، لذا بعد از اعتبار نسخه فهرست، احتمال زيادكردن ناسخين ملغى است، خصوصا بعد از وجود اين صيغ در تمام مواردى كه از حمصى نام برده شده، و احتمال غفلت ناسخ در همه اين موارد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شيخ محمود حمصى در وقت تأليف فهرست منتجب‌الدين، مانند قطب راوندى، وفات كرده بوده است، و 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شيخ منتجب‌الدين در سال مزبور،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حمصى را نزد وى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ج </w:t>
      </w:r>
      <w:r>
        <w:rPr>
          <w:rFonts w:eastAsia="IRNazanin" w:cs="IRNazanin"/>
          <w:color w:val="111111"/>
          <w:sz w:val="28"/>
          <w:szCs w:val="28"/>
          <w:lang w:bidi="fa-IR"/>
        </w:rPr>
        <w:t>3/60</w:t>
      </w:r>
      <w:r>
        <w:rPr>
          <w:rFonts w:eastAsia="IRNazanin" w:cs="IRNazanin"/>
          <w:color w:val="111111"/>
          <w:sz w:val="28"/>
          <w:szCs w:val="28"/>
          <w:rtl w:val="true"/>
          <w:lang w:bidi="fa-IR"/>
        </w:rPr>
        <w:t>).</w:t>
      </w:r>
      <w:r>
        <w:rPr>
          <w:rStyle w:val="FootnoteAnchor"/>
          <w:rtl w:val="true"/>
        </w:rPr>
        <w:footnoteReference w:id="16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نهم شعبان همين سال، شيخ محمود حمصى، اجازه‌اى به خط خود براى سيد ابوالمظفر محمد بن على بن محمدالحسنى الجحدى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كتاب مزبور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ج </w:t>
      </w:r>
      <w:r>
        <w:rPr>
          <w:rFonts w:eastAsia="IRNazanin" w:cs="IRNazanin"/>
          <w:color w:val="111111"/>
          <w:sz w:val="28"/>
          <w:szCs w:val="28"/>
          <w:lang w:bidi="fa-IR"/>
        </w:rPr>
        <w:t>1/249</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از كلام ابن‌ادريس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راجع‌به سؤال شيخ محمود حمصى از ابن‌ادريس معنى حديثى را، استفاده مى‌شود كه حمصى در تاريخ نوشتن كلام مزبور كه ظاهرا 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حيات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ابن‌ادريس در 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ادريس، سئلنى شيخنا محمود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الحمصى المتكلم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هذا الحديث و كيف القول فيه، فقلت له الحبيس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فاعجبه ذلك و قال كنت لم اطلع على المقصود منه و حقيقةمعرفته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منصفا غير مدع لما لم يكن عنده معرفة حقيقته ولامن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حقا ما اقول لقد شاهدته على خلق قلما يوجد فى امثاله من عوده الى الحق و انقياده الى رقبته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لربقته،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المراء و نصرته، كائنا من كان صاحب مقالته، وفقه الله و ايانا لمرضاته و طاعته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ابتداءا مشعر است، به اين‌كه حمصى در وقت نوشتن جملات مزبور متوفى بوده است، ليكن دعاى آخر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وفقه الله و ايانا لمرضاته و </w:t>
      </w:r>
    </w:p>
    <w:p>
      <w:pPr>
        <w:pStyle w:val="BookText"/>
        <w:rPr/>
      </w:pPr>
      <w:r>
        <w:rPr>
          <w:rFonts w:ascii="IRNazanin" w:hAnsi="IRNazanin" w:eastAsia="IRNazanin"/>
          <w:color w:val="111111"/>
          <w:sz w:val="28"/>
          <w:sz w:val="28"/>
          <w:szCs w:val="28"/>
          <w:rtl w:val="true"/>
          <w:lang w:bidi="fa-IR"/>
        </w:rPr>
        <w:t>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است در زنده بودن شيخ محمود حمصى در وقت نوشتن كلمات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مسكن ابن ادريس در حله بوده و مسكن حمصى در رى و ملاقات اين دو دانشمند اتفاقى بوده، منظور ابن‌ادريس حكايت اخلاق و انصاف وى است در وقت مشاهده، از اين جهت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و اين با زنده بودن او در وقت نوشتن كلام مزبور منافات ندارد،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سرائر از زيادى ناسخين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تأليف فهرست منتجب‌الدين، كه به امر عزالدين يحيى، شهيد در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شيخ منتجب‌الدين در آخر كتاب نيز با جمله متع‌اللّه الاسلام والمسلمين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جملات ديگرى كه از زنده بودن نقيب مزبور در وقت ترجمه وى حكايت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ياد مى‌كند، بعد از فوت شيخ محمود حمصى و بعد از تأليف سرائر بوده است، يعنى از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و از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عقب‌تر نبوده است، با اين مقدمات، تاريخ تأليف فهرست شيخ منتجب‌الدين در حدود سال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قطعا بعد از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متأخرتر نبوده است </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خواهد بود، و ترديد مرحوم اقبال در اين مطلب بى‌مورد خواهد گشت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اين مقدمات دلالت مى‌كند بر اين‌كه شيخ محمود حمصى، قبل از شهادت عزالدين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592</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وفات كرده است، در نتيجه بايد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ماتبعدالستمائه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حمصى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تحريفات بى‌شمار اين كتاب دانست، چنانكه در همين ترجمه، اسم محمود را به </w:t>
      </w:r>
    </w:p>
    <w:p>
      <w:pPr>
        <w:pStyle w:val="BookText"/>
        <w:rPr/>
      </w:pPr>
      <w:r>
        <w:rPr>
          <w:rFonts w:ascii="Amiri" w:hAnsi="Amiri" w:eastAsia="Amiri" w:cs="Amiri"/>
          <w:color w:val="111111"/>
          <w:sz w:val="28"/>
          <w:sz w:val="28"/>
          <w:szCs w:val="28"/>
          <w:rtl w:val="true"/>
          <w:lang w:bidi="ar-SA"/>
        </w:rPr>
        <w:t>محمد تحريف كرده و شيخ محمود حمصى را درباب محمد ترجمه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بعدالستمائه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الستمائه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همه، تعيين تقريبى تأليف كتاب و حكم به وفات حمصى در زمان عزالدين يحيى، روى مبنايى است كه مرحوم اقبال براى تاريخ تقريبى كتاب اتخاذ كرده است، و در بدو امر، صحيح به نظر مى‌رسد، ولى بعد از تتبع بيشتر، به ضعف اين مبنى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عبارت سابق الذكر كه از مقدمه فهرست منتجب‌الدين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انفصلت عن جنابه الاقدس شرعت فى جمع ماعندى من الاسامى اولاً، و جمع الاربعين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جملاتى كه شيخ منتجب‌الدين در مقدمه اربعين خويش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فرغت من جمع ماعندى من اسامى علماءالشيعة و مصنفيهم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جمع ماسبق به الوعد من جمع الاربعين عن الاربعين من الاربعين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اين‌كه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تأليف فهرست بوده است و عبارت سابق‌الذكر رافعى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مجموعه كتاب الاربعين، الذى بناه على حديث سلمان‌الفارسى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قدقرأته عليه بالرى، لسنة اربع و ثمانين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گفتن اين‌كه اربعين شيخ منتجب‌الدين كه مقدارى از عبارت مقدمه آن نقل شد، با حديث سلمان فارسى شروع شده، دلالت مى‌كند بر اين معنى كه تأليف اربعين كه بعد از فهرست واقع شده، از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معلوم مى‌شود كه شيخ منتجب‌الدين بعد از تأليف 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غالبكتب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مزبور دخل و تصرف مى‌كرده و عباراتى را افزوده است كه از جمله آن‌ها اشاره به تأليف سرائر است كه چند سال بعد از فهرست شيخ منتجب الدين تأليف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اشاره به وفات شيخ محمود حمصى از اضافات بعدى است، روى اين نظر ممكن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بعدالستمائه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لسان الميزان راجع‌به حمصى نقل مى‌كند درست باشد</w:t>
      </w:r>
      <w:r>
        <w:rPr>
          <w:rFonts w:eastAsia="IRNazanin" w:cs="IRNazanin"/>
          <w:color w:val="111111"/>
          <w:sz w:val="28"/>
          <w:szCs w:val="28"/>
          <w:rtl w:val="true"/>
          <w:lang w:bidi="fa-IR"/>
        </w:rPr>
        <w:t xml:space="preserve">. </w:t>
      </w:r>
      <w:bookmarkStart w:id="266" w:name="pg9310_143542"/>
    </w:p>
    <w:p>
      <w:pPr>
        <w:pStyle w:val="BookText"/>
        <w:rPr/>
      </w:pPr>
      <w:bookmarkEnd w:id="266"/>
      <w:r>
        <w:rPr>
          <w:rFonts w:ascii="IRNazanin" w:hAnsi="IRNazanin" w:eastAsia="IRNazanin"/>
          <w:color w:val="111111"/>
          <w:sz w:val="28"/>
          <w:sz w:val="28"/>
          <w:szCs w:val="28"/>
          <w:rtl w:val="true"/>
          <w:lang w:bidi="fa-IR"/>
        </w:rPr>
        <w:t xml:space="preserve">پس، از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قطب راوندى نمى‌توانيم براى تاريخ اصل تأليف فهرست استدلال كنيم و تأليف را بين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بلكه آنچه مسلم است تأليف كتاب در زمان نقيب‌النقبايى عزالدين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وفات پدرش شرف‌الدين محمد 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است و تأليف فهرست بين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اضافات بعدى مى‌شود كه تا بعد از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ابن‌حجر، كه حمصى صد سال عمر كرده و بعد از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كرده است، شيخ محمود حمصى و شيخ منتجب‌الدين مولود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متقارب السن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درس خواندن شخصى از خاندان سيصد ساله رياست و علم، مانند شيخ منتجب‌الدين 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سن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حمصى كه با او قريب السن و تا سن پنجاه سالگى نخود بريز بوده و تقريبا چهل سال بعد از او به تحصيل مشغول شده، از نوادر اتفاقات خواهد بود و از عظمت فوق‌العاده استاد و شاگرد و مخصوصا شاگرد حاكى است</w:t>
      </w:r>
      <w:r>
        <w:rPr>
          <w:rFonts w:eastAsia="IRNazanin" w:cs="IRNazanin"/>
          <w:color w:val="111111"/>
          <w:sz w:val="28"/>
          <w:szCs w:val="28"/>
          <w:rtl w:val="true"/>
          <w:lang w:bidi="fa-IR"/>
        </w:rPr>
        <w:t>.</w:t>
      </w:r>
    </w:p>
    <w:p>
      <w:pPr>
        <w:pStyle w:val="Heading3"/>
        <w:numPr>
          <w:ilvl w:val="2"/>
          <w:numId w:val="1"/>
        </w:numPr>
        <w:rPr/>
      </w:pPr>
      <w:bookmarkStart w:id="267" w:name="__RefHeading___Toc4985547_2870459653"/>
      <w:bookmarkStart w:id="268" w:name="_Toc98"/>
      <w:bookmarkEnd w:id="267"/>
      <w:r>
        <w:rPr>
          <w:rtl w:val="true"/>
        </w:rPr>
        <w:t>نسب شيخ منتجب‌الدين</w:t>
      </w:r>
      <w:bookmarkEnd w:id="26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شيخ منتجب‌الدين بنابر نوشته خود او، در ترجمه پدر و جد و مواضع ديگر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عبيداللّه بن الحسن ابن الحسين بن بابويه القمى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آنچه با تفحص اكيد در كتب تراجم و رجال و اجازات ملاحظه شد، بابويه، جد شيخمنتجب‌الدين، همان بابويه جد على بن الحسين بن موسى بن بابويه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محمد بن على ابوجعفر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نتيجه شيخ منتجب‌الدين از فاميل شيخ بزرگوار و عالم بسيار مشهور قرن چهارم هجرى شيخ صدوق 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كيفيت ارتباط شيخ منتجب‌الدين به شيخ صدوق، چند عقيده ابراز شده است كه اين عقايد در اين‌كه حسين در نسب شيخ منتجب‌الدين، فرزند بلاواسطه بابويه نيست، اشتراك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عقيده‌اى است كه شيخ يوسف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است كه صدوق، محمد بن على، عموى بلاواسطه حسن جد شيخ منتجب‌الدين است و حسين پدر حسن برادر صدوق است، بنابراين حسين فرزند على بن الحسين بن موسى بن بابويه بوده و با سه واسطه به بابويه منتهى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علامه شهير آقاى حاج شيخ آقابزرگ تهرانى است در 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حسين جد پدر شيخ منتجب الدين پسر عم صدوق است، و پدرش حسن با على پدر صدوق برادر بوده است، بنابراين نسب شيخ منتجب‌الدين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عبيداللّه بن الحسن بن الحسين بن الحسن بن الحسين بن موسى بن بابويه، و حسين اوّل با سه واسطه به بابويه 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تكرار حسن بن الحسين در نسب شيخ منتجب‌الدين، طبق تصريح جمعى، در نظر صاحب ذريعه بوده و از طرفى چون پدر صدوق نيز حسين مى‌باشد، حسين دوم در نسب منتجب‌الدين را با پدر صدوق تطبيق كرده است، چنانكه شيخ يوسف بحرانى از تصريح جماعتى به اين‌كه شيخ منتجب‌الدين از اولاد حسين برادر صدوق است و حسين بن بابويه معروف برادر محمد بن بابويه يعنى صدوق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اختصارا چند واسطه بين دو برادر و بابويه حذف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گرفته كه حسين مذكور در نسب شيخ منتجب‌الدين همان برادر صدوق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گفتارى است كه علامه تهرانى در 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حسين را فرزند حسن، كه فرزند ابوالحسن على پدر صدوق است معرفى مى‌كند،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المنتهى نسبه الى على ابن‌بابويه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شيخ منتجب‌الدين به همين معنى مشعر است، به علت اين‌كه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برادر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حسين برادر ديگر صدوق، داراى شخصيت علمى نيست، لذا نسب شامخ شيخ منتجب‌الدين را با على بن بابويه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حسين در نسب بود، </w:t>
      </w:r>
    </w:p>
    <w:p>
      <w:pPr>
        <w:pStyle w:val="BookText"/>
        <w:rPr/>
      </w:pPr>
      <w:r>
        <w:rPr>
          <w:rFonts w:ascii="Amiri" w:hAnsi="Amiri" w:eastAsia="Amiri" w:cs="Amiri"/>
          <w:color w:val="111111"/>
          <w:sz w:val="28"/>
          <w:sz w:val="28"/>
          <w:szCs w:val="28"/>
          <w:rtl w:val="true"/>
          <w:lang w:bidi="ar-SA"/>
        </w:rPr>
        <w:t xml:space="preserve">مناسب بود كه با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مانند برادرش، صدوق، نادره قميها بود معرفى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هرحال، بنابر گفتار فوق، حسين در نسب شيخ منتجب‌الدين با چهار واسطه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مى‌شود، و مدركى براى اين سخن به‌نظر نمى‌رسد جز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شيخ منتجب‌الدين را، به نقل از بعضى اجازات پدر خويش، مطابق كلام صاحب ذريعه، به حسن برادر صدوق منتهى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نامه‌اى است كه عبداللّه بن عيسى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حدود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حاج ميرزا حسين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حاج شيخ آقا بزرگ تهرانى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شيخ منتجب‌الدين ذكر كرده‌اند، از اين قرار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على بن عبيداللّه بن الحسن بن الحسين بن الحسن بن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نسب را ابوعلى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كرده و درباره آن تا اندازه‌اى مستدل بحث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حسين، جد پدر شيخ منتجب‌الدين، با پنج واسطه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صدوق بدون ترديد و خلاف،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بن موسى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براى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نظائر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يا دو واسطه بين او وبابويه حذف شده، و از او به على بن الحسين بن بابويه، يا على بن موسى بن بابويه، يا على بن بابويه يا به عنوان ابن‌بابويه تعبير مى‌شود، و اين‌كه در 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به، على بن على ابن موسى بن بابويه قمى تعبير كرده، از باب سهوقلم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تقدير، از اين چهار گفته‌اى كه نقل شد گفته چهارم صحيح است، ولى مرحوم قزوينى در يادداشتها،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بيانى دارد كه در آخر، در انتساب شيخ منتجب‌الدين به شيخ صدوق اظهار ترديد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مرحوم به دقت و </w:t>
      </w:r>
    </w:p>
    <w:p>
      <w:pPr>
        <w:pStyle w:val="BookText"/>
        <w:rPr/>
      </w:pPr>
      <w:r>
        <w:rPr>
          <w:rFonts w:ascii="Amiri" w:hAnsi="Amiri" w:eastAsia="Amiri" w:cs="Amiri"/>
          <w:color w:val="111111"/>
          <w:sz w:val="28"/>
          <w:sz w:val="28"/>
          <w:szCs w:val="28"/>
          <w:rtl w:val="true"/>
          <w:lang w:bidi="ar-SA"/>
        </w:rPr>
        <w:t>استقصاء معروف است و ممكن است نوشته‌اش موجب استناد و مانع از تحقيق جمعى بشود، لذا كلام وى را در اينجا نقل كرده و درباره‌اش بحث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قزوينى نسب نامه‌اى براى شيخ منتجب‌الدين به شكل زير نقل مى‌كند و سپس ايراد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منتجب‌الدين الرازى و صدوق على ما فى الروضات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بابويه</w:t>
      </w:r>
    </w:p>
    <w:p>
      <w:pPr>
        <w:pStyle w:val="BookText"/>
        <w:rPr/>
      </w:pPr>
      <w:r>
        <w:rPr>
          <w:rFonts w:ascii="IRNazanin" w:hAnsi="IRNazanin" w:eastAsia="IRNazanin"/>
          <w:color w:val="111111"/>
          <w:sz w:val="28"/>
          <w:sz w:val="28"/>
          <w:szCs w:val="28"/>
          <w:rtl w:val="true"/>
          <w:lang w:bidi="fa-IR"/>
        </w:rPr>
        <w:t>موسى</w:t>
      </w:r>
    </w:p>
    <w:p>
      <w:pPr>
        <w:pStyle w:val="BookText"/>
        <w:rPr/>
      </w:pP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الحسين</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الحسين</w:t>
      </w:r>
    </w:p>
    <w:p>
      <w:pPr>
        <w:pStyle w:val="BookText"/>
        <w:rPr/>
      </w:pPr>
      <w:r>
        <w:rPr>
          <w:rFonts w:ascii="Amiri" w:hAnsi="Amiri" w:eastAsia="Amiri" w:cs="Amiri"/>
          <w:color w:val="111111"/>
          <w:sz w:val="28"/>
          <w:sz w:val="28"/>
          <w:szCs w:val="28"/>
          <w:rtl w:val="true"/>
          <w:lang w:bidi="ar-SA"/>
        </w:rPr>
        <w:t>ابومحمد الحسن المدعو حسكا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اقحم الروضات ابنا بين ابى محمد و الحسن و هو غلط فاحش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عبيدالله</w:t>
      </w:r>
    </w:p>
    <w:p>
      <w:pPr>
        <w:pStyle w:val="BookText"/>
        <w:rPr/>
      </w:pPr>
      <w:r>
        <w:rPr>
          <w:rFonts w:ascii="Amiri" w:hAnsi="Amiri" w:eastAsia="Amiri" w:cs="Amiri"/>
          <w:color w:val="111111"/>
          <w:sz w:val="28"/>
          <w:sz w:val="28"/>
          <w:szCs w:val="28"/>
          <w:rtl w:val="true"/>
          <w:lang w:bidi="ar-SA"/>
        </w:rPr>
        <w:t>منتجب الدين ابوالحسن على صاحب الفهرس</w:t>
      </w:r>
    </w:p>
    <w:p>
      <w:pPr>
        <w:pStyle w:val="BookText"/>
        <w:rPr/>
      </w:pPr>
      <w:r>
        <w:rPr>
          <w:rFonts w:ascii="Amiri" w:hAnsi="Amiri" w:eastAsia="Amiri" w:cs="Amiri"/>
          <w:color w:val="111111"/>
          <w:sz w:val="28"/>
          <w:sz w:val="28"/>
          <w:szCs w:val="28"/>
          <w:rtl w:val="true"/>
          <w:lang w:bidi="ar-SA"/>
        </w:rPr>
        <w:t>الحسين</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محمد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پدران را فقط و فقط در روضات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از رياض دارد، و در هيچ مأخذ ديگر نه خود فهرس منتجب‌الدين، و نه تدوين رافعى به نقل روضات،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آباء را ندارد و گمان نمى‌كنم هم كه فى الواقع جزو نسب او باشند، و گمان مى‌كنم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آن‌ها را گنجانيده، به خيال اين‌كه او را از برادرزادگان صدوق محسوب كند، فليتحفظ بهذا، كه نه خود منتجب‌الدين در شرح </w:t>
      </w:r>
    </w:p>
    <w:p>
      <w:pPr>
        <w:pStyle w:val="BookText"/>
        <w:rPr/>
      </w:pPr>
      <w:r>
        <w:rPr>
          <w:rFonts w:ascii="IRNazanin" w:hAnsi="IRNazanin" w:eastAsia="IRNazanin"/>
          <w:color w:val="111111"/>
          <w:sz w:val="28"/>
          <w:sz w:val="28"/>
          <w:szCs w:val="28"/>
          <w:rtl w:val="true"/>
          <w:lang w:bidi="fa-IR"/>
        </w:rPr>
        <w:t xml:space="preserve">حال پدرش عبيداللّه و جدش حسن معروف به حسكا،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ضيافه‌الاخوان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آباء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شهيد ثانى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درايه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صاحب روضات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روى عن ابن عمه الشيخ بابويه بن سعد بن محمد بن الحسن بن الحسين بن بابويه بغير واسطة عن الشيخ الطوسى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حاشيه، قبل از بابويه اخير، علاوه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ابن الحسين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و ابدا شرح حال چنين شخصى با اين نام و نسب نه بدون علاوه حاشيه و نه با علاوه حاشيه، در خود فهرست منتجب‌الدين مذكور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شخصى به اسم بابويه بن سعد بن محمد بن الحسن بن بابويه،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دهم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علاوه حاشيه را، يعنى على بن الحسين قبل از بابويه اخير را دارد، و نه الحسين بين الحسن و بابويه را، كه اين اخير را گويا خود شهيد ثانى علاوه كرده، به خيال اين‌كه وى پسر عم او است كماصرح به، يعنى كه پسر عم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علاوه الحسن بن الحسين بن على ابن موسى را قبل از بابويه اخير در نسب منتجب‌الدين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ظاهرا كه از الحاقات متأخرين باشد از قبيل صاحب رياض يا كسى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محتمل است كه متأخرين از اسم بابويه كه جد اعلاى منتجب‌الدين است گمان كرده‌اند كه اين بابويه همان بابويه جد اعلاى صدوق است، و بنابراين خيال كرده‌اند كه وى از خاندان صدوق است كما صرح به قائلا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اى الشيخ منتجب‌الدين، من اولاد اخى شيخنا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الصدوق عمه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دليلى صريح بر اين فقره كه وى از خاندان صدوق باشد و اين‌كه جد اعلاى منتجب‌الدين همان بابويه جد اعلاى صدوق باشد از كلامخود او در فهرست در دست نداريم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از مأخذ مرحوم قزوينى براى نداشتن و ذكر نشدن چند واسطه‌اى كه در كلام صاحب رياض است، مأخذ ديگرى نيز در دست هست، و آن شيخ حر عاملى است كه </w:t>
      </w:r>
    </w:p>
    <w:p>
      <w:pPr>
        <w:pStyle w:val="BookText"/>
        <w:rPr/>
      </w:pPr>
      <w:r>
        <w:rPr>
          <w:rFonts w:ascii="IRNazanin" w:hAnsi="IRNazanin" w:eastAsia="IRNazanin"/>
          <w:color w:val="111111"/>
          <w:sz w:val="28"/>
          <w:sz w:val="28"/>
          <w:szCs w:val="28"/>
          <w:rtl w:val="true"/>
          <w:lang w:bidi="fa-IR"/>
        </w:rPr>
        <w:t xml:space="preserve">در اجازه‌اى كه براى شيخ محمد فاضل مشهدى نوشته، در دو مورد، نسب شيخ منتجب‌الدين را بدون وسايط مزبور ذكر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اجازات بحارالانوار،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على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همين‌گونه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حسن بن الحسين بن على دوريستى، در اجازه‌اى كه براى مرشدالدين ابوالحسن وارانى نوشته، از پدر شيخ منتجب‌الدين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الشيخ‌الرئيس عبيداللّه به الحسن بن الحسين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ج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ابوعلى حائرى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منتهى‌المقال</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المحقق البحرانى، فى رسالته التى كتبها فى تعداد اولاد بابويه، فى ترجمة سعد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الى مجلد عتيق من كتاب، و قد قرأه الشيخ سعد المذكور على الشيخ الثقة عبيدالله ابن الحسن بن الحسين بن بابويه، والدالشيخ منتجب‌الدين، صاحب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ظهره الاجازة بخطه، ثم ذكرها الى آخرها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خود شيخ منتجب‌الدين،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جد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ترجمه جدش در ترجمه اسعد بن سعد حمامى، و ترجمه بابويه بن سعد، و ترجمه سيدرضا بن الداعى عقيقى، و ترجمه سيدابوالقاسم زيد بن اسحاق جعفرى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حسين بن بابويه نام مى‌برد</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نيز شيخ طوسى، در اجازه‌اى كه به سال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در پشت جزء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خوشبختانه نسخه با خط شيخ تاكنون محفوظ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شيخ منتجب‌الدين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الحسن بن الحسين بن بابويه القمى تعبير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عكس اين اجازه،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جديد، و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ثبت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همه،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صحيح است، و مرحوم قزوينى در اين‌باره اشتباهات متعددى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بن بابويه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 شيخ منتجب‌الدين بدو منتهى مى‌شود، همان على بن الحسين بن موسى بن بابويه، پدر شيخ صدوق،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اختصارا يا تسامحا از نسب وى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اواخر ترجمه شيخ منتجب‌الدين، نسب كامل جد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نسب شيخ منتجب‌الدين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من اولاد اخى شيخناالصدوق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الصدوق عمه‌الاعلى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عبارت را مرحوم قزوينى، به توسط روضات از رياض‌العلماء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شجره‌نامه‌اى كه قزوينى بنابر گفته رياض و مستدرك ترسيم كرده، و حسين جد پدر حسكا را پسر عم على، پدر صدوق، فرض كرده درست نيست بلكه حسين مزبور پسر على و برادر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تعجب است كه مرحوم قزوينى بعد از ترسيم شجره‌نامه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است برچند واسطه كه در فهرست منتجب‌الدين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ترسيم شجره‌نامه را فراموش كرده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گمانمى‌كنم كه صاحب رياض خودش آن‌ها را گنجانيده، به خيال اين‌كه او را از برادرزادگان صدوق محسوب 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صاحب رياض العلماء، جمع ديگرى كه كلام آن‌ها از رياض العلماء اخذ </w:t>
      </w:r>
    </w:p>
    <w:p>
      <w:pPr>
        <w:pStyle w:val="BookText"/>
        <w:rPr/>
      </w:pPr>
      <w:r>
        <w:rPr>
          <w:rFonts w:ascii="IRNazanin" w:hAnsi="IRNazanin" w:eastAsia="IRNazanin"/>
          <w:color w:val="111111"/>
          <w:sz w:val="28"/>
          <w:sz w:val="28"/>
          <w:szCs w:val="28"/>
          <w:rtl w:val="true"/>
          <w:lang w:bidi="fa-IR"/>
        </w:rPr>
        <w:t>نشده و اكثرشان از لحاظ عصر و زمان مقدم بر صاحب رياض هستند، چند اسم مورد كلام را در نسب شيخ منتجب‌الدين گنجانيده‌اند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ابن‌الفوطى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الآداب فى تلخيص معجم الالقاب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منتجب‌الدين را به اين عنوان ترجمه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منتجب‌الدين ابوالحسن على بن عبيداللّه بن الحسن بن الحسين بن الحسن بن الحسين بن على بن الحسين بن موسى بن بابويه القمى الرازى</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نيز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مستشهد در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درايه</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الابناء عن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براى روايت از دو پدر و سه پدر و چهار پدر مثال مى‌آورد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خمسة آباء، و قد اتفق لنا منه رواية الشيخ الجليل بابويه بن سعد بن محمد بن الحسن بن الحسين بن على بن الحسين بن بابويه، عن ابيه سعد، عن ابيه، محمد، عن ابيه الحسن، عن ابيه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اخو الشيخ الصدوق ابى‌جعفر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ابيه على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ستة آباء، و قد وقع لنا منه ايضا رواية الشيخ منتجب‌الدين ابى‌الحسن على بن عبيدالله بن الحسن بن الحسين بن الحسن بن الحسين ابن على بن الحسين بن بابويه، فانه يروى ايضا عن ابيه، عن ابيه، عن ابيه، عن ابيه، عن ابيه، عن ابيه، على بن الحسين الصدوق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يروى عن ابن عمه الشيخ بابويه المتقدم بغير واسطة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نظير همين عبارات را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رواشح</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شهيد ثانى در اجازه‌اى كه براى حسين بن عبدالصمد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شيخ بهايى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اجزت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ادام‌الله تعالى معاليه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يروى عنى جميع مارواه الشيخ الامام الحافظ منتجب‌الدين ابوالحسن على بن عبيدالله بن الحسن المدعو بحسكا بن الحسين بن الحسن بن الحسين بن على بن الحسين بن بابويه، عن مشايخه و عن والده و عن جده و باقى اسلافه، و عن عمه </w:t>
      </w:r>
    </w:p>
    <w:p>
      <w:pPr>
        <w:pStyle w:val="BookText"/>
        <w:rPr/>
      </w:pPr>
      <w:r>
        <w:rPr>
          <w:rFonts w:ascii="Amiri" w:hAnsi="Amiri" w:eastAsia="Amiri" w:cs="Amiri"/>
          <w:color w:val="111111"/>
          <w:sz w:val="28"/>
          <w:sz w:val="28"/>
          <w:szCs w:val="28"/>
          <w:rtl w:val="true"/>
          <w:lang w:bidi="ar-SA"/>
        </w:rPr>
        <w:t>الاعلى الصدوق ابى‌جعفر محمد بن على بن الحسين، بالطرق التى له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اجازات بحارالانوار،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نيز شيخ سليمان بن عبدالله ماحوزى، معروف به محقق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در رساله‌اى كه راجع‌به اولاد بابويه نوشته، على پدر صدوق را پدر ششم شيخ منتجب‌الدين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سليمان اگرچه با صاحب رياض العلماء معاصر بوده، ليكن مى‌توان اطمينان پيدا كرد كه رياض العلماء كه قسمتى از آن بعد از وفات شيخ سليمان تأليف شده، و تا وقت وفات صاحب 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تبييض نشده بود، مأخذ محقق بحرانى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جاى حيرت است كه مرحوم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دقت و استقصاء معروف است و يكى از مآخذ ترجمه شيخ منتجب‌الدين را، خود در آخر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اظهار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پدران را فقط در روضات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رياض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مى‌كنم كه صاحب رياض، خودش آن‌ها را گنجانيده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كلام شهيد ثانى و محقق بحرانى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 اشاره، در كتاب منتهى‌المقال درج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سخن مرحوم قزوينى كه درباره چند پدر موجود در كلام صاحب </w:t>
      </w:r>
    </w:p>
    <w:p>
      <w:pPr>
        <w:pStyle w:val="BookText"/>
        <w:rPr/>
      </w:pPr>
      <w:r>
        <w:rPr>
          <w:rFonts w:ascii="IRNazanin" w:hAnsi="IRNazanin" w:eastAsia="IRNazanin"/>
          <w:color w:val="111111"/>
          <w:sz w:val="28"/>
          <w:sz w:val="28"/>
          <w:szCs w:val="28"/>
          <w:rtl w:val="true"/>
          <w:lang w:bidi="fa-IR"/>
        </w:rPr>
        <w:t>رياض العلماء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نمى‌كنم هم كه فى‌الواقع جزو نسب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كه متأخرين از اسم بابويه كه جد اعلاى شيخ منتجب‌الدين است گمان كرده‌اند كه وى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دليلى صريح بر اين فقره كه وى از خاندان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خود او در فهرست در دست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كاملاً مورد اشكال است، زيرا عمادالدين طبرى،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از حسكا، جد شيخ منتجب‌الدين، نقل كرده است كه از آن‌ها نسب وى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چند مورد را نقل مى‌كنيم و بقيه موارد را در پاورقى تذكر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الشيخ الامام الزاهد، ابومحمد الحسن بن الحسين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عمى، ابوجعفر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ابى، الحسن بن الحسين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عمى الشيخ السعيد ابوجعفر محمد بن على بن بابويه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الشيخ ابومحمد الحسن بن الحسين بن بابويه، اجازة عن عمه ابى‌جعفر محمد بن الحسن، عن ابيه الحسن بن الحسين بن بابويه، عن عمه ابى جعفر محمد 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الشيخ ابومحمد الحسن بن الحسين بن الحسن بن بابويه، عن عمه محمد بن الحسن، عن ابيه الحسن بن الحسين، عن عمه ابى‌جعفر محمد بن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الشيخ ابومحمد الحسن بن الحسين بن الحسن بن الحسين بن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بالرى، سنة عشرة و خمسمائة، عن عمه محمد بن الحسن، عن ابيه الحسن بن الحسين، عن عمه الشيخ السعيد ابى‌جعفر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الشيخ ابومحمد الحسن بن الحسين بن الحسن بن الحسين بن على بن بابويه، بالرى، سنة عشرة و خمسمائة، عن عمه محمد بن الحسن، عن ابيهالحسن بن الحسين، عن عمه الشيخ السعيد ابى‌جعفر محمد بن على بن الحسين </w:t>
      </w:r>
    </w:p>
    <w:p>
      <w:pPr>
        <w:pStyle w:val="BookText"/>
        <w:rPr/>
      </w:pPr>
      <w:r>
        <w:rPr>
          <w:rFonts w:ascii="Amiri" w:hAnsi="Amiri" w:eastAsia="Amiri" w:cs="Amiri"/>
          <w:color w:val="111111"/>
          <w:sz w:val="28"/>
          <w:sz w:val="28"/>
          <w:szCs w:val="28"/>
          <w:rtl w:val="true"/>
          <w:lang w:bidi="ar-SA"/>
        </w:rPr>
        <w:t>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الرئيس الزاهد العابد العالم ابومحمد الحسن بن الحسين بن الحسن، فى‌الرى، سنة عشرة و خمسمائة، عن عمه محمد بن الحسن، عن ابيه الحسن بن الحسين، عن عمه الشيخ السعيد ابى‌جعفر محمد بن على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الشيخ ابومحمد الحسن بن بابويه، عن عمه، عن ابيه، عن ابى‌جعفر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در تمام موارد بسيارى كه در اين كتاب از صدوق نقل شده، موسى قبل از بابويه اختصارا ساقط شده است و فقط در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حسين برادر صدوق به‌طور كامل به اين نحو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ابوعبدالله الحسين بن على بن الحسين بن موسى بن بابويه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چون مبناى شيخ منتجب‌الدين در 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بسيارى از 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اختصار بوده، نسب پدر و جد خود را به‌طور تفصيل ذكر نكرده است و در نوشته‌هاى ديگر وى كه در اختيار شاگردش رافعى قرار داشته، ظاهرا اين اختصار را مراعات نموده است، لذا رافعى نسب شيخ منتجب‌الدين را به‌طور تفصيل نمى‌نويسد، با اين‌كه ترجمه مفصلى براى استاد خود نوشته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كلام عمادالدين طبرى نبود، كلام شهيد ثانى و ديگران براى اثبات كلام صاحب رياض العلماء كافى بود، زيرا اشتباه در اين‌باره بعيد نيست، كه بابويه در نسب شيخ منتجب‌الدين با بابويه جد اعلاى شيخ صدوق اشتباه شده باشد، چنانكه ممكن است حسين بن بابويه، با حسين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حسين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w:t>
      </w:r>
      <w:bookmarkStart w:id="269" w:name="pg9310_143577"/>
    </w:p>
    <w:p>
      <w:pPr>
        <w:pStyle w:val="BookText"/>
        <w:rPr/>
      </w:pPr>
      <w:bookmarkEnd w:id="269"/>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شود، ولى نسب نامه‌اى با اسماء معين و روايت شيخ منتجب‌الدين به‌طور مسلسل از شش پدر، با تعيين اسم عادتا قابل اشتباه نيست، و مانند نسب‌نامه مجعول بسيارى از سادات نيست كه بدون جعل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مقام شامخى مانند شهيد ثانى، بلكه مطلعينى پايين‌تر از او براى اثبات وجود وسايط مورد بحث در نسب شيخ منتجب‌الدين و نسب بابويه بن سعد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طور قطع و يقين شيخ منتجب‌الدين از اولاد حسين برادر صدوق است و نسب كامل وى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عبيدالله بن الحسن بن الحسين بن الحسن بن الحسين بن على بن الحسين بن موسى بن بابويه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افراد زيادى از اولاد بابويه كه در فهرست شيخ منتجب‌الدين عنوان شده‌اند و انتساب آنان به صدوق، احتياج به مقاله‌اى جداگانه دارد</w:t>
      </w:r>
      <w:r>
        <w:rPr>
          <w:rFonts w:eastAsia="IRNazanin" w:cs="IRNazanin"/>
          <w:color w:val="111111"/>
          <w:sz w:val="28"/>
          <w:szCs w:val="28"/>
          <w:rtl w:val="true"/>
          <w:lang w:bidi="fa-IR"/>
        </w:rPr>
        <w:t>.</w:t>
      </w:r>
    </w:p>
    <w:p>
      <w:pPr>
        <w:pStyle w:val="Heading3"/>
        <w:numPr>
          <w:ilvl w:val="2"/>
          <w:numId w:val="1"/>
        </w:numPr>
        <w:rPr/>
      </w:pPr>
      <w:bookmarkStart w:id="270" w:name="__RefHeading___Toc4985549_2870459653"/>
      <w:bookmarkStart w:id="271" w:name="_Toc99"/>
      <w:bookmarkEnd w:id="270"/>
      <w:r>
        <w:rPr>
          <w:rtl w:val="true"/>
        </w:rPr>
        <w:t>تاريخ وفات شيخ منتجب‌الدين</w:t>
      </w:r>
      <w:bookmarkEnd w:id="271"/>
    </w:p>
    <w:p>
      <w:pPr>
        <w:pStyle w:val="BookText"/>
        <w:rPr/>
      </w:pPr>
      <w:r>
        <w:rPr>
          <w:rFonts w:ascii="IRNazanin" w:hAnsi="IRNazanin" w:eastAsia="IRNazanin"/>
          <w:color w:val="111111"/>
          <w:sz w:val="28"/>
          <w:sz w:val="28"/>
          <w:szCs w:val="28"/>
          <w:rtl w:val="true"/>
          <w:lang w:bidi="fa-IR"/>
        </w:rPr>
        <w:t xml:space="preserve">جمعى از معاصرين ما يا قريب به عصر ما، وفات شيخ منتجب‌الدين را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شيخ عباس قمى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نوشته است، و در كتاب اوّل تاريخ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رافعى نقل كرده، ولى هم اين تاريخ اشتباه است، و هم نسبت آن به تدوين، زيرا در بحث تاريخ تأليف كتاب، ذكر شد كه مقدارى از اضافات كتاب بعد از وفات شيخ محمود حمصى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است و بنابر نقل ابن‌حجر، بعد از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بعد از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اواخر آن را تأليف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ابن‌الفوطى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الآداب فى تلخيص معجم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عنوان شيخ منتجب‌الدين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الشيخ الحافظ صائن‌الدين ابورشيد محمد بن ابى‌القاسم بن الغزال الاصبهانى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المبارك والنفع المشارك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تصنيفه، و قال اجاز عامته سنة 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تعليقات ديوان قوامى 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تدوين،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بعد سنة خمس و ثمانين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اشتباها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قلم جمعى ساقط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مرحوم محدث قمى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كنى و 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وفات را بالواسطه از تدوين با كلمه بعد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حاج شيخ آقا بزرگ تهرانى، در موارد بسيارى از ذريعه، وفات شيخ منتجب‌الدين را بعد از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آن را براى پاره‌اى از فوائد در اينجا ذكر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العصرة فى المواسعة فى قضاء الصلوات، للشيخ منتجب‌الدين على بن عبداللّه بن حسكا المتوفى بعد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 باسم السيد عزالدين يحيى الذى صدرالفهرس باسمه 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ج </w:t>
      </w:r>
      <w:r>
        <w:rPr>
          <w:rFonts w:eastAsia="IRNazanin" w:cs="IRNazanin"/>
          <w:color w:val="111111"/>
          <w:sz w:val="28"/>
          <w:szCs w:val="28"/>
          <w:lang w:bidi="fa-IR"/>
        </w:rPr>
        <w:t>15/271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پدر منتجب‌الدين، مصحف عبيداللّه است كه در موارد ديگر ذريعه درست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قم براى مكان وفات شيخ منتجب‌الدين، در غير اين مورد به نظر نرسيده است و مدرك كلام صاحب ذريعه معلوم نيست چه كتابى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چون مدفن على بن بابويه كبير، جد شيخ منتجب‌الدين على بن بابويه صغير، در قم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شريف ايشان خطور كرده و در ذريعه ثبت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للشيخ الامام افضل‌الدين الحسن بن على الماه‌آبادى، من مشايخ الشيخ منتجب‌الدين، ذكره المنتجب فى فهرسه و ارخ وفاته فى فهرس المعارف 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والرافعى فى التدوين، ترجم استاذه الشيخ منتجب‌الدين و ذكر انه ولد سنة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عليه فى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بعد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ج </w:t>
      </w:r>
      <w:r>
        <w:rPr>
          <w:rFonts w:eastAsia="Amiri" w:cs="Amiri" w:ascii="Amiri" w:hAnsi="Amiri"/>
          <w:color w:val="111111"/>
          <w:sz w:val="28"/>
          <w:szCs w:val="28"/>
          <w:lang w:bidi="ar-SA"/>
        </w:rPr>
        <w:t>14/123</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افضل‌الدين ماه‌آبادى، عزالدين يحيى نقيب مستشهد در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مرثيه گفته است، چنانكه مرثيه او در تعليقات ديوان قوامى رازى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فهرست معارف، دسترس به آن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صاحب ذريعه، ظاهرا مؤلف فهرس معارف دو اشتباه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تاريخ فوت شيخ منتجب‌الدين را تاريخ فوت </w:t>
      </w:r>
    </w:p>
    <w:p>
      <w:pPr>
        <w:pStyle w:val="BookText"/>
        <w:rPr/>
      </w:pPr>
      <w:r>
        <w:rPr>
          <w:rFonts w:ascii="IRNazanin" w:hAnsi="IRNazanin" w:eastAsia="IRNazanin"/>
          <w:color w:val="111111"/>
          <w:sz w:val="28"/>
          <w:sz w:val="28"/>
          <w:szCs w:val="28"/>
          <w:rtl w:val="true"/>
          <w:lang w:bidi="fa-IR"/>
        </w:rPr>
        <w:t>استاد او افضل‌الدين گرفته، ديگر متوجه كلمه بعد در تاريخ وفات شيخ منتجب‌الدين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فرصتى براى شناختن مؤلف فهرس معارف پيدا نشد و فعلاً به احتمال بدوى احتمال مى‌دهيم كه منشأ همه و يا اكثر نوشته‌هايى كه تاريخ وفات شيخ منتجب‌الدين را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كلام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74"/>
      </w:r>
      <w:r>
        <w:rPr>
          <w:rFonts w:ascii="Amiri" w:hAnsi="Amiri" w:eastAsia="Amiri" w:cs="Amiri"/>
          <w:color w:val="111111"/>
          <w:sz w:val="28"/>
          <w:sz w:val="28"/>
          <w:szCs w:val="28"/>
          <w:rtl w:val="true"/>
          <w:lang w:bidi="ar-SA"/>
        </w:rPr>
        <w:t xml:space="preserve">كه در ذريعه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منتجب‌الدين را در سال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كرده است و در ج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موضع همين تاريخ را ذكر كرده و در موضع دوم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الاربعون حديثا من الاربعين عن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منتجب‌الدين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ارخه تلميذه الشيخ عبدالكريم الرافعى القزوينى المتوفى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 فى تاريخ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هرحال شيخ منتجب‌الدين در سال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زنده بوده است، و وفات شيخ محمود حمصى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نقل ابن‌حجر از ابن ابى‌طى</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اگر فاعل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ذكرانه كان يتعاطى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ابن‌بابويه باشد، جملات مزبور، به تنهايى، دليل بقاى شيخ محمود حمصى و شيخ منتجب‌الدين تا بعد از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آقاى حاج سيد جلال‌الدين محدث ارموى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حاشيه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عبارت ابن‌حجر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گويا مراد از ذيل، همان تاريخ است كه منتجب‌الدين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ذيل فهرست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مى‌رود كه ابن ابى‌طى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اين مطلب را در همانجا ديده است،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مقصود از ذيل همان فهرست معروف منتجب‌الدين است،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فهرست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ارتباطى با فهرست مزبور ندارد تا ذيل آن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رجال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شيعه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چند قرن قبل از شيخ طوسى، به بعد، ترجمه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ثنايى كه ابن ابى‌طى، از ابن‌بابويه در ذيل، درباره حمصى نقل كرده، در فهرست منتجب‌الدين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كان يتعاطى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تتمه كلام ابن‌بابويه نيست، بلكه تتمه كلام ابن ابى‌طى است، كه ابن‌حجر،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جملات مزبور، بر بقاى شيخ منتجب‌الدين بعد از وفات حمصى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ندارد، بلكه وفات حمصى در زمان منتجب‌الدين، از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آن كه در فهرست مزبور موجود است استفاده مى‌شود، و به انضمام كلام ابن ابى‌طى درباره تاريخ فوت شيخ محمود حمصى، بقاى شيخ منتجب‌الدين تا بعد از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مستفاد مى‌گردد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ادراك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مسكن منتجب‌الدين رى بوده، به احتمال بيشتر در رى وفات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صاحب ذريعه كه وفاتش را در قم مى‌داند، محتاج تحقيق بيشترى است</w:t>
      </w:r>
      <w:r>
        <w:rPr>
          <w:rFonts w:eastAsia="IRNazanin" w:cs="IRNazanin"/>
          <w:color w:val="111111"/>
          <w:sz w:val="28"/>
          <w:szCs w:val="28"/>
          <w:rtl w:val="true"/>
          <w:lang w:bidi="fa-IR"/>
        </w:rPr>
        <w:t xml:space="preserve">. </w:t>
      </w:r>
      <w:bookmarkStart w:id="272" w:name="pg9310_143590"/>
    </w:p>
    <w:p>
      <w:pPr>
        <w:pStyle w:val="Heading2"/>
        <w:numPr>
          <w:ilvl w:val="1"/>
          <w:numId w:val="1"/>
        </w:numPr>
        <w:rPr/>
      </w:pPr>
      <w:bookmarkStart w:id="273" w:name="__RefHeading___Toc4985551_2870459653"/>
      <w:bookmarkStart w:id="274" w:name="_Toc100"/>
      <w:bookmarkEnd w:id="272"/>
      <w:bookmarkEnd w:id="273"/>
      <w:r>
        <w:rPr>
          <w:rtl w:val="true"/>
        </w:rPr>
        <w:t>مقاله هفتم مراكز علمى رى و تأثير آن در فرهنگ و تمدّن اسلامى</w:t>
      </w:r>
      <w:bookmarkEnd w:id="27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مهدى محقق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مراكز علمى رى و تأثير آن در فرهنگ و تمدّن اسلامى</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سرزمينى كه اكنون ما در آن زندگى مى‌كنيم و آن را به نام تهران مى‌خوانيم، در كنار يكى از كهن‌ترين شهرهاى ايران قرار گرفته كه از آن شهر متأسّفانه جز اطلال و دمن چيزى براى ما باز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رى كنونى كه آرامگاه حضرت عبدالعظيم عليه‌السلام در آن واقع است، قسمتى از آن شهر را تشكيل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رى كه در پارسى باستان، در كتيبه‌هاى هخامنشى،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درمتون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مادها از بزرگ‌ترين شهرهاى آنان محسوب مى‌شده و همچنين در دوره هخامنشى كه اسكندر در تعقيب داريوش سوم از اكباتان به رى آمده چند روزى در اين شهر اقامت كرده و نوشته‌اند كه اهل رى به او نيز كمك كرده‌اند و فردوسى از قول خسروپرويز در طعن به بهرام چوبينه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از رى آمد سپاه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با سپاه سكندر يكى</w:t>
      </w:r>
    </w:p>
    <w:p>
      <w:pPr>
        <w:pStyle w:val="BookText"/>
        <w:rPr/>
      </w:pPr>
      <w:r>
        <w:rPr>
          <w:rFonts w:ascii="IRNazanin" w:hAnsi="IRNazanin" w:eastAsia="IRNazanin"/>
          <w:color w:val="111111"/>
          <w:sz w:val="28"/>
          <w:sz w:val="28"/>
          <w:szCs w:val="28"/>
          <w:rtl w:val="true"/>
          <w:lang w:bidi="fa-IR"/>
        </w:rPr>
        <w:t xml:space="preserve">ميانها به بستند با روميان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ناگاه تخت كيان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شهر در دوره اشكانى آرساكيا ناميده شد و مستقر اشكانيان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دوره ساسانى رى موقعيتى عظيم پيدا كرد و از همين شهر، بهرام چوبينه بر خسرو پرويز عصيان كرد و خسرو، پس از شكست دادن او، فرمان خراب كردن اين شهر را داد، چنانكه در شاهنامه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گفت كاكنون بر و بوم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بكوبند پيلان جنگى به پى</w:t>
      </w:r>
    </w:p>
    <w:p>
      <w:pPr>
        <w:pStyle w:val="BookText"/>
        <w:rPr/>
      </w:pPr>
      <w:r>
        <w:rPr>
          <w:rFonts w:ascii="IRNazanin" w:hAnsi="IRNazanin" w:eastAsia="IRNazanin"/>
          <w:color w:val="111111"/>
          <w:sz w:val="28"/>
          <w:sz w:val="28"/>
          <w:szCs w:val="28"/>
          <w:rtl w:val="true"/>
          <w:lang w:bidi="fa-IR"/>
        </w:rPr>
        <w:t xml:space="preserve">همه مردم از شهر بيرون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رى به پى دشت هامون كنند</w:t>
      </w:r>
    </w:p>
    <w:p>
      <w:pPr>
        <w:pStyle w:val="BookText"/>
        <w:rPr/>
      </w:pPr>
      <w:r>
        <w:rPr>
          <w:rFonts w:ascii="IRNazanin" w:hAnsi="IRNazanin" w:eastAsia="IRNazanin"/>
          <w:color w:val="111111"/>
          <w:sz w:val="28"/>
          <w:sz w:val="28"/>
          <w:szCs w:val="28"/>
          <w:rtl w:val="true"/>
          <w:lang w:bidi="fa-IR"/>
        </w:rPr>
        <w:t>يزدگرد سوّم آخرين پادشاه ساسانى از راه فرار به خراسان از رى گذشته و دختر او شهربانو كه به ازدواج حضرت امام حسين عليه‌السلام در آمده در رى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 امام زين العابدين عليه‌السلام از اين جا پيدا شده كه مادرش شهربانو دختر يزدگرد بوده است و فرزدق شاعر عرب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غُلاماً بَيْنَ كِسْرى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نِيْطَتْ عَليْهِ التَّمَائِمُ</w:t>
      </w:r>
    </w:p>
    <w:p>
      <w:pPr>
        <w:pStyle w:val="BookText"/>
        <w:rPr/>
      </w:pPr>
      <w:r>
        <w:rPr>
          <w:rFonts w:ascii="IRNazanin" w:hAnsi="IRNazanin" w:eastAsia="IRNazanin"/>
          <w:color w:val="111111"/>
          <w:sz w:val="28"/>
          <w:sz w:val="28"/>
          <w:szCs w:val="28"/>
          <w:rtl w:val="true"/>
          <w:lang w:bidi="fa-IR"/>
        </w:rPr>
        <w:t>پس از اين‌كه مسلمانان رى را فتح كردند، دوره جديدى براى اين شهر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به اين شهر منسوب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مى‌شوند و در ادب فارسى براى نشان دادن دورى، دو تن به مروزى و رازى تمثّل جسته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جلال الدين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هر دو بر سر يك بازيند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با هم مروزى و رازيند</w:t>
      </w:r>
    </w:p>
    <w:p>
      <w:pPr>
        <w:pStyle w:val="BookText"/>
        <w:rPr/>
      </w:pPr>
      <w:r>
        <w:rPr>
          <w:rFonts w:ascii="IRNazanin" w:hAnsi="IRNazanin" w:eastAsia="IRNazanin"/>
          <w:color w:val="111111"/>
          <w:sz w:val="28"/>
          <w:sz w:val="28"/>
          <w:szCs w:val="28"/>
          <w:rtl w:val="true"/>
          <w:lang w:bidi="fa-IR"/>
        </w:rPr>
        <w:t>درباره رى در دوره اسلامى بايد به كتابهاى جغرافيايى مانند احسن التقاسيم مقدسى و صورة الأرض ابن حوقل و الاعلاق النفيسه ابن رسته و المسالك و الممالك ابن خردادبه و استخرى و فرهنگهاى جغرافيائى مانند معجم البلدان ياقوت حموى و سفرنامه‌ها مانند رساله ثانيه ابودلف خزرجى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آقاى دكتر حسين كريمان استاد دانشگاه ملّى دو جلد كتاب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كرده‌اند كه به همت انجمن آثار ملّى چاپ شده است و در اين دو مجلد آنچه كه در نوشته‌هاى قديم و جديد، درباره رى، مذكور افتاده است آورده‌اند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سرزمين رى، در طى تاريخ، شاهد حوادث و وقايع گوناگون بوده است، از جمله آن‌كه چنانكه مى‌نويسند، عمر سعد به طمع حكومت اين شهر در كربلا به جنگ </w:t>
      </w:r>
    </w:p>
    <w:p>
      <w:pPr>
        <w:pStyle w:val="BookText"/>
        <w:rPr/>
      </w:pPr>
      <w:r>
        <w:rPr>
          <w:rFonts w:ascii="IRNazanin" w:hAnsi="IRNazanin" w:eastAsia="IRNazanin"/>
          <w:color w:val="111111"/>
          <w:sz w:val="28"/>
          <w:sz w:val="28"/>
          <w:szCs w:val="28"/>
          <w:rtl w:val="true"/>
          <w:lang w:bidi="fa-IR"/>
        </w:rPr>
        <w:t>حضرت امام حسين عليه‌السلام رفت و دو بيت زير از او نقل شده است كه خود را مردّد ميان دو امر مى‌ديده و سرانجام به طمع دنيا ننگ جاودانى را براى خود برگزيده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أأترُكُ مُلْكَ الرَّىِّ وَ الرِّىُّ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أرْجِعُ مَذْمُوماً بِقَتْلِ حُسَين</w:t>
      </w:r>
    </w:p>
    <w:p>
      <w:pPr>
        <w:pStyle w:val="BookText"/>
        <w:rPr/>
      </w:pPr>
      <w:r>
        <w:rPr>
          <w:rFonts w:ascii="Amiri" w:hAnsi="Amiri" w:eastAsia="Amiri" w:cs="Amiri"/>
          <w:color w:val="111111"/>
          <w:sz w:val="28"/>
          <w:sz w:val="28"/>
          <w:szCs w:val="28"/>
          <w:rtl w:val="true"/>
          <w:lang w:bidi="ar-SA"/>
        </w:rPr>
        <w:t xml:space="preserve">وَ فى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مُلْك الرَّىِّ قرَّةُ عَيْنِى</w:t>
      </w:r>
    </w:p>
    <w:p>
      <w:pPr>
        <w:pStyle w:val="BookText"/>
        <w:rPr/>
      </w:pPr>
      <w:r>
        <w:rPr>
          <w:rFonts w:ascii="IRNazanin" w:hAnsi="IRNazanin" w:eastAsia="IRNazanin"/>
          <w:color w:val="111111"/>
          <w:sz w:val="28"/>
          <w:sz w:val="28"/>
          <w:szCs w:val="28"/>
          <w:rtl w:val="true"/>
          <w:lang w:bidi="fa-IR"/>
        </w:rPr>
        <w:t>ديگر آن‌كه، در دوره تسلّط سلطان محمود غزنوى بر اين شهر، دانشمندان و فيلسوفان و متفكران تحت آزار و شكنجه قرار گرفته‌اند چنانكه او تعداد بسيارى از آنان را به دار آويخته و كتابهاى علمى نفيس آنان را به طعمه آتش داده است و برخى از</w:t>
      </w:r>
    </w:p>
    <w:p>
      <w:pPr>
        <w:pStyle w:val="BookText"/>
        <w:rPr/>
      </w:pPr>
      <w:r>
        <w:rPr>
          <w:rFonts w:ascii="IRNazanin" w:hAnsi="IRNazanin" w:eastAsia="IRNazanin"/>
          <w:color w:val="111111"/>
          <w:sz w:val="28"/>
          <w:sz w:val="28"/>
          <w:szCs w:val="28"/>
          <w:rtl w:val="true"/>
          <w:lang w:bidi="fa-IR"/>
        </w:rPr>
        <w:t>شعر فروشان متملّق و چاپلوس هم او را بدان عمل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فرخى در قصيده‌اى كه بدين مطلع آغاز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ملك گيتى گيتى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تو بر هر چه تو گوئى رواست</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رى از قرمطيان بستدى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تو اكنون بمنى و صفاست</w:t>
      </w:r>
    </w:p>
    <w:p>
      <w:pPr>
        <w:pStyle w:val="BookText"/>
        <w:rPr/>
      </w:pPr>
      <w:r>
        <w:rPr>
          <w:rFonts w:ascii="IRNazanin" w:hAnsi="IRNazanin" w:eastAsia="IRNazanin"/>
          <w:color w:val="111111"/>
          <w:sz w:val="28"/>
          <w:sz w:val="28"/>
          <w:szCs w:val="28"/>
          <w:rtl w:val="true"/>
          <w:lang w:bidi="fa-IR"/>
        </w:rPr>
        <w:t xml:space="preserve">هر كه از ايشان به هوى كاركرد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چوبى خشك اندر هواست</w:t>
      </w:r>
    </w:p>
    <w:p>
      <w:pPr>
        <w:pStyle w:val="BookText"/>
        <w:rPr/>
      </w:pPr>
      <w:r>
        <w:rPr>
          <w:rFonts w:ascii="IRNazanin" w:hAnsi="IRNazanin" w:eastAsia="IRNazanin"/>
          <w:color w:val="111111"/>
          <w:sz w:val="28"/>
          <w:sz w:val="28"/>
          <w:szCs w:val="28"/>
          <w:rtl w:val="true"/>
          <w:lang w:bidi="fa-IR"/>
        </w:rPr>
        <w:t>ناصر خسرو شاعر با ايمان و آزاده در ابيات زير اشاره به محمود و تسلّط او بر رى مى‌كند و خواننده را به عبرت گرفتن بر 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بملك ترك چرا غرّه‌ايد ياد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عزّت محمود زاولستان را</w:t>
      </w:r>
    </w:p>
    <w:p>
      <w:pPr>
        <w:pStyle w:val="BookText"/>
        <w:rPr/>
      </w:pPr>
      <w:r>
        <w:rPr>
          <w:rFonts w:ascii="IRNazanin" w:hAnsi="IRNazanin" w:eastAsia="IRNazanin"/>
          <w:color w:val="111111"/>
          <w:sz w:val="28"/>
          <w:sz w:val="28"/>
          <w:szCs w:val="28"/>
          <w:rtl w:val="true"/>
          <w:lang w:bidi="fa-IR"/>
        </w:rPr>
        <w:t xml:space="preserve">چو سيستان ز خلف، رى زرازيان بستد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اوج كيوان سر برفراشت ايوان را</w:t>
      </w:r>
    </w:p>
    <w:p>
      <w:pPr>
        <w:pStyle w:val="BookText"/>
        <w:rPr/>
      </w:pPr>
      <w:r>
        <w:rPr>
          <w:rFonts w:ascii="IRNazanin" w:hAnsi="IRNazanin" w:eastAsia="IRNazanin"/>
          <w:color w:val="111111"/>
          <w:sz w:val="28"/>
          <w:sz w:val="28"/>
          <w:szCs w:val="28"/>
          <w:rtl w:val="true"/>
          <w:lang w:bidi="fa-IR"/>
        </w:rPr>
        <w:t xml:space="preserve">فريفته شده مى‌گشت در جهان و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چنو فريفته بود اين جهان فراوان را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فريفتگان پيش او همى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فزون باد عمر، سلطان را </w:t>
      </w:r>
    </w:p>
    <w:p>
      <w:pPr>
        <w:pStyle w:val="BookText"/>
        <w:rPr/>
      </w:pPr>
      <w:r>
        <w:rPr>
          <w:rFonts w:ascii="Amiri" w:hAnsi="Amiri" w:eastAsia="Amiri" w:cs="Amiri"/>
          <w:color w:val="111111"/>
          <w:sz w:val="28"/>
          <w:sz w:val="28"/>
          <w:szCs w:val="28"/>
          <w:rtl w:val="true"/>
          <w:lang w:bidi="ar-SA"/>
        </w:rPr>
        <w:t xml:space="preserve">كجاست اكنون آن فرّ و آن جلالت و 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زير خويش همى ديد برج سرطان را</w:t>
      </w:r>
    </w:p>
    <w:p>
      <w:pPr>
        <w:pStyle w:val="BookText"/>
        <w:rPr/>
      </w:pPr>
      <w:r>
        <w:rPr>
          <w:rFonts w:ascii="IRNazanin" w:hAnsi="IRNazanin" w:eastAsia="IRNazanin"/>
          <w:color w:val="111111"/>
          <w:sz w:val="28"/>
          <w:sz w:val="28"/>
          <w:szCs w:val="28"/>
          <w:rtl w:val="true"/>
          <w:lang w:bidi="fa-IR"/>
        </w:rPr>
        <w:t xml:space="preserve">بريخت چنگش و فرسوده گشت دندانش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تيز كرد بر او مرگ چنگ و دندان را</w:t>
      </w:r>
    </w:p>
    <w:p>
      <w:pPr>
        <w:pStyle w:val="BookText"/>
        <w:rPr/>
      </w:pPr>
      <w:r>
        <w:rPr>
          <w:rFonts w:ascii="IRNazanin" w:hAnsi="IRNazanin" w:eastAsia="IRNazanin"/>
          <w:color w:val="111111"/>
          <w:sz w:val="28"/>
          <w:sz w:val="28"/>
          <w:szCs w:val="28"/>
          <w:rtl w:val="true"/>
          <w:lang w:bidi="fa-IR"/>
        </w:rPr>
        <w:t>ديگر اختلافات مذهبى كه در اين شهر وجود داشته و خونريزى‌هايى كه در اثر تعصّب‌ها و كوته فكرى‌ها بوقوع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هنگام فرار از مغولان، در سال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رى گذشته است و مى‌گويد اهل رى سه فرقه‌اند اقليت شافعىو اكثريت حنفى و سواد اعظم را شيعيان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گويد شافعيان و حنفيان، شيعيان را قلع و قمع كردند پس از آن نزاع و اختلاف ميان خودشان درگرفت و شافعيان بر حنفيان پيروز شدند و از اين جهت شيعيان و حنفيان ناچارند كه عقيده خود را پنهان نگه دارند و يا آن‌كه در جاهاى پنهان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پنهان زيستن موجب شده بود كه اهل رى بيشتر در نقاط زيرزمينى و نقب زندگى كنند و اين امر در ادب فارسى هم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عمارتيست خراباتيان شهر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خانهاش نهان در زمين چو رى باشد</w:t>
      </w:r>
    </w:p>
    <w:p>
      <w:pPr>
        <w:pStyle w:val="BookText"/>
        <w:rPr/>
      </w:pPr>
      <w:r>
        <w:rPr>
          <w:rFonts w:ascii="IRNazanin" w:hAnsi="IRNazanin" w:eastAsia="IRNazanin"/>
          <w:color w:val="111111"/>
          <w:sz w:val="28"/>
          <w:sz w:val="28"/>
          <w:szCs w:val="28"/>
          <w:rtl w:val="true"/>
          <w:lang w:bidi="fa-IR"/>
        </w:rPr>
        <w:t xml:space="preserve">عاشقان سازيده‌اند از چشم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زير زمين چون شهر رى</w:t>
      </w:r>
    </w:p>
    <w:p>
      <w:pPr>
        <w:pStyle w:val="BookText"/>
        <w:rPr/>
      </w:pPr>
      <w:r>
        <w:rPr>
          <w:rFonts w:ascii="IRNazanin" w:hAnsi="IRNazanin" w:eastAsia="IRNazanin"/>
          <w:color w:val="111111"/>
          <w:sz w:val="28"/>
          <w:sz w:val="28"/>
          <w:szCs w:val="28"/>
          <w:rtl w:val="true"/>
          <w:lang w:bidi="fa-IR"/>
        </w:rPr>
        <w:t>و ديگر آن‌كه اين شهر سابقه زلزله‌هاى متعدّد داشته و خرابى‌ها و نابودى‌هاى فراوان در آن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قوامى رازى در يكى از قصايد خود به يكى از زلزله‌ها</w:t>
      </w:r>
    </w:p>
    <w:p>
      <w:pPr>
        <w:pStyle w:val="BookText"/>
        <w:rPr/>
      </w:pPr>
      <w:r>
        <w:rPr>
          <w:rFonts w:ascii="Amiri" w:hAnsi="Amiri" w:eastAsia="Amiri" w:cs="Amiri"/>
          <w:color w:val="111111"/>
          <w:sz w:val="28"/>
          <w:sz w:val="28"/>
          <w:szCs w:val="28"/>
          <w:rtl w:val="true"/>
          <w:lang w:bidi="ar-SA"/>
        </w:rPr>
        <w:t>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زان زلزله كه بود گه يحيى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شد خراب اگر چه ترا اعتبار نيست</w:t>
      </w:r>
    </w:p>
    <w:p>
      <w:pPr>
        <w:pStyle w:val="BookText"/>
        <w:rPr/>
      </w:pPr>
      <w:r>
        <w:rPr>
          <w:rFonts w:ascii="IRNazanin" w:hAnsi="IRNazanin" w:eastAsia="IRNazanin"/>
          <w:color w:val="111111"/>
          <w:sz w:val="28"/>
          <w:sz w:val="28"/>
          <w:szCs w:val="28"/>
          <w:rtl w:val="true"/>
          <w:lang w:bidi="fa-IR"/>
        </w:rPr>
        <w:t xml:space="preserve">بى‌جان شدند سيصد و پنجه هزار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كن چو قول منت استوار نيست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اوصاف، اين سرزمين زمانهايى را هم به خود ديده كه افراد لايق و شايسته و ادب پرور و دانش دوست در آن حكومت مى‌كرده‌اند و علما و فضلا را تشويق و ترغيب به تعليم و تعلّم مى‌نموده و وسائل راحت و آسايش براى اهل علم فراهم </w:t>
      </w:r>
    </w:p>
    <w:p>
      <w:pPr>
        <w:pStyle w:val="BookText"/>
        <w:rPr/>
      </w:pPr>
      <w:r>
        <w:rPr>
          <w:rFonts w:ascii="IRNazanin" w:hAnsi="IRNazanin" w:eastAsia="IRNazanin"/>
          <w:color w:val="111111"/>
          <w:sz w:val="28"/>
          <w:sz w:val="28"/>
          <w:szCs w:val="28"/>
          <w:rtl w:val="true"/>
          <w:lang w:bidi="fa-IR"/>
        </w:rPr>
        <w:t xml:space="preserve">مى‌ساخته‌اند، از جمله اسماعيل بن احمد، دومين پادشاه سامانى، وقتى رى را از چنگ خلفا و دست نشاندگان ترك آنان رها ساخت پسر عم خود ابوصالح منصور بن اسحق را حاكم آنجا گردانيد و اين منصور همان كسى است كه محمّد بن زكرياى رازى طب منصورى خود را با تشويق و حمايت او نوشته و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المنصورى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سپس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الروحانى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براى او نوشته تا درمان روان را همراه با درمان تن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طب منصورى نام منصور بن اسحق را كه از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 رى حكومت كرده است جاويد و مخلّد ساخت زيرا اين كتاب در سال </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بهزبان لاتينى تحت عنوان </w:t>
      </w:r>
      <w:r>
        <w:rPr>
          <w:rFonts w:eastAsia="Times New Roman" w:cs="Times New Roman" w:ascii="Times New Roman" w:hAnsi="Times New Roman"/>
          <w:color w:val="111111"/>
          <w:sz w:val="28"/>
          <w:szCs w:val="28"/>
          <w:lang w:val="en-US" w:bidi="en-US"/>
        </w:rPr>
        <w:t>Liber Almansoris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ترجمه شد و هفت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سويس و دوبار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و مقاله نهم آن ساليان دراز از كتابهاى درسى دانشگاههاى معروف اروپا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توبينگن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 پوليه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روزگارانى بر اين سرزمين گذشته كه مردم در رفاه و آسايش زندگى مى‌كرده و امن و امان و سلامت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 در يكى از قصايد خود در وصف رى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بيان ز وصف تو امروز عاجزم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جنتى است آمده ز افلاك بر زمين</w:t>
      </w:r>
    </w:p>
    <w:p>
      <w:pPr>
        <w:pStyle w:val="BookText"/>
        <w:rPr/>
      </w:pPr>
      <w:r>
        <w:rPr>
          <w:rFonts w:ascii="IRNazanin" w:hAnsi="IRNazanin" w:eastAsia="IRNazanin"/>
          <w:color w:val="111111"/>
          <w:sz w:val="28"/>
          <w:sz w:val="28"/>
          <w:szCs w:val="28"/>
          <w:rtl w:val="true"/>
          <w:lang w:bidi="fa-IR"/>
        </w:rPr>
        <w:t xml:space="preserve">پشت عراق و روى خراسان رى است،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پشتى چه راست دارد و روئى چه نازنين</w:t>
      </w:r>
    </w:p>
    <w:p>
      <w:pPr>
        <w:pStyle w:val="BookText"/>
        <w:rPr/>
      </w:pPr>
      <w:r>
        <w:rPr>
          <w:rFonts w:ascii="IRNazanin" w:hAnsi="IRNazanin" w:eastAsia="IRNazanin"/>
          <w:color w:val="111111"/>
          <w:sz w:val="28"/>
          <w:sz w:val="28"/>
          <w:szCs w:val="28"/>
          <w:rtl w:val="true"/>
          <w:lang w:bidi="fa-IR"/>
        </w:rPr>
        <w:t>و نيز در زمانى، رى مركز علم و دانش بوده است و دانشمندان بزرگ، در مدارس و معاهد علمى آنجا به بحث و فحص اشتغال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مقدسى درباره وضع علمى اين شهر گويد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شهر مدارس و مجالس علم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مذكّران آنجا فقيه و رؤساى آنان عالم و محتسبانشان مشهور و سخنورانشان اديب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ابودلف خزرجى، در سفرنامه خود، از يكى از رئيسان رى به نام جريش بن احمد ياد مى‌كند كه وقتى وارد مدينة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فقط كتابهاى پزشكى او بر صد شتر حمل مى‌گرديد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عبدالجليل قزوينى رازى در كتاب النقض كه آن را در حدود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تأليف كرده، از مدارس زير در شهر رى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سيد تاج الدّين كيكى، مدرسه شمس الاسلام حسكا بابويه مدرسه سيّد زاهد ابوالفتوح، مدرسه فقيه على جاستى، مدرسه خواجه عبدالجبّار مفيد، مدرسه كوى فيروزه، خانقاه على عصّار، مدرسه خواجه امام رشيد رازى، مدرسه شيخ حيدر مكى، و نيز در اين شهر كتابخانه‌هاى بزرگى وجود داشته است كه از مهمترين آن‌ها مى‌توان كتابخانه صاحبى را نام برد كه متعلّق به صاحب بن عُبّاد بوده است كه پس از آن‌كه سلطان محمود، كتب فلسفه و اعتزال و نجوم آن كتابخانه را سوزانيد بر چهارصد شتر حمل مى‌شده و ده مجلّد فهرست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كيفيت تعليم و تعلّم، در مراكز علمى رى، نمى‌توان جداگانه بحث كرد مگر آن‌كه علم را به طور كلى در تمدن اسلامى مورد بحث و تحليل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اسلام علم را از محدوديت طبقات خاص بيرون آورد و عامه مردم از وضيع و شريف و فقير و غنى را تحريض و ترغيب به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سنّت خاص علمى در تمدن اسلام بوجود آمد كه در همه مراكز علمى به يك كيفيت بود يعنى دانشمندان اسلامى در مدارس اندلس و بغداد و قاهره و رى و مرو، با انگيزه واحدى، در پى علم مى‌رفتند و روش خاصّى را دنبال مى‌كردند و سنّت خاصى بر جو علمى آن مراكز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انگيزه و روش و سنّت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بيرونى را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را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خيام را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را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را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را پرورش مى‌داد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چه در قرآن و چه در احاديث درباره فضيلت علم و مقام شامخ معلّم و احترام متعلّم عبارات فراوان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يَسْتَوِي الَّذِينَ يَعْلَمُونَ وَ الَّذِينَ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و حتى عبادتى كه در قرآن در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الاْءِنْسَ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آفرينش آدمى و پرى منظور شده همه مفسران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توجيه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خود را در راه علم و دانش از دست داده باشند در اسلام همپايه شهيدان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فى طَلَبِ العِلمِ مات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تحريض و ترغيب بعلم موجب گرديد كه طالبان علم از هر فرصتى براى تحصيل علم استفاده كنند و علم را در هر شرايطى فرا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نه تنها جاى عبادت بلكه مركزى از براى علم و دانش بوده است، خانقاه‌ها نه تنها مركز رياضت نفس بلكه محلى از براى تعليم به شمار مى‌آمده، اهل دانش به مسجد و خانقاه و مدرسه اكتفا نكرده حتى از دكّانهاى ورّاقان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مركز علم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جاحظ نويسنده معروف عرب آمده كه او دكّان ورّاقان را شبها كرايه مى‌كرد تا بتواند از كتابها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علما خانه مسكونى خود را مركز علم و دانش مى‌ساختند و دانشجويان را به حضورخود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دانشجويان شبها در خانه ابن سينا گرد مى‌آمدند من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مى‌خواندم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مى‌خواندند و اين بدان جهت بود كه روزها او در حضور شمس الدوله بود، و غزّالى نيز پس از كناره‌گيرى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تدريس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مهمترين مراكز علمى مدارس و از مهمترين مدارس در تمدّن اسلامى مى‌توان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 الملك طوسى در شهرهاى بغداد، بلخ، نيشابور، هرات، اصفهان، بصره، مرو، آمل، موصل اقدام به تأسيس مدرسه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مى‌گويد نظام الملك نخستين كسى بود كه مدرسه را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سبكى و مقريزى مى‌گويند چنين نيست زيرا پيش از آن مدرسه بيهقيّه و مدرسه سعيديّه و مدرسه ابوسعيد اسماعيل بن على و مدرسه ابواسحق اسفراينى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ميان اين دو رأى به اين است كه نظام الملك نخستين كسى است كه مدارس را با نظم مالى خاصّى كه استاد و دانشجو اجرت و مزد دريافت كنند قرار داده است و پيش از آن چنين رسمى برقرار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از همين جهت بوده است كه وقتى خبر ايجاد مدارس نظاميّه به علماى ماوراءالنهر رسيد براى علم ماتم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صاحبان همّت عالى و نفوس پاك به جهت شرف و كمال علم به علم اشتغال </w:t>
      </w:r>
    </w:p>
    <w:p>
      <w:pPr>
        <w:pStyle w:val="BookText"/>
        <w:rPr/>
      </w:pPr>
      <w:r>
        <w:rPr>
          <w:rFonts w:ascii="IRNazanin" w:hAnsi="IRNazanin" w:eastAsia="IRNazanin"/>
          <w:color w:val="111111"/>
          <w:sz w:val="28"/>
          <w:sz w:val="28"/>
          <w:szCs w:val="28"/>
          <w:rtl w:val="true"/>
          <w:lang w:bidi="fa-IR"/>
        </w:rPr>
        <w:t>مى‌ورزيدند، ولى حال كه براى تعليم و تعلّم اجرت و مزد تعيين گرديده دون‌همتان و نعمت‌طلبان بدان روى مى‌آورند و اين موجب خوارى و پستى علم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كتب تذكره و تراجم احوال رجوع كنيم مى‌بينيم كه بيشتر دانشمندان از خانواده‌هاى فقير برخاسته‌اند ولى با همّت عالى و نيّت پاك خود به مقام شامخ علمى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ابوتمام شاعر را مى‌گويند سقّائى مى‌كرده و جاحظ نان و ماهى مى‌فروخته و شافعى يتيم بوده كه حتى مادرش قادر به خريد كاغذ و قلم براى او نبوده است ولى آن سنّت علمى كه پيش از اين درباره آن سخن رفت موجب مى‌شد كه آن كسى كه خود را به علم مرتبط مى‌ساخت يعنى نام معلّم و متعلّم به خود مى‌گرفت آنى از هدف مقدّس علمى غافل نباشد و در راه تحصيل علم و دانش هرگونه مشقّت و رنجى را تحمّل كندو مقام عالى علم را در برابر حطام دنيا فرود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يؤتى و لا يأتى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پيدا شد كه دانشمندان خود را در برابر صاحبان زر و زور خوار نسازند و ولايت علم را اشرف ولايات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مِنْ أشْرَفِ الوِلايَاتِ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كُلُّ الْوَرَى وَ لا يَأتِى</w:t>
      </w:r>
    </w:p>
    <w:p>
      <w:pPr>
        <w:pStyle w:val="BookText"/>
        <w:rPr/>
      </w:pPr>
      <w:r>
        <w:rPr>
          <w:rFonts w:ascii="IRNazanin" w:hAnsi="IRNazanin" w:eastAsia="IRNazanin"/>
          <w:color w:val="111111"/>
          <w:sz w:val="28"/>
          <w:sz w:val="28"/>
          <w:szCs w:val="28"/>
          <w:rtl w:val="true"/>
          <w:lang w:bidi="fa-IR"/>
        </w:rPr>
        <w:t xml:space="preserve">مى‌نويسند يكى از بزرگان به نام سليمان بن على كسى را فرستاد تا از خليل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علم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كه بيايد و فرزند او را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نان پاره خشكى را به فرستاده 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بخور كه من چيزى جز اين ندارم و تا وقتى اين نان خشك را دارم نيازى به درگاه سليمان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سليمان چه بگويم؟ خليل اين دو بيت را انشاء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سُلَيمَانَ أَنَّى عنهُ فِى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غِنَى غَيْرَ أنِّى لَسْتُ ذَامَال</w:t>
      </w:r>
    </w:p>
    <w:p>
      <w:pPr>
        <w:pStyle w:val="BookText"/>
        <w:rPr/>
      </w:pPr>
      <w:r>
        <w:rPr>
          <w:rFonts w:ascii="Amiri" w:hAnsi="Amiri" w:eastAsia="Amiri" w:cs="Amiri"/>
          <w:color w:val="111111"/>
          <w:sz w:val="28"/>
          <w:sz w:val="28"/>
          <w:szCs w:val="28"/>
          <w:rtl w:val="true"/>
          <w:lang w:bidi="ar-SA"/>
        </w:rPr>
        <w:t xml:space="preserve">وَ الْفَقْرُ فِى النَّفْسِ لآفِى الْمَالِ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ذَاكَ الغِنى فِى النَّفْسِ لآالْمال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شرافت و بزرگوارى اهل علم به پايه‌اى بود كه وقتى شيخ ابواسحق شيرازى به رياست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گشت، در حالى كه گروهى از بزرگان در انتظار او بودند جوانى بر سر راه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در اين مدرسه درس بدهى؟، شيخ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جاى مغصوب درس مى‌دهى؟ شيخ با </w:t>
      </w:r>
    </w:p>
    <w:p>
      <w:pPr>
        <w:pStyle w:val="BookText"/>
        <w:rPr/>
      </w:pPr>
      <w:r>
        <w:rPr>
          <w:rFonts w:ascii="IRNazanin" w:hAnsi="IRNazanin" w:eastAsia="IRNazanin"/>
          <w:color w:val="111111"/>
          <w:sz w:val="28"/>
          <w:sz w:val="28"/>
          <w:szCs w:val="28"/>
          <w:rtl w:val="true"/>
          <w:lang w:bidi="fa-IR"/>
        </w:rPr>
        <w:t>شنيدن اين جمله از رفتن به مدرسه و پذيرفتن آن مقام انصراف حاصل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ياد شد آنان كه افتخار اهل علم بودن را داشتند از هر فرصتى براى بهره‌گيرى علمى استفاده مى‌كردند و از هيچ رنجى فروگذار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طبرى مفسّر و مورّخ معروف مى‌نويسند كه هر روزه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ديوانگان مى‌دويده تا در محضر درس استاد خود احمد بن حمّاد دولابى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تبريزى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كتابهايش بر پشتش انبار بود پياده در گرماى تابستان در طلب علم راه پيمود چنانكه عرق تنش اوراق كتابهايش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الأئمّه سرخسى را كه در چاهى زندانى كرده بودند از ته چاه دروسى املا مى‌كرد و شاگردان بر لب چاه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ابوريحان بيرونى در حال احتضار از عبادت كنندهخود سؤال علمى كرد و گفت اين مسأله را بدانم و بميرم بهتر است از اين‌كه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 مورد از هزاران مواردى بود از كيفيّت علاقه و توجّه دانشمندان اين كشور به علم و دانش و بر اساس همين روش و بر قاعده همين سنّت علمى بوده كه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دانشمندان بزرگ را طى تاريخ پرورانده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گفتار كوتاه مجال اين نيست كه نام همه دانشمندانى كه از رى برخاسته‌اند برده شود ولى به 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دريا را اگر نتوان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تشنگى بايد چشيد</w:t>
      </w:r>
    </w:p>
    <w:p>
      <w:pPr>
        <w:pStyle w:val="BookText"/>
        <w:rPr/>
      </w:pPr>
      <w:r>
        <w:rPr>
          <w:rFonts w:ascii="IRNazanin" w:hAnsi="IRNazanin" w:eastAsia="IRNazanin"/>
          <w:color w:val="111111"/>
          <w:sz w:val="28"/>
          <w:sz w:val="28"/>
          <w:szCs w:val="28"/>
          <w:rtl w:val="true"/>
          <w:lang w:bidi="fa-IR"/>
        </w:rPr>
        <w:t>اشاره به نام برخى از دانشمندان مى‌كنيم و جويندگان مى‌توانند براى تفصيل به كتب تذكره و تراجم و طبقات مراجعه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ميان متكلّمان شيعه اماميّه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برخاسته‌اند مى‌توان ابوجعفر ابن قبه رازى را نام برد كه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فى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المستثبت فى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دفاع از مسأله امامت نوشته است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محدّثان شيعه اماميّه محمّد بن يعقوب كلينى رازى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على بن بابويه ملقب به صدوق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اين دو كتاب به ضميمه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چهار </w:t>
      </w:r>
    </w:p>
    <w:p>
      <w:pPr>
        <w:pStyle w:val="BookText"/>
        <w:rPr/>
      </w:pPr>
      <w:r>
        <w:rPr>
          <w:rFonts w:ascii="Amiri" w:hAnsi="Amiri" w:eastAsia="Amiri" w:cs="Amiri"/>
          <w:color w:val="111111"/>
          <w:sz w:val="28"/>
          <w:sz w:val="28"/>
          <w:szCs w:val="28"/>
          <w:rtl w:val="true"/>
          <w:lang w:bidi="ar-SA"/>
        </w:rPr>
        <w:t>كتاب مهم مذهب شيعه را تشكيل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مناظران و جدليّون شيعه اماميّه عبدالجليل قزوينى رازى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تأليف كرد و در آن به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متكلّمان معتزلى اهل سنّت و جماعت قاضى عبدالجبار رازى است كه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بيست مجلّد دائرة المعارفى از كلام اسلامى به شمار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متكلّمان اشعرى اهل سنّت و جماعت فخرالدّين رازى معروف به امام فخر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المشرقيّة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فلسفه نوشته و نيز تفسيرى بر قرآن كريم نگاشته كه به تفسير كبير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متكلّمان اسماعيلى ابوحاتم رازى صاحب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كتاب اخير ردّ بر عقايد جهان‌شناسى و دينى همشهرى او محمّد بن زكرياى رازى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فيلسوفان علم اخلاق ابن مسكويه رازى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خواجه نصيرالدين طوسى آن را به فارسى برگردانده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متصوّفان نجم الدين رازى كه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مرموزات اسدى در مزمورات داودى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زبان شيواى فارسى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شاعران پارسى گوى بندار رازى و غضائرى رازى و قوامى رازى را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پزشكان ابوبكر محمّد بن زكرياى رازى كه واقعاً مايه افتخار ايرانى است او نه تنها پزشك بلكه فيلسوف و رياضى‌دان بود و آثار فراوانى از خود بجا گذاشت كه تعداد آن‌ها به نقل بيرونى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ابن ابى اصيبعة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بنده سال گذشته كتابى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 رى محمّد بن زكرياى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كرده كه به وسيله انجمن محترم آثار ملّى چاپ و منتشر گشته است در اين كتاب احوال و آثار و افكار اين پزشك و فيلسوف نامدار سرزمين رى مورد تحليل </w:t>
      </w:r>
    </w:p>
    <w:p>
      <w:pPr>
        <w:pStyle w:val="BookText"/>
        <w:rPr/>
      </w:pPr>
      <w:r>
        <w:rPr>
          <w:rFonts w:ascii="IRNazanin" w:hAnsi="IRNazanin" w:eastAsia="IRNazanin"/>
          <w:color w:val="111111"/>
          <w:sz w:val="28"/>
          <w:sz w:val="28"/>
          <w:szCs w:val="28"/>
          <w:rtl w:val="true"/>
          <w:lang w:bidi="fa-IR"/>
        </w:rPr>
        <w:t xml:space="preserve">و بررسى قرار گرفته و لذا جويندگان را به آن كتاب ارجاع مى‌دهد و فقط براى آن‌كه اهل علم از روشى كه يك دانشمند بايد در زندگى علمى و عملى خود اتّخاذ نمايد آگاه شوند سطورى چند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نقل مى‌كنيم باشد كه دانشوران اين سرزمين آن را با دقّت بررسى نمايند و راه و روش علمى و عملى خود را از دانشمندى كه از همين سرزمين برخاسته و موجب سربلندى اين كشور گرديده اقتباس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 از اشاره به جنبه علمى خويش و برشمردن كتابهاى با ارزشش در علوم و فنون مختلف به بيان جنبه عملى خود مى‌پردازد و در اين باره چنين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قسمت عملى بعون و توفيق الهى هيچ وقت از دو حدّى كه سابقاً معيّنكردم تجاوز ننموده و راهى نرفته‌ام كه كسى تواند گفت كه سيرت من سيرتى فلسفى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هيچگاه به عنوان مردى لشكرى يا عاملى كشورى به خدمت سلطانى نپيوسته‌ام و اگر در صحبت او بوده‌ام از وظيفه طبابت و منادمت قدم فراتر نگذاشته‌ام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ناخوشى به پرستارى و اصلاح امر جسمى او مشغول بوده و در وقت تندرستى به مؤانست و مشاورت او بر ساخته‌ام و خدا آگاه است كه در اين طريقه نيز جز صلاح او و رعيّت قصدى ديگر نداشته‌ام، در جمع مال دستخوش حرص و آز نبوده و مالى را كه به كف آورده‌ام بيهوده بر باد نداده‌ام، با مردم هيچ وقت به منازعه و مخاصمه برنخاسته و ستم در حق كسى روا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از من سر زده است خلاف اين بوده و حتّى غالب اوقات از استيفاى بسيارى از حقوق خود نيز در گذشته‌ام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خوردن و آشاميدن و اشتغال به ملاهى كسانى كه مرا در اين حالات ديده‌اند دانسته كه هيچگاه به طرف افراط متمايل نبوده و در پوشاك و مركوب و نوكر و كنيز نيز در همين حد مى‌رفته‌ام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علاقه من بدانش و حرص و اجتهادى را كه در اندوختن آن داشته‌ام آنان كه معاشر من بوده‌اند مى‌دانند و ديده‌اند كه چگونه از ايام جوانى تاكنون عمر خود را وقف آن كرده‌ام تا آنجا كه چنين اتّفاق مى‌افتاد كه كتابى را نخوانده و يا دانشمندى را ملاقات نكرده بودم تا از اين كار فراغت نمى‌يافتم به امرى ديگر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نمى‌پرداختم و اگر هم در اين مرحله ضررى عظيم در پيش بود تا آن كتاب را نمى‌خواندم و از آن دانشمند استفاده نمى‌كردم از پاى نمى‌نشستم، و حوصله و جهد من در طلب دانش تا آن حد بود كه در يك فن بخصوص به خط تعويذ بيش از بيست هزار ورقه چيز نوشته و پانزده سال از عمر خود را شب و روز در تأليف جامع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كرده‌ام و بر اثر همين كار قوّه بينائيم را ضعف دست داده و عضله دستم گرفتار سستى شده و از خواندن و نوشتن محروم ساخته است و با اين حال از طلب باز نمانده‌ام پيوسته به يارى اين و آن مى‌خوانم و بر دست ايشان مى‌نويسم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نتيجه اين گفتار آن‌كه شهر رى كه ما در كنار خرابه‌هاى آن زندگى مى‌كنيم از كهن‌ترين شهرهاى ايران بوده و با حوادث خوش و ناخوش و وقايع گوارا و ناگوار كه براى آن پيش آمده نقش مهمى را در پيشبرد علم و دانش در طى تاريخ ايفا كرده و دانشمندان بزرگى را در خود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كه جانشين مراكز علمى قديم رى است بايد در قالب غربى خود روحى را كه در آن مراكز وجود داشته بدمد و آن سنّت علمى قديم را در صورتى نو احيا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 دانشگاههاى خود را از مغرب زمين اقتباس كرده‌ايم ولى روح علمى كه با تمدّن و فرهنگ‌مان سازگار بوده است نتوانسته‌ايم در اين دانشگاهها به وجود آوريم و روح علمى كه در دانشگاههاى غربى وجود دارد و مناسب با فرهنگ و تمدّن و محيط و عادات و آداب و مذهب و رسوم آنان است قابل انتقال به دانشگاههاى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روح علمى در دانشگاه امرى است كه با توجّه دقيق به سابقه علمى و فرهنگى اين كشور امكان‌پذير است و اقتباس از ظواهر مراكز علمى خارجى و يا صرف كردن مبالغ فراوان اين مشكل را حل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گفتار در نشان دادن روح علمى كه در اين سرزمين وجود داشته و بايد در مراكز علمى ما تجديد شود، مفيد واقع گردد</w:t>
      </w:r>
      <w:r>
        <w:rPr>
          <w:rFonts w:eastAsia="IRNazanin" w:cs="IRNazanin"/>
          <w:color w:val="111111"/>
          <w:sz w:val="28"/>
          <w:szCs w:val="28"/>
          <w:rtl w:val="true"/>
          <w:lang w:bidi="fa-IR"/>
        </w:rPr>
        <w:t xml:space="preserve">. </w:t>
      </w:r>
      <w:bookmarkStart w:id="275" w:name="pg9310_143633"/>
    </w:p>
    <w:p>
      <w:pPr>
        <w:pStyle w:val="Heading2"/>
        <w:numPr>
          <w:ilvl w:val="1"/>
          <w:numId w:val="1"/>
        </w:numPr>
        <w:rPr/>
      </w:pPr>
      <w:bookmarkStart w:id="276" w:name="__RefHeading___Toc4985553_2870459653"/>
      <w:bookmarkStart w:id="277" w:name="_Toc101"/>
      <w:bookmarkEnd w:id="275"/>
      <w:bookmarkEnd w:id="276"/>
      <w:r>
        <w:rPr>
          <w:rtl w:val="true"/>
        </w:rPr>
        <w:t xml:space="preserve">مقاله هشتم </w:t>
      </w:r>
      <w:r>
        <w:rPr>
          <w:rtl w:val="true"/>
        </w:rPr>
        <w:t>:</w:t>
      </w:r>
      <w:r>
        <w:rPr>
          <w:rtl w:val="true"/>
        </w:rPr>
        <w:t>سيماى مدرسه رى و قم</w:t>
      </w:r>
      <w:bookmarkEnd w:id="277"/>
    </w:p>
    <w:p>
      <w:pPr>
        <w:pStyle w:val="Heading3"/>
        <w:numPr>
          <w:ilvl w:val="2"/>
          <w:numId w:val="1"/>
        </w:numPr>
        <w:rPr/>
      </w:pPr>
      <w:bookmarkStart w:id="278" w:name="__RefHeading___Toc4985555_2870459653"/>
      <w:bookmarkStart w:id="279" w:name="_Toc102"/>
      <w:bookmarkEnd w:id="278"/>
      <w:r>
        <w:rPr>
          <w:rtl w:val="true"/>
        </w:rPr>
        <w:t>اشاره</w:t>
      </w:r>
      <w:bookmarkEnd w:id="27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آيت اللّه محمدمهدى آصفى</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9310_143639"/>
      <w:bookmarkStart w:id="281" w:name="pg9310_143639"/>
      <w:bookmarkEnd w:id="281"/>
    </w:p>
    <w:p>
      <w:pPr>
        <w:pStyle w:val="BookText"/>
        <w:rPr/>
      </w:pPr>
      <w:bookmarkStart w:id="282" w:name="pg9310_143639"/>
      <w:bookmarkEnd w:id="282"/>
      <w:r>
        <w:rPr>
          <w:rFonts w:ascii="Amiri" w:hAnsi="Amiri" w:eastAsia="Amiri" w:cs="Amiri"/>
          <w:color w:val="111111"/>
          <w:sz w:val="28"/>
          <w:sz w:val="28"/>
          <w:szCs w:val="28"/>
          <w:rtl w:val="true"/>
          <w:lang w:bidi="ar-SA"/>
        </w:rPr>
        <w:t>سيماى مدرسه رى و قم</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نخستين دوره از ادوار فقه شيعه دريافتيم كه تدوين حديث در ميان محدثين شيعه امرى رايج نبود، مثلاً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روايات بسيارش هيچ مجموعه‌اى در حديث به ما نرسيده است، مگر آن مقدارى كه فيروزآبادى از روايات او در تفسير جمع‌آورى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تدوين حديث از روزگار امام باقر عليه‌السلام پديد آمد و در زمان امام صادق عليه‌السلام رشد و بالندگى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وقتى كه امام صادق عليه‌السلام ديد احاديث و احكام</w:t>
      </w:r>
      <w:r>
        <w:rPr>
          <w:rFonts w:eastAsia="IRNazanin" w:cs="IRNazanin"/>
          <w:color w:val="111111"/>
          <w:sz w:val="28"/>
          <w:szCs w:val="28"/>
          <w:rtl w:val="true"/>
          <w:lang w:bidi="fa-IR"/>
        </w:rPr>
        <w:t>...</w:t>
      </w:r>
    </w:p>
    <w:p>
      <w:pPr>
        <w:pStyle w:val="Heading3"/>
        <w:numPr>
          <w:ilvl w:val="2"/>
          <w:numId w:val="1"/>
        </w:numPr>
        <w:rPr/>
      </w:pPr>
      <w:bookmarkStart w:id="283" w:name="__RefHeading___Toc4985557_2870459653"/>
      <w:bookmarkStart w:id="284" w:name="_Toc103"/>
      <w:bookmarkEnd w:id="283"/>
      <w:r>
        <w:rPr>
          <w:rtl w:val="true"/>
        </w:rPr>
        <w:t>دورۀ سوم</w:t>
      </w:r>
      <w:r>
        <w:rPr>
          <w:rtl w:val="true"/>
        </w:rPr>
        <w:t xml:space="preserve">: </w:t>
      </w:r>
      <w:r>
        <w:rPr>
          <w:rtl w:val="true"/>
        </w:rPr>
        <w:t>مدرسه قم و رى</w:t>
      </w:r>
      <w:bookmarkEnd w:id="284"/>
    </w:p>
    <w:p>
      <w:pPr>
        <w:pStyle w:val="BookText"/>
        <w:rPr/>
      </w:pPr>
      <w:r>
        <w:rPr>
          <w:rFonts w:ascii="IRNazanin" w:hAnsi="IRNazanin" w:eastAsia="IRNazanin"/>
          <w:color w:val="111111"/>
          <w:sz w:val="28"/>
          <w:sz w:val="28"/>
          <w:szCs w:val="28"/>
          <w:rtl w:val="true"/>
          <w:lang w:bidi="fa-IR"/>
        </w:rPr>
        <w:t>اين دوره از آغاز غيبت كبرى و دهه سوم قرن چهارم شروع مى‌شود و تا نيمه اوّل قرن پنجم ادامه مى‌يابد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نهضت تدريس، كتابت و بحث و پژوهش به شهرهاى قم و رى منتقل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استادان بزرگى در فقه شيعه در اين دو شهر ظهور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از روزگار ائمه عليهم‌السلام همواره مورد توجه شيعيان و كاشانه خاندان رسالت محسوب مى‌شده،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روايت معصوم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آفات و بلاها از قم و اهل آن دوره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زمانى خواهد رسيد كه شهر قم و مردم آن حجت خدا </w:t>
      </w:r>
    </w:p>
    <w:p>
      <w:pPr>
        <w:pStyle w:val="BookText"/>
        <w:rPr/>
      </w:pPr>
      <w:r>
        <w:rPr>
          <w:rFonts w:ascii="IRNazanin" w:hAnsi="IRNazanin" w:eastAsia="IRNazanin"/>
          <w:color w:val="111111"/>
          <w:sz w:val="28"/>
          <w:sz w:val="28"/>
          <w:szCs w:val="28"/>
          <w:rtl w:val="true"/>
          <w:lang w:bidi="fa-IR"/>
        </w:rPr>
        <w:t>براى ديگر خلايق باشند و اين در زمان غيبت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 آن حضرت خواهد بود و اگر جز اين باشد زمين اهل خويش را در خود فرو مى‌برد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اميرالمؤمنين عليه‌السلام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خدا بر اهل قم، خداوند سرزمين ايشان را به وسيله باران سيراب سازد و بركات خود را بر آنان نازل گرداند و سيّئاتشان را به حسنات مبدّل كند، زيرا آنان اهل ركوع، خشوع، عبادت و شب‌زنده‌دارى و روزه هستند و آنان فقيه و عالم و اهل ديانت و ولايت مى‌باشند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شهر رى در اين زمان شهرى است آباد با مدرسه‌ها و كتابخانه‌ها و مجمع عالمان و فقيهان و محدثان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البته يكى از علل انتقال مكتب اهل بيت از عراق به ايران فشار شديدى بود كه از سوى عباسيان به علما و فقهاى شيعه تحميل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هركس كه به نام شيعه ظاهر مى‌شد به اشكال مختلف مورد اذيت و آزار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فقها و علماى شيعه به قم و رى پناهنده شدند و چون اين دو شهر را پايگاه امنى يافتند با آرامش خاطر در آنجا به نشر و پخش فقه و حديث اهل‌بيت رسالت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قم در عصر غيبت و روزگار نواب اربعه سرشار از عالمان و فقيهان شيعه و پايگاه بزرگ فقاهت شيعه شمرده مى‌شد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در كتاب غيبت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خداوند از وى خشنود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قم فرستاد و به فقيهان قم نوشت اين كتاب را ملاحظه و بررسى نماييد و ببينيد مطلبى برخلاف نظر شما در آن وجود دارد</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اين روايت تاريخى نشان مى‌دهد كه قم در روزگار حسين بن روح مركز فقاهت مهمى </w:t>
      </w:r>
      <w:bookmarkStart w:id="285" w:name="pg9310_143645"/>
    </w:p>
    <w:p>
      <w:pPr>
        <w:pStyle w:val="BookText"/>
        <w:rPr/>
      </w:pPr>
      <w:bookmarkEnd w:id="285"/>
      <w:r>
        <w:rPr>
          <w:rFonts w:ascii="IRNazanin" w:hAnsi="IRNazanin" w:eastAsia="IRNazanin"/>
          <w:color w:val="111111"/>
          <w:sz w:val="28"/>
          <w:sz w:val="28"/>
          <w:szCs w:val="28"/>
          <w:rtl w:val="true"/>
          <w:lang w:bidi="fa-IR"/>
        </w:rPr>
        <w:t xml:space="preserve">بوده سرشار از فقها به طورى كه نماينده خاص امام عليه‌السلام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جهتنظرخواهى به آن شهر ارسال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رى در اين زمان در قلمرو دولت آل‌بويه بود و گرايش ايشان به تشيع و ولايت خاندان نبوت در تاريخ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عظمت و بزرگى مدرسه قم در اين دوره روشن شود كافى است گفتار علامه حلى رحمه‌الله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نقل كنيم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على بن حسين بن موسى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lang w:bidi="fa-IR"/>
        </w:rPr>
        <w:t>200</w:t>
      </w:r>
      <w:r>
        <w:rPr>
          <w:rStyle w:val="FootnoteAnchor"/>
          <w:rtl w:val="true"/>
        </w:rPr>
        <w:footnoteReference w:id="183"/>
      </w:r>
      <w:r>
        <w:rPr>
          <w:rFonts w:ascii="Amiri" w:hAnsi="Amiri" w:eastAsia="Amiri" w:cs="Amiri"/>
          <w:color w:val="111111"/>
          <w:sz w:val="28"/>
          <w:sz w:val="28"/>
          <w:szCs w:val="28"/>
          <w:rtl w:val="true"/>
          <w:lang w:bidi="ar-SA"/>
        </w:rPr>
        <w:t>هزار تن از محدثين وجود داشت</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xml:space="preserve">و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كتابى خاص بيان نموده است كه ما به بعضى از ابواب عناوين آن اشاره مى‌كنيم تا خواننده خود گستردگى و عظمت اين مدرسه را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مورد مطالعه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شانزدهم ذكر اسامى بعضى از دانشمندان قم و شمه‌اى از شرح زندگانى ايشان كه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آنان از علماء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آن‌هايى كه شرح حالشان را مؤلف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از علماى عامه است با ذكر تصانيف و روايات هريك از ايشان</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اين گفتار نشانگر آن است كه مدرسه قم در اين عصر از گسترده‌ترين و بزرگترين مدارس شيعه در فقه و حديث محسوب مى‌شده و ده‌ها مدرسه و مسجد و كتابخانه و انجمنهاى بحث و مناقشه علمى و جلسات درس ضميمه و پيوسته به آن بوده است</w:t>
      </w:r>
      <w:r>
        <w:rPr>
          <w:rFonts w:eastAsia="IRNazanin" w:cs="IRNazanin"/>
          <w:color w:val="111111"/>
          <w:sz w:val="28"/>
          <w:szCs w:val="28"/>
          <w:rtl w:val="true"/>
          <w:lang w:bidi="fa-IR"/>
        </w:rPr>
        <w:t>.</w:t>
      </w:r>
    </w:p>
    <w:p>
      <w:pPr>
        <w:pStyle w:val="Heading3"/>
        <w:numPr>
          <w:ilvl w:val="2"/>
          <w:numId w:val="1"/>
        </w:numPr>
        <w:rPr/>
      </w:pPr>
      <w:bookmarkStart w:id="286" w:name="__RefHeading___Toc4985559_2870459653"/>
      <w:bookmarkStart w:id="287" w:name="_Toc104"/>
      <w:bookmarkEnd w:id="286"/>
      <w:r>
        <w:rPr>
          <w:rtl w:val="true"/>
        </w:rPr>
        <w:t>دولت آل بويه</w:t>
      </w:r>
      <w:bookmarkEnd w:id="28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يكى از علل گسترش مدرسه فقاهت و حديث در اين دوره را حكومت خاندان بويه در شهرهاى قم و رى به حساب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بويه به طورى كه تاريخ نشان </w:t>
      </w:r>
      <w:bookmarkStart w:id="288" w:name="pg9310_143648"/>
    </w:p>
    <w:p>
      <w:pPr>
        <w:pStyle w:val="BookText"/>
        <w:rPr/>
      </w:pPr>
      <w:bookmarkEnd w:id="288"/>
      <w:r>
        <w:rPr>
          <w:rFonts w:ascii="IRNazanin" w:hAnsi="IRNazanin" w:eastAsia="IRNazanin"/>
          <w:color w:val="111111"/>
          <w:sz w:val="28"/>
          <w:sz w:val="28"/>
          <w:szCs w:val="28"/>
          <w:rtl w:val="true"/>
          <w:lang w:bidi="fa-IR"/>
        </w:rPr>
        <w:t>مى‌دهد به مذهب شيعه و ولايت اهل‌بيت عليهم‌السلام گرايش داشتند و همين امر سبب شددانشمندان و فقهاى شيعه به مناطق يادشده روى آورند و در آن جاها اجتماع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قم و رى در قرن چهارم هجرى سرشار از اساتيد بزرگ فقه و حديث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ابن‌بابويه پدر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ابن‌قولويه استاد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ابن‌جنيد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و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مدفون به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اين دوره نهضت تأليف و بحث و بررسى در فقه و تدوين و نگارش مجموعه‌هاى بزرگ حديث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پويا و فعال گرديد</w:t>
      </w:r>
      <w:r>
        <w:rPr>
          <w:rFonts w:eastAsia="IRNazanin" w:cs="IRNazanin"/>
          <w:color w:val="111111"/>
          <w:sz w:val="28"/>
          <w:szCs w:val="28"/>
          <w:rtl w:val="true"/>
          <w:lang w:bidi="fa-IR"/>
        </w:rPr>
        <w:t>.</w:t>
      </w:r>
    </w:p>
    <w:p>
      <w:pPr>
        <w:pStyle w:val="Heading3"/>
        <w:numPr>
          <w:ilvl w:val="2"/>
          <w:numId w:val="1"/>
        </w:numPr>
        <w:rPr/>
      </w:pPr>
      <w:bookmarkStart w:id="289" w:name="__RefHeading___Toc4985561_2870459653"/>
      <w:bookmarkStart w:id="290" w:name="_Toc105"/>
      <w:bookmarkEnd w:id="289"/>
      <w:r>
        <w:rPr>
          <w:rtl w:val="true"/>
        </w:rPr>
        <w:t>پويايى فكر در اين مدرسه</w:t>
      </w:r>
      <w:bookmarkEnd w:id="290"/>
    </w:p>
    <w:p>
      <w:pPr>
        <w:pStyle w:val="BookText"/>
        <w:rPr/>
      </w:pPr>
      <w:r>
        <w:rPr>
          <w:rFonts w:ascii="Amiri" w:hAnsi="Amiri" w:eastAsia="Amiri" w:cs="Amiri"/>
          <w:color w:val="111111"/>
          <w:sz w:val="28"/>
          <w:sz w:val="28"/>
          <w:szCs w:val="28"/>
          <w:rtl w:val="true"/>
          <w:lang w:bidi="ar-SA"/>
        </w:rPr>
        <w:t>جنبش فكرى در تأليف و بررسى فقه و تدوين و تنظيم احاديث در اين دوره به اوج شكوفايى خود رسيد و سرمايه فكرى عظيم و قابل توجهى از دست‌آوردهاى مدارس فقه و حديث شيعه براى ما بر جاى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براى آن‌كه خواننده ابعاد دانشگاه فقه شيعه و گستردگى آن را دريابد به نام بعضى از فقها و محدثانى كه در اين دانشگاه درخشيده و در اين دوره مى‌زيسته‌اند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كتب تراجم و رجال و تاريخ ارجاع مى‌دهيم تا اگر كسى خواست بتواند در آن زمينه به بحث و بررسى كامل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على بن ابراهيم استاد كلينى در حديث و مورد وثوق و اعتماد در ضبط و نقل حديث بود، بسيار حديث شنيد و كتابهايى تصنيف نمود، از آن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كلينى معاصر على بن حسين بابويه پدر شيخ صدوق است كه هر دو در </w:t>
      </w:r>
    </w:p>
    <w:p>
      <w:pPr>
        <w:pStyle w:val="BookText"/>
        <w:rPr/>
      </w:pPr>
      <w:r>
        <w:rPr>
          <w:rFonts w:ascii="IRNazanin" w:hAnsi="IRNazanin" w:eastAsia="IRNazanin"/>
          <w:color w:val="111111"/>
          <w:sz w:val="28"/>
          <w:sz w:val="28"/>
          <w:szCs w:val="28"/>
          <w:rtl w:val="true"/>
          <w:lang w:bidi="fa-IR"/>
        </w:rPr>
        <w:t xml:space="preserve">يك سال درگذشتند و آن سال نزد فقها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بزرگتريناثر از محمد بن يعقوب كلينى دائرة المعارف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فروع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كتاب كافى در نوع خود در تدوين حديث و تنظيم ابواب فقه و اصول بهترين اقدام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در آغاز كتاب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كافى جامع تمام فنون علم دين است و متعلم را كفايت مى‌كند و مرجع طالبان هدايت و مأخذ خواستاران علم و عمل از طريق آثار صحيح پيشوايان راستين عليهم‌السلام است</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اين اقدام و كوشش كلينى در جهت آماده سازى مرجعى جهت مراجعه و جمع‌آورى و تنظيم ابواب فقه و اصول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كلينى رحمه‌الله از احاديث امامان راستين فقط احاديثى را در دايرة المعارف خود آورده است كه به نظر وى صحيح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همين ويژگى‌هاست كه اين كتاب فتح بابى بزرگ در عالم حديث به‌شمار مى‌رود و مورد توجه خاص فقهاى پس از وى قرار گرفته است شيخ مفيد درباره اين كتاب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از گرانقدرترين و سودمندترين كتابهاى شيعه است</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و شهيد در</w:t>
      </w:r>
    </w:p>
    <w:p>
      <w:pPr>
        <w:pStyle w:val="BookText"/>
        <w:rPr/>
      </w:pPr>
      <w:r>
        <w:rPr>
          <w:rFonts w:ascii="IRNazanin" w:hAnsi="IRNazanin" w:eastAsia="IRNazanin"/>
          <w:color w:val="111111"/>
          <w:sz w:val="28"/>
          <w:sz w:val="28"/>
          <w:szCs w:val="28"/>
          <w:rtl w:val="true"/>
          <w:lang w:bidi="fa-IR"/>
        </w:rPr>
        <w:t>اين مورد در اجازه خود براى ابن‌خازن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كافى در حديث مانندش تأليف نگرديد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ابن‌قولويه، ابوالقاسم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بن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قولويه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 راويان كلينى</w:t>
      </w:r>
      <w:r>
        <w:rPr>
          <w:rStyle w:val="FootnoteAnchor"/>
          <w:rtl w:val="true"/>
        </w:rPr>
        <w:footnoteReference w:id="190"/>
      </w:r>
      <w:r>
        <w:rPr>
          <w:rFonts w:ascii="Amiri" w:hAnsi="Amiri" w:eastAsia="Amiri" w:cs="Amiri"/>
          <w:color w:val="111111"/>
          <w:sz w:val="28"/>
          <w:sz w:val="28"/>
          <w:szCs w:val="28"/>
          <w:rtl w:val="true"/>
          <w:lang w:bidi="ar-SA"/>
        </w:rPr>
        <w:t>و استاد شيخ مفيد است</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نجاشى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فقاهت و فضائل اخلاقى وى برتر از آن حدى است كه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كتابهاى ارزنده‌اى دارد</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كه نجاشى بسيارى از آن‌ها را برشمرده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ابن‌بابويه، خاندان ابن‌بابويه در قم از خاندانهاى فقه و حديث و مورد عنايت مخصوص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نواب ايشان بوده و از فقيهان و محدثان شيعه محسوب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شيخ صدوق يعنى على بن بابويه قمى از رؤساى مذهب شيعه و فقهاء بزرگ به‌شمار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خلاصه خود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القميّين در عصر خود و فقيه و ثقه اهل قم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ابن‌نديم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از والد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رقم بزرگ نشانگر حركت فكرى نيرومند و فعاليت چشمگيرى است كه در اين دوره در زمينه تأليف و تدوين در مدرسه قم و رى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 فرزند او يعنى ابوجعفر محمد،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ابوعبداللّه حسينى برادر صدوق از فقهاء و محدثين بزرگ شيعه محسوب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در كتاب الغيبة درباره آنان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فقيه استاد آنچه را كه اهل قم حفظ و ضبط نمى‌كردند آن‌ها حفظ و ضبط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برادر از عنايت مخصوص آل‌بويه به‌ويژه ركن الدين و صاحب بن عُبّاد وزير آل‌بويه برخوردار بودند و همين امر آنان را به تأليف و نگارش و بحث فقهى برانگيخت و ابوعبدالله حسين بسيارى از تأليفات خود را براى صاحب نوشت و صدوق مجموعه بزرگ حديث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وى تدوين نمود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همانگونه كه علامه ياد مى‌كند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داشته</w:t>
      </w:r>
      <w:r>
        <w:rPr>
          <w:rStyle w:val="FootnoteAnchor"/>
          <w:rtl w:val="true"/>
        </w:rPr>
        <w:footnoteReference w:id="193"/>
      </w:r>
      <w:r>
        <w:rPr>
          <w:rFonts w:ascii="IRNazanin" w:hAnsi="IRNazanin" w:eastAsia="IRNazanin"/>
          <w:color w:val="111111"/>
          <w:sz w:val="28"/>
          <w:sz w:val="28"/>
          <w:szCs w:val="28"/>
          <w:rtl w:val="true"/>
          <w:lang w:bidi="fa-IR"/>
        </w:rPr>
        <w:t>كه بسيارى از آن‌ها را در كتاب سترگ خويش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رقم بزرگ به تأليفات فقه و حديث پدر وى افزوده شود نشان مى‌دهد چه تلاش عظيم فكرى و فقهى در اين </w:t>
      </w:r>
      <w:bookmarkStart w:id="291" w:name="pg9310_143656"/>
    </w:p>
    <w:p>
      <w:pPr>
        <w:pStyle w:val="BookText"/>
        <w:rPr/>
      </w:pPr>
      <w:bookmarkEnd w:id="291"/>
      <w:r>
        <w:rPr>
          <w:rFonts w:ascii="IRNazanin" w:hAnsi="IRNazanin" w:eastAsia="IRNazanin"/>
          <w:color w:val="111111"/>
          <w:sz w:val="28"/>
          <w:sz w:val="28"/>
          <w:szCs w:val="28"/>
          <w:rtl w:val="true"/>
          <w:lang w:bidi="fa-IR"/>
        </w:rPr>
        <w:t>مدرسه خصوصاً در خاندان ابن‌بابويه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دايرة المعارف فقه و حديث است كهدر اين دوره و در اين مدرسه تأليف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اين دايرة المعارف كوشيده است ابعاد فقه را در كتابى جمع و تنظيم نمايد و آنچه از احاديث به نظر وى صحيح بوده است در آن گردآورد و در دسترس فقيه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دسترس كسانى كه به فقيه دسترسى ندارند همچون عامه مردم قرار دهد، در برابر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الطبيب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پزشك دسترسى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زكرياى رازى</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كتاب مشتمل بر پنج هزار و نهصد و شصت و سه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اين كتاب دومين فتح باب در گردآورى و تدوين حديث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نمى‌خواهيم اسامى تمام فقها و محدثين را در اينجا به نحو كامل بياوريم زيرا بحث ما از موضوع خارج مى‌شود، تنها كافى است خواننده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نوراللّه شوشترى مراجعه نمايد تا وسعت و عظمت دانشگاه فقه شيعى و پرورش يافتگان آن از فقها و محدثين و همچنين ميراث گرانبهاى فكرى و دست آوردهاى فقهى و حديثى را دريابد</w:t>
      </w:r>
      <w:r>
        <w:rPr>
          <w:rFonts w:eastAsia="IRNazanin" w:cs="IRNazanin"/>
          <w:color w:val="111111"/>
          <w:sz w:val="28"/>
          <w:szCs w:val="28"/>
          <w:rtl w:val="true"/>
          <w:lang w:bidi="fa-IR"/>
        </w:rPr>
        <w:t>.</w:t>
      </w:r>
    </w:p>
    <w:p>
      <w:pPr>
        <w:pStyle w:val="Heading3"/>
        <w:numPr>
          <w:ilvl w:val="2"/>
          <w:numId w:val="1"/>
        </w:numPr>
        <w:rPr/>
      </w:pPr>
      <w:bookmarkStart w:id="292" w:name="__RefHeading___Toc4985563_2870459653"/>
      <w:bookmarkStart w:id="293" w:name="_Toc106"/>
      <w:bookmarkEnd w:id="292"/>
      <w:r>
        <w:rPr>
          <w:rtl w:val="true"/>
        </w:rPr>
        <w:t>سيماى مدرسه در دوره سوم</w:t>
      </w:r>
      <w:bookmarkEnd w:id="293"/>
    </w:p>
    <w:p>
      <w:pPr>
        <w:pStyle w:val="BookText"/>
        <w:rPr/>
      </w:pPr>
      <w:r>
        <w:rPr>
          <w:rFonts w:ascii="IRNazanin" w:hAnsi="IRNazanin" w:eastAsia="IRNazanin"/>
          <w:color w:val="111111"/>
          <w:sz w:val="28"/>
          <w:sz w:val="28"/>
          <w:szCs w:val="28"/>
          <w:rtl w:val="true"/>
          <w:lang w:bidi="fa-IR"/>
        </w:rPr>
        <w:t>اكنون كه خواننده وسعت و گستردگى اين مدرسه را دريافت و عده‌اى از فقهاى برجسته و ممتاز آن را شناخت و به پاره‌اى از مواريث فقهى و حديثى آن در اين دوره پى برد، مى‌پردازيم به جمع‌بندى و بررسى ويژگيها و امتيازات اين مدرسه نسبت به مدارس قبل از آن و همچنين اثر تكامل‌بخش آن در بحث فقهى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و مهمترين مشخصه اين مدرسه توسعه در تدوين و جمع‌آورى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حديث همانگونه كه قبلاً در عصر دوم اشاره كرديم، از تدوين شخصى </w:t>
      </w:r>
    </w:p>
    <w:p>
      <w:pPr>
        <w:pStyle w:val="BookText"/>
        <w:rPr/>
      </w:pPr>
      <w:r>
        <w:rPr>
          <w:rFonts w:ascii="IRNazanin" w:hAnsi="IRNazanin" w:eastAsia="IRNazanin"/>
          <w:color w:val="111111"/>
          <w:sz w:val="28"/>
          <w:sz w:val="28"/>
          <w:szCs w:val="28"/>
          <w:rtl w:val="true"/>
          <w:lang w:bidi="fa-IR"/>
        </w:rPr>
        <w:t>فراتر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مقدارى را كه راوى مستقيما يا غيرمستقيم از امام مى‌شنيد آن هم به صورت نامنظم و پراكنده و گاهى به صورت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دوم هيچ‌يك از محدثان وفقيهان ديده نشد كه دست به تدوين مجموعه احاديث صحيح در زمينه احكام بزند نظير دو مجموعه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در عصر سوم به‌وجود آمد، اين اقدام يعنى جمع‌آورى و تنظيم حديث از امتيازات اين دوره محسوب مى‌شود زيرا فقها نياز فراوان به مراجعه روايات و احاديث پيدا مى‌كردند و احاديث به صورت پراكنده و نامنظمى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ترتيب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لابلاى كتب و رسالات وجود داشت كه طبعا احاطه به تمام احاديثى كه در مسأله‌اى وارد شده بود براى هركس كار ساده و آسانى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تمام تلاش و كوشش اين دوره در جمع‌آورى و تنظيم حديث در جهت پاسخگويى به اين نياز و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دوره طرح تازه‌اى در كتابت فقه پديد آمد،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بدين‌گونه كه شيعيان از فقهاى سراسر جهان اسلام پيرامون مسائلى كه برايشان پيش مى‌آمد سؤالاتى استفسار مى‌نمودند و فقها نيز اين سؤالات را پاسخ مى‌نوشتند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پاسخنامه طولانى مى‌شد، زيرا فقيه احاديث مربوط به آن مسأله را در ضمن ارائه مى‌داد و در نتيجه رساله كوچكى در پاسخ يك مسأله فقهى فراهم مى‌آمد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فهارس كتب شيعه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پژوهشگر مى‌تواند صدها رساله از اين قبيل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نمونه كتابها در جهت تكامل بحث فقهى در اين دوره رواج يافت و فقيه گاهى ضمن تدريس، مسأله‌اى را بين طلاب خود مطرح مى‌ساخت و با احاديث مربوط به آن موضوع را گسترش مى‌داد، و از همين‌جا رأى و نظر آغاز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بحث فقهى در اين دوره مراحل اوليه رشد و بالندگى خود را مى‌گذراند و هنوز به حد بلوغ نرسيده بود و رساله‌هاى فقهى از دايره احاديث فراتر نرفته و قدم در عرصه مناقشه و احتجاج و نقد </w:t>
      </w:r>
      <w:bookmarkStart w:id="294" w:name="pg9310_143663"/>
    </w:p>
    <w:p>
      <w:pPr>
        <w:pStyle w:val="BookText"/>
        <w:rPr/>
      </w:pPr>
      <w:bookmarkEnd w:id="294"/>
      <w:r>
        <w:rPr>
          <w:rFonts w:ascii="Amiri" w:hAnsi="Amiri" w:eastAsia="Amiri" w:cs="Amiri"/>
          <w:color w:val="111111"/>
          <w:sz w:val="28"/>
          <w:sz w:val="28"/>
          <w:szCs w:val="28"/>
          <w:rtl w:val="true"/>
          <w:lang w:bidi="ar-SA"/>
        </w:rPr>
        <w:t>آراء و تفريع فروع جديد ننهاده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مباحث فقه غالبا از مرز فروع فقهى در حديث اهل‌بيت عليهم‌السلام تجاوز نمى‌كرد، وفقها به نحو كامل به تفريع فروع جديد و استدلال و رأى نمى‌پرداختند و فتواها غالبا همان نص حديث بود منهاى اسناد و گاهى نيز حذف پاره‌اى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هركس مكتوبات على بن بابويه قمى والد شيخ صدوق را ملاحظه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رساله‌اى دارد به فرزندش كه فتاواى خود را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نوشته‌هاى شيخ صدوق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ابوجعفر محمد بن قولويه و ديگران را ببيند مطمئن خواهد شد كه در اين دوره يك روش و شيوه كلى در بحث فقهى وجود داشته كه على‌رغم توسعه مدرسه فقاهت از حدود احاديث و روايات صحيح تجاوز نمى‌كرده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مهمترين خطوط سيماى مدرسه فقاهت در دوره سوم</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4985565_2870459653"/>
      <w:bookmarkStart w:id="296" w:name="_Toc107"/>
      <w:bookmarkEnd w:id="295"/>
      <w:r>
        <w:rPr>
          <w:rtl w:val="true"/>
        </w:rPr>
        <w:t>دوره چهارم</w:t>
      </w:r>
      <w:r>
        <w:rPr>
          <w:rtl w:val="true"/>
        </w:rPr>
        <w:t xml:space="preserve">: </w:t>
      </w:r>
      <w:r>
        <w:rPr>
          <w:rtl w:val="true"/>
        </w:rPr>
        <w:t>مدرسه فقاهت بغداد</w:t>
      </w:r>
      <w:bookmarkEnd w:id="296"/>
    </w:p>
    <w:p>
      <w:pPr>
        <w:pStyle w:val="BookText"/>
        <w:rPr/>
      </w:pPr>
      <w:r>
        <w:rPr>
          <w:rFonts w:ascii="IRNazanin" w:hAnsi="IRNazanin" w:eastAsia="IRNazanin"/>
          <w:color w:val="111111"/>
          <w:sz w:val="28"/>
          <w:sz w:val="28"/>
          <w:szCs w:val="28"/>
          <w:rtl w:val="true"/>
          <w:lang w:bidi="fa-IR"/>
        </w:rPr>
        <w:t>در سده پنجم هجرى، مدرسه فقاهت از قم و رى به مركز جهان اسلام، بغداد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انتقال چندين سبب و انگيزه داشت كه به پاره‌اى از آن‌ها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رژيم حاكم، حكومت عباسى آن‌چنان دچار ضعف و از هم پاشيدگى شده بود كه نمى‌توانست مانند خلفاى پيشين اين سلسله، چونان منصور، رشيد، متوكل و معتصم به تعقيب شيعيان و تحميل زور و فشار بر آنان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فقيهان شيعه مجال ظهور و عرض اندام پيدا كردند و دست به نشر و انتشار فقه شيعه زدند و آشكارا به بحث و ممارست پيرامون آن پرداختند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پيدايش فقهاى برجسته از خاندانهاى بزرگ، مانند شيخ مفيد و سيدمرتضى، كه موقعيت اجتماعى و سياسى و خانوادگى آنان در تكامل و نشر فقيه </w:t>
      </w:r>
    </w:p>
    <w:p>
      <w:pPr>
        <w:pStyle w:val="BookText"/>
        <w:rPr/>
      </w:pPr>
      <w:r>
        <w:rPr>
          <w:rFonts w:ascii="Amiri" w:hAnsi="Amiri" w:eastAsia="Amiri" w:cs="Amiri"/>
          <w:color w:val="111111"/>
          <w:sz w:val="28"/>
          <w:sz w:val="28"/>
          <w:szCs w:val="28"/>
          <w:rtl w:val="true"/>
          <w:lang w:bidi="ar-SA"/>
        </w:rPr>
        <w:t>شيعه تأثير بسزايى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گستردگى مدرسه فقاهت، كه تا سقوط و تصرف بغداد استمرار يافتو البته اين محيط جديد، شايستگى پذيرش اين مدرسه و تحولات و خدمات آن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مركز بزرگ فرهنگى كه از مراكز نهضت‌هاى فكرى جهان اسلام محسوب مى‌شد، صدها فقيه و محدث مى‌زيست و هر روز دانشجويان و مدرسان و دانشمندان در مدارس و كتابخانه‌ها و مساجد آن براى درس و بحث و مطالعه و گفتگوى علمى حاضر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انتقال مدرسه به چنين فضاى فكرى كه به‌دست عالمان بزرگى چون شيخ مفيد، سيدمرتضى و شيخ طوسى صورت گرفت، وضع تازه‌اى در جنبش فكرى آن عصر به‌وجود آمد و در نتيجه مدرسه فقه شيعه كه در قم و رى تكامل يافت، و ريشه دوانيد و به صورت يك مكتب فقهى مستقل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و اساس آن در بغداد استوار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 كثرت مدارس فقه در آن زمان، در بغداد، مكتب اهل‌بيت از وسيع‌ترين و ريشه‌دارترين مدارس و از جهت استدلال، استوارترين آن‌ها محسوب مى‌شد، تمام اين خصوصيات موجب شد، طالبان فقه بيش از هر مدرسه به اين مدرسه روى آورند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محضر درس شيخ طوسى سيصد مجتهد شيعى، و تعداد بى‌شمارى از اهل‌سنت حضور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قصد داريم فقه شيعه را در اين عصر مورد بررسى قرار دهيم شايسته است سيرى در سرگذشت فقهاى برجسته اين دوره داشته باشيم</w:t>
      </w:r>
      <w:r>
        <w:rPr>
          <w:rFonts w:eastAsia="IRNazanin" w:cs="IRNazanin"/>
          <w:color w:val="111111"/>
          <w:sz w:val="28"/>
          <w:szCs w:val="28"/>
          <w:rtl w:val="true"/>
          <w:lang w:bidi="fa-IR"/>
        </w:rPr>
        <w:t>.</w:t>
      </w:r>
      <w:r>
        <w:rPr>
          <w:rStyle w:val="FootnoteAnchor"/>
          <w:rtl w:val="true"/>
        </w:rPr>
        <w:footnoteReference w:id="195"/>
      </w:r>
      <w:bookmarkStart w:id="297" w:name="pg9310_143669"/>
    </w:p>
    <w:p>
      <w:pPr>
        <w:pStyle w:val="Heading2"/>
        <w:numPr>
          <w:ilvl w:val="1"/>
          <w:numId w:val="1"/>
        </w:numPr>
        <w:rPr/>
      </w:pPr>
      <w:bookmarkStart w:id="298" w:name="__RefHeading___Toc4985567_2870459653"/>
      <w:bookmarkStart w:id="299" w:name="_Toc108"/>
      <w:bookmarkEnd w:id="297"/>
      <w:bookmarkEnd w:id="298"/>
      <w:r>
        <w:rPr>
          <w:rtl w:val="true"/>
        </w:rPr>
        <w:t xml:space="preserve">مقاله نهم </w:t>
      </w:r>
      <w:r>
        <w:rPr>
          <w:rtl w:val="true"/>
        </w:rPr>
        <w:t xml:space="preserve">: </w:t>
      </w:r>
      <w:r>
        <w:rPr>
          <w:rtl w:val="true"/>
        </w:rPr>
        <w:t xml:space="preserve">بازگوى راز </w:t>
      </w:r>
      <w:r>
        <w:rPr>
          <w:rtl w:val="true"/>
        </w:rPr>
        <w:t>«</w:t>
      </w:r>
      <w:r>
        <w:rPr>
          <w:rtl w:val="true"/>
        </w:rPr>
        <w:t>رى</w:t>
      </w:r>
      <w:r>
        <w:rPr>
          <w:rtl w:val="true"/>
        </w:rPr>
        <w:t>»</w:t>
      </w:r>
      <w:bookmarkEnd w:id="29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دكتر حسين كريمان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بازگوى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در رهگذر آشنايى با سرگذشت تاريخى شهرها، پژوهشگران را دست آوردى بسيار گرانبها در شناخت رجال و حال و احوال و عادات و رسوم و صنايع و محصولات و كيفيت معيشت مردم خواهد بود و اين است كه از قرنها پيش مورخان يا جهانگردان جغرافى‌دان به اين مهم نيز پرداخته‌اند، دانشمندانى همچون ابن خردادبه، قدامه، يعقوبى، ابن رسته، اصطخرى، ابن حوقل، مقدسى، ياقوت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راز سربه‌مهر شهرها و آبادى‌ها، پرده برداشته تا آنجا كه اكنون مى‌توان شناسنامه كهن شهرى را از لابه‌لاى اوراق كتابهاى جغرافياى تاريخى مانده از آنان در پيش چشم داشت و از روزگار رونقشان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شد كاخها و ازدحام كويها و برزنها و بازارها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ضجه‌هاى مظلومان گم مى‌شد و استخوان ضعيفان و يتيمان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گرفت از دوران متروكى‌شان كه فقط نفير بوم‌ها در كوخهاى كوژ به گوش دل مى‌نشست تا آنجا كه پرنده‌هاى مهاجر هم از سكناى در آن هراس داشتند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دكتر حسين كريمان با رنجى بسيار و توانى كه در خور ايشان است سالها براى بازگو كردن گوشه‌هاى تاريك و روشن شهرهاى مختلف كشورمان كوشيده‌اند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پيگير و مصممى را دنبال كردند و با ارائه آثار خود گنجينه فرهنگ كشورمان را غنى‌تر ساختند، تفرش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تهران، </w:t>
      </w:r>
    </w:p>
    <w:p>
      <w:pPr>
        <w:pStyle w:val="BookText"/>
        <w:rPr/>
      </w:pPr>
      <w:r>
        <w:rPr>
          <w:rFonts w:ascii="IRNazanin" w:hAnsi="IRNazanin" w:eastAsia="IRNazanin"/>
          <w:color w:val="111111"/>
          <w:sz w:val="28"/>
          <w:sz w:val="28"/>
          <w:szCs w:val="28"/>
          <w:rtl w:val="true"/>
          <w:lang w:bidi="fa-IR"/>
        </w:rPr>
        <w:t xml:space="preserve">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شهرهايى بودند كه مورد مطالعه همه جانبه استاد قرار گرفتند، آن گونه كه وجب به وجبآن‌ها، مورد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تهيه مطالب و ترسيم نقشه‌ها و ارائه عكسها به قضاوت عموم گذاشته شد، و در كنار آن استاد توانستند پيرامون زندگى و نقش شخصيت‌هاى برجسته آن سرزمينها تحقيقات دامنه‌دار و مفصلى را به عمل آورند كه مى‌توان از تأليف گرانسنگ ايشان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حضرت زيد بن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از اساتيدى كه براى برگزارى اين نشست ما را مساعدت نمودند، آقايان كامران فانى و دكتر عزيزاللّه بيات سپاس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كريمان، با تشكر از اين‌كه دعوت ما را پذيرفتند، بايد عرض كنيم كه روال معمول ما در آغاز هر گفتگويى، اطلاع از محل تولد، زندگينامه و اساتيد مصاحبه شونده است حضرت عالى هم اگر مايل هستيد با پاسخ به همين سؤالات آغاز بفرماييد تا مباحث ديگر به نوبت مطرح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دكتر حسين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حسين كريمان فرزند اسماعيل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در حومه تهران ولادت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دوره ابتدايى و متوسطه را در تهران به پايان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اخذ ليسانس در رشته ادبيات فارسى از دانش‌سراى عالى توفيق پيدا كردم و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فرا گرفتن علوم دينى و معارف اسلامى رهسپار شهر مذهبى قم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دكترى زبان و ادبيات فارسى را در دانشگاه تهران، گذراندم و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اخذ درجه دكترى در اين رشته نائل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تدريسى و تعليمى خود را در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كلاسهاى ابتدايى شروع كردم و تا تدريس در دانشگاههاى تهران و شهيد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تحصيلم با تدريس و تحقيق همراه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تأليفات و تحقيقات علمى من بدين قرار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جغرافياى شهرستان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نقشه شهر قم و نقشه شهرستان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و مجمع البيان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مشاركت در تصحيح دوره ديوان شمس به اهتمام استاد بديع الزمان فروزانفر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رى باستان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بازمانده از 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قصران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در گذشته و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سيره و قيام زيد كه به وسيله مركز انتشارات علمى و فرهنگى طبع و نشر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علاوه بر اين‌ها بالغ 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رساله نيز در موضوعهاى دينى، علمى، ادبى، تاريخى و جغرافيايى نوشته‌ام كه اهم آن‌ها بدين قرار است، نظرى به مقاله مينورسكى در دايرة المعارف اسلامى مطبوعه در يادنامه مينورسكى 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شيخ طوسى در علم تفسير به مناسبت مراسم هزاره او مطبوعه در جلد سوم يادنامه وى چاپ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احكام رابطه در جمله‌هاى فارسى مندرج در ارمغان نوروزى دانشگاه شهيد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اقسام جمله در عبارات فارسى مطبوعه در نامه مينوى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تحقيق از آثار كوه سرسره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تحقيق از برج طغرل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جهت انجمن حفاظت آثار ملى در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اين‌ها، در فرهنگ معين نيز مطالبى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نكته اخير، با تفصيل بيشترى بپردازيد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شخصيتها و خود طبرسى و كسانى كه به عنوان طبرسى آنجا مطرح‌اند و اين‌كه چند نفر هستند و نمونه خط ثلث بنده در آنجا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خوانا مى‌نوشتم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مرحوم دكتر معين خودشان ذكر كرده‌اند كه در خط و در پاره‌اى از مطالب مورد حمايتشان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آقاى دكتر خط خيلى خوشى داريد، استوار و پخته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هيچ نمى‌توانم بنويسم، امضا هم نمى‌توانم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خط را تعليم ديده‌ايد؟</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شخصى خودم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استاد مقدارى را در دوره‌هاى ابتدايى و دبيرستان در كلاسهاى درس تعليم ديدم اما بقيه‌اش را از خطوط خوش خوشنويسان استفاده كردم از مرحوم صائب گرفته، ميرعماد قزوينى، نمونه‌هاى خط درويش عبدالمجيد، اين‌ها را با تمرين آموختم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كتابهاى شما را كه باز مى‌كند اوّل در واقع با خط خوش شما برخورد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ظن شماست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عزيزاللّه 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دكتر عذر مى‌خواهم، نقاشى شما هم خوب است؟</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نقاشى هيچ وقت كار نكرده‌ام به جايش به نقشه‌هاى جغرافيايى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اماكنى كه تا آن موقع نقشه‌اى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شهرستان قم و نقشه‌هاى مختلف رى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دكتر 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مى‌خواهم، با چه وسايلى كار مى‌كرديد؟</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منابع مراجعه مى‌كردم، از روى قرائن و شواهد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مى‌خواستم خواهش كنم كه شما زندگيتان را كمى مفصل‌تر بيان بفرماييد، شما در قم پيش چه اساتيدى درس خوانديد؟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شود قطعاً يكى از آن‌ها معرف حضورتان هست، جناب شيخ محمد صادق نصيرى سرابى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ايشان خيلى استفاده كردم البته آنجا فرصت بالنسبه محدود بود و جورى هم بود كه فرهنگيها خيلى خوششان نمى‌آمد كه كسى با حوزه علميه در تماس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مرد شريف زحمت مى‌كشيد، شبها تشريف مى‌آوردند منزل و من در آنجا از وجودشان استفاده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علوم </w:t>
      </w:r>
    </w:p>
    <w:p>
      <w:pPr>
        <w:pStyle w:val="BookText"/>
        <w:rPr/>
      </w:pPr>
      <w:r>
        <w:rPr>
          <w:rFonts w:ascii="IRNazanin" w:hAnsi="IRNazanin" w:eastAsia="IRNazanin"/>
          <w:color w:val="111111"/>
          <w:sz w:val="28"/>
          <w:sz w:val="28"/>
          <w:szCs w:val="28"/>
          <w:rtl w:val="true"/>
          <w:lang w:bidi="fa-IR"/>
        </w:rPr>
        <w:t xml:space="preserve">اسلامى غير از ايشان نزد مرحوم شريعتمدار استرآبادى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عموى استاد مينوىبودند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شرح كبير و چيزهاى ديگر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جناب آقاى سرابى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كالالف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رشته‌ها هستند، از رياضيات و هيئت و نجوم گرفته تا فقه و اصول و فلسفه و حكمت و ادبيات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زندگى شما يكسره صرف تعليم و تدريس و تحقيق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لذت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نقشه‌هايى كه خدمتتان عرض شد، مربوط به شهرستان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مربوط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است و الان تغيير كرده، اين يكى متعلق به شهر قم است كه اين قسمت نيمه غربى را نشان مى‌دهد، كوچه‌ها را با متر و با قدم اندازه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زوايا را محاسبه مى‌كردم و به نقشه منتقل مى‌ساختم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كتاب جغرافياى قم كه خدمتتان عرض كردم خيلى مفصل نيست ولى اين نقشه‌ها خيلى وقت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موقع ترسيم اين نقشه‌ها به جاى اين‌كه خسته بشوم لذت مى‌بردم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را در چه سالى تهيه كرديد؟</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خرداد ماه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نقشه‌اى از قم تهيه نشده بود؟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اولين بار بود كه نقشه‌اى از قم تهيه مى‌شد، الان به وسيله عكسهاى هوايى، نقشه‌هاى خوب و دقيق تهيه مى‌شود بنده روزها در پى اندازه‌گيرى بودم و شب مى‌آمدم منزل و با وسايل محدودى كه داشتم اندازه‌ها را كوچك مى‌كردم و به ميزان نقشه در 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بود كه اين نقشه به زائرانى كه به شهر قم مى‌آمدند و مى‌خواستند خدمت مراجع تقليد برسند كمكى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مراجع تقليد مثلاً آيت‌اللّه حجت و آيت اللّه صدر و آيت اللّه خوانسارى و مرحوم حاج شيخ و مرحوم آيت اللّه بروجردى و ساير آقايان اين جاها را بخصوص مشخص مى‌كردم كه مراجعان بتوانند راحت پيدا بكنند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شما در واقع در سه زمينه اصلى كار كرديد و اگرموافقت بفرماييد در زمينه تك تك اين‌ها ما سئوالاتى مى‌كنيم تا جناب عالى جواب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زمينه جغرافياى تاريخى است كه از اوّل جغرافياى تاريخى شهر قم بوده ولى بعداً كار اصلى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كار مهمتان تحقيق و تفسير مجمع البيان اثر شيخ طبرسى است كه موضوع دوم خواهد بود و سومين مسئله‌اى كه ما صحبت خواهيم كرد راجع به كتاب جديد و اخيرتان سيره و قيام زيد بن على و بطور كلى قيامهاى شيعى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بفرماييد از قسمت اوّل شروع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كتاب شما در زمينه جغرافياى تاريخى راجع به قم بوده، چرا قم را انتخاب كرديد؟</w:t>
      </w:r>
    </w:p>
    <w:p>
      <w:pPr>
        <w:pStyle w:val="BookText"/>
        <w:rPr/>
      </w:pPr>
      <w:r>
        <w:rPr>
          <w:rFonts w:ascii="IRNazanin" w:hAnsi="IRNazanin" w:eastAsia="IRNazanin"/>
          <w:color w:val="111111"/>
          <w:sz w:val="28"/>
          <w:sz w:val="28"/>
          <w:szCs w:val="28"/>
          <w:rtl w:val="true"/>
          <w:lang w:bidi="fa-IR"/>
        </w:rPr>
        <w:t>استاد 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هميشه فكر مى‌كردم كه ما در اسلام مى‌بايست همه كارها و همه چيزهايمان استقلال داشته باشد و در جغرافيا هم فكر مى‌كردم كه مبداء نصف‌النهار را بايد مكه بگيريم، نه پاريس و گرينويچ و نقشه‌هايى كه آن موقع من براى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كردم الان با مبداء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بگويم كه ما بايد مكه را مبداء نصف النهار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مى‌خواهم آقاى دكتر، چرا مورخين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مؤلف 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مبداء نگرفتند؟</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كه بطليموس درست كرد منطقى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اقيانوس اطلس كه تمام مى‌شود، به سمت خشكى مى‌آييم و به كشور اسپانيا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نظر جناب عالى اين است كه مبداء را طول بگيريم نه عرض؟</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مبداء طول جغرافيايى است، عرض كه استواست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مبداء را منطقى گرفتند براى اين‌كه از اسپانيا حساب مى‌كردند و از ابتدا تا انتهاى خشكى كه به چين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كه اين‌ها آمدند از پاريس و لندن گرفتند، </w:t>
      </w:r>
    </w:p>
    <w:p>
      <w:pPr>
        <w:pStyle w:val="BookText"/>
        <w:rPr/>
      </w:pPr>
      <w:r>
        <w:rPr>
          <w:rFonts w:ascii="Amiri" w:hAnsi="Amiri" w:eastAsia="Amiri" w:cs="Amiri"/>
          <w:color w:val="111111"/>
          <w:sz w:val="28"/>
          <w:sz w:val="28"/>
          <w:szCs w:val="28"/>
          <w:rtl w:val="true"/>
          <w:lang w:bidi="ar-SA"/>
        </w:rPr>
        <w:t>به هرحال آن‌ها هر كار كه مى‌خواهند بكنند، اما براى ما مهمترين شهر مكهاست و قديمى‌ترين شهرى است كه حضرت ابراهيم عليه‌السلام و حضرت اسماعيل عليه‌السلام بنا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خوب، جناب دكتر گرفتن مبداء طول جغرافيايى قراردادى است و شما مبداء را هر جا مى‌توانيد بگيريد و اين كار هيچ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قراردادى است و ما بايد مكه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نقشه ديگرى است از ايران عصر سلجوقى، در دوره شيخ طبرسى صاحب مجمع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اينجا هم مبداء را مكه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قم به تهران تشريف آورديد؟</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قم در سال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تهران آمدم و به تحصيل در دوره دكترى مشغول شدم و براى تز دكترى بود كه از آقاى سرابى، استادم تقاضا كردم تفسيرى را به من معرفى كنند كه بالنسبه جامع باشد يعنى همه علوم قرآنى را بشود از آنجا استفاده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تفسير مجمع البيان را توصيه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تفسير را تهيه كردم و در احوال مؤلفش مطالعه مى‌كردم كه متوجه اين نكته شدم كه غلط همه جا، به جاى طبرِسى، طبرسى تلفظ مى‌كنند و الان هم دوستان مى‌دانند كه خيابانى معروف در مشهد به اسم طبرسى است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طبرسى در مازندران نام قلعه معروفى است، به همين دليل صاحب مجمع البيان را همه طبرسى تلفظ مى‌كنند، حال اين‌كه اين اشتباهى است كه در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اخير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علماى بزرگ هم مثل مؤلف مستدرك الوسائل يعنى خواجه ميرزا حسين نورى، طبرسى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عنوان كه طبرسى منسوب به طبرستان است و حال آن‌كه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بيهق از مؤلفات على بن زيد بيهقى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اشتباه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تصريح مى‌كند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 ميان قم و كاشان قرار دارد و اصل ايشان آن بقعت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بنده ممكن است عين عبارت را نخوانم، ولى در آنجا تأكيد شده است بهاين‌كه اصل ايشان از طبرِس است و طبرِس همان است كه ما امروز تفرش مى‌گوييم و بنده به سراغ اين قول رفتم كه وضع طبرِس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جغرافيايى براى اولين بار در البلدان يعقوبى كه از قديمى‌ترين كتابهاى جغرافياست و درباره طبرِسى و تفرش مطالبى دارد و نيز در راحة الصدور در ذكر طبرِس و تفرش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آن هم بر طبق قانون معمول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مى‌شود و همه كسانى كه به طبرِسى معروفند اصلشان بايد قاعدتاً از آن آبادى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مؤلف مجمع البيان كه قول صريح بيهقى است، همچنين در تاريخ بيهق آن را به آن طبرسى انتساب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غلط بودن طبرسى اين است كه با هيچ قاعده‌اى جور 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اين‌كه ما اين همه كتب جغرافيايى معتمد و معتبر قديمى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ترتيب مسالك اصطخرى، صورت الارض اين حوقل، احسن التقاسيم و حدود العالم تا برسيم به معجم البلدان ياقوت حموى و يتيمة الدهر و اين‌ها هر جا سخن از طبرستان است نسبتش را طبرى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يك بار هم در يكى از اين كتابها طبرِسى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جايز بود كه نسبت طبرستان را به طبرِسى بگوييم، بايد لااقل در يكى از اين موارد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علماى بزرگى كه از طبرستان برخاسته‌اند همه طبرى هستند، به طبرى معروف هستند نه به طبرسى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اولين بار شما متوجه شديد؟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شود در اين مورد كه طبرِسى اهل تفرش است، مرحوم بهمنيار كه كتاب تاريخ بيهق را تصحيح كردند، در تعليقش نوشته‌اند، ولى تأليف مستقلى بنده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اين‌كه بين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علماى مشهور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مى‌گويند منسوب به طبرستان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بايد يك عالم اهل تسنن هم از طبرستان با لقب طبرسى شناخته شده باشد، اما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عالم سنى كه به طبرسى معروف باشد نداريم و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قزوينى در جهانگشاى جوينى در نسخه‌هايى كه داشتم </w:t>
      </w:r>
    </w:p>
    <w:p>
      <w:pPr>
        <w:pStyle w:val="BookText"/>
        <w:rPr/>
      </w:pPr>
      <w:r>
        <w:rPr>
          <w:rFonts w:ascii="IRNazanin" w:hAnsi="IRNazanin" w:eastAsia="IRNazanin"/>
          <w:color w:val="111111"/>
          <w:sz w:val="28"/>
          <w:sz w:val="28"/>
          <w:szCs w:val="28"/>
          <w:rtl w:val="true"/>
          <w:lang w:bidi="fa-IR"/>
        </w:rPr>
        <w:t>و رويش كار كردم، به طبرِس و طبرِسى در چند نسخه اشاره كرده‌اند و اين دريادداشتهايشان ذكر و قيد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اصطخرى هم اشاره كرده، شما ديده‌ايد؟</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مسالك را ديده‌ام و به ضرس قاطع عرض مى‌كنم در هيچكدام از اين‌ها 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قرنى بوده، پنجم يا ششم؟</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دقيق نمى‌شود گفت و حساب كرد ولى ما از اوّل صفويه به بعد اينطور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تفرش ذكر مى‌كند و بنابراين اگر ما همان نزهة القلوب راملاك بگيريم، از قرن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دكتر 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اصطخرى چه ذكر كرده؟</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كتابها هر جا طبرستان هست، نسبت طبرى ذكر كرده‌اند و هيچ كجا طبرسى نيامده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شما كمى راجع به مؤلف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مطالبى بيان بفرماييد؟</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از دانشمندانى است كه علاوه بر علم تفسير در فنون ديگر هم تسلط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مى‌گفته منتها اشعارش در كتاب وشاح و دمية القصر آمده كه اين كتاب الان در دسترس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طبرِسى در طبرِس متولد شده؟</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روشن نيست و محل تولدش را هيچ جا ذكر نكرده‌اند ولى با نسبت طبرِسى كار داريم نه با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طبرِسى به تفرش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ايشان در طبرس نبوده‌اند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بيشترعمرشان درسبزوار طى شده و قسمتى را هم در مشهدگذرانده‌اند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به‌تصريح صاحب تاريخ بيهق اصل ايشان از طبرس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اجدادشان از آنجا و خراسان بوده‌اند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خود شيخ طبرسى در طبرس نبوده؟كامران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فرموديد نسبت طبرسى به طبرستان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نداريم، البته در زمان حيات صاحب مجمع البيان طبرسى ديگرى هست به نام احمد بن على بن ابوطالب طبرسى كه كتاب احتجاج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قسمتى از عمرش را در مازندران به سر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مى‌گويند اهل مازندران است، در مازندران بوده و به اين استدلال طبرسى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كتاب ذكر كرده‌ام كه فرض كنيم ايشان در طبرستان بودند و فرض هم بكنيم در دوره ايشان طبرسى درست باشد، نمى‌شود گفت كه اين، درباره صاحب مجمع البيان هم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بوده است كه هر دانشمندى كه چند گاهى در شهرى اقامت مى‌كرد، آن دانشمند را به نزيل آن شهر مى‌گفتند و به آن شهر نسبت مى‌دادند كه ساده‌ترينش حضرت عبدالعظيم است، ايشان در اواخر عمر به رى آمدند و در رى مدفون شدند و الان او را عبدالعظيم رازى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مى‌گويند عبدالعظيم رازى، دليل بر تولد ايشان در رى نيست، ممكن است آن شيخ على بن ابوطالب طبرسى كه در مازندران بوده به خاطر اقامتش در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نسبت طبرسى را درست بگيريم كه به او گفته باشند، چون يك قولى هست كه به او طبرسى هم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طبرى هم گفته باشند به خاطر اين است كه نزيل طبرستان بوده است، مقيم در طبرستان بوده است، نه اين‌كه اصلش از آنجا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طبرِسى درست است و طبرسى درست نيست و اين‌كه منسوب به تفرش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رأى بنده جاى كمترين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اين‌ها كه خدمتتان عرض مى‌شود، چون مربوط به سالها پيش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مطالب الان حضور ذهن ندارم كه جزء جزء بگويم كدام كتاب و چه صفحه‌اى ولى اين‌ها در متن كتب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راجع به شيخ طبرِسى توضيح بيشترى بدهيد؟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در علوم اسلامى، در علوم شرعى و در علوم قرآنى </w:t>
      </w:r>
    </w:p>
    <w:p>
      <w:pPr>
        <w:pStyle w:val="BookText"/>
        <w:rPr/>
      </w:pPr>
      <w:r>
        <w:rPr>
          <w:rFonts w:ascii="IRNazanin" w:hAnsi="IRNazanin" w:eastAsia="IRNazanin"/>
          <w:color w:val="111111"/>
          <w:sz w:val="28"/>
          <w:sz w:val="28"/>
          <w:szCs w:val="28"/>
          <w:rtl w:val="true"/>
          <w:lang w:bidi="fa-IR"/>
        </w:rPr>
        <w:t>تسلط و تخصص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ايشان را ذكر نكرده‌اند، بنده از روى آثار خودشانحساب كردم در حدود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قرن پنجم و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در مورد زندگى علمى و كار عظيم ايشان يعنى همان مجمع البيان بيشتر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ايشان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ديده‌ام كه بعضى از اين‌ها به خاطر همين نسبت به طبرِسى بين او و احمد بن 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اشتراك نام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بين او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مؤلفات را گاهى به او نسبت مى‌دهند و گاه به آن شيخ احمد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مؤلفات پسر را به پدر نسبت مى‌دهند و گاهى پدر را به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الاخلاق مال پسر است؟</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مال پسر است يعنى دقيقاً در زمان سلاجقه بزرگ است، بنده چاپ مصر آن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طبرِسى و مجمع البيان واقعاً يكى از مهمترين آثار تحقيقاتى است كه نوشته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از نظر روش كار و روش تحقيق در مورد يك دانشمند و يك اثر، يك نمونه مهم كار تحقيقى است، در واقع اين كتاب اوّل يك زمينه تاريخى مى‌دهد كه همان عهد سلاجقه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وضع علمى عهد شيخ طبرِسى را مى‌گويد و بعد از آن وضع اجتماعى آن دوره و سپس زندگى شيخ طبرِسى را مفصل مى‌آورد و بعد وارد تفسير اين كتاب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هستيد راجع به مجمع البيان كه من فكر مى‌كنم مهمترين تفسير شيعه باشد، توضيح بيشترى بدهيد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اولين تفسير شيعى است كه انواع علوم قرآنى را دربردارد چون ما مى‌دانيم كه در تفسير صورت و نحو و لغت و معانى و بيان و احاديث و اخبار </w:t>
      </w:r>
    </w:p>
    <w:p>
      <w:pPr>
        <w:pStyle w:val="BookText"/>
        <w:rPr/>
      </w:pPr>
      <w:r>
        <w:rPr>
          <w:rFonts w:ascii="IRNazanin" w:hAnsi="IRNazanin" w:eastAsia="IRNazanin"/>
          <w:color w:val="111111"/>
          <w:sz w:val="28"/>
          <w:sz w:val="28"/>
          <w:szCs w:val="28"/>
          <w:rtl w:val="true"/>
          <w:lang w:bidi="fa-IR"/>
        </w:rPr>
        <w:t>فى الجمله مطرح‌اند منتها تا زمان طبرِسى، هر كس بر حسب ذوقش به يكى از اين‌هادر تفسيرش قوت بيشترى مى‌بخشيد ولى تفسير مجمع البيان اولين كتابى است كه همه اين علوم را در آنجا آورده و ذكر كرده و سخن را به ترتيب و تنظيم منطقى مبدل كرده كه اوّل از چه شروع كند و بعد چه و مخلوط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البيان شيخ طوسى كه مورد استفاده شيخ طبرسى بود، مطالب منفك از هم نيست، در هم جمع شده ولى شيخ طبرسى همه اين‌ها را از هم 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تفسير مجمع البيان جنبه ادب بر ساير جوانب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تفسير او علاوه بر آن‌كه همه علوم قرآنى به حد كمال انعكاس دارد، در ادب از جهات ديگر قوى‌تر است يعنى تفسيرى است ادبى، اگر مطالبى را كه مثلاً در نحو بيان داشته همه را يكجا جمع بكنيم و يك مجلد كنيم، يك كتاب مفصل نحو خواهد شد و به همين ترتيب در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كشاف زمخشرى كه هم عصر بوده‌اند چه نسبتى دارد؟</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با كشاف زمخشرى هيچ نسبتى ندارد چون از هم اطلاع نداشتند ولى بعداً كه كشاف زمخشرى نوشته شد و صاحب مجمع البيان اطلاع پيدا كرد، كشاف را مورد مطالعه قرار داد و در اين مطالعه، از جنبه اعتضاد از آن فوائد زيادى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الجامع كه ما در دست داريم و نيز تفسيرهاى ديگر كه ما در دست نداريم خودش اظهار مى‌دارد كه بهره‌هاى بسيار گرفته است كه همه را در اين تفسير منعكس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جوامع الجامع كه كوتاهتر از مجمع البيان 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همان كه آقاى دكتر گرجى چاپ خيلى خوبى از اين كتاب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براى اثبات ادعاى خودم به خاطر اين‌كه مؤلف مجمع البيان را متهم كرده بودند كه از شيعه نقلى ندارد و بيشتر از منابع اهل سنت و جماعت استفاده كرده، بنده براى رد اين ادعا، ديدم كه از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مجمع البيان مطلب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احوال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را مورد مطالعه قرار دادم كه معلوم كنم از اين‌ها چند نفر شيعه </w:t>
      </w:r>
    </w:p>
    <w:p>
      <w:pPr>
        <w:pStyle w:val="BookText"/>
        <w:rPr/>
      </w:pPr>
      <w:r>
        <w:rPr>
          <w:rFonts w:ascii="IRNazanin" w:hAnsi="IRNazanin" w:eastAsia="IRNazanin"/>
          <w:color w:val="111111"/>
          <w:sz w:val="28"/>
          <w:sz w:val="28"/>
          <w:szCs w:val="28"/>
          <w:rtl w:val="true"/>
          <w:lang w:bidi="fa-IR"/>
        </w:rPr>
        <w:t xml:space="preserve">و چند نفر سنى بوده‌اند و احوال كدام دسته قويتر است و بخصوص با تفسيرابوالفتوح رازى مقايسه كردم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را كه قولشان خيلى قويتر است در هر سه تفسير تعيين كردم و آنجا نشان دادم كه در تفسير التبيان شيخ طوسى هم اقوال سنى كمتر از تفسير شيخ طبرسى نيست، مضاف به اين‌كه در هر دو تفسير جانب قوى از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اهل سنت هر قولى كه به نظرشان صحيح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هيچ‌گونه تعصبى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صحيح را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تفسير خيلى معتدلى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همين‌طور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به نظر جناب عالى اين كتاب در مقايسه با تفسير ابوالفتوح چگونه است؟</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شود تفسير ابوالفتوح يك تفسير فقهى است، صرف نظر از اين‌كه عربى است و آن فارسى، ابوالفتوح يك تفسير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خطيب بود و در مسائل بطور جدى به ريزه كاريها نمى‌پردازد ولى كليات را مشروح و مبسوط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مجمع البيان نكته‌ها بسيار دقيق مطرح شد و به آن‌ها پاسخ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تفاسير شيعه بعد از مجمع البيان، آيا تفسير مهمى نوشته شده؟ چون ابوالفتوح كه معاصر شيخ طبرسى بوده يعنى بعد از قرن ششم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تفاسير مفصلى نوشته شده كه بنده به خودم اجازه نمى‌دهم نديده و نسنجيده صحبت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يكى از استادانم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صحبت از پاره‌اى تفسيرها به ميان مى‌آمد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خودشان را تفسير كرده‌اند نه اين‌كه كلام اللّه را تفسير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اين‌كه ايشان از هر جا و هر علمى، هر مطلبى را كه ياد مى‌گيرد در ذيل آيات بياورد و بخواهد مراد قرآن را بگويد،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كه اين معنا را ما در تفاسير اهل سنت </w:t>
      </w:r>
    </w:p>
    <w:p>
      <w:pPr>
        <w:pStyle w:val="BookText"/>
        <w:rPr/>
      </w:pPr>
      <w:r>
        <w:rPr>
          <w:rFonts w:ascii="Amiri" w:hAnsi="Amiri" w:eastAsia="Amiri" w:cs="Amiri"/>
          <w:color w:val="111111"/>
          <w:sz w:val="28"/>
          <w:sz w:val="28"/>
          <w:szCs w:val="28"/>
          <w:rtl w:val="true"/>
          <w:lang w:bidi="ar-SA"/>
        </w:rPr>
        <w:t>و جماعت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شيعه بنده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كه 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مجمعالبيان را با تفسير ابوالفتوح و تفسير التبيان مورد مقايسه قرار دادم و جنبه‌هاى اشتراك و افتراق هر كدام را به ميزان درك خودم در آنجا بيان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دكتر ما قبل از طبرى تفسيرى داريم؟</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داريم ولى نه تفسير جامع اولين تفسير جامع بر مذاق اهل سنت و جماعت تفسير جامع البيان طبرى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از جامع البيان گرفته نشده؟</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همين را همان جا ذكر كرده‌ام چون وجه مشترك داريم بين تفسير مجمع البيان و تفسير جامع البيان كه آن اولين تفسير سنى است كه شامل همه علوم قرآن است و اين هم اولين تفسير شيعى كه باز هم شامل همه علوم قرآن است شايد طبرسى نظر داشته است، البته اين را به ضرس قاطع نمى‌توان ادعا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نظرش اين بوده كه چون آن تفسير جامع البيان است، اين مجمع البيان باشد و باز هم از همين ريشه جوامع الجامع را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هر شهرى كه اقامت داشته‌ايد، جغرافياى تاريخى آن مورد توجه‌تان بوده بعد كه تهران تشريف آورديد، در واقع كار اصليتان جغرافياى تاريخى رى و تهران بوده؟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باب رى بنده همان موقعى كه طبرسى و مجمع البيان را مى‌نوشتم، يك گوشه‌اش اين بود كه خواستم نشان بدهم شيعه در عهد شيخ طبرسى چه وضعى داشته همان طور كه خودتان اشاره فرموديد از جمله اين مباحث سخن از شهرهاى شيعه نشين به ميان مى‌آيد كه يكى از اين شهرهاى شيعه نشين، شهر 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عظمت رى، بنده مى‌دانستم شهر بزرگى است ولى از وقتى كه شروع كردم از منابع مطلب بياورم ديدم كه رى عظيمتر از آن است كه به فكرم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از جمع آورى مطالب لذت مى‌بردم و برايش نقشه تهيه كردم و در طبرسى و مجمع </w:t>
      </w:r>
    </w:p>
    <w:p>
      <w:pPr>
        <w:pStyle w:val="BookText"/>
        <w:rPr/>
      </w:pPr>
      <w:r>
        <w:rPr>
          <w:rFonts w:ascii="IRNazanin" w:hAnsi="IRNazanin" w:eastAsia="IRNazanin"/>
          <w:color w:val="111111"/>
          <w:sz w:val="28"/>
          <w:sz w:val="28"/>
          <w:szCs w:val="28"/>
          <w:rtl w:val="true"/>
          <w:lang w:bidi="fa-IR"/>
        </w:rPr>
        <w:t>البيان به عنوان استدلال، چيزى در اواخرش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ترديد داشتم كه اين رامستقل منتشر كنم گفتم كه به اين صورت انعكاس پيدا كند تا ببينم اهل فضل چگونه در اين باب داورى مى‌كنند اگر مورد قبول قرار گرفت ادامه مى‌دهم و اگر هم كه قبول نشد، كه خوب مقدار كارى است كه انجام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انتشار تشويق كردند، آقاى محمد على جمالزاده از طبرسى و مجمع البيان با نظر قبول ذكرى كردند و بنده تصميم گرفتم كه كار رى را ادامه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اين‌كه به منابع رجوع كنم گفتم كه به پهنه رى بروم و ببينم كه از قديم چه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هر شهر در حكم شناسنامه آن شهر است همان طور كه يك انسان اگر شناسنامه نداشته باشد شخص ناشناخته و مجهولى است در مورد شهرها هم به همين روال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شهرهايى كه اهميت و شهرتى دارند همه تاريخ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شهرها نه يك تاريخ بلكه دو يا سه يا چهار تاريخ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شخصيتهاى بزرگ علمى سلسله نسب خودشان را حفظ مى‌كنند، پدر، اجداد و همه خانواده خودشان را نگه مى‌دارند كه معرف آن‌ها باشد، شهرهاى بزرگ هم تاريخ متعدد دارند مثل مكه، كوفه، مدينه و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 كدام چندين تاريخ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تواريخ گذشته آن‌ها را نشان مى‌دهد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باب رى كه الان براى بنده روشن است كه پيش از اسلام شهر مقدسى بوده است، نامش در تورات هست، نه در متن سفر تفهيم، بلكه در ضمائم تورات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كتيبه بيستون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بزرگانى همچون شاپور رازى و بهرام چوبين داشته كه اين‌ها از رى برخاستند و در دوره‌هاى اسلامى از حدود بيست و چند تن از صحابه ائمه عليهم‌السلام، از حدود رى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الان براى بنده روشن است، قبلاً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كه مى‌گفتيم فقط ياد اين مى‌افتاديم كه خرابه‌اى است و اگر خيلى بيشتر دقت مى‌كرديم مى‌دانستيم كه فاجعه كربلا به خاطر رى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دنبال كار رفتيم، معلوم شد كه رى قبل </w:t>
      </w:r>
    </w:p>
    <w:p>
      <w:pPr>
        <w:pStyle w:val="BookText"/>
        <w:rPr/>
      </w:pPr>
      <w:r>
        <w:rPr>
          <w:rFonts w:ascii="IRNazanin" w:hAnsi="IRNazanin" w:eastAsia="IRNazanin"/>
          <w:color w:val="111111"/>
          <w:sz w:val="28"/>
          <w:sz w:val="28"/>
          <w:szCs w:val="28"/>
          <w:rtl w:val="true"/>
          <w:lang w:bidi="fa-IR"/>
        </w:rPr>
        <w:t>از اسلام براى خودش افتخاراتى داشته و با بابل و نينوا پهلو مى‌زده است در دورهاسلامى بعد از بغداد شايد ما شهرى به بزرگى رى نداشتيم ولى احسن التقاسيم در جايى تصريح مى‌كند اين‌كه مى‌گويند اوّل شهر بغداد است اين جنبه تعارف دارد و من قسمت عمده بغداد را ديده‌ام كه خراب است و از جنبه تعارف مى‌گوييم اولين شهر بزرگ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ديگرى كه با رى برابرى مى‌كرد، نيشابور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مقدار در باب رى كه اطلاعش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اسلامى از رى، پزشكان و مفسران و حفاظ حديث و عرفاى بسيار و رجالى با نام و شهرت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همين كتاب رى با تمام نقائصى كه دارد ما را با زندگى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رى آشنا كرده و اطلاعاتى در اختيارمان مى‌گذارد كه اگر اين كار صورت نمى‌گرفت مااگر هم مطالبى از جاى ديگرى مى‌گرفتيم، به اين صورت روشن نمى‌شديم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تحقيقتان به چه نحو بوده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رى را من به اين صورت كه خدمتتان عرض مى‌كنم شروع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خودم از مسائلى كه در باب رى از بعضى كتابهاى تاريخى شهرها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بيهق و تاريخ بيهقى و نظائر اين‌ها مطالعه كرده بودم يك طرح اوليه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پوشه‌ها و كارتن‌هايى ترتيب دادم و اسم اين مطلب را آنجا ذكر كردم تا بعداً كه مطالعه مى‌كنم هر كدام از اين‌ها را در پوشه مخصوص خودش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را كه مى‌گرفتم از صفحه اوّل كه شروع مى‌كردم هر جا مطلبى راجع به رى بود روى صفحه كاغذ با شماره صفحه و سطر يادداشت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كتاب كه در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 يكماه يا دو ماه تمام مى‌شد، آنچه مربوط به رى بود، آن را جدا مى‌كردم، شب كه مى‌آمدم خانه، آن‌ها را هر كدام در پوشه مربوط به خودش قرار مى‌دادم و در جاى خودش ضبط مى‌كردم و كتابى ديگر و كتابى ديگر و كتابى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وقتى مى‌ديدم بعضى از پوشه‌ها خالى مانده معلوم مى‌شد كه در باب اين چيزى نداشتيم، يا چندين پوشه اضافه شده كه اين پوشه‌ها را بعداً به ترتيب منطقى مرتب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p>
    <w:p>
      <w:pPr>
        <w:pStyle w:val="BookText"/>
        <w:rPr/>
      </w:pPr>
      <w:r>
        <w:rPr>
          <w:rFonts w:ascii="IRNazanin" w:hAnsi="IRNazanin" w:eastAsia="IRNazanin"/>
          <w:color w:val="111111"/>
          <w:sz w:val="28"/>
          <w:sz w:val="28"/>
          <w:szCs w:val="28"/>
          <w:rtl w:val="true"/>
          <w:lang w:bidi="fa-IR"/>
        </w:rPr>
        <w:t xml:space="preserve">جلد اوّل رى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نوشتم،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پوشه به اين ترتيب تنظيم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رابعد كه به سراغ تأليفش مى‌آمدم، مى‌ديدم مقدارى از آن عيناً در همه منابع تكرار شده و يك مقدار هم مطالبى بود كه خاص هر منبع بود و در منبع ديگر تكرار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هم باز جدا مى‌كردم و شروع مى‌كردم به نوشتن، اوّل هم آن‌هايى را مى‌نوشتم كه در همه منابع جنبه اشتراك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بعضى از مطالب تاريخى كه من ذيل صفحه ارجاع داده‌ام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و سوم هم به همين ترتيب تا آخر فصول، به همين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موارد مطالبى به دست مى‌آمد كه به رى ارتباط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گوشه‌اى از حومه رى ربط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يا به قصران ارتباط پيدا مى‌كرد يا به تهران يا به ورامين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به اميد اين كه روزى موفق بشوم كه مثلاً در باب تهران يا در باب قصران هم مطلبى تهيه بكنم، در پوشه مخصوص به خودش مى‌گذاشتم، به اين ترتيب جمع مطالب رى كه فراهم شده بود، مقدارى هم مطلب درباره تهران و قصران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مطالب در باب رى در مورد قصران هم هست، در باب تهران هم هست و در هر كدام اين‌ها به اقتضاى مقام ايجاب مى‌كرد، در جايى با تفصيل بيشتر و در جايى با تفصيلى كوتاهتر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بنده اين ترديد حاصل شده بود كه آيا يك مطلب كه در باب رى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تاريخ فخرالدوله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پايتختش بود و آنجا هم ذكر شده بود، حالا اگر بخواهيم تهران يا قصران را هم بنويسيم اين ارتباط دارد؟ آيا باز هم بايد آن مطلب را آورد يا نه؟ بنده به فكرم رسيد كه در هر كدام به تناسب جاى خودشان، آنجا كه مفصل‌تر بود مفصل‌تر و آنجا كه مختصرتر بود به اختصار مطالب را ذكر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اين بهتر از اين است كه ارجاع بدهم شايد كتاب در اختيار نباشد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كنار اين جستجو و پژوهشى كه در منابع قديمى مى‌كرديد، در واقع كار مهمترى هم مى‌كرديد و آن اين‌كه خودتان به محل مى‌رفتيد و تك تك اين‌ها را مى‌ديديد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داشت براى اين‌كه بنده وحشتم از اين بود كه نكند منبگويم ياقوت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فخرالدوله قلعه قديمى رى را خراب كرد و فخرآباد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قلعه قديمى رى نكند همان دژ رشكان باشد كه در النقض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كه همان قلعه نصرآباد باشد كه در بعضى از كتابهاى جغرافيايى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احتياج داشتم كه هر هفته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آنجا بروم و در آن بيابانها بگردم تا اين‌كه براى بنده مسلم شد اين اخبار كه دسته دسته هر كدام را جدا كرده‌ام، هر كدام مربوط به كدام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فواصلى كه بين اين آباديها از نظر منابع مى‌شود استنباط كرد، با فواصلى كه الان در محل بين آن‌ها وجود دارد بايد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منابع ذكر شده بود كه قلعه طبرك نزديك مسجد جامع بنا شده، در باب مسجد جامع ذكر شده است وقتى كه مهدى پسر منصور دستور داده بود كه مسجد را بسازند همين طور كه مى‌كندند به پايه بناهايى برخوردند كه سيل اين‌ها را خراب كرده بود، حالا بنده بايد قلعه تبرك را جايى پيدا كنم، مسجد مهدى را جايى پيدا كنم كه الان هم در بارندگى شديد بهارى مسيل باشد يعنى آب سيل از آنجا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رى جايى هست كه به مسيل حسين آباد مشهور است و از قديم همين طور سيل گاه بود، بنده رفتم سراغش و در نزديكى‌هاى تقى آباد ديدم كه اين مسيل محلى است كه اگر فرض كنيد اينجا مسجد مهدى بوده، به قلعه طبرك نزديك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در منبع ذكر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كوهى است كه مسافرى كه به سمت خراسان مى‌رود، اگر راه خراسان را پيش بگيرد قلعه دست راست آن است و كوه رى دست چپ آن، خوب، با اين هم بايد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بنده همه اماكنى را كه در باب رى در نقشه منعكس كرده‌ام هماهنگى منابع را با هماهنگى آثار به جامانده به عمل آورده‌ام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مناسبتى پارسال، يكبار به آنجا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كنيد كه بنده وقتى وارد آن پهنه كه عكس هوايى‌اش را تهيه كرده بودم مى‌شدم اين آثار جورى زير و رو شده كه اصلاً شناختن اين‌كه اين خيابان همان است كه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يكبار آمدم، براى بنده </w:t>
      </w:r>
    </w:p>
    <w:p>
      <w:pPr>
        <w:pStyle w:val="BookText"/>
        <w:rPr/>
      </w:pPr>
      <w:r>
        <w:rPr>
          <w:rFonts w:ascii="IRNazanin" w:hAnsi="IRNazanin" w:eastAsia="IRNazanin"/>
          <w:color w:val="111111"/>
          <w:sz w:val="28"/>
          <w:sz w:val="28"/>
          <w:szCs w:val="28"/>
          <w:rtl w:val="true"/>
          <w:lang w:bidi="fa-IR"/>
        </w:rPr>
        <w:t>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جاهايى كه آن موقع آثار كهنه‌اى داشت به كلى از بين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جايى را بنده احتمال داده بودم كه اين خرابه، خانه صاحب بن عُبّاد است و در كتاب آثار رى و كتاب رى باستان ذكر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كه به آن محل رفتم، ديدم براى مراسم جشنهاى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اين خرابه را كنده‌اند و به جاى آن مدرسه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ساختن درست اما اين خرابه كه احتمال مى‌رفت خانه صاحب بن عُبّاد باشد چه؟ خوب اگر يك قسمت اين را نگاه مى‌داشتيم در صورتيكه اهل فن قبول مى‌كردند كه اين نشانى‌ها درست است مى‌توانستيم بگوييم كه اينجا خانه صاحب بن عُبّاد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آثار تاريخى مهم رى كدامها هستند؟</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يكى از آن‌ها آتشگاه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آتشگاه رى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حضرت عبدالعظيم است البته به سمت ورامين يعنى به سمت مشرق كه برويم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رى باستان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كه باستانشناسى بر طبق آن سوابق اينجا را ذكر كرده بود دال بر اين است كه آتشگاه بوده است و فعاليت داشته است و اين سنگ بنا را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در جريان فعاليت انقلاب معلوم نيست چه كسانى برده‌اند، بنده رفتم و ديدم قبل از اين‌كه به محل آتشگاه برسيم به يك نيزار بسيار عظيمى برمى‌خوريم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نى راه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رفتم جلو گفتم من مى‌خواهم آتشگاه را ببينم و با اشخاصى از تلويزيون براى مطالعه به اينجا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اين نى‌ها براى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اين كار 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اشخاص نتوانند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يكى از آثار باستانى رى اين آتشگاه است كه الان آنجا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نيزار را مخصوص آتشگاه درست كرده‌اند؟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 كه انوشيروان دستور داد آتشگاه جديدى براى رى در محل بركه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محل بركه خيلى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مسعودى در مروج الذهب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محل بركه به سراغ آتشگاه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يعنى بيست </w:t>
      </w:r>
    </w:p>
    <w:p>
      <w:pPr>
        <w:pStyle w:val="BookText"/>
        <w:rPr/>
      </w:pPr>
      <w:r>
        <w:rPr>
          <w:rFonts w:ascii="IRNazanin" w:hAnsi="IRNazanin" w:eastAsia="IRNazanin"/>
          <w:color w:val="111111"/>
          <w:sz w:val="28"/>
          <w:sz w:val="28"/>
          <w:szCs w:val="28"/>
          <w:rtl w:val="true"/>
          <w:lang w:bidi="fa-IR"/>
        </w:rPr>
        <w:t>و چند سال پيش كه به آنجا مى‌رفتم، معلوم بود كه اطراف آتشگاه فعلى رى زمين گوداست اما آبى و نى‌اى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كه من رفتم، ديدم كه همان جا دور آتشگاه نيزار است و آب آنجا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كه اين آب مازاد آب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نى را آن وقتها مى‌كندند، اما حالا نمى‌كنند و نگه مى‌دارند براى اين‌كه پاى بيگانه به اين محل نرسد و خرابى به بار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مسلم مى‌كند كه آتشگاه روى تپه وسط اين بركه، همان است كه به دستور انوشيروان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اهميت‌هاى ديگرى هم داشته است كه مجال بحثش نيست، چون دوستان مى‌دانند كه در قديم حتى در اسلام هم، همه علوم، در كتب دينى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 هم تنها كتاب عبادتى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علوم زمان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پزشكى و نجوم و رياضيات و همه علوم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آتشگاه نيز محل تدريس انواع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در صدر اسلام هم، مردم در مسجد دور حضرت رسول صلى‌الله‌عليه‌و‌آله‌وسلم جمع مى‌شدند و ايشان مشكلات و مسائل را براى آن‌ها حل مى‌كردند و توضيح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آثار بجا مانده رى حرف مى‌زديم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محمد زكرياى رازى به تقريب قرائن در همين حوالى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اثر هم، در بيست و چند سال پيش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تپه نقاره‌خانه كه برج يزيد هم به آن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اثر، يكى خرابه قلعه طبرك بود، يكى گنبد اينانج و يكى هم استودان بزرجوميد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اثر الان باقى است اما اطرافش را ساختمان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باستانى كه به اين كوه مى‌رفت، الان تغيير كرده و اگر راهنمايى نباشد به راحتى نمى‌توان آنجا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در كوه نقاره خانه هست، آثارى كه در تپه ميل هست اين‌ها از قديم باقى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بى‌بى شهربانو چى؟</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بى‌بى شهربانو به تازگى براى من روشن شده كه معبد ناهيد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بى‌بى شهربانو كه شهرت دارد و تفصيلش را لابد دوستان شنيده‌اند كه مى‌گويند </w:t>
      </w:r>
    </w:p>
    <w:p>
      <w:pPr>
        <w:pStyle w:val="BookText"/>
        <w:rPr/>
      </w:pPr>
      <w:r>
        <w:rPr>
          <w:rFonts w:ascii="IRNazanin" w:hAnsi="IRNazanin" w:eastAsia="IRNazanin"/>
          <w:color w:val="111111"/>
          <w:sz w:val="28"/>
          <w:sz w:val="28"/>
          <w:szCs w:val="28"/>
          <w:rtl w:val="true"/>
          <w:lang w:bidi="fa-IR"/>
        </w:rPr>
        <w:t xml:space="preserve">در فاجعه كربلا، حضرت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حضرت امام حسين عليه‌السلام سوار ذوالجناحشد و از كربلا بيرون آمد و كفار به تعقيب اين اسب پرداختند و هر جا كه كفار نزديك مى‌شدند، اسب روى هوا پرواز مى‌كرد و هر جا كه كفار فاصله مى‌گرفتند، روى زمين راه مى‌رفت تا اين‌كه به اين ترتيب به 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بى‌بى شهربانو كه رسيد، خسته و 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طفوليت بنده قصه را اينطور شنيده‌ام كه او 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 مرا درياب،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كوه مرا درياب، و كوه هم دهان باز كرد و او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مى‌دانيد كه در دنياى امروز اين را نمى‌توانيم سند قرار دهيم كه بى‌بى شهربانو به اين دليل در اينجا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بچگانه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دلايل اين‌كه اين مقبره به بى‌بى شهربانو تعلق ندارد،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ابودلف در الرساله و الثانيه تصريح مى‌كند كه در كوه طبرك آثارى از ايرانيان پيش از اسلام باقى است و هيچ ذكر نمى‌كند كه عروس 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بى‌بى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تشريح مى‌كند به اين‌كه آثار دوره فرس از عهد ساسانيان در آنجا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ابن بابويه كه در رى مقيم بود و مدفنش الان در رى است با صاحب عباد معاشرت داشت و كتاب عيون اخبار الرضا را نوشته، در اين كتاب تصريح مى‌كند كه بى‌بى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سجاد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نفاس حضرت سجاد عليه‌السلام فوت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كسى مى‌گويد كه خودش هم مقيم 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اگر بقعه بى‌بى شهربانو در آنجا قرار داشت، او بايستى ذكر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آثار معتمد قديمى كه احوال حضرت سجاد عليه‌السلام را نوشتند على‌رغم اين‌كه در باب مادرشان خيلى صحبت‌ها شده كه آيا بى‌بى شهربانو نامش شهربانو بود يا جهان بانو و يا دختر يزدگرد بود يا نه بسيار سخن گفته شده است، ولى هيچ يك به مدفن ايشان اشاره نكرده‌اند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معتقد به اين ازدواج و وصلت دختر يزدگرد با حضرت امام </w:t>
      </w:r>
    </w:p>
    <w:p>
      <w:pPr>
        <w:pStyle w:val="BookText"/>
        <w:rPr/>
      </w:pPr>
      <w:r>
        <w:rPr>
          <w:rFonts w:ascii="Amiri" w:hAnsi="Amiri" w:eastAsia="Amiri" w:cs="Amiri"/>
          <w:color w:val="111111"/>
          <w:sz w:val="28"/>
          <w:sz w:val="28"/>
          <w:szCs w:val="28"/>
          <w:rtl w:val="true"/>
          <w:lang w:bidi="ar-SA"/>
        </w:rPr>
        <w:t>حسين عليه‌السلام هستيد؟</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مى‌شود كه بنده به نسبت قوتى كه منابع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نديدم، مثلاً در طبرى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منابع را در كتاب رى باستان ذكر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وقتى كه تيسفون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مى‌كند، پيش از آن يزدگرد فرار مى‌كند، معقول نيست خانواده‌اش را بگذارد و خودش فرار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خانواده‌اش با او نبوده براى اين‌كه خود حضرت سجاد عليه‌السلام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الخيرتين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الدئلى شعرى دارد كه كلينى در اصول كافى آورده است، بدين 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غلاماً بين كسرى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كرم من نيطت عليه التمائم</w:t>
      </w:r>
    </w:p>
    <w:p>
      <w:pPr>
        <w:pStyle w:val="BookText"/>
        <w:rPr/>
      </w:pPr>
      <w:r>
        <w:rPr>
          <w:rFonts w:ascii="IRNazanin" w:hAnsi="IRNazanin" w:eastAsia="IRNazanin"/>
          <w:color w:val="111111"/>
          <w:sz w:val="28"/>
          <w:sz w:val="28"/>
          <w:szCs w:val="28"/>
          <w:rtl w:val="true"/>
          <w:lang w:bidi="fa-IR"/>
        </w:rPr>
        <w:t xml:space="preserve">همانا پسرى از ميان كسرى و هاشم است، گرامى‌ترين كسى است كه تميمه‌ها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تعويذها و بازوبندها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آويخته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ابوالاسود الدئلى درباره حضرت سجاد عليه‌السلام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 الطرفين بودنش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جزئياتش البته اينجا كاملاً روشن نيست حتى در باب يزدگرد كه مى‌فرمايند از جنگ فرار كرد بعضى مى‌گويند به رى آمد، بعضى مى‌گويند كه از راه كرمان و شيراز و آن حدود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همه اين‌ها بنده هم در كتاب قصران كه از بى‌بى شهربانو ياد كردم و در كتاب رى توضيحاتى داده‌ام منتها در كتاب رى هنوز به اين نتيجه نرسيدم كه شهربانو درست است ولى شهربانو عنوان آن فرشته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اوست و اين به ناهيد تعلق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آناهيتا چندين عنوان داشته است كه يكى از آن‌ها شهربانو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بانو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به معنى خاتون مطلق بارگاه، كه الآن كوهى است در شمشك كه از آن ذغال سنگ استخراج مى‌كنند و به خاتون بارگاه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شبيه به اين بى‌بى شهربانو كه ما در اينجا داريم از قديم باقى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شايد بقاياى اين آثار </w:t>
      </w:r>
    </w:p>
    <w:p>
      <w:pPr>
        <w:pStyle w:val="BookText"/>
        <w:rPr/>
      </w:pPr>
      <w:r>
        <w:rPr>
          <w:rFonts w:ascii="IRNazanin" w:hAnsi="IRNazanin" w:eastAsia="IRNazanin"/>
          <w:color w:val="111111"/>
          <w:sz w:val="28"/>
          <w:sz w:val="28"/>
          <w:szCs w:val="28"/>
          <w:rtl w:val="true"/>
          <w:lang w:bidi="fa-IR"/>
        </w:rPr>
        <w:t>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اين‌كه در اين بقعه كه الآن باقى است آثار دوره ساسانىهست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آثار مرحوم مصطفوى ايشان ذكر كرده‌اند كه آثار كهنه باستانى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اين دلائل و بسيارى دلايل ديگر نسبت اين بنا به بى‌بى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صحبت از جغرافياى تاريخى شد در زمينه جغرافياى تاريخى و شهرهاى آباد و عمرانى كه در طول تاريخ اسلامى بوده است، توضيح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كار رى را به اين ترتيب شروع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مقدمه ذكر كرده‌ام كه آثار جغرافيايى و تاريخى كه از يونان قديم از عربى يا از فرس قديم باقى مانده با تحقيقاتى كه مستشرقين در يكى دو قرن اخير كرده‌اند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مى‌بينيد يك مطلب خيلى مهم در گوشه سفرنامه يكى از اين خارجيها به دست مى‌آيد، كه در منابع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مستشرقين كه در دو قرن اخير به ايران آمدند و در باب ايران مطالبى نوشتند، كتب جغرافيايى كه از يونان باقى مانده و ترجمه كردند، يا با واسطه يا بى‌واسطه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بى‌واسطه‌اش البته به ندرت به دست ما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تاريخى‌اش 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پيش از اسلام، ما از اوستا نه به خاطر اين‌كه معتقد باشيم كتاب مقدسى بوده، نمى‌دانيم وضع اين كتاب چه جور بوده گو اين‌كه بنده در همه اينجاها اشاره كردم به اين‌كه در اسلام پيروان اوستا را جزو اهل كتاب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آن قدرتى كه مسيحيان و يهوديان اهل كتاب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قدرى ضعيفتر است به هر حال در منابع پهلوى، در اوستا و آثار ديگرى كه پيش از اسلام باقى مانده، از تمام اين‌ها براى نوشتن بايد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معروف‌ترين منابع و مآخذ كدامها هستند؟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خود شاهنامه، ما شاهنامه را كتاب كوچكى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چيزى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كه كار اين كتاب را كنار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p>
    <w:p>
      <w:pPr>
        <w:pStyle w:val="BookText"/>
        <w:rPr/>
      </w:pPr>
      <w:r>
        <w:rPr>
          <w:rFonts w:ascii="IRNazanin" w:hAnsi="IRNazanin" w:eastAsia="IRNazanin"/>
          <w:color w:val="111111"/>
          <w:sz w:val="28"/>
          <w:sz w:val="28"/>
          <w:szCs w:val="28"/>
          <w:rtl w:val="true"/>
          <w:lang w:bidi="fa-IR"/>
        </w:rPr>
        <w:t>شاهنامه را مى‌گوييم به خاطر اين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كاخ بود اردوان را بلند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كاخ اندرون برده‌اى ارجمند</w:t>
      </w:r>
    </w:p>
    <w:p>
      <w:pPr>
        <w:pStyle w:val="BookText"/>
        <w:rPr/>
      </w:pPr>
      <w:r>
        <w:rPr>
          <w:rFonts w:ascii="IRNazanin" w:hAnsi="IRNazanin" w:eastAsia="IRNazanin"/>
          <w:color w:val="111111"/>
          <w:sz w:val="28"/>
          <w:sz w:val="28"/>
          <w:szCs w:val="28"/>
          <w:rtl w:val="true"/>
          <w:lang w:bidi="fa-IR"/>
        </w:rPr>
        <w:t>از اين دو بند در نشان دادن دژ اشكان كه در رى بود، استفاده مى‌كنم نه به خاطر اين‌كه شاه است و نامه‌اى است و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كتابهايى كه در زمينه جغرافياى تاريخى وجود دارند كدامند؟</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شاهنامه فردوسى، تاريخ طبرى، جغرافياى باستانى، مسالك اصطخرى، صورت الارض ابن حوقل احسن التواريخ، حدود العالم، نزهة القلوب، معجم البلدان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الدهر دمشقى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همه منابعى هستند كه يك نفر كه بخواهد در باب شهرى تحقيق كند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مسلم باشد كه اين شهر جديدالولاده است آن وقت ديگر شخص نمى‌تواند از منابع قديمى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رى با اين عظمتى كه داشته چگونه شد كه روى به ويرانى نهاد چون من در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كلاويخو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در زمان تيمور خالى از سكنه بوده؟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گفته در روز سه شنبه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آنجا عبور كرده است، گفته ديوارها و مساجد باقى است اما از سكنه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ديد كه شهر به اين بزرگى چه شد كه به خرابى گراييد؟ اولاً خرابى سريع نبود كه در فاصله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خراب بشود، اين خرابى در طى چند قرن صورت گرفت و علت خرابى فاجعه مغول نبود كه خيلى جاها مى‌نويسند كه در عهد مغول،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كشتند و شهر رى ديگر قد راست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رى، بعد از فاجعه مغول در دوره‌هاى بعد هنوز ضرابخانه بود و در آنجا سكه ضرب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سكه‌هايى را كه در رى تا اواخر عهد حكومت ايلخانيان ضرب شده، بنده عكس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مذهبى، اختلاف عقيدتى، دوگانگى بين مردم باعث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الآن از افراد سؤال </w:t>
      </w:r>
    </w:p>
    <w:p>
      <w:pPr>
        <w:pStyle w:val="BookText"/>
        <w:rPr/>
      </w:pPr>
      <w:r>
        <w:rPr>
          <w:rFonts w:ascii="IRNazanin" w:hAnsi="IRNazanin" w:eastAsia="IRNazanin"/>
          <w:color w:val="111111"/>
          <w:sz w:val="28"/>
          <w:sz w:val="28"/>
          <w:szCs w:val="28"/>
          <w:rtl w:val="true"/>
          <w:lang w:bidi="fa-IR"/>
        </w:rPr>
        <w:t>مى‌كنند كه براى پيروزى در جنگ چه بايد كرد و همه جواب مى‌دهند وحدتو همبستگى، من وقتى اين را مى‌شنوم لذت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راننده يا كارگر يا هر كس ديگر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چگونه مى‌توان در جنگ پيروز شد؟ ذكر مى‌كنند كه همبستگى، وحدت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منطقى‌ترين حرفى كه مى‌توان گفت همين است و اين بين مردم 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در رى اختلاف مذهبى وجود داشت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مذهبى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شهرى تعداد فرق مذهبيش به اندازه 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 دو يا سه يا چند فرقه ضد هم بودند، آنهم در مسائل اصولى اسلامى فى المثل اشعريه، مجسمه و مشبهه اين‌ها همه معتقد بودند كه صفات ثبوتيه خدا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و معتزله و بسيارى فرق ديگر معتقد هستيم به اين‌كه صفات خدا زائد بر ذاتش نيست، اين يك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آن است و آن هم ذاتش، يك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تعصب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تعصب نشان مى‌دهد و كارشان به جنگ و كشتار مى‌كشد و چندين بار نزاع داخلى بر اثر همين اختلاف عقيدتى بين اين‌ها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كه اختلاف عقيدتى پديد مى‌آورد در خيلى از جاها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انبياء معصوم هستند يا نيستند؟ آيا قرآن قديم است يا حادث؟ و نظاير اين‌ها، كه سبب شد اين اختلافات در طى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بين اين‌ها به وجود بيايد و وقتى هم كه يك دشمن قوى مثل مغول روى مى‌آورد، اين فرقه‌ها همديگر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شافعى عليه شيعه مى‌زد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عليه آن دسته مى‌زد و بعداً آن‌ها هم از خدا خواسته مى‌آمدند و همه‌شان را درو مى‌كردند و مى‌رفتند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اين درگيريها بين كدام يك از گروهها و مذاهب بود؟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بستگى داشت به مسئله‌اى كه پيش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بود در مسئله‌اى كسى شيعه باشد و كس ديگرى سنى، اما در آن مسئله اتحاد نظر داشته باشند در اينجا، اين‌ها كه نظر متحد داشتند با هم يكى مى‌شدند و عليه آن نظر مخالفشان مى‌جنگيدند، اين بستگى داشت به مسئله‌اى كه بينشان مورد نزاع قرار مى‌گرفت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آن موقع؟دكتر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خيلى عظيم‌تر از لبنان فعلى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جمعيتها بين فرق مختلف مذهبى چگونه بود؟</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شود كه در رى عظيمترينشان شيعيان بودند بعد حنفيه و بعد هم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هر كدام از اين سه فرقه باز در داخل خودشان فروعى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فرقه اصلى جمعيتشان به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شيعه كه بيش از نيمى از شهر بودند، بعد حنفيه كه قريب دو ثلث جمعيت را تشكيل مى‌دادند و بعد هم شافعيه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فرموديد در احسن التقاسيم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درست نيست كه بغداد اولين شهر سرزمينهاى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اين است كه رى عظيم‌تر از بغداد بوده است؟</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بنده در رى باستان در مقايسه رى با شهرهاى بزرگ و مقايسه رى و بغداد در آنجا ذكر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بگويد كه بغداد به آن خوبى كه تعريف مى‌كنند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بفرماييد كه نسبت رى باستان با رى كنونى و تهران چيست؟ يعنى از خرابيها به آباديهاى تهران، ترافيك سنگين و شلوغيها و ناآرامى و هواى 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محل فعلى رى باستان را بدانيم كجاست بايد بگويم آنجايى كه الآن رى است در مغرب رى قديم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عبدالعظيم را ما مركز رى مى‌دانيم اما حضرت عبدالعظيم خارج از رى قديم است، و بى‌بى شهربانو در قسمت جنوبش بوده، قبلاً تمام اين حدود زمين زراعتى بود امّا حالا همه‌اش ساختمان شده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تاريخى تهران از چه زمانى است؟ يعنى براى اولين بار در كجا ذكرى از تهران رفته است؟ </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بار در احوال محمد بن حماد تهرانى متوفى به سال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از تهران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بار در احوال او و در نسبت او مى‌بينيم، اما پهنه تهران از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سابقه دارد 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سند داريم اما جلوتر از آن را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تهرانى كه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دارد در كجاى تهران فعلى واقع است؟</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كنونى در منطقه قيطريه كه جزو محدوده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بود كه خوانديم گورستانى در آنجا پيدا كردند كه متعلق به سه هزار سال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وسايل و لوازم و اسكلتى را از آنجا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ده</w:t>
      </w:r>
    </w:p>
    <w:p>
      <w:pPr>
        <w:pStyle w:val="BookText"/>
        <w:rPr/>
      </w:pPr>
      <w:r>
        <w:rPr>
          <w:rFonts w:ascii="IRNazanin" w:hAnsi="IRNazanin" w:eastAsia="IRNazanin"/>
          <w:color w:val="111111"/>
          <w:sz w:val="28"/>
          <w:sz w:val="28"/>
          <w:szCs w:val="28"/>
          <w:rtl w:val="true"/>
          <w:lang w:bidi="fa-IR"/>
        </w:rPr>
        <w:t xml:space="preserve">چشمه على هم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دكتر اسميت آمريكايى حفارى كرد و آنجا سفالهايى به دست آورد كه متعلق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قبل بوده است ذكر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محمد بن حمّاد است كه در تاريخ بغداد آمده، در انساب سمعانى آمده، در تاريخ قزوينى و التدوين رافعى در آنجا بوده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تهران، اگر منظور جناب عالى از روزى است كه ده بود، همان تاريخ رى است درست است كه آبادى تهران از عهد صفويان شروع شده ولى به تدريج از همان قرنهاى چهارم و پنجم هجرى كه نزاع و اختلاف مذهبى مردم رى را به جان هم انداخت، رى خراب و خرابتر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جمعيتش كه نمى‌مرد، عده‌اى از اين‌ها به تهران و گروهى ديگر به ورامين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رشد آبادى در تهران عكس جهت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رى خراب مى‌شد تهران آباد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به نابودى مى‌گراييد و اين يكى به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تهرانى كه وصفش را در معجم البلدان ياقوت يا در آثار البلاد قزوينى مى‌بينيم با آنچه كه در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كلاويخو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آن سفير به نزد تيمور مى‌رفت، تهران را آن گونه وصف كرد كه گويى آن را به صورت شهر مى‌ديده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تهران </w:t>
      </w:r>
    </w:p>
    <w:p>
      <w:pPr>
        <w:pStyle w:val="BookText"/>
        <w:rPr/>
      </w:pPr>
      <w:r>
        <w:rPr>
          <w:rFonts w:ascii="IRNazanin" w:hAnsi="IRNazanin" w:eastAsia="IRNazanin"/>
          <w:color w:val="111111"/>
          <w:sz w:val="28"/>
          <w:sz w:val="28"/>
          <w:szCs w:val="28"/>
          <w:rtl w:val="true"/>
          <w:lang w:bidi="fa-IR"/>
        </w:rPr>
        <w:t>رو به توسعه مى‌رفت اما اطرافش قلعه نبود تا نوبت مى‌رسد به صفويان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شاه طهماسب صفوى به خاطر حضرت حمزه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الان در رى در جنوب بقعه حضرت عبدالعظيم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اين‌كه خودشان را از نسل حضرت حمزه عليه‌السلام 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ترديد هست كه اين همان حمزه عليه‌السلام است يا حمزه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نواحى تهران به شكار مى‌پرداخت از تهران خوشش آمد و دستور داد گرد تهران قلعه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الآن حدود آن قلعه را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مركزش محله بازار، از جنوب خيابان مولوى، از مشرق خيابان رى، از شمال خيابان اميركبير و از مغرب خيابان وحدت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اطراف سنگلج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دروازه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دروازه اصفهان يا دروازه 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الآن در خيابان مولوى به نام بازار دروازه معروف است اين به مناسبت همان دروازه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دروازه دولاب در محلى كه الان بازارچه نايب السلطنه در خيابان رى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دروازه شميران سر پامنار در خيابان اميركبير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پامنار ادامه دروازه شميران قديم بود و دروازه غربى،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شاپور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دروازه‌اى كه بعدها به نام دروازه دولت شناخته شد توسط افغانيها در مدخل خيابان باب همايون ساخته شد يعنى افغانها كه به تهران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 را اصلاً افغانها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دولت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وقتى كه تهران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ناصرالدين شاه توسعه پيدا كرد، خيلى بالاتر آمد و الآن ما دروازه دولت را در محل خيابان انقلاب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دروازه قبلى را به اين دروازه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دروازه شميران و دروازه دولاب و دروازه قزوين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نامهايى است كه بعدها به آن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شاه طهماسب، خود شاه عباس كبير به تهران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جنگ ازبكان مى‌رفت؟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وقتى كه به جنگ ازبكان مى‌رفت، در تهران مريض شد، مرضش طول كشيد و حالش خوش نشد و نتوانست به مشهد برود و بعد نفرين </w:t>
      </w:r>
    </w:p>
    <w:p>
      <w:pPr>
        <w:pStyle w:val="BookText"/>
        <w:rPr/>
      </w:pPr>
      <w:r>
        <w:rPr>
          <w:rFonts w:ascii="IRNazanin" w:hAnsi="IRNazanin" w:eastAsia="IRNazanin"/>
          <w:color w:val="111111"/>
          <w:sz w:val="28"/>
          <w:sz w:val="28"/>
          <w:szCs w:val="28"/>
          <w:rtl w:val="true"/>
          <w:lang w:bidi="fa-IR"/>
        </w:rPr>
        <w:t>كرد بر كسى كه بخواهد به تهران بيايد 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ما ديگر بناى عمده‌اىاز صفويه در تهران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خيابان چهار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چنارستان 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 كه به نام شاه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مى‌رسد به كريمخان زند در سال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هر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از تهران به شميران آمد و دستور داد ديوانخانه را در ارك بنا كردند كه هنوز هم آنجا به نام كريم خان زند شناخته شده است بعد از زنديه هم ديگر چيزى نداريم تا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آقامحمدخان در تهران تاجگذارى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آقامحمدخان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تاجگذارى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تاجگذارى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ولى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به پايتختى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 آبادى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امام خمينى يا مسجد شاه سابق، در زمان فتحعليشاه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كاخهاى متنوع ارك هم بعدها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 زمان ناصر الدين شاه چقدر جمعيت داشته؟</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تهران در دوره پايتختى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مى‌دانيد كه آمارگيرى در آن موقع معمول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آثار ساخته شده در دوران قاجاريه در تهران كدامها هستند؟</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مسجد امام خمينى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امامزاده زيد و سيد اسماعيل و سيد نصيرالدين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اين‌ها جزو اسنادى هستند كه ثابت مى‌كند تهران همين جايى است كه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امامزاده‌هايى كه در تهران از آن‌ها بقعه و بارگاهى موجود است نظرتان چيست؟ مثلاً امامزاده زيد در بازار و </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مى‌گويند كه اين زيد بن على است و حال آن‌كه از زيد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شرحش در كتاب بنده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پيكرى نمانده او را سوزانيدند و نيمى از </w:t>
      </w:r>
    </w:p>
    <w:p>
      <w:pPr>
        <w:pStyle w:val="BookText"/>
        <w:rPr/>
      </w:pPr>
      <w:r>
        <w:rPr>
          <w:rFonts w:ascii="IRNazanin" w:hAnsi="IRNazanin" w:eastAsia="IRNazanin"/>
          <w:color w:val="111111"/>
          <w:sz w:val="28"/>
          <w:sz w:val="28"/>
          <w:szCs w:val="28"/>
          <w:rtl w:val="true"/>
          <w:lang w:bidi="fa-IR"/>
        </w:rPr>
        <w:t>خاكسترش را در فرات و نيم ديگرش را در خشكى ريختند و حاكم كوفه براى تنبيهمردمى كه به زيد كمك كردند گفت كه ما خاكسترش را در آب و در خشكى مى‌ريزيم تا او را در آبتان بنوشيد و در نانتان كه در زمين روئيده مى‌شود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اين را آنجا نوشته‌اند كه زيد بن على، و به همين ترتيب، امامزاده يحيى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معصوميت شخصيت اينان ترديدى نيست ولى اين‌كه حتماً آن امامزاده است يا نه جاى بحث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چند دليل نمى‌توانيم امامزاده‌ها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الآن ما هر جا برويم مى‌گويند امامزاده فرزند موسى كاظم عليه‌السلام در حالى كه امام موسى كاظم عليه‌السلام بيست و چند فرزند بيشتر نداشته اما الآن اگر بخواهيم حساب كنيم تعدادش خيلى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جعلى است؟ جعلى نيست، درست هم هست اين است كه وسايط را مى‌انداختند مثلاً امامزاده‌اى كه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يا بيشتر به امام موسى كاظم عليه‌السلام مى‌رسد، اسم پدر را ذكر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را ذكر مى‌كردند يا جد را هم ذكر نمى‌كردند، پدر و امام موسى كاظم عليه‌السلام را ذكر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ذرارى امام موسى كاظم هستند نه پسرشان اين يك دليل كه وسايط حذف شده و ما نمى‌توانيم آن‌ها را بشناسيم 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سادات در اين حدودها فرارى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انتشار احوال اين سادات فرارى را نمى‌دادند تا اشخاص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انساب را نوشتند اين‌ها را نمى‌شناختند و نمى‌دانستند بسيارى از اين سادات مخفيانه در محلى طى عمر مى‌كردند و در پايان هم فوت مى‌كردند و يك سنگ كتيبه‌اى هم كه نام خودش و نام پدرش و امامى را كه به او منسوب بود در آنجا حك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كه باز ما نمى‌توانيم بشناسيم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سنگهاى قبر را به خط كوفى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گرداندن از خط كوفى به خط بعدى، خواندن خط كوفى روى سنگها، احتمالاً ريزش داشت و ريختگى پيدا مى‌كرد، مثلاً حسين را حسن مى‌خواندند همين الآن مورد ابتلاى خود بنده هست كه امامزاده‌اى در اينجا داريم كه </w:t>
      </w:r>
    </w:p>
    <w:p>
      <w:pPr>
        <w:pStyle w:val="BookText"/>
        <w:rPr/>
      </w:pPr>
      <w:r>
        <w:rPr>
          <w:rFonts w:ascii="IRNazanin" w:hAnsi="IRNazanin" w:eastAsia="IRNazanin"/>
          <w:color w:val="111111"/>
          <w:sz w:val="28"/>
          <w:sz w:val="28"/>
          <w:szCs w:val="28"/>
          <w:rtl w:val="true"/>
          <w:lang w:bidi="fa-IR"/>
        </w:rPr>
        <w:t>نوشته شده از حسن بن زيد و حال آن‌كه حضرت زيد، حسن نداشته و حسين داشتهو حسين بن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حسن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را عبدالله مى‌خواندند و نظاير اين‌ها فراوان است بنابراين اين‌كه ما به ضرس قاطع بگوييم كه اين امامزاده همان است كه در فلان جا نامش آمده، اين براى بعضى از امامزاده‌ها مقدور است و براى بعضى ديگر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واقعيت اين‌كه اين امامزاده‌ها چه كسانى هستند، ما از نظر شخصيت اين‌ها را نمى‌شناسيم ولى احترامشان را فرض مى‌دانيم و اين‌كه به هر صورت معصوم 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بعضى‌ها كه ادعا مى‌كنند هر جا شما امامزاده مى‌بينيد، بنايى از عهد پيش از اسلام بوده است و به دوره زردشتى بر مى‌گردد يا به آتشگاه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را به صورت قاطع قبول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اين قصران كه شما راجع به آن كتاب نوشته‌ايد چه رابطه‌اى با تهران دارد و اصلاً كجاى تهران واقع است؟</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به حضورتان كه محل قصران به طور خيلى مختصر اين است كه كليه آبادى‌هاى كوهستانى رى قديم، امروز در محل قصران قرار دارد يعنى هر آبادى اى كه در كوهستانهاى رى قرار دارد اگر بخواهيم تجديد كنيم، از جنوب بلافاصله كوه بى‌بى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 جنوبى قصران است، حد شمالى قصران نور مازندران است، حد شرقى قصران كوه دماوند و حد غربى قصران دره كرج است يعنى همان جاده چالوس كه از كرج به شمال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فضايى كه در اين وسط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 قصران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قصران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ضمائم تورات به صورت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كوههاى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حدود كوهها را در زمان آشوريان به نام بيكنى مى‌گفتند و اين حدود را آخر دنيا مى‌دانستند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اشكانيان،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پتش خارگر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پتش واريش هم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صورتهاى مختلف تلفظ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اوايل عهد اسلامى همان كوههاى رى را به همين نام مى‌شناختيم، به اين دليل كه در همه اين منابع به صورت كوه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دليل </w:t>
      </w:r>
    </w:p>
    <w:p>
      <w:pPr>
        <w:pStyle w:val="BookText"/>
        <w:rPr/>
      </w:pPr>
      <w:r>
        <w:rPr>
          <w:rFonts w:ascii="IRNazanin" w:hAnsi="IRNazanin" w:eastAsia="IRNazanin"/>
          <w:color w:val="111111"/>
          <w:sz w:val="28"/>
          <w:sz w:val="28"/>
          <w:szCs w:val="28"/>
          <w:rtl w:val="true"/>
          <w:lang w:bidi="fa-IR"/>
        </w:rPr>
        <w:t xml:space="preserve">اين‌كه هر جاى ديگرى كه قصران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قصرانى كه در هند ذكر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وجه تسميه اينجا را فكر كرده بودم كه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شكل معرب قصران البته تبديل فتحه به ضمه از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و كسرى است فارسى خسرو ضمه دارد اما به كسرى در عربى فتحه يا كسره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كتابى كه اخيراً از ابوريحان به دست آمده است به نام الصيدنه فى الطب كه در اين كتاب تصريح مى‌كند و از گل قصرانى ياد مى‌كند و مى‌گويد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كه قصران مى‌گويند، اين گل پرورده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كيسران، بعدها كه بنده به دنبالش رفتم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دره ارنگه داريم، ايوانكى داريم، جى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امامزاده زيد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منتقلة الطالبيه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كياسارباد ظاهراً ارتباطى با كيسران مى‌تواند داشته باشد كه البته در اين زمينه‌ها بنده جز در باب كيسران در هيچ كتاب جغرافيايى ديگر ذكرى از كيسران و اين‌كه به چه مناسبت قصران مى‌گويند نديدم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بعضى جغرافى نويسان اين را تثنيه قصر مى‌دانند و به معناى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 حال اين‌كه اين معنا به اين ترتيب درست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طبرك كه فرموديد، طبر به معنى كوه آمده؟</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طبور، ريشه تپورستان يا طبرستان است و من در كلمه طبرسى به دنبال كلمه طبر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ترديدى نيست كه طپور در عبرى به معناى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طبور كه گاهى هم طور تلفظ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طور و كوه طبور و ما الآن توروس و آنتى توروس را در تركيه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طبرك رى يعنى كوهك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طبرك به معنى كوهك است و خود تفرش يا طبرس نيز ظاهراً از اين ريشه مأخوذ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تقسيم بندى كه آقاى فانى كردند به قسمت سوم اين بحث يعنى قيامهاى شيعى و قيام زيد بن على و سيره او كه شما كار كرده‌ايد مى‌رسيم در اين زمينه هم اگر توضيحاتى داريد بفرماييد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شود كه حضرت زيد بن على برادر حضرت امام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عليه‌السلام فرزند حضرت سجاد عليه‌السلام براى اصلاح امور امت بدون اين‌كه داعيهامامت داشته باشد قيام كرد و در روز سوم قيامش شهيد شد، قيامش به حسب ظاهر به نتيجه آنى نرسيد، اما نتيجه عظيم آتى داشت كه بدان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بنده به دنبال تهيه كتاب سيره زيد افتادم اين است كه احوال حضرت زيد را در منابع مختلف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چيزهايى از او نقل مى‌كنند كه با واقعيت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شهرستانى در ملل و نحل طورى صحبت كرده است مثل اين‌كه حضرت زيد براى دعوى امامت قيام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هم در مقدمه به همين ترتيب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احوال حضرت زيد چيزهايى نوشتم و يادآور شدم كه حرفهاى اين‌ها با گفته‌هاى معصوم جور 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اوّل بار مى‌خواهند احوال حضرت زيد را مطالعه كنند مى‌گويند ملل و نحل شهرستانى كتاب معتبرى است و همه به اين‌كه مقدمه ابن خلدون كتاب مستند و صحيحى است استناد مى‌كنند و حال آن‌كه نهايت عداوت را با شيعيان و اهل بيت عليهم‌السلام داشته است و در احوال حضرت زيد جورى مطلب را بيان مى‌دارد كه با واقعيت منطبق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ترجمه كتاب مجمع البيان را كه مى‌نوشتم دراحوال شيعه در دوره طبرسى از زيديه نام بردم و از حضرت زيد به آن صورت ياد كردم چون سند بنده كتاب ملل و نحل بود كه شهرستانى و ابن خلدون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متوجه شدم كه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پيش استادم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سرابى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مطرح كردم كه بنده چنين اشتباهى كرده‌ام و با طناب ابن خلدون و شهرستانى به چاه رفته‌ام و اين حضرت دعوى امامت نكرده است و زيديه بى‌جهت خودشان را به او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از حضرت زيد نيست چگونه جبران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جبرانش اين است كه در احوال حضرت زيد كارى بكنى، رساله‌اى كتابى، چيزى فراهم بياورى و واقعيات را آنطور كه مى‌توانيد در آنجا بيان كنيد و اين را وسيله غذرخواهى در پيشگاه حضرت زيد قرار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اين 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اختلاف قول درباره حضرت زيد پيدا شده؟ در همه چيز حضرت زيد اختلاف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ولادتش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سال قيامش در چه سالى بود اختلافاست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دعوى امامت داشت و نداشت اختلاف است و بسيارى اختلافات ديگر كه بنده به تفصيل در آن كتاب ذكر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زيد از علماى بزرگ خاندان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او عليه ظلم و استبداد امويان بود در آن هنگام همه مسلمانها به جان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لياقت و فضيلت و شجاعت و حق گويى حضرت زيد به صورتى بود كه همه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مرجعه، شيعه و معتزله و زيديه و خوارج و از فرق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حضرت زيد جمع شدند كه يك قيام دسته جمعى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قيام چون حضرت زيد قبل از اين‌كه كار به حسب ظاهر به نتيجه برسد شهيد شد، همه سعى داشتند نهايت اخلاصشان را به حضرت زيد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خود را مسلمان واقعى مى‌دانستند، حضرت زيد را فردى مطابق با اعتقادات خودشان معرفى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صورتى از او تعريف كرده‌اند كه با اعتقاد خارجيها جور در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مرجعه به همين صورت و ديگران هم به همين صورت مصداق گفته مولانا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كسى از ظن خود شد يار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درون من نجست اسرار من</w:t>
      </w:r>
    </w:p>
    <w:p>
      <w:pPr>
        <w:pStyle w:val="BookText"/>
        <w:rPr/>
      </w:pPr>
      <w:r>
        <w:rPr>
          <w:rFonts w:ascii="IRNazanin" w:hAnsi="IRNazanin" w:eastAsia="IRNazanin"/>
          <w:color w:val="111111"/>
          <w:sz w:val="28"/>
          <w:sz w:val="28"/>
          <w:szCs w:val="28"/>
          <w:rtl w:val="true"/>
          <w:lang w:bidi="fa-IR"/>
        </w:rPr>
        <w:t>بنده در كتاب زيد هدفم اين بود كه به دنبال اين اختلافها كه در باب آن حضرت هست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ميزانى كه مقدورم هست وجه اختلاف را ذكر بكنم و حتى احاديثى كه در باب حضرت زيد ذكر كرده‌اند آن‌هايى را كه با حقيقت انطباق ندارد، دلايل و وجه بطلانش را آورده‌ام و گفته‌ام كه به اين دلايل اين حديث درست نيست، حالا توفيقى حاصل شده يا نشده داوريش با اهل فضيلت است كه كتاب در دسترسشان قرار بگيرد و بنده را به خطاها و اشتباهاتم واقف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زيديه هم شما چيزى نوشته‌ايد؟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زيديه، بنده ذكر كردم كه اين‌ها بخشى از اقداماتى كه حضرت زيد كرد با مذاقشان مطابق افتاد بعداً آمدند و آنچه كه از حضرت زيد مى‌دانستند با مقاديرى اضافه از جانب خودشان، ادعا كردند كه ما زيدى هستيم و آن </w:t>
      </w:r>
    </w:p>
    <w:p>
      <w:pPr>
        <w:pStyle w:val="BookText"/>
        <w:rPr/>
      </w:pPr>
      <w:r>
        <w:rPr>
          <w:rFonts w:ascii="IRNazanin" w:hAnsi="IRNazanin" w:eastAsia="IRNazanin"/>
          <w:color w:val="111111"/>
          <w:sz w:val="28"/>
          <w:sz w:val="28"/>
          <w:szCs w:val="28"/>
          <w:rtl w:val="true"/>
          <w:lang w:bidi="fa-IR"/>
        </w:rPr>
        <w:t>هم نه يك زيد بلكه دو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زيد بن امام حسن و ديگرى به زيد 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عقايد زيديه چيست؟</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در اصول عقايد به معتزله خيلى نزديك هستند اما در فروع بسيارى از احكامشان از فقه حنفى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البته از فقه حنفى گرفتند نه اين‌كه حضرت زيد خودش گرفته باشد و بعد به اين‌ها تحويل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از فرق شيعه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از فرق شيعه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حضرت زيد چاپ شده؟</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چاپ شده و بنده يكى از كارهايى كه كردم اين است كه بر خلاف آن‌ها كه مى‌گويند مسند جعلى نيست، ما نبايد مسند را به صورت كلى حكم واحد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يكايك احاديث را مورد بحث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براى اين كار آمدم با جوامع حديثى خودمان، با تهذيب و استبصار و من لا يحضره الفقيه و كافى و وسائل الشيعه حر عاملى مورد مطالعه قرار دادم و تعدادى خواستم بگويم كه قضاوت آن‌هايى كه يكطرفه در باب مسند قضاوت مى‌كنند و يا همه را درست مى‌دانند و يا همه را باطل مى‌دانند، اين راه قضاوت نيست و ما اگر بخواهيم قضاوت كنيم بايد احاديث را يكايك با جوامع حديثى خودمان مقابله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از مسند پيدا كردم كه در اين‌ها عيناً انعكاس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اين دلايل اگر حديث را داشتيم مى‌گوييم درست است و اگر نداشتيم مى‌گوييم درست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زيديه در تاريخ ايران هم خيلى نقش داشتند مثلاً در شمال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زيديه در عهد قديم در يكى از منابع بنام فرق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اسلام نوبختى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 عين كتاب نوبختى است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مشكور چاپ كرده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ايشان زحمت هم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از زيديه ذكرمى‌شود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منابع ديده‌ام كه اختلاف اين‌ها به قدرى زياد است كه اگر يك نفر بخواهد اين‌ها را مورد مطالعه قرار بدهد، نمى‌تواند بفهمد كه اين هر دو به يك فرقه نسبت دارند و خيال مى‌كند، اين دو، دو فرقه جداگانه‌اند، آن براى خودش و ديگرى هم براى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فرقه‌هاى اصلى اين‌ها، يكى فرقه زيديه يمن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هم علويان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خدماتى كه علويان مازندران كردند در همين حدود كوههاى قصران و طبرستان به خاطر دشوارى رفت و آمد، سپاهيان اسلام نتوانستند به آن حدود راه پيدا كنند و آن‌ها را مسلمان كنند حتى اصطخرى مى‌گويد كه تا زمان ما هنوز عده زيادى به كيش خودشان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حسن بن زيد در اينجا قيام كرد، اسلام زيديه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مذهبى صادر كرد كه تكليف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فرمان مذهبى را در تاريخ طبرستان مى‌توانيم ببينيم و بنده اين فرمان را در كتابم ذكر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اجازه بدهيد بعد از اين بحث، مجدداً برگرديم به مسئله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در مورد كتابهايى كه درباره تهران نوشته شده و كسانى كه در اين زمينه كار كرده‌اند توضيح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مى‌شود از خارجيها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كرت پورتر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است كه كتابش در سال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خيلى كمياب است و به فارسى هم ترجمه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سراوزلى انگليسى است كه درباره تهران تحقيق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كلاويخو است كه اسمى از تهران در اينجا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پيتر ودلاواله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ايتاليايى هم در باب تهران مطالبى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آثارى كه جديداً نوشته شده نام ببريد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عبدالعزيز جواهر كلام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مرحوم صحت مراغى كه در باب تهران زحمت كشيده‌است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كتابش از نظر تنظيم و تبويب مطالب اشكالاتى </w:t>
      </w:r>
    </w:p>
    <w:p>
      <w:pPr>
        <w:pStyle w:val="BookText"/>
        <w:rPr/>
      </w:pPr>
      <w:r>
        <w:rPr>
          <w:rFonts w:ascii="Amiri" w:hAnsi="Amiri" w:eastAsia="Amiri" w:cs="Amiri"/>
          <w:color w:val="111111"/>
          <w:sz w:val="28"/>
          <w:sz w:val="28"/>
          <w:szCs w:val="28"/>
          <w:rtl w:val="true"/>
          <w:lang w:bidi="ar-SA"/>
        </w:rPr>
        <w:t>دارد ولى موارد و نكات خيلى جالبى در اين كتاب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كه مى‌آمديم ترافيك خيلى سنگينى بود، اين شهر به روايت‌هاى مختلف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جمعيت دارد، درباره اين ترافيك سنگين و هواى ناجور با آقاى فانى صحبت بود كه گفتيم الان از تهران قديم با آن همه آرامش و سكوت صحبت به ميان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پيشنهادى براى حل مشكلات تهران داشتند، گفتيم عنوان كنند و آقايان ديگر هم اگر چيزى به نظرشان مى‌رسد مطرح كنند شايد بى‌تأثير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از اتوبوس كه مطلقاً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توى خيابان اگر مى‌ايستاديم شايد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يا هر نيم ساعت يكبار يك ماشينى از ماشينهاى آن موقع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با كالسكه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كالسكه‌هاى خيلى شيك دو اسبه نه يك 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اسبهاى چاق و چله، خود شهر هم كوچك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كامران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اگر هيچ راه حلى براى مشكلات تهران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حلش اين است كه پايتخت عوض شود يعنى اين چيز غريبى هم نيست و در بعضى از كشورها انجام شده، مثلاً پاكستان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پايتخت عوض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كراچى به راولپندى و از راولپندى به اسلام آباد و البته از آن مهمتر برزيل است، ريودوژانيرو از</w:t>
      </w:r>
    </w:p>
    <w:p>
      <w:pPr>
        <w:pStyle w:val="BookText"/>
        <w:rPr/>
      </w:pPr>
      <w:r>
        <w:rPr>
          <w:rFonts w:ascii="IRNazanin" w:hAnsi="IRNazanin" w:eastAsia="IRNazanin"/>
          <w:color w:val="111111"/>
          <w:sz w:val="28"/>
          <w:sz w:val="28"/>
          <w:szCs w:val="28"/>
          <w:rtl w:val="true"/>
          <w:lang w:bidi="fa-IR"/>
        </w:rPr>
        <w:t>لحاظ تراكم جمعيت داشت شهر وحشتناكى مى‌شد و اين‌ها پايتخت را عوض كردند كه الان در برازيلياست كه شمال برزيل است، در اعماق جنگلهاى آمازون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پايتخت و مركزيت در كشورهاى جهان سوم همه را به طرف خودش مى‌كشد و شايد زمانى مجبور شويم پايتخت را عوض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هم چند بار عوض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استاد، شما كه جغرافياى تاريخى سراسر ايران را به دقت مى‌دانيد پيشنهادتان براى اين تعويض چه شهرى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همين كه مى‌گويند تعويض پايتخت، آدم ياد اصفهان مى‌افتد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زاينده رود هم از ميان اصفهان عبور مى‌كند و كمتر پايتختمهمى در دنيا هست كه رودخانه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پايتختى كه بايد انتخاب بشود يا از شهرهاى مسكون بايد باشد كه آن هم ديرى نمى‌پايد كه مثل تهران خواهد شد و اگر آن نباشد يك زمين خالى را بايد انتخاب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برزيل همين كار را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زمين خالى را با اصول شهرسازى جديد بنا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 هم در اسلام آباد همين كار 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خوبى است اما با وضع فعلى كه ما با آن دست به گريبان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جنگ و با اين همه مرمتهايى كه بايد در شهرهاى جنگ زده انجام بگيرد و خرابيها آباد شود، آيا الان هم مى‌شود؟</w:t>
      </w:r>
    </w:p>
    <w:p>
      <w:pPr>
        <w:pStyle w:val="BookText"/>
        <w:rPr/>
      </w:pPr>
      <w:r>
        <w:rPr>
          <w:rFonts w:ascii="Amiri" w:hAnsi="Amiri" w:eastAsia="Amiri" w:cs="Amiri"/>
          <w:color w:val="111111"/>
          <w:sz w:val="28"/>
          <w:sz w:val="28"/>
          <w:szCs w:val="28"/>
          <w:rtl w:val="true"/>
          <w:lang w:bidi="ar-SA"/>
        </w:rPr>
        <w:t>دكتر 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نمى‌شود كارى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بيشتر از پيشنهاد از ما كارى ساخته نيست اگر اجازه بفرماييد بحث را در همين جا ختم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ديدار دوستان كه بنده سير نمى‌شوم امتثال امر شد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حضرتعالى كه دعوت ما را پذيرفتند سپاسگزاريم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آقاى كامران فانى و آقاى دكتر بيات هم متشكريم</w:t>
      </w:r>
      <w:r>
        <w:rPr>
          <w:rFonts w:eastAsia="IRNazanin" w:cs="IRNazanin"/>
          <w:color w:val="111111"/>
          <w:sz w:val="28"/>
          <w:szCs w:val="28"/>
          <w:rtl w:val="true"/>
          <w:lang w:bidi="fa-IR"/>
        </w:rPr>
        <w:t xml:space="preserve">. </w:t>
      </w:r>
      <w:bookmarkStart w:id="300" w:name="pg9310_143792"/>
    </w:p>
    <w:p>
      <w:pPr>
        <w:pStyle w:val="Heading2"/>
        <w:numPr>
          <w:ilvl w:val="1"/>
          <w:numId w:val="1"/>
        </w:numPr>
        <w:rPr/>
      </w:pPr>
      <w:bookmarkStart w:id="301" w:name="__RefHeading___Toc4985569_2870459653"/>
      <w:bookmarkStart w:id="302" w:name="_Toc109"/>
      <w:bookmarkEnd w:id="300"/>
      <w:bookmarkEnd w:id="301"/>
      <w:r>
        <w:rPr>
          <w:rtl w:val="true"/>
        </w:rPr>
        <w:t xml:space="preserve">مقاله دهم </w:t>
      </w:r>
      <w:r>
        <w:rPr>
          <w:rtl w:val="true"/>
        </w:rPr>
        <w:t xml:space="preserve">: </w:t>
      </w:r>
      <w:r>
        <w:rPr>
          <w:rtl w:val="true"/>
        </w:rPr>
        <w:t>يكى از نقوش رى</w:t>
      </w:r>
      <w:bookmarkEnd w:id="30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عباس اقبال آشتيانى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يكى از نقوش رى</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نقش و نگار در و ديوار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پديد است صناديد عجم را</w:t>
      </w:r>
    </w:p>
    <w:p>
      <w:pPr>
        <w:pStyle w:val="BookText"/>
        <w:rPr/>
      </w:pPr>
      <w:r>
        <w:rPr>
          <w:rFonts w:ascii="IRNazanin" w:hAnsi="IRNazanin" w:eastAsia="IRNazanin"/>
          <w:color w:val="111111"/>
          <w:sz w:val="28"/>
          <w:sz w:val="28"/>
          <w:szCs w:val="28"/>
          <w:rtl w:val="true"/>
          <w:lang w:bidi="fa-IR"/>
        </w:rPr>
        <w:t>كسانى كه به زيارت مقبره حضرت عبدالعظيم مشرف شده‌اند و اطراف آن زاويه مقدسه يعنى محل خرابهاى شهر باستانى رى را گردش كرده البته كوه كم‌ارتفاعى را كه به كوه سرسره معروف است، ديده‌اند و اگر هم احيانا نديده باشند چون راهى نيست و ديدن آن از نظرى براى جويندگان حقايق گذشته تاريخ ايران لازم است مى‌تواند يكى از روزهاى زيارت خود كوه مزبور را هم با ديده دقت و عبرت ببينند و به قول معروف به يك كرشمه دو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كه دنباله‌اى از رشته پست كم ضخامت چشمه‌على است و سابقا قسمتى از آن حصار شمالى شهر رى بوده در شمال شرقى رى قديم قرار دارد و امروز بر روى آن صورت سواره فتحعلى شاه نقش است كه با نيزه‌اى به شيرى حمله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سنگ مزبور تاريخچه كوچكى دارد كه ذكر آن خالى از فايده نيست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آن‌كه فتحعلى شاه اين نقش را بر روى تخته سنگ مزبور بكند اثر ديگرى بر روى آن منقوش بوده كه از خوشبختى چند نفر مسافران اروپايى پيش از محو شدن نقش مزبور آن را ديده‌اند و در نوشته‌هاى خود وصفى از آن كرده و يكى دو نفر هم </w:t>
      </w:r>
    </w:p>
    <w:p>
      <w:pPr>
        <w:pStyle w:val="BookText"/>
        <w:rPr/>
      </w:pPr>
      <w:r>
        <w:rPr>
          <w:rFonts w:ascii="Amiri" w:hAnsi="Amiri" w:eastAsia="Amiri" w:cs="Amiri"/>
          <w:color w:val="111111"/>
          <w:sz w:val="28"/>
          <w:sz w:val="28"/>
          <w:szCs w:val="28"/>
          <w:rtl w:val="true"/>
          <w:lang w:bidi="ar-SA"/>
        </w:rPr>
        <w:t>عكسى از آن برداشته‌اند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مسافرين و فضلاى فرنگى نقش مزبور را ديده و يا ذكر آن را در كتب خود آورده‌اند يكى موريه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J.P. Morier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يعنى در سال دوازدهم سلطنت فتحعلى شاه به رى آمده و آن را ديده، ديگرى پرايس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W.Price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دو سال بعد از پرايس نقش مزبور را تماشا و در سفرنامه خود وصف كرده ديگر سرويليام اوزلى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Willime Ourely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رى گذشته و بالاخره كرپرتر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Ker.Porter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يعنى در سال بيست و دويم پادشاهى فتحعلى شاه به خاك ايران براى سياحت قدم گذارده و در ضمن اطلاعات نفيسه‌اى كه از غالب آثار تاريخى و بلاد اين مملكت نوشته شرحى هم از نقش كوه فوق در سفرنامه خود به يادگار گذاشته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مسافرين دو نفر عكس نقش مزبور را برداشته‌اند يكى پرايس در كتاب خود به نام روزنامه سفارت بريتانيا در ايران</w:t>
      </w:r>
      <w:r>
        <w:rPr>
          <w:rStyle w:val="FootnoteAnchor"/>
          <w:rtl w:val="true"/>
        </w:rPr>
        <w:footnoteReference w:id="198"/>
      </w:r>
      <w:r>
        <w:rPr>
          <w:rFonts w:ascii="IRNazanin" w:hAnsi="IRNazanin" w:eastAsia="IRNazanin"/>
          <w:color w:val="111111"/>
          <w:sz w:val="28"/>
          <w:sz w:val="28"/>
          <w:szCs w:val="28"/>
          <w:rtl w:val="true"/>
          <w:lang w:bidi="fa-IR"/>
        </w:rPr>
        <w:t>ديگرى سرويليام اوزلى در سفرنامه خود</w:t>
      </w:r>
      <w:r>
        <w:rPr>
          <w:rStyle w:val="FootnoteAnchor"/>
          <w:rtl w:val="true"/>
        </w:rPr>
        <w:footnoteReference w:id="199"/>
      </w:r>
      <w:r>
        <w:rPr>
          <w:rFonts w:ascii="Amiri" w:hAnsi="Amiri" w:eastAsia="Amiri" w:cs="Amiri"/>
          <w:color w:val="111111"/>
          <w:sz w:val="28"/>
          <w:sz w:val="28"/>
          <w:szCs w:val="28"/>
          <w:rtl w:val="true"/>
          <w:lang w:bidi="ar-SA"/>
        </w:rPr>
        <w:t>بعد از ايشان از مسافرين آن‌ها كه به رى آمده و خرابه‌هاى آن را با كوهى كه شامل نقش فتحعلى شاه است ديده‌اند هريك ذكرى از حجارى عهد ساسانى كرده و شرحى از آن نوشته‌اند و عمده ايشان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فريزر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 استوارت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Stuart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ه ، شيل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Sady Sheil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مقارن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ه ، بينينگ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Binning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اسشر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Ussher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ه ، ليكن هيچ يك از اين جماعت اخير آن حجارى قديمى را نديده‌اند زيرا كه پيش از ايشان خراب شده بود و فريزر در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سال فوت فتحعلى شاه است از ستوده شدن آن به توسط پادشاه مزبور سخن مى‌راند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كسانى كه بهتر از همه نقش مزبور را وصف كرده‌اند يكى لردكرزن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Curzon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وزيرخارجه حاليه انگليس است</w:t>
      </w:r>
      <w:r>
        <w:rPr>
          <w:rStyle w:val="FootnoteAnchor"/>
          <w:rtl w:val="true"/>
        </w:rPr>
        <w:footnoteReference w:id="201"/>
      </w:r>
      <w:r>
        <w:rPr>
          <w:rFonts w:ascii="IRNazanin" w:hAnsi="IRNazanin" w:eastAsia="IRNazanin"/>
          <w:color w:val="111111"/>
          <w:sz w:val="28"/>
          <w:sz w:val="28"/>
          <w:szCs w:val="28"/>
          <w:rtl w:val="true"/>
          <w:lang w:bidi="fa-IR"/>
        </w:rPr>
        <w:t xml:space="preserve">كه در سال‌هاى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به سيادت مشغول بوده ديگر ويليام جاكسن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William Jackson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مستشرق معروف آمريكايى معلم دارالفنون كلمبيا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Colombia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نيويورك كه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ايران آمده و ضمنا رى را هم ديده و از آثار آن در كتاب خود معروف به ايران گذشته و حاليه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Persia Past and Present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شرحى وافى نوشته و عكس حجارى را كه موضوع مقاله ماست با نقش شكار شير فتحعلى شاه در آن كتاب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وصف مسافرين و فضلاى فوق و عكسى كه پرايس و اوزلى برداشته‌اند چنين برمى‌آيد كه سابقا بر روى كوه مزبور به جاى نقش شكار شير فتحعلى شاه نقش اسب سواره بوده است كه به طرف دست راست با نيزه بر مخالفى كه نقش سر اسب او هم نمودار بوده حمله مى‌برده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نقش فتحعلى شاه كه حمله پادشاه به طرف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كلاهى گرد بر سر داشته كه شباهت تمام او را به نقوش پادشاهان ساسانى در نقاط ديگر ايران مخصوصا به نقش رستم شاپور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مى‌رسانده مخصوصا سبك حجارى آن با اسلوب معمول عهد ساسانيان توافق كامل داشته در اين‌كه حجارى مزبور از شاهنشاهان ساسانى بوده شبهه‌اى نيست ليكن به قطع نمى‌توان گفت كه نقش مزبور را كدام يك از خسروان آن سلسله در اين نقطه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بوده و حجارى محو شده صورت كدام يك از ايشان را مى‌نموده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كرپرتر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 سابق الذكر بر اين عقيده بود كه صورت مزبور از اردشير بابكان است كه بر اردوان چهارم آخرين پادشاه اشكانى حمله مى‌كند ليكن سر ويليام اوزلى بر خلاف آن را از شاپور اوّل پسر اردشير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هر دو مسافر در آن با </w:t>
      </w:r>
    </w:p>
    <w:p>
      <w:pPr>
        <w:pStyle w:val="BookText"/>
        <w:rPr/>
      </w:pPr>
      <w:r>
        <w:rPr>
          <w:rFonts w:ascii="IRNazanin" w:hAnsi="IRNazanin" w:eastAsia="IRNazanin"/>
          <w:color w:val="111111"/>
          <w:sz w:val="28"/>
          <w:sz w:val="28"/>
          <w:szCs w:val="28"/>
          <w:rtl w:val="true"/>
          <w:lang w:bidi="fa-IR"/>
        </w:rPr>
        <w:t>يكديگر هم‌عقيده‌اند آن‌كه نقش مزبور از طرف هر كس كه شروع شده به اتمامنرسيده بوده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فتحعلى شاه در قسمت اخير سلطنت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نقشى را كه وصف كرديم براى حجارى كردن مجلس شكار شير خود ستوده و شكلى را كه امروز مى‌بينيم به جاى آن 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بى‌التفاتى اعلى‌حضرت خاقان مردم طهران را از تماشاى هر روزى يكى از نفيس‌ترين آثار منقوشه عهد ساسانى محروم كرده و به آثار گذشتگان با افتخار ما لطمه جبران‌ناپذيرى زده است</w:t>
      </w:r>
      <w:r>
        <w:rPr>
          <w:rFonts w:eastAsia="IRNazanin" w:cs="IRNazanin"/>
          <w:color w:val="111111"/>
          <w:sz w:val="28"/>
          <w:szCs w:val="28"/>
          <w:rtl w:val="true"/>
          <w:lang w:bidi="fa-IR"/>
        </w:rPr>
        <w:t xml:space="preserve">. </w:t>
      </w:r>
      <w:bookmarkStart w:id="303" w:name="pg9310_143809"/>
    </w:p>
    <w:p>
      <w:pPr>
        <w:pStyle w:val="Heading2"/>
        <w:numPr>
          <w:ilvl w:val="1"/>
          <w:numId w:val="1"/>
        </w:numPr>
        <w:rPr/>
      </w:pPr>
      <w:bookmarkStart w:id="304" w:name="__RefHeading___Toc4985571_2870459653"/>
      <w:bookmarkStart w:id="305" w:name="_Toc110"/>
      <w:bookmarkEnd w:id="303"/>
      <w:bookmarkEnd w:id="304"/>
      <w:r>
        <w:rPr>
          <w:rtl w:val="true"/>
        </w:rPr>
        <w:t>مقاله يازدهم</w:t>
      </w:r>
      <w:r>
        <w:rPr>
          <w:rtl w:val="true"/>
        </w:rPr>
        <w:t>:</w:t>
      </w:r>
      <w:r>
        <w:rPr>
          <w:rtl w:val="true"/>
        </w:rPr>
        <w:t>مجموعه عبدالعظيم عليه‌السلام گنجينه‌اى از سنّت و هنر</w:t>
      </w:r>
      <w:bookmarkEnd w:id="305"/>
    </w:p>
    <w:p>
      <w:pPr>
        <w:pStyle w:val="Heading3"/>
        <w:numPr>
          <w:ilvl w:val="2"/>
          <w:numId w:val="1"/>
        </w:numPr>
        <w:rPr/>
      </w:pPr>
      <w:bookmarkStart w:id="306" w:name="__RefHeading___Toc4985573_2870459653"/>
      <w:bookmarkStart w:id="307" w:name="_Toc111"/>
      <w:bookmarkEnd w:id="306"/>
      <w:r>
        <w:rPr>
          <w:rtl w:val="true"/>
        </w:rPr>
        <w:t>اشاره</w:t>
      </w:r>
      <w:bookmarkEnd w:id="30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سيد احمد موسوى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مجموعه عبدالعظيم عليه‌السلام</w:t>
      </w:r>
    </w:p>
    <w:p>
      <w:pPr>
        <w:pStyle w:val="BookText"/>
        <w:rPr/>
      </w:pPr>
      <w:r>
        <w:rPr>
          <w:rFonts w:ascii="IRNazanin" w:hAnsi="IRNazanin" w:eastAsia="IRNazanin"/>
          <w:color w:val="111111"/>
          <w:sz w:val="28"/>
          <w:sz w:val="28"/>
          <w:szCs w:val="28"/>
          <w:rtl w:val="true"/>
          <w:lang w:bidi="fa-IR"/>
        </w:rPr>
        <w:t>گنجينه‌اى از سنّت و هنر</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پيدايى پاره‌اى از مدارك باستان‌شناسى و مقايسه آن با برخى انتشارات تاريخى، نشان مى‌دهد كه بر خلاف تصورات پيشين، اندكى پس از درگذشت عبدالعظيم عليه‌السلام در حدود سده سوم هجرى، بنايى ساده و بى‌پيرايه بر فراز مدفن وى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چهارم هجرى، بازسازيهايى در آن انجام گرفت، و آن گاه در سالهاى واپسين سده پنجم، گنبد و بارگاهى برروى آن ساخته شد و رقبات و موقوفاتى براى آن تعيين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صفويان كه مدعى سيادت از طريق حمزه بن موسى الكاظم عليه السلام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مدفون در جوار عبدالعظيم عليه‌السلام ، بودند، تلاشى وافر در هر چه شكوهمندتر شدن آستانه كردند تا به حدى كه اين بنا به صورت مجموعه‌اى از ايوانها، صحن‌ها، رواقها، مسجدها و زوايا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مورد توجه قرار گرفتن هر چه بيشتر تهران توسط شاه طهماسب اوّل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آبادى و رونق مجموعه آستانه نيز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دوره‌هاى فتنه افاغنه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افشاريه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زنديه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وسعت‌گيرى و رونق اندكى به </w:t>
      </w:r>
      <w:bookmarkStart w:id="308" w:name="pg9310_143819"/>
    </w:p>
    <w:p>
      <w:pPr>
        <w:pStyle w:val="BookText"/>
        <w:rPr/>
      </w:pPr>
      <w:bookmarkEnd w:id="308"/>
      <w:r>
        <w:rPr>
          <w:rFonts w:ascii="IRNazanin" w:hAnsi="IRNazanin" w:eastAsia="IRNazanin"/>
          <w:color w:val="111111"/>
          <w:sz w:val="28"/>
          <w:sz w:val="28"/>
          <w:szCs w:val="28"/>
          <w:rtl w:val="true"/>
          <w:lang w:bidi="fa-IR"/>
        </w:rPr>
        <w:t xml:space="preserve">ركود گراييد؛ ولى با پايتخت شدن تهران در سال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فزونى گرفتن تعداد زائران، روند گسترش و آبادانى، بيش از پيش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رجال، علما و فقها، فضلا، ادبا و شعرا، امرا و شاهزادگان، بنا به وصيت جهت تيمّن و تبرك در جوار آستانه مدفون شدند؛ به طورى كه امروزه پس از آستان قدس رضوى و آستانه قم و به لحاظ رقبات و موقوفات، از اهميت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آستانه عبدالعظيم امروزى، دو تن ديگر از سادات حمزه و طاهر و احتمالاً پسرش مطهر نيز آرميده‌اند</w:t>
      </w:r>
      <w:r>
        <w:rPr>
          <w:rFonts w:eastAsia="IRNazanin" w:cs="IRNazanin"/>
          <w:color w:val="111111"/>
          <w:sz w:val="28"/>
          <w:szCs w:val="28"/>
          <w:rtl w:val="true"/>
          <w:lang w:bidi="fa-IR"/>
        </w:rPr>
        <w:t>.</w:t>
      </w:r>
    </w:p>
    <w:p>
      <w:pPr>
        <w:pStyle w:val="Heading3"/>
        <w:numPr>
          <w:ilvl w:val="2"/>
          <w:numId w:val="1"/>
        </w:numPr>
        <w:rPr/>
      </w:pPr>
      <w:bookmarkStart w:id="309" w:name="__RefHeading___Toc4985575_2870459653"/>
      <w:bookmarkStart w:id="310" w:name="_Toc112"/>
      <w:bookmarkEnd w:id="309"/>
      <w:r>
        <w:rPr>
          <w:rtl w:val="true"/>
        </w:rPr>
        <w:t>زندگى‌نامه حضرت عبدالعظيم عليه‌السلام</w:t>
      </w:r>
      <w:bookmarkEnd w:id="310"/>
    </w:p>
    <w:p>
      <w:pPr>
        <w:pStyle w:val="BookText"/>
        <w:rPr/>
      </w:pPr>
      <w:r>
        <w:rPr>
          <w:rFonts w:ascii="IRNazanin" w:hAnsi="IRNazanin" w:eastAsia="IRNazanin"/>
          <w:color w:val="111111"/>
          <w:sz w:val="28"/>
          <w:sz w:val="28"/>
          <w:szCs w:val="28"/>
          <w:rtl w:val="true"/>
          <w:lang w:bidi="fa-IR"/>
        </w:rPr>
        <w:t>در مورد زيست نامه سيد عبدالعظيم عليه‌السلام اطلاعات جسته و گريخته‌اى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كجورى صاحب كتاب جنة النعيم به نقل از رساله صاحب بن عُبّاد، وزير شيعى آل 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كنيه وى را ابوالقاسم بن عبداللّه قافه نوشته است و وى را به دو واسطه به زيد بن على عليه‌السلام مى‌رساند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بر صندوق قديمى مرقد، نام و نسب وى چنين خوانده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عبدالعظيم بن عبداللّه بن على بن حسن بن زيد بن الحسن بن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منتقلة الطالبيه در مورد وى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ذكرين ورد الرى من اولاد على بن الحسن بن زيد بن الحسن بالرى، ابوالقاسم عبداللّه بن على بن الحسن بن زيد من ناقله طبرستان</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رى آن زمان يكى از شهرهاى بزرگ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مى‌رفت</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 بنا به روايات، در سال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حضرت عبدالعظيم عليه‌السلام براى هدايت و ارشاد شيعيان فراوان اين شهر از سوى امام الهادى عليه‌السلام </w:t>
      </w:r>
      <w:r>
        <w:rPr>
          <w:rStyle w:val="FootnoteAnchor"/>
          <w:rtl w:val="true"/>
        </w:rPr>
        <w:footnoteReference w:id="207"/>
      </w:r>
      <w:r>
        <w:rPr>
          <w:rFonts w:ascii="IRNazanin" w:hAnsi="IRNazanin" w:eastAsia="IRNazanin"/>
          <w:color w:val="111111"/>
          <w:sz w:val="28"/>
          <w:sz w:val="28"/>
          <w:szCs w:val="28"/>
          <w:rtl w:val="true"/>
          <w:lang w:bidi="fa-IR"/>
        </w:rPr>
        <w:t>و به روايتى ديگر براى زيارت و يارى حمزة بن موسى به اين شهر وارد شد</w:t>
      </w:r>
      <w:r>
        <w:rPr>
          <w:rStyle w:val="FootnoteAnchor"/>
          <w:rtl w:val="true"/>
        </w:rPr>
        <w:footnoteReference w:id="208"/>
      </w:r>
      <w:r>
        <w:rPr>
          <w:rFonts w:ascii="IRNazanin" w:hAnsi="IRNazanin" w:eastAsia="IRNazanin"/>
          <w:color w:val="111111"/>
          <w:sz w:val="28"/>
          <w:sz w:val="28"/>
          <w:szCs w:val="28"/>
          <w:rtl w:val="true"/>
          <w:lang w:bidi="fa-IR"/>
        </w:rPr>
        <w:t>و در كوى موالى و ساربانان از محلات و برزنهاى معروف رى كه محل برخورد شيعيان، شافعيان و حنفيان بود، به آموزش و تعاليم مذهبى پرداخت</w:t>
      </w:r>
      <w:r>
        <w:rPr>
          <w:rStyle w:val="FootnoteAnchor"/>
          <w:rtl w:val="true"/>
        </w:rPr>
        <w:footnoteReference w:id="209"/>
      </w:r>
      <w:r>
        <w:rPr>
          <w:rFonts w:ascii="IRNazanin" w:hAnsi="IRNazanin" w:eastAsia="IRNazanin"/>
          <w:color w:val="111111"/>
          <w:sz w:val="28"/>
          <w:sz w:val="28"/>
          <w:szCs w:val="28"/>
          <w:rtl w:val="true"/>
          <w:lang w:bidi="fa-IR"/>
        </w:rPr>
        <w:t xml:space="preserve">، كه چندان به درازا نكشيد و در پى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توأم با زهد و تقوا و عرفان به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باغى در دروازه باطان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باب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باروى رى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سيب مزبور را عبدالجبار رازى نامى وقف بر جسد آن حضرت نمود</w:t>
      </w:r>
      <w:r>
        <w:rPr>
          <w:rStyle w:val="FootnoteAnchor"/>
          <w:rtl w:val="true"/>
        </w:rPr>
        <w:footnoteReference w:id="210"/>
      </w:r>
      <w:r>
        <w:rPr>
          <w:rFonts w:ascii="Amiri" w:hAnsi="Amiri" w:eastAsia="Amiri" w:cs="Amiri"/>
          <w:color w:val="111111"/>
          <w:sz w:val="28"/>
          <w:sz w:val="28"/>
          <w:szCs w:val="28"/>
          <w:rtl w:val="true"/>
          <w:lang w:bidi="ar-SA"/>
        </w:rPr>
        <w:t>و شايد به همين مناسبت نيز مدفن وى را مسجد الشجره يا مشهد الشجره ناميده‌اند</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متأسفانه در هيچ يك از آثار جغرافيايى معتبر ايران و اسلام در ذكر رى يادى و نامى از اين مدفن يا آرامگاه نيست،</w:t>
      </w:r>
    </w:p>
    <w:p>
      <w:pPr>
        <w:pStyle w:val="BookText"/>
        <w:rPr/>
      </w:pPr>
      <w:r>
        <w:rPr>
          <w:rFonts w:ascii="IRNazanin" w:hAnsi="IRNazanin" w:eastAsia="IRNazanin"/>
          <w:color w:val="111111"/>
          <w:sz w:val="28"/>
          <w:sz w:val="28"/>
          <w:szCs w:val="28"/>
          <w:rtl w:val="true"/>
          <w:lang w:bidi="fa-IR"/>
        </w:rPr>
        <w:t xml:space="preserve">تنها حمداللّه مستوفى قزوينى در نزهة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مدفن امام زاده حسن</w:t>
      </w:r>
      <w:r>
        <w:rPr>
          <w:rStyle w:val="FootnoteAnchor"/>
          <w:rtl w:val="true"/>
        </w:rPr>
        <w:footnoteReference w:id="212"/>
      </w:r>
      <w:r>
        <w:rPr>
          <w:rFonts w:ascii="IRNazanin" w:hAnsi="IRNazanin" w:eastAsia="IRNazanin"/>
          <w:color w:val="111111"/>
          <w:sz w:val="28"/>
          <w:sz w:val="28"/>
          <w:szCs w:val="28"/>
          <w:rtl w:val="true"/>
          <w:lang w:bidi="fa-IR"/>
        </w:rPr>
        <w:t xml:space="preserve">و يكى ديگر از نوادگان امام موسى كاظم عليه‌السلام اشاره كرده است كه به نظر من قابل انطباق بر آستانه عبدالعظيم حسنى و امام‌زاده حمزه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منظور از اين امام‌زاده را امام زاده حسن 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در نظر داشت كه در كتاب النقض، معروف به بعض مثالب النواصب از عبدالجليل رازى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مدفن و آرامگاه عبدالعظيم </w:t>
      </w:r>
    </w:p>
    <w:p>
      <w:pPr>
        <w:pStyle w:val="BookText"/>
        <w:rPr/>
      </w:pPr>
      <w:r>
        <w:rPr>
          <w:rFonts w:ascii="Amiri" w:hAnsi="Amiri" w:eastAsia="Amiri" w:cs="Amiri"/>
          <w:color w:val="111111"/>
          <w:sz w:val="28"/>
          <w:sz w:val="28"/>
          <w:szCs w:val="28"/>
          <w:rtl w:val="true"/>
          <w:lang w:bidi="ar-SA"/>
        </w:rPr>
        <w:t>حسنى ياد رفته</w:t>
      </w:r>
      <w:r>
        <w:rPr>
          <w:rStyle w:val="FootnoteAnchor"/>
          <w:rtl w:val="true"/>
        </w:rPr>
        <w:footnoteReference w:id="213"/>
      </w:r>
      <w:r>
        <w:rPr>
          <w:rFonts w:ascii="IRNazanin" w:hAnsi="IRNazanin" w:eastAsia="IRNazanin"/>
          <w:color w:val="111111"/>
          <w:sz w:val="28"/>
          <w:sz w:val="28"/>
          <w:szCs w:val="28"/>
          <w:rtl w:val="true"/>
          <w:lang w:bidi="fa-IR"/>
        </w:rPr>
        <w:t xml:space="preserve">و در كتب مقاتل و انساب مانند مقاتل الطالبيين ابوالفرجاصفهانى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الطالب فى انساب اولاد ابى طالب 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و حضور و شهادت و درگذشت علويان و فرزندان ائمه معصومين عليهم‌السلام به محدوده رى و ورامين، تهران، ونچ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فره‌زاد موارد متعددى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عليه‌السلام بر اساس روايات، محضر سه امام بزرگوار امام جواد عليه‌السلام ، امام الهادى عليه‌السلام و امام حسن عسكرى عليه‌السلام را درك كرده و در مسافرتهاى بغداد و سامره با ايشان ملتزم و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وى به رى با دوره خلافت خليفه ستمكار عباسى المعزّ باللّه مصادف است و شايد همين امر موجب اين نقل مكان باشد</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 xml:space="preserve">در زيارت‌نامه موجود در حرم،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عبدالعظيم عليه‌السلام بنا به مشهور از جمله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مى‌رفت كه بى‌واسطه به نقل پاره‌اى از احاديث امامان معاصر پرداخته و از محدثان آن زمان، برقى و رويانى از وى سماع حديث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كتبى نيز به آن حضرت منسوب است كه معروف‌تر از همه خطب اميرالمؤمنين و يوم و ليله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 اساس منابع موجود، زيست نامه امام زاده حمزه و امام زاده طاهر و فرزندش مطهر بر ما پوشيده است و تنها به نظر اين جانب اشاره به نام شاه در عنوان عبدالعظيم عليه‌السلام ، همانند عنوان شاه نعمت اللّه ولى، حكايت از علوّ مقام عرفانى و مذهبى آن بزرگوار دارد و تنها جز اشاره‌هاى حمداللّه مستوفى و شجرة الانساب، اطلاعات ديگرى موجود نيست</w:t>
      </w:r>
      <w:r>
        <w:rPr>
          <w:rFonts w:eastAsia="IRNazanin" w:cs="IRNazanin"/>
          <w:color w:val="111111"/>
          <w:sz w:val="28"/>
          <w:szCs w:val="28"/>
          <w:rtl w:val="true"/>
          <w:lang w:bidi="fa-IR"/>
        </w:rPr>
        <w:t xml:space="preserve">. </w:t>
      </w:r>
      <w:bookmarkStart w:id="311" w:name="pg9310_143828"/>
    </w:p>
    <w:p>
      <w:pPr>
        <w:pStyle w:val="Heading3"/>
        <w:numPr>
          <w:ilvl w:val="2"/>
          <w:numId w:val="1"/>
        </w:numPr>
        <w:rPr/>
      </w:pPr>
      <w:bookmarkStart w:id="312" w:name="__RefHeading___Toc4985577_2870459653"/>
      <w:bookmarkStart w:id="313" w:name="_Toc113"/>
      <w:bookmarkEnd w:id="311"/>
      <w:bookmarkEnd w:id="312"/>
      <w:r>
        <w:rPr>
          <w:rtl w:val="true"/>
        </w:rPr>
        <w:t>روند پيدايى و تشكل بناهاى مجموعه</w:t>
      </w:r>
      <w:bookmarkEnd w:id="313"/>
    </w:p>
    <w:p>
      <w:pPr>
        <w:pStyle w:val="BookText"/>
        <w:rPr/>
      </w:pPr>
      <w:r>
        <w:rPr>
          <w:rFonts w:ascii="IRNazanin" w:hAnsi="IRNazanin" w:eastAsia="IRNazanin"/>
          <w:color w:val="111111"/>
          <w:sz w:val="28"/>
          <w:sz w:val="28"/>
          <w:szCs w:val="28"/>
          <w:rtl w:val="true"/>
          <w:lang w:bidi="fa-IR"/>
        </w:rPr>
        <w:t>آستانه عبدالعظيم عليه‌السلام ، كه امروزه به صورت مجموعه‌اى متشكل از صحن‌ها، رواقها،ايوانها، مسجدها، بقعه‌ها و زواياى ديگر در آمده، در اصل متشكل از حرم ساده و بى‌پيرايه‌اى به عنوان هسته مركزى و اصلى و اوليه آستانه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بقاياى كاشى‌ها، خشت‌هاى پخته و قطعات گچ‌بريهاى به دست آمده ضمن تعميرات آستانه عبدالعظيم عليه‌السلام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Style w:val="FootnoteAnchor"/>
          <w:rtl w:val="true"/>
        </w:rPr>
        <w:footnoteReference w:id="216"/>
      </w:r>
      <w:r>
        <w:rPr>
          <w:rFonts w:ascii="IRNazanin" w:hAnsi="IRNazanin" w:eastAsia="IRNazanin"/>
          <w:color w:val="111111"/>
          <w:sz w:val="28"/>
          <w:sz w:val="28"/>
          <w:szCs w:val="28"/>
          <w:rtl w:val="true"/>
          <w:lang w:bidi="fa-IR"/>
        </w:rPr>
        <w:t xml:space="preserve">اينك به قطعيت مى‌توان گفت كه در نيمه دوم سده سوم هجرى به فرمان محمد بن زيد، حكمران علوى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ساختمانى ساده و احتمالاً بدون گنبد بر فراز خاك حضرت عبدالعظيم عليه‌السلام بر پاى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پيدايى بخشهايى از يك كتيبه به خط كوفى كه بر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زيد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از سمت غربى حرم و درگاه اصلى آستانه به دست آمده است، قطعيت اين امر را دو چندان مى‌كند</w:t>
      </w:r>
      <w:r>
        <w:rPr>
          <w:rFonts w:eastAsia="IRNazanin" w:cs="IRNazanin"/>
          <w:color w:val="111111"/>
          <w:sz w:val="28"/>
          <w:szCs w:val="28"/>
          <w:rtl w:val="true"/>
          <w:lang w:bidi="fa-IR"/>
        </w:rPr>
        <w:t>.</w:t>
      </w:r>
    </w:p>
    <w:p>
      <w:pPr>
        <w:pStyle w:val="Heading3"/>
        <w:numPr>
          <w:ilvl w:val="2"/>
          <w:numId w:val="1"/>
        </w:numPr>
        <w:rPr/>
      </w:pPr>
      <w:bookmarkStart w:id="314" w:name="__RefHeading___Toc4985579_2870459653"/>
      <w:bookmarkStart w:id="315" w:name="_Toc114"/>
      <w:bookmarkEnd w:id="314"/>
      <w:r>
        <w:rPr>
          <w:rtl w:val="true"/>
        </w:rPr>
        <w:t xml:space="preserve">محمّد بن زيد علوى در رى </w:t>
      </w:r>
      <w:r>
        <w:rPr>
          <w:rtl w:val="true"/>
        </w:rPr>
        <w:t>(</w:t>
      </w:r>
      <w:r>
        <w:rPr>
          <w:rtl w:val="true"/>
        </w:rPr>
        <w:t>سده سوم هجرى</w:t>
      </w:r>
      <w:r>
        <w:rPr>
          <w:rtl w:val="true"/>
        </w:rPr>
        <w:t>)</w:t>
      </w:r>
      <w:bookmarkEnd w:id="31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مندرجات تاريخ طبرستان ابن اسفنديار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است كه محمد بن زيد علوى، معروف به داعى كبير، در سال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رى لشكر كشى كرد، بدين 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ربيع الاوّل سنه اثنين و سبعين و مأتين در رى تركى بود ساتكين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زيد را هوس افتاد كه به 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گرگان به دامغان رفت و از آنجا به سمنان روزى دو نزول كرد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در صفحات بعدى مى‌خوانيم كه طى چند سال شهر رى در دست عمال خليفه عباسى، المعتضد، و داعى كبير دست به دست مى‌گشته</w:t>
      </w:r>
      <w:r>
        <w:rPr>
          <w:rStyle w:val="FootnoteAnchor"/>
          <w:rtl w:val="true"/>
        </w:rPr>
        <w:footnoteReference w:id="218"/>
      </w:r>
      <w:r>
        <w:rPr>
          <w:rFonts w:ascii="IRNazanin" w:hAnsi="IRNazanin" w:eastAsia="IRNazanin"/>
          <w:color w:val="111111"/>
          <w:sz w:val="28"/>
          <w:sz w:val="28"/>
          <w:szCs w:val="28"/>
          <w:rtl w:val="true"/>
          <w:lang w:bidi="fa-IR"/>
        </w:rPr>
        <w:t xml:space="preserve">و در </w:t>
      </w:r>
      <w:bookmarkStart w:id="316" w:name="pg9310_143830"/>
    </w:p>
    <w:p>
      <w:pPr>
        <w:pStyle w:val="BookText"/>
        <w:rPr/>
      </w:pPr>
      <w:bookmarkEnd w:id="316"/>
      <w:r>
        <w:rPr>
          <w:rFonts w:ascii="IRNazanin" w:hAnsi="IRNazanin" w:eastAsia="IRNazanin"/>
          <w:color w:val="111111"/>
          <w:sz w:val="28"/>
          <w:sz w:val="28"/>
          <w:szCs w:val="28"/>
          <w:rtl w:val="true"/>
          <w:lang w:bidi="fa-IR"/>
        </w:rPr>
        <w:t>چنين احوالى محقق است كه محمد بن زيد به بناى بقعه‌اى بر فراز خاك عبدالعظيم عليه‌السلام كه وى نيز نسب به زيد عليه‌السلام مى‌برد، فرمان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زيد معروف‌ترين و توانمندترين امير علوى طبرستان سرانجام در مصاف با محمد بنهارون، سردار اميراسماعيل سامانى، به قتل رسيد و تن بى‌سر وى را در مكانى كه به نوشته ابن اسفنديار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 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گرگان معروف بود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آرامگاه امام‌زاده روشن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كردكوى و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محمد بن زيد معروف به گور داعى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رى آن روزگار كه يكى از پايگاه‌هاى مهم شيعه در جهان اسلام به شمار مى‌رفت، مطمح نظر علويان شيعى بوده و براى تحكيم قدرت خود در آن ناحيه مى‌كوشيده‌اند</w:t>
      </w:r>
      <w:r>
        <w:rPr>
          <w:rFonts w:eastAsia="IRNazanin" w:cs="IRNazanin"/>
          <w:color w:val="111111"/>
          <w:sz w:val="28"/>
          <w:szCs w:val="28"/>
          <w:rtl w:val="true"/>
          <w:lang w:bidi="fa-IR"/>
        </w:rPr>
        <w:t>.</w:t>
      </w:r>
    </w:p>
    <w:p>
      <w:pPr>
        <w:pStyle w:val="Heading3"/>
        <w:numPr>
          <w:ilvl w:val="2"/>
          <w:numId w:val="1"/>
        </w:numPr>
        <w:rPr/>
      </w:pPr>
      <w:bookmarkStart w:id="317" w:name="__RefHeading___Toc4985581_2870459653"/>
      <w:bookmarkStart w:id="318" w:name="_Toc115"/>
      <w:bookmarkEnd w:id="317"/>
      <w:r>
        <w:rPr>
          <w:rtl w:val="true"/>
        </w:rPr>
        <w:t xml:space="preserve">در دوران آل بويه </w:t>
      </w:r>
      <w:r>
        <w:rPr>
          <w:rtl w:val="true"/>
        </w:rPr>
        <w:t>(</w:t>
      </w:r>
      <w:r>
        <w:rPr>
          <w:rtl w:val="true"/>
        </w:rPr>
        <w:t>سده چهارم</w:t>
      </w:r>
      <w:r>
        <w:rPr>
          <w:rtl w:val="true"/>
        </w:rPr>
        <w:t>)</w:t>
      </w:r>
      <w:bookmarkEnd w:id="31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ديلميان بويهى يكى از توانمندترين دودمانهاى شيعى در جهان اسلام در طى سده چهاردهم، بعد از تصرف بغداد و تحت نفوذ گرفتن خلافت عباسى نيز به شهر رى نظرى مساعد داشتند و در دوران حكومت فخرالدوله ديلمى و آن گاه همسرش سيده ملكه خاتون كه به نيابت پسرش ابوطالب مجدالدوله رستم حكمران واقعى اين ديار بود، شهر رى به عنوان يكى از قطب‌ها و مراكز تشيع، پيشرفت شايان توجهى كرد و احتمالاً آرامگاه سيده ملكه خاتون كنونى در محدوده جاده خاوران مدفن اوست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در سده چهارم هجرى به روزگار عضدالدوله ديلمى، بنا به نوشته كتاب النقض، تعميراتى در ساختمان بقعه صورت پذيرفته كه پيدايى كتيبه ديگرى به خط كوفى از پى درگاه حرم اصلى عبدالعظيم از آن زمان مؤيد اين امر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دوران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سده‌هاى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كليه منابع و شواهد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باستان‌شناسى، حاكى است كه دوره سلجوقى دوره آبادانى گرفتن و شكوهمندتر شدن آستانه عبدالعظيم عليه‌السلام در رى بوده است، زيرا اينشهر در دوران سلجوقى مدتى پايتخت بوده و روز به روز نيز بر توسعه و گسترش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رازى قزوينى در كتاب النقض بانى ساختمان اصلى حرم و هسته مركزى بقعه و گنبد را وزير شيعى بركيارق بن ملكشاه سلجوقى،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مجدالملك ابوالفضل محمد بن سعد براوستانى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وى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سيد عبدالعظيم حسنى به شهر رى و بسى از مشاهد سادات علوى و اشراف فاطمى عليه‌السلام فرمود با آلت و عُدّت و شمع و اوقاف</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كه از بخت خوش، بازيافته‌هاى باستان‌شناسى و پيدايى قطعاتى از كتيبه‌هاى به خط كوفى به نام اين وزير نيكوكار كه بانى خيرات و مبرات بسيارى در روزگار خويش بوده، تأييدى بر اين نوشته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تاريخ دقيق اين اقدام عمرانى روشن نيست و با توجه به شهادت مجدالملك قمى در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تاريخ اين ساخت و ساز را مى‌توان در ميان سالهاى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ديگرى، از جمله وجود درب آهنى قديمى حرم كه آثارى از خطوط و كتيبه‌هاى كوفى دوره سلجوقى را بر خود دارد، تأييد ديگرى بر كتاب النقض است؛ بر اين اساس، تاريخ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روزگار شاه طهماسب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ساخت و نصب درب آهنى مزبور در دوران سلجوقى و پس از تعمير بر آن حك كرده‌اند، و ترديدى نيست كه متعلق به همان دوران مجدالملك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در وضع گنبد كنونى، كه از آثار دوران صفوى است و مقايسه آن با وضعيت پايه و ساقه آن، روشن مى‌شود كه بناى </w:t>
      </w:r>
      <w:bookmarkStart w:id="319" w:name="pg9310_143836"/>
    </w:p>
    <w:p>
      <w:pPr>
        <w:pStyle w:val="BookText"/>
        <w:rPr/>
      </w:pPr>
      <w:bookmarkEnd w:id="319"/>
      <w:r>
        <w:rPr>
          <w:rFonts w:ascii="IRNazanin" w:hAnsi="IRNazanin" w:eastAsia="IRNazanin"/>
          <w:color w:val="111111"/>
          <w:sz w:val="28"/>
          <w:sz w:val="28"/>
          <w:szCs w:val="28"/>
          <w:rtl w:val="true"/>
          <w:lang w:bidi="fa-IR"/>
        </w:rPr>
        <w:t xml:space="preserve">دوران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روى مى‌توان پنداشت همراه و متناسب با اهميت‌گيرى آستانه عبدالعظيم و حمزه در دوره صفوى، بقاع و آرامگاههاى متناسب با شخصيت سه امام‌زاده مدفون، گنبد بزرگ و كروى شكلآستانه نيز ساخته شده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جالب توجه آن‌كه به نوشته ابن اسفنديار در تاريخ طبرستان، حسام الدوله اردشير بن الحسن از اسپهبدان شيعى باوندى طبرستان در نيمه دوم سده ششم هجرى در هر سال بنا به رسم معمول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مشهد عبدالعظيم دويست دينار</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وقف كرده بوده است، كه در عين حال نشان دهنده رونق و آبادانى بقعه و مشهد سيد عبدالعظيم در آن روزگار است</w:t>
      </w:r>
      <w:r>
        <w:rPr>
          <w:rFonts w:eastAsia="IRNazanin" w:cs="IRNazanin"/>
          <w:color w:val="111111"/>
          <w:sz w:val="28"/>
          <w:szCs w:val="28"/>
          <w:rtl w:val="true"/>
          <w:lang w:bidi="fa-IR"/>
        </w:rPr>
        <w:t>.</w:t>
      </w:r>
    </w:p>
    <w:p>
      <w:pPr>
        <w:pStyle w:val="Heading3"/>
        <w:numPr>
          <w:ilvl w:val="2"/>
          <w:numId w:val="1"/>
        </w:numPr>
        <w:rPr/>
      </w:pPr>
      <w:bookmarkStart w:id="320" w:name="__RefHeading___Toc4985583_2870459653"/>
      <w:bookmarkStart w:id="321" w:name="_Toc116"/>
      <w:bookmarkEnd w:id="320"/>
      <w:r>
        <w:rPr>
          <w:rtl w:val="true"/>
        </w:rPr>
        <w:t xml:space="preserve">آستانه عبدالعظيم در دوران ايلخانى </w:t>
      </w:r>
      <w:r>
        <w:rPr>
          <w:rtl w:val="true"/>
        </w:rPr>
        <w:t>(</w:t>
      </w:r>
      <w:r>
        <w:rPr>
          <w:rtl w:val="true"/>
        </w:rPr>
        <w:t xml:space="preserve">سده‌هاى </w:t>
      </w:r>
      <w:r>
        <w:rPr/>
        <w:t>7</w:t>
      </w:r>
      <w:r>
        <w:rPr>
          <w:rtl w:val="true"/>
        </w:rPr>
        <w:t xml:space="preserve"> </w:t>
      </w:r>
      <w:r>
        <w:rPr>
          <w:rtl w:val="true"/>
        </w:rPr>
        <w:t xml:space="preserve">و </w:t>
      </w:r>
      <w:r>
        <w:rPr/>
        <w:t>8</w:t>
      </w:r>
      <w:r>
        <w:rPr>
          <w:rtl w:val="true"/>
        </w:rPr>
        <w:t xml:space="preserve"> </w:t>
      </w:r>
      <w:r>
        <w:rPr>
          <w:rtl w:val="true"/>
        </w:rPr>
        <w:t>هجرى</w:t>
      </w:r>
      <w:r>
        <w:rPr>
          <w:rtl w:val="true"/>
        </w:rPr>
        <w:t>)</w:t>
      </w:r>
      <w:bookmarkEnd w:id="321"/>
    </w:p>
    <w:p>
      <w:pPr>
        <w:pStyle w:val="BookText"/>
        <w:rPr/>
      </w:pPr>
      <w:r>
        <w:rPr>
          <w:rFonts w:ascii="IRNazanin" w:hAnsi="IRNazanin" w:eastAsia="IRNazanin"/>
          <w:color w:val="111111"/>
          <w:sz w:val="28"/>
          <w:sz w:val="28"/>
          <w:szCs w:val="28"/>
          <w:rtl w:val="true"/>
          <w:lang w:bidi="fa-IR"/>
        </w:rPr>
        <w:t xml:space="preserve">ويرانى رى در پى حملات مغولان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دهشتناك گزارش شده است، تا بدانجا كه بعد از نيشابور، بيشترين ويرانى و زيان را متحمل گشته است و به نوشته بارتلد روسى در تذكره جغرافيايى ايران ديگر بار قامت راست نكرد،</w:t>
      </w:r>
      <w:r>
        <w:rPr>
          <w:rStyle w:val="FootnoteAnchor"/>
          <w:rtl w:val="true"/>
        </w:rPr>
        <w:footnoteReference w:id="224"/>
      </w:r>
      <w:r>
        <w:rPr>
          <w:rFonts w:ascii="IRNazanin" w:hAnsi="IRNazanin" w:eastAsia="IRNazanin"/>
          <w:color w:val="111111"/>
          <w:sz w:val="28"/>
          <w:sz w:val="28"/>
          <w:szCs w:val="28"/>
          <w:rtl w:val="true"/>
          <w:lang w:bidi="fa-IR"/>
        </w:rPr>
        <w:t xml:space="preserve">و حتى با همه توجهى كه غازان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آبادانى اين شهر در پى خرابيها نمود، افسوس كه اين دو شهر بزرگ، چونان گذشته، ديگر توان اوج‌گيرى نيافتند و به زودى ورامين و آن گاه تهران بر جاى همسايه خود نشستند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اين رويدادهاى سهمگين بر بقعه و بارگاه عبدالعظيم و ساير اماكن متبركه زيانى وارد شده و يا از ويرانى و غارت و چپاول مغولان رستند؟ به هر حال منابع </w:t>
      </w:r>
      <w:bookmarkStart w:id="322" w:name="pg9310_143839"/>
    </w:p>
    <w:p>
      <w:pPr>
        <w:pStyle w:val="BookText"/>
        <w:rPr/>
      </w:pPr>
      <w:bookmarkEnd w:id="322"/>
      <w:r>
        <w:rPr>
          <w:rFonts w:ascii="IRNazanin" w:hAnsi="IRNazanin" w:eastAsia="IRNazanin"/>
          <w:color w:val="111111"/>
          <w:sz w:val="28"/>
          <w:sz w:val="28"/>
          <w:szCs w:val="28"/>
          <w:rtl w:val="true"/>
          <w:lang w:bidi="fa-IR"/>
        </w:rPr>
        <w:t xml:space="preserve">تاريخى و شواهد باستان‌شناسى در اين مورد ساكتند و كلاً شواهد، گوياى اين حقيقت است كه در زمان ايلخانان مسلمان مغول، غازان، اولجايتو و ابوسعيد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بسيارى از نواحى ايران نسبت به زنده سازى و بازسازى و ترميم خرابيهاى گذشته آستانه عبدالعظيم اقدام شده است، و اين امر از كتيبه‌هاىزيباى صندوق مزار چوبى نفيس با تاريخ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روشن است، از مفاد اين نوشته به خط زيباى نسخ و ثلث برجسته سده هشتم هجرى چنين برمى‌آيد كه يحيى بن محمّد اصفهانى يكى از خوشنويسان مشهور آن عصر به اشاره خواجه نجم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خطاطى صندوق اهتمام كرده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در دوران ابوسعيد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آستانه عبدالعظيم، در ترميم و احداث مقابر و اماكن مقدسه ديگرى اقدام شده و نگارنده اين سطور ضمن بررسى و مطالعه، بقاياى به دست آمده از كاشيهاى زيبا و بخشى از قطعات گچبرى كار دوران ايلخانى را ملاحظه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تعميرات اين دوران را مى‌توان در مسجد بالاسر و بخش غربى حرم و درگاه اصلى، هنوز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از اين نيز نزهة القلوب مستوفى در خصوص مدفن يكى از فرزندان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w:t>
      </w:r>
    </w:p>
    <w:p>
      <w:pPr>
        <w:pStyle w:val="Heading3"/>
        <w:numPr>
          <w:ilvl w:val="2"/>
          <w:numId w:val="1"/>
        </w:numPr>
        <w:rPr/>
      </w:pPr>
      <w:bookmarkStart w:id="323" w:name="__RefHeading___Toc4985585_2870459653"/>
      <w:bookmarkStart w:id="324" w:name="_Toc117"/>
      <w:bookmarkEnd w:id="323"/>
      <w:r>
        <w:rPr>
          <w:rtl w:val="true"/>
        </w:rPr>
        <w:t xml:space="preserve">دوران تيمورى </w:t>
      </w:r>
      <w:r>
        <w:rPr>
          <w:rtl w:val="true"/>
        </w:rPr>
        <w:t>(</w:t>
      </w:r>
      <w:r>
        <w:rPr>
          <w:rtl w:val="true"/>
        </w:rPr>
        <w:t>سده نهم هجرى</w:t>
      </w:r>
      <w:r>
        <w:rPr>
          <w:rtl w:val="true"/>
        </w:rPr>
        <w:t>)</w:t>
      </w:r>
      <w:bookmarkEnd w:id="32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شاهرخ، امير خوشنام، نيكوكار و هنر دوست تيمورى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خاصى به آرامگاه سيد عبدالعظيم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عبدالرزاق سمرقندى در كتاب مطلع السعدين و 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اوّل سده نهم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امير تيمورى از هيچ كوششى در جهت بازسازى و زنده‌سازى بقعه و آرامگاه عبدالعظيم فرونگذارد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همسر نيكوكار شاهرخ، يعنى گوهرشاد آغابيگم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بانى مسجد زيبا </w:t>
      </w:r>
      <w:bookmarkStart w:id="325" w:name="pg9310_143842"/>
    </w:p>
    <w:p>
      <w:pPr>
        <w:pStyle w:val="BookText"/>
        <w:rPr/>
      </w:pPr>
      <w:bookmarkEnd w:id="325"/>
      <w:r>
        <w:rPr>
          <w:rFonts w:ascii="IRNazanin" w:hAnsi="IRNazanin" w:eastAsia="IRNazanin"/>
          <w:color w:val="111111"/>
          <w:sz w:val="28"/>
          <w:sz w:val="28"/>
          <w:szCs w:val="28"/>
          <w:rtl w:val="true"/>
          <w:lang w:bidi="fa-IR"/>
        </w:rPr>
        <w:t xml:space="preserve">و شكوهمند گوهرشاد مشهد و خيرات و مبرات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تارك و اين آثار و مآثر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آستانه، موسوم به مسجد هلاكو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 نام پسر ناصرالدين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دربى است با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و اربعين و ثمانمائه</w:t>
      </w:r>
      <w:r>
        <w:rPr>
          <w:rFonts w:eastAsia="IRNazanin" w:cs="IRNazanin"/>
          <w:color w:val="111111"/>
          <w:sz w:val="28"/>
          <w:szCs w:val="28"/>
          <w:rtl w:val="true"/>
          <w:lang w:bidi="fa-IR"/>
        </w:rPr>
        <w:t>»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ازهدايا و نذورات شاهرخ به آستانه عبدالعظيم، البته بر قسمت ديگرى از درب مزبور تاريخ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دوران صفوى حك شده كه محققاً از تعميرات آن دوران بر روى درب حكايت دارد</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326" w:name="__RefHeading___Toc4985587_2870459653"/>
      <w:bookmarkStart w:id="327" w:name="_Toc118"/>
      <w:bookmarkEnd w:id="326"/>
      <w:r>
        <w:rPr>
          <w:rtl w:val="true"/>
        </w:rPr>
        <w:t xml:space="preserve">دوره صفوى </w:t>
      </w:r>
      <w:r>
        <w:rPr>
          <w:rtl w:val="true"/>
        </w:rPr>
        <w:t>(</w:t>
      </w:r>
      <w:r>
        <w:rPr/>
        <w:t>907</w:t>
      </w:r>
      <w:r>
        <w:rPr>
          <w:rtl w:val="true"/>
        </w:rPr>
        <w:t xml:space="preserve"> - </w:t>
      </w:r>
      <w:r>
        <w:rPr/>
        <w:t>1134</w:t>
      </w:r>
      <w:r>
        <w:rPr>
          <w:rtl w:val="true"/>
        </w:rPr>
        <w:t xml:space="preserve">ه </w:t>
      </w:r>
      <w:r>
        <w:rPr>
          <w:rtl w:val="true"/>
        </w:rPr>
        <w:t>.</w:t>
      </w:r>
      <w:r>
        <w:rPr>
          <w:rtl w:val="true"/>
        </w:rPr>
        <w:t>ق</w:t>
      </w:r>
      <w:r>
        <w:rPr>
          <w:rtl w:val="true"/>
        </w:rPr>
        <w:t>)</w:t>
      </w:r>
      <w:bookmarkEnd w:id="327"/>
    </w:p>
    <w:p>
      <w:pPr>
        <w:pStyle w:val="BookText"/>
        <w:rPr/>
      </w:pPr>
      <w:r>
        <w:rPr>
          <w:rFonts w:ascii="IRNazanin" w:hAnsi="IRNazanin" w:eastAsia="IRNazanin"/>
          <w:color w:val="111111"/>
          <w:sz w:val="28"/>
          <w:sz w:val="28"/>
          <w:szCs w:val="28"/>
          <w:rtl w:val="true"/>
          <w:lang w:bidi="fa-IR"/>
        </w:rPr>
        <w:t xml:space="preserve">گفته شد كه صفويان مدعى انتساب به امام موسى كاظم عليه‌السلام از سوى حمزه عليه‌السلام مدفون در آستانه سيد عبدالعظيم بودند؛ بنابراين از روزگار شاه اسماعيل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دودمان صفوى، اقداماتى در جهت شكوهمندتر كردن اين آرامگاه انجام گرفت، كه شرح آن در دو بيت شعر پارسى به نوشته ثلث بسيار زيبا بر روى درب منبّت كارى جالبى از آن دوران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بيت دوم به حروف ابجد تاريخ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يعنى دوره شهريارى اين پادشاه چنين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گرنه باب الجنه است اين در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تاريخش در جنّت سرا</w:t>
      </w:r>
      <w:r>
        <w:rPr>
          <w:rFonts w:eastAsia="IRNazanin" w:cs="IRNazanin"/>
          <w:color w:val="111111"/>
          <w:sz w:val="28"/>
          <w:szCs w:val="28"/>
          <w:rtl w:val="true"/>
          <w:lang w:bidi="fa-IR"/>
        </w:rPr>
        <w:t>»</w:t>
      </w:r>
      <w:r>
        <w:rPr>
          <w:rStyle w:val="FootnoteAnchor"/>
          <w:rtl w:val="true"/>
        </w:rPr>
        <w:footnoteReference w:id="22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طهماسب اوّل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وى در امر مراقبت و بازسازى، ايجاد اضافات و الحاقات به آستانه و سامان بخشى رقبات و موقوفه‌هاى آن از هيچ كوششى فرو نگذارد، تا جايى كه مى‌توان گفت اين معدود بنا را به صورت مجموعه‌اى بزرگ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يكى از عللى كه به دستور وى بر اطراف تهران برج </w:t>
      </w:r>
    </w:p>
    <w:p>
      <w:pPr>
        <w:pStyle w:val="BookText"/>
        <w:rPr/>
      </w:pPr>
      <w:r>
        <w:rPr>
          <w:rFonts w:ascii="Amiri" w:hAnsi="Amiri" w:eastAsia="Amiri" w:cs="Amiri"/>
          <w:color w:val="111111"/>
          <w:sz w:val="28"/>
          <w:sz w:val="28"/>
          <w:szCs w:val="28"/>
          <w:rtl w:val="true"/>
          <w:lang w:bidi="ar-SA"/>
        </w:rPr>
        <w:t>و بارويى كشيدند، حفاظت و حمايت از اين مجموعه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فرمان مورخ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اين شهريار صفوى كه در تعيين و تشريح رقبات موقوفه متضمن و مشتمل بر صورت موقوفه‌هاى آستانه و تعداد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مزرعه، باغچه در رى، شميران و شهريار است، به خوبى توجه به متعلقات اين مجموعه رايادآور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در اين زمان كه مجدداً خاطر اراده ما به ازدياد ضبط و ربط آن سركار تعلق گرفته بود در دارالقضا معسكر طغرا ثابت شده كه توليت شرعى موقوفات قديمى آن سركار به سيادت پناهين امير خليل اللّه و امير عنايت اللّه رسيده اكثر رقبات مذكوره به حسن سعى و اهتمام اجداد كرام سادات آستانه منوره صورت تعمير يافته به عرض رسيد كه سيد خليل اللّه و سيد عنايت اللّه متوفى شده‌اند و نوبت توليت شرعى به خلف صدق ايشان امير نظام الدين عليشاه و امير ابراهيم رسيده و به دستورى كه به والد هر يك از ايشان متعلق بود به سيادت پناهين مشار اليهم شفقت فرموديم</w:t>
      </w:r>
      <w:r>
        <w:rPr>
          <w:rFonts w:eastAsia="IRNazanin" w:cs="IRNazanin"/>
          <w:color w:val="111111"/>
          <w:sz w:val="28"/>
          <w:szCs w:val="28"/>
          <w:rtl w:val="true"/>
          <w:lang w:bidi="fa-IR"/>
        </w:rPr>
        <w:t>...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در وقف‌نامه زيب بيگم صبيّه شاه طهماسب مورخ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ارادت خالصانه اين بانوى نيكوكار به شرح زير مضبوط و وصيت شده است و در پايان نيز به مُهر و خاتم مجتهدان و خود بانو ممهور گرديده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وقف نمود نواب مستطاب خورشيد احتجاج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بيگم، ظلا اللّه ظلال سيادتها، تمامت همگى سه دانگ و ربع مشاع از مزرعه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بلوك غار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منوّر و مرقد مطهر امام زاده واجب التعظيم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نمود نواب واقف بين الوقف توليت مزرعه مذكوره را به عالى حضرت سيادت مرتبت امير مجدالدين بن ابراهيم الحسنى و بعد از او بر اولاد امجاد او نسلاً بعد نسل و عقباً بعد عقب</w:t>
      </w:r>
      <w:r>
        <w:rPr>
          <w:rFonts w:eastAsia="IRNazanin" w:cs="IRNazanin"/>
          <w:color w:val="111111"/>
          <w:sz w:val="28"/>
          <w:szCs w:val="28"/>
          <w:rtl w:val="true"/>
          <w:lang w:bidi="fa-IR"/>
        </w:rPr>
        <w:t>...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فرمان ديگرى از اين پادشاه صفوى از تصدى و نظارت مجتهدان عصر بر امور موقوفه‌هاى آستانه عبدالعظيم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جناب سيادت پناه ميرزا على الحسينى متولى شرعى آستانه مقدسه امام‌زاده واجب التعظيم امام زاده عبدالعظيم به عرض رسانيد كه به موجب مجله معتبرهو مسجله به سجلات علماء اعلام كه شرح وقفنامجات و مجال موقوفات در آن قلمى شده و مكرر به امضاى سلاطين جنّت مكين رسيده، توليت شرعى قديمى موقوفات سركار آستانه بطناً بعد بطن، مختص اولاد ذكور اجداد سيادت پناه مشار اليه است و اولاد اناث را در آن مدخليتى نيست و در اين وقت نوبت توليت شرعيه با مشار اليه است و مستدعا نمود كه در باب توليت مزبور رقم مطاع صادر گردد و حسب الفرمان قضا جريان علامى فهامى مجتهد العصر و الزمانى ميرسيّد محمّد ملاحظه ارقام و احكام و سجلاّت مزبوره تصديق بر توليت شرعى مؤمى‌اليه نموده‌اند، لذا توليت شرعى موقوفات قديمى سركار مزبور را به سيادت و فضيلت پناه مكرمت فرمود</w:t>
      </w:r>
      <w:r>
        <w:rPr>
          <w:rFonts w:eastAsia="IRNazanin" w:cs="IRNazanin"/>
          <w:color w:val="111111"/>
          <w:sz w:val="28"/>
          <w:szCs w:val="28"/>
          <w:rtl w:val="true"/>
          <w:lang w:bidi="fa-IR"/>
        </w:rPr>
        <w:t>...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اسامى شانزده رقبه دوران صفوى به اين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ايرين واقع در بلوك غار؛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سيد عبداللّه ابيض؛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عين‌آباد 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سينك و ده واريز از توابع شهريار؛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مافتان در بلوك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استروحه از بلوك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سيور قرج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باغچه در قريه و سفنارود از بلوك غار؛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هرز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 هرز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بالغ آباد شميران؛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آبدغار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ده خير؛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بند گردان شهريار؛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شرقى معروف به مزرعه شاهى؛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هوسنه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مبارك‌آباد معروف به خيرآباد بلوك غار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وقف آستانه نموده؛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ايلمان؛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اليمان كنونى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جلال‌آباد غار رى؛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مزرعه دز؛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بلوك غار</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متأسفانه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ياد شده عصر صفوى در درازاى روزگار به سبب نابسامانيهاى سياسى و اقتصادى و اجتماعى و سوء اداره، تنها پنج رقبه به نامهاى مافتون، علايين، ده خير، هوسنه و سينك باقى است</w:t>
      </w:r>
      <w:r>
        <w:rPr>
          <w:rStyle w:val="FootnoteAnchor"/>
          <w:rtl w:val="true"/>
        </w:rPr>
        <w:footnoteReference w:id="233"/>
      </w:r>
      <w:r>
        <w:rPr>
          <w:rFonts w:ascii="IRNazanin" w:hAnsi="IRNazanin" w:eastAsia="IRNazanin"/>
          <w:color w:val="111111"/>
          <w:sz w:val="28"/>
          <w:sz w:val="28"/>
          <w:szCs w:val="28"/>
          <w:rtl w:val="true"/>
          <w:lang w:bidi="fa-IR"/>
        </w:rPr>
        <w:t>و ديگر رقبه‌ها را غير وقفىدانسته‌اند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دوره صفوى در زمينه بازسازى و احيا و عمرانى، اين اقدامات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احداث تعدادى از رواقها، صحن‌ها، ايوانها و مسجدها و تزيين و آرايش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احداث گنبد بزرگ بر فراز حرم اصلى به جاى گنبد هرمى يا مخروطى شكل دوران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مجد الملكى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ضريح چوبى نفيس در آرامگاه سيد عبدالعظيم؛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ابنيه اطراف حرم؛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تعمير و تكميل بقاع امزاده حمزه و طاهر؛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بناى موزه كتابخانه؛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برخى از دربهاى نفيس منبّت و تعمير دربهاى چوبى قديمى آن؛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دو درب آهنى با حكاكى‌ها و كتيبه‌ها و تعمير دربهاى فلزى قديمى 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درها و پنجره‌هاى چوبى و مشبك و تعبيه نورگيرها؛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كتيبه‌ها و گچبريها و تعمير صندوق چوبى؛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اهداى پرده‌هاى نفيس، قرآن‌هاى خطى طلاپوش لولادار، فرشهاى زيباى خوش بافت، شمعدانها، قنديلها، تابلوهاى نقاشى و روپوش زرى كهن صندوق مزار</w:t>
      </w:r>
      <w:r>
        <w:rPr>
          <w:rFonts w:eastAsia="IRNazanin" w:cs="IRNazanin"/>
          <w:color w:val="111111"/>
          <w:sz w:val="28"/>
          <w:szCs w:val="28"/>
          <w:rtl w:val="true"/>
          <w:lang w:bidi="fa-IR"/>
        </w:rPr>
        <w:t xml:space="preserve">. </w:t>
      </w:r>
      <w:bookmarkStart w:id="328" w:name="pg9310_143855"/>
    </w:p>
    <w:p>
      <w:pPr>
        <w:pStyle w:val="Heading3"/>
        <w:numPr>
          <w:ilvl w:val="2"/>
          <w:numId w:val="1"/>
        </w:numPr>
        <w:rPr/>
      </w:pPr>
      <w:bookmarkStart w:id="329" w:name="__RefHeading___Toc4985589_2870459653"/>
      <w:bookmarkStart w:id="330" w:name="_Toc119"/>
      <w:bookmarkEnd w:id="328"/>
      <w:bookmarkEnd w:id="329"/>
      <w:r>
        <w:rPr>
          <w:rtl w:val="true"/>
        </w:rPr>
        <w:t xml:space="preserve">دوره فترت؛ افشاريه و زنديه </w:t>
      </w:r>
      <w:r>
        <w:rPr>
          <w:rtl w:val="true"/>
        </w:rPr>
        <w:t>(</w:t>
      </w:r>
      <w:r>
        <w:rPr/>
        <w:t>1134</w:t>
      </w:r>
      <w:r>
        <w:rPr>
          <w:rtl w:val="true"/>
        </w:rPr>
        <w:t xml:space="preserve"> - </w:t>
      </w:r>
      <w:r>
        <w:rPr/>
        <w:t>1209</w:t>
      </w:r>
      <w:r>
        <w:rPr>
          <w:rtl w:val="true"/>
        </w:rPr>
        <w:t xml:space="preserve">ه </w:t>
      </w:r>
      <w:r>
        <w:rPr>
          <w:rtl w:val="true"/>
        </w:rPr>
        <w:t>.</w:t>
      </w:r>
      <w:r>
        <w:rPr>
          <w:rtl w:val="true"/>
        </w:rPr>
        <w:t>ق</w:t>
      </w:r>
      <w:r>
        <w:rPr>
          <w:rtl w:val="true"/>
        </w:rPr>
        <w:t>)</w:t>
      </w:r>
      <w:bookmarkEnd w:id="330"/>
    </w:p>
    <w:p>
      <w:pPr>
        <w:pStyle w:val="BookText"/>
        <w:rPr/>
      </w:pPr>
      <w:r>
        <w:rPr>
          <w:rFonts w:ascii="IRNazanin" w:hAnsi="IRNazanin" w:eastAsia="IRNazanin"/>
          <w:color w:val="111111"/>
          <w:sz w:val="28"/>
          <w:sz w:val="28"/>
          <w:szCs w:val="28"/>
          <w:rtl w:val="true"/>
          <w:lang w:bidi="fa-IR"/>
        </w:rPr>
        <w:t>در دوره‌هاى بعد از صفوى از فتنه افاغنه تا انتهاى كار نادر و به سرآمدن زنديه، توجه و رغبت چندانى به رونق و آبادانى امام‌زاده نشان داده نشد و با وجود صدور فرمانى از سوى محمود افغان در خصوص تأييد توليت آستانه</w:t>
      </w:r>
      <w:r>
        <w:rPr>
          <w:rStyle w:val="FootnoteAnchor"/>
          <w:rtl w:val="true"/>
        </w:rPr>
        <w:footnoteReference w:id="234"/>
      </w:r>
      <w:r>
        <w:rPr>
          <w:rFonts w:ascii="IRNazanin" w:hAnsi="IRNazanin" w:eastAsia="IRNazanin"/>
          <w:color w:val="111111"/>
          <w:sz w:val="28"/>
          <w:sz w:val="28"/>
          <w:szCs w:val="28"/>
          <w:rtl w:val="true"/>
          <w:lang w:bidi="fa-IR"/>
        </w:rPr>
        <w:t>در همان خاندانامير خليل و امير عنايت باز در امور عمرانى اين مجموعه عظيم وقفه حاصل شد و به ركود گراييد</w:t>
      </w:r>
      <w:r>
        <w:rPr>
          <w:rFonts w:eastAsia="IRNazanin" w:cs="IRNazanin"/>
          <w:color w:val="111111"/>
          <w:sz w:val="28"/>
          <w:szCs w:val="28"/>
          <w:rtl w:val="true"/>
          <w:lang w:bidi="fa-IR"/>
        </w:rPr>
        <w:t>.</w:t>
      </w:r>
    </w:p>
    <w:p>
      <w:pPr>
        <w:pStyle w:val="Heading3"/>
        <w:numPr>
          <w:ilvl w:val="2"/>
          <w:numId w:val="1"/>
        </w:numPr>
        <w:rPr/>
      </w:pPr>
      <w:bookmarkStart w:id="331" w:name="__RefHeading___Toc4985591_2870459653"/>
      <w:bookmarkStart w:id="332" w:name="_Toc120"/>
      <w:bookmarkEnd w:id="331"/>
      <w:r>
        <w:rPr>
          <w:rtl w:val="true"/>
        </w:rPr>
        <w:t xml:space="preserve">دوره قاجار و رونق گرفتن تازه مجموعه </w:t>
      </w:r>
      <w:r>
        <w:rPr>
          <w:rtl w:val="true"/>
        </w:rPr>
        <w:t>(</w:t>
      </w:r>
      <w:r>
        <w:rPr/>
        <w:t>1210</w:t>
      </w:r>
      <w:r>
        <w:rPr>
          <w:rtl w:val="true"/>
        </w:rPr>
        <w:t xml:space="preserve"> - </w:t>
      </w:r>
      <w:r>
        <w:rPr/>
        <w:t>1343</w:t>
      </w:r>
      <w:r>
        <w:rPr>
          <w:rtl w:val="true"/>
        </w:rPr>
        <w:t xml:space="preserve">ه </w:t>
      </w:r>
      <w:r>
        <w:rPr>
          <w:rtl w:val="true"/>
        </w:rPr>
        <w:t>.</w:t>
      </w:r>
      <w:r>
        <w:rPr>
          <w:rtl w:val="true"/>
        </w:rPr>
        <w:t>ق</w:t>
      </w:r>
      <w:r>
        <w:rPr>
          <w:rtl w:val="true"/>
        </w:rPr>
        <w:t>)</w:t>
      </w:r>
      <w:bookmarkEnd w:id="332"/>
    </w:p>
    <w:p>
      <w:pPr>
        <w:pStyle w:val="BookText"/>
        <w:rPr/>
      </w:pPr>
      <w:r>
        <w:rPr>
          <w:rFonts w:ascii="IRNazanin" w:hAnsi="IRNazanin" w:eastAsia="IRNazanin"/>
          <w:color w:val="111111"/>
          <w:sz w:val="28"/>
          <w:sz w:val="28"/>
          <w:szCs w:val="28"/>
          <w:rtl w:val="true"/>
          <w:lang w:bidi="fa-IR"/>
        </w:rPr>
        <w:t xml:space="preserve">با پايتخت شدن تهران توسط آغامحمدخان، سردودمان قاجار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ديگر توجه به آستانه عبدالعظيم فزونى گرفت و با سرعت گرفتن آهنگ رشد و مهاجرت جمعيت، بر تعداد زائران هر روز افزوده گشت، و علاوه بر پادشاهان قاجار، عده معتنابهى از دولت‌مردان و رجال و نيكوكاران مذكر و مؤنث در ايجاد مستحدثات و بازسازى و مرمّت ابنيه تمايل و اشتياق بيشترى نشان دادند؛ فتحعلى شاه قاجار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الدين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هلاكو پسر ناصر الدين شاه، بيش از همه در اين امر كوشا بودند و اهتمام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آقاخان نورى صدر اعظم، و ميرزا حسين خان سپهسالار، منشأ خدماتى عمرانى در اين مجموعه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اقدامات اين دوره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اين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تعدادى ديگر از صحن‌ها، رواقها، ايوانها و مسجدها و غرفه‌ها و باغها؛ مانند ايوان بزرگ با آيينه كاريهاى نفيس، وروديها و دربهاى جديد، طرح و ايجاد باغ و صحن جيران و باغ طوطى، تعبيه نورگيرها و پنجره‌هاى مشبك كاشى كارى؛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احداث مناره‌ها و گلدسته‌هاى مجموعه؛ </w:t>
      </w:r>
      <w:bookmarkStart w:id="333" w:name="pg9310_143857"/>
    </w:p>
    <w:p>
      <w:pPr>
        <w:pStyle w:val="BookText"/>
        <w:rPr/>
      </w:pPr>
      <w:bookmarkEnd w:id="33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گچبرى و آيينه‌كارى و در بخشهاى مختلف مجموعه و مُقرنس كارى؛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تزيين و آرايش و كاشى كارى در بخشهاى مختلف، از جمله پوشش درونى و برونى گنبدها؛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يافتن بازسازيها و مرمّتهاى موردنياز در بخشها و اجزا و عناصر مختلف؛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ضريح نقره مرقد عبدالعظيم عليه‌السلام به جاى ضريح چوبى سابق؛</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ضريح نقره امام‌زاده حمزه عليه‌السلام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روكش طلاى گنبد آستانه ناصر الدين شاه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گنبد بزرگ امام زاده طاهر؛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كفش‌كنهاى دو طرف ساختمان؛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ضريح فولاد امام زاده طاهر؛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كتيبه‌هاى مختلف؛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اهداى اشيا و اموال منقول، مانند كتاب‌هاى خطى نفيس و چاپى، گلدانها، شمعدانها و چراغها و لوسترها؛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مقبره ناصرالدين شاه و سنگ قبر زيباى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در كاخ 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اهداى يك پرده ماهوت مشكى با گل و بوته و گلابتون دوزى</w:t>
      </w:r>
      <w:r>
        <w:rPr>
          <w:rFonts w:eastAsia="IRNazanin" w:cs="IRNazanin"/>
          <w:color w:val="111111"/>
          <w:sz w:val="28"/>
          <w:szCs w:val="28"/>
          <w:rtl w:val="true"/>
          <w:lang w:bidi="fa-IR"/>
        </w:rPr>
        <w:t>.</w:t>
      </w:r>
    </w:p>
    <w:p>
      <w:pPr>
        <w:pStyle w:val="Heading3"/>
        <w:numPr>
          <w:ilvl w:val="2"/>
          <w:numId w:val="1"/>
        </w:numPr>
        <w:rPr/>
      </w:pPr>
      <w:bookmarkStart w:id="334" w:name="__RefHeading___Toc4985593_2870459653"/>
      <w:bookmarkStart w:id="335" w:name="_Toc121"/>
      <w:bookmarkEnd w:id="334"/>
      <w:r>
        <w:rPr>
          <w:rtl w:val="true"/>
        </w:rPr>
        <w:t>اقدامات عمرانى در دوره معاصر</w:t>
      </w:r>
      <w:bookmarkEnd w:id="33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طى دوران بعد از قاجار از كوششهاى توليت آستانه كه از اعقاب همان توليت‌هاى سابق بوده‌اند، بايد ياد كرد كه از محل اعانات و نذورات و كمك‌هاى مردمى با همكارى و نظارت سازمان اوقاف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وزارت معارف، اوقاف و صنايع مستظرفه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بازسازى و زنده سازى و سامان بخشى مجموعه سهم مهم و ارزنده‌اى </w:t>
      </w:r>
      <w:bookmarkStart w:id="336" w:name="pg9310_143859"/>
    </w:p>
    <w:p>
      <w:pPr>
        <w:pStyle w:val="BookText"/>
        <w:rPr/>
      </w:pPr>
      <w:bookmarkEnd w:id="336"/>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بخشى از عمليات مرمّتى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همكارى سازمان ملى حفاظت آثار باستانى ايران به ويژه در سمت غربى و درگاه اصلى حرم با نظارت مرحوم دكتر پيرنيا و شادروان محمدتقى مصطفوى بايد اشاره كرد كه در منتهاى مهارت و استادى، يكى از نمونه‌هاى ارزنده تعميراتى را به تماشا و يادگار گذارده‌اند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اين اقدامات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تعميرات درگاه اصلى؛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بخشهاى مختلف تزيينى حرم؛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تعميرات مسجد بالاسر؛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تعميرات مسجد زمانه؛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 صندوق نفيس به وسيله استاد غلامحسين اقليما؛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درب‌هاى خاتم و منبّت توسط استاد بزرگ صنيع خاتم؛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حريم مجموعه؛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فضاسازى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پس از انقلاب اسلامى باز اقدامات مهمى در جهت بازسازى اين مجموعه عظيم مذهبى صورت گرفته يا در دست اجراست كه شرح آن مجال ديگرى را مى‌طلبد</w:t>
      </w:r>
      <w:r>
        <w:rPr>
          <w:rFonts w:eastAsia="IRNazanin" w:cs="IRNazanin"/>
          <w:color w:val="111111"/>
          <w:sz w:val="28"/>
          <w:szCs w:val="28"/>
          <w:rtl w:val="true"/>
          <w:lang w:bidi="fa-IR"/>
        </w:rPr>
        <w:t>.</w:t>
      </w:r>
    </w:p>
    <w:p>
      <w:pPr>
        <w:pStyle w:val="Heading3"/>
        <w:numPr>
          <w:ilvl w:val="2"/>
          <w:numId w:val="1"/>
        </w:numPr>
        <w:rPr/>
      </w:pPr>
      <w:bookmarkStart w:id="337" w:name="__RefHeading___Toc4985595_2870459653"/>
      <w:bookmarkStart w:id="338" w:name="_Toc122"/>
      <w:bookmarkEnd w:id="337"/>
      <w:r>
        <w:rPr>
          <w:rtl w:val="true"/>
        </w:rPr>
        <w:t>مجموعه عبدالعظيم و مدفونان در آن</w:t>
      </w:r>
      <w:bookmarkEnd w:id="338"/>
    </w:p>
    <w:p>
      <w:pPr>
        <w:pStyle w:val="BookText"/>
        <w:rPr/>
      </w:pPr>
      <w:r>
        <w:rPr>
          <w:rFonts w:ascii="IRNazanin" w:hAnsi="IRNazanin" w:eastAsia="IRNazanin"/>
          <w:color w:val="111111"/>
          <w:sz w:val="28"/>
          <w:sz w:val="28"/>
          <w:szCs w:val="28"/>
          <w:rtl w:val="true"/>
          <w:lang w:bidi="fa-IR"/>
        </w:rPr>
        <w:t>هرچند در ادوار سابق، محض تيمّن و تبرّك، بسيارى از رجال و بزرگان بنا به وصيت در جوار مقابر و اماكن متبركه مدفون شده‌اند، ولى اين رسم از دوره صفويه بيش از پيش فزونى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آنان از علما، فقها، دولت‌مردان و رجال، ادبا و فقها، نيكوكاران و خيران عبارتند از</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ابوالفتوح رازى مفسر بزرگ سده پنجم و ششم هجرى، حاج ملا على كنى، حاج شيخ محمد تنكابنى، حاج شيخ على طهرانى، شيخ ابوالحسن ميرزا قاجار، شيخ ابوالحسن مرندى، حاج شيخ عبدالحسن نورى، حاج سيد ابوالقاسم، ميرزا محمّد على شاه‌آبادى، عليرضا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محمد على شوشترى، شيخ </w:t>
      </w:r>
      <w:bookmarkStart w:id="339" w:name="pg9310_143861"/>
    </w:p>
    <w:p>
      <w:pPr>
        <w:pStyle w:val="BookText"/>
        <w:rPr/>
      </w:pPr>
      <w:bookmarkEnd w:id="339"/>
      <w:r>
        <w:rPr>
          <w:rFonts w:ascii="IRNazanin" w:hAnsi="IRNazanin" w:eastAsia="IRNazanin"/>
          <w:color w:val="111111"/>
          <w:sz w:val="28"/>
          <w:sz w:val="28"/>
          <w:szCs w:val="28"/>
          <w:rtl w:val="true"/>
          <w:lang w:bidi="fa-IR"/>
        </w:rPr>
        <w:t xml:space="preserve">احمدآقا بوذرى طالقانى، ميرزا ابوالقاسم فراهانى، ميرزا على و ميرزا على اكبر قائم مقام، شادروانان اساتيد دانشگاه، عباس اقبال آشتيانى و محمد بن عبدالوهاب قزوينى، ميرزا حبيب آبادى، ميرزا محمد على شوشترى، ميرزا آقاخان نورى صدر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الدوله 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ناصرالدين شاه</w:t>
      </w:r>
      <w:r>
        <w:rPr>
          <w:rFonts w:eastAsia="IRNazanin" w:cs="IRNazanin"/>
          <w:color w:val="111111"/>
          <w:sz w:val="28"/>
          <w:szCs w:val="28"/>
          <w:rtl w:val="true"/>
          <w:lang w:bidi="fa-IR"/>
        </w:rPr>
        <w:t>.</w:t>
      </w:r>
    </w:p>
    <w:p>
      <w:pPr>
        <w:pStyle w:val="Heading3"/>
        <w:numPr>
          <w:ilvl w:val="2"/>
          <w:numId w:val="1"/>
        </w:numPr>
        <w:rPr/>
      </w:pPr>
      <w:bookmarkStart w:id="340" w:name="__RefHeading___Toc4985597_2870459653"/>
      <w:bookmarkStart w:id="341" w:name="_Toc123"/>
      <w:bookmarkEnd w:id="340"/>
      <w:r>
        <w:rPr>
          <w:rtl w:val="true"/>
        </w:rPr>
        <w:t>ويژگيهاى مهم معمارى و هنرى</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بزرگ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به شكل چهارگوش است كه گنبدى بزرگ با روكشى از طلا بر فراز آن خودنمايى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برافراشتن گنبد در سه كنج و يا در هر يك از چهارگوشه آن، نخست چهار گوشواره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فيلگوش، فيلپوش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آورده كه هر چه به بالا مى‌رود، شكل هشت ضلعى و در بالاترين بخش به سبب طاق بنديهاى كوچك شانزده ضلعى به نظر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فضاى درونى حرم، اطراف هر چهار ديوار از پايين به ارتفاع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ازاره سنگى مرمرين به رنگهاى سياه و سفيد زيبا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ازاره‌ها را تا انتهاى سقف به فرمان ناصرالدين شاه در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شيوه زيبايى از آيينه‌هاى ممتاز و زيبا پوشانده‌اند و گوشواره‌هاى آيينه كارى شده جلال و شكوه خاصى را به فضا مى‌دهند و بر گرداگرد طاقها و اطراف حرم كتيبه‌اى متضمن احاديث نبوى نقش 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درگاه اصلى و وروديهاى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ورودى و درگاه اصلى حرم هم اكنون روى به سوى شمال دارد و درست در مقابل ايوان بزرگ شمالى واقع است، ولى به احتمال زياد پيش از احداث صحن بزرگ و ايوان شمالى، مدخل و در اصلى حرم در جبهه شرقى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لنگه در اصلى حرم زرين و متضمن احاديثى از پيامبر</w:t>
      </w:r>
    </w:p>
    <w:p>
      <w:pPr>
        <w:pStyle w:val="BookText"/>
        <w:rPr/>
      </w:pPr>
      <w:r>
        <w:rPr>
          <w:rFonts w:ascii="Amiri" w:hAnsi="Amiri" w:eastAsia="Amiri" w:cs="Amiri"/>
          <w:color w:val="111111"/>
          <w:sz w:val="28"/>
          <w:sz w:val="28"/>
          <w:szCs w:val="28"/>
          <w:rtl w:val="true"/>
          <w:lang w:bidi="ar-SA"/>
        </w:rPr>
        <w:t>اكرم صلى‌الله‌عليه‌و‌آله‌وسلم و ائمه معصومين عليهم‌السلام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غربى حرم به وسيله راهروى به مسجد بالاسر راه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جنوبى حرم نيز كه از چوب بسيار مستحكم و اعلاست، منبت‌كارى شده و حاوى اشعارى جالب و پرمعناست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ضريح اوليه و اصلى حرم عبدالعظيم از چوب و متعلق به دوره شاه طهماسب و مورخ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ولى ضريح امروزى نقره‌اى است كه توسط فتحعلى شاه وقف بر مقبره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ناصرالدين شاه برخى از تعميرات و استحكام بخشى در ضريح نقره‌اى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 حسب دستور توليت، حاج صنيع خاتم نسبت به تجديد و تعويض بخشهاى فرسوده و قفل و بست اقدام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صندوق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نفايس مجموعه آستانه است كه در چهار سوى آن زيارت نامه و آيات قرآنى به خط نسخ و ثلث برجسته حكاكى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ازاى آن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پهناى آن يك و بلنداى آن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 عتيقه آهنى و كتيبه كوفى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نفايس آستانه و قديمترين اثر موجود آن است كه بر روى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العبد الضعيف المذنب المرجي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تعالى عبدالصمد فخرآور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كه محققاً از آثار دوران سلجوقى و سده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دوران صفوى بر روى اين در حك شد و در ضمن كتيبه تاريخ دار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 فى اتمامها القاضى مسعود الحسينى، كتبه نظام الدين ابراهيم عبدالعظيمى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و گلدسته‌ها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آستانه دو پوشى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دو جداره است، كه پوشش درونى مشتمل بر طاق ضربى مدور و جدار بيرونى مخروطى شكل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با ارتفاعى از رأس تا سطح بام به صورت عمودى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w:t>
      </w:r>
    </w:p>
    <w:p>
      <w:pPr>
        <w:pStyle w:val="BookText"/>
        <w:rPr/>
      </w:pPr>
      <w:r>
        <w:rPr>
          <w:rFonts w:ascii="IRNazanin" w:hAnsi="IRNazanin" w:eastAsia="IRNazanin"/>
          <w:color w:val="111111"/>
          <w:sz w:val="28"/>
          <w:sz w:val="28"/>
          <w:szCs w:val="28"/>
          <w:rtl w:val="true"/>
          <w:lang w:bidi="fa-IR"/>
        </w:rPr>
        <w:t xml:space="preserve">صورت محدّب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بر گرداگرد آن دو رديف كتيبه نصب است و سطح بيرونى به فرمان ناصرالدين شاه طلاكارى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درونى و زير گنبد كلاً آيينه كارى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صحن‌ها و ايوانها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و ايوان بزرگ و آستانه در شمال حرم است كه بهروزگار ناصرالدين شاه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ايوان بزرگ آيينه در اين صحن به دستور ميرزا ابراهيم خان امين السلطان آغاز شده و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پايان رسيده است، و داراى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رنگى بلند و بسيار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صحن‌هاى ديگر آستانه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باغ طوطى با مدرسه امين السلطان در شمال غربى حرم؛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ناصرالدين شاهى يا صحن وليعهدى كه اكنون به صحن كاشانى معروف است در غرب حرم؛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باغ على جان در شرق حرم؛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جنوبى كه به صحن امام زاده حمزه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جنوبى حرم نيز در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شاه طهماسب اوّل صفوى ساخته شد و به فرمان ناصرالدين شاه توسط ميرزا آقاخان نورى آينه كارى و تزيين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رواقها و 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رواق بالاسر در مغرب حرم از ساخته‌هاى عصر صفوى است؛ اين رواق داراى محرابى بسيار زيبا از كاشيهاى معرّق رنگارنگ است كه بر روى آن‌ها و اطراف محراب، آيات قرآنى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درى زيبا در شرق مسجد بالاسر است كه 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ميرزا آقاخان نورى در شيراز ساخته شده و بر بالاى آن پنجره‌هاى مشبك واقع است و سراسر آن آيينه كارى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رواق ديگرى در جنوب مسجد بالاسر است كه ازاره آن از سنگ مرمر سياه و سفيد است و سراسر ديوار و سقف آينه كارى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زنانه پايين سر، ساخته عصر صفوى است و در همان دوران نيز مسجدى به نام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بخش شمالى حرم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امام زاده‌ها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امام زاده حمزه عليه‌السلام در جنوب غربى حرم عبدالعظيم واقع است و بقعه امام زاده طاهر عليه‌السلام در سوى شرقى صحن بزرگ قرار دارد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و 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گردآورى هدايا و اموال منقولى است كه همراه با اسناد و كتب خطى و نفيس و درهاى آهنى قديم و درهاى منبت كارى عتيق امروزه از ديدنى‌ترين بخشهاى آستانه و مجموعه به شمار مى‌رود</w:t>
      </w:r>
      <w:r>
        <w:rPr>
          <w:rFonts w:eastAsia="IRNazanin" w:cs="IRNazanin"/>
          <w:color w:val="111111"/>
          <w:sz w:val="28"/>
          <w:szCs w:val="28"/>
          <w:rtl w:val="true"/>
          <w:lang w:bidi="fa-IR"/>
        </w:rPr>
        <w:t>.</w:t>
      </w:r>
      <w:bookmarkStart w:id="342" w:name="pg9310_143869"/>
    </w:p>
    <w:p>
      <w:pPr>
        <w:pStyle w:val="Heading2"/>
        <w:numPr>
          <w:ilvl w:val="1"/>
          <w:numId w:val="1"/>
        </w:numPr>
        <w:rPr/>
      </w:pPr>
      <w:bookmarkStart w:id="343" w:name="__RefHeading___Toc4985599_2870459653"/>
      <w:bookmarkStart w:id="344" w:name="_Toc124"/>
      <w:bookmarkEnd w:id="342"/>
      <w:bookmarkEnd w:id="343"/>
      <w:r>
        <w:rPr>
          <w:rtl w:val="true"/>
        </w:rPr>
        <w:t>مقاله دوازدهم</w:t>
      </w:r>
      <w:r>
        <w:rPr>
          <w:rtl w:val="true"/>
        </w:rPr>
        <w:t xml:space="preserve">: </w:t>
      </w:r>
      <w:r>
        <w:rPr>
          <w:rtl w:val="true"/>
        </w:rPr>
        <w:t>محدّثان و علماى امامى رى</w:t>
      </w:r>
      <w:bookmarkEnd w:id="344"/>
    </w:p>
    <w:p>
      <w:pPr>
        <w:pStyle w:val="Heading3"/>
        <w:numPr>
          <w:ilvl w:val="2"/>
          <w:numId w:val="1"/>
        </w:numPr>
        <w:rPr/>
      </w:pPr>
      <w:bookmarkStart w:id="345" w:name="__RefHeading___Toc4985601_2870459653"/>
      <w:bookmarkStart w:id="346" w:name="_Toc125"/>
      <w:bookmarkEnd w:id="345"/>
      <w:r>
        <w:rPr>
          <w:rtl w:val="true"/>
        </w:rPr>
        <w:t>اشاره</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قرن چهارم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حاجى تقى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9310_143873"/>
      <w:bookmarkStart w:id="348" w:name="pg9310_143873"/>
      <w:bookmarkEnd w:id="348"/>
    </w:p>
    <w:p>
      <w:pPr>
        <w:pStyle w:val="BookText"/>
        <w:rPr/>
      </w:pPr>
      <w:bookmarkStart w:id="349" w:name="pg9310_143873"/>
      <w:bookmarkEnd w:id="349"/>
      <w:r>
        <w:rPr>
          <w:rFonts w:ascii="IRNazanin" w:hAnsi="IRNazanin" w:eastAsia="IRNazanin"/>
          <w:color w:val="111111"/>
          <w:sz w:val="28"/>
          <w:sz w:val="28"/>
          <w:szCs w:val="28"/>
          <w:rtl w:val="true"/>
          <w:lang w:bidi="fa-IR"/>
        </w:rPr>
        <w:t>محدّثان و علماى امامى رى</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قرن چهارم</w:t>
      </w:r>
      <w:r>
        <w:rPr>
          <w:rFonts w:eastAsia="IRNazanin" w:cs="IRNazanin"/>
          <w:color w:val="111111"/>
          <w:sz w:val="28"/>
          <w:szCs w:val="28"/>
          <w:rtl w:val="true"/>
          <w:lang w:bidi="fa-IR"/>
        </w:rPr>
        <w:t>)</w:t>
      </w:r>
    </w:p>
    <w:p>
      <w:pPr>
        <w:pStyle w:val="Heading3"/>
        <w:numPr>
          <w:ilvl w:val="2"/>
          <w:numId w:val="1"/>
        </w:numPr>
        <w:rPr/>
      </w:pPr>
      <w:bookmarkStart w:id="350" w:name="__RefHeading___Toc4985603_2870459653"/>
      <w:bookmarkStart w:id="351" w:name="_Toc126"/>
      <w:bookmarkEnd w:id="350"/>
      <w:r>
        <w:rPr>
          <w:rtl w:val="true"/>
        </w:rPr>
        <w:t>درباره روش و موضوع تحقيق</w:t>
      </w:r>
      <w:bookmarkEnd w:id="351"/>
    </w:p>
    <w:p>
      <w:pPr>
        <w:pStyle w:val="BookText"/>
        <w:rPr/>
      </w:pPr>
      <w:r>
        <w:rPr>
          <w:rFonts w:ascii="IRNazanin" w:hAnsi="IRNazanin" w:eastAsia="IRNazanin"/>
          <w:color w:val="111111"/>
          <w:sz w:val="28"/>
          <w:sz w:val="28"/>
          <w:szCs w:val="28"/>
          <w:rtl w:val="true"/>
          <w:lang w:bidi="fa-IR"/>
        </w:rPr>
        <w:t>تعداد محدّثان، عالمان و فقهاى مذهبى در يك منطقه، نشان از ميزان شيوع آن آيين در آنجا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احصا و معرّفى عالمان مذهبى، يكى از شيوه‌هاى نشان دادن سير تكوين و تكامل و گسترش مذاهب مختلف در هر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منابع و مستندات تاريخى مربوط به قرون اوّليه اسلامى، به‌ويژه درباره تاريخ تشيّع، سبب گرديده است كه احصا و معرّفى و محدّثان و عالمان اين فرقه در مناطق مختلف سرزمين‌هاى اسلامى، از مناسب‌ترين روشهاى تحقيقى در نشان‌دادن سير تاريخى تكوين و گسترش و ميزان پراكندگى و نفوذ مذهب اماميّه در آن مناطق و نهايتا سرزمين‌هاى خلافت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مقاله، سعى گرديده تا با اين روش، به روشن شدن سير تكوين و گسترش مذهب اماميّه در قرون اوّل تا چهارم هجرى در شهر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معدود شهرهاى بزرگ، ثروتمند و آباد سرزمين‌هاى اسلامى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ابتدا به معرّفى اجمالى شهر و سپس فقها، محدّثان و راويان احاديث ائمه اثناعشرى آن ونهايتا به نتيجه‌گيرى در دو محور و با توجّه به مستندات تاريخى مى‌پردازيم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تكوين و گسترش تشيّع اماميّه در شهر رى، با تكيه بر شمار محدّثان و عالمان در قرون مورد تحقيق؛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ميزان اعتبار عقيدتى و علمى و التزام محدّثان و عالمان قمى به مذهب اماميّه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كهن‌ترين مراكز باستانى ايران است كه نامش در اَوستا و كتيبه بيستون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قبل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 xml:space="preserve">در دوره فتوحات مسلمين، اين شهر به سال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توسط اعراب فتح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دوران خلافت منصور دوانيقى، مهدى عبّاسى در كنار رى قديم، شهرى بنا كرد و براى آن، مسجد جامع ساخت و بر دور آن، خندق حفر كرد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كمتر از نيم قرن، محمّديه، جاى رى قديم را گرفت؛</w:t>
      </w:r>
      <w:r>
        <w:rPr>
          <w:rStyle w:val="FootnoteAnchor"/>
          <w:rtl w:val="true"/>
        </w:rPr>
        <w:footnoteReference w:id="241"/>
      </w:r>
      <w:r>
        <w:rPr>
          <w:rFonts w:ascii="IRNazanin" w:hAnsi="IRNazanin" w:eastAsia="IRNazanin"/>
          <w:color w:val="111111"/>
          <w:sz w:val="28"/>
          <w:sz w:val="28"/>
          <w:szCs w:val="28"/>
          <w:rtl w:val="true"/>
          <w:lang w:bidi="fa-IR"/>
        </w:rPr>
        <w:t>ولى رى، هيچ زمان به محمّديه مشهور نشد و اين اسم رايج نگرديد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ژئوپلتيك رى كه مسير ارتباطى تمدّنهاى شرق و غرب از آن مى‌گذشت و چهارراه ارتباطى سرزمين‌هاى خلافت بود،</w:t>
      </w:r>
      <w:r>
        <w:rPr>
          <w:rStyle w:val="FootnoteAnchor"/>
          <w:rtl w:val="true"/>
        </w:rPr>
        <w:footnoteReference w:id="242"/>
      </w:r>
      <w:r>
        <w:rPr>
          <w:rFonts w:ascii="IRNazanin" w:hAnsi="IRNazanin" w:eastAsia="IRNazanin"/>
          <w:color w:val="111111"/>
          <w:sz w:val="28"/>
          <w:sz w:val="28"/>
          <w:szCs w:val="28"/>
          <w:rtl w:val="true"/>
          <w:lang w:bidi="fa-IR"/>
        </w:rPr>
        <w:t>سبب رونق تجارت، انباشت ثروت و آبادانى اين شهر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عباراتى كه جغرافى‌دانان اسلامى در توصيف شكوه و عظمت اين شهر آورده‌اند، مى‌تواند بيان كننده موقعيّت و ميزان اهميّت اين شهر در دوره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توصيفاتى كه از رى شده، اين‌هاست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عروس شهرها،</w:t>
      </w:r>
      <w:r>
        <w:rPr>
          <w:rStyle w:val="FootnoteAnchor"/>
          <w:rtl w:val="true"/>
        </w:rPr>
        <w:footnoteReference w:id="243"/>
      </w:r>
      <w:r>
        <w:rPr>
          <w:rFonts w:ascii="IRNazanin" w:hAnsi="IRNazanin" w:eastAsia="IRNazanin"/>
          <w:color w:val="111111"/>
          <w:sz w:val="28"/>
          <w:sz w:val="28"/>
          <w:szCs w:val="28"/>
          <w:rtl w:val="true"/>
          <w:lang w:bidi="fa-IR"/>
        </w:rPr>
        <w:t>آبادترين، پرنعمت‌ترين و پرعمارت‌ترين شهر مشرق، بزرگترين شهر مشرقْ بعد از نيشابور،</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داراى كاروانسراهاى نيكو و بازارهاى بزرگ،</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داراى خيابانهاى پهن،</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داراى گرمابه‌هاى تميز، مدارس و كتابخانه‌هاى پرآوازه، ميوه‌هاى بسيار، تجارتى پرسود، آب فراوان و هواى خوش</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به‌علاوه، ميزان خراجى كه اهالى رى در دوره خلافت عبّاسى مى‌پرداختند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تا دوازده ميليون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خراجى كه اهالى نيشابور، بزرگترين شهر</w:t>
      </w:r>
    </w:p>
    <w:p>
      <w:pPr>
        <w:pStyle w:val="BookText"/>
        <w:rPr/>
      </w:pPr>
      <w:r>
        <w:rPr>
          <w:rFonts w:ascii="IRNazanin" w:hAnsi="IRNazanin" w:eastAsia="IRNazanin"/>
          <w:color w:val="111111"/>
          <w:sz w:val="28"/>
          <w:sz w:val="28"/>
          <w:szCs w:val="28"/>
          <w:rtl w:val="true"/>
          <w:lang w:bidi="fa-IR"/>
        </w:rPr>
        <w:t xml:space="preserve">مشرق خلافت مى‌پرداختند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ميليون درهم</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خود، نشان‌دهنده رىِ ثروتمند و 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بناهاى رى، اغلب گِلى بوده و در آن‌ها از گچ و سنگ، به ندرت استفاده مى‌شده</w:t>
      </w:r>
      <w:r>
        <w:rPr>
          <w:rStyle w:val="FootnoteAnchor"/>
          <w:rtl w:val="true"/>
        </w:rPr>
        <w:footnoteReference w:id="249"/>
      </w:r>
      <w:r>
        <w:rPr>
          <w:rFonts w:ascii="IRNazanin" w:hAnsi="IRNazanin" w:eastAsia="IRNazanin"/>
          <w:color w:val="111111"/>
          <w:sz w:val="28"/>
          <w:sz w:val="28"/>
          <w:szCs w:val="28"/>
          <w:rtl w:val="true"/>
          <w:lang w:bidi="fa-IR"/>
        </w:rPr>
        <w:t>و وسعت آن، يك فرسنگ و نيم در يك فرسنگ و نيم بوده است</w:t>
      </w:r>
      <w:r>
        <w:rPr>
          <w:rFonts w:eastAsia="IRNazanin" w:cs="IRNazanin"/>
          <w:color w:val="111111"/>
          <w:sz w:val="28"/>
          <w:szCs w:val="28"/>
          <w:rtl w:val="true"/>
          <w:lang w:bidi="fa-IR"/>
        </w:rPr>
        <w:t>.</w:t>
      </w:r>
      <w:r>
        <w:rPr>
          <w:rStyle w:val="FootnoteAnchor"/>
          <w:rtl w:val="true"/>
        </w:rPr>
        <w:footnoteReference w:id="25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ابن‌فقيه، رى را داراى هفده رُستاق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 كه از آن‌هايند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 دنباوند، </w:t>
      </w:r>
      <w:bookmarkStart w:id="352" w:name="pg9310_143880"/>
    </w:p>
    <w:p>
      <w:pPr>
        <w:pStyle w:val="BookText"/>
        <w:rPr/>
      </w:pPr>
      <w:bookmarkEnd w:id="352"/>
      <w:r>
        <w:rPr>
          <w:rFonts w:ascii="Amiri" w:hAnsi="Amiri" w:eastAsia="Amiri" w:cs="Amiri"/>
          <w:color w:val="111111"/>
          <w:sz w:val="28"/>
          <w:sz w:val="28"/>
          <w:szCs w:val="28"/>
          <w:rtl w:val="true"/>
          <w:lang w:bidi="ar-SA"/>
        </w:rPr>
        <w:t>ويمه و شلنبه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اضافه مى‌كند كه اين‌ها رساتيقى هستند كه در آن‌ها 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نشانى از وسعت و جمعيّت زياد آن‌ها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اصطخرى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ناحيت رى، ديه‌هاست، بزرگتر از اين شهرها،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ورامين و ارنبويه و رزنين و دزا و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شنوده‌ام كه در هر دهى از اين، قرب ده هزار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بُوَد و روستاهاى قصرانبن درونى و بيرونى و بهزان و السن و بسا و دماوند و كها و مركوى</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ديگر قريه‌هاى رى عبارت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دولاب، دوريست، كرج،</w:t>
      </w:r>
      <w:r>
        <w:rPr>
          <w:rStyle w:val="FootnoteAnchor"/>
          <w:rtl w:val="true"/>
        </w:rPr>
        <w:footnoteReference w:id="253"/>
      </w:r>
      <w:r>
        <w:rPr>
          <w:rFonts w:ascii="IRNazanin" w:hAnsi="IRNazanin" w:eastAsia="IRNazanin"/>
          <w:color w:val="111111"/>
          <w:sz w:val="28"/>
          <w:sz w:val="28"/>
          <w:szCs w:val="28"/>
          <w:rtl w:val="true"/>
          <w:lang w:bidi="fa-IR"/>
        </w:rPr>
        <w:t>كُلين فشاپويه،</w:t>
      </w:r>
      <w:r>
        <w:rPr>
          <w:rStyle w:val="FootnoteAnchor"/>
          <w:rtl w:val="true"/>
        </w:rPr>
        <w:footnoteReference w:id="254"/>
      </w:r>
      <w:r>
        <w:rPr>
          <w:rFonts w:ascii="IRNazanin" w:hAnsi="IRNazanin" w:eastAsia="IRNazanin"/>
          <w:color w:val="111111"/>
          <w:sz w:val="28"/>
          <w:sz w:val="28"/>
          <w:szCs w:val="28"/>
          <w:rtl w:val="true"/>
          <w:lang w:bidi="fa-IR"/>
        </w:rPr>
        <w:t>جاموران، تهران،</w:t>
      </w:r>
      <w:r>
        <w:rPr>
          <w:rStyle w:val="FootnoteAnchor"/>
          <w:rtl w:val="true"/>
        </w:rPr>
        <w:footnoteReference w:id="255"/>
      </w:r>
      <w:r>
        <w:rPr>
          <w:rFonts w:ascii="Amiri" w:hAnsi="Amiri" w:eastAsia="Amiri" w:cs="Amiri"/>
          <w:color w:val="111111"/>
          <w:sz w:val="28"/>
          <w:sz w:val="28"/>
          <w:szCs w:val="28"/>
          <w:rtl w:val="true"/>
          <w:lang w:bidi="ar-SA"/>
        </w:rPr>
        <w:t>شهرستانك، مهران</w:t>
      </w:r>
      <w:r>
        <w:rPr>
          <w:rStyle w:val="FootnoteAnchor"/>
          <w:rtl w:val="true"/>
        </w:rPr>
        <w:footnoteReference w:id="2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353" w:name="__RefHeading___Toc4985605_2870459653"/>
      <w:bookmarkStart w:id="354" w:name="_Toc127"/>
      <w:bookmarkEnd w:id="353"/>
      <w:r>
        <w:rPr>
          <w:rtl w:val="true"/>
        </w:rPr>
        <w:t>محدّثان و علماى امامى رى</w:t>
      </w:r>
      <w:bookmarkEnd w:id="354"/>
    </w:p>
    <w:p>
      <w:pPr>
        <w:pStyle w:val="BookText"/>
        <w:rPr/>
      </w:pPr>
      <w:r>
        <w:rPr>
          <w:rFonts w:ascii="IRNazanin" w:hAnsi="IRNazanin" w:eastAsia="IRNazanin"/>
          <w:color w:val="111111"/>
          <w:sz w:val="28"/>
          <w:sz w:val="28"/>
          <w:szCs w:val="28"/>
          <w:rtl w:val="true"/>
          <w:lang w:bidi="fa-IR"/>
        </w:rPr>
        <w:t>امّا محدّثان و علماى امامى رى تا پايان قرن چهارم به ترتيب حروف الفباى نامشان، به شرح زير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على بن عيسى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رى، از او نام مى‌برد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شيوخ شيعه بوده كه از احمد بن محمد بن يحيى عطار روايت مى‌كند و ابوالفتح عبيداللّه بن موسى بن احمد حسينى و جعفر بن محمد يونسى، از او</w:t>
      </w:r>
    </w:p>
    <w:p>
      <w:pPr>
        <w:pStyle w:val="BookText"/>
        <w:rPr/>
      </w:pPr>
      <w:r>
        <w:rPr>
          <w:rFonts w:ascii="Amiri" w:hAnsi="Amiri" w:eastAsia="Amiri" w:cs="Amiri"/>
          <w:color w:val="111111"/>
          <w:sz w:val="28"/>
          <w:sz w:val="28"/>
          <w:szCs w:val="28"/>
          <w:rtl w:val="true"/>
          <w:lang w:bidi="ar-SA"/>
        </w:rPr>
        <w:t>روايت مى‌كنند</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ابواسحاق ابراهيم بن محمد بن عبداللّه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نظر نقل حديث،مجهول و از سلسله روات شيخ طوسى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ابويحيى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نقل حديث، مجهول و از اصحاب امام صادق عليه‌السلام است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ابواسماعيل صيقل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مجهول و از اصحاب امام صادق عليه‌السلام است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از اصحاب امام هادى عليه‌السلام است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از او و او از اسماعيل بن مهران روايت مى‌كند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ابوحسين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از اصحاب امام رضا عليه‌السلام است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منشورات المؤتمر العالمى للامام الرضا عليه‌السلام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دارالاضواء، بيروت،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محمّد بن يعقوب الكلينى، 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الغفارى، دارالاضواء،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جامع الرّواة، الاردبيلى، منشورات مكتبة آيه‌اللّه المرعشى النجفى،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معجم رجال الحديث، ابوالقاسم الخوئى، الطبعة الثالثة،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الامام الهادى عليه‌السلام ، عزيزاللّه العطاردى، المؤتمر العالمى للامام الرضا عليه‌السلام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محمد بن حسن الطوسى،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مسند الامام الرضا عليه‌السلام ، عزيزاللّه العطاردى،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ابوطبيب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نقل حديث، ممدوح و از جمله متكلّمان اماميّه است و كتابهاى متعددى در امامت، فقه و نيز در اخبار نگاشته است</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الرضا عليه‌السلام و فضله و معجزاته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اوست</w:t>
      </w:r>
      <w:r>
        <w:rPr>
          <w:rFonts w:eastAsia="Amiri" w:cs="Amiri" w:ascii="Amiri" w:hAnsi="Amiri"/>
          <w:color w:val="111111"/>
          <w:sz w:val="28"/>
          <w:szCs w:val="28"/>
          <w:rtl w:val="true"/>
          <w:lang w:bidi="ar-SA"/>
        </w:rPr>
        <w:t>.</w:t>
      </w:r>
      <w:r>
        <w:rPr>
          <w:rStyle w:val="FootnoteAnchor"/>
        </w:rPr>
        <w:footnoteReference w:id="25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جامورانى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نقل حديث،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مى‌گويد كه در عقيده‌اش ارتفاع است</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 xml:space="preserve">قمى‌ها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 را استثنا دانسته و قبول كرده‌اند</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از سلسله روات كلينى و شيخ طوسى است</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عطاردى او را از اصحاب امام هادى عليه‌السلام معرّفى كرده است</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ابن‌هلال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از اصحاب امام صادق عليه‌السلام است</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ابويحيى ابن ابى‌يحيى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از اصحاب امام صادق عليه‌السلام است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ابراهيم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Style w:val="FootnoteAnchor"/>
          <w:rtl w:val="true"/>
        </w:rPr>
        <w:footnoteReference w:id="265"/>
      </w:r>
      <w:r>
        <w:rPr>
          <w:rFonts w:ascii="Amiri" w:hAnsi="Amiri" w:eastAsia="Amiri" w:cs="Amiri"/>
          <w:color w:val="111111"/>
          <w:sz w:val="28"/>
          <w:sz w:val="28"/>
          <w:szCs w:val="28"/>
          <w:rtl w:val="true"/>
          <w:lang w:bidi="ar-SA"/>
        </w:rPr>
        <w:t>و معروف به عَلاّن كلينى و از ممدوحين</w:t>
      </w:r>
      <w:r>
        <w:rPr>
          <w:rStyle w:val="FootnoteAnchor"/>
          <w:rtl w:val="true"/>
        </w:rPr>
        <w:footnoteReference w:id="266"/>
      </w:r>
      <w:r>
        <w:rPr>
          <w:rFonts w:ascii="Amiri" w:hAnsi="Amiri" w:eastAsia="Amiri" w:cs="Amiri"/>
          <w:color w:val="111111"/>
          <w:sz w:val="28"/>
          <w:sz w:val="28"/>
          <w:szCs w:val="28"/>
          <w:rtl w:val="true"/>
          <w:lang w:bidi="ar-SA"/>
        </w:rPr>
        <w:t>و فضلا و افراد نيك</w:t>
      </w:r>
      <w:r>
        <w:rPr>
          <w:rStyle w:val="FootnoteAnchor"/>
          <w:rtl w:val="true"/>
        </w:rPr>
        <w:footnoteReference w:id="267"/>
      </w:r>
      <w:r>
        <w:rPr>
          <w:rFonts w:ascii="Amiri" w:hAnsi="Amiri" w:eastAsia="Amiri" w:cs="Amiri"/>
          <w:color w:val="111111"/>
          <w:sz w:val="28"/>
          <w:sz w:val="28"/>
          <w:szCs w:val="28"/>
          <w:rtl w:val="true"/>
          <w:lang w:bidi="ar-SA"/>
        </w:rPr>
        <w:t xml:space="preserve">و اهل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اسحاق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 از وكلاى امام هادى عليه‌السلام و از مختصّين به ناحيه مقدسه بوده است</w:t>
      </w:r>
      <w:r>
        <w:rPr>
          <w:rFonts w:eastAsia="Amiri" w:cs="Amiri" w:ascii="Amiri" w:hAnsi="Amiri"/>
          <w:color w:val="111111"/>
          <w:sz w:val="28"/>
          <w:szCs w:val="28"/>
          <w:rtl w:val="true"/>
          <w:lang w:bidi="ar-SA"/>
        </w:rPr>
        <w:t>.</w:t>
      </w:r>
      <w:r>
        <w:rPr>
          <w:rStyle w:val="FootnoteAnchor"/>
        </w:rPr>
        <w:footnoteReference w:id="269"/>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ابوعلى احمد بن حسن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Style w:val="FootnoteAnchor"/>
          <w:rtl w:val="true"/>
        </w:rPr>
        <w:footnoteReference w:id="270"/>
      </w:r>
      <w:r>
        <w:rPr>
          <w:rFonts w:ascii="Amiri" w:hAnsi="Amiri" w:eastAsia="Amiri" w:cs="Amiri"/>
          <w:color w:val="111111"/>
          <w:sz w:val="28"/>
          <w:sz w:val="28"/>
          <w:szCs w:val="28"/>
          <w:rtl w:val="true"/>
          <w:lang w:bidi="ar-SA"/>
        </w:rPr>
        <w:t>و از ممدوحين اماميّه است</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تلّعُكبرى با اجازه از او روايت مى‌كند</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ابوعلى احمد بن على بن ابراهيم بن هاشم بن خليل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و ساكن 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شيعه</w:t>
      </w:r>
      <w:r>
        <w:rPr>
          <w:rStyle w:val="FootnoteAnchor"/>
          <w:rtl w:val="true"/>
        </w:rPr>
        <w:footnoteReference w:id="273"/>
      </w:r>
      <w:r>
        <w:rPr>
          <w:rFonts w:ascii="Amiri" w:hAnsi="Amiri" w:eastAsia="Amiri" w:cs="Amiri"/>
          <w:color w:val="111111"/>
          <w:sz w:val="28"/>
          <w:sz w:val="28"/>
          <w:szCs w:val="28"/>
          <w:rtl w:val="true"/>
          <w:lang w:bidi="ar-SA"/>
        </w:rPr>
        <w:t>و از مشايخ مشهور شيخ صدوق است كه صدوق براى او طلب رحمت كرده است</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ابن‌بابويه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پدرش و سعد بن عبداللّه و عبداللّه بن جعفر حِميْرى و احمد بن ادريس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از او روايت مى‌كند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ابوالعباس احمد بن على خصيب ايادى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غالى است</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حديث </w:t>
      </w:r>
    </w:p>
    <w:p>
      <w:pPr>
        <w:pStyle w:val="BookText"/>
        <w:rPr/>
      </w:pPr>
      <w:r>
        <w:rPr>
          <w:rFonts w:ascii="IRNazanin" w:hAnsi="IRNazanin" w:eastAsia="IRNazanin"/>
          <w:color w:val="111111"/>
          <w:sz w:val="28"/>
          <w:sz w:val="28"/>
          <w:szCs w:val="28"/>
          <w:rtl w:val="true"/>
          <w:lang w:bidi="fa-IR"/>
        </w:rPr>
        <w:t>او سالم و ناسالم دارد و در مذهب او ارتفاع است</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او صاحب كتابهايى است،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الشفاء والجلاء فى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شيخ طوسى آن را تحسين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نصر رازى سمسار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كرده و مى‌گويد كه از بزرگان و شيوخ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قمى از او و وى از جعفر بن حسن بن شهريار قمى روايت مى‌كند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هيثم عِجلى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 از مشايخ صدوق است كه صدوقاز او راضى است</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امامى، مجهول</w:t>
      </w:r>
      <w:r>
        <w:rPr>
          <w:rStyle w:val="FootnoteAnchor"/>
          <w:rtl w:val="true"/>
        </w:rPr>
        <w:footnoteReference w:id="282"/>
      </w:r>
      <w:r>
        <w:rPr>
          <w:rFonts w:ascii="Amiri" w:hAnsi="Amiri" w:eastAsia="Amiri" w:cs="Amiri"/>
          <w:color w:val="111111"/>
          <w:sz w:val="28"/>
          <w:sz w:val="28"/>
          <w:szCs w:val="28"/>
          <w:rtl w:val="true"/>
          <w:lang w:bidi="ar-SA"/>
        </w:rPr>
        <w:t>و از اصحاب امام باقر عليه‌السلام است</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 بن صالح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Style w:val="FootnoteAnchor"/>
          <w:rtl w:val="true"/>
        </w:rPr>
        <w:footnoteReference w:id="284"/>
      </w:r>
      <w:r>
        <w:rPr>
          <w:rFonts w:ascii="Amiri" w:hAnsi="Amiri" w:eastAsia="Amiri" w:cs="Amiri"/>
          <w:color w:val="111111"/>
          <w:sz w:val="28"/>
          <w:sz w:val="28"/>
          <w:szCs w:val="28"/>
          <w:rtl w:val="true"/>
          <w:lang w:bidi="ar-SA"/>
        </w:rPr>
        <w:t>و از اصحاب امام كاظم</w:t>
      </w:r>
      <w:r>
        <w:rPr>
          <w:rStyle w:val="FootnoteAnchor"/>
          <w:rtl w:val="true"/>
        </w:rPr>
        <w:footnoteReference w:id="285"/>
      </w:r>
      <w:r>
        <w:rPr>
          <w:rFonts w:ascii="Amiri" w:hAnsi="Amiri" w:eastAsia="Amiri" w:cs="Amiri"/>
          <w:color w:val="111111"/>
          <w:sz w:val="28"/>
          <w:sz w:val="28"/>
          <w:szCs w:val="28"/>
          <w:rtl w:val="true"/>
          <w:lang w:bidi="ar-SA"/>
        </w:rPr>
        <w:t>و امام رضا عليه‌السلام است</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ابن‌داود، يك بار او را توثيق</w:t>
      </w:r>
      <w:r>
        <w:rPr>
          <w:rStyle w:val="FootnoteAnchor"/>
          <w:rtl w:val="true"/>
        </w:rPr>
        <w:footnoteReference w:id="287"/>
      </w:r>
      <w:r>
        <w:rPr>
          <w:rFonts w:ascii="Amiri" w:hAnsi="Amiri" w:eastAsia="Amiri" w:cs="Amiri"/>
          <w:color w:val="111111"/>
          <w:sz w:val="28"/>
          <w:sz w:val="28"/>
          <w:szCs w:val="28"/>
          <w:rtl w:val="true"/>
          <w:lang w:bidi="ar-SA"/>
        </w:rPr>
        <w:t>و دو بار تضعيف مى‌كند؛</w:t>
      </w:r>
      <w:r>
        <w:rPr>
          <w:rStyle w:val="FootnoteAnchor"/>
          <w:rtl w:val="true"/>
        </w:rPr>
        <w:footnoteReference w:id="288"/>
      </w:r>
      <w:r>
        <w:rPr>
          <w:rFonts w:ascii="IRNazanin" w:hAnsi="IRNazanin" w:eastAsia="IRNazanin"/>
          <w:color w:val="111111"/>
          <w:sz w:val="28"/>
          <w:sz w:val="28"/>
          <w:szCs w:val="28"/>
          <w:rtl w:val="true"/>
          <w:lang w:bidi="fa-IR"/>
        </w:rPr>
        <w:t>امّا ديگر رجاليان، او را بسيار ضعيف معرّفى مى‌كنند</w:t>
      </w:r>
      <w:r>
        <w:rPr>
          <w:rFonts w:eastAsia="IRNazanin" w:cs="IRNazanin"/>
          <w:color w:val="111111"/>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فى </w:t>
      </w:r>
    </w:p>
    <w:p>
      <w:pPr>
        <w:pStyle w:val="BookText"/>
        <w:rPr/>
      </w:pPr>
      <w:r>
        <w:rPr>
          <w:rFonts w:ascii="Amiri" w:hAnsi="Amiri" w:eastAsia="Amiri" w:cs="Amiri"/>
          <w:color w:val="111111"/>
          <w:sz w:val="28"/>
          <w:sz w:val="28"/>
          <w:szCs w:val="28"/>
          <w:rtl w:val="true"/>
          <w:lang w:bidi="ar-SA"/>
        </w:rPr>
        <w:t>درجات الايمان و وجوه الكفر والاستغفار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جعفر بن احمد وندك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Style w:val="FootnoteAnchor"/>
          <w:rtl w:val="true"/>
        </w:rPr>
        <w:footnoteReference w:id="292"/>
      </w:r>
      <w:r>
        <w:rPr>
          <w:rFonts w:ascii="Amiri" w:hAnsi="Amiri" w:eastAsia="Amiri" w:cs="Amiri"/>
          <w:color w:val="111111"/>
          <w:sz w:val="28"/>
          <w:sz w:val="28"/>
          <w:szCs w:val="28"/>
          <w:rtl w:val="true"/>
          <w:lang w:bidi="ar-SA"/>
        </w:rPr>
        <w:t xml:space="preserve">و از متكلّمان و محدّثان اماميّه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فى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كتاب مشهورى بوده است</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ابى‌زيد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ابى‌يزيد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w:t>
      </w:r>
      <w:r>
        <w:rPr>
          <w:rStyle w:val="FootnoteAnchor"/>
          <w:rtl w:val="true"/>
        </w:rPr>
        <w:footnoteReference w:id="294"/>
      </w:r>
      <w:r>
        <w:rPr>
          <w:rFonts w:ascii="Amiri" w:hAnsi="Amiri" w:eastAsia="Amiri" w:cs="Amiri"/>
          <w:color w:val="111111"/>
          <w:sz w:val="28"/>
          <w:sz w:val="28"/>
          <w:szCs w:val="28"/>
          <w:rtl w:val="true"/>
          <w:lang w:bidi="ar-SA"/>
        </w:rPr>
        <w:t>و از اصحاب امام رضا عليه‌السلام است و محمّد بن عيسى از او روايت مى‌كند</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جعفر بن يحيى بن علاء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پدرش از اصحاب امام صادق عليه‌السلام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وى با كتاب پدرش درآميخته و معلوم‌نشده كه‌از كدام‌است</w:t>
      </w:r>
      <w:r>
        <w:rPr>
          <w:rFonts w:eastAsia="IRNazanin" w:cs="IRNazanin"/>
          <w:color w:val="111111"/>
          <w:sz w:val="28"/>
          <w:szCs w:val="28"/>
          <w:rtl w:val="true"/>
          <w:lang w:bidi="fa-IR"/>
        </w:rPr>
        <w:t>.</w:t>
      </w:r>
      <w:r>
        <w:rPr>
          <w:rStyle w:val="FootnoteAnchor"/>
        </w:rPr>
        <w:footnoteReference w:id="296"/>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بن احمد بن محمّد بن هيثم عِجلى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از بزرگان اصحاب اماميه است و پدر و جدّش نيز از ثقات هستند و هر سه اهل رى بوده‌اند؛ امّا وى، اواخر عمرش را در كوفه سكنا گزيده</w:t>
      </w:r>
      <w:r>
        <w:rPr>
          <w:rStyle w:val="FootnoteAnchor"/>
          <w:rtl w:val="true"/>
        </w:rPr>
        <w:footnoteReference w:id="297"/>
      </w:r>
      <w:r>
        <w:rPr>
          <w:rFonts w:ascii="Amiri" w:hAnsi="Amiri" w:eastAsia="Amiri" w:cs="Amiri"/>
          <w:color w:val="111111"/>
          <w:sz w:val="28"/>
          <w:sz w:val="28"/>
          <w:szCs w:val="28"/>
          <w:rtl w:val="true"/>
          <w:lang w:bidi="ar-SA"/>
        </w:rPr>
        <w:t xml:space="preserve">از كتابهاى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مى‌توان نام برد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جَهم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Style w:val="FootnoteAnchor"/>
          <w:rtl w:val="true"/>
        </w:rPr>
        <w:footnoteReference w:id="299"/>
      </w:r>
      <w:r>
        <w:rPr>
          <w:rFonts w:ascii="Amiri" w:hAnsi="Amiri" w:eastAsia="Amiri" w:cs="Amiri"/>
          <w:color w:val="111111"/>
          <w:sz w:val="28"/>
          <w:sz w:val="28"/>
          <w:szCs w:val="28"/>
          <w:rtl w:val="true"/>
          <w:lang w:bidi="ar-SA"/>
        </w:rPr>
        <w:t>و از اصحاب امام كاظم عليه‌السلام است</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عباس بن حَريش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از اصحاب امام جواد عليه‌السلام است</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xml:space="preserve">وى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قراءة انّا أنزلناه فى ليله‌القدر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گفته شيخ طوسى، كتابى با الفاظ فاسد و مضطرب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عبداللّه رازى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متّقى، نيك</w:t>
      </w:r>
      <w:r>
        <w:rPr>
          <w:rStyle w:val="FootnoteAnchor"/>
          <w:rtl w:val="true"/>
        </w:rPr>
        <w:footnoteReference w:id="303"/>
      </w:r>
      <w:r>
        <w:rPr>
          <w:rFonts w:ascii="Amiri" w:hAnsi="Amiri" w:eastAsia="Amiri" w:cs="Amiri"/>
          <w:color w:val="111111"/>
          <w:sz w:val="28"/>
          <w:sz w:val="28"/>
          <w:szCs w:val="28"/>
          <w:rtl w:val="true"/>
          <w:lang w:bidi="ar-SA"/>
        </w:rPr>
        <w:t>و از اصحاب امام رضا عليه‌السلام است</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على خيّاط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Style w:val="FootnoteAnchor"/>
          <w:rtl w:val="true"/>
        </w:rPr>
        <w:footnoteReference w:id="305"/>
      </w:r>
      <w:r>
        <w:rPr>
          <w:rFonts w:ascii="Amiri" w:hAnsi="Amiri" w:eastAsia="Amiri" w:cs="Amiri"/>
          <w:color w:val="111111"/>
          <w:sz w:val="28"/>
          <w:sz w:val="28"/>
          <w:szCs w:val="28"/>
          <w:rtl w:val="true"/>
          <w:lang w:bidi="ar-SA"/>
        </w:rPr>
        <w:t>و از فضلا و ممدوحين است</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ابراهيم بن احمد بن هشام مؤدَّب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Style w:val="FootnoteAnchor"/>
          <w:rtl w:val="true"/>
        </w:rPr>
        <w:footnoteReference w:id="307"/>
      </w:r>
      <w:r>
        <w:rPr>
          <w:rFonts w:ascii="Amiri" w:hAnsi="Amiri" w:eastAsia="Amiri" w:cs="Amiri"/>
          <w:color w:val="111111"/>
          <w:sz w:val="28"/>
          <w:sz w:val="28"/>
          <w:szCs w:val="28"/>
          <w:rtl w:val="true"/>
          <w:lang w:bidi="ar-SA"/>
        </w:rPr>
        <w:t>و از مشايخ</w:t>
      </w:r>
    </w:p>
    <w:p>
      <w:pPr>
        <w:pStyle w:val="BookText"/>
        <w:rPr/>
      </w:pPr>
      <w:r>
        <w:rPr>
          <w:rFonts w:ascii="Amiri" w:hAnsi="Amiri" w:eastAsia="Amiri" w:cs="Amiri"/>
          <w:color w:val="111111"/>
          <w:sz w:val="28"/>
          <w:sz w:val="28"/>
          <w:szCs w:val="28"/>
          <w:rtl w:val="true"/>
          <w:lang w:bidi="ar-SA"/>
        </w:rPr>
        <w:t>شيخ صدوق است كه صدوق از او راضى است و بر او رحمت مى‌فرستد</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الحيدرية،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جهم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از اصحاب امام رضا عليه‌السلام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حسين بن حسن حسينى اسود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از فضلا و ممدوحين است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محمّد اُشنانى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w:t>
      </w:r>
      <w:r>
        <w:rPr>
          <w:rStyle w:val="FootnoteAnchor"/>
          <w:rtl w:val="true"/>
        </w:rPr>
        <w:footnoteReference w:id="309"/>
      </w:r>
      <w:r>
        <w:rPr>
          <w:rFonts w:ascii="Amiri" w:hAnsi="Amiri" w:eastAsia="Amiri" w:cs="Amiri"/>
          <w:color w:val="111111"/>
          <w:sz w:val="28"/>
          <w:sz w:val="28"/>
          <w:szCs w:val="28"/>
          <w:rtl w:val="true"/>
          <w:lang w:bidi="ar-SA"/>
        </w:rPr>
        <w:t>و از اساتيد شيخ صدوق است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محمّد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w:t>
      </w:r>
      <w:r>
        <w:rPr>
          <w:rStyle w:val="FootnoteAnchor"/>
          <w:rtl w:val="true"/>
        </w:rPr>
        <w:footnoteReference w:id="311"/>
      </w:r>
      <w:r>
        <w:rPr>
          <w:rFonts w:ascii="Amiri" w:hAnsi="Amiri" w:eastAsia="Amiri" w:cs="Amiri"/>
          <w:color w:val="111111"/>
          <w:sz w:val="28"/>
          <w:sz w:val="28"/>
          <w:szCs w:val="28"/>
          <w:rtl w:val="true"/>
          <w:lang w:bidi="ar-SA"/>
        </w:rPr>
        <w:t>عادل و از اصحاب امام كاظم</w:t>
      </w:r>
      <w:r>
        <w:rPr>
          <w:rStyle w:val="FootnoteAnchor"/>
          <w:rtl w:val="true"/>
        </w:rPr>
        <w:footnoteReference w:id="312"/>
      </w:r>
      <w:r>
        <w:rPr>
          <w:rFonts w:ascii="Amiri" w:hAnsi="Amiri" w:eastAsia="Amiri" w:cs="Amiri"/>
          <w:color w:val="111111"/>
          <w:sz w:val="28"/>
          <w:sz w:val="28"/>
          <w:szCs w:val="28"/>
          <w:rtl w:val="true"/>
          <w:lang w:bidi="ar-SA"/>
        </w:rPr>
        <w:t>و امام هادى عليهماالسلام بوده است</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يزيد نَوفَلى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رضا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شاعر و اديب و تمام عمر خود را ساكن رى بوده و همان‌جا مدفون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قمى‌ها مى‌گويند كه وى در آخر عمرش غالى شد؛ ولى روايتى از او كه بر اين مطلب گواه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Style w:val="FootnoteAnchor"/>
          <w:rtl w:val="true"/>
        </w:rPr>
        <w:footnoteReference w:id="315"/>
      </w:r>
      <w:r>
        <w:rPr>
          <w:rFonts w:ascii="IRNazanin" w:hAnsi="IRNazanin" w:eastAsia="IRNazanin"/>
          <w:color w:val="111111"/>
          <w:sz w:val="28"/>
          <w:sz w:val="28"/>
          <w:szCs w:val="28"/>
          <w:rtl w:val="true"/>
          <w:lang w:bidi="fa-IR"/>
        </w:rPr>
        <w:t>و ممدوح است</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امام حسن عسكرى عليه‌السلام در توقيعى براى اسحاق بن اسماعيل نيشابورى مى‌نويسد كه حقوق ما را به ابراهيم بن عبده بده تا او به رازى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او در كتب رجالى مشخّص نشده است</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زياد آدمى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از اصحاب امام جواد،</w:t>
      </w:r>
      <w:r>
        <w:rPr>
          <w:rStyle w:val="FootnoteAnchor"/>
          <w:rtl w:val="true"/>
        </w:rPr>
        <w:footnoteReference w:id="318"/>
      </w:r>
      <w:r>
        <w:rPr>
          <w:rFonts w:ascii="IRNazanin" w:hAnsi="IRNazanin" w:eastAsia="IRNazanin"/>
          <w:color w:val="111111"/>
          <w:sz w:val="28"/>
          <w:sz w:val="28"/>
          <w:szCs w:val="28"/>
          <w:rtl w:val="true"/>
          <w:lang w:bidi="fa-IR"/>
        </w:rPr>
        <w:t>امام هادى</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امام حسن عسكرى عليهماالسلام است</w:t>
      </w:r>
      <w:r>
        <w:rPr>
          <w:rStyle w:val="FootnoteAnchor"/>
          <w:rtl w:val="true"/>
        </w:rPr>
        <w:footnoteReference w:id="320"/>
      </w:r>
      <w:r>
        <w:rPr>
          <w:rFonts w:ascii="Amiri" w:hAnsi="Amiri" w:eastAsia="Amiri" w:cs="Amiri"/>
          <w:color w:val="111111"/>
          <w:sz w:val="28"/>
          <w:sz w:val="28"/>
          <w:szCs w:val="28"/>
          <w:rtl w:val="true"/>
          <w:lang w:bidi="ar-SA"/>
        </w:rPr>
        <w:t xml:space="preserve">و با امام عسكرى عليه‌السلام به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توسط محمّد بن عبدالحميد عطّار مكاتبه داشته است</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شيخ طوسى، يك بار او را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ثقات</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و يك بار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Style w:val="FootnoteAnchor"/>
          <w:rtl w:val="true"/>
        </w:rPr>
        <w:footnoteReference w:id="323"/>
      </w:r>
      <w:r>
        <w:rPr>
          <w:rFonts w:ascii="IRNazanin" w:hAnsi="IRNazanin" w:eastAsia="IRNazanin"/>
          <w:color w:val="111111"/>
          <w:sz w:val="28"/>
          <w:sz w:val="28"/>
          <w:szCs w:val="28"/>
          <w:rtl w:val="true"/>
          <w:lang w:bidi="fa-IR"/>
        </w:rPr>
        <w:t>ولى ديگر رجاليان، او را تضعيف مى‌كنند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احمد بن محمد بن عيسى، به دروغگويى و غاليگرى وى شهادت داد و او را از قم اخراج كرد و وى نيز در رى سكونت اختياركرد</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اوصاحب كتاب‌است</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ابوالخير صالح بن ابى‌حمّاد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امامى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اصحاب امام جواد،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هادى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امام حسن عسكرى عليهماالسلام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حديث او سالم و ناسالم دارد و امر او، ملتبس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ابن‌غضائرى او را تضعيف كرده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فضل بن شادان ازاو رضايت داشته و او را مدح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كتابهاى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w:t>
      </w:r>
    </w:p>
    <w:p>
      <w:pPr>
        <w:pStyle w:val="BookText"/>
        <w:rPr/>
      </w:pPr>
      <w:r>
        <w:rPr>
          <w:rFonts w:ascii="Amiri" w:hAnsi="Amiri" w:eastAsia="Amiri" w:cs="Amiri"/>
          <w:color w:val="111111"/>
          <w:sz w:val="28"/>
          <w:sz w:val="28"/>
          <w:szCs w:val="28"/>
          <w:rtl w:val="true"/>
          <w:lang w:bidi="ar-SA"/>
        </w:rPr>
        <w:t xml:space="preserve">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عبدالعظيم بن عبداللّه بن على بن حسن بن زيد بن حسن بن على بن ابى‌طالب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عابد، زاهد و مورد رضايت علماى رجالى و از اصحاب امام هادى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امام حسن عسكرى عليهماالسلام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به سبب اعتقادات</w:t>
      </w:r>
    </w:p>
    <w:p>
      <w:pPr>
        <w:pStyle w:val="BookText"/>
        <w:rPr/>
      </w:pPr>
      <w:r>
        <w:rPr>
          <w:rFonts w:ascii="IRNazanin" w:hAnsi="IRNazanin" w:eastAsia="IRNazanin"/>
          <w:color w:val="111111"/>
          <w:sz w:val="28"/>
          <w:sz w:val="28"/>
          <w:szCs w:val="28"/>
          <w:rtl w:val="true"/>
          <w:lang w:bidi="fa-IR"/>
        </w:rPr>
        <w:t>شيعى، تحت تعقيب حكومت قرار گرفت و به رى آمد و در سرداب خانه يكى از شيعيان مخفى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سرداب، روزها را روزه مى‌گرفت و شبها را به عبادت مى‌گذراند و گاهى پنهانى به زيارت مزار يكى از فرزندان امام كاظم عليه‌السلام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خبر اختفاى وى به يك‌يك شيعيان رسيد</w:t>
      </w:r>
      <w:r>
        <w:rPr>
          <w:rStyle w:val="FootnoteAnchor"/>
          <w:rtl w:val="true"/>
        </w:rPr>
        <w:footnoteReference w:id="328"/>
      </w:r>
      <w:r>
        <w:rPr>
          <w:rFonts w:ascii="IRNazanin" w:hAnsi="IRNazanin" w:eastAsia="IRNazanin"/>
          <w:color w:val="111111"/>
          <w:sz w:val="28"/>
          <w:sz w:val="28"/>
          <w:szCs w:val="28"/>
          <w:rtl w:val="true"/>
          <w:lang w:bidi="fa-IR"/>
        </w:rPr>
        <w:t>و آن سرداب، به محفل علمى شيعيان بدل گرديد؛</w:t>
      </w:r>
      <w:r>
        <w:rPr>
          <w:rStyle w:val="FootnoteAnchor"/>
          <w:rtl w:val="true"/>
        </w:rPr>
        <w:footnoteReference w:id="329"/>
      </w:r>
      <w:r>
        <w:rPr>
          <w:rFonts w:ascii="Amiri" w:hAnsi="Amiri" w:eastAsia="Amiri" w:cs="Amiri"/>
          <w:color w:val="111111"/>
          <w:sz w:val="28"/>
          <w:sz w:val="28"/>
          <w:szCs w:val="28"/>
          <w:rtl w:val="true"/>
          <w:lang w:bidi="ar-SA"/>
        </w:rPr>
        <w:t>امّا طولى نكشيد كه او بيمار شد و از دنيا رحلت كرد</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وى كتابهايى نيز نگاشته</w:t>
      </w:r>
      <w:r>
        <w:rPr>
          <w:rStyle w:val="FootnoteAnchor"/>
          <w:rtl w:val="true"/>
        </w:rPr>
        <w:footnoteReference w:id="331"/>
      </w:r>
      <w:r>
        <w:rPr>
          <w:rFonts w:ascii="Amiri" w:hAnsi="Amiri" w:eastAsia="Amiri" w:cs="Amiri"/>
          <w:color w:val="111111"/>
          <w:sz w:val="28"/>
          <w:sz w:val="28"/>
          <w:szCs w:val="28"/>
          <w:rtl w:val="true"/>
          <w:lang w:bidi="ar-SA"/>
        </w:rPr>
        <w:t>كه از جمله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أميرالمؤمنين عليه‌السلام </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احمدرازى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رجالى در وى توقّف‌كرده‌و هيچ حكمى نداده‌اند</w:t>
      </w:r>
      <w:r>
        <w:rPr>
          <w:rFonts w:eastAsia="IRNazanin" w:cs="IRNazanin"/>
          <w:color w:val="111111"/>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محمّد بن احمد بن يحيى، از وى و او از بكر بن صالح، روايت مى‌كند</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محمّد بن حمّاد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از اصحاب امام جواد عليه‌السلام است</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محمّد بن على بن عبّاس رازى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336"/>
      </w:r>
      <w:r>
        <w:rPr>
          <w:rFonts w:ascii="Amiri" w:hAnsi="Amiri" w:eastAsia="Amiri" w:cs="Amiri"/>
          <w:color w:val="111111"/>
          <w:sz w:val="28"/>
          <w:sz w:val="28"/>
          <w:szCs w:val="28"/>
          <w:rtl w:val="true"/>
          <w:lang w:bidi="ar-SA"/>
        </w:rPr>
        <w:t>و از اصحاب امام رضا عليه‌السلام و صاحب نسخه‌اى از آن امام همام است</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محمد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اصحاب امام جواد عليه‌السلام </w:t>
      </w:r>
      <w:r>
        <w:rPr>
          <w:rStyle w:val="FootnoteAnchor"/>
          <w:rtl w:val="true"/>
        </w:rPr>
        <w:footnoteReference w:id="338"/>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است كه او همان عبداللّه بن محمّد رازى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عطية بن نَجيح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امامى، مجهول</w:t>
      </w:r>
      <w:r>
        <w:rPr>
          <w:rStyle w:val="FootnoteAnchor"/>
          <w:rtl w:val="true"/>
        </w:rPr>
        <w:footnoteReference w:id="339"/>
      </w:r>
      <w:r>
        <w:rPr>
          <w:rFonts w:ascii="Amiri" w:hAnsi="Amiri" w:eastAsia="Amiri" w:cs="Amiri"/>
          <w:color w:val="111111"/>
          <w:sz w:val="28"/>
          <w:sz w:val="28"/>
          <w:szCs w:val="28"/>
          <w:rtl w:val="true"/>
          <w:lang w:bidi="ar-SA"/>
        </w:rPr>
        <w:t>و از اصحاب امام صادق عليه‌السلام است</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بن حسن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در كتب رجالى نقل شده كه رقعه‌اى از ناحيه مقدسه از جانب امام عسكرى عليه‌السلام صادر شده كه توسط ابوحامد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بزرگان اماميه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علاء بن حسن رازى داده شده است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مامقانى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گواه آن است كه او از اُمنا و بزرگان شيعه است؛ وگرنه ابوحامد رقعه را به وى نمى‌داده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ابراهيم بن ورّاق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Style w:val="FootnoteAnchor"/>
          <w:rtl w:val="true"/>
        </w:rPr>
        <w:footnoteReference w:id="344"/>
      </w:r>
      <w:r>
        <w:rPr>
          <w:rFonts w:ascii="Amiri" w:hAnsi="Amiri" w:eastAsia="Amiri" w:cs="Amiri"/>
          <w:color w:val="111111"/>
          <w:sz w:val="28"/>
          <w:sz w:val="28"/>
          <w:szCs w:val="28"/>
          <w:rtl w:val="true"/>
          <w:lang w:bidi="ar-SA"/>
        </w:rPr>
        <w:t xml:space="preserve">و از مشايخ شيخ صدوق </w:t>
      </w:r>
    </w:p>
    <w:p>
      <w:pPr>
        <w:pStyle w:val="BookText"/>
        <w:rPr/>
      </w:pPr>
      <w:r>
        <w:rPr>
          <w:rFonts w:ascii="Amiri" w:hAnsi="Amiri" w:eastAsia="Amiri" w:cs="Amiri"/>
          <w:color w:val="111111"/>
          <w:sz w:val="28"/>
          <w:sz w:val="28"/>
          <w:szCs w:val="28"/>
          <w:rtl w:val="true"/>
          <w:lang w:bidi="ar-SA"/>
        </w:rPr>
        <w:t>است كه صدوق برايش طلب رحمت مى‌كند</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مامقانى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بايد ازشيعيان پاكى باشد كه از توثيق، مستغنى‌اند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على بن احمد بن محمّد بن عمران 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و از مشايخ شيخ صدوق است كه صدوق از وى راضى است</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عباس جرادينى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غالى و بسيار ضعيف</w:t>
      </w:r>
      <w:r>
        <w:rPr>
          <w:rStyle w:val="FootnoteAnchor"/>
          <w:rtl w:val="true"/>
        </w:rPr>
        <w:footnoteReference w:id="348"/>
      </w:r>
      <w:r>
        <w:rPr>
          <w:rFonts w:ascii="IRNazanin" w:hAnsi="IRNazanin" w:eastAsia="IRNazanin"/>
          <w:color w:val="111111"/>
          <w:sz w:val="28"/>
          <w:sz w:val="28"/>
          <w:szCs w:val="28"/>
          <w:rtl w:val="true"/>
          <w:lang w:bidi="fa-IR"/>
        </w:rPr>
        <w:t>و صاحب كتابهايى است كه از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الممدوحين والمذمومين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كه اين كتاب بر خبث طينت او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والمروّات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السمّانيه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سمّانيه طايفه‌اى از غُلات بوده‌اند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عثمان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Style w:val="FootnoteAnchor"/>
          <w:rtl w:val="true"/>
        </w:rPr>
        <w:footnoteReference w:id="350"/>
      </w:r>
      <w:r>
        <w:rPr>
          <w:rFonts w:ascii="Amiri" w:hAnsi="Amiri" w:eastAsia="Amiri" w:cs="Amiri"/>
          <w:color w:val="111111"/>
          <w:sz w:val="28"/>
          <w:sz w:val="28"/>
          <w:szCs w:val="28"/>
          <w:rtl w:val="true"/>
          <w:lang w:bidi="ar-SA"/>
        </w:rPr>
        <w:t>و از اصحاب امام كاظم عليه‌السلام است</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عبداللّه بن ورّاق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و از مشايخ صدوق است كه صدوق از او راضى است و بر او رحمت مى‌فرستد</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على بن محمّد بن ابراهيم بن اَبان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اماميّه است</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xml:space="preserve">او برادرزاده احمد بن ابراهيم كلينى و دايى كلينى </w:t>
      </w:r>
    </w:p>
    <w:p>
      <w:pPr>
        <w:pStyle w:val="BookText"/>
        <w:rPr/>
      </w:pPr>
      <w:r>
        <w:rPr>
          <w:rFonts w:ascii="IRNazanin" w:hAnsi="IRNazanin" w:eastAsia="IRNazanin"/>
          <w:color w:val="111111"/>
          <w:sz w:val="28"/>
          <w:sz w:val="28"/>
          <w:szCs w:val="28"/>
          <w:rtl w:val="true"/>
          <w:lang w:bidi="fa-IR"/>
        </w:rPr>
        <w:t>معروف</w:t>
      </w:r>
      <w:r>
        <w:rPr>
          <w:rStyle w:val="FootnoteAnchor"/>
          <w:rtl w:val="true"/>
        </w:rPr>
        <w:footnoteReference w:id="354"/>
      </w:r>
      <w:r>
        <w:rPr>
          <w:rFonts w:ascii="Amiri" w:hAnsi="Amiri" w:eastAsia="Amiri" w:cs="Amiri"/>
          <w:color w:val="111111"/>
          <w:sz w:val="28"/>
          <w:sz w:val="28"/>
          <w:szCs w:val="28"/>
          <w:rtl w:val="true"/>
          <w:lang w:bidi="ar-SA"/>
        </w:rPr>
        <w:t>و از مشايخ اوست</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صاحب كتابهايى است كه از جمله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أخبار القائم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جانب امام زمان عليه‌السلام اذن حج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اين كارنهى كردند؛ امّا وى حركت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راه مكّه او را كشتند</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ابن‌اثير، بعد از آوردن اين خبر، او را از پيشوايان و علماى اماميّه معرّفى مى‌كند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نعمان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Style w:val="FootnoteAnchor"/>
          <w:rtl w:val="true"/>
        </w:rPr>
        <w:footnoteReference w:id="358"/>
      </w:r>
      <w:r>
        <w:rPr>
          <w:rFonts w:ascii="Amiri" w:hAnsi="Amiri" w:eastAsia="Amiri" w:cs="Amiri"/>
          <w:color w:val="111111"/>
          <w:sz w:val="28"/>
          <w:sz w:val="28"/>
          <w:szCs w:val="28"/>
          <w:rtl w:val="true"/>
          <w:lang w:bidi="ar-SA"/>
        </w:rPr>
        <w:t>و از اصحاب امام صادق عليه‌السلام است</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خزّاز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Style w:val="FootnoteAnchor"/>
          <w:rtl w:val="true"/>
        </w:rPr>
        <w:footnoteReference w:id="360"/>
      </w:r>
      <w:r>
        <w:rPr>
          <w:rFonts w:ascii="Amiri" w:hAnsi="Amiri" w:eastAsia="Amiri" w:cs="Amiri"/>
          <w:color w:val="111111"/>
          <w:sz w:val="28"/>
          <w:sz w:val="28"/>
          <w:szCs w:val="28"/>
          <w:rtl w:val="true"/>
          <w:lang w:bidi="ar-SA"/>
        </w:rPr>
        <w:t>متكلّم، جليل القدر، مأنوس با فقه و صاحب كتاب در علم كلام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رى بود و در آنجا فوت كرد</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عثمان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اصحاب امام كاظم عليه‌السلام است</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ابوجعفر عيسى بن ماهان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امامى،</w:t>
      </w:r>
      <w:r>
        <w:rPr>
          <w:rStyle w:val="FootnoteAnchor"/>
          <w:rtl w:val="true"/>
        </w:rPr>
        <w:footnoteReference w:id="363"/>
      </w:r>
      <w:r>
        <w:rPr>
          <w:rFonts w:ascii="IRNazanin" w:hAnsi="IRNazanin" w:eastAsia="IRNazanin"/>
          <w:color w:val="111111"/>
          <w:sz w:val="28"/>
          <w:sz w:val="28"/>
          <w:szCs w:val="28"/>
          <w:rtl w:val="true"/>
          <w:lang w:bidi="fa-IR"/>
        </w:rPr>
        <w:t>ممدوح</w:t>
      </w:r>
      <w:r>
        <w:rPr>
          <w:rStyle w:val="FootnoteAnchor"/>
          <w:rtl w:val="true"/>
        </w:rPr>
        <w:footnoteReference w:id="364"/>
      </w:r>
      <w:r>
        <w:rPr>
          <w:rFonts w:ascii="Amiri" w:hAnsi="Amiri" w:eastAsia="Amiri" w:cs="Amiri"/>
          <w:color w:val="111111"/>
          <w:sz w:val="28"/>
          <w:sz w:val="28"/>
          <w:szCs w:val="28"/>
          <w:rtl w:val="true"/>
          <w:lang w:bidi="ar-SA"/>
        </w:rPr>
        <w:t>و از اصحاب امام صادق عليه‌السلام است</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قاسم بن محمّد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از سلسله روات كلينى است</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ابراهيم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به علاّن كلينى، حسن</w:t>
      </w:r>
      <w:r>
        <w:rPr>
          <w:rStyle w:val="FootnoteAnchor"/>
          <w:rtl w:val="true"/>
        </w:rPr>
        <w:footnoteReference w:id="367"/>
      </w:r>
      <w:r>
        <w:rPr>
          <w:rFonts w:ascii="IRNazanin" w:hAnsi="IRNazanin" w:eastAsia="IRNazanin"/>
          <w:color w:val="111111"/>
          <w:sz w:val="28"/>
          <w:sz w:val="28"/>
          <w:szCs w:val="28"/>
          <w:rtl w:val="true"/>
          <w:lang w:bidi="fa-IR"/>
        </w:rPr>
        <w:t>و از فضلا و</w:t>
      </w:r>
    </w:p>
    <w:p>
      <w:pPr>
        <w:pStyle w:val="BookText"/>
        <w:rPr/>
      </w:pPr>
      <w:r>
        <w:rPr>
          <w:rFonts w:ascii="Amiri" w:hAnsi="Amiri" w:eastAsia="Amiri" w:cs="Amiri"/>
          <w:color w:val="111111"/>
          <w:sz w:val="28"/>
          <w:sz w:val="28"/>
          <w:szCs w:val="28"/>
          <w:rtl w:val="true"/>
          <w:lang w:bidi="ar-SA"/>
        </w:rPr>
        <w:t>نيكان است</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ابى‌زيد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امامى، مجهول،</w:t>
      </w:r>
      <w:r>
        <w:rPr>
          <w:rStyle w:val="FootnoteAnchor"/>
          <w:rtl w:val="true"/>
        </w:rPr>
        <w:footnoteReference w:id="369"/>
      </w:r>
      <w:r>
        <w:rPr>
          <w:rFonts w:ascii="Amiri" w:hAnsi="Amiri" w:eastAsia="Amiri" w:cs="Amiri"/>
          <w:color w:val="111111"/>
          <w:sz w:val="28"/>
          <w:sz w:val="28"/>
          <w:szCs w:val="28"/>
          <w:rtl w:val="true"/>
          <w:lang w:bidi="ar-SA"/>
        </w:rPr>
        <w:t>اصلاً قمى و صحابى امام جواد عليه‌السلام است</w:t>
      </w:r>
      <w:r>
        <w:rPr>
          <w:rFonts w:eastAsia="Amiri" w:cs="Amiri" w:ascii="Amiri" w:hAnsi="Amiri"/>
          <w:color w:val="111111"/>
          <w:sz w:val="28"/>
          <w:szCs w:val="28"/>
          <w:rtl w:val="true"/>
          <w:lang w:bidi="ar-SA"/>
        </w:rPr>
        <w:t>.</w:t>
      </w:r>
      <w:r>
        <w:rPr>
          <w:rStyle w:val="FootnoteAnchor"/>
        </w:rPr>
        <w:footnoteReference w:id="370"/>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ابى‌عبداللّه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ادريس از او و او از جرير بن صالح، روايت مى‌كند</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دوريستى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عالم و فاضل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جعفر از او و او از شيخ صدوق، روايت مى‌كند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الحديث،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ابوعاصم محمّد بن اسحاق بن عاصم بَرّاد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است و از ابوالقاسم برادرزاده زُراعه نقل مى‌كند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حديثى از من استماع كرد كه من در شام از شيخ خود شنيده بودم و او خود مستقيما از شيخ من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اين شيخ را ملاقات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دروغ مى‌گفت و شيخ مذكور، هيچ زمانى به بغداد نرفته بود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اسحاق، در سال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اسماعيل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Style w:val="FootnoteAnchor"/>
          <w:rtl w:val="true"/>
        </w:rPr>
        <w:footnoteReference w:id="374"/>
      </w:r>
      <w:r>
        <w:rPr>
          <w:rFonts w:ascii="Amiri" w:hAnsi="Amiri" w:eastAsia="Amiri" w:cs="Amiri"/>
          <w:color w:val="111111"/>
          <w:sz w:val="28"/>
          <w:sz w:val="28"/>
          <w:szCs w:val="28"/>
          <w:rtl w:val="true"/>
          <w:lang w:bidi="ar-SA"/>
        </w:rPr>
        <w:t>و از اصحاب امام جواد عليه‌السلام است</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ابوجعفر محمّد بن بكران بن عِمران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Style w:val="FootnoteAnchor"/>
          <w:rtl w:val="true"/>
        </w:rPr>
        <w:footnoteReference w:id="376"/>
      </w:r>
      <w:r>
        <w:rPr>
          <w:rFonts w:ascii="IRNazanin" w:hAnsi="IRNazanin" w:eastAsia="IRNazanin"/>
          <w:color w:val="111111"/>
          <w:sz w:val="28"/>
          <w:sz w:val="28"/>
          <w:szCs w:val="28"/>
          <w:rtl w:val="true"/>
          <w:lang w:bidi="fa-IR"/>
        </w:rPr>
        <w:t>و از بزرگان اماميّه و ساكن كوفه بوده است</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از كتابهاى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قبر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 التربة</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جرير بن رستم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رافضى و صاحب تأليفاتىاست كه از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الرواة عن أهل‌البيت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كتّانى، او را به رفض متّهم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نام مى‌برد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آملى</w:t>
      </w:r>
    </w:p>
    <w:p>
      <w:pPr>
        <w:pStyle w:val="BookText"/>
        <w:rPr/>
      </w:pPr>
      <w:r>
        <w:rPr>
          <w:rFonts w:ascii="IRNazanin" w:hAnsi="IRNazanin" w:eastAsia="IRNazanin"/>
          <w:color w:val="111111"/>
          <w:sz w:val="28"/>
          <w:sz w:val="28"/>
          <w:szCs w:val="28"/>
          <w:rtl w:val="true"/>
          <w:lang w:bidi="fa-IR"/>
        </w:rPr>
        <w:t>بود؛ امّا به رى رفت و در آنجا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متكلّمان معتزله بود و صاحب تصانيف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حمزه رعينى از وى و او از ابوالفرج اصفهانى، روايت مى‌كند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بن عون 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صحيح الحديث است؛ ولى از ضعفا روايت مى‌كند و گويند به جبر و تشبيه اعتقاد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شده كه وى يكى از نوّاب امام زمان عليه‌السلام است</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بَرقى او را از اصحاب امام صادق عليه‌السلام دانسته؛</w:t>
      </w:r>
      <w:r>
        <w:rPr>
          <w:rStyle w:val="FootnoteAnchor"/>
          <w:rtl w:val="true"/>
        </w:rPr>
        <w:footnoteReference w:id="381"/>
      </w:r>
      <w:r>
        <w:rPr>
          <w:rFonts w:ascii="IRNazanin" w:hAnsi="IRNazanin" w:eastAsia="IRNazanin"/>
          <w:color w:val="111111"/>
          <w:sz w:val="28"/>
          <w:sz w:val="28"/>
          <w:szCs w:val="28"/>
          <w:rtl w:val="true"/>
          <w:lang w:bidi="fa-IR"/>
        </w:rPr>
        <w:t xml:space="preserve">ولى سال وفات وى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Style w:val="FootnoteAnchor"/>
          <w:rtl w:val="true"/>
        </w:rPr>
        <w:footnoteReference w:id="382"/>
      </w:r>
      <w:r>
        <w:rPr>
          <w:rFonts w:ascii="IRNazanin" w:hAnsi="IRNazanin" w:eastAsia="IRNazanin"/>
          <w:color w:val="111111"/>
          <w:sz w:val="28"/>
          <w:sz w:val="28"/>
          <w:szCs w:val="28"/>
          <w:rtl w:val="true"/>
          <w:lang w:bidi="fa-IR"/>
        </w:rPr>
        <w:t xml:space="preserve">و محال است هم عصر امام </w:t>
      </w:r>
    </w:p>
    <w:p>
      <w:pPr>
        <w:pStyle w:val="BookText"/>
        <w:rPr/>
      </w:pPr>
      <w:r>
        <w:rPr>
          <w:rFonts w:ascii="Amiri" w:hAnsi="Amiri" w:eastAsia="Amiri" w:cs="Amiri"/>
          <w:color w:val="111111"/>
          <w:sz w:val="28"/>
          <w:sz w:val="28"/>
          <w:szCs w:val="28"/>
          <w:rtl w:val="true"/>
          <w:lang w:bidi="ar-SA"/>
        </w:rPr>
        <w:t>صادق عليه‌السلام بوده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كتابهايى است كه از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أهل الاستطاعة</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والاستطاعة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حَسّان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 حديث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از اصحاب امام هادى عليه‌السلام </w:t>
      </w:r>
      <w:r>
        <w:rPr>
          <w:rStyle w:val="FootnoteAnchor"/>
          <w:rtl w:val="true"/>
        </w:rPr>
        <w:footnoteReference w:id="386"/>
      </w:r>
      <w:r>
        <w:rPr>
          <w:rFonts w:ascii="Amiri" w:hAnsi="Amiri" w:eastAsia="Amiri" w:cs="Amiri"/>
          <w:color w:val="111111"/>
          <w:sz w:val="28"/>
          <w:sz w:val="28"/>
          <w:szCs w:val="28"/>
          <w:rtl w:val="true"/>
          <w:lang w:bidi="ar-SA"/>
        </w:rPr>
        <w:t>و صاحب كتابهايى است،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والمشيخة</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از سلسله روات شيخ طوسىاست</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محمّد بن خالد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مجهول</w:t>
      </w:r>
      <w:r>
        <w:rPr>
          <w:rStyle w:val="FootnoteAnchor"/>
          <w:rtl w:val="true"/>
        </w:rPr>
        <w:footnoteReference w:id="390"/>
      </w:r>
      <w:r>
        <w:rPr>
          <w:rFonts w:ascii="Amiri" w:hAnsi="Amiri" w:eastAsia="Amiri" w:cs="Amiri"/>
          <w:color w:val="111111"/>
          <w:sz w:val="28"/>
          <w:sz w:val="28"/>
          <w:szCs w:val="28"/>
          <w:rtl w:val="true"/>
          <w:lang w:bidi="ar-SA"/>
        </w:rPr>
        <w:t>و از اصحاب امام هادى عليه‌السلام است</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سهل بَجَلى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اصحاب امام رضا عليه‌السلام است</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عبدالرحمان بن قبه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Style w:val="FootnoteAnchor"/>
          <w:rtl w:val="true"/>
        </w:rPr>
        <w:footnoteReference w:id="393"/>
      </w:r>
      <w:r>
        <w:rPr>
          <w:rFonts w:ascii="Amiri" w:hAnsi="Amiri" w:eastAsia="Amiri" w:cs="Amiri"/>
          <w:color w:val="111111"/>
          <w:sz w:val="28"/>
          <w:sz w:val="28"/>
          <w:szCs w:val="28"/>
          <w:rtl w:val="true"/>
          <w:lang w:bidi="ar-SA"/>
        </w:rPr>
        <w:t>و از متكلّمان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حاذق و عظيم‌القدر و همچنين شيخ اماميّه در زمان خودش بوده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مباحثات كلامى، قوى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معتزلى بوده و سپس مذهب اماميّه را اختيار كرده است</w:t>
      </w:r>
      <w:r>
        <w:rPr>
          <w:rFonts w:eastAsia="IRNazanin" w:cs="IRNazanin"/>
          <w:color w:val="111111"/>
          <w:sz w:val="28"/>
          <w:szCs w:val="28"/>
          <w:rtl w:val="true"/>
          <w:lang w:bidi="fa-IR"/>
        </w:rPr>
        <w:t>.</w:t>
      </w:r>
      <w:r>
        <w:rPr>
          <w:rStyle w:val="FootnoteAnchor"/>
          <w:rtl w:val="true"/>
        </w:rPr>
        <w:footnoteReference w:id="395"/>
      </w:r>
      <w:r>
        <w:rPr>
          <w:rFonts w:ascii="Amiri" w:hAnsi="Amiri" w:eastAsia="Amiri" w:cs="Amiri"/>
          <w:color w:val="111111"/>
          <w:sz w:val="28"/>
          <w:sz w:val="28"/>
          <w:szCs w:val="28"/>
          <w:rtl w:val="true"/>
          <w:lang w:bidi="ar-SA"/>
        </w:rPr>
        <w:t>وى صاحب كتبى است كه از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الانصاف فى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أبى على الجُبائى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المفردة فى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كتاب أبى‌القاسم البلخى</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راوىِ بنام، ابوالحسين، از ثقات نقل مى‌كند كه كتاب ابوجعفر را نزد ابوالقاسم بلخى بردم؛ نقض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رى آمدم و نقض را به ابوجعفر دادم و او نقضى بر آن نقض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نقض وى را به بلخى باز گرداندم؛ نقضى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رى بازگشتم، ابوجعفر فوت كرده بود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ابوجعفر محمّد بن على بن حسين بن موسى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جليل‌القدر، حافظ احاديث بسيار، بصير به علم رجال و نقّاد خبر بوده است و در كثرت علم و حفظ احاديث در ميان قمى‌ها مانند نداشته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سال ولادت وى در كتب نيامده؛ امّا گمان مى‌رود كه در دهه اوّل قرن چهارم و به قولى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علماى بزرگ و از متّقى‌ترين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پدرش 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بوده‌اند؛ امّا متأخّران، پدر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ابن‌بابويه 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دعوت اهالى رى از قم بدان‌جا هجرت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 از رشد و گسترش تفكّر شيعى در آن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رى سكونت داشت و سپس از مَلِك ركن الدوله بويه براى زيارت امام رضا عليه‌السلام اجازه گرفته، به خراسان رفت؛ از طوس به نيشابور سفر كرد و از تمام مشايخ آن‌جا استماع حديث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به بغداد رفته، از تمام مشايخ آن شهر نيز استماع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كوفه شد و از مشايخ آنجا نيز حديث شنود و به قصد حج، راهى حرمين شد و پس از سفر حج نيز به همدان رفت و از شيوخ تمامى اين شهرها اخذ حديث كرد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ابوجعفر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بار ديگر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ابن‌داود و علاّمه حلّى نوشته‌اند كه در اين سال، تمام شيوخ اماميه در بغداد از او استماع حديث كردند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دوبار به زيارت امام رضا عليه‌السلام رفت و سپس در سفرش به ماوراء النهر، در بلخ و سرخس و ايلاق، توقف نمود و از مشايخ اين شهرها حديث شنيد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تأليفى او را حدود سيصد جلد نوشته‌اند</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كثرت مسافرتها و كتب او، نشانى از روح بلند و همّت عالى و كم‌نظير او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كتابهاى 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نجاشى</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Style w:val="FootnoteAnchor"/>
          <w:rtl w:val="true"/>
        </w:rPr>
        <w:footnoteReference w:id="402"/>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صدوق به سال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عَقيل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از مشايخ كلينى است</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عاصم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از راويان كلينى و از مشايخ </w:t>
      </w:r>
    </w:p>
    <w:p>
      <w:pPr>
        <w:pStyle w:val="BookText"/>
        <w:rPr/>
      </w:pPr>
      <w:r>
        <w:rPr>
          <w:rFonts w:ascii="Amiri" w:hAnsi="Amiri" w:eastAsia="Amiri" w:cs="Amiri"/>
          <w:color w:val="111111"/>
          <w:sz w:val="28"/>
          <w:sz w:val="28"/>
          <w:szCs w:val="28"/>
          <w:rtl w:val="true"/>
          <w:lang w:bidi="ar-SA"/>
        </w:rPr>
        <w:t xml:space="preserve">شيخ صدوق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روايات كلينى را به واسطه او نقل مى‌كند</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هيثم عِجلى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اهل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احمد و پدر بزرگ حسن، از علماى ثقه اماميه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يزداد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Style w:val="FootnoteAnchor"/>
          <w:rtl w:val="true"/>
        </w:rPr>
        <w:footnoteReference w:id="407"/>
      </w:r>
      <w:r>
        <w:rPr>
          <w:rFonts w:ascii="Amiri" w:hAnsi="Amiri" w:eastAsia="Amiri" w:cs="Amiri"/>
          <w:color w:val="111111"/>
          <w:sz w:val="28"/>
          <w:sz w:val="28"/>
          <w:szCs w:val="28"/>
          <w:rtl w:val="true"/>
          <w:lang w:bidi="ar-SA"/>
        </w:rPr>
        <w:t xml:space="preserve">و از اصحاب امام عسكرى عليه‌السلام </w:t>
      </w:r>
      <w:r>
        <w:rPr>
          <w:rStyle w:val="FootnoteAnchor"/>
          <w:rtl w:val="true"/>
        </w:rPr>
        <w:footnoteReference w:id="408"/>
      </w:r>
      <w:r>
        <w:rPr>
          <w:rFonts w:ascii="Amiri" w:hAnsi="Amiri" w:eastAsia="Amiri" w:cs="Amiri"/>
          <w:color w:val="111111"/>
          <w:sz w:val="28"/>
          <w:sz w:val="28"/>
          <w:szCs w:val="28"/>
          <w:rtl w:val="true"/>
          <w:lang w:bidi="ar-SA"/>
        </w:rPr>
        <w:t>بوده و روايات قابل قبولى دارد</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يعقوب بن اسحاق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شيخِ و بزرگ اماميه در زمان خود و در علم حديث، موثّق‌ترين و در ثبت آن، دقيق‌ترين فرد بوده است</w:t>
      </w:r>
      <w:r>
        <w:rPr>
          <w:rFonts w:eastAsia="IRNazanin" w:cs="IRNazanin"/>
          <w:color w:val="111111"/>
          <w:sz w:val="28"/>
          <w:szCs w:val="28"/>
          <w:rtl w:val="true"/>
          <w:lang w:bidi="fa-IR"/>
        </w:rPr>
        <w:t>.</w:t>
      </w:r>
      <w:r>
        <w:rPr>
          <w:rStyle w:val="FootnoteAnchor"/>
          <w:rtl w:val="true"/>
        </w:rPr>
        <w:footnoteReference w:id="41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صاحب كتابهايى است كه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اركان چهارگانه حديث شيعه است و علماى بزرگ شيعه، در طول تاريخ، اين كتاب را بر كتب شيعه برترى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كتاب را در طول بيست سال نوشته كه مشتمل بر سه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الفروع،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كتب 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على القرامطة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الرؤياء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الائمة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ماقيل فى الائمة عليهم‌السلاممن الشعر</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تناثر 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وفات يافت</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يوسف مُقرى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است</w:t>
      </w:r>
      <w:r>
        <w:rPr>
          <w:rStyle w:val="FootnoteAnchor"/>
          <w:rtl w:val="true"/>
        </w:rPr>
        <w:footnoteReference w:id="414"/>
      </w:r>
      <w:r>
        <w:rPr>
          <w:rFonts w:ascii="IRNazanin" w:hAnsi="IRNazanin" w:eastAsia="IRNazanin"/>
          <w:color w:val="111111"/>
          <w:sz w:val="28"/>
          <w:sz w:val="28"/>
          <w:szCs w:val="28"/>
          <w:rtl w:val="true"/>
          <w:lang w:bidi="fa-IR"/>
        </w:rPr>
        <w:t>و ظاهرا نجاشى به او اعتماد دارد</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 xml:space="preserve">احمد بن محمّد بن سعيد به سال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او روايت مى‌كند</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مخلّد بن موسى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است</w:t>
      </w:r>
      <w:r>
        <w:rPr>
          <w:rStyle w:val="FootnoteAnchor"/>
          <w:rtl w:val="true"/>
        </w:rPr>
        <w:footnoteReference w:id="417"/>
      </w:r>
      <w:r>
        <w:rPr>
          <w:rFonts w:ascii="Amiri" w:hAnsi="Amiri" w:eastAsia="Amiri" w:cs="Amiri"/>
          <w:color w:val="111111"/>
          <w:sz w:val="28"/>
          <w:sz w:val="28"/>
          <w:szCs w:val="28"/>
          <w:rtl w:val="true"/>
          <w:lang w:bidi="ar-SA"/>
        </w:rPr>
        <w:t>و با امام زمان عليه‌السلام مكاتبه داشته است</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منصور بن عباس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الامر</w:t>
      </w:r>
      <w:r>
        <w:rPr>
          <w:rStyle w:val="FootnoteAnchor"/>
          <w:rtl w:val="true"/>
        </w:rPr>
        <w:footnoteReference w:id="419"/>
      </w:r>
      <w:r>
        <w:rPr>
          <w:rFonts w:ascii="Amiri" w:hAnsi="Amiri" w:eastAsia="Amiri" w:cs="Amiri"/>
          <w:color w:val="111111"/>
          <w:sz w:val="28"/>
          <w:sz w:val="28"/>
          <w:szCs w:val="28"/>
          <w:rtl w:val="true"/>
          <w:lang w:bidi="ar-SA"/>
        </w:rPr>
        <w:t>و از اصحاب امام جواد و امام هادى عليهماالسلام است</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او صاحب كتاب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ابى‌الحسن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از اصحاب امام رضا عليه‌السلام است</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نصر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از اصحاب امام رضا عليه‌السلام است</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مجهول</w:t>
      </w:r>
      <w:r>
        <w:rPr>
          <w:rStyle w:val="FootnoteAnchor"/>
          <w:rtl w:val="true"/>
        </w:rPr>
        <w:footnoteReference w:id="424"/>
      </w:r>
      <w:r>
        <w:rPr>
          <w:rFonts w:ascii="Amiri" w:hAnsi="Amiri" w:eastAsia="Amiri" w:cs="Amiri"/>
          <w:color w:val="111111"/>
          <w:sz w:val="28"/>
          <w:sz w:val="28"/>
          <w:szCs w:val="28"/>
          <w:rtl w:val="true"/>
          <w:lang w:bidi="ar-SA"/>
        </w:rPr>
        <w:t>و از اصحاب امام صادق عليه‌السلام است</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وليد بن اَبان ضَبّى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امامى، مجهول</w:t>
      </w:r>
      <w:r>
        <w:rPr>
          <w:rStyle w:val="FootnoteAnchor"/>
          <w:rtl w:val="true"/>
        </w:rPr>
        <w:footnoteReference w:id="426"/>
      </w:r>
      <w:r>
        <w:rPr>
          <w:rFonts w:ascii="IRNazanin" w:hAnsi="IRNazanin" w:eastAsia="IRNazanin"/>
          <w:color w:val="111111"/>
          <w:sz w:val="28"/>
          <w:sz w:val="28"/>
          <w:szCs w:val="28"/>
          <w:rtl w:val="true"/>
          <w:lang w:bidi="fa-IR"/>
        </w:rPr>
        <w:t xml:space="preserve">و از اصحاب امام </w:t>
      </w:r>
      <w:bookmarkStart w:id="355" w:name="pg9310_143922"/>
    </w:p>
    <w:p>
      <w:pPr>
        <w:pStyle w:val="BookText"/>
        <w:rPr/>
      </w:pPr>
      <w:bookmarkEnd w:id="355"/>
      <w:r>
        <w:rPr>
          <w:rFonts w:ascii="Amiri" w:hAnsi="Amiri" w:eastAsia="Amiri" w:cs="Amiri"/>
          <w:color w:val="111111"/>
          <w:sz w:val="28"/>
          <w:sz w:val="28"/>
          <w:szCs w:val="28"/>
          <w:rtl w:val="true"/>
          <w:lang w:bidi="ar-SA"/>
        </w:rPr>
        <w:t>رضا عليه‌السلام است</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مثنّى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Style w:val="FootnoteAnchor"/>
          <w:rtl w:val="true"/>
        </w:rPr>
        <w:footnoteReference w:id="428"/>
      </w:r>
      <w:r>
        <w:rPr>
          <w:rFonts w:ascii="Amiri" w:hAnsi="Amiri" w:eastAsia="Amiri" w:cs="Amiri"/>
          <w:color w:val="111111"/>
          <w:sz w:val="28"/>
          <w:sz w:val="28"/>
          <w:szCs w:val="28"/>
          <w:rtl w:val="true"/>
          <w:lang w:bidi="ar-SA"/>
        </w:rPr>
        <w:t>و از اصحاب امام صادق عليه‌السلام است</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ابى‌بكر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امامى و مجهول است</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وى نابينا بوده و از اصحاب امام هادى عليه‌السلام است</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ابوجعفر يحيى بن علاء بَجَلى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 اصالتا كوفى است</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او از اصحاب امام صادق عليه‌السلام </w:t>
      </w:r>
      <w:r>
        <w:rPr>
          <w:rStyle w:val="FootnoteAnchor"/>
          <w:rtl w:val="true"/>
        </w:rPr>
        <w:footnoteReference w:id="433"/>
      </w:r>
      <w:r>
        <w:rPr>
          <w:rFonts w:ascii="Amiri" w:hAnsi="Amiri" w:eastAsia="Amiri" w:cs="Amiri"/>
          <w:color w:val="111111"/>
          <w:sz w:val="28"/>
          <w:sz w:val="28"/>
          <w:szCs w:val="28"/>
          <w:rtl w:val="true"/>
          <w:lang w:bidi="ar-SA"/>
        </w:rPr>
        <w:t>و صاحب كتاب است</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محمّد بن 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سيبويه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از سلسله روات شيخ طوسى است</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ابوزكريا يحيى بن محمّد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از سلسله روات شيخ طوسى است</w:t>
      </w:r>
      <w:r>
        <w:rPr>
          <w:rFonts w:eastAsia="Amiri" w:cs="Amiri" w:ascii="Amiri" w:hAnsi="Amiri"/>
          <w:color w:val="111111"/>
          <w:sz w:val="28"/>
          <w:szCs w:val="28"/>
          <w:rtl w:val="true"/>
          <w:lang w:bidi="ar-SA"/>
        </w:rPr>
        <w:t>.</w:t>
      </w:r>
      <w:r>
        <w:rPr>
          <w:rStyle w:val="FootnoteAnchor"/>
          <w:rtl w:val="true"/>
        </w:rPr>
        <w:footnoteReference w:id="436"/>
      </w:r>
    </w:p>
    <w:p>
      <w:pPr>
        <w:pStyle w:val="Heading3"/>
        <w:numPr>
          <w:ilvl w:val="2"/>
          <w:numId w:val="1"/>
        </w:numPr>
        <w:rPr/>
      </w:pPr>
      <w:bookmarkStart w:id="356" w:name="__RefHeading___Toc4985607_2870459653"/>
      <w:bookmarkStart w:id="357" w:name="_Toc128"/>
      <w:bookmarkEnd w:id="356"/>
      <w:r>
        <w:rPr>
          <w:rtl w:val="true"/>
        </w:rPr>
        <w:t>نتيجه‌گيرى</w:t>
      </w:r>
      <w:bookmarkEnd w:id="35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فضاى مناسبى كه در فاصله زمانى براندازى امويان و روى كار آمدن عباسيان، قيام زيد بن على عليه‌السلام و در پى آن، قيام فرزندش يحيى در خراسان و حمايت </w:t>
      </w:r>
    </w:p>
    <w:p>
      <w:pPr>
        <w:pStyle w:val="BookText"/>
        <w:rPr/>
      </w:pPr>
      <w:r>
        <w:rPr>
          <w:rFonts w:ascii="IRNazanin" w:hAnsi="IRNazanin" w:eastAsia="IRNazanin"/>
          <w:color w:val="111111"/>
          <w:sz w:val="28"/>
          <w:sz w:val="28"/>
          <w:szCs w:val="28"/>
          <w:rtl w:val="true"/>
          <w:lang w:bidi="fa-IR"/>
        </w:rPr>
        <w:t xml:space="preserve">گسترده ايرانيان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شركت مردمانى از رى در قيام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تبليغات وسيع داعيان عباسى در فراخوانى به پيروى از آل‌محمد عليهم‌السلام و نهايتا قيامهاى شيعى، همچون قيام عبداللّه بن معاويه،</w:t>
      </w:r>
      <w:r>
        <w:rPr>
          <w:rStyle w:val="FootnoteAnchor"/>
          <w:rtl w:val="true"/>
        </w:rPr>
        <w:footnoteReference w:id="438"/>
      </w:r>
      <w:r>
        <w:rPr>
          <w:rFonts w:ascii="IRNazanin" w:hAnsi="IRNazanin" w:eastAsia="IRNazanin"/>
          <w:color w:val="111111"/>
          <w:sz w:val="28"/>
          <w:sz w:val="28"/>
          <w:szCs w:val="28"/>
          <w:rtl w:val="true"/>
          <w:lang w:bidi="fa-IR"/>
        </w:rPr>
        <w:t>زمينه بسيار مساعدى را براى گسترش تشيّع در ايران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نيز از اين قاعده مستثنا نبود و ارتباط و پيوند اهالى رى با ائمه</w:t>
      </w:r>
    </w:p>
    <w:p>
      <w:pPr>
        <w:pStyle w:val="BookText"/>
        <w:rPr/>
      </w:pPr>
      <w:r>
        <w:rPr>
          <w:rFonts w:ascii="IRNazanin" w:hAnsi="IRNazanin" w:eastAsia="IRNazanin"/>
          <w:color w:val="111111"/>
          <w:sz w:val="28"/>
          <w:sz w:val="28"/>
          <w:szCs w:val="28"/>
          <w:rtl w:val="true"/>
          <w:lang w:bidi="fa-IR"/>
        </w:rPr>
        <w:t>اماميه عليهم‌السلام كه در زمان امام باقر عليه‌السلام با وجود يك صحابى رازى ايجاد گرديده بود، در سطح وسيع‌ترى ادامه يافت و در زمان امام صادق عليه‌السلام تعداد صحابيان رازى به ده تن رسيد كه نشان از نفوذ تشيّع در اين شهر و پيدايش زمينه نشر افكار اماميه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گزارشى از وجود حاكمى شيعى مذهب در رى در عصر امام كاظم عليه‌السلام كه شيعيان آن حضرت را تحت حمايت خود داشته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حقوق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قرن ششم هجرى وجود دارد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هرچند در اين كتاب، نام اين حاكم ذكر نگرديده؛ ولى در صورت صحت خبر، وجود چنين شخصى در رأس حكومت شهر رى، مى‌توانسته به پيشرفت فزاينده تشيّع در اين شهر، بسيار كمك كند و موقعيّت مطلوبى را براى شيعيان فراهم آورد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مجموعا پنج نفر از صحابيان امام كاظم عليه‌السلام ، رازى هستند كه با توجّه به محدوديت‌ها و فضاى بسته سياسى زمان و نوپايى نهال تشيّع در رى، منطقى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امام رضا عليه‌السلام به ايران و تصدّى ولايت عهدى مأمون و حمايت آشكار مأمون از عقايد معتزلى و شيعى، تشيّع در تمامى مناطق ايران رشد و گسترش </w:t>
      </w:r>
    </w:p>
    <w:p>
      <w:pPr>
        <w:pStyle w:val="BookText"/>
        <w:rPr/>
      </w:pPr>
      <w:r>
        <w:rPr>
          <w:rFonts w:ascii="Amiri" w:hAnsi="Amiri" w:eastAsia="Amiri" w:cs="Amiri"/>
          <w:color w:val="111111"/>
          <w:sz w:val="28"/>
          <w:sz w:val="28"/>
          <w:szCs w:val="28"/>
          <w:rtl w:val="true"/>
          <w:lang w:bidi="ar-SA"/>
        </w:rPr>
        <w:t>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يازده صحابى رازى در جمع اصحاب امام رضا عليه‌السلام ، زمينه مساعدى رابراى نشر احاديث آن امام در رى فراهم ساخت و ارتباط اين شهر را با ائمه عليهم‌السلام، به اوج خود 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اصحاب جوادالائمه عليه‌السلام به نُه صحابى رازى برمى‌خوريم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پيوستگى ارتباطات اهل رى با ائمه عليهم‌السلام در زمان امام هادى عليه‌السلام به عمق يافتن اعتقادات شيعيان رى و استوارى تشيّع اماميه در اين شهر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صحابيان امام هادى عليه‌السلام ، ده نفر رازى هستند كه با احتساب عبدالعظيم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پناهنده شدن وى به اين شهر، خود نشان از وجود يارانى وفادار به او و همچنين پايگاه قابل اعتماد شيعيان در اين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يازده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يكى از نوّاب و وكلاى مورد وثوق امام هادى عليه‌السلام در رى، خود دليلى بر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امام عسكرى عليه‌السلام كه به واسطه گسترش تشيّع در جهان اسلام، امام شديدا تحت نظر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معتمد عبّاسى سعى داشت با كشتن فرزندى كه قرار بود براى امام به دنيا بيايد، ريشه امامت را خشك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صحابيان رازى امام به شش نفر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غيبت صغراى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دو تن كه يكى از نوّاب و وكلاى امام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محمد بن جعفر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از مكاتبه كنندگان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مخلّد بن موسى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مستقيمى با ناحيه مقدّسه داشته‌اند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شهر رى با احتساب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بعد از شهر قم با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w:t>
      </w:r>
      <w:r>
        <w:rPr>
          <w:rStyle w:val="FootnoteAnchor"/>
          <w:rtl w:val="true"/>
        </w:rPr>
        <w:footnoteReference w:id="440"/>
      </w:r>
      <w:r>
        <w:rPr>
          <w:rFonts w:ascii="IRNazanin" w:hAnsi="IRNazanin" w:eastAsia="IRNazanin"/>
          <w:color w:val="111111"/>
          <w:sz w:val="28"/>
          <w:sz w:val="28"/>
          <w:szCs w:val="28"/>
          <w:rtl w:val="true"/>
          <w:lang w:bidi="fa-IR"/>
        </w:rPr>
        <w:t>بالاترين و ارتباط و پيوند را با ائمه اماميه عليهم‌السلام در سرزمين‌هاى شرقى خلافت داراست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شايد بتوان گفت كه علّت اصلى نسبتهاى ناصبى‌گرى و افراطى‌گرى كه به مردمان رى در قرون مورد بحث داده مى‌شود، نزديكى اين شهر به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چرا كه در كنار مركز جهان تشيّع در قرن سوم، وجود شهرى كه مردم آن غالبا سنّى مذهب بوده‌اند، بيشتر نمود داشته تا شهرهاى بزرگ ديگر كه از مركز تشيع، دور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روند تكوين و گسترش تشيّع اماميه در شهر رى، با تكيه بر شمار محدّثان در قرون يك، دو، سه و چهار،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اوّل هجرى، هيچ نشانى از تشيّع در رى وجود ندارد؛ امّا از مجموع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محدّثان و صحابيان اهل‌رى، سى‌نفر </w:t>
      </w:r>
      <w:r>
        <w:rPr>
          <w:rFonts w:eastAsia="IRNazanin" w:cs="IRNazanin"/>
          <w:color w:val="111111"/>
          <w:sz w:val="28"/>
          <w:szCs w:val="28"/>
          <w:rtl w:val="true"/>
          <w:lang w:bidi="fa-IR"/>
        </w:rPr>
        <w:t>(</w:t>
      </w:r>
      <w:r>
        <w:rPr>
          <w:rFonts w:eastAsia="IRNazanin" w:cs="IRNazanin"/>
          <w:color w:val="111111"/>
          <w:sz w:val="28"/>
          <w:szCs w:val="28"/>
          <w:lang w:bidi="fa-IR"/>
        </w:rPr>
        <w:t>09/34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قرن دوم هجرى،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قرن سوم هجرى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40/28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قرن چهارم هجرى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نمودار آتى</w:t>
      </w:r>
      <w:r>
        <w:rPr>
          <w:rFonts w:eastAsia="IRNazanin" w:cs="IRNazanin"/>
          <w:color w:val="111111"/>
          <w:sz w:val="28"/>
          <w:szCs w:val="28"/>
          <w:rtl w:val="true"/>
          <w:lang w:bidi="fa-IR"/>
        </w:rPr>
        <w:t>).</w:t>
      </w:r>
      <w:r>
        <w:rPr>
          <w:rStyle w:val="FootnoteAnchor"/>
          <w:rtl w:val="true"/>
        </w:rPr>
        <w:footnoteReference w:id="44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ميزان اعتبار عقيدتى و علمى و التزام محدّثان و عالمان قمى به مذهب اماميه، در قرون مذكور، وضعيّت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شانزده نفر ثقه </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 نفر حسن </w:t>
      </w:r>
      <w:r>
        <w:rPr>
          <w:rFonts w:eastAsia="IRNazanin" w:cs="IRNazanin"/>
          <w:color w:val="111111"/>
          <w:sz w:val="28"/>
          <w:szCs w:val="28"/>
          <w:rtl w:val="true"/>
          <w:lang w:bidi="fa-IR"/>
        </w:rPr>
        <w:t>(</w:t>
      </w:r>
      <w:r>
        <w:rPr>
          <w:rFonts w:eastAsia="IRNazanin" w:cs="IRNazanin"/>
          <w:color w:val="111111"/>
          <w:sz w:val="28"/>
          <w:szCs w:val="28"/>
          <w:lang w:bidi="fa-IR"/>
        </w:rPr>
        <w:t>04/17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نفر شيخ الاماميه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نفر متقى و نيك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امامى ممدوح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نفر ممدوح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فقيه و فاضل و عالم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نفر امامى و مجهول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نوزده نفر مجهول </w:t>
      </w:r>
      <w:r>
        <w:rPr>
          <w:rFonts w:eastAsia="IRNazanin" w:cs="IRNazanin"/>
          <w:color w:val="111111"/>
          <w:sz w:val="28"/>
          <w:szCs w:val="28"/>
          <w:rtl w:val="true"/>
          <w:lang w:bidi="fa-IR"/>
        </w:rPr>
        <w:t>(</w:t>
      </w:r>
      <w:r>
        <w:rPr>
          <w:rFonts w:eastAsia="IRNazanin" w:cs="IRNazanin"/>
          <w:color w:val="111111"/>
          <w:sz w:val="28"/>
          <w:szCs w:val="28"/>
          <w:lang w:bidi="fa-IR"/>
        </w:rPr>
        <w:t>59/21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نفر و ضعيف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 مهمل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نفر غالى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مضطرب الامر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رافضى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كاذب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محدثان و عالمان امامى شهر رى</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بيست و پنج نفر</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سى و يك نفر</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سى نفر</w:t>
      </w:r>
    </w:p>
    <w:p>
      <w:pPr>
        <w:pStyle w:val="BookText"/>
        <w:rPr/>
      </w:pPr>
      <w:r>
        <w:rPr>
          <w:rFonts w:ascii="Amiri" w:hAnsi="Amiri" w:eastAsia="Amiri" w:cs="Amiri"/>
          <w:color w:val="111111"/>
          <w:sz w:val="28"/>
          <w:sz w:val="28"/>
          <w:szCs w:val="28"/>
          <w:rtl w:val="true"/>
          <w:lang w:bidi="ar-SA"/>
        </w:rPr>
        <w:t>دوره تاريخى</w:t>
      </w:r>
    </w:p>
    <w:p>
      <w:pPr>
        <w:pStyle w:val="BookText"/>
        <w:rPr/>
      </w:pPr>
      <w:r>
        <w:rPr>
          <w:rFonts w:ascii="IRNazanin" w:hAnsi="IRNazanin" w:eastAsia="IRNazanin"/>
          <w:color w:val="111111"/>
          <w:sz w:val="28"/>
          <w:sz w:val="28"/>
          <w:szCs w:val="28"/>
          <w:rtl w:val="true"/>
          <w:lang w:bidi="fa-IR"/>
        </w:rPr>
        <w:t>قرن چهار</w:t>
      </w:r>
    </w:p>
    <w:p>
      <w:pPr>
        <w:pStyle w:val="BookText"/>
        <w:rPr/>
      </w:pPr>
      <w:r>
        <w:rPr>
          <w:rFonts w:ascii="IRNazanin" w:hAnsi="IRNazanin" w:eastAsia="IRNazanin"/>
          <w:color w:val="111111"/>
          <w:sz w:val="28"/>
          <w:sz w:val="28"/>
          <w:szCs w:val="28"/>
          <w:rtl w:val="true"/>
          <w:lang w:bidi="fa-IR"/>
        </w:rPr>
        <w:t>قرن سه</w:t>
      </w:r>
    </w:p>
    <w:p>
      <w:pPr>
        <w:pStyle w:val="BookText"/>
        <w:rPr/>
      </w:pPr>
      <w:r>
        <w:rPr>
          <w:rFonts w:ascii="IRNazanin" w:hAnsi="IRNazanin" w:eastAsia="IRNazanin"/>
          <w:color w:val="111111"/>
          <w:sz w:val="28"/>
          <w:sz w:val="28"/>
          <w:szCs w:val="28"/>
          <w:rtl w:val="true"/>
          <w:lang w:bidi="fa-IR"/>
        </w:rPr>
        <w:t>قرن دو</w:t>
      </w:r>
    </w:p>
    <w:p>
      <w:pPr>
        <w:pStyle w:val="BookText"/>
        <w:rPr/>
      </w:pPr>
      <w:r>
        <w:rPr>
          <w:rFonts w:ascii="Amiri" w:hAnsi="Amiri" w:eastAsia="Amiri" w:cs="Amiri"/>
          <w:color w:val="111111"/>
          <w:sz w:val="28"/>
          <w:sz w:val="28"/>
          <w:szCs w:val="28"/>
          <w:rtl w:val="true"/>
          <w:lang w:bidi="ar-SA"/>
        </w:rPr>
        <w:t>قرن يك</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به نفر </w:t>
      </w:r>
      <w:bookmarkStart w:id="358" w:name="pg9310_143932"/>
    </w:p>
    <w:p>
      <w:pPr>
        <w:pStyle w:val="Heading2"/>
        <w:numPr>
          <w:ilvl w:val="1"/>
          <w:numId w:val="1"/>
        </w:numPr>
        <w:rPr/>
      </w:pPr>
      <w:bookmarkStart w:id="359" w:name="__RefHeading___Toc4985609_2870459653"/>
      <w:bookmarkStart w:id="360" w:name="_Toc129"/>
      <w:bookmarkEnd w:id="358"/>
      <w:bookmarkEnd w:id="359"/>
      <w:r>
        <w:rPr>
          <w:rtl w:val="true"/>
        </w:rPr>
        <w:t>مقاله سيزدهم</w:t>
      </w:r>
      <w:r>
        <w:rPr>
          <w:rtl w:val="true"/>
        </w:rPr>
        <w:t xml:space="preserve">: </w:t>
      </w:r>
      <w:r>
        <w:rPr>
          <w:rtl w:val="true"/>
        </w:rPr>
        <w:t>رى در زمان طبرى</w:t>
      </w:r>
      <w:bookmarkEnd w:id="36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پروانه نيك طبع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رى در زمان طبرى</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مطلب را با مختصرى از شرح احوال محمد بن جرير بن يزيد بن خالد الطبرى شروع مى‌كنم و در ادامه به توصيف موقعيت رى پرداخته، سپس با بيان اوضاع سياسى رى در زمان طبرى آن را به پايان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طبرى به قدرى مشهور و معروف است كه حاجت به ذكر و تعريف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بس كه بين علما و نويسندگان و ارباب تحقيق از جمله ابن خلّكان از وى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التفسير الكبير و التاريخ الشهير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مى‌برند و وى را امام مفسرين و مرجع مورخين ناميده‌اند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سالروز ولادتش را برخى در پايان سال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در آغاز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او در شهر آمل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سالگى قرآن را حفظ كرد و در هشت سالگى به پيشنمازى ايستاد و در نه سالگى به نوشتن حديث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در آمل آموخت و بعد از اتمام تحصيلات ابتدائى در حالى كه دوازده سال از عمرش نگذشته بود به منظور تتبع و معرفت علم از آمل راه سفر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به شهر رى و نواحى آن رهسپار شد و محضر صدها نفر راويان و دانشوران را درك نمود و انواع كتب درسى را بررسى كرد و چيزى نگذشت كه مقام امامت يافت و پيشواى مذهب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رى به فرا گرفتن دانش آغاز كرد </w:t>
      </w:r>
    </w:p>
    <w:p>
      <w:pPr>
        <w:pStyle w:val="BookText"/>
        <w:rPr/>
      </w:pPr>
      <w:r>
        <w:rPr>
          <w:rFonts w:ascii="IRNazanin" w:hAnsi="IRNazanin" w:eastAsia="IRNazanin"/>
          <w:color w:val="111111"/>
          <w:sz w:val="28"/>
          <w:sz w:val="28"/>
          <w:szCs w:val="28"/>
          <w:rtl w:val="true"/>
          <w:lang w:bidi="fa-IR"/>
        </w:rPr>
        <w:t>و بيشتر فنون اسلامى را از محمد بن حميد رازى فراگرفت و علم حديث را نزد وى تحصيل كرد و به مجلس درس احمد بن حماد دولابى كه ساكن دولاب يكى از قراء نزديك به رى بود حاضر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كسانى كه در رى نزد او كسب علم مى‌كرد، مثنى بن ابراهيم آملى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و شام رفت و به منظور تحصيل در زمينه حديث در شهرهاى سوريه اقامت گزيد و از آنجا به بغداد مراجعت نمود و از آن زمان به جز دو سفر كوتاه كه به طبرستان كرد، در بغداد در محله قنطرة البردان ساكن گرديد، و تا آخر عمر در آنجا ماند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ده سال پس از مراجعت از مصر پيروى از مذهب شافعى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فرقه‌اى براى خود بنيان نمود كه پيروان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پدرش بود 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بر تمام فنون زمان خود دست يافته بود و از هر يك از آن‌ها اطلاع داشت، تا به حدّى كه در تمام علوم و كمالات شخص منفرد به عصر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قارى قرآنى بود كه چيزى جز قرآن نداند و چون محدثى كه جز حديث چيزى نشنيده و مثل فقيهى كه به جز فقه چيزى نداند و شبيه يك نحوى كه معرفت به چيزى جز نحو نداشته و نظير حسابدارى كه چيزى جز حساب درك نكند و به انواع عبادت واقف و در اصناف علوم كامل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سوّم هجرى آغاز نشده بود كه علوم اسلامى به مرتبه كمال خود نزديك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قواعد اساسى و پابرجاى علم فقه پى‌ريزى مى‌گرديد و كتب صحاح در حديث نبوى تأليف مى‌شد و مفردات لغت عربى از افواه عرب جمع‌آورى و تدوين گرديده، كتب سيره و غزوات و فتوحات اسلامى مدوّن مى‌گشت و اختلافاتى كه بين علماى نحو در كوفه و بصره وجود داشت مشخص و محدود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حوزه‌هاى تدريس و انجمن‌هاى دانشوران و مباحثات علمى و فن تأليف تنها منحصر به كوفه و بصره و بغداد نبود، بلكه از مشرق به فارس و خراسان و رى و ماوراءالنهر امتداد يافت و از مغرب به شام و مصر و شهرهاى </w:t>
      </w:r>
    </w:p>
    <w:p>
      <w:pPr>
        <w:pStyle w:val="BookText"/>
        <w:rPr/>
      </w:pPr>
      <w:r>
        <w:rPr>
          <w:rFonts w:ascii="IRNazanin" w:hAnsi="IRNazanin" w:eastAsia="IRNazanin"/>
          <w:color w:val="111111"/>
          <w:sz w:val="28"/>
          <w:sz w:val="28"/>
          <w:szCs w:val="28"/>
          <w:rtl w:val="true"/>
          <w:lang w:bidi="fa-IR"/>
        </w:rPr>
        <w:t>مغرب و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علم از هر سو به جانب آن‌ها سفر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يكى از مراكز بزرگ فرهنگى بود كه در اين زمان درخشش شايان توصيف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رى را پيش از اسلام مركز دينى و پايگاه مغان و زردشتيان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مقدس به شمار آمده و نوعى حكومت دينى نظير حكومت پاپ در واتيكان به وسيله موبدان موبد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زرتوتشرتمه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Zarathoushtrôtemea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يعنى همانند زرتشت را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بناى رى به زمان مهاجرت اقوام آريايى مى‌رسد، به قول ايزيدور خاراكسى رى از تمام شهرهاى ماد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اسلامى اگرچه در بعضى از منابع از اعمال ديلم و طبرستان و گاه مضافات خراسان به حساب آمده ولى بيشتر مورخان و جغرافى‌دانان رى را از نواحى جبال يا عراق عجم شمرده‌اند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اسلام رى شهرى بسيار كهنه و قديمى و در كتاب توبيت</w:t>
      </w:r>
      <w:r>
        <w:rPr>
          <w:rStyle w:val="FootnoteAnchor"/>
          <w:rtl w:val="true"/>
        </w:rPr>
        <w:footnoteReference w:id="444"/>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كتاب ژوديت</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Ragau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Raghd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كتيبه بيستون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Rhagoe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Rhaga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راگيا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Rhageia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در سريانى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ارمنى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پهلوى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Râk»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Rag»</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Râgh»</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Rai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زبانهاى اروپائى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را سلوكيان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اورپا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Europa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اورپوس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اورپس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Europus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Europos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اشكانيان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ارشكيه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Arsakia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ساسانيان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اردشير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اردشير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عرب آنرا با الف و لام تعريف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قرون اسلامى در رى علوم و فنون رونق و رواجى داشت و كتابخانه‌هاو مدارس مشهور در آنجا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فنون مختلف از طب و نجوم و حكمت و كلام و فقه بازار رايجى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تعليم و تعلم در رى بدان صورت بود كه نخست در مكاتب الفبا را به اطفال مى‌آموختند و سپس به تعليم قرآن مى‌پرداختند و پس از آن به مدرسه راه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موعظه و خطابت در آن روزگار اهميتى زياد داشت و در حكم مدارس عمومى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آرتور پوپ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 يكى از پايتختهاى فرهنگ جهان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شهر كه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شرقى تهران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ويرانه‌هايش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ايام بسيار قديم وسيله ارتباط ميان غرب و شرق ايران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 مقدونى در تعقيب داريوش سوم خود 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اكباتان به رى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رى به دست اعراب از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تسلط آن‌ها احتمالاً به تدريج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گويند در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شورشى در رى روى داد كه به دست سعد بن ابى وقاص منكوب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جريان رى تحت حكومت خاندان مهران بود و در نتيجه مقاومت سياوخش بن مهران</w:t>
      </w:r>
      <w:r>
        <w:rPr>
          <w:rStyle w:val="FootnoteAnchor"/>
          <w:rtl w:val="true"/>
        </w:rPr>
        <w:footnoteReference w:id="446"/>
      </w:r>
      <w:r>
        <w:rPr>
          <w:rFonts w:ascii="IRNazanin" w:hAnsi="IRNazanin" w:eastAsia="IRNazanin"/>
          <w:color w:val="111111"/>
          <w:sz w:val="28"/>
          <w:sz w:val="28"/>
          <w:szCs w:val="28"/>
          <w:rtl w:val="true"/>
          <w:lang w:bidi="fa-IR"/>
        </w:rPr>
        <w:t>بهرام چوبين، نعيم بن مقرن شهر قديم را ويران ساخت و به دستور او فرخان شهر جديدى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سنباد رى را گرفت و مدّت كوتاهى آن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جديدى در رى آغاز مى‌شود و در زمان منصور دوانيقى اين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مأمون را پدرش به حكمرانى رى نشانده بود و از امين خواسته بود كه تا زنده است فرمانرواى آنجا باشد امين نام مأمون را از خطبه انداخت و به او نامه نوشت، كه از رى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اين امر سرپيچى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على بن عيسى بن ماهان را با سپاهى به فرماندهى هرثمة ابن اعين به قصد جنگ با مأمون روانه رى كرد، مأمون نيز طاهر بن </w:t>
      </w:r>
    </w:p>
    <w:p>
      <w:pPr>
        <w:pStyle w:val="BookText"/>
        <w:rPr/>
      </w:pPr>
      <w:r>
        <w:rPr>
          <w:rFonts w:ascii="IRNazanin" w:hAnsi="IRNazanin" w:eastAsia="IRNazanin"/>
          <w:color w:val="111111"/>
          <w:sz w:val="28"/>
          <w:sz w:val="28"/>
          <w:szCs w:val="28"/>
          <w:rtl w:val="true"/>
          <w:lang w:bidi="fa-IR"/>
        </w:rPr>
        <w:t>الحسين بن مصعب بن زريق بن حمزه رستمى را برگزيد و با لشكر عظيمى پيشفرستاد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لشكر در پنج فرسنگى رى به هم رسيدند و جنگ عظيمى درگرفت و على بن عيسى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جنگ امين، عبدالرحمن بن جبله انبارى را به جنگ طاهر بن حسين فرستاد و ما بين رى و همدان جنگ كردند و عبدالرحمن شكست يافت و طاهر در رى باقى ماند </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حوادث پر اهميت رى در دوران طبرى، مبارزه علويان طبرستان با طاهريان و سپس با سرداران ترك و تصرّف اين شهر به دست اسماعيل سامانى را مى‌توان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طبرستان كه از مظالم عمال زمان خويش مخصوصاً تعديات محمد بن اوس به جان آمده بودند چاره‌اى جز اين نديدند كه دست توسل به دامن دعاة علوى دراز كنند ايشان را كه به دشمنى بنى‌عباس و عمّال آن‌ها برخاسته بودند به يارى خود بخوانند، به همين جهت يكى از سادات مقيم رويان را كه از اولاد زيد بن حسن مجتبى بود به قبول بيعت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علوى مزبور چون خود را براى اين امر خطير شايسته نمى‌دانست تكليف ايشان را نپذيرفت و خواهرزاده خويش حسن بن زيد را كه در رى اقامت داشت لايق معرفى كرد و اهل رويان را به دعوت او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به رياست عبداللّه ابن وندااميد نامه‌اى به حسن بن زيد معروف به حالب الحجاره به رى فرستادند و او را به رويان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طبرى آمده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 سليمان به گرگان كار همه طبرستان بر حسن بن زيد فراهم آمد و چون كار طبرستان بر او فراهم آمد و سليمان بن عبداللّه و ياران وى را از آنجا برون راند، سپاهى سوى رى فرستاد به همراه يكى از مردم خاندان خويش به نام حسن پسر زيد كه سوى آن رفت و عامل رى را كه از جانب طاهريان بود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فرستاده طالبيان به رى درآمد عامل آن گريخت و او يكى از طالبيان را به نام محمد پسر جعفر بر رى گماشت و از آنجا برفت و با طبرستان، رى نيز تا حد همدان بر حسن بن زيد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محمد ابن جعفر طالبى در رى استقرار يافت چنانكه گويند، </w:t>
      </w:r>
    </w:p>
    <w:p>
      <w:pPr>
        <w:pStyle w:val="BookText"/>
        <w:rPr/>
      </w:pPr>
      <w:r>
        <w:rPr>
          <w:rFonts w:ascii="IRNazanin" w:hAnsi="IRNazanin" w:eastAsia="IRNazanin"/>
          <w:color w:val="111111"/>
          <w:sz w:val="28"/>
          <w:sz w:val="28"/>
          <w:szCs w:val="28"/>
          <w:rtl w:val="true"/>
          <w:lang w:bidi="fa-IR"/>
        </w:rPr>
        <w:t>كارهايى از او سر زد كه مردم رى آن را خوش نداشتند، محمد بن طاهر يكى از سرداران خويش را به نام ميكال كه برادر شاه پسر ميكال بود با جمعى سوار و پيادهسوى رى فرستاد كه با محمد بن جعفر طالبى بيرون شهر تلاقى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ميكال، محمد بن جعفر طالبى را اسير گرفت و سپاه وى را بشكست و وارد رى شد و در آنجا بماند و دعاى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ماندن وى در آنجا دير نپاييد كه حسن بن زيد سپاهى فرستاد با يكى از سرداران خويش به نام واجن از مردم لارز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واجن به رى رسيد محمد بن ميكال به مقابله وى بيرون شد و پيكار كردند كه واجن و يارانش محمد بن ميكال و سپاه را هزيمت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ميكال به رى رفت و آنجا را پناهگاه كرد، واجن و يارانش از دنبال وى برفتند و او را بكشتند و رى را از آنِ ياران حسن بن زيد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محمد بن ميكال وقتى روز عرفه آن سال رسيد، احمد بن عيسى و ادريس بن موسى، هردوان علوى، در رى قيام كردند و احمد بن عيسى با مردم رى نماز عيد كرد و سوى شخص مورد رضايت از خاندان محمد دعوت كرد و او سوى قزوين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6139</w:t>
      </w:r>
      <w:r>
        <w:rPr>
          <w:rFonts w:eastAsia="IRNazanin" w:cs="IRNazanin"/>
          <w:color w:val="111111"/>
          <w:sz w:val="28"/>
          <w:szCs w:val="28"/>
          <w:rtl w:val="true"/>
          <w:lang w:bidi="fa-IR"/>
        </w:rPr>
        <w:t xml:space="preserve"> - </w:t>
      </w:r>
      <w:r>
        <w:rPr>
          <w:rFonts w:eastAsia="IRNazanin" w:cs="IRNazanin"/>
          <w:color w:val="111111"/>
          <w:sz w:val="28"/>
          <w:szCs w:val="28"/>
          <w:lang w:bidi="fa-IR"/>
        </w:rPr>
        <w:t>6140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زيد در سال </w:t>
      </w:r>
      <w:r>
        <w:rPr>
          <w:rFonts w:eastAsia="Amiri" w:cs="Amiri" w:ascii="Amiri" w:hAnsi="Amiri"/>
          <w:color w:val="111111"/>
          <w:sz w:val="28"/>
          <w:szCs w:val="28"/>
          <w:lang w:bidi="ar-SA"/>
        </w:rPr>
        <w:t>250</w:t>
      </w:r>
      <w:r>
        <w:rPr>
          <w:rStyle w:val="FootnoteAnchor"/>
          <w:rtl w:val="true"/>
        </w:rPr>
        <w:footnoteReference w:id="447"/>
      </w:r>
      <w:r>
        <w:rPr>
          <w:rFonts w:ascii="IRNazanin" w:hAnsi="IRNazanin" w:eastAsia="IRNazanin"/>
          <w:color w:val="111111"/>
          <w:sz w:val="28"/>
          <w:sz w:val="28"/>
          <w:szCs w:val="28"/>
          <w:rtl w:val="true"/>
          <w:lang w:bidi="fa-IR"/>
        </w:rPr>
        <w:t xml:space="preserve">به قصبه كلار از آباديهاى سرحدى بين گيلان و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مردم با وى بيعت كردند، و لقب داعى كبير را به او دادند و به عنوان مؤسس سلسله علويان طبرستان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طبرى آمده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اين سال نامه محمد بن طاهر آمد با خبر مرد طالبى كه به رى و اطراف آن قيام كرده بود و سپاهيانى كه براى نبرد وى فراهم كرده بود و جنگاورانى كه به مقابله وى فرستاده بود و همينكه او به محمّديه رسيده بود، حسن بن زيد فرار كرده بود و او به هنگامى كه وارد محمّديه شده بود، كسان بر راهها گماشته بود و ياران خويش را فرستاده بود و خدا وى را بر محمد بن جعفر ظفر داده بود كه اسير شده بود </w:t>
      </w:r>
    </w:p>
    <w:p>
      <w:pPr>
        <w:pStyle w:val="BookText"/>
        <w:rPr/>
      </w:pPr>
      <w:r>
        <w:rPr>
          <w:rFonts w:ascii="IRNazanin" w:hAnsi="IRNazanin" w:eastAsia="IRNazanin"/>
          <w:color w:val="111111"/>
          <w:sz w:val="28"/>
          <w:sz w:val="28"/>
          <w:szCs w:val="28"/>
          <w:rtl w:val="true"/>
          <w:lang w:bidi="fa-IR"/>
        </w:rPr>
        <w:t>بى‌پيمان و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علويان بار دوّم پس از اسارت محمد بن جعفر به رى رفته بودند،احمد بن عيسى بن على بن حسين صغير بن على بن حسين بن ابى‌طالب بود با ادريس بن عبداللّه بن موسى بن عبداللّه بن حسن بن على بن ابيطالب و همين ادريس بود كه به وقت رفتن حج گزاران قيام كرده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زيد پس از استيلا بر رويان و چالوس و رى جمعى از دعاة علوى را به عنوان دعوت به اطراف طبرستان و ديلم فرستاد و مردم گروه گروه به او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در مدت سه سال تمام طبرستان و قسمت مهمّ ديلم و رى را به تصرف خويش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طبرى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سه سال پسر جستان فرمانرواى ديلم با احمد بن عيسى علوى و حسن بن احمد كوكبى به رى هجوم بردند و كشتار كردند و اسير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آهنگ رى كردند عبداللّه بن عزيز عامل آنجا بود كه بگريخت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رى بر دو هزار هزار درم با آن‌ها صلح كردند كه بدادند و پسر جستان از رى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عزيز سوى آنجا بازگشت و احمد بن عيسى را اسير گرفت و وى را به نيشابور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6262</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حال قارن عاصى شد و حسن بن زيد به دفع او قيام كرد و در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گرگان و خراسان را نيز مسخر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معتز خليفه عباسى دو تن از سرداران ترك خود را با سپاهى فراوان به طبرستان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رى و قزوين و سارى و آمل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بن هرثمه در خراسان مدعى عمروليث بود و در اين سال مغلوب عمرو شد و متوارى مى‌زيست، تا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شنيد محمد بن زيد از حاكم رى كه تركى بود از دست نشاندگان بنى عباس شكست يافته، موقع را مغتنم شمرد و به تحريك اسپهبد رستم بن قارن به گرگان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تاريخ از مردم ديلم كمك گرفت و رافع بن هرثمه را از طبرستان بيرون كرد، ولى به علت تعداد زياد دشمنان كه به رافع ملحق شده بودند حريف او نشد، تا وقتى كه رافع چند بار از </w:t>
      </w:r>
    </w:p>
    <w:p>
      <w:pPr>
        <w:pStyle w:val="BookText"/>
        <w:rPr/>
      </w:pPr>
      <w:r>
        <w:rPr>
          <w:rFonts w:ascii="IRNazanin" w:hAnsi="IRNazanin" w:eastAsia="IRNazanin"/>
          <w:color w:val="111111"/>
          <w:sz w:val="28"/>
          <w:sz w:val="28"/>
          <w:szCs w:val="28"/>
          <w:rtl w:val="true"/>
          <w:lang w:bidi="fa-IR"/>
        </w:rPr>
        <w:t>لشكريان خليفه در رى و از سپاهيان عمروليث شكست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 محمد بن زيد و آمدن امير اسماعيل سامانى به طبرستان اين ولايت مستقيماً تحت اداره عُمال سامانى در آمد و سادات علوى به ديلمان و گيلان پناهجستند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اميراسماعيل پس از حركت از طبرستان، اين ولايت را به پسر عمّ خود ابوالعباس عبداللّه ابن محمّد بن نوح سپرد و از آنجا عازم رى شد، تا به دعوت خليفه، محمّد بن هارون را كه بر رى استيلا يافته بود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هارون كه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اسماعيل به ديلمان گريخته بود بعد از چندى به استدعاى مردم رى عازم آن شهر شد و پس از كشتن حكمران ترك آنجا آن شهر را از عمال خليفه عباسى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طبرى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رجب اين سال، چهار روز مانده از آن، خبر آمد كه گروهى از مردم رى با محمّد بن هارون كه اسماعيل بن محمد از پس كشتن محمّد بن زيد علوى او را عامل طبرستان كرده بود مكاتبه كرده‌اند و محمّد بن هارون خلع كرده و سپيد پوشيده و از او</w:t>
      </w:r>
    </w:p>
    <w:p>
      <w:pPr>
        <w:pStyle w:val="BookText"/>
        <w:rPr/>
      </w:pPr>
      <w:r>
        <w:rPr>
          <w:rFonts w:ascii="IRNazanin" w:hAnsi="IRNazanin" w:eastAsia="IRNazanin"/>
          <w:color w:val="111111"/>
          <w:sz w:val="28"/>
          <w:sz w:val="28"/>
          <w:szCs w:val="28"/>
          <w:rtl w:val="true"/>
          <w:lang w:bidi="fa-IR"/>
        </w:rPr>
        <w:t>خواسته‌اند كه سوى رى شود كه وى را به شهر در آرند، به سبب آن‌كه اوكرتمش، ترك ولايتدارشان، چنانكه گويند، با آن‌ها رفتار بد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با اوكرتمش نبرد كرد و او را هزيمت كرد و بكشت و دو پسر وى را نيز بكشت با يكى از سرداران سلطان به نام ابرون كه برادر كيغلغ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محمّد بن هارون وارد رى شد و بر آن تسلط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عباسى در اين سال به اسماعيل پيغام داد كه رى نيز جزو حوزه حكومتى تست و بايد آنجا را از وجود محمّد بن هارون پاك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به رى شتافت، امّا قبل از رسيدن او محمّد بن هارون به قزوين و از آنجا به زنجان و گيلان رفت و در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سامانى رى را بلامنازع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طبرى آمده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در رى ميان اسماعيل بن احمد و محمد بن هارون نبردى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گفته‌اند در آن وقت اين هارون با نزديك هشت هزار كس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بن هارون هزيمت شد و پيش روى ياران خويش رفت نزديك هزار كس از يارانش به دنبال وى روان شدند و به سوى ديلم رفتند كه به پناهندگى وارد آنجا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رى را به پسر عمّ خود ابوصالح منصور بن اسحقواگذاشت، على رغم توجه خلفاى بغداد به رى تعداد سكنه عرب ناچيز بود و اغلب اهالى شهر رى ايرانى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كه از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رى حكومت كرد همان كسى بود كه حكيم و پزشك معروف ابوبكر محمّد بن زكرياى رازى، كتاب خود منصورى را به نام او به رشته تأليف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هارون پس از پناهنده شدن به گيلان براى آن‌كه انتقام خود را از امير سامانى بگيرد به دعاة علوى گيلان توجه كرد و در اين تاريخ حسن بن على ملقب به ناصر كبير براى انتقام گرفتن خون محمّد بن زيد به آمل حمله برد و از سپاه سامانى شكست خورد و به ديلمان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كبير و محمّد بن هارون و چند تن از بزرگان گيلان كه در بيعت ناصر آمده بودند به طبرستان حمله بردند و در نزديكى آمل پس از جنگ بسيار سختى لشكريان ابوالعباس سامانى حكمران طبرستان را شكست دادند و ابوالعباس به رى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شكست ابوالعباس در جنگ اين بود كه او از امير اسماعيل مدد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پسر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او فرستاد ولى احمد به علت خصومتى كه با او داشت در راه خود را معطل كرد تا سپاهش شكست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يكى از سران سپاهى خود را به رى فرستاد و او به حيله بر محمّد بن هارون دست يافت و او را به بخارا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طبرستان روانه شد و تا صفر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 در آن مقام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ابوالعباس امير احمد والى رى محمد بن صعلوك را حكومت طبرستان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طبرى آمده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سال كار خراسان آشفته شد كه احمد بن اسماعيل كشته شده بود و پسرش </w:t>
      </w:r>
    </w:p>
    <w:p>
      <w:pPr>
        <w:pStyle w:val="BookText"/>
        <w:rPr/>
      </w:pPr>
      <w:r>
        <w:rPr>
          <w:rFonts w:ascii="IRNazanin" w:hAnsi="IRNazanin" w:eastAsia="IRNazanin"/>
          <w:color w:val="111111"/>
          <w:sz w:val="28"/>
          <w:sz w:val="28"/>
          <w:szCs w:val="28"/>
          <w:rtl w:val="true"/>
          <w:lang w:bidi="fa-IR"/>
        </w:rPr>
        <w:t>نصر به نبرد عمويش اشتغال داشت و ميان وى و عمويش اختلافها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معروف به صعلوك، كه در ايام زندگى احمد بن اسماعيل از جانب وى ولايتدارى رى بوده به مقتدر نوشت و فرستاده‌اى سوى وى گسيل داشت و كار رى و قزوين و گرگان و طبرستان و توابع اين ولايتها را خواستار شد و مالى گزاف در قبال آن تعهد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حاجب بدو توجه كرد، چندان كه نامه‌ها سوى وى فرستاد به ولايتدارى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از مالى كه تعهد شده بود صد هزار درم به نصر جايزه داد و دستور داد در هر ماه از ماههاى هلالى خوانى براى وى بپا دارند به پنجهزار درم و از املاك سلطان در رى تيولها بدو دادند كه هر سال صد هزار درم در آمد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6827</w:t>
      </w:r>
      <w:r>
        <w:rPr>
          <w:rFonts w:eastAsia="IRNazanin" w:cs="IRNazanin"/>
          <w:color w:val="111111"/>
          <w:sz w:val="28"/>
          <w:szCs w:val="28"/>
          <w:rtl w:val="true"/>
          <w:lang w:bidi="fa-IR"/>
        </w:rPr>
        <w:t xml:space="preserve"> - </w:t>
      </w:r>
      <w:r>
        <w:rPr>
          <w:rFonts w:eastAsia="IRNazanin" w:cs="IRNazanin"/>
          <w:color w:val="111111"/>
          <w:sz w:val="28"/>
          <w:szCs w:val="28"/>
          <w:lang w:bidi="fa-IR"/>
        </w:rPr>
        <w:t>6828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بن ابى ساج حكمران مستقل آذربايجان و ارمنستان كه از سالها قبل قسمتى از مالياتهاى وصول شده را به بغداد مى‌فرستاد در سال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بهانه كه شهر رى را خليفه به عنوان تيول به او سپرده به آن شهر كه محل پادگان سامانيان بود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پادگان مزبور به تخيله قلاع آنجا ناچار گشت و يوسف توانست علاوه بر شهر رى، قزوين و زنجان را نيز به تصرف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خليفه نيز مانند وزيرش واگذارى شهر رى را به عنوان تيول به يوسف رد كرد و اين خود به جنگهاى طولانى كه گاهى با موفقيت حكمران عاصى توأم بود منجر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طبرى آمده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شوال همين سال، مونس خادم به رى در آمد براى نبرد ابن ابى الساج، پس از آن كه ابن ابى الساج، خاقان مفلحى را هزيمت كرده بود و نگذاشت هيچكس از ياران خاقان تبعه وى شود يا چيزى از ياران خاقان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به نزد المقتدر باللّه رفت و بدو خبر داد كه على بن عيسى به ابن ابى الساج نوشته و دستورش داده كه سوى رى شود به مكارى بر ضد خليفه، و تدبير به مخالفت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المقتدر باللّه اين سخن را از ابن فرات گوش گرفت، و چون او برون شد، از على بن عيسى درباره آن‌ها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نزد مقتدر در خانه خلافت بداشته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ناحيه‌اى كه ابن ابى </w:t>
      </w:r>
    </w:p>
    <w:p>
      <w:pPr>
        <w:pStyle w:val="BookText"/>
        <w:rPr/>
      </w:pPr>
      <w:r>
        <w:rPr>
          <w:rFonts w:ascii="IRNazanin" w:hAnsi="IRNazanin" w:eastAsia="IRNazanin"/>
          <w:color w:val="111111"/>
          <w:sz w:val="28"/>
          <w:sz w:val="28"/>
          <w:szCs w:val="28"/>
          <w:rtl w:val="true"/>
          <w:lang w:bidi="fa-IR"/>
        </w:rPr>
        <w:t>الساج را سوى آن كشانيده‌ام از آن برادر صعلوك است بدو نوشتم كه با وى نبرد كند و اهميّت نمى‌دادم كه كدامشان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از امير مؤمنان اجازه گرفتم كه درباره آن اجازه داد، از وى خواستم كه دستخط كند كه بكرد و اكنون دستخط او به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را حاضر كرد و اين در مقتدر اثر نكو نهاد كه بر على بن عيسى در بداشتنگاهش گشايش آورد و با وى سختى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يوسف بن ابى الساج در رى بى‌نظمى‌هايى روى داد و سرانجام سامانيان كهاز حمايت خليفه برخوردار بودند دوباره رى را جزو قلمرو خود ساختند و سيمجور به حكومت آنجا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ماكان به اصرار حسن بن زيد حسنى را برگرداند و با كمك يكديگر به رى لشكر كشيدند و رى را از دست محمد بن صعلوك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حسنى معروف به داعى صغير خشنود از اين‌كه مى‌تواند ناحيه رى را تا زنجان و قم در تحت قدرت خود داشته باشد، ولى به سبب اين‌كه از شرابخوارى جلوگيرى مى‌كرد و در مقابل حملات اميران طرفدارى مى‌كرد توطئه‌اى از رجال و بزرگان بر ضد وى برپا شد كه در آن ماجرا حسن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او سردارى به نام اسفار ديلمى پسر شيرويه در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رى لشكر كشيد و دعوى استقلال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به دست مردآويج كشته شد و بالنتيجه مردآويج بر گرگان و طبرستان و قزوين و رى و قم و كاشان و لرستان مستولى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مردآويج آل‌بويه در رى مستقر شدند و رى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جزو قلمرو ركن الدين ديلمى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اشپولر، برتولد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ايران در قرون نخستين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دكتر جواد فلاطورى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كتاب، </w:t>
      </w:r>
      <w:r>
        <w:rPr>
          <w:rFonts w:eastAsia="IRNazanin" w:cs="IRNazanin"/>
          <w:color w:val="111111"/>
          <w:sz w:val="28"/>
          <w:szCs w:val="28"/>
          <w:lang w:bidi="fa-IR"/>
        </w:rPr>
        <w:t>1349</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اقبال آشتيانى،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مفصل ايران، از صدر اسلام تا انقراض قاجاريّه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 محمد دبير سياقى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بلعمى، ابوعلى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مربوط به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اهتمام دكتر جواد 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حيدرى،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بهرامى،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ايران از ظهور تا سقوط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دهخدا، على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 نامه، زير نظر محمد معين، جعفر شهيدى،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لغت نامه،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 ذبيح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ادبيات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از آغاز عهد اسلامى تا دورهسلجوقى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ابوجعفر محمد 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الرسل و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ايران از آغاز تا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ترجمه صادق نشأت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كتاب،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عريب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ابوالقاسم 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ايران،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باستان،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ملى ايران،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 محمد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الادب،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مصاحب، غلامحسين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فرانكلين،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نفيسى،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خاندان طاهرى، طاهر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Short incyclopedia of Islam. The international Union of Academies. New edition, E.J.Brill, Leiden, Netherlands.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Websters New Collegiate Dictionary, G &amp; C Merriam Company, Spring field, Massachusetts, U.S.A. 1976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Websters New Collegiate Dictionary, G &amp; C Merriam Company. Spring field, Massachusetts, U.S.A. 1976</w:t>
      </w:r>
      <w:r>
        <w:rPr>
          <w:rFonts w:eastAsia="Times New Roman" w:cs="Times New Roman" w:ascii="Times New Roman" w:hAnsi="Times New Roman"/>
          <w:color w:val="111111"/>
          <w:sz w:val="28"/>
          <w:szCs w:val="28"/>
          <w:rtl w:val="true"/>
          <w:lang w:val="en-US" w:bidi="en-US"/>
        </w:rPr>
        <w:t xml:space="preserve">. </w:t>
      </w:r>
      <w:bookmarkStart w:id="361" w:name="pg9310_143961"/>
    </w:p>
    <w:p>
      <w:pPr>
        <w:pStyle w:val="Heading2"/>
        <w:numPr>
          <w:ilvl w:val="1"/>
          <w:numId w:val="1"/>
        </w:numPr>
        <w:rPr/>
      </w:pPr>
      <w:bookmarkStart w:id="362" w:name="__RefHeading___Toc4985611_2870459653"/>
      <w:bookmarkStart w:id="363" w:name="_Toc130"/>
      <w:bookmarkEnd w:id="361"/>
      <w:bookmarkEnd w:id="362"/>
      <w:r>
        <w:rPr>
          <w:rtl w:val="true"/>
        </w:rPr>
        <w:t>مقاله چهاردهم</w:t>
      </w:r>
      <w:r>
        <w:rPr>
          <w:rtl w:val="true"/>
        </w:rPr>
        <w:t xml:space="preserve">: </w:t>
      </w:r>
      <w:r>
        <w:rPr>
          <w:rtl w:val="true"/>
        </w:rPr>
        <w:t>فرمان اشرف افغان و موقوفات آستانه حضرت عبدالعظيم عليه‌السلام</w:t>
      </w:r>
      <w:bookmarkEnd w:id="363"/>
    </w:p>
    <w:p>
      <w:pPr>
        <w:pStyle w:val="Heading3"/>
        <w:numPr>
          <w:ilvl w:val="2"/>
          <w:numId w:val="1"/>
        </w:numPr>
        <w:rPr/>
      </w:pPr>
      <w:bookmarkStart w:id="364" w:name="__RefHeading___Toc4985613_2870459653"/>
      <w:bookmarkStart w:id="365" w:name="_Toc131"/>
      <w:bookmarkEnd w:id="364"/>
      <w:r>
        <w:rPr>
          <w:rtl w:val="true"/>
        </w:rPr>
        <w:t>اشاره</w:t>
      </w:r>
      <w:bookmarkEnd w:id="36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عبداللّه عقيلى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فرمان اشرف افغان و موقوفات آستانه حضرت عبدالعظيم عليه‌السلام </w:t>
      </w:r>
      <w:r>
        <w:rPr>
          <w:rStyle w:val="FootnoteAnchor"/>
          <w:rtl w:val="true"/>
        </w:rPr>
        <w:footnoteReference w:id="44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موقوفات آستانه حضرت عبدالعظيم عليه‌السلام پيش از قرن هشتم هجرى قمرى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اواسط اين قرن كه يكى از محتشمين سادات رى، به نام سيد شرف الدين حسين، چندين رقبه از املاك خود را بر اين آستانه وقف كرده و توليت آن را به خود و سپس به فرزندان ذكور خود، نسلاً بعد نسل تفويض نموده است و نيز چند تن ديگر از بزرگان آن عصر كه به پيروى از او املاكى را وقف آستانه كرده‌اند، اطلاعات نسبتاً كافى در دست است و با اين‌كه اصل قبالات و وقف‌نامجات از ميان رفته، در گزارش مجلس تحقيق و تفتيش اوقاف كه در زمان شاه طهماسب اوّل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تاريخ اوّل رجب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تنظيم شده، صورت كليّه اين رقبات و نام واقفين و متوليان آن‌ها ذكر شده است</w:t>
      </w:r>
      <w:r>
        <w:rPr>
          <w:rStyle w:val="FootnoteAnchor"/>
          <w:rtl w:val="true"/>
        </w:rPr>
        <w:footnoteReference w:id="449"/>
      </w:r>
      <w:r>
        <w:rPr>
          <w:rFonts w:ascii="IRNazanin" w:hAnsi="IRNazanin" w:eastAsia="IRNazanin"/>
          <w:color w:val="111111"/>
          <w:sz w:val="28"/>
          <w:sz w:val="28"/>
          <w:szCs w:val="28"/>
          <w:rtl w:val="true"/>
          <w:lang w:bidi="fa-IR"/>
        </w:rPr>
        <w:t xml:space="preserve">اما گفتنى است كه واگذارى توليت اين موقوفات به اولاد ذكور سيد شرف الدين، نسلاً بعد نسل و بدون ذكر مشخصه ديگر، به مرور زمان، تشخيص متوليان شرعى را دشوار ساخته و مدعيان بسيارى را براى تصدى اين وظيفه كه حقّ التوليه چشم‌گيرى هم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از عوايد 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برانگيخته، به طورى كه در اواسط قرن دهم هجرى قمرى كه شاه </w:t>
      </w:r>
    </w:p>
    <w:p>
      <w:pPr>
        <w:pStyle w:val="BookText"/>
        <w:rPr/>
      </w:pPr>
      <w:r>
        <w:rPr>
          <w:rFonts w:ascii="IRNazanin" w:hAnsi="IRNazanin" w:eastAsia="IRNazanin"/>
          <w:color w:val="111111"/>
          <w:sz w:val="28"/>
          <w:sz w:val="28"/>
          <w:szCs w:val="28"/>
          <w:rtl w:val="true"/>
          <w:lang w:bidi="fa-IR"/>
        </w:rPr>
        <w:t>طهماسب به توسعه و ترميم و تنظيم امور آستانه همّت گماشته بوده براى تشخيص متوليان شرعى، ناچار از مراجعه به مجلس تحقيق و تفتيش اوقاف شده است و اين مجلس پس از مطالعه اسناد و وقف‌نامجات، از ميان مدعيان مختلف دو نفر را به نام‌هاى امير نظام الدين عليشاه بن امير سعدالدين عنايت اللّه و امير حسام الدين ابراهيم بن امير ناصرالدين خليل اللّه به عنوان متوليان شرعى موقوفات قديمه آستانه برگزيده است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پس از آن، پادشاه مزبور خود نيز رقبات چندى را بر آستانه وقف كرده و يا به سيورغال</w:t>
      </w:r>
      <w:r>
        <w:rPr>
          <w:rStyle w:val="FootnoteAnchor"/>
          <w:rtl w:val="true"/>
        </w:rPr>
        <w:footnoteReference w:id="451"/>
      </w:r>
      <w:r>
        <w:rPr>
          <w:rFonts w:ascii="IRNazanin" w:hAnsi="IRNazanin" w:eastAsia="IRNazanin"/>
          <w:color w:val="111111"/>
          <w:sz w:val="28"/>
          <w:sz w:val="28"/>
          <w:szCs w:val="28"/>
          <w:rtl w:val="true"/>
          <w:lang w:bidi="fa-IR"/>
        </w:rPr>
        <w:t>مقرر داشته ولى توليت آن را به خاصّه شريفه واگذار كرده كه زير نظر وزير يا يكى از صدور وقت اداره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شاه طهماسب درباره تشخيص متوليان شرعى، اگر چه در برهه‌اى از زمان، نسبتاً كارگشا و موجب نظم و ترتيب آستانه بوده است ولى پس از دو سه نسل كه اعقاب متوليان شرعى، از نو رو به افزايش گذاشت، و اختلافات آن‌ها با يكديگر از يك سو و با متوليان انتصابى از سوى ديگر بالا گرفت، بر مشكلات سابق چنان افزود كه گاهى كار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مناقشات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مى‌كشيد</w:t>
      </w:r>
      <w:r>
        <w:rPr>
          <w:rStyle w:val="FootnoteAnchor"/>
          <w:rtl w:val="true"/>
        </w:rPr>
        <w:footnoteReference w:id="452"/>
      </w:r>
      <w:r>
        <w:rPr>
          <w:rFonts w:ascii="Amiri" w:hAnsi="Amiri" w:eastAsia="Amiri" w:cs="Amiri"/>
          <w:color w:val="111111"/>
          <w:sz w:val="28"/>
          <w:sz w:val="28"/>
          <w:szCs w:val="28"/>
          <w:rtl w:val="true"/>
          <w:lang w:bidi="ar-SA"/>
        </w:rPr>
        <w:t>و مداخله سلاطين وقت را ضرورى مى‌ساخت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اشرف، از فرامينى است كه دراين‌باره صادر شده است و از چند نظر اهميت بسيار 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فرمان با حضور شخص اشرف و مسؤولين امور آستانه تنظيم شده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بالمشافهة العليّة 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پشت سند نوشته شده است، گمان و احتمال اشتباه و خبط و خطا در آن بسيار اندك است</w:t>
      </w:r>
      <w:r>
        <w:rPr>
          <w:rFonts w:eastAsia="IRNazanin" w:cs="IRNazanin"/>
          <w:color w:val="111111"/>
          <w:sz w:val="28"/>
          <w:szCs w:val="28"/>
          <w:rtl w:val="true"/>
          <w:lang w:bidi="fa-IR"/>
        </w:rPr>
        <w:t xml:space="preserve">. </w:t>
      </w:r>
      <w:bookmarkStart w:id="366" w:name="pg9310_143969"/>
    </w:p>
    <w:p>
      <w:pPr>
        <w:pStyle w:val="BookText"/>
        <w:rPr/>
      </w:pPr>
      <w:bookmarkEnd w:id="36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اسناد و قبالات و وقف‌نامه‌هاى موقوفات جديده، جز چند موردمعدود، سندى در دست نيست؛ ذكر نام كلّيّه اين موقوفات و تشخيص عوايد و طرز نگاه‌دارى حساب و ابواب جمعى آن‌ها كه بدين تفصيل در هيچ سند ديگر نيامده است، بسيار مفيد و كارگشاست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متولى شرعى و ذكر نام متوليان انتصابى و تعيين حدود و وظايف هر يك از آن‌ها، از نكات قابل توجه اين فرمان است</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4985615_2870459653"/>
      <w:bookmarkStart w:id="368" w:name="_Toc132"/>
      <w:bookmarkEnd w:id="367"/>
      <w:r>
        <w:rPr>
          <w:rtl w:val="true"/>
        </w:rPr>
        <w:t>توضيح درباره چند اصطلاح</w:t>
      </w:r>
      <w:bookmarkEnd w:id="368"/>
    </w:p>
    <w:p>
      <w:pPr>
        <w:pStyle w:val="BookText"/>
        <w:rPr/>
      </w:pPr>
      <w:r>
        <w:rPr>
          <w:rFonts w:ascii="IRNazanin" w:hAnsi="IRNazanin" w:eastAsia="IRNazanin"/>
          <w:color w:val="111111"/>
          <w:sz w:val="28"/>
          <w:sz w:val="28"/>
          <w:szCs w:val="28"/>
          <w:rtl w:val="true"/>
          <w:lang w:bidi="fa-IR"/>
        </w:rPr>
        <w:t>براى آشنايى بيش‌تر با مفاهيم و اصطلاحات خاصّى كه در اين فرمان و ديگر اسناد مربوط به موقوفات آستانه به كار رفته است، بايد به ذكر مقدمه مختصرى بپردازيم كه از دوران سلطنت شاه طهماسب اوّل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يا خاصّه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پادشاهى صفويان كلّيّه سرزمين‌هاى ايران به دو دسته تقسيم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ايالات و ولاياتى كه حكومت آن‌ها به سرداران بزرگ و مقرّبان درگاه به تيول داده مى‌شد و مالياتشان اختصاص به هزينه‌هاى عمومى كشور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همين سرزمين‌ها نيز بعضى از اراضى متعلّق به شخص شاه بود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ايالات و ولاياتى كه يكسره ملك شاه بود و عوايدشان مستقيماً به خزانه شخصى او مى‌رفت و 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مى‌خواندند</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 xml:space="preserve">هرچند به نظر مى‌رسد كه گاهى اصطلاح خالصه و خاصّه به يك معنى به كار مى‌رفته است؛ زيرا درباره يكى از كاروان‌سراهاى يزد كه به شاه عباس اوّل تعلّق داشت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خالصه </w:t>
      </w:r>
    </w:p>
    <w:p>
      <w:pPr>
        <w:pStyle w:val="BookText"/>
        <w:rPr/>
      </w:pPr>
      <w:r>
        <w:rPr>
          <w:rFonts w:ascii="Amiri" w:hAnsi="Amiri" w:eastAsia="Amiri" w:cs="Amiri"/>
          <w:color w:val="111111"/>
          <w:sz w:val="28"/>
          <w:sz w:val="28"/>
          <w:szCs w:val="28"/>
          <w:rtl w:val="true"/>
          <w:lang w:bidi="ar-SA"/>
        </w:rPr>
        <w:t>سر كار و خاصه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و شايد يكى بودن اين دو اصطلاح باعثشد كه نادرشاه افشار همه موقوفات خاصّه آستانه حضرت عبدالعظيم عليه‌السلام را به عنوان خالصه ضبط كرد و در زمان پهلوى اوّل كه كلّيّه خالصجات دولتى را به نفع دولت فروخت، اين موقوفات نيز به عنوان خالصه به اشخاص مختلف فروخته شد و بدين ترتيب مهم‌ترين موقوفات اين آستانه براى هميشه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و وظايف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متنى كه به شرح وظايف متوليان پرداخته، كتاب دستور الملوك نوشته ميرزا رفيعا است كه هر چند در زمان سلطنت شاه سلطان حسين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ولى به طور كلى مربوط به سازمان‌هاى عصر صفوى است كه از زمان شاه طهماسب اوّل شكل گرفته و به تدريج تكامل يافته</w:t>
      </w:r>
      <w:r>
        <w:rPr>
          <w:rStyle w:val="FootnoteAnchor"/>
          <w:rtl w:val="true"/>
        </w:rPr>
        <w:footnoteReference w:id="456"/>
      </w:r>
      <w:r>
        <w:rPr>
          <w:rFonts w:ascii="Amiri" w:hAnsi="Amiri" w:eastAsia="Amiri" w:cs="Amiri"/>
          <w:color w:val="111111"/>
          <w:sz w:val="28"/>
          <w:sz w:val="28"/>
          <w:szCs w:val="28"/>
          <w:rtl w:val="true"/>
          <w:lang w:bidi="ar-SA"/>
        </w:rPr>
        <w:t>و تا اواسط عصر قاجاريه ادامه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چهارم و پنجم اين كتاب، وظايف متوليان آستانه مقدسه حضرت عبدالعظيم عليه‌السلام را مانند وظايف متولى حضرت معصومه عليهاالسلام چنين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و نسق سر كار مزبور از انتظام كارخانجات و تغيير و تبديل و تنبيه عمله و حفاظ و ارباب وظايف و منسوبان آستانه و مباشرين محال و مستغلات موقوفه آنجا و ساير امور جزئى و كلّى آن آستان به تصديق و تجويز و صوابديد متولى آن آستان مى‌باشد و در بعضى از آستانه‌ها عشر موقوفات و در بعضى ده نيم در وجه متوليان مقرر است</w:t>
      </w:r>
      <w:r>
        <w:rPr>
          <w:rFonts w:eastAsia="Amiri" w:cs="Amiri" w:ascii="Amiri" w:hAnsi="Amiri"/>
          <w:color w:val="111111"/>
          <w:sz w:val="28"/>
          <w:szCs w:val="28"/>
          <w:rtl w:val="true"/>
          <w:lang w:bidi="ar-SA"/>
        </w:rPr>
        <w:t>.</w:t>
      </w:r>
      <w:r>
        <w:rPr>
          <w:rStyle w:val="FootnoteAnchor"/>
          <w:rtl w:val="true"/>
        </w:rPr>
        <w:footnoteReference w:id="45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چنين به نظر مى‌رسد كه مقصود از اين مقام، متولى موقوفات خاصّه است كه زير نظر صدر خاصّه انجام وظيفه مى‌كرده و علاوه بر توليت موقوفات خاصّه، سمت مدير يا رياست كل آستانه را هم بر عهده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گاهى مقام توليت يكى از آستانه‌ها با يك سمت دربارى ديگر توأم مى‌شد، چنان كهدر قرن دهم هجرى قمرى توليت آستانه حضرت عبدالعظيم عليه‌السلام يكى از سمت‌هاى جنبى ايشّك آقاسى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تشريفات سلطنتى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يا شغل حكومت را با سمت توليت بقعه‌اى كه در محل قرار داشت، يكى مى‌كردند تا بدين وسيله رعايت دستورها و قوانين مذهبى نيز با او باشد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اگر هم چنين نبود، باز رسيدگى به مسائل كلى و رفع اختلافاتى كه در نحوه اداره امور پيش مى‌آمد، منوط به نظر بيگلربيگى يا حاكم محل بود؛ چنان كه در همين فرمان، اشرف افغان تفكيك بعضى از موقوفات قديمه و جديده را كه مابه الاختلاف متوليان آن‌ها بوده به عهده عالى جاه بيگلربيگى تهران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متوليان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شرعى، كه توليت موقوفه منصوصاً به او واگذار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تذكرة الملوك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عزل و نصب مباشرين موقوفات اگر تفويضى بوده باشد، به صدور خاصّه</w:t>
      </w:r>
    </w:p>
    <w:p>
      <w:pPr>
        <w:pStyle w:val="BookText"/>
        <w:rPr/>
      </w:pPr>
      <w:r>
        <w:rPr>
          <w:rFonts w:ascii="IRNazanin" w:hAnsi="IRNazanin" w:eastAsia="IRNazanin"/>
          <w:color w:val="111111"/>
          <w:sz w:val="28"/>
          <w:sz w:val="28"/>
          <w:szCs w:val="28"/>
          <w:rtl w:val="true"/>
          <w:lang w:bidi="fa-IR"/>
        </w:rPr>
        <w:t>و عامّه متعلق است و اگر شرعى باشد، هيچ يك از حكام شرع و صدور را مدخليتى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شرعاً هر كس را واقف اوقاف متولى و صاحب اختيار قرار داده باشد، مباشر خواهد بود و تغيير آن مخالف شريعت مقدسه نبوى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متولى قديمى، اصطلاحى است كه در اسناد و فرامين آستانه حضرت عبدالعظيم عليه‌السلام درباره متوليان شرعى كه از احفاد سيد شرف الدين حسين بوده‌اند به كار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متولى استصوابى، به كسى گفته مى‌شد كه متوليان ديگر، اعم از شرعى و تفويضى، وظايف خود را با صواب ديد او انجام 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متولى تفويضى كسى بود كه توليت موقوفه از طرف مقامات ذى صلاح به او </w:t>
      </w:r>
      <w:bookmarkStart w:id="369" w:name="pg9310_143975"/>
    </w:p>
    <w:p>
      <w:pPr>
        <w:pStyle w:val="BookText"/>
        <w:rPr/>
      </w:pPr>
      <w:bookmarkEnd w:id="369"/>
      <w:r>
        <w:rPr>
          <w:rFonts w:ascii="Amiri" w:hAnsi="Amiri" w:eastAsia="Amiri" w:cs="Amiri"/>
          <w:color w:val="111111"/>
          <w:sz w:val="28"/>
          <w:sz w:val="28"/>
          <w:szCs w:val="28"/>
          <w:rtl w:val="true"/>
          <w:lang w:bidi="ar-SA"/>
        </w:rPr>
        <w:t>تفويض مى‌شد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متولى جديدى، اين اصطلاح در اسناد و فرامين آستانه براى كسانى به كار رفته كه از قرن دهم هجرى قمرى به بعد، پس از واگذارى توليت موقوفات سلطنتى به خاصّه شريفه، از سوى شاه يا يكى از صدور به مقام توليت منصوب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كه در همان زمان نيز هرگاه توليت موقوفه‌اى به متوليان شرعى آستانه واگذار مى‌شد، آن را موقوفه قديمى مى‌ناميدند مانند رقباتى كه خليفه شاه قلى مُهردار</w:t>
      </w:r>
      <w:r>
        <w:rPr>
          <w:rStyle w:val="FootnoteAnchor"/>
          <w:rtl w:val="true"/>
        </w:rPr>
        <w:footnoteReference w:id="460"/>
      </w:r>
      <w:r>
        <w:rPr>
          <w:rFonts w:ascii="Amiri" w:hAnsi="Amiri" w:eastAsia="Amiri" w:cs="Amiri"/>
          <w:color w:val="111111"/>
          <w:sz w:val="28"/>
          <w:sz w:val="28"/>
          <w:szCs w:val="28"/>
          <w:rtl w:val="true"/>
          <w:lang w:bidi="ar-SA"/>
        </w:rPr>
        <w:t>و حسين خان روملو</w:t>
      </w:r>
      <w:r>
        <w:rPr>
          <w:rStyle w:val="FootnoteAnchor"/>
          <w:rtl w:val="true"/>
        </w:rPr>
        <w:footnoteReference w:id="461"/>
      </w:r>
      <w:r>
        <w:rPr>
          <w:rFonts w:ascii="Amiri" w:hAnsi="Amiri" w:eastAsia="Amiri" w:cs="Amiri"/>
          <w:color w:val="111111"/>
          <w:sz w:val="28"/>
          <w:sz w:val="28"/>
          <w:szCs w:val="28"/>
          <w:rtl w:val="true"/>
          <w:lang w:bidi="ar-SA"/>
        </w:rPr>
        <w:t>و غازى خان تكلو</w:t>
      </w:r>
      <w:r>
        <w:rPr>
          <w:rStyle w:val="FootnoteAnchor"/>
          <w:rtl w:val="true"/>
        </w:rPr>
        <w:footnoteReference w:id="462"/>
      </w:r>
      <w:r>
        <w:rPr>
          <w:rFonts w:ascii="IRNazanin" w:hAnsi="IRNazanin" w:eastAsia="IRNazanin"/>
          <w:color w:val="111111"/>
          <w:sz w:val="28"/>
          <w:sz w:val="28"/>
          <w:szCs w:val="28"/>
          <w:rtl w:val="true"/>
          <w:lang w:bidi="fa-IR"/>
        </w:rPr>
        <w:t>از سرداران شاه طهماسب وقف كرده‌اند و يا قريه خلازير كه زينب بيگم دختر او</w:t>
      </w:r>
      <w:r>
        <w:rPr>
          <w:rStyle w:val="FootnoteAnchor"/>
          <w:rtl w:val="true"/>
        </w:rPr>
        <w:footnoteReference w:id="46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وقف كرده است ولى چون توليت اين موقوفات به متوليان شرعى از احفاد سيد شرف الدين داده شده، همه جا از آن‌ها با عنوان موقوفات قديمه ياد شده است</w:t>
      </w:r>
      <w:r>
        <w:rPr>
          <w:rFonts w:eastAsia="IRNazanin" w:cs="IRNazanin"/>
          <w:color w:val="111111"/>
          <w:sz w:val="28"/>
          <w:szCs w:val="28"/>
          <w:rtl w:val="true"/>
          <w:lang w:bidi="fa-IR"/>
        </w:rPr>
        <w:t>.</w:t>
      </w:r>
    </w:p>
    <w:p>
      <w:pPr>
        <w:pStyle w:val="Heading3"/>
        <w:numPr>
          <w:ilvl w:val="2"/>
          <w:numId w:val="1"/>
        </w:numPr>
        <w:rPr/>
      </w:pPr>
      <w:bookmarkStart w:id="370" w:name="__RefHeading___Toc4985617_2870459653"/>
      <w:bookmarkStart w:id="371" w:name="_Toc133"/>
      <w:bookmarkEnd w:id="370"/>
      <w:r>
        <w:rPr>
          <w:rtl w:val="true"/>
        </w:rPr>
        <w:t>مشخصات فرمان</w:t>
      </w:r>
      <w:bookmarkEnd w:id="37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فرمان كه با خط شكسته نستعليق نسبتاً خوش بر كاغذ اصفهانى نوشته شده در اصل به طول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بوده است كه از قسمت فوقانى آن حداقل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شامل طغرا و نام و القاب و عناوين اشرف و نام موقوفات قديمه، از بين رفته و در متن نيز پارگى‌ها و سقطاتى دارد كه احتمالاً يكى دو قرن پيش آن‌ها را با كاغذ و سريش چسبانيده و اطراف فرمان را با كاغذى صورتى رنگ قاب گرفته‌اند تا از پارگى بيش‌تر آن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ضايعات در مطالب متن، مخصوصاً آن </w:t>
      </w:r>
    </w:p>
    <w:p>
      <w:pPr>
        <w:pStyle w:val="BookText"/>
        <w:rPr/>
      </w:pPr>
      <w:r>
        <w:rPr>
          <w:rFonts w:ascii="IRNazanin" w:hAnsi="IRNazanin" w:eastAsia="IRNazanin"/>
          <w:color w:val="111111"/>
          <w:sz w:val="28"/>
          <w:sz w:val="28"/>
          <w:szCs w:val="28"/>
          <w:rtl w:val="true"/>
          <w:lang w:bidi="fa-IR"/>
        </w:rPr>
        <w:t>قسمت كه مربوط به موقوفات جديده‌اى است كه نامشان در هيچ سند ديگر نيامده، تأثير مهمى نگذاشته و در مورد موقوفات قديمه نيز گزارش مجلس تحقيق و تفتيشطهماسبى، براى رفع نياز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فرمان، مربوط به تعيين متوليان قديمى و جديدى و توصيه‌هايى درباره همكارى آن‌ها با يكديگر است و در پشت سند به تفصيل به ذكر رقبات موقوفه و تشخيص عوايد و مقايسه درآمدهاى سنواتى با قوى 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تنظيم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وظايف متوليان و متصديان و مستوفيان پرداخته و در پايين صفحه، كنار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بالمشافهة العلية العالية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مهرى چهارگوش با ابعاد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سانتى‌متر مربع با اين سجع</w:t>
      </w:r>
    </w:p>
    <w:p>
      <w:pPr>
        <w:pStyle w:val="BookText"/>
        <w:rPr/>
      </w:pP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اشرف شاهان كه باشد صاحب تاج و 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پاس دولت او داشت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كه چرا مُهر شاه، در پايين صفحه و پشت فرمان خورده است را شايد بتوان چنين توجيه كرد كه چون اين قسمت متضمن ذكر عوايد و طرز نگاه‌دارى حساب و مسؤوليت آستانه‌داران بوده، اشرف با زدن مُهر خود در ذيل صفحه، مطالب و مضامين آن را مشخصاً تسجيل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نگارش اين فرمان به رسم مستوفيان آن عصر، نامأنوس و گاه مبهم و حتى در بسيارى از موارد جملات آن فاقد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فرمان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قوى‌ئيل مطابق 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متولى شرعى قديمى</w:t>
      </w:r>
      <w:r>
        <w:rPr>
          <w:rStyle w:val="FootnoteAnchor"/>
          <w:rtl w:val="true"/>
        </w:rPr>
        <w:footnoteReference w:id="464"/>
      </w:r>
      <w:r>
        <w:rPr>
          <w:rFonts w:ascii="IRNazanin" w:hAnsi="IRNazanin" w:eastAsia="IRNazanin"/>
          <w:color w:val="111111"/>
          <w:sz w:val="28"/>
          <w:sz w:val="28"/>
          <w:szCs w:val="28"/>
          <w:rtl w:val="true"/>
          <w:lang w:bidi="fa-IR"/>
        </w:rPr>
        <w:t xml:space="preserve">به درگاه جهان پناه آمده به عرض رسانيد كه توليت </w:t>
      </w:r>
    </w:p>
    <w:p>
      <w:pPr>
        <w:pStyle w:val="BookText"/>
        <w:rPr/>
      </w:pPr>
      <w:r>
        <w:rPr>
          <w:rFonts w:ascii="Amiri" w:hAnsi="Amiri" w:eastAsia="Amiri" w:cs="Amiri"/>
          <w:color w:val="111111"/>
          <w:sz w:val="28"/>
          <w:sz w:val="28"/>
          <w:szCs w:val="28"/>
          <w:rtl w:val="true"/>
          <w:lang w:bidi="ar-SA"/>
        </w:rPr>
        <w:t>قديمه اباً عن جده به مشاراليه مرجوع و اوقاف جديد به ميرزا جلال طهرانى و غيره از سادات بوده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 جديده سركار مذكور را به ملاّ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داشتيم كه به هيچ وجهمن الوجوه، مدخل در موقوفات قديمه محل المزبور و امور متعلّقه به مزارات منوّره ننموده سواى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قريه مردهاباد</w:t>
      </w:r>
      <w:r>
        <w:rPr>
          <w:rStyle w:val="FootnoteAnchor"/>
          <w:rtl w:val="true"/>
        </w:rPr>
        <w:footnoteReference w:id="465"/>
      </w:r>
      <w:r>
        <w:rPr>
          <w:rFonts w:ascii="Amiri" w:hAnsi="Amiri" w:eastAsia="Amiri" w:cs="Amiri"/>
          <w:color w:val="111111"/>
          <w:sz w:val="28"/>
          <w:sz w:val="28"/>
          <w:szCs w:val="28"/>
          <w:rtl w:val="true"/>
          <w:lang w:bidi="ar-SA"/>
        </w:rPr>
        <w:t>كه از جمله اوقاف جديديّه و در معامله هذه السّنه ضبط و نسق آن به فضيلت شعار، ملاّ عاشور مقرّر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كل تتمه اوقاف جديديّه مذكوره و ضبط و نسق زراعت و داد و ستد آن را به مبلغ و مقدارى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به شرح طومار على حده، متولى سركار آستانه منوّره و مستوفى موقوفات ممالك، به قيد التزام و در تفصيل ضمن، دخلاً خرجاً مشخص و به قلم داده، ابواب جمع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مصرى مشاراليه مختص خود دانسته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نظم و نسق و داد و ستد آن، بذل جهد موفور به منصّه ظهور رسانيده، با اطلاع و استصواب متصدى و مستوفى جديد كه در اين وقت تعيين شده، نقد و جنس حاصل و منافع آن را ضبط 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نموده، در تكثير زراعات و نماى حاصل و آبادى بايرات، مسامحه و مساهله ننموده، حقّ التوليه خود را از سواى عشر محصول قريه مردهاباد، كه از سمت توليت او موضوع و مستثنى است از ساير اوقاف</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جديديّه از آنچه در هر سال حاصل آن به عمل آيد، از قرار عشر، به دستور متوليان سابقه آن توليت پناه، به انضمام مبلغ پنجاه تومان كه در معامله قوى‌ئيل، </w:t>
      </w:r>
    </w:p>
    <w:p>
      <w:pPr>
        <w:pStyle w:val="BookText"/>
        <w:rPr/>
      </w:pPr>
      <w:r>
        <w:rPr>
          <w:rFonts w:ascii="Amiri" w:hAnsi="Amiri" w:eastAsia="Amiri" w:cs="Amiri"/>
          <w:color w:val="111111"/>
          <w:sz w:val="28"/>
          <w:sz w:val="28"/>
          <w:szCs w:val="28"/>
          <w:rtl w:val="true"/>
          <w:lang w:bidi="ar-SA"/>
        </w:rPr>
        <w:t>حسب الرّقم مبارك در وجه آن توليت شعار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مقدار يكصد و بيست وقر</w:t>
      </w:r>
      <w:r>
        <w:rPr>
          <w:rStyle w:val="FootnoteAnchor"/>
          <w:rtl w:val="true"/>
        </w:rPr>
        <w:footnoteReference w:id="466"/>
      </w:r>
      <w:r>
        <w:rPr>
          <w:rFonts w:ascii="Amiri" w:hAnsi="Amiri" w:eastAsia="Amiri" w:cs="Amiri"/>
          <w:color w:val="111111"/>
          <w:sz w:val="28"/>
          <w:sz w:val="28"/>
          <w:szCs w:val="28"/>
          <w:rtl w:val="true"/>
          <w:lang w:bidi="ar-SA"/>
        </w:rPr>
        <w:t>جنس كه در وجه تلامذه او مقرّر بود، كماكانمستمر و برقرار دانسته، سال به سال بازيافت و ده نيم متصدى و صد سه مستوفى جديد را كه در تفصيل ضمن به خرج اعتبار شده،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واصل و عايد نموده، تتمّه حاصل اوقاف جديديّه را، به شرح ضمن ابواب جمع خود، و سال به سال نسخه منقّحه مشخّصه بر مبلغ و مقدار آن در دست داشته و به مهر خود و متصدى و مستوفى سر كار مذكور كه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ديوان تعيين شده‌اند رسانيده، انفاذ درگاه خلايق اميدگاه نمايد كه بدانچه ثانياً مقرر گردد، از آن قرار معمول دارد و حقّابه آب ايلمان</w:t>
      </w:r>
      <w:r>
        <w:rPr>
          <w:rStyle w:val="FootnoteAnchor"/>
          <w:rtl w:val="true"/>
        </w:rPr>
        <w:footnoteReference w:id="467"/>
      </w:r>
      <w:r>
        <w:rPr>
          <w:rFonts w:ascii="Amiri" w:hAnsi="Amiri" w:eastAsia="Amiri" w:cs="Amiri"/>
          <w:color w:val="111111"/>
          <w:sz w:val="28"/>
          <w:sz w:val="28"/>
          <w:szCs w:val="28"/>
          <w:rtl w:val="true"/>
          <w:lang w:bidi="ar-SA"/>
        </w:rPr>
        <w:t>من محال اوقاف جديديّه را كه بعد از</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شرب باغات و حمّامات و باغچه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متبركه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محل زراعت وقف جديد شرب مى‌شود، به شرحى كه در رقم متولى موقوفات قديم تفصيل يافته، عمل و موافق مساحت معمول از</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مساحت نامچه على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موجب بازيافت و از قرار برآورد ابواب جمع خود دانسته، در شرب آب مذكور به اراضى باغ و باغچه زاويه متبركه</w:t>
      </w:r>
    </w:p>
    <w:p>
      <w:pPr>
        <w:pStyle w:val="BookText"/>
        <w:rPr/>
      </w:pPr>
      <w:r>
        <w:rPr>
          <w:rFonts w:ascii="IRNazanin" w:hAnsi="IRNazanin" w:eastAsia="IRNazanin"/>
          <w:color w:val="111111"/>
          <w:sz w:val="28"/>
          <w:sz w:val="28"/>
          <w:szCs w:val="28"/>
          <w:rtl w:val="true"/>
          <w:lang w:bidi="fa-IR"/>
        </w:rPr>
        <w:t xml:space="preserve">حقّابه باغ و باغچه كه اشجار و تاك آن به حد كمال رسيده باشد جريبى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حقّابه باغ و باغچه نو درآمد كه تاك و اشجار آن به غرس جديد منغرس شده باشد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جريبى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p>
    <w:p>
      <w:pPr>
        <w:pStyle w:val="BookText"/>
        <w:rPr/>
      </w:pPr>
      <w:r>
        <w:rPr>
          <w:rFonts w:ascii="Amiri" w:hAnsi="Amiri" w:eastAsia="Amiri" w:cs="Amiri"/>
          <w:color w:val="111111"/>
          <w:sz w:val="28"/>
          <w:sz w:val="28"/>
          <w:szCs w:val="28"/>
          <w:rtl w:val="true"/>
          <w:lang w:bidi="ar-SA"/>
        </w:rPr>
        <w:t>سال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جريبى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سال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جريبى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IRNazanin" w:hAnsi="IRNazanin" w:eastAsia="IRNazanin"/>
          <w:color w:val="111111"/>
          <w:sz w:val="28"/>
          <w:sz w:val="28"/>
          <w:szCs w:val="28"/>
          <w:rtl w:val="true"/>
          <w:lang w:bidi="fa-IR"/>
        </w:rPr>
        <w:t xml:space="preserve">سال چهارم، به دستور اشجار كامله باغات دايره جريبى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ممانعت ننموده مزاحمت خلاف حساب نرساند و در باب مستغلات زاويهو سبزى كار و زاويه مقدّسه، به شرحى كه در رقم متولى سركار جديد مقرر گرديده، از آن قرار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 و آن توليت پناه و متولى قديم مدخل در امور مختصّه يكديگر ننموده، هر يك مساعى جميله خود را در انجام و اتمام خدمات متعلّقه به خود به منصه ظهور رسانند، متعرض و مزاحم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يكديگر نشده، در كمال موالات و مواسات سلوك مسلوك داشته، معاونت يكديگر را لازم شمرده، مباينت و مناقشه جاهلانه را متروك دانند و چون صلاحيت شعار ملاّعاشور هر ساله متولى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متصدى قريه مردهاباد، و حاصل و منافع آن نقداً جنساً وقف جديد آستانه منوّره مذكور و به صرف شيلان و مواجب عمله مطبخ و چراغ خانه و سوخت مشاعل آستانه منوره مقرر بوده،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ابتداء هذه السّنه از مصارف مذكوره مقطوع و به ضبط و تصدى ملاّعاشور مقرّر گرديده كه كل نقد و جنس محل مزبور را، متصدى مؤمى اليه از قرار جمع قديم، ابواب جمع خود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دانسته، از قرارى كه در هذه السّنه محصولات آن را به عمل آورد، مستوفى سركار جديد نسخه منقّحه بر آن درست داشته، به مُهر خود و متصدى مذكور، به اطلاع آن توليت شعار،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انفاذ درگاه جهان پناه و ملاعاشور متصدى، به علاوه رسوم تصدى، حقّ التوليه شرعى قريه مذكوره را نيز نقداً جنساً مطالبه و از قرار عشر بازيافت نموده، كل تتمه </w:t>
      </w:r>
      <w:bookmarkStart w:id="372" w:name="pg9310_143986"/>
    </w:p>
    <w:p>
      <w:pPr>
        <w:pStyle w:val="BookText"/>
        <w:rPr/>
      </w:pPr>
      <w:bookmarkEnd w:id="372"/>
      <w:r>
        <w:rPr>
          <w:rFonts w:ascii="IRNazanin" w:hAnsi="IRNazanin" w:eastAsia="IRNazanin"/>
          <w:color w:val="111111"/>
          <w:sz w:val="28"/>
          <w:sz w:val="28"/>
          <w:szCs w:val="28"/>
          <w:rtl w:val="true"/>
          <w:lang w:bidi="fa-IR"/>
        </w:rPr>
        <w:t>حاصل را در هذه السّنه ابواب جمع متصدى دانسته، بيگلر بيگيان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حكام و عُمّال الكاء رى، به علت مالوجهات و متوجّهات ديوانى محال اوقاف آستانه متبركه، كه به سيورغال سركار مذكور مقرر و مستمر و مالاً منالاً ابواب جمع متوليان مزار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كثيرالانوار است، مطلقاً متعرّض احوال ايشان و رعايا و زارعين و مباشرين امور اوقاف قديم و جديد سركار موقوفات مذكوره نشده، از ساير استصوابيات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عوارضات مملكتى نيز معاف و مسلّم و مرفوع القلم شمرده، به همه جهت قلم و قدم كوتاه و كشيده دارند مستوفيان عظام كرام ديوان اعلى رقم اين عطيه را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دفاتر خلود ثبت و از شائبه تغيير و تبديل مصون و محروس شناسند و هر ساله رقم مجدد طلب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تحريراً فى شهر ذى قعدة الحرام سنه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4985619_2870459653"/>
      <w:bookmarkStart w:id="374" w:name="_Toc134"/>
      <w:bookmarkEnd w:id="373"/>
      <w:r>
        <w:rPr>
          <w:rtl w:val="true"/>
        </w:rPr>
        <w:t>پشت فرمان</w:t>
      </w:r>
      <w:bookmarkEnd w:id="374"/>
    </w:p>
    <w:p>
      <w:pPr>
        <w:pStyle w:val="BookText"/>
        <w:rPr/>
      </w:pPr>
      <w:r>
        <w:rPr>
          <w:rFonts w:ascii="Amiri" w:hAnsi="Amiri" w:eastAsia="Amiri" w:cs="Amiri"/>
          <w:color w:val="111111"/>
          <w:sz w:val="28"/>
          <w:sz w:val="28"/>
          <w:szCs w:val="28"/>
          <w:rtl w:val="true"/>
          <w:lang w:bidi="ar-SA"/>
        </w:rPr>
        <w:t>قسمت بالاى سند كه شامل نام و تذكراتى درباره قسمتى از موقوفات قديمه بوده مانند روى فرمان، آسيب فراوان ديده و از بين رفته است و در قسمت باقى‌مانده، نام بسيارى از موقوفات قديمه و جديده با تذكراتى درباره هر يك از آن‌ها مشاهده مى‌شود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قسمت، تفاوت عملكرد سنواتى هر يك از رقبات با عملكرد قوى‌ئيل سنه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سنجيده شده و درباره ابواب جمعى و نگاه دارى حساب آن‌ها به متوليان و متصديان و مستوفيان كل و جزء، دستورالعمل‌هاى لازم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چون در مورد قديمى يا جديدى بودن بعضى از رقبات، متوليان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داشته‌اند در اين باره نيز اظهار نظر شده و تكليف هر يك از آن‌ها مشخص شده است</w:t>
      </w:r>
      <w:r>
        <w:rPr>
          <w:rFonts w:eastAsia="IRNazanin" w:cs="IRNazanin"/>
          <w:color w:val="111111"/>
          <w:sz w:val="28"/>
          <w:szCs w:val="28"/>
          <w:rtl w:val="true"/>
          <w:lang w:bidi="fa-IR"/>
        </w:rPr>
        <w:t xml:space="preserve">. </w:t>
      </w:r>
      <w:bookmarkStart w:id="375" w:name="pg9310_143988"/>
    </w:p>
    <w:p>
      <w:pPr>
        <w:pStyle w:val="Heading3"/>
        <w:numPr>
          <w:ilvl w:val="2"/>
          <w:numId w:val="1"/>
        </w:numPr>
        <w:rPr/>
      </w:pPr>
      <w:bookmarkStart w:id="376" w:name="__RefHeading___Toc4985621_2870459653"/>
      <w:bookmarkStart w:id="377" w:name="_Toc135"/>
      <w:bookmarkEnd w:id="375"/>
      <w:bookmarkEnd w:id="376"/>
      <w:r>
        <w:rPr>
          <w:rtl w:val="true"/>
        </w:rPr>
        <w:t>متن پشت فرمان</w:t>
      </w:r>
      <w:bookmarkEnd w:id="377"/>
    </w:p>
    <w:p>
      <w:pPr>
        <w:pStyle w:val="BookText"/>
        <w:rPr/>
      </w:pPr>
      <w:r>
        <w:rPr>
          <w:rFonts w:ascii="IRNazanin" w:hAnsi="IRNazanin" w:eastAsia="IRNazanin"/>
          <w:color w:val="111111"/>
          <w:sz w:val="28"/>
          <w:sz w:val="28"/>
          <w:szCs w:val="28"/>
          <w:rtl w:val="true"/>
          <w:lang w:bidi="fa-IR"/>
        </w:rPr>
        <w:t>مزرعه ايلمان كه بالتمام وقفى جديدى و مباشرين سابق به اين قيد به اجازه عمل نموده‌اند كه يك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را از قرار تومانى يك تومان و خروارى يكصد من به وزن تبريز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 سابقه و دو ثلث را از قرار تومانى هشت هزار دينار و خروارى هشتادمن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مهم‌سازى ارباب حوالات نمايند و حال نيز از آن قرار مستمر است و متولى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آب مزرعه مزبوره كه در زاويه مقدّسه موافق استمرار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مى‌شود جوابى مفصلاً عرض نموده كه آب مزرعه مزبوره در زاويه مقدّسه موافق استمرار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است و چون مزرعه مزبوره به اجاره عمل شده معمولى مستأجران موافق دستور قديم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الشرب آب مزرعه مزبوره را بر اين موجب از صاحبان باغات مطالبه و بازيافت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الشرب باغ و باغچه نو درآمد كه تاك و ساير اشجار آن به غرس جديد منغرس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جريبى چهارصد دينار</w:t>
      </w:r>
    </w:p>
    <w:p>
      <w:pPr>
        <w:pStyle w:val="BookText"/>
        <w:rPr/>
      </w:pPr>
      <w:r>
        <w:rPr>
          <w:rFonts w:ascii="Amiri" w:hAnsi="Amiri" w:eastAsia="Amiri" w:cs="Amiri"/>
          <w:color w:val="111111"/>
          <w:sz w:val="28"/>
          <w:sz w:val="28"/>
          <w:szCs w:val="28"/>
          <w:rtl w:val="true"/>
          <w:lang w:bidi="ar-SA"/>
        </w:rPr>
        <w:t>سال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جريبى هزار دينار</w:t>
      </w:r>
    </w:p>
    <w:p>
      <w:pPr>
        <w:pStyle w:val="BookText"/>
        <w:rPr/>
      </w:pPr>
      <w:r>
        <w:rPr>
          <w:rFonts w:ascii="Amiri" w:hAnsi="Amiri" w:eastAsia="Amiri" w:cs="Amiri"/>
          <w:color w:val="111111"/>
          <w:sz w:val="28"/>
          <w:sz w:val="28"/>
          <w:szCs w:val="28"/>
          <w:rtl w:val="true"/>
          <w:lang w:bidi="ar-SA"/>
        </w:rPr>
        <w:t>سال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جريبى سه هزار دينار</w:t>
      </w:r>
    </w:p>
    <w:p>
      <w:pPr>
        <w:pStyle w:val="BookText"/>
        <w:rPr/>
      </w:pPr>
      <w:r>
        <w:rPr>
          <w:rFonts w:ascii="IRNazanin" w:hAnsi="IRNazanin" w:eastAsia="IRNazanin"/>
          <w:color w:val="111111"/>
          <w:sz w:val="28"/>
          <w:sz w:val="28"/>
          <w:szCs w:val="28"/>
          <w:rtl w:val="true"/>
          <w:lang w:bidi="fa-IR"/>
        </w:rPr>
        <w:t>سال چهارم به دستور باغات 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جريبى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p>
    <w:p>
      <w:pPr>
        <w:pStyle w:val="BookText"/>
        <w:rPr/>
      </w:pPr>
      <w:r>
        <w:rPr>
          <w:rFonts w:ascii="IRNazanin" w:hAnsi="IRNazanin" w:eastAsia="IRNazanin"/>
          <w:color w:val="111111"/>
          <w:sz w:val="28"/>
          <w:sz w:val="28"/>
          <w:szCs w:val="28"/>
          <w:rtl w:val="true"/>
          <w:lang w:bidi="fa-IR"/>
        </w:rPr>
        <w:t>حقّ الشرب باغچه و باغات كامله كه اشجار و تاك آن به حد كمال رسيده</w:t>
      </w:r>
    </w:p>
    <w:p>
      <w:pPr>
        <w:pStyle w:val="BookText"/>
        <w:rPr/>
      </w:pPr>
      <w:r>
        <w:rPr>
          <w:rFonts w:ascii="Amiri" w:hAnsi="Amiri" w:eastAsia="Amiri" w:cs="Amiri"/>
          <w:color w:val="111111"/>
          <w:sz w:val="28"/>
          <w:sz w:val="28"/>
          <w:szCs w:val="28"/>
          <w:rtl w:val="true"/>
          <w:lang w:bidi="ar-SA"/>
        </w:rPr>
        <w:t xml:space="preserve">جريبى </w:t>
      </w: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متولى محال موقوفات جديدى و متصدى در نظر داشته باشند كه به نحوى كه در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متولى باشى موقوفات قديمى تصديق نموده، از آن قرار از صاحبان باغات مطالبه و ابواب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 زياده مزاحمتى نرسانند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بازيافت و ابواب جمع خود نمايند و مبلغ </w:t>
      </w:r>
      <w:r>
        <w:rPr>
          <w:rFonts w:eastAsia="IRNazanin" w:cs="IRNazanin"/>
          <w:color w:val="111111"/>
          <w:sz w:val="28"/>
          <w:szCs w:val="28"/>
          <w:lang w:bidi="fa-IR"/>
        </w:rPr>
        <w:t>9268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جنس كه به سيورغال غير آستانه مقرّر بوده و قطع داد و ستد آن با بيگلربيگى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به عمل آمده قوى‌ئيل بعد از وضع كسر اجازه معمولى مستأجران به شرح فوق كهمستوفى سر كار مزبور نوشته</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تفاوت جمع قديم الى عملكرد قوى‌ئيل</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مزرعه خوراذيل</w:t>
      </w:r>
      <w:r>
        <w:rPr>
          <w:rStyle w:val="FootnoteAnchor"/>
          <w:rtl w:val="true"/>
        </w:rPr>
        <w:footnoteReference w:id="468"/>
      </w:r>
      <w:r>
        <w:rPr>
          <w:rFonts w:ascii="IRNazanin" w:hAnsi="IRNazanin" w:eastAsia="IRNazanin"/>
          <w:color w:val="111111"/>
          <w:sz w:val="28"/>
          <w:sz w:val="28"/>
          <w:szCs w:val="28"/>
          <w:rtl w:val="true"/>
          <w:lang w:bidi="fa-IR"/>
        </w:rPr>
        <w:t>عن رسد يك دانگ و نيم و ربعى از يك فرد</w:t>
      </w:r>
      <w:r>
        <w:rPr>
          <w:rStyle w:val="FootnoteAnchor"/>
          <w:rtl w:val="true"/>
        </w:rPr>
        <w:footnoteReference w:id="469"/>
      </w:r>
      <w:r>
        <w:rPr>
          <w:rFonts w:ascii="IRNazanin" w:hAnsi="IRNazanin" w:eastAsia="IRNazanin"/>
          <w:color w:val="111111"/>
          <w:sz w:val="28"/>
          <w:sz w:val="28"/>
          <w:szCs w:val="28"/>
          <w:rtl w:val="true"/>
          <w:lang w:bidi="fa-IR"/>
        </w:rPr>
        <w:t>وقفى جديد كه هر ساله مباشرين اوقاف مزبوره مبلغى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مقدارى جنس، از بابت مالوجهات رسد وقفى جديدى متعلّق به ديوان را مهم سازى گماشتگان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عالى جاه بيگلربيگى تهران مى‌نمايند و مزرعه مزبوره به شرح ايلمان به اجاره عمل شده </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w:t>
      </w:r>
    </w:p>
    <w:p>
      <w:pPr>
        <w:pStyle w:val="BookText"/>
        <w:rPr/>
      </w:pPr>
      <w:r>
        <w:rPr>
          <w:rFonts w:ascii="Amiri" w:hAnsi="Amiri" w:eastAsia="Amiri" w:cs="Amiri"/>
          <w:color w:val="111111"/>
          <w:sz w:val="28"/>
          <w:sz w:val="28"/>
          <w:szCs w:val="28"/>
          <w:rtl w:val="true"/>
          <w:lang w:bidi="ar-SA"/>
        </w:rPr>
        <w:t>به عمل آمده قوى‌ئل بعد از وضع كسر اجاره معمولى مستأجران</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تفاوت جمع قديم الى عملكرد قوى‌ئيل</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مزرعه استروهه</w:t>
      </w:r>
      <w:r>
        <w:rPr>
          <w:rStyle w:val="FootnoteAnchor"/>
          <w:rtl w:val="true"/>
        </w:rPr>
        <w:footnoteReference w:id="470"/>
      </w:r>
      <w:r>
        <w:rPr>
          <w:rFonts w:ascii="IRNazanin" w:hAnsi="IRNazanin" w:eastAsia="IRNazanin"/>
          <w:color w:val="111111"/>
          <w:sz w:val="28"/>
          <w:sz w:val="28"/>
          <w:szCs w:val="28"/>
          <w:rtl w:val="true"/>
          <w:lang w:bidi="fa-IR"/>
        </w:rPr>
        <w:t>عن رسد سه دانگ وقفى جديد كه به اجازه به اين قيد عمل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ثلث اجاره را نقداً جنساً تماماً و يك ثلث را از قرار تومانى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هزار </w:t>
      </w:r>
    </w:p>
    <w:p>
      <w:pPr>
        <w:pStyle w:val="BookText"/>
        <w:rPr/>
      </w:pPr>
      <w:r>
        <w:rPr>
          <w:rFonts w:ascii="IRNazanin" w:hAnsi="IRNazanin" w:eastAsia="IRNazanin"/>
          <w:color w:val="111111"/>
          <w:sz w:val="28"/>
          <w:sz w:val="28"/>
          <w:szCs w:val="28"/>
          <w:rtl w:val="true"/>
          <w:lang w:bidi="fa-IR"/>
        </w:rPr>
        <w:t>دينار و خروارى هشتاد من مهم سازى ارباب حوالات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 مقرر آن‌كه متولى و متصدى محال اوقاف جديدى تحقيقات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 هرگاه در مزرعه مزبوره بذر و نسق و عوامل و ساير مصالح الاملاك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قديم باشد، موافق حساب به دستور استمرار سند بازيافت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جمع خود و در نسخه‌جات مستوفى جزو، داخل جمع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خروار</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به عمل آمده قوى‌ئيل بعد از وضع كسر اجاره معمولى مستأجران</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تفاوت جمع قديم الى عملكرد قوى‌ئيل</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قريه دولاب</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شرح جزو كه مال و منال قريه مزبوره موافق نسخه مستوفى موقوفات با مردهاباد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جا جمع است و جمع قديم در تحت قريه مزبوره نوشته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جزو الكاء رى قلم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مستوفى و مستوفى جزو تخمين مال و منال قريه مزبور را حسب الواقع نموده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جمع خود نمايند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نقدازبابت تفاوت عملكرد قوى‌ئيل به شرح جزو</w:t>
      </w:r>
    </w:p>
    <w:p>
      <w:pPr>
        <w:pStyle w:val="BookText"/>
        <w:rPr/>
      </w:pPr>
      <w:r>
        <w:rPr>
          <w:rFonts w:ascii="Amiri" w:hAnsi="Amiri" w:eastAsia="Amiri" w:cs="Amiri"/>
          <w:color w:val="111111"/>
          <w:sz w:val="28"/>
          <w:sz w:val="28"/>
          <w:szCs w:val="28"/>
          <w:rtl w:val="true"/>
          <w:lang w:bidi="ar-SA"/>
        </w:rPr>
        <w:t>موافق جمع قديم</w:t>
      </w:r>
    </w:p>
    <w:p>
      <w:pPr>
        <w:pStyle w:val="BookText"/>
        <w:rPr/>
      </w:pPr>
      <w:r>
        <w:rPr>
          <w:rFonts w:ascii="IRNazanin" w:hAnsi="IRNazanin" w:eastAsia="IRNazanin"/>
          <w:color w:val="111111"/>
          <w:sz w:val="28"/>
          <w:sz w:val="28"/>
          <w:szCs w:val="28"/>
          <w:rtl w:val="true"/>
          <w:lang w:bidi="fa-IR"/>
        </w:rPr>
        <w:t>نقدنقد</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IRNazanin" w:hAnsi="IRNazanin" w:eastAsia="IRNazanin"/>
          <w:color w:val="111111"/>
          <w:sz w:val="28"/>
          <w:sz w:val="28"/>
          <w:szCs w:val="28"/>
          <w:rtl w:val="true"/>
          <w:lang w:bidi="fa-IR"/>
        </w:rPr>
        <w:t>جنس جنس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منهاى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الباقى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 xml:space="preserve">قريه دولاب از بابت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آن و قطعات زمين واقعه در قريه مزبوره حسب القرار</w:t>
      </w:r>
    </w:p>
    <w:p>
      <w:pPr>
        <w:pStyle w:val="BookText"/>
        <w:rPr/>
      </w:pPr>
      <w:r>
        <w:rPr>
          <w:rFonts w:ascii="Amiri" w:hAnsi="Amiri" w:eastAsia="Amiri" w:cs="Amiri"/>
          <w:color w:val="111111"/>
          <w:sz w:val="28"/>
          <w:sz w:val="28"/>
          <w:szCs w:val="28"/>
          <w:rtl w:val="true"/>
          <w:lang w:bidi="ar-SA"/>
        </w:rPr>
        <w:t>متولى شرعى كه در سنه قوى‌ئيل داخل سند اجاره برده شد و خود متصرف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تومانمنهاى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IRNazanin" w:hAnsi="IRNazanin" w:eastAsia="IRNazanin"/>
          <w:color w:val="111111"/>
          <w:sz w:val="28"/>
          <w:sz w:val="28"/>
          <w:szCs w:val="28"/>
          <w:rtl w:val="true"/>
          <w:lang w:bidi="fa-IR"/>
        </w:rPr>
        <w:t>مقرر و حسب العمل</w:t>
      </w:r>
    </w:p>
    <w:p>
      <w:pPr>
        <w:pStyle w:val="BookText"/>
        <w:rPr/>
      </w:pPr>
      <w:r>
        <w:rPr>
          <w:rFonts w:ascii="Amiri" w:hAnsi="Amiri" w:eastAsia="Amiri" w:cs="Amiri"/>
          <w:color w:val="111111"/>
          <w:sz w:val="28"/>
          <w:sz w:val="28"/>
          <w:szCs w:val="28"/>
          <w:rtl w:val="true"/>
          <w:lang w:bidi="ar-SA"/>
        </w:rPr>
        <w:t xml:space="preserve">كه معادل نقدى جمع قديم منظور شده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r>
        <w:rPr>
          <w:rFonts w:eastAsia="Amiri" w:cs="Amiri" w:ascii="Amiri" w:hAnsi="Amiri"/>
          <w:color w:val="111111"/>
          <w:sz w:val="28"/>
          <w:szCs w:val="28"/>
          <w:lang w:bidi="ar-SA"/>
        </w:rPr>
        <w:t>9930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عوض جنس جمع قديم منظور مى‌شود چون تسعير نامچه در نظر نبود مستوفى جزو حسب الواقع مشخص و از آن قرار جمع نمايد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8070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مزرعه قريه ويمكرد</w:t>
      </w:r>
      <w:r>
        <w:rPr>
          <w:rStyle w:val="FootnoteAnchor"/>
          <w:rtl w:val="true"/>
        </w:rPr>
        <w:footnoteReference w:id="472"/>
      </w:r>
      <w:r>
        <w:rPr>
          <w:rFonts w:ascii="IRNazanin" w:hAnsi="IRNazanin" w:eastAsia="IRNazanin"/>
          <w:color w:val="111111"/>
          <w:sz w:val="28"/>
          <w:sz w:val="28"/>
          <w:szCs w:val="28"/>
          <w:rtl w:val="true"/>
          <w:lang w:bidi="fa-IR"/>
        </w:rPr>
        <w:t>چون جمع قديم در نظر نبود و از دفاتر ديوانى به نظر نرسيد لهذا عملكرد قوى‌ئيل در تحت قديمى جمع، و در به عمل آمده قوى‌ئيل نيز منظور هرگاه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معلوم شود، مستوفى جزو از آن قرار در نسخه‌جات ابوابجمع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نقدجنس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ascii="Amiri" w:hAnsi="Amiri" w:eastAsia="Amiri" w:cs="Amiri"/>
          <w:color w:val="111111"/>
          <w:sz w:val="28"/>
          <w:sz w:val="28"/>
          <w:szCs w:val="28"/>
          <w:rtl w:val="true"/>
          <w:lang w:bidi="ar-SA"/>
        </w:rPr>
        <w:t>عن قطعات واقعه در قريه دولاب، از بابت وقفى سر كار امام‌زاده حمزه كه مقرر شد كه ضبط شود</w:t>
      </w:r>
    </w:p>
    <w:p>
      <w:pPr>
        <w:pStyle w:val="BookText"/>
        <w:rPr/>
      </w:pPr>
      <w:r>
        <w:rPr>
          <w:rFonts w:ascii="IRNazanin" w:hAnsi="IRNazanin" w:eastAsia="IRNazanin"/>
          <w:color w:val="111111"/>
          <w:sz w:val="28"/>
          <w:sz w:val="28"/>
          <w:szCs w:val="28"/>
          <w:rtl w:val="true"/>
          <w:lang w:bidi="fa-IR"/>
        </w:rPr>
        <w:t>نقدجنس</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به عمل آمده قوى‌ئيل</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دينارمقرّر و حسب العمل</w:t>
      </w:r>
    </w:p>
    <w:p>
      <w:pPr>
        <w:pStyle w:val="BookText"/>
        <w:rPr/>
      </w:pPr>
      <w:r>
        <w:rPr>
          <w:rFonts w:ascii="Amiri" w:hAnsi="Amiri" w:eastAsia="Amiri" w:cs="Amiri"/>
          <w:color w:val="111111"/>
          <w:sz w:val="28"/>
          <w:sz w:val="28"/>
          <w:szCs w:val="28"/>
          <w:rtl w:val="true"/>
          <w:lang w:bidi="ar-SA"/>
        </w:rPr>
        <w:t xml:space="preserve">معادل نقدى جمع قديم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از بابت تفاوت نقدى عملكرد قوى‌ئيل در عوض جنس جمع قديم منظور مى‌شود و 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دينار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از بابت تفاوت جنس جمع قديم الى عملكرد قوى‌ئيل مقررى‌اى كه فضيلت پناه متولى و متصدى و مستوفى جزو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مزبور، در باب جمع قديم تحقيقات لازمه نموده ثانى الحال آنچه محقق و محكوم به بود، از آن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نسخه‌جات ابواب جمع نمايند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خروار،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مالوجهات</w:t>
      </w:r>
    </w:p>
    <w:p>
      <w:pPr>
        <w:pStyle w:val="BookText"/>
        <w:rPr/>
      </w:pPr>
      <w:r>
        <w:rPr>
          <w:rFonts w:ascii="IRNazanin" w:hAnsi="IRNazanin" w:eastAsia="IRNazanin"/>
          <w:color w:val="111111"/>
          <w:sz w:val="28"/>
          <w:sz w:val="28"/>
          <w:szCs w:val="28"/>
          <w:rtl w:val="true"/>
          <w:lang w:bidi="fa-IR"/>
        </w:rPr>
        <w:t>نقدجنس</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خروار</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به عمل آمده قوى‌ئيل تفاوت جمع قديم الى عملكرد قوى‌ئيل</w:t>
      </w:r>
    </w:p>
    <w:p>
      <w:pPr>
        <w:pStyle w:val="BookText"/>
        <w:rPr/>
      </w:pPr>
      <w:r>
        <w:rPr>
          <w:rFonts w:ascii="IRNazanin" w:hAnsi="IRNazanin" w:eastAsia="IRNazanin"/>
          <w:color w:val="111111"/>
          <w:sz w:val="28"/>
          <w:sz w:val="28"/>
          <w:szCs w:val="28"/>
          <w:rtl w:val="true"/>
          <w:lang w:bidi="fa-IR"/>
        </w:rPr>
        <w:t>نقد جنس نقد جنس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lang w:bidi="ar-SA"/>
        </w:rPr>
        <w:t>6377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مزرعه آبه مشهور به ده خير</w:t>
      </w:r>
      <w:r>
        <w:rPr>
          <w:rStyle w:val="FootnoteAnchor"/>
          <w:rtl w:val="true"/>
        </w:rPr>
        <w:footnoteReference w:id="473"/>
      </w:r>
      <w:r>
        <w:rPr>
          <w:rFonts w:ascii="IRNazanin" w:hAnsi="IRNazanin" w:eastAsia="IRNazanin"/>
          <w:color w:val="111111"/>
          <w:sz w:val="28"/>
          <w:sz w:val="28"/>
          <w:szCs w:val="28"/>
          <w:rtl w:val="true"/>
          <w:lang w:bidi="fa-IR"/>
        </w:rPr>
        <w:t xml:space="preserve">از بابت مالوجهات دو دانگ اربابى </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به عمل آمده قوى‌ئيل</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تفاوت جمع قديم الى عملكرد قوى‌ئيل</w:t>
      </w:r>
    </w:p>
    <w:p>
      <w:pPr>
        <w:pStyle w:val="BookText"/>
        <w:rPr/>
      </w:pPr>
      <w:r>
        <w:rPr>
          <w:rFonts w:ascii="IRNazanin" w:hAnsi="IRNazanin" w:eastAsia="IRNazanin"/>
          <w:color w:val="111111"/>
          <w:sz w:val="28"/>
          <w:sz w:val="28"/>
          <w:szCs w:val="28"/>
          <w:rtl w:val="true"/>
          <w:lang w:bidi="fa-IR"/>
        </w:rPr>
        <w:t>نقدجنس</w:t>
      </w:r>
    </w:p>
    <w:p>
      <w:pPr>
        <w:pStyle w:val="BookText"/>
        <w:rPr/>
      </w:pP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مزرعه بهشتى</w:t>
      </w:r>
      <w:r>
        <w:rPr>
          <w:rStyle w:val="FootnoteAnchor"/>
          <w:rtl w:val="true"/>
        </w:rPr>
        <w:footnoteReference w:id="474"/>
      </w:r>
      <w:r>
        <w:rPr>
          <w:rFonts w:ascii="Amiri" w:hAnsi="Amiri" w:eastAsia="Amiri" w:cs="Amiri"/>
          <w:color w:val="111111"/>
          <w:sz w:val="28"/>
          <w:sz w:val="28"/>
          <w:szCs w:val="28"/>
          <w:rtl w:val="true"/>
          <w:lang w:bidi="ar-SA"/>
        </w:rPr>
        <w:t>كه به شرح ايلمان به اجاره عمل شده</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9021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به عمل آمده قوى‌ئيل بعد از وضع كسر اجاره معمولى مستأجران</w:t>
      </w:r>
    </w:p>
    <w:p>
      <w:pPr>
        <w:pStyle w:val="BookText"/>
        <w:rPr/>
      </w:pPr>
      <w:r>
        <w:rPr>
          <w:rFonts w:ascii="IRNazanin" w:hAnsi="IRNazanin" w:eastAsia="IRNazanin"/>
          <w:color w:val="111111"/>
          <w:sz w:val="28"/>
          <w:sz w:val="28"/>
          <w:szCs w:val="28"/>
          <w:rtl w:val="true"/>
          <w:lang w:bidi="fa-IR"/>
        </w:rPr>
        <w:t>نقدجنس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كه در عوض جنس داده شده بعينها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كه در عوض تفاوت جنس نوشته مى‌شود به قرار و قرى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موافق تسعير ديوانى </w:t>
      </w:r>
    </w:p>
    <w:p>
      <w:pPr>
        <w:pStyle w:val="BookText"/>
        <w:rPr/>
      </w:pPr>
      <w:r>
        <w:rPr>
          <w:rFonts w:ascii="IRNazanin" w:hAnsi="IRNazanin" w:eastAsia="IRNazanin"/>
          <w:color w:val="111111"/>
          <w:sz w:val="28"/>
          <w:sz w:val="28"/>
          <w:szCs w:val="28"/>
          <w:rtl w:val="true"/>
          <w:lang w:bidi="fa-IR"/>
        </w:rPr>
        <w:t>الباقى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9021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تفاوت جمع قديم الى عملكرد قوى‌ئيل</w:t>
      </w:r>
    </w:p>
    <w:p>
      <w:pPr>
        <w:pStyle w:val="BookText"/>
        <w:rPr/>
      </w:pPr>
      <w:r>
        <w:rPr>
          <w:rFonts w:ascii="IRNazanin" w:hAnsi="IRNazanin" w:eastAsia="IRNazanin"/>
          <w:color w:val="111111"/>
          <w:sz w:val="28"/>
          <w:sz w:val="28"/>
          <w:szCs w:val="28"/>
          <w:rtl w:val="true"/>
          <w:lang w:bidi="fa-IR"/>
        </w:rPr>
        <w:t>جنس</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مزرعه محمودآباد شهريار</w:t>
      </w:r>
      <w:r>
        <w:rPr>
          <w:rStyle w:val="FootnoteAnchor"/>
          <w:rtl w:val="true"/>
        </w:rPr>
        <w:footnoteReference w:id="475"/>
      </w:r>
      <w:r>
        <w:rPr>
          <w:rFonts w:ascii="Amiri" w:hAnsi="Amiri" w:eastAsia="Amiri" w:cs="Amiri"/>
          <w:color w:val="111111"/>
          <w:sz w:val="28"/>
          <w:sz w:val="28"/>
          <w:szCs w:val="28"/>
          <w:rtl w:val="true"/>
          <w:lang w:bidi="ar-SA"/>
        </w:rPr>
        <w:t>از بابت رسد مالوجهات كه به سيورغال سركارمزبور مقرر بوده</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به عمل آمده قوى‌ئيل</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تفاوت جمع قديم الى عملكرد قوى‌ئيل </w:t>
      </w:r>
    </w:p>
    <w:p>
      <w:pPr>
        <w:pStyle w:val="BookText"/>
        <w:rPr/>
      </w:pPr>
      <w:r>
        <w:rPr>
          <w:rFonts w:ascii="IRNazanin" w:hAnsi="IRNazanin" w:eastAsia="IRNazanin"/>
          <w:color w:val="111111"/>
          <w:sz w:val="28"/>
          <w:sz w:val="28"/>
          <w:szCs w:val="28"/>
          <w:rtl w:val="true"/>
          <w:lang w:bidi="fa-IR"/>
        </w:rPr>
        <w:t>نقدجنس</w:t>
      </w:r>
    </w:p>
    <w:p>
      <w:pPr>
        <w:pStyle w:val="BookText"/>
        <w:rPr/>
      </w:pPr>
      <w:r>
        <w:rPr>
          <w:rFonts w:eastAsia="Amiri" w:cs="Amiri" w:ascii="Amiri" w:hAnsi="Amiri"/>
          <w:color w:val="111111"/>
          <w:sz w:val="28"/>
          <w:szCs w:val="28"/>
          <w:lang w:bidi="ar-SA"/>
        </w:rPr>
        <w:t>8180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مزرعه چال ماهيان</w:t>
      </w:r>
      <w:r>
        <w:rPr>
          <w:rStyle w:val="FootnoteAnchor"/>
          <w:rtl w:val="true"/>
        </w:rPr>
        <w:footnoteReference w:id="476"/>
      </w:r>
      <w:r>
        <w:rPr>
          <w:rFonts w:ascii="IRNazanin" w:hAnsi="IRNazanin" w:eastAsia="IRNazanin"/>
          <w:color w:val="111111"/>
          <w:sz w:val="28"/>
          <w:sz w:val="28"/>
          <w:szCs w:val="28"/>
          <w:rtl w:val="true"/>
          <w:lang w:bidi="fa-IR"/>
        </w:rPr>
        <w:t>موافق دفاتر الكاء رى نوشته شد و محل مزبور معدوم 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عملكردى ندارد، لهذا جمع دفترى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محل مزبور مالاً با مافتان</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وقفى قديمى مساوى است، معلوم مى‌شود كه در نسخه‌جات اشتباه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و متصدى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پى برده، تحقيق نمايند و از آن قرارابواب جمع و در نسخه خود جمع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مزرعه ترسن آباد</w:t>
      </w:r>
      <w:r>
        <w:rPr>
          <w:rStyle w:val="FootnoteAnchor"/>
          <w:rtl w:val="true"/>
        </w:rPr>
        <w:footnoteReference w:id="478"/>
      </w:r>
      <w:r>
        <w:rPr>
          <w:rFonts w:ascii="IRNazanin" w:hAnsi="IRNazanin" w:eastAsia="IRNazanin"/>
          <w:color w:val="111111"/>
          <w:sz w:val="28"/>
          <w:sz w:val="28"/>
          <w:szCs w:val="28"/>
          <w:rtl w:val="true"/>
          <w:lang w:bidi="fa-IR"/>
        </w:rPr>
        <w:t xml:space="preserve">چون جمع قديم و عملكرد قوى‌ئيل مساوى، لهذا </w:t>
      </w:r>
    </w:p>
    <w:p>
      <w:pPr>
        <w:pStyle w:val="BookText"/>
        <w:rPr/>
      </w:pPr>
      <w:r>
        <w:rPr>
          <w:rFonts w:ascii="Amiri" w:hAnsi="Amiri" w:eastAsia="Amiri" w:cs="Amiri"/>
          <w:color w:val="111111"/>
          <w:sz w:val="28"/>
          <w:sz w:val="28"/>
          <w:szCs w:val="28"/>
          <w:rtl w:val="true"/>
          <w:lang w:bidi="ar-SA"/>
        </w:rPr>
        <w:t>مبلغ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مقدار مزبور در ميزان قديم و عملكردى، هر دو داخل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نقدجنس</w:t>
      </w:r>
    </w:p>
    <w:p>
      <w:pPr>
        <w:pStyle w:val="BookText"/>
        <w:rPr/>
      </w:pP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خروار</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مزرعه سيد عبداللّه</w:t>
      </w:r>
      <w:r>
        <w:rPr>
          <w:rStyle w:val="FootnoteAnchor"/>
          <w:rtl w:val="true"/>
        </w:rPr>
        <w:footnoteReference w:id="479"/>
      </w:r>
      <w:r>
        <w:rPr>
          <w:rFonts w:ascii="IRNazanin" w:hAnsi="IRNazanin" w:eastAsia="IRNazanin"/>
          <w:color w:val="111111"/>
          <w:sz w:val="28"/>
          <w:sz w:val="28"/>
          <w:szCs w:val="28"/>
          <w:rtl w:val="true"/>
          <w:lang w:bidi="fa-IR"/>
        </w:rPr>
        <w:t>از بابت رسد اربابى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از بابت مالوجهات كه بايد سركار جديدى، و متولى و متصدى محال مزبوره بارجمع خود داشته داد و ستد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نقدجنس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به عمل آمده قوى‌ئيل موافق استمرار</w:t>
      </w:r>
    </w:p>
    <w:p>
      <w:pPr>
        <w:pStyle w:val="BookText"/>
        <w:rPr/>
      </w:pPr>
      <w:r>
        <w:rPr>
          <w:rFonts w:ascii="IRNazanin" w:hAnsi="IRNazanin" w:eastAsia="IRNazanin"/>
          <w:color w:val="111111"/>
          <w:sz w:val="28"/>
          <w:sz w:val="28"/>
          <w:szCs w:val="28"/>
          <w:rtl w:val="true"/>
          <w:lang w:bidi="fa-IR"/>
        </w:rPr>
        <w:t>نقدجنس</w:t>
      </w:r>
    </w:p>
    <w:p>
      <w:pPr>
        <w:pStyle w:val="BookText"/>
        <w:rPr/>
      </w:pP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تفاوت جمع قديم الى عملكرد قوى‌ئيل</w:t>
      </w:r>
    </w:p>
    <w:p>
      <w:pPr>
        <w:pStyle w:val="BookText"/>
        <w:rPr/>
      </w:pPr>
      <w:r>
        <w:rPr>
          <w:rFonts w:ascii="IRNazanin" w:hAnsi="IRNazanin" w:eastAsia="IRNazanin"/>
          <w:color w:val="111111"/>
          <w:sz w:val="28"/>
          <w:sz w:val="28"/>
          <w:szCs w:val="28"/>
          <w:rtl w:val="true"/>
          <w:lang w:bidi="fa-IR"/>
        </w:rPr>
        <w:t>نقدجنس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پارگى فرمان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سركار قديمى و سهواً مال و منال را يكجا به قلم داده‌اند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مزبور، در سر كار قديمى ابواب جمع شد</w:t>
      </w:r>
    </w:p>
    <w:p>
      <w:pPr>
        <w:pStyle w:val="BookText"/>
        <w:rPr/>
      </w:pPr>
      <w:r>
        <w:rPr>
          <w:rFonts w:ascii="IRNazanin" w:hAnsi="IRNazanin" w:eastAsia="IRNazanin"/>
          <w:color w:val="111111"/>
          <w:sz w:val="28"/>
          <w:sz w:val="28"/>
          <w:szCs w:val="28"/>
          <w:rtl w:val="true"/>
          <w:lang w:bidi="fa-IR"/>
        </w:rPr>
        <w:t>نقد جنس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پارگى سند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ascii="IRNazanin" w:hAnsi="IRNazanin" w:eastAsia="IRNazanin"/>
          <w:color w:val="111111"/>
          <w:sz w:val="28"/>
          <w:sz w:val="28"/>
          <w:szCs w:val="28"/>
          <w:rtl w:val="true"/>
          <w:lang w:bidi="fa-IR"/>
        </w:rPr>
        <w:t>مزرعه عمادآورد</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بايد توجه داشت كه از رقبات فوق الذكر، همگى يا قسمتى از مزارع ايلمان، استروهه، ده خير، مافتان، مزرعه سيد عبداللّه ابيض، مبارك آباد خيرآباد، هوسنه و علائين ملك وقفى آستانه بوده ولى حقوق ديوانى اين املاك نيز مانند عمادآورد، نرمين، چشمه شاهى، بهشتى، غياث آباد و جلال آباد، سيورغال آستانه به حساب مى‌آمده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پارگى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مالوجهات به شرح ترسن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عماد آورد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نقدجنس</w:t>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مزرعه ده واريز شهريار توابع محمودآباد</w:t>
      </w:r>
      <w:r>
        <w:rPr>
          <w:rStyle w:val="FootnoteAnchor"/>
          <w:rtl w:val="true"/>
        </w:rPr>
        <w:footnoteReference w:id="481"/>
      </w:r>
      <w:r>
        <w:rPr>
          <w:rFonts w:ascii="IRNazanin" w:hAnsi="IRNazanin" w:eastAsia="IRNazanin"/>
          <w:color w:val="111111"/>
          <w:sz w:val="28"/>
          <w:sz w:val="28"/>
          <w:szCs w:val="28"/>
          <w:rtl w:val="true"/>
          <w:lang w:bidi="fa-IR"/>
        </w:rPr>
        <w:t xml:space="preserve">چون جمع قديم و عملكرد قوى‌ئيل </w:t>
      </w:r>
    </w:p>
    <w:p>
      <w:pPr>
        <w:pStyle w:val="BookText"/>
        <w:rPr/>
      </w:pPr>
      <w:r>
        <w:rPr>
          <w:rFonts w:ascii="Amiri" w:hAnsi="Amiri" w:eastAsia="Amiri" w:cs="Amiri"/>
          <w:color w:val="111111"/>
          <w:sz w:val="28"/>
          <w:sz w:val="28"/>
          <w:szCs w:val="28"/>
          <w:rtl w:val="true"/>
          <w:lang w:bidi="ar-SA"/>
        </w:rPr>
        <w:t>مساوى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مقدار مزبور در هر دو ميزان داخل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باغات و غيره</w:t>
      </w:r>
    </w:p>
    <w:p>
      <w:pPr>
        <w:pStyle w:val="BookText"/>
        <w:rPr/>
      </w:pPr>
      <w:r>
        <w:rPr>
          <w:rFonts w:ascii="IRNazanin" w:hAnsi="IRNazanin" w:eastAsia="IRNazanin"/>
          <w:color w:val="111111"/>
          <w:sz w:val="28"/>
          <w:sz w:val="28"/>
          <w:szCs w:val="28"/>
          <w:rtl w:val="true"/>
          <w:lang w:bidi="fa-IR"/>
        </w:rPr>
        <w:t>نقدجنس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به عمل آمده قوى‌ئيل تفاوت جمع قديم الى عملكرد قوى‌ئيل</w:t>
      </w:r>
    </w:p>
    <w:p>
      <w:pPr>
        <w:pStyle w:val="BookText"/>
        <w:rPr/>
      </w:pPr>
      <w:r>
        <w:rPr>
          <w:rFonts w:ascii="IRNazanin" w:hAnsi="IRNazanin" w:eastAsia="IRNazanin"/>
          <w:color w:val="111111"/>
          <w:sz w:val="28"/>
          <w:sz w:val="28"/>
          <w:szCs w:val="28"/>
          <w:rtl w:val="true"/>
          <w:lang w:bidi="fa-IR"/>
        </w:rPr>
        <w:t>نقد جنس نقد جنس</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خروار</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خروار</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باغاتواقعه ايلمان عن كل</w:t>
      </w:r>
    </w:p>
    <w:p>
      <w:pPr>
        <w:pStyle w:val="BookText"/>
        <w:rPr/>
      </w:pPr>
      <w:r>
        <w:rPr>
          <w:rFonts w:ascii="Amiri" w:hAnsi="Amiri" w:eastAsia="Amiri" w:cs="Amiri"/>
          <w:color w:val="111111"/>
          <w:sz w:val="28"/>
          <w:sz w:val="28"/>
          <w:szCs w:val="28"/>
          <w:rtl w:val="true"/>
          <w:lang w:bidi="ar-SA"/>
        </w:rPr>
        <w:t>جديدى</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دولاب چون جمع قديم ندارد عملكرد قوى‌ئيل در هر دو ميزان جمعشده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مباشرين سركار جديد هرگاه جمع قديم طاحونه مزبوره معلوم شود از آن قرار ابواب جمع نمايند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رضا 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مردانك مسيح به عمل آمده قوى‌ئيل تفاوت جمع قديم الى عملكرد قوى‌ئيل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نصير ميرصفى شاه محمدحسين</w:t>
      </w:r>
    </w:p>
    <w:p>
      <w:pPr>
        <w:pStyle w:val="BookText"/>
        <w:rPr/>
      </w:pPr>
      <w:r>
        <w:rPr>
          <w:rFonts w:ascii="Amiri" w:hAnsi="Amiri" w:eastAsia="Amiri" w:cs="Amiri"/>
          <w:color w:val="111111"/>
          <w:sz w:val="28"/>
          <w:sz w:val="28"/>
          <w:szCs w:val="28"/>
          <w:rtl w:val="true"/>
          <w:lang w:bidi="ar-SA"/>
        </w:rPr>
        <w:t>ميرمؤمن</w:t>
      </w:r>
    </w:p>
    <w:p>
      <w:pPr>
        <w:pStyle w:val="BookText"/>
        <w:rPr/>
      </w:pPr>
      <w:r>
        <w:rPr>
          <w:rFonts w:ascii="IRNazanin" w:hAnsi="IRNazanin" w:eastAsia="IRNazanin"/>
          <w:color w:val="111111"/>
          <w:sz w:val="28"/>
          <w:sz w:val="28"/>
          <w:szCs w:val="28"/>
          <w:rtl w:val="true"/>
          <w:lang w:bidi="fa-IR"/>
        </w:rPr>
        <w:t>حاجى محمدحسين موسى كاظم برخوردار گدا على اويس</w:t>
      </w:r>
    </w:p>
    <w:p>
      <w:pPr>
        <w:pStyle w:val="BookText"/>
        <w:rPr/>
      </w:pPr>
      <w:r>
        <w:rPr>
          <w:rFonts w:ascii="Amiri" w:hAnsi="Amiri" w:eastAsia="Amiri" w:cs="Amiri"/>
          <w:color w:val="111111"/>
          <w:sz w:val="28"/>
          <w:sz w:val="28"/>
          <w:szCs w:val="28"/>
          <w:rtl w:val="true"/>
          <w:lang w:bidi="ar-SA"/>
        </w:rPr>
        <w:t>حاجى باقر عزيز رضا</w:t>
      </w:r>
    </w:p>
    <w:p>
      <w:pPr>
        <w:pStyle w:val="BookText"/>
        <w:rPr/>
      </w:pP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به عمل آمده قوى ئيل تفاوت جمع قديم الى عملكرد قوى‌ئيل</w:t>
      </w:r>
    </w:p>
    <w:p>
      <w:pPr>
        <w:pStyle w:val="BookText"/>
        <w:rPr/>
      </w:pP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دينار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مستغلات</w:t>
      </w:r>
      <w:r>
        <w:rPr>
          <w:rStyle w:val="FootnoteAnchor"/>
          <w:rtl w:val="true"/>
        </w:rPr>
        <w:footnoteReference w:id="482"/>
      </w:r>
      <w:r>
        <w:rPr>
          <w:rFonts w:ascii="Amiri" w:hAnsi="Amiri" w:eastAsia="Amiri" w:cs="Amiri"/>
          <w:color w:val="111111"/>
          <w:sz w:val="28"/>
          <w:sz w:val="28"/>
          <w:szCs w:val="28"/>
          <w:rtl w:val="true"/>
          <w:lang w:bidi="ar-SA"/>
        </w:rPr>
        <w:t>و غيره كه موافق طومار مستوفى آستانه مقدسه و نسخه مير جلال متولى سابق</w:t>
      </w:r>
      <w:r>
        <w:rPr>
          <w:rStyle w:val="FootnoteAnchor"/>
          <w:rtl w:val="true"/>
        </w:rPr>
        <w:footnoteReference w:id="483"/>
      </w:r>
      <w:r>
        <w:rPr>
          <w:rFonts w:ascii="IRNazanin" w:hAnsi="IRNazanin" w:eastAsia="IRNazanin"/>
          <w:color w:val="111111"/>
          <w:sz w:val="28"/>
          <w:sz w:val="28"/>
          <w:szCs w:val="28"/>
          <w:rtl w:val="true"/>
          <w:lang w:bidi="fa-IR"/>
        </w:rPr>
        <w:t>، در تحت موقوفات جديدى نوشته شده و حال متولى شرعى اوقاف قديمى مى‌نمايد كه موافق استمرار سنوات سابقه وقف نامچه كل موقوفات قريه خيرآباد كه اصل روضه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واقع است</w:t>
      </w:r>
      <w:r>
        <w:rPr>
          <w:rStyle w:val="FootnoteAnchor"/>
          <w:rtl w:val="true"/>
        </w:rPr>
        <w:footnoteReference w:id="484"/>
      </w:r>
      <w:r>
        <w:rPr>
          <w:rFonts w:ascii="IRNazanin" w:hAnsi="IRNazanin" w:eastAsia="IRNazanin"/>
          <w:color w:val="111111"/>
          <w:sz w:val="28"/>
          <w:sz w:val="28"/>
          <w:szCs w:val="28"/>
          <w:rtl w:val="true"/>
          <w:lang w:bidi="fa-IR"/>
        </w:rPr>
        <w:t>داخل قديمى، و دخل بهموقوفات جديدى ندارد؛ لهذا بايد وقف‌نامجاتى كه در باب قديمى بودن مستغلاتى كه در تحت همين مستغلات نوشته شده، در دست بوده باشد، به نظر عالى جاه بيگلربيگى تهران رسانيده هرگاه مشاراليه نظر به اسناد و استمرار تصديق قديمى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وقفيت آن‌ها نمايد، به شرحى كه در طومار مزبور نوشته شده، داخل </w:t>
      </w:r>
    </w:p>
    <w:p>
      <w:pPr>
        <w:pStyle w:val="BookText"/>
        <w:rPr/>
      </w:pPr>
      <w:r>
        <w:rPr>
          <w:rFonts w:ascii="IRNazanin" w:hAnsi="IRNazanin" w:eastAsia="IRNazanin"/>
          <w:color w:val="111111"/>
          <w:sz w:val="28"/>
          <w:sz w:val="28"/>
          <w:szCs w:val="28"/>
          <w:rtl w:val="true"/>
          <w:lang w:bidi="fa-IR"/>
        </w:rPr>
        <w:t>موقوفات محال قديمى و در وجه آستانه مقدسه برقرار و الاّ عالى‌جاه بيگلربيگى مشاراليه، به موجبى كه در رقم قضاشيم تعرض يافته به تصرف فضيلت پناه متولى اوقاف جديدى و متصدى دهد كه در سركار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جديدى ابواب جمع خود، و در نسخه‌جات داخل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نقدجنس</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w:t>
      </w:r>
    </w:p>
    <w:p>
      <w:pPr>
        <w:pStyle w:val="BookText"/>
        <w:rPr/>
      </w:pPr>
      <w:r>
        <w:rPr>
          <w:rFonts w:ascii="Amiri" w:hAnsi="Amiri" w:eastAsia="Amiri" w:cs="Amiri"/>
          <w:color w:val="111111"/>
          <w:sz w:val="28"/>
          <w:sz w:val="28"/>
          <w:szCs w:val="28"/>
          <w:rtl w:val="true"/>
          <w:lang w:bidi="ar-SA"/>
        </w:rPr>
        <w:t>بقيه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از بابت عملكرد قوى‌ئيل مستغلات كه داخل جمع قديم شده تفاوت جمع قديم الى عملكرد قوى‌ئيل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توماننقدجنس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ascii="Amiri" w:hAnsi="Amiri" w:eastAsia="Amiri" w:cs="Amiri"/>
          <w:color w:val="111111"/>
          <w:sz w:val="28"/>
          <w:sz w:val="28"/>
          <w:szCs w:val="28"/>
          <w:rtl w:val="true"/>
          <w:lang w:bidi="ar-SA"/>
        </w:rPr>
        <w:t>به عمل آمده قوى‌ئيل</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مستغلات عن دكاكين زاويه مقدسه</w:t>
      </w:r>
    </w:p>
    <w:p>
      <w:pPr>
        <w:pStyle w:val="BookText"/>
        <w:rPr/>
      </w:pPr>
      <w:r>
        <w:rPr>
          <w:rFonts w:ascii="IRNazanin" w:hAnsi="IRNazanin" w:eastAsia="IRNazanin"/>
          <w:color w:val="111111"/>
          <w:sz w:val="28"/>
          <w:sz w:val="28"/>
          <w:szCs w:val="28"/>
          <w:rtl w:val="true"/>
          <w:lang w:bidi="fa-IR"/>
        </w:rPr>
        <w:t>زاويه مقدسه به علت خرابى در قوى‌ئيل چيزى به عمل نيامده عن جمع قديم</w:t>
      </w:r>
    </w:p>
    <w:p>
      <w:pPr>
        <w:pStyle w:val="BookText"/>
        <w:rPr/>
      </w:pPr>
      <w:r>
        <w:rPr>
          <w:rFonts w:ascii="IRNazanin" w:hAnsi="IRNazanin" w:eastAsia="IRNazanin"/>
          <w:color w:val="111111"/>
          <w:sz w:val="28"/>
          <w:sz w:val="28"/>
          <w:szCs w:val="28"/>
          <w:rtl w:val="true"/>
          <w:lang w:bidi="fa-IR"/>
        </w:rPr>
        <w:t>سبزى كار زاويه مقدسه به علت خرابى چيزى به عمل نيامده عن جمع قديمنقدجنس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تومانتفاوت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عملكرد بقيه جمع قديم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p>
    <w:p>
      <w:pPr>
        <w:pStyle w:val="BookText"/>
        <w:rPr/>
      </w:pPr>
      <w:r>
        <w:rPr>
          <w:rFonts w:ascii="Amiri" w:hAnsi="Amiri" w:eastAsia="Amiri" w:cs="Amiri"/>
          <w:color w:val="111111"/>
          <w:sz w:val="28"/>
          <w:sz w:val="28"/>
          <w:szCs w:val="28"/>
          <w:rtl w:val="true"/>
          <w:lang w:bidi="ar-SA"/>
        </w:rPr>
        <w:t xml:space="preserve">كه در قوى‌ئيل به عمل آمده و در نسخه جمع قديم جمع شد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از بابت قريه مردهاباد و مزارع تابعه از قرار نسخه مستوفى موقوفات ممالك محروسه</w:t>
      </w:r>
    </w:p>
    <w:p>
      <w:pPr>
        <w:pStyle w:val="BookText"/>
        <w:rPr/>
      </w:pPr>
      <w:r>
        <w:rPr>
          <w:rFonts w:ascii="IRNazanin" w:hAnsi="IRNazanin" w:eastAsia="IRNazanin"/>
          <w:color w:val="111111"/>
          <w:sz w:val="28"/>
          <w:sz w:val="28"/>
          <w:szCs w:val="28"/>
          <w:rtl w:val="true"/>
          <w:lang w:bidi="fa-IR"/>
        </w:rPr>
        <w:t>نقدجنس</w:t>
      </w:r>
    </w:p>
    <w:p>
      <w:pPr>
        <w:pStyle w:val="BookText"/>
        <w:rPr/>
      </w:pPr>
      <w:r>
        <w:rPr>
          <w:rFonts w:ascii="Amiri" w:hAnsi="Amiri" w:eastAsia="Amiri" w:cs="Amiri"/>
          <w:color w:val="111111"/>
          <w:sz w:val="28"/>
          <w:sz w:val="28"/>
          <w:szCs w:val="28"/>
          <w:rtl w:val="true"/>
          <w:lang w:bidi="ar-SA"/>
        </w:rPr>
        <w:t>قريه مردهابادقريه نعمت‌آباد</w:t>
      </w:r>
      <w:r>
        <w:rPr>
          <w:rStyle w:val="FootnoteAnchor"/>
          <w:rtl w:val="true"/>
        </w:rPr>
        <w:footnoteReference w:id="485"/>
      </w:r>
      <w:r>
        <w:rPr>
          <w:rFonts w:ascii="Amiri" w:hAnsi="Amiri" w:eastAsia="Amiri" w:cs="Amiri"/>
          <w:color w:val="111111"/>
          <w:sz w:val="28"/>
          <w:sz w:val="28"/>
          <w:szCs w:val="28"/>
          <w:rtl w:val="true"/>
          <w:lang w:bidi="ar-SA"/>
        </w:rPr>
        <w:t>قريه دولاب‌غار رى</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خروار</w:t>
      </w:r>
    </w:p>
    <w:p>
      <w:pPr>
        <w:pStyle w:val="BookText"/>
        <w:rPr/>
      </w:pPr>
      <w:r>
        <w:rPr>
          <w:rFonts w:ascii="Amiri" w:hAnsi="Amiri" w:eastAsia="Amiri" w:cs="Amiri"/>
          <w:color w:val="111111"/>
          <w:sz w:val="28"/>
          <w:sz w:val="28"/>
          <w:szCs w:val="28"/>
          <w:rtl w:val="true"/>
          <w:lang w:bidi="ar-SA"/>
        </w:rPr>
        <w:t>بالتمامبالتمامجنس</w:t>
      </w:r>
      <w:r>
        <w:rPr>
          <w:rFonts w:eastAsia="Amiri" w:cs="Amiri" w:ascii="Amiri" w:hAnsi="Amiri"/>
          <w:color w:val="111111"/>
          <w:sz w:val="28"/>
          <w:szCs w:val="28"/>
          <w:lang w:bidi="ar-SA"/>
        </w:rPr>
        <w:t>9771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مزرعه اسلكه و زرگنده و بالغ آباد و چهار هرز بالتمام</w:t>
      </w:r>
    </w:p>
    <w:p>
      <w:pPr>
        <w:pStyle w:val="BookText"/>
        <w:rPr/>
      </w:pP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آغاج بالتمام</w:t>
      </w:r>
    </w:p>
    <w:p>
      <w:pPr>
        <w:pStyle w:val="BookText"/>
        <w:rPr/>
      </w:pPr>
      <w:r>
        <w:rPr>
          <w:rFonts w:ascii="Amiri" w:hAnsi="Amiri" w:eastAsia="Amiri" w:cs="Amiri"/>
          <w:color w:val="111111"/>
          <w:sz w:val="28"/>
          <w:sz w:val="28"/>
          <w:szCs w:val="28"/>
          <w:rtl w:val="true"/>
          <w:lang w:bidi="ar-SA"/>
        </w:rPr>
        <w:t>به عمل آمده تفاوت جمع قديم الى عملكرد قوى‌ئيل</w:t>
      </w:r>
    </w:p>
    <w:p>
      <w:pPr>
        <w:pStyle w:val="BookText"/>
        <w:rPr/>
      </w:pPr>
      <w:r>
        <w:rPr>
          <w:rFonts w:ascii="IRNazanin" w:hAnsi="IRNazanin" w:eastAsia="IRNazanin"/>
          <w:color w:val="111111"/>
          <w:sz w:val="28"/>
          <w:sz w:val="28"/>
          <w:szCs w:val="28"/>
          <w:rtl w:val="true"/>
          <w:lang w:bidi="fa-IR"/>
        </w:rPr>
        <w:t>نقد جنس نقد جنس</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8200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قريه مردهاباد و مزارع تابعه به شرح فوق سوى اسلكه و زرگنده و چهار هرز و دولاب چون على‌حده به اجاره داده شده در محل خود برآيند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مزرعه اسلكه و زرگنده و چهارهرز شمران كه منال با مردهاباد يكجا جمع است عن رسد مال حفارى كه در تحت مع قديم جمع و در دفعه تفاوت به شرح فوق به ميران رفته</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نقد جنس نقد جنس</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خروار</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Amiri" w:cs="Amiri" w:ascii="Amiri" w:hAnsi="Amiri"/>
          <w:color w:val="111111"/>
          <w:sz w:val="28"/>
          <w:szCs w:val="28"/>
          <w:lang w:bidi="ar-SA"/>
        </w:rPr>
        <w:t>6651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به عمل آمده قوى‌ئيل از قرار نسخه مقيد التزام متولى و مشرف و مستوفى قريه مزبور</w:t>
      </w:r>
    </w:p>
    <w:p>
      <w:pPr>
        <w:pStyle w:val="BookText"/>
        <w:rPr/>
      </w:pPr>
      <w:r>
        <w:rPr>
          <w:rFonts w:ascii="Amiri" w:hAnsi="Amiri" w:eastAsia="Amiri" w:cs="Amiri"/>
          <w:color w:val="111111"/>
          <w:sz w:val="28"/>
          <w:sz w:val="28"/>
          <w:szCs w:val="28"/>
          <w:rtl w:val="true"/>
          <w:lang w:bidi="ar-SA"/>
        </w:rPr>
        <w:t>تفاوت جمع قديم الى عملكرد قوى‌ئيل</w:t>
      </w:r>
    </w:p>
    <w:p>
      <w:pPr>
        <w:pStyle w:val="BookText"/>
        <w:rPr/>
      </w:pPr>
      <w:r>
        <w:rPr>
          <w:rFonts w:ascii="Amiri" w:hAnsi="Amiri" w:eastAsia="Amiri" w:cs="Amiri"/>
          <w:color w:val="111111"/>
          <w:sz w:val="28"/>
          <w:sz w:val="28"/>
          <w:szCs w:val="28"/>
          <w:rtl w:val="true"/>
          <w:lang w:bidi="ar-SA"/>
        </w:rPr>
        <w:t>مقررى عملكردى قوى‌ئيل بعد از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مستأجران از قرار سند اجاره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نقد جنس نقد جنس</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eastAsia="Amiri" w:cs="Amiri" w:ascii="Amiri" w:hAnsi="Amiri"/>
          <w:color w:val="111111"/>
          <w:sz w:val="28"/>
          <w:szCs w:val="28"/>
          <w:lang w:bidi="ar-SA"/>
        </w:rPr>
        <w:t>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8551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تتمه به ميزان مى‌رودتتمه به ميزان مى‌رود</w:t>
      </w:r>
    </w:p>
    <w:p>
      <w:pPr>
        <w:pStyle w:val="BookText"/>
        <w:rPr/>
      </w:pPr>
      <w:r>
        <w:rPr>
          <w:rFonts w:ascii="Amiri" w:hAnsi="Amiri" w:eastAsia="Amiri" w:cs="Amiri"/>
          <w:color w:val="111111"/>
          <w:sz w:val="28"/>
          <w:sz w:val="28"/>
          <w:szCs w:val="28"/>
          <w:rtl w:val="true"/>
          <w:lang w:bidi="ar-SA"/>
        </w:rPr>
        <w:t>بلامبلغ و مقدار از بابت عشر قريه خيرآباد كه در سنه قوى‌ئيل بر اساس عطائى مرسومى زراعت، حبّه و دينارى مهم سازى نكرده و جمع دفترى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مبلغ و مقدار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يادداشتهاى ثبتى سند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سركار اوارجه ثبت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دفتر موقوفات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دفتر بنيچه ديوان اعلىشد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در سركار عالى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سركار نظارت شد</w:t>
      </w:r>
      <w:r>
        <w:rPr>
          <w:rFonts w:eastAsia="IRNazanin" w:cs="IRNazanin"/>
          <w:color w:val="111111"/>
          <w:sz w:val="28"/>
          <w:szCs w:val="28"/>
          <w:rtl w:val="true"/>
          <w:lang w:bidi="fa-IR"/>
        </w:rPr>
        <w:t xml:space="preserve">. </w:t>
      </w:r>
      <w:bookmarkStart w:id="378" w:name="pg9310_144024"/>
    </w:p>
    <w:p>
      <w:pPr>
        <w:pStyle w:val="Heading2"/>
        <w:numPr>
          <w:ilvl w:val="1"/>
          <w:numId w:val="1"/>
        </w:numPr>
        <w:rPr/>
      </w:pPr>
      <w:bookmarkStart w:id="379" w:name="__RefHeading___Toc4985623_2870459653"/>
      <w:bookmarkStart w:id="380" w:name="_Toc136"/>
      <w:bookmarkEnd w:id="378"/>
      <w:bookmarkEnd w:id="379"/>
      <w:r>
        <w:rPr>
          <w:rtl w:val="true"/>
        </w:rPr>
        <w:t>مقاله پانزدهم</w:t>
      </w:r>
      <w:r>
        <w:rPr>
          <w:rtl w:val="true"/>
        </w:rPr>
        <w:t xml:space="preserve">: </w:t>
      </w:r>
      <w:r>
        <w:rPr>
          <w:rtl w:val="true"/>
        </w:rPr>
        <w:t>تاريخ رى و شخصيت حضرت عبدالعظيم الحسنى عليه‌السلام</w:t>
      </w:r>
      <w:bookmarkEnd w:id="380"/>
    </w:p>
    <w:p>
      <w:pPr>
        <w:pStyle w:val="Heading3"/>
        <w:numPr>
          <w:ilvl w:val="2"/>
          <w:numId w:val="1"/>
        </w:numPr>
        <w:rPr/>
      </w:pPr>
      <w:bookmarkStart w:id="381" w:name="__RefHeading___Toc4985625_2870459653"/>
      <w:bookmarkStart w:id="382" w:name="_Toc137"/>
      <w:bookmarkEnd w:id="381"/>
      <w:r>
        <w:rPr>
          <w:rtl w:val="true"/>
        </w:rPr>
        <w:t>اشاره</w:t>
      </w:r>
      <w:bookmarkEnd w:id="38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ابوالقاسم مشيرى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تاريخ رى و شخصيت حضرت عبدالعظيم الحسنى عليه‌السلام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رى، پيش از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درخشان اسلام، سرزمين پهناورى در ميان كوير خشك و لم يزرع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مركزى و كوههاى برهنه شمال ايران بوده كه در حقيقت راه ارتباطى شرق ايران را به غرب پيوند مى‌داده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اوستا، رى را دوازدهمين شهر مقدسى كه اهورمزدا</w:t>
      </w:r>
      <w:r>
        <w:rPr>
          <w:rStyle w:val="FootnoteAnchor"/>
          <w:rtl w:val="true"/>
        </w:rPr>
        <w:footnoteReference w:id="488"/>
      </w:r>
      <w:r>
        <w:rPr>
          <w:rFonts w:ascii="IRNazanin" w:hAnsi="IRNazanin" w:eastAsia="IRNazanin"/>
          <w:color w:val="111111"/>
          <w:sz w:val="28"/>
          <w:sz w:val="28"/>
          <w:szCs w:val="28"/>
          <w:rtl w:val="true"/>
          <w:lang w:bidi="fa-IR"/>
        </w:rPr>
        <w:t xml:space="preserve">آفريده ياد كرده است و برخى عقيده دارند به علت مولد زردشت پيامبر،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كازردشت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به طورى كه در آن زمان طبقات چهارگانه كيش‌بانان، جنگاوران، كشت‌كاران و بازرگانان در اين شهر آباد زندگى مى‌كردند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رى پس از حمله اسكندر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ميلاد شكوه و جلال گذشته خود را از دست داد و ديه‌هاى آباد اين خطه رو به ويرانى نهاد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p>
    <w:p>
      <w:pPr>
        <w:pStyle w:val="BookText"/>
        <w:rPr/>
      </w:pPr>
      <w:r>
        <w:rPr>
          <w:rFonts w:ascii="IRNazanin" w:hAnsi="IRNazanin" w:eastAsia="IRNazanin"/>
          <w:color w:val="111111"/>
          <w:sz w:val="28"/>
          <w:sz w:val="28"/>
          <w:szCs w:val="28"/>
          <w:rtl w:val="true"/>
          <w:lang w:bidi="fa-IR"/>
        </w:rPr>
        <w:t xml:space="preserve">جانشينان اسكندر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تجديد مجد و عظمت گذشته آن دامنهمت به كمر زد و خرابه‌هاى رى را آباد و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زادگاهش در مقدونيه بود نام‌گذارى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رى شهرهاى تازه‌اى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لاودكيا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 تا مقدونيانى كه به ايران آمده بودند در اين شهرها سكونت كنند و پس از چندى مجموعه اين شهرها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رى، در زمان سلطنت شاهان ساسانى به اوج عظمت و شكوه گذشته خود رسيد و از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عده‌اى از ايرانيان كه به كيش و آيين زردشت گرويده بودند به دين مسيح درآمدند و رى مقر اساقفه و مركز تبليغ آيين مسيح در ايران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يزدگرد سوم آخرين پادشاه ساسانى كه تلاشهاى وى در حراست و نگهدارى مرزهاى ايران بى‌نتيجه ماند، رى را در آتش آشوب و شورش تازيان رها كرد و به سوى سرنوشت خويش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حمله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تازى به كيفر پايدارى مردانه ايرانيان، رى را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ويران ساخت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منظور خاموش كردن آتش آشوب، ديگر بار بر ويرانى آن افزود تا اين‌كه بعد از حدود نيم قرن، رى چهره تازه‌اى به خود گرفت و آبادى از دست رفته را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زمان مهدى عباسى پسر و وليعهد منصور دوانقى كه والى آن سرزمين بود بازيافت و چنان با سرعت روبه آبادى رفت كه هارون الرشيد زندگى در رى را آرزو مى‌كرد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رى تا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آباد باقى ماند ولى جنگ و ستيز ميان زيديه و طاهريه از يك طرف و زيديه و خلفاى بغداد از طرف ديگر رى را به ويرانى كشاند و در عهد سامانيان و ديلميان بر اثر نابسامانيهاى زمان و جنگها و كشمكش‌هاى حكمرانان، رى روزى آباد و ديگر روز به ويرانى مى‌رفت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رى به روى عزنويان باز شد بسيارى ازمردم اين سرزمين در جنگها كشته و شهر ويران‌تر از گذشته شد و آنچه از كتب علوم و فلسفه و نجوم بود به باد يغما رفت، در سال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دوره سلجوقيان و سپس 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دوره خوارزمشاهيان، رى همچنان در آتش ناامنى و آشوب مى‌سوخت و همچنين در تاخت و تاز مغول آنچنان ويران شد كه ديگر روى آبادى به خود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ورامين كه از توابع رى شمرده مى‌شد مركز ادارى حكومت مغول گشت و آن شهرى كه اصطخرى درباره آن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بغداد شهرى آبادتر از رى درمشرق نبوده و درازا و پهناى آن يك فرسنگ و نيم در يك فرسنگ و نيم بوده و ديه‌هاى آن هريك بزرگتر از شهرى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بدانجا رسيد كه تيمور بى‌هيچ‌گونه مقاومتى بر آن دست يافت و آن را از مردم و آبادى تهى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فراز و نشيب‌ها در تاريخ شهرى به قدمت تاريخ، همچنان ادامه داشت تا به زمان حاضر پيوست و حتى در گذشته‌اى نه چندان دور در كتب درسى مى‌خوانديم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خرابه‌هاى رى نزديك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در پرتو عنايات امامزاده واجب التعظيم حضرت شاهزاده عبدالعظيم و امامزاده حمزه عليهماالسلام و توجهات مخصوص مسئولان امور آستان مباركشان، پراكندگيهاى گذشته در عصر رستاخيز به يكپارچگى مبدل گشته و عشاق بارگاه قدسى براى درك فيض بيشتر به آبادانى اين درگاه عاليجاه همت گمارده‌اند تا آنجا كه ديگربار رى مجد و عظمت خود را باز يافته و به صورت شهرى باشكوه و زيبا در جنوب تهران، پايتخت كشور ايران خودنمايى مى‌كند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ايجاد پالايشگاه نفت در جنوب شهر رى به عنوان يك پديده صنعتى، رى را علاوه بر جنبه‌هاى ملى و مذهبى به سوى يك شهر صنعتى گرايش داده است</w:t>
      </w:r>
      <w:r>
        <w:rPr>
          <w:rFonts w:eastAsia="IRNazanin" w:cs="IRNazanin"/>
          <w:color w:val="111111"/>
          <w:sz w:val="28"/>
          <w:szCs w:val="28"/>
          <w:rtl w:val="true"/>
          <w:lang w:bidi="fa-IR"/>
        </w:rPr>
        <w:t xml:space="preserve">. </w:t>
      </w:r>
      <w:bookmarkStart w:id="383" w:name="pg9310_144034"/>
    </w:p>
    <w:p>
      <w:pPr>
        <w:pStyle w:val="Heading3"/>
        <w:numPr>
          <w:ilvl w:val="2"/>
          <w:numId w:val="1"/>
        </w:numPr>
        <w:rPr/>
      </w:pPr>
      <w:bookmarkStart w:id="384" w:name="__RefHeading___Toc4985627_2870459653"/>
      <w:bookmarkStart w:id="385" w:name="_Toc138"/>
      <w:bookmarkEnd w:id="383"/>
      <w:bookmarkEnd w:id="384"/>
      <w:r>
        <w:rPr>
          <w:rtl w:val="true"/>
        </w:rPr>
        <w:t>هويت و شخصيت حضرت عبدالعظيم عليه‌السلام</w:t>
      </w:r>
      <w:bookmarkEnd w:id="385"/>
    </w:p>
    <w:p>
      <w:pPr>
        <w:pStyle w:val="BookText"/>
        <w:rPr/>
      </w:pPr>
      <w:r>
        <w:rPr>
          <w:rFonts w:ascii="IRNazanin" w:hAnsi="IRNazanin" w:eastAsia="IRNazanin"/>
          <w:color w:val="111111"/>
          <w:sz w:val="28"/>
          <w:sz w:val="28"/>
          <w:szCs w:val="28"/>
          <w:rtl w:val="true"/>
          <w:lang w:bidi="fa-IR"/>
        </w:rPr>
        <w:t>عالم بصير و محدث خبير حضرت امام‌زاده عبدالعظيم الحسنى عليه‌السلام گوهرى است درخشنده از درياى كمال شرف و ستاره‌اى است تابنده از آسمان جلال نسب، داراى مناقب و مكارم و فضائل و محامد و از اكابر علماء و از اعاظم رواة و محدثين آل‌محمدسلام‌اللّه عليهم اجمعين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حضرتشان به چهار واسطه به امام دوم حضرت امام حسن مجتبى عليه‌السلام مى‌رسد و به اين ترتيب فرزند عبداللّه فرزند على فرزند حسن فرزند زيد فرزند امام ممتحن حسن بن اميرالمؤمنين عليهم‌السلام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كمال او در علم به اصول عقائد و آداب و فروع احكام آن‌كه امام هادى عليه‌السلام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ابى‌حماد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 را مسائل دشوار پيش آيد آن را از عبدالعظيم الحسنى بپرس و سلام مرا بدو برسان و پس از عرض عقائد خود بر آن امام همام او را تصديق و دعاء بخير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مقام او در صدق و تقوى آن‌كه به زيارت او سفارش شده و زيارت او همانند زيارت ابى‌عبداله‌الحسين عليه‌السلام شمرده شده است، چنانكه شيخ صدوق رحمه‌اللهروايت كرده است مردى از مردم رى گفت بر امام هادى عليه‌السلام وارد شدم، از من پرسيد كجا بودى؟ گفتم به زيارت سيدالشهداء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قبر عبدالعظيم الحسنى را كه نزد</w:t>
      </w:r>
    </w:p>
    <w:p>
      <w:pPr>
        <w:pStyle w:val="BookText"/>
        <w:rPr/>
      </w:pPr>
      <w:r>
        <w:rPr>
          <w:rFonts w:ascii="Amiri" w:hAnsi="Amiri" w:eastAsia="Amiri" w:cs="Amiri"/>
          <w:color w:val="111111"/>
          <w:sz w:val="28"/>
          <w:sz w:val="28"/>
          <w:szCs w:val="28"/>
          <w:rtl w:val="true"/>
          <w:lang w:bidi="ar-SA"/>
        </w:rPr>
        <w:t>شما است زيارت كرده بودى مثل اين بود كه حسين بن على را زيارت كرده باشى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در عهد امامت امام موسى الكاظم عليه‌السلام در سالهاى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يافته و در عهد امامت امام هادى عليه‌السلام در سالهاى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عبدالعظيم موفق به درك عصر امام موسى‌الكاظم و امام على‌الرضا و امام محمدالجواد و امام على‌الهادى و امام حسن العسكرى عليهم‌السلام شده‌اند و از امام جواد و امام هادى عليهماالسلام اخذ علم و حديث كرده‌اند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حضرتشان به امر امام هادى عليه‌السلام به آمدن ايران كه مردم آن به صفا و خلوص در حب و ولاء آل‌محمد عليهم‌السلام موصوف و معروف بوده‌اند و به منظور نشر و بسط معارف آل‌محمد و نيز فرار از ظلم و جور خلفاء بنى‌العباس مأمور گرديده است</w:t>
      </w:r>
      <w:r>
        <w:rPr>
          <w:rFonts w:eastAsia="IRNazanin" w:cs="IRNazanin"/>
          <w:color w:val="111111"/>
          <w:sz w:val="28"/>
          <w:szCs w:val="28"/>
          <w:rtl w:val="true"/>
          <w:lang w:bidi="fa-IR"/>
        </w:rPr>
        <w:t xml:space="preserve">. </w:t>
      </w:r>
      <w:bookmarkStart w:id="386" w:name="pg9310_144036"/>
    </w:p>
    <w:p>
      <w:pPr>
        <w:pStyle w:val="BookText"/>
        <w:rPr/>
      </w:pPr>
      <w:bookmarkEnd w:id="386"/>
      <w:r>
        <w:rPr>
          <w:rFonts w:ascii="IRNazanin" w:hAnsi="IRNazanin" w:eastAsia="IRNazanin"/>
          <w:color w:val="111111"/>
          <w:sz w:val="28"/>
          <w:sz w:val="28"/>
          <w:szCs w:val="28"/>
          <w:rtl w:val="true"/>
          <w:lang w:bidi="fa-IR"/>
        </w:rPr>
        <w:t>ايشان پس از نزول به رى اگرچه خود را نهفته از مردم مى‌داشت ولى دسته‌اى كه پى به مقام علم و بصيرت او برده بودند بى‌آن‌كه بدانند از شجره طيبه آل‌محمد است از معارف و علوم او بهره‌مند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وفاتشان نوشته‌اى همراهشان بود كه شرافت نسب او را آشكار مى‌كرد، اواز عده‌اى نزديك به بيست تن از اعاظم رواة كه على بن جعفرالصادق و هشام بن الحكيم از جمله آن‌ها است نقل حديث كرده و عده‌اى نزديك بيست تن از اعاظم رواة كه احمد بن مهران و حمزة بن قاسم علوى از آن‌ها است از او نقل حديث كرده‌اند و در فهارس كتب دو كتاب خطب اميرالمؤمنين و كتاب يوم و ليله را به‌نام او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صالحه سعيده خديجه دختر قاسم بن حسن بن حسن بن زيد بن الامام حسن عليه‌السلام كه زنى به پارسايى نامور بوده كابين بسته و او را ازين زن يا از ديگر زنان پسرى به‌نام محمد و دخترى به‌نام ام‌سلمه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عبدالعظيم شخصيتى موصوف به كمال زهد بوده و از او فرزندى بجا نمانده و ام‌سلمه دختراو را محمد بن ابراهيم بن ابراهيم بن الحسن كابين بسته و از او سه پسر به‌نام محمد و عبداللّه و احمد بجا مانده است به اين ترتيب اعقاب حضرت امامزاده عبدالعظيم عليه‌السلام تنها از دخترش مى‌باشند</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387" w:name="__RefHeading___Toc4985629_2870459653"/>
      <w:bookmarkStart w:id="388" w:name="_Toc139"/>
      <w:bookmarkEnd w:id="387"/>
      <w:r>
        <w:rPr>
          <w:rtl w:val="true"/>
        </w:rPr>
        <w:t>سند ارزنده تاريخى</w:t>
      </w:r>
      <w:bookmarkEnd w:id="38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تصميم گرفته شد در مجموعه آستانه حضرت عبدالعظيم عليه‌السلام تعميرات اساسى معمول گردد و لذا از وزارت فرهنگ و هنر و سازمان ملى حفاظت آثار باستانى تقاضا شد تا كارشناسان خود را براى نظارت گسيل دارند، تا كار بر اساس موازين علمى انجام پذيرد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تعميرات مسجد بالاسر، كه در گوشه باخترى حرم قرار گرفته، آغاز شده بود و پس از برداشتن اندود قسمتى از ديوار رگ چين آجرى رده و آراسته، نماى اصلى بنا، هويدا شد و نشان داد كه ساختمان حرم در سده پنجم هجرى و به سبك شكوهمند رازى بنياد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اين نمونه براى كارشناسان كليد در گنج شايگانى بود كه سبب شد پيرامون درگاه نيز پيكاوى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خوانندگان ارجمند اهميت كشف اين سند ارزنده تاريخى را بهتر دريابند قسمتى از مقاله آقاى مهندس كريم پيرنيا كاشف كتيبه را كه در مجله باستانشناسى و هنر ايران چاپ شده است در اينجا نقل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برداشتن اندود گچ چهره زيباى ديبا مانندى از گوهرها و نگينهاى خشت پخته و سفال با نقشهاى نغز و دلنشين نمايان گشت و نيز پيله</w:t>
      </w:r>
      <w:r>
        <w:rPr>
          <w:rStyle w:val="FootnoteAnchor"/>
          <w:rtl w:val="true"/>
        </w:rPr>
        <w:footnoteReference w:id="492"/>
      </w:r>
      <w:r>
        <w:rPr>
          <w:rFonts w:ascii="IRNazanin" w:hAnsi="IRNazanin" w:eastAsia="IRNazanin"/>
          <w:color w:val="111111"/>
          <w:sz w:val="28"/>
          <w:sz w:val="28"/>
          <w:szCs w:val="28"/>
          <w:rtl w:val="true"/>
          <w:lang w:bidi="fa-IR"/>
        </w:rPr>
        <w:t>و زغره</w:t>
      </w:r>
      <w:r>
        <w:rPr>
          <w:rStyle w:val="FootnoteAnchor"/>
          <w:rtl w:val="true"/>
        </w:rPr>
        <w:footnoteReference w:id="493"/>
      </w:r>
      <w:r>
        <w:rPr>
          <w:rFonts w:ascii="IRNazanin" w:hAnsi="IRNazanin" w:eastAsia="IRNazanin"/>
          <w:color w:val="111111"/>
          <w:sz w:val="28"/>
          <w:sz w:val="28"/>
          <w:szCs w:val="28"/>
          <w:rtl w:val="true"/>
          <w:lang w:bidi="fa-IR"/>
        </w:rPr>
        <w:t xml:space="preserve">نيم‌گرد گوشه درگاه و چند حرف از كتيبه كهن كوفى آن از زير توده گل بيرون آمد و معلوم شد كه برخلاف فرموده استاد سخن سعدى متأسفانه گهگاه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انداى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پيكاوى در پيرامون سردر و دردوسو و فراز آن دنبال شد و پس از چندى در سرتاپاى سردر و ديوار نوشته بسيار زيبايى چره گشود كه تنها دوجا، كه جاى گاهبست بوده و آغاز و پايان آن متأسفانه با سيمان اندود شده افتادگى دارد و بازمانده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كتبيه چنانكه نگارنده خوانده چنين است</w:t>
      </w:r>
      <w:r>
        <w:rPr>
          <w:rFonts w:eastAsia="IRNazanin" w:cs="IRNazanin"/>
          <w:color w:val="111111"/>
          <w:sz w:val="28"/>
          <w:szCs w:val="28"/>
          <w:rtl w:val="true"/>
          <w:lang w:bidi="fa-IR"/>
        </w:rPr>
        <w:t xml:space="preserve">: </w:t>
      </w:r>
      <w:bookmarkStart w:id="389" w:name="pg9310_144041"/>
    </w:p>
    <w:p>
      <w:pPr>
        <w:pStyle w:val="BookText"/>
        <w:rPr/>
      </w:pPr>
      <w:bookmarkEnd w:id="389"/>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 الرحمن الرحيم امر ببناء هذه القبه المطهره على ساكنها السلم صاحب</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w:t>
      </w:r>
      <w:r>
        <w:rPr>
          <w:rStyle w:val="FootnoteAnchor"/>
          <w:rtl w:val="true"/>
        </w:rPr>
        <w:footnoteReference w:id="497"/>
      </w:r>
      <w:r>
        <w:rPr>
          <w:rFonts w:ascii="Amiri" w:hAnsi="Amiri" w:eastAsia="Amiri" w:cs="Amiri"/>
          <w:color w:val="111111"/>
          <w:sz w:val="28"/>
          <w:sz w:val="28"/>
          <w:szCs w:val="28"/>
          <w:rtl w:val="true"/>
          <w:lang w:bidi="ar-SA"/>
        </w:rPr>
        <w:t>شمس‌الدين مجدالملك مشيدالدوله ابوالفضل اسعدبن محمد بن موسى ثقة اميرالمؤمنين</w:t>
      </w:r>
      <w:r>
        <w:rPr>
          <w:rStyle w:val="FootnoteAnchor"/>
          <w:rtl w:val="true"/>
        </w:rPr>
        <w:footnoteReference w:id="498"/>
      </w:r>
      <w:r>
        <w:rPr>
          <w:rFonts w:ascii="Amiri" w:hAnsi="Amiri" w:eastAsia="Amiri" w:cs="Amiri"/>
          <w:color w:val="111111"/>
          <w:sz w:val="28"/>
          <w:sz w:val="28"/>
          <w:szCs w:val="28"/>
          <w:rtl w:val="true"/>
          <w:lang w:bidi="ar-SA"/>
        </w:rPr>
        <w:t>اطال اللّه بقيه وكيل مظالم على يدى عبدا</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الى رحمه‌اللّه زرينكفش ابى‌الفوا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كلمات و حروف اوّل و آخر كتيبه كه زيركاشى و سيمان تباه شده و هريك بيش از دو يا سه حرف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بى‌گمان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آخرين به قرينه حروف ماقبل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اين كتيبه كه به خظ كوفى تزئينى خواناست در دو گوشه لچكى‌ها سوى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سوى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ثلث كهن خوانده مى‌شود و ساير قسمتها متأسفانه در زمانى كه در معروف ناصرالدين شاهى را كار مى‌گذاشته‌اند كنده و پاك تباه شده است و خطوط آرايشى و عبارات گرداگرد در به هيچ روى روشن نيست</w:t>
      </w:r>
      <w:r>
        <w:rPr>
          <w:rFonts w:eastAsia="IRNazanin" w:cs="IRNazanin"/>
          <w:color w:val="111111"/>
          <w:sz w:val="28"/>
          <w:szCs w:val="28"/>
          <w:rtl w:val="true"/>
          <w:lang w:bidi="fa-IR"/>
        </w:rPr>
        <w:t>.</w:t>
      </w:r>
    </w:p>
    <w:p>
      <w:pPr>
        <w:pStyle w:val="Heading3"/>
        <w:numPr>
          <w:ilvl w:val="2"/>
          <w:numId w:val="1"/>
        </w:numPr>
        <w:rPr/>
      </w:pPr>
      <w:bookmarkStart w:id="390" w:name="__RefHeading___Toc4985631_2870459653"/>
      <w:bookmarkStart w:id="391" w:name="_Toc140"/>
      <w:bookmarkEnd w:id="390"/>
      <w:r>
        <w:rPr>
          <w:rtl w:val="true"/>
        </w:rPr>
        <w:t>بنيادگذار آرامگاه</w:t>
      </w:r>
      <w:bookmarkEnd w:id="39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مجدالملك اسعد براوستانى قمى، كه با پيدايش اين كتيبه اكنون نام و نشان و لقب و مناصب وى را دقيقا مى‌دانيم، يعنى سيدشمس‌الدين مجدالملك مشيدالدوله ابوالفضل اسعد بن محمد بن موسى ثقة اميرالمؤمنين، وكيل مظالم از سادات شيعى قم بوده و در دستگاه سلاطين سلجوقى مانند ملكشاه، بركيارق منصب استيفا و </w:t>
      </w:r>
      <w:bookmarkStart w:id="392" w:name="pg9310_144043"/>
    </w:p>
    <w:p>
      <w:pPr>
        <w:pStyle w:val="BookText"/>
        <w:rPr/>
      </w:pPr>
      <w:bookmarkEnd w:id="392"/>
      <w:r>
        <w:rPr>
          <w:rFonts w:ascii="IRNazanin" w:hAnsi="IRNazanin" w:eastAsia="IRNazanin"/>
          <w:color w:val="111111"/>
          <w:sz w:val="28"/>
          <w:sz w:val="28"/>
          <w:szCs w:val="28"/>
          <w:rtl w:val="true"/>
          <w:lang w:bidi="fa-IR"/>
        </w:rPr>
        <w:t>وكالت مظالم داشته و به دستيارى زبيده خاتون همسر ملكشاه و با حمايت او به وزارت بركيارق نيز رسيد و چندى بعد با دسيسه فرزند نظام‌الملك كه پيش از او منصب وزارت داشته، مقتول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رى و قم و كاشان و اردهال و حجاز و عراق آباديهاى بسيار كرد و بيشتر بر تربت پاك امامان و بزرگان تشيع و فرزندان پيامبر صلى‌الله‌عليه‌و‌آله بارگاههاى شكوهمند بنياد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تاريخچه ساختمان مجموعه آستانه مستلزم، مطالعه بيشترى است و شايد بيروناز اين گفتار باشد ولى ذكر اين نكته در پايان مقال لازم است كه در زمان صفويه آنچه بر بنا افزوده شده متناسب با ساختمان اصلى بوده و مسجد زنانه و مردانه و رواق و پيشانى ورودى حرم با بقعه هم‌آهنگ بوده است و به نظر مى‌آيد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يك قرن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هماهنگى برهم خورده و قسمت اعظم از آرايشهاى نفيس‌نماى بقعه در زير اندود گچ و خاك تباه شده باشد</w:t>
      </w:r>
      <w:r>
        <w:rPr>
          <w:rFonts w:eastAsia="IRNazanin" w:cs="IRNazanin"/>
          <w:color w:val="111111"/>
          <w:sz w:val="28"/>
          <w:szCs w:val="28"/>
          <w:rtl w:val="true"/>
          <w:lang w:bidi="fa-IR"/>
        </w:rPr>
        <w:t>.</w:t>
      </w:r>
    </w:p>
    <w:p>
      <w:pPr>
        <w:pStyle w:val="Heading3"/>
        <w:numPr>
          <w:ilvl w:val="2"/>
          <w:numId w:val="1"/>
        </w:numPr>
        <w:rPr/>
      </w:pPr>
      <w:bookmarkStart w:id="393" w:name="__RefHeading___Toc4985633_2870459653"/>
      <w:bookmarkStart w:id="394" w:name="_Toc141"/>
      <w:bookmarkEnd w:id="393"/>
      <w:r>
        <w:rPr>
          <w:rtl w:val="true"/>
        </w:rPr>
        <w:t>آثار تاريخى آستانه</w:t>
      </w:r>
      <w:bookmarkEnd w:id="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رواق ايوان مرقد مطهر حضرت عبدالعظيم الحسنى عليه‌السلام به امر شاه طهماسب صفوى در سال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ساخته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حرم مطهر كه از چوب عود و فوفل ساخته شده و در اطراف آن كتيبه‌هايى به خط نسخ و ثلث، به‌طور برجسته نقش گشته، متعلق به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صندوق يكى از نفيس‌ترين آثار تاريخى و هنرى ايران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بانى اين صندوق خواجه نجم‌الدين محمد، از وزيران ايلخانان مغول و هم عهد سلطان ابوسعيد بوده و به احتمال زياد بقعه حضرت نيز به دستور وى ساخته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اين صندوق به وسيله هنرمند معروف استاد صنيع خاتم تعمير و از پوسيدگى آن جلوگيرى 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نقره آرامگاه، يادگار فتحعليشاه قاجار و آئينه‌كارى و نقاشى ايوان را آقاخان نورى انجام داده است</w:t>
      </w:r>
      <w:r>
        <w:rPr>
          <w:rFonts w:eastAsia="IRNazanin" w:cs="IRNazanin"/>
          <w:color w:val="111111"/>
          <w:sz w:val="28"/>
          <w:szCs w:val="28"/>
          <w:rtl w:val="true"/>
          <w:lang w:bidi="fa-IR"/>
        </w:rPr>
        <w:t xml:space="preserve">. </w:t>
      </w:r>
      <w:bookmarkStart w:id="395" w:name="pg9310_144045"/>
    </w:p>
    <w:p>
      <w:pPr>
        <w:pStyle w:val="BookText"/>
        <w:rPr/>
      </w:pPr>
      <w:bookmarkEnd w:id="39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كتيبه‌هاى كوفى آهنين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كتيبه‌ها متعلق به يك در آهنين است كه احتمالاً در قرون پنجم و ششم در عهد سلجوقيان نوشته شده و در زمان صفويه آن‌ها را روى در آهنين كنونى كوبيده‌اند اين كتيبه‌ها در خزانه آستانه نگهدارى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هلاكو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محل مقبره ناصرالدين‌شاه مسجدى بود كه به‌نام مسجد هلاكو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درى داشت كه بعدا در گوشه جنوب شرقى مسجد بالاسر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كه منبت‌كارى هنرمندانه‌اى دارد در شمالايوان حضرت امامزاده حمزه عليه‌السلام نصب شده است و تاريخ روى آن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دوره سلطنت شاهرخ ميرزا پسر اميرتيمور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خزانه آستانه قرآن‌هاى خطى بسيار نفيسى وجود دارد كه يكى از آن‌ها به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ايران باستان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تحرير اين قرآن سال يازدهم سلطنت شاه طهماسب صفوى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روپوش كه براى پوشش ضريح مرقد مطهر تهيه شده از زريهاى كهن عصر صفوى است كه در صندوقى نگهدارى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خزانه آستانه، فرامين سلطنتى متعددى موجود است كه قديمى‌ترين آن‌ها فرمان شاه طهماسب صفوى به سال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فرمان مربوط به رقبات موقوفه و توليت آستانه است</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4985635_2870459653"/>
      <w:bookmarkStart w:id="397" w:name="_Toc142"/>
      <w:bookmarkEnd w:id="396"/>
      <w:r>
        <w:rPr>
          <w:rtl w:val="true"/>
        </w:rPr>
        <w:t>وضع فعلى آستانه</w:t>
      </w:r>
      <w:bookmarkEnd w:id="397"/>
    </w:p>
    <w:p>
      <w:pPr>
        <w:pStyle w:val="BookText"/>
        <w:rPr/>
      </w:pPr>
      <w:r>
        <w:rPr>
          <w:rFonts w:ascii="IRNazanin" w:hAnsi="IRNazanin" w:eastAsia="IRNazanin"/>
          <w:color w:val="111111"/>
          <w:sz w:val="28"/>
          <w:sz w:val="28"/>
          <w:szCs w:val="28"/>
          <w:rtl w:val="true"/>
          <w:lang w:bidi="fa-IR"/>
        </w:rPr>
        <w:t xml:space="preserve">از اواسط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كه امور آستانه حضرت شاهزاده عبدالعظيم الحسنى عليه‌السلام به سازمان اوقاف محول گرديد، ضرورت ايجاب مى‌كرد كه اداره متعلقات اين بارگاه قدسى با تحولات دوران سازندگى و عصر رستاخيز هماهنگ و همگام شود لذا اصلاحات اساسى آستانه از محل نذور زائران و وجوه سرنثار آغاز گرديد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تشكيلات ادارى و مالى آستانه براساس اصول نوين علمى و ادارى استوار شد و درآمد آن به حساب شماره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ملى ايران شعبه شهر رى واريز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نوسازيهايى كه در اين مدت در صحن و حرم مطهر انجام شده است به خلاصه زير به نظر خوانندگان گرامى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مخروبه‌اى كه در كنار حرم حضرت امامزاده حمزه عليه‌السلام قرار داشت مسجد مجللى طبق اصول معمارى باستانى ساخته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مطهر حضرت عبدالعظيم الحسنى عليه‌السلام و صحن ناصرى و مساجد و ايوان آئينه با كمك صاحبان كارگاههاى سنگ‌برى و اعتبارات آستانه با سنگ‌هاىسنندجى و تيشه‌اى مفروش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ترميم و تجديد آئينه‌كارى رواق و بين‌الحرمين با كمك افراد خير و نيكوكار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غربى صحن مطهر سقاخانه بزرگى ساخته شده كه به شش دستگاه آب سردكن مدرن مجهز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باغچه عليجان آبريزگاه بهداشتى و مجهز براى زائران ايجاد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مردانه واقع در ضلع غربى حرم مطهر كه مخروبه بود به‌صورت اصلى و باستانى آن تجديد ساختمان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بجاى در حرم حضرت امامزاده حمزه عليه‌السلام كه فرسوده و محقر بود در مجلل و باشكوهى به سبك عهد صفوى ساخته و نصب شد كه با روكش طلا و نقره منقوش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زنانه حضرت شاهزاده عبدالعظيم عليه‌السلام و مسجد زنانه امامزاده حمزه عليه‌السلام كه بر اثر مرور زمان خراب شده بود طبق اصول معمارى تجديد بنا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 فاصل ميان حرم امامزاده حمزه عليه‌السلام و مقبره ناصرى كه مربوط به دوران سلطنت شاهرخ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تعميرات اساسى انجام و براى محافظت در قاب شيشه‌اى مخصوصى قرار داده شد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راهرو بين الحرمين، در چوبى فرسوده‌اى قرار داشت كه در شرف انهدام و بسيار نازيبا بود و با سنگ‌هاى مرمر كف و بدنه راهرو هماهنگ نبود، لذا اين در برداشته شد و به جاى آن ديوار مستحكمى بنا گرديد كه روى آن تا سقف آينه‌كارى شده و منظره بديعى از دور به‌وجود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ارسى و پنجره‌هاى مسجد جامع، مشرف به صحن بزرگ، در آن قسمت كه در داخل مدرسه برهانيه عتيق قرار دارد تعمير و اصلاح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آسفالت كف صحن ناصرى كه ناهموار بود و با صحن بزرگ حضرت عبدالعظيم عليه‌السلام هماهنگى نداشت كنده و با سنگهاى تيشه‌اى يك‌دست مفروش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و گردن گنبد بقعه حضرت عبدالعظيم عليه‌السلام بر اثر عوامل جوى و مرور زمان در حال ريزش بود كه زير نظر مهندسان باستانشناسى اصلاحات اساسى وتعميرات كلى انجام شد و كليه قسمتهاى ريخته و تباه شده با كاشى جسمى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اين كاشى را به جاى خاك رس از سنگ آسيا شده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امانت و اصالت بنا مرمت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تعميرات در كتيبه و آن چكان ورقه‌هاى مطلاى گنبد و شالى مناره‌ها نيز اصلاحات اساسى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بامهاى حرمين مطهر كه كاهگلى بود پس از زيرسازى و قيراندود با آجر مفروش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امامزاده سيدطاهر كه چهار طاق و مقصوره اصلى آن در دوران صفويه بنا شده و داراى كاربندى‌هاى بسيار زيباى يزدى و مقرنس بود، بر اثر روشن كردن شمع و بى‌توجهى اشكال زيباى خود را به كلى از دست داده بود اين بقعه به همت آقاى محتشمى براساس برنامه‌هاى سازمان ملى حفاظت آثار باستانى مرمت و بازپيرايى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كه بناى آن به دوران صفويه مى‌رسد و در قسمت شمالى صحن مطهر حضرت عبدالعظيم عليه‌السلام قرار دارد براثر گذشت زمان فرسوده و مخروبه شده</w:t>
      </w:r>
    </w:p>
    <w:p>
      <w:pPr>
        <w:pStyle w:val="BookText"/>
        <w:rPr/>
      </w:pPr>
      <w:r>
        <w:rPr>
          <w:rFonts w:ascii="IRNazanin" w:hAnsi="IRNazanin" w:eastAsia="IRNazanin"/>
          <w:color w:val="111111"/>
          <w:sz w:val="28"/>
          <w:sz w:val="28"/>
          <w:szCs w:val="28"/>
          <w:rtl w:val="true"/>
          <w:lang w:bidi="fa-IR"/>
        </w:rPr>
        <w:t>بود به طورى كه در طول سالهاى متمادى هزاران تن خاك به صورت كاهگل روى پشت بام اين مسجد انباشته شده بود و همين توده خاك، خطر بزرگى متوجه بناى مسجد مى‌كرد به طورى كه هنگام آغاز تعميرات حدود ششصد كاميون خاك از روى پشت بام آن به بيرون منتقل گرديد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تعميرات از كف تا سقف مسجد جامع با مصالحى مانند ماسه و سيمان و </w:t>
      </w:r>
    </w:p>
    <w:p>
      <w:pPr>
        <w:pStyle w:val="BookText"/>
        <w:rPr/>
      </w:pPr>
      <w:r>
        <w:rPr>
          <w:rFonts w:ascii="IRNazanin" w:hAnsi="IRNazanin" w:eastAsia="IRNazanin"/>
          <w:color w:val="111111"/>
          <w:sz w:val="28"/>
          <w:sz w:val="28"/>
          <w:szCs w:val="28"/>
          <w:rtl w:val="true"/>
          <w:lang w:bidi="fa-IR"/>
        </w:rPr>
        <w:t xml:space="preserve">آجر و گچ تعمير و تنها در سقف آن متجاوز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تيرآهن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درهاى مسجد كه بر اثر نفوذ موريانه پوسيده شده بود به‌وسيله هنرمندان و استادان ماهر تعمير و احيا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مسجد مورد بهره‌دارى قرار گرفته و همه روزه هزاران تن از زائران در شبستان مجلل مسجد به انجام فريضه نماز مشغولند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طلاى مدخل حرم مطهر با هزينه شخصى آقاى حاج عباس مس‌فروشبه‌دست هنرمندان اصفهانى تهيه و نصب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با الهام از نقوشى كه در تعميرات اخير روى يك تكه از در اصلى آستانه مباركه به‌دست آمده ساخته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برهانيه عتيق كه اختصاص به طلاب علوم دينى دارد تعميرات اساسى صورت گرفت و ضمن احياء و تعمير حجره‌ها و راهروها و كف مدرسه، توالت بهداشتى، حمام دوش و رختشويخانه براى استفاده طلاب ساخته شد كه هم‌اكنون مورد استفاده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زيارتنامه‌هاى مسجد مردانه امامزاده حمزه عليه‌السلام با كاشى معرق تهيه و به صورت بسيار زيبايى روى ديوار نصب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حياط مدرسه امين السلطان معروف به باغ طوطى تسطيح و كف‌سازى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ساختمان دفتر آستانه قديمى و فرسوده شده بود اقدام به تعمير و تجديد بناگرديد و سالن تازه‌اى در آن بنا ايجاد گرديد كه داراى سبك و خصوصيات جالب و زيباى معمارى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كليه جشنها و پذيراييهاى رسمى آستانه در اين سالن مجلل و زيبا برگزار مى‌شود</w:t>
      </w:r>
      <w:r>
        <w:rPr>
          <w:rFonts w:eastAsia="IRNazanin" w:cs="IRNazanin"/>
          <w:color w:val="111111"/>
          <w:sz w:val="28"/>
          <w:szCs w:val="28"/>
          <w:rtl w:val="true"/>
          <w:lang w:bidi="fa-IR"/>
        </w:rPr>
        <w:t xml:space="preserve">. </w:t>
      </w:r>
      <w:bookmarkStart w:id="398" w:name="pg9310_144053"/>
    </w:p>
    <w:p>
      <w:pPr>
        <w:pStyle w:val="Heading2"/>
        <w:numPr>
          <w:ilvl w:val="1"/>
          <w:numId w:val="1"/>
        </w:numPr>
        <w:rPr/>
      </w:pPr>
      <w:bookmarkStart w:id="399" w:name="__RefHeading___Toc4985637_2870459653"/>
      <w:bookmarkStart w:id="400" w:name="_Toc143"/>
      <w:bookmarkEnd w:id="398"/>
      <w:bookmarkEnd w:id="399"/>
      <w:r>
        <w:rPr>
          <w:rtl w:val="true"/>
        </w:rPr>
        <w:t>مقاله شانزدهم</w:t>
      </w:r>
      <w:r>
        <w:rPr>
          <w:rtl w:val="true"/>
        </w:rPr>
        <w:t xml:space="preserve">: </w:t>
      </w:r>
      <w:r>
        <w:rPr>
          <w:rtl w:val="true"/>
        </w:rPr>
        <w:t>رى شهر بزرگ و نامور ايران</w:t>
      </w:r>
      <w:bookmarkEnd w:id="40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پرفسور ابراهيم پورداود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رى شهر بزرگ و نامور ايران</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ويرانه‌اى كه در هشت كيلومترى جنوب شرقى تهران به نزديكى شاه عبدالعظيم و ابن‌بابويه افتاده، در پارينه يكى از شهرهاى بزرگ و نامور ايران زمين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و بوم ماد بزرگ از دو شهر بزرگ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همدان كه هگمتان خوانده مى‌شد، اين شهر در جنوب خاك ماد، از پايان سده هشتم پيش از ميلاد مسيح، نخستين پايتخت دولت ايران بود و در روزگاران پادشاهان هخامنشى يكى از چهار پايگاه آن شاهنشاهى بزرگ به‌شمار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شهر بزرگ ماد، رى است كه موضوع گفتار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شهر كه در پارسى باستان، آنچنان كه در سنگنپشته داريوش در بهستان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رگا </w:t>
      </w:r>
      <w:r>
        <w:rPr>
          <w:rFonts w:eastAsia="Times New Roman" w:cs="Times New Roman" w:ascii="Times New Roman" w:hAnsi="Times New Roman"/>
          <w:color w:val="111111"/>
          <w:sz w:val="28"/>
          <w:szCs w:val="28"/>
          <w:lang w:val="en-US" w:bidi="en-US"/>
        </w:rPr>
        <w:t>Raga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اوستا رغه </w:t>
      </w:r>
      <w:r>
        <w:rPr>
          <w:rFonts w:eastAsia="Times New Roman" w:cs="Times New Roman" w:ascii="Times New Roman" w:hAnsi="Times New Roman"/>
          <w:color w:val="111111"/>
          <w:sz w:val="28"/>
          <w:szCs w:val="28"/>
          <w:lang w:val="en-US" w:bidi="en-US"/>
        </w:rPr>
        <w:t>Ragha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رغه، مركز دينى و پايگاه پيشواى بزرگ زرتشتى هم ياد گرديده، جنبه تقدس داشت و در سنت ايرانيان دغدويه، زن پورشسپ و مادر زرتشت، پيغمبر ايران از اين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سنت ديگر، آنچنان‌كه در تفسير پهلوى اوستا از زمان ساسانيان به جاى مانده خود و خشور از 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فرگرد نخست و نديداد پاره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اوستا و سنگنپشتهاى پارسى باستان، در تورات هم اين شهر بسيار </w:t>
      </w:r>
    </w:p>
    <w:p>
      <w:pPr>
        <w:pStyle w:val="BookText"/>
        <w:rPr/>
      </w:pPr>
      <w:r>
        <w:rPr>
          <w:rFonts w:ascii="IRNazanin" w:hAnsi="IRNazanin" w:eastAsia="IRNazanin"/>
          <w:color w:val="111111"/>
          <w:sz w:val="28"/>
          <w:sz w:val="28"/>
          <w:szCs w:val="28"/>
          <w:rtl w:val="true"/>
          <w:lang w:bidi="fa-IR"/>
        </w:rPr>
        <w:t xml:space="preserve">كهنسال ياد گرديده و در نوشتهاى گروهى از يونانيان و روميان، بسا به‌نام رى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Ragae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برمى‌خوريم همچنين در نامه‌هاى پهلوى بسيار ياد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سخن از رى پس از تاخت و تاز تازيان است نه از روزگاران پيش از اسلام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روزگاران پيشين كه از اين شهر نام و نشانى به جاى مانده تا پايان پادشاهى ساسانيان، نزديك به هزار و پانصد سال سرآمده و از سالى كه رى به چنگال عربها افتاد تا سالى كه آن را سپاهيان تيمور لنگ يكسره ويران كردند، يك دوره پرآشوب و پرگزند هفتصد و شصت ساله بر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روزگاران پسين است كه رى گاهى روزهاى خوشترى به خود ديده و توانست باز نام بلند آوازه مانند پارينه در كارنامه جهان از خود به جاى گذارد و گروهى از ناموران و دانشمندان را در آغوش خويش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بياد داشت، در اين دوره پس از اسلام، فرمانروايان و شهرياران گوناگون، از خاندانهاى عرب و ايرانى و مغول و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تتار، هريك به نوبه خود به رى دست يافتند، ناگزير از اين آمد و شدها خونها در آن سرزمين ريخته شد، بسا خان و مانها ويران گرديد و هستى و ناموس مردم آنجا به 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ايران زمين بزرگ، كمتر جايى بيابيم كه اين همه بيداد بياد داشته 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بايد بياد داشت كه رى در زد و خوردهاى فرمانروايان كه از هر سوى بدانجا تاختند، چندين بار بر افتاد و ديگر باره برخاست و هربار كه آسايشى به خود ديد، مردمش دگرباره به آبادى ويرانها كوشيدند و به شهر خود از نوجانى دادند و تسليم قضا و قدر شوم نشده، مردانه زندگى از سرگرفتند و از دوران كار و كوشش خود نام نيكى به جاى گذاشتند، اين است كه در نوشتهاى قرون وسطى مى‌خوانيم كه جغرافيانويسان هريك به نوبه خود، رى را شيخ‌البلاد و ام‌البلاد و عروس‌البلاد، خوانده‌اند از آن جمله مقدسى در احسن التقاسيم آن شهر را يكى از مفاخر اسلام خوانده و چندين بار از كتابخانه آنجا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اصطخرى در مسالك الممالك مساحت شهر را يك فرسخ و نيم در يك فرسخ و نيم نوشته و دوازده دروازه بزرگ و </w:t>
      </w:r>
    </w:p>
    <w:p>
      <w:pPr>
        <w:pStyle w:val="BookText"/>
        <w:rPr/>
      </w:pPr>
      <w:r>
        <w:rPr>
          <w:rFonts w:ascii="IRNazanin" w:hAnsi="IRNazanin" w:eastAsia="IRNazanin"/>
          <w:color w:val="111111"/>
          <w:sz w:val="28"/>
          <w:sz w:val="28"/>
          <w:szCs w:val="28"/>
          <w:rtl w:val="true"/>
          <w:lang w:bidi="fa-IR"/>
        </w:rPr>
        <w:t>هشت بازار بزرگ آن را يك‌يك به‌نام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رى كه مركز بازرگانى و داد و ستد بوده و از هر سوى كاروانها به آنجا فرود مى‌آمدند شهرى بوده از خواسته و كالاى فراوان برخوردار آرى رى پس از چيره شدن عرب هم، نام و آبروى ديرينه خود را، هرچند گاهى به‌دست آورد و در رديف اصفهان و نيشابور به‌شمار رفت و در ميان كشورهاى پهناور خلفاى بنى‌عباس، پس از بغداد بزرگترين شهر بوده و گاهى با دمشق برابرى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كهنسال و نامى رى از بخت بد، به گفته ابوعمر القرطبى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الاستيعاب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گشوده شد، طبرى و بلعمى و چند تن از نويسندگان ديگر نيز همين تاريخ را سال گشايش رى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گشايش اين شهر را مختلف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ياد داشت كه رى و بسا از شهرهاى ديگر ايران چندين بار پس از جنگهاى نخست گشوده شد و به ناچار چندى رام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ايرانيان دشوار و ناگوار بود كه به فرمان دشمنان پست و فرومايه سرنهند و آن همه خوارى را بر خود هموار سازند، اين است كه چندين بار سر به شورش برداشته و از براى راندن تازيان و رهايى خود كوشيدند از اين‌رو است كه درباره رى هم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به‌دست دشمن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يعقوبى كه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 در كتاب البلدان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زمان خلافت عمر بن الخطاب به‌دست قرظة بن كعب الانصارى گشوده 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آن شورشها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 كه به گفته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 البلدان، به‌دست سعد وقاص فرو نشانده شد به اين‌گونه شورشها درباره رى، در زمان خليفه سوم عثمان هم برمى‌خوريم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خلفاى اموى هم چندين بار از سركشى آن شهر غيرتمند به ما خبر رسيده، يكى از آن‌ها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كه با كشتارهاى بسيار پايان گرفت و در هر بار دشمن </w:t>
      </w:r>
    </w:p>
    <w:p>
      <w:pPr>
        <w:pStyle w:val="BookText"/>
        <w:rPr/>
      </w:pPr>
      <w:r>
        <w:rPr>
          <w:rFonts w:ascii="IRNazanin" w:hAnsi="IRNazanin" w:eastAsia="IRNazanin"/>
          <w:color w:val="111111"/>
          <w:sz w:val="28"/>
          <w:sz w:val="28"/>
          <w:szCs w:val="28"/>
          <w:rtl w:val="true"/>
          <w:lang w:bidi="fa-IR"/>
        </w:rPr>
        <w:t>از نو براى غارت مال و ناموس مردم آنجا بهانه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جنگهاى پى‌درپى، سهمگين‌تر از همه همان جنگى است كه گفتيم به روايتى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رى به‌دست عربها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در زمان خلافت عمر، سركردگى لشكر دشمن با حذيفه يمانى بود پس از كشته شدن نعمان بن مقرن در نهاوند حذيفه به اين منصب رسيد، همدان و رى و دينور را او بگشود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فرمانگزار و شهريار رى سياوخش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سياوخش پسر مهران پسر بهرام چوبين از سوى يزدگرد سوم سردارى لشكريان ايران را در زادگاه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فرخان كه يكى از بزرگان ودهقانان بود با سياوخش دشمنى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سپاه عرب به نزديكى رى رسيد، اين نابكار كينه‌توز خود را به نعيم فرمانده عرب رسانيد و از براى شكست دادن سياوخش و گرفتن رى راه و چاه را به دشمن نمود و خود با ده هزار عرب، از كوه طبرك، از راه دروازه خراسان به شهر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رى به خيانت به‌دست دشمن سپرده شد و ويران گرديد در اين كشورگشايى ننگين هزاران تن از مردم رى به خاك و خون خفتند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ذخيره هنگفتى از خواسته كه نوشته‌اند كمتر از اندوخته تيسفون نبود، در شهر باستانى رى به غارت تازيان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حذيفه يمائى كسى كه دستش به خون هزاران مردم ميهن ما آلوده است و به‌ويژه در سرزمين رى گروه انبوهى را كشت،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مرد و در كنار كاخ تيسفون همان كاخ پادشاهى ساسانيان كه در شانزدهم هجرت به‌دست سعد وقاص افتاده به تاراج رفت، به خاك سپرده شد و امروزه گور او زيارتگاه ايرانيان سپاسگزار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خلفاى بنى‌عباسى، رى چندى آرام بود، از آبادى و آسايش بهره‌اى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جنگهاى خاندان مسمغان در ايالت رى با نخستين خلفاى بنى‌عباسى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هارون‌الرشيد در رى زاييده شده بود و در هنگام خلافت خويش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زادگاه خود زيست و پيشتر از او محمدمهدى در زمان خلافت پدرش منصور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فرمانرواى رى بود، آنجا را آباد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آنچنان‌كه يعقوبى در كتاب‌البلدان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را مهدى در زمان منصور، محمديه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 از براى اين شهر به‌جاى نمانده چنانكه نامهاى اروپوس </w:t>
      </w:r>
      <w:r>
        <w:rPr>
          <w:rFonts w:eastAsia="Times New Roman" w:cs="Times New Roman" w:ascii="Times New Roman" w:hAnsi="Times New Roman"/>
          <w:color w:val="111111"/>
          <w:sz w:val="28"/>
          <w:szCs w:val="28"/>
          <w:lang w:val="en-US" w:bidi="en-US"/>
        </w:rPr>
        <w:t>Europus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ارشاكيه كه پيش از ميلاد مسيح به رى داده شده بود پايدار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سلوكس نيكاتور </w:t>
      </w:r>
      <w:r>
        <w:rPr>
          <w:rFonts w:eastAsia="Times New Roman" w:cs="Times New Roman" w:ascii="Times New Roman" w:hAnsi="Times New Roman"/>
          <w:color w:val="111111"/>
          <w:sz w:val="28"/>
          <w:szCs w:val="28"/>
          <w:lang w:val="en-US" w:bidi="en-US"/>
        </w:rPr>
        <w:t>Seleukos Nikator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 به تخت نشست، پس از يك زمين لرز سخت كه به رى روى داده، آن را ويران كرده بود، آن شهر را دگرباره آباد كرده آروپوس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دومين پادشاه اشكانى تيردات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به‌نام خاندان خود ارشاكيه </w:t>
      </w:r>
      <w:r>
        <w:rPr>
          <w:rFonts w:eastAsia="Times New Roman" w:cs="Times New Roman" w:ascii="Times New Roman" w:hAnsi="Times New Roman"/>
          <w:color w:val="111111"/>
          <w:sz w:val="28"/>
          <w:szCs w:val="28"/>
          <w:lang w:val="en-US" w:bidi="en-US"/>
        </w:rPr>
        <w:t>Arshakia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ناميد در هنگام بيش از دويست و شصت سال، رى سرزمين تاخت و تاز تازيان و كشتارگاه و غارتگاه آنان بوده يا جايگاه آسايش و خوشگذرانى بيگانگان سامى‌نژاد تا اين‌كه نخستين بار 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شهر به‌دست ايرانيان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گرديزى در زين‌الاخبار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اسمعيل بن احمد سامانى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را بگرفت و خليفه عباسى آن زمان مكتفى به ناچار حكومت اسمعيل را در آن سامان، شناخت و از براى او عهد و لواء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رى نوبه به نوبه به‌دست خاندان ديگر ايرانى چون ديلميان و آل‌زيار و آل‌بويه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فرمانروايان و شهر ياران ايرانى نيز با كشورگشايى</w:t>
      </w:r>
    </w:p>
    <w:p>
      <w:pPr>
        <w:pStyle w:val="BookText"/>
        <w:rPr/>
      </w:pPr>
      <w:r>
        <w:rPr>
          <w:rFonts w:ascii="IRNazanin" w:hAnsi="IRNazanin" w:eastAsia="IRNazanin"/>
          <w:color w:val="111111"/>
          <w:sz w:val="28"/>
          <w:sz w:val="28"/>
          <w:szCs w:val="28"/>
          <w:rtl w:val="true"/>
          <w:lang w:bidi="fa-IR"/>
        </w:rPr>
        <w:t>محمود سبكتكين ترك سرآمد و مجدالدوله آخرين شهريار خاندان آل‌بويه به‌دست سلطان محمود گرفتار گرديده به غزنين فرستاده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اين‌باره در زين الاخبار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يمين‌الدوله به رى آمد و شهر بگرفت بى‌هيچ رنج و تكلف و خزينهاى بويان كه از سالهاى بسيار نهاده بودند، همه برداشت، مالى يافت كه آن را عدد و منتها پديد نبودى و چنين خبر آوردند امير محمود را رحمه‌الله كه اندر شهر رى و نواحى آن مردمان باطنى مذهب و قرامطه بسياراند بفرمود تا كسانى بدان مذهب متهم بودند حاضر كردند و سنگريز كردند و بسيار كس را از اهل آن مذهب </w:t>
      </w:r>
    </w:p>
    <w:p>
      <w:pPr>
        <w:pStyle w:val="BookText"/>
        <w:rPr/>
      </w:pPr>
      <w:r>
        <w:rPr>
          <w:rFonts w:ascii="IRNazanin" w:hAnsi="IRNazanin" w:eastAsia="IRNazanin"/>
          <w:color w:val="111111"/>
          <w:sz w:val="28"/>
          <w:sz w:val="28"/>
          <w:szCs w:val="28"/>
          <w:rtl w:val="true"/>
          <w:lang w:bidi="fa-IR"/>
        </w:rPr>
        <w:t>بكشت و بعضى را به بست و سوى خراسان بفرستاد تا مردند اندر قلعهاى و حبسهاى او بودند و چندگاه به رى فرار كرد تا همه شغلهاى آن پادشاهى را نظام داد و كارداران نصب كرد و آن ولايت رى و اصفهان به امير مسعود رحمه‌الله سپرد و خود سوى غزنين بازگشت و فتح رى اندر جمادى الاولى سنه عشير من و اربعمائه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اين‌گونه آسيبها كه از دست آدمى به رى رسيده فزون مى‌توان يادكرد، گزندهاى چندى هم از طبيعت در تاريخ اين شهر بجاى مانده، از آن‌هاست طاعون و وباء و زمين 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ابن‌الاثير در پيش‌آمدهاى سال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در اين سال وباء به رى روى داد و به اندازه مردم را كشت كه به‌شمار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گويد در پايان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زمين لرزه بسيار سختى به شهر رى روى داد و خانها فرو ريخت بسيارى از مردم جان سپردند و گروهى شهر را رها كرده سر به بيابان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ابن‌الاثير از پيش‌آمدهاى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ذالحجه آن سال در رى و روستاهاى آن، زمين لرز سخت، ويرانى و كشتار بسيار ببار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فقره از براى نمونه ياد گرديده اين‌گونه گزندها مرز و بوم رى بسيار به ياد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سهمناكتر از اين گزندها، تعصب اهريمنى است كه عربها با خود به آن ديار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و ويرانى ديو تعصب در آن سرزمين بيش از هركسى آن شهر كهنسال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مقدسى كه در سده چهارم هجرى مى‌زيست در احسن التقاسيم از تعصب دينى كه شهر رى دچار آن بوده،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ابن‌الاثير در پيش‌آمدهاى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فتنه بزرگى در رى برخاست، سنى و شيعه به هم درآويختند و به كشتن همديگر پرداختند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آنان نابود و گروهى ديگر خانمان را رها كرده، پراكنده و پريشان شدند، آن‌چنانكه رى و شهرهاى ديگر اين سرزمين ويران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زمينه خبر ياقوت حموى نويسنده معجم‌البلدان بيش از هر سندى نمودار تباهى ديو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جغرافيانويس نامور در مرو گردآورى يادداشتهاى جغرافيايى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دو سال در آن شهر بماند و از كتابخانه بزرگ آنجا بهره‌ور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خوارزم، خيوه كنونى، رهسپار شد، در آنجا از نزديك شدن سپاهيان چنگيزخان آگاه گرديد، به شتاب از خوارزم بيرون رفت و آنچه داشت به ناچار بجاى گذاشت تا هرچه زودتر از گزند جان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سوريه را پيش گرفت و در سر راه چنانكه خود در معجم‌البلدان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از تترها گريزان بودم، به شهر رى رسيدم و در آنجا ويرانيهاى بسيار ديدم و خانهاى فروريخته و ديوارهاى شكسته و افتاده از هر سوى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 در مسجدها هنوز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فروريختگيها هنوز نقش و نگارهاى ديوارها هويدا بود، چنين مى‌نمود كه اين ويرانيها اندكى پيش از رسيدن من به آنجا روى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از مرد آگاهى سبب اين ويرانى پرسيدم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اين شهر سه گروه‌اند شافعى كه از همه كمترند، حنفى كه بيشترند و شيعه كه بيشتر از همه اينان</w:t>
      </w:r>
    </w:p>
    <w:p>
      <w:pPr>
        <w:pStyle w:val="BookText"/>
        <w:rPr/>
      </w:pPr>
      <w:r>
        <w:rPr>
          <w:rFonts w:ascii="IRNazanin" w:hAnsi="IRNazanin" w:eastAsia="IRNazanin"/>
          <w:color w:val="111111"/>
          <w:sz w:val="28"/>
          <w:sz w:val="28"/>
          <w:szCs w:val="28"/>
          <w:rtl w:val="true"/>
          <w:lang w:bidi="fa-IR"/>
        </w:rPr>
        <w:t>هستند، چه نيمى از مردم شهر و راستاقهاى رى به مذهب تشيع مى‌باشند، چندى پيش جنگ عصبيت ميان سنى و شيعه درگرفت، در اين نبرد حنفيان و شافعيان به شيعيان چيره شدند، آنگاه آتش ستيزه ميان شافعيان و حنفيان زبانه كشيد و به كشتن همديگر گرم شدند، پس از زد و خوردها و كشتارهاى فراوان، شافعيان از كارزار پيروز بدر آمدند، با اين‌كه جمعيت آنان كمتر از گروه هم‌آورد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حنفيها از رستاقها به يارى همكيشان خود شتافتند، امّا كارى نساختند و به سرنوشت شكست ديدگان دچار آمده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ويرانيها كه اينك در شهر مى‌بينى، همه از برزنهاى شيعه و حنفى است و آنچه آباد و پايدار به جاى مانده از برزن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كوچكترين بخش شهر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 كه از شيعيان و حنفيان جان بدر برده زنده ماندند، اكنون از بيم و هراس، </w:t>
      </w:r>
    </w:p>
    <w:p>
      <w:pPr>
        <w:pStyle w:val="BookText"/>
        <w:rPr/>
      </w:pPr>
      <w:r>
        <w:rPr>
          <w:rFonts w:ascii="IRNazanin" w:hAnsi="IRNazanin" w:eastAsia="IRNazanin"/>
          <w:color w:val="111111"/>
          <w:sz w:val="28"/>
          <w:sz w:val="28"/>
          <w:szCs w:val="28"/>
          <w:rtl w:val="true"/>
          <w:lang w:bidi="fa-IR"/>
        </w:rPr>
        <w:t>دين خود را پنهان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پس از ياقوت لشكريان خونخوار چنگيزخان از پى سلطان محمدخوارزمشاه به رى درآمدند و دست به كشتار و غارت گشودند، زنان و بچگان را بنده و برده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بسيارى از تاريخ نويسان در آنجا كارى كردند تا آن</w:t>
      </w:r>
    </w:p>
    <w:p>
      <w:pPr>
        <w:pStyle w:val="BookText"/>
        <w:rPr/>
      </w:pPr>
      <w:r>
        <w:rPr>
          <w:rFonts w:ascii="IRNazanin" w:hAnsi="IRNazanin" w:eastAsia="IRNazanin"/>
          <w:color w:val="111111"/>
          <w:sz w:val="28"/>
          <w:sz w:val="28"/>
          <w:szCs w:val="28"/>
          <w:rtl w:val="true"/>
          <w:lang w:bidi="fa-IR"/>
        </w:rPr>
        <w:t>روز كسى نديده و نشنيده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ابن‌الاثير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مغول در سال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چهار سال پس از نخستين يورش خود به رى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آنجا آنانى كه در يورش نخست جان بدر برده و به شهر خود برگشته دگرباره خانه و آشيانه‌اى بر پاى ساخته بودند و از نوزندگى آغاز كرده بودند، ناگهان دچار يورش دوم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مردم رى ياراى ستيزه نداشتند و كسى به انديشه دفاع از خود نبود، امّا مغولها به خوى خونريزى خود گروه انبوهى را از دم تيغ گذراندند و شهر را آنچنان كه دلشان خواست غارت و ويران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ميرخواند در روضة الصفا در يورشهاى مغول به رى افزون از هزار هزار تن كشته شدند داستان‌هاى خونريزى چنگيز را نويسندگان ايرانى آنچنان‌كه بايد در تاريخ‌ها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چنگيز بودائى بود، تعصب دينى ايرانيان مانع نشد كه حق بيداد و ستم او را ادا كنند امروزه براى ما آسان است كه تصور كينم از اين كشورگشايى مغولى به ايران چه رفت، امّا در تاريخ ما بيداد تازيان آن‌چنان‌كه سزاوار بود ياد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سيصد سال پس از تاخت و تاز تازيان كه به خود آمدند و سرى بلند كرده خواستند آنچه از اينان بر نياكانشان رفت، به خامه آوردند، تعصب دينى كه ره‌آورد عربها بود كار خود را كرده به اندازه‌اى در ايران رخنه كرده بود كه نتوانستند آن همه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سنگدلى و درشتى و آزمندى را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بيدادها كه ياد شده با صلوات و سلام آرايش يافته، خونريزى و ويرانى و تاراج مال و دين و ناموس آنان به امراللّه دانسته شده و چنان وانمود كرده‌اند كه كفار عنداللّه مستوجب چنين ظلمها بودند و آنچه بر ايرانيان رفته همه به خواست اللّه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پرده تعصب را دريده كلمات شيرين صلوات و سلام را بر كنار نهيم حقيقت بسيار تلخ تاريخى كام هر ايرانى را زهرآگين خواهد كرد و خواهد دريافت كه كشتار و غارت عربها در سراسر ايران زمين و در جزء آن در رى كمتر از كشتار و غارت و ويرانى مغولها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در زمان خود دست كمى از مغولهاى ششصد سال پس از خود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در يورش مغول در رى چنانكه در سراسر ايران زمين، كسى با دين و ايمان مردم شكست‌خورده كارى نداشت، امّا در هجوم عرب، گذشته از جان و مال و ناموس مردم، با كيش و آيين شكست خوردگان هم كارى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غازان‌خان، از خاندان چنگيز هلاكو كه از سال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فرمانرواى ايران بود، دژ طبرك را در رى كه ياد خواهيم كرد آبادان كرد امّا خود شهر رى همچنان ويران ماند و از آبادى آن خوددارى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يورش چنگيز، درنده ديگرى از همان تخمه و نژاد، تيمور لنگ تتار در سال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رى روى آورد آسيبى كه از او به رى رسيده آن شهر كهنسال را پس از بيش از دو هزار سال پايدارى يكسره ويران كرد، از آن پس ديگر سخنى از شهر و مردم آن‌جا نيست بلكه از ويرانه رى بايد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كلاويخو از سوى هانرى سوم پادشاه كاستيل اسپانيا سفير دربار تيمور بود و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مساوى با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سفرخود، در سخن از تهران، گويد كه جاى بسيار بزرگ و خرم و دلگشايى است و پس از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هشتم ژوئيه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هنگام فرونشستن خورشيد از تهران به راه افتاديم و پس از پيمودن دو فرسخ، از سوى راست خانهاى بزرگ ديدم كه همه تهى از مردم ويران افاده بود، هنوز بسيارى از برجهاى شهر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مسجدهاى فروريخته نمودار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آثار همان رى است كه روزى بزرگترين شهر آن سرزمين بود، اكنون يكسره ويران است و كسى در آن زيست نمى‌كند، اميد آن بود كه ويرانه رى پس از تيمور، </w:t>
      </w:r>
    </w:p>
    <w:p>
      <w:pPr>
        <w:pStyle w:val="BookText"/>
        <w:rPr/>
      </w:pPr>
      <w:r>
        <w:rPr>
          <w:rFonts w:ascii="IRNazanin" w:hAnsi="IRNazanin" w:eastAsia="IRNazanin"/>
          <w:color w:val="111111"/>
          <w:sz w:val="28"/>
          <w:sz w:val="28"/>
          <w:szCs w:val="28"/>
          <w:rtl w:val="true"/>
          <w:lang w:bidi="fa-IR"/>
        </w:rPr>
        <w:t>آنچنان‌كه كلاويخو ديده، به جاى بماند و نمودار روزگاران پيش و گوياى آن همه سرگذشتها باشد، امّا افسوس كه گردش زمانه درست‌تر دست ستمكار آدمى، نخواست كه آن كاخهاى سرنگون، امروزه مايه سرافرازى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لاشه آن شهر مرده نيز از گزند فرمانروايان تركمان بركنار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آقامحمدخان قاجار پس از شكست دادن شهريا دودمان بسيار آزاده زند، تهران را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پايتخت خود برگزيد تا به تركمانان هم‌نژاد خود كه در استرآباد بودند، نزديك باشد و همواره از يارى و پشتيبانى آنان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همين خواجه نوبدوران رسيده كه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دست چپاول به سوى ويرانه رى دراز گرديد و پس از او برادر زاده‌اش، باباخان، به‌نام فتحعلى شاه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تاج و تخت رسيد و شهر تهران در زمان او بزرگتر گرديد، به هراندازه كه به تهران افزوده مى‌شد، از ويرانه رى مى‌كاست در زمان آقامحمدخان جمعيت شهر پانزده هزار و در زمان جاى‌نشين وى به چهل تا پنجاه هزار تن برآورد شده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نه كسى در رى مى‌زيست كه خونش ريخته و آن خاك آغشته‌تر گردد و نه اندوخته و گنجينه‌اى بود كه آنجا را زير و رو كند، يگانه چيزى كه از آنجا به كار پايتخت نوبنياد آقامحمدخان آيد، آجرهاى بزرگ و خوب پخته خانه‌هاى فروريخته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آنچنان‌كه ابوجعفرالمنصور خليفه بدكنش عباسى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تيسفون، پايتخت ساسانيان را كه در سى كيلومترى جنوب‌شرقى بغداد است ويران كرده با مصالح آن بغداد را ساخت، مصالح رى هم پايتخت قاجار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گزارشنامه سفارت انگليس در تهرن سده هجدهم ميلادى يا آغاز سده سيزدهم هجرى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كسان از پى سود خود خانهاى رى را بنياد برانداخته، آجرهاى خوب پخته شده را به خرها باركرده از براى فروش به تهران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چندى چنين كاروانى، ميان رى و تهران درآمد و شد بود، تا آنچه در آنجا به پاى مانده بود، سرنگون گرديد و مايه سرافرازى آل‌قاجار در اينجا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آثار بسيار گرانمايه رى كه به همت فتحعلى‌شاه از ميان رفت در طبرك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آنجا را دبرك خوانند و آن پاره كوهى است كه به پشت كارخانه سيمان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ياقوت در معجم البلدان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طبرك دژى است بر سركوه، به نزديكى شهر رى، از سوى دست راست كه به خراسان روند، از سوى دست چپ آن، كوه بزرگ رى افتاده كه پيوسته است به ويرانه شهر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سلطان طغرل بن ارسلان سلجوقى در زد و خورد با خوارزمشاه تكش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طبرك بر زبر پاره كوهى يك يادگار خوبى از روزگار ساسانيان بجاى مانده بود، برخى آن را از اردشير پاپكان و برخى ديگر آن را از جانشين وى شاپور يكم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تخته سنگ، مردى سوار اسب، در تاختن است كلاهى گوى مانند كه از آن نوار فروهشته بر سر دارد و نيزه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كنده‌گرى كه هنوز كارش پايان نيافته بود، به‌خوبى يادآور هيئت پادشاهان ساسانى بود، آنچنان‌كه در روى سكه‌هاى آنان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كنده‌گرى را پيش از اين‌كه از ميان برود چند تن از سياحان انگليسى ديده و چون در آنگاه هنر عكاسى وجود، نداشت ترسيم و تعريف كرده‌اند سياحتنامهاى آنان امروزه در دست است، از آنان است مورير در سال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 xml:space="preserve">، پريس </w:t>
      </w:r>
      <w:r>
        <w:rPr>
          <w:rFonts w:eastAsia="Times New Roman" w:cs="Times New Roman" w:ascii="Times New Roman" w:hAnsi="Times New Roman"/>
          <w:color w:val="111111"/>
          <w:sz w:val="28"/>
          <w:szCs w:val="28"/>
          <w:lang w:val="en-US" w:bidi="en-US"/>
        </w:rPr>
        <w:t>Price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اوزلى </w:t>
      </w:r>
      <w:r>
        <w:rPr>
          <w:rFonts w:eastAsia="Times New Roman" w:cs="Times New Roman" w:ascii="Times New Roman" w:hAnsi="Times New Roman"/>
          <w:color w:val="111111"/>
          <w:sz w:val="28"/>
          <w:szCs w:val="28"/>
          <w:lang w:val="en-US" w:bidi="en-US"/>
        </w:rPr>
        <w:t>Ous eley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8112</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 كرپرتر </w:t>
      </w:r>
      <w:r>
        <w:rPr>
          <w:rFonts w:eastAsia="Times New Roman" w:cs="Times New Roman" w:ascii="Times New Roman" w:hAnsi="Times New Roman"/>
          <w:color w:val="111111"/>
          <w:sz w:val="28"/>
          <w:szCs w:val="28"/>
          <w:lang w:val="en-US" w:bidi="en-US"/>
        </w:rPr>
        <w:t>Kerporter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1820</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ترسيم كه نمودار كار ناتمام سنگتراش و پيكرساز زمان ساسانى است هنرى از آن روزگاران سرافرازى ايران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مى‌ماند كه فتحعلى‌شاه در ميان كوهساران ايران يك‌پاره سنگ هم از براى كنده‌گرى پيكر خود پيدا نكرده بود كه پاره سنگ طبرك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برگزيده و آن كنده‌گرى سده سوم ميلادى را از ميان برده، خود را بجاى آن نشانده است در اين كنده‌گرى نو، شاه قاجار تاج بلندى بر سر و ريشى بلندتر از تاج بر زنخ دارد سوار اسبى است و نيزه بى‌اندازه دراز به‌دست گرفته در تاخت، به پشت شيرى فرو مى‌برد گويا آن تاج بلند با قير به سرش چسبيده بود كه در تاخت و تاز، آن هم در شكار شير، به خاك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كنده‌گرى خنده‌آور از اين پادشاه شعرباف شگفت‌انگيز نيست اين شاه همان است كه در ناسخ التواريخ جلد قاجاريه، درباره او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زوجات شاهنشاه ايران فتحعلى‌شاه عجب نباشد كه اگر كس شمار كند با هزار تن راست آيد، و 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پاك او دو هزار فرزند و فرزندزاده به عرصه شهود خراميد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اين زمان كه پس از وفات او بيست و يك سال سپرى شده، اگر فرزند و فرزندزادگان آن پادشاه را شماره كنيم، عجب نباشد كه با ده هزار تن راست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خاقان مغفور كه بايد او را آدم ابوالقجر ناميد، يادگار خنده‌آورى در رى و صفحات ننگينى در جلد قاجار ناسخ التواريخ بجاى مانده، گرچه سراسر آن اوراق در ستايش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رى به نزديكى دبرگ، در جايى كه امروزه چشمه‌على خوانند، نقش برجسته ديگرى در روى تخته سنگى از دومين پادشاه قاجار بيادگار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كنده‌گرى فتحعلى‌شاه روى تخت نشسته، گروهى از پسران و وزيرانش از چپ و راست صف بركشيده‌اند در اينجا هم جز ريشهاى بلند كه همه از مرزناف برگذشته، هنر ديگرى ديده نمى‌شود تا كسى آن‌ها را نبيند به مفهوم ريش‌خند، برنمى‌خورد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براى اطلاع خوانندگان سالنامه دنيا بايد افزود كه در زمان قاجار هركس به دلخواه خود، به‌دست چند تن كارگر، كلنگ و بيل داده، به زير و رو كردن ويرانهاى رى، گماشت، به اميد به درآوردن لوازم زندگى پيشينيان و فروختن آن‌ها آن سرزمين را چنان ساختند كه به‌نام بيغوله يا ديولاخ برازنده‌تر است تا به‌نام آشيانه آثار نياكان</w:t>
      </w:r>
      <w:r>
        <w:rPr>
          <w:rFonts w:eastAsia="IRNazanin" w:cs="IRNazanin"/>
          <w:color w:val="111111"/>
          <w:sz w:val="28"/>
          <w:szCs w:val="28"/>
          <w:rtl w:val="true"/>
          <w:lang w:bidi="fa-IR"/>
        </w:rPr>
        <w:t xml:space="preserve">. </w:t>
      </w:r>
      <w:bookmarkStart w:id="401" w:name="pg9310_144083"/>
    </w:p>
    <w:p>
      <w:pPr>
        <w:pStyle w:val="Heading2"/>
        <w:numPr>
          <w:ilvl w:val="1"/>
          <w:numId w:val="1"/>
        </w:numPr>
        <w:rPr/>
      </w:pPr>
      <w:bookmarkStart w:id="402" w:name="__RefHeading___Toc4985639_2870459653"/>
      <w:bookmarkStart w:id="403" w:name="_Toc144"/>
      <w:bookmarkEnd w:id="401"/>
      <w:bookmarkEnd w:id="402"/>
      <w:r>
        <w:rPr>
          <w:rtl w:val="true"/>
        </w:rPr>
        <w:t>مقاله هفدهم</w:t>
      </w:r>
      <w:r>
        <w:rPr>
          <w:rtl w:val="true"/>
        </w:rPr>
        <w:t xml:space="preserve">: </w:t>
      </w:r>
      <w:r>
        <w:rPr>
          <w:rtl w:val="true"/>
        </w:rPr>
        <w:t>درگاه و كتيبه آستانه حضرت عبدالعظيم عليه‌السلام</w:t>
      </w:r>
      <w:bookmarkEnd w:id="403"/>
    </w:p>
    <w:p>
      <w:pPr>
        <w:pStyle w:val="Heading3"/>
        <w:numPr>
          <w:ilvl w:val="2"/>
          <w:numId w:val="1"/>
        </w:numPr>
        <w:rPr/>
      </w:pPr>
      <w:bookmarkStart w:id="404" w:name="__RefHeading___Toc4985641_2870459653"/>
      <w:bookmarkStart w:id="405" w:name="_Toc145"/>
      <w:bookmarkEnd w:id="404"/>
      <w:r>
        <w:rPr>
          <w:rtl w:val="true"/>
        </w:rPr>
        <w:t>اشاره</w:t>
      </w:r>
      <w:bookmarkEnd w:id="40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محمد كريم پيرنيا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درگاه و كتيبه آستانه حضرت عبدالعظيم عليه‌السلام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آستانه حضرت عبدالعظيم عليه‌السلام تصميم گرفتند كه در مجموعه آستانه تعميرات اساسى معمول دارند و از وزارت فرهنگ و هنر و سازمان ملى حفاظت آثار باستانى ايران خواستند تا كارشناسان خود را براى نظارت بر كار تعمير گسيل دارند، تا كار براساس موازين علمى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تعميرات مسجد بالاسر، كه در گوشه باخترى حرم قرار گرفته، آغاز شده بود و پس از برداشتن اندود قسمتى از ديوار رگ‌چين آجرى رده و آراسته، نماى اصلى بنا هويدا شد و نشان داد كه ساختمان حرم در سده پنجم هجرى و به سبك شكوهمند رازى بنياد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اين نمونه براى كارشناسان كليد در گنج شايگانى بود كه سبب شد در پيرامون درگاه نيز پيكاوى 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برداشتن اندود گچ چهزه زيباى ديبامانندى از گوهرها و نگينهاى خشت پخته و سفال با نقشهاى نغز و دلنشين نمايان گشت و نيز پيله</w:t>
      </w:r>
      <w:r>
        <w:rPr>
          <w:rStyle w:val="FootnoteAnchor"/>
          <w:rtl w:val="true"/>
        </w:rPr>
        <w:footnoteReference w:id="503"/>
      </w:r>
      <w:r>
        <w:rPr>
          <w:rFonts w:ascii="IRNazanin" w:hAnsi="IRNazanin" w:eastAsia="IRNazanin"/>
          <w:color w:val="111111"/>
          <w:sz w:val="28"/>
          <w:sz w:val="28"/>
          <w:szCs w:val="28"/>
          <w:rtl w:val="true"/>
          <w:lang w:bidi="fa-IR"/>
        </w:rPr>
        <w:t>و زغره</w:t>
      </w:r>
      <w:r>
        <w:rPr>
          <w:rStyle w:val="FootnoteAnchor"/>
          <w:rtl w:val="true"/>
        </w:rPr>
        <w:footnoteReference w:id="504"/>
      </w:r>
      <w:r>
        <w:rPr>
          <w:rFonts w:ascii="IRNazanin" w:hAnsi="IRNazanin" w:eastAsia="IRNazanin"/>
          <w:color w:val="111111"/>
          <w:sz w:val="28"/>
          <w:sz w:val="28"/>
          <w:szCs w:val="28"/>
          <w:rtl w:val="true"/>
          <w:lang w:bidi="fa-IR"/>
        </w:rPr>
        <w:t xml:space="preserve">نيمگرد </w:t>
      </w:r>
    </w:p>
    <w:p>
      <w:pPr>
        <w:pStyle w:val="BookText"/>
        <w:rPr/>
      </w:pPr>
      <w:r>
        <w:rPr>
          <w:rFonts w:ascii="IRNazanin" w:hAnsi="IRNazanin" w:eastAsia="IRNazanin"/>
          <w:color w:val="111111"/>
          <w:sz w:val="28"/>
          <w:sz w:val="28"/>
          <w:szCs w:val="28"/>
          <w:rtl w:val="true"/>
          <w:lang w:bidi="fa-IR"/>
        </w:rPr>
        <w:t xml:space="preserve">گوشه درگاه و چند حرف از كتيبه كهن كوفى آن از زير توده گل بيرون آمد و معلوم شد كه برخلاف فرموده استاد سخن سعدى متأسفانه گهگاه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انداى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پيكاوى در پيرامون سردر و در دو سو و فراز آن دنبال شد و پس از چندى در سرتاپاى سردر و ديوار نوشته بسيار زيبايى چهره گشود كه تنها دو جا، كه جاى گاهبست بوده و آغاز و پايان آن متأسفانه با سيمان اندود شده افتادگى دارد و بازمانده</w:t>
      </w:r>
    </w:p>
    <w:p>
      <w:pPr>
        <w:pStyle w:val="BookText"/>
        <w:rPr/>
      </w:pPr>
      <w:r>
        <w:rPr>
          <w:rFonts w:ascii="IRNazanin" w:hAnsi="IRNazanin" w:eastAsia="IRNazanin"/>
          <w:color w:val="111111"/>
          <w:sz w:val="28"/>
          <w:sz w:val="28"/>
          <w:szCs w:val="28"/>
          <w:rtl w:val="true"/>
          <w:lang w:bidi="fa-IR"/>
        </w:rPr>
        <w:t>كتيبه چنانكه نگارنده خوانده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الرحمن الرحيم اَمَرَ بِنَناءِ هذهِ القُبة الْمُطهرةِ على ساكنها السلم صاحبِ</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ascii="Amiri" w:hAnsi="Amiri" w:eastAsia="Amiri" w:cs="Amiri"/>
          <w:color w:val="111111"/>
          <w:sz w:val="28"/>
          <w:sz w:val="28"/>
          <w:szCs w:val="28"/>
          <w:rtl w:val="true"/>
          <w:lang w:bidi="ar-SA"/>
        </w:rPr>
        <w:t>سيد</w:t>
      </w:r>
      <w:r>
        <w:rPr>
          <w:rStyle w:val="FootnoteAnchor"/>
          <w:rtl w:val="true"/>
        </w:rPr>
        <w:footnoteReference w:id="508"/>
      </w:r>
      <w:r>
        <w:rPr>
          <w:rFonts w:ascii="Amiri" w:hAnsi="Amiri" w:eastAsia="Amiri" w:cs="Amiri"/>
          <w:color w:val="111111"/>
          <w:sz w:val="28"/>
          <w:sz w:val="28"/>
          <w:szCs w:val="28"/>
          <w:rtl w:val="true"/>
          <w:lang w:bidi="ar-SA"/>
        </w:rPr>
        <w:t>شمس الدين مَجد الملك مشيَّد الدوله ابوالفَضل اَسعَدبن محمدِ بن موسى ثقة اَميرالمؤنين</w:t>
      </w:r>
      <w:r>
        <w:rPr>
          <w:rStyle w:val="FootnoteAnchor"/>
          <w:rtl w:val="true"/>
        </w:rPr>
        <w:footnoteReference w:id="509"/>
      </w:r>
      <w:r>
        <w:rPr>
          <w:rFonts w:ascii="Amiri" w:hAnsi="Amiri" w:eastAsia="Amiri" w:cs="Amiri"/>
          <w:color w:val="111111"/>
          <w:sz w:val="28"/>
          <w:sz w:val="28"/>
          <w:szCs w:val="28"/>
          <w:rtl w:val="true"/>
          <w:lang w:bidi="ar-SA"/>
        </w:rPr>
        <w:t>اطال اللّه‌ُ بقيه وكيل مظالم على يَّدى عبداللّه</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الى رحمة اللّه رزينكفش ابى الفوا</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كلمات و حروف اوّل و آخر كتيبه كه زير كاشى و سيمان تباه شده و هريك بيش از </w:t>
      </w:r>
      <w:bookmarkStart w:id="406" w:name="pg9310_144090"/>
    </w:p>
    <w:p>
      <w:pPr>
        <w:pStyle w:val="BookText"/>
        <w:rPr/>
      </w:pPr>
      <w:bookmarkEnd w:id="406"/>
      <w:r>
        <w:rPr>
          <w:rFonts w:ascii="IRNazanin" w:hAnsi="IRNazanin" w:eastAsia="IRNazanin"/>
          <w:color w:val="111111"/>
          <w:sz w:val="28"/>
          <w:sz w:val="28"/>
          <w:szCs w:val="28"/>
          <w:rtl w:val="true"/>
          <w:lang w:bidi="fa-IR"/>
        </w:rPr>
        <w:t>دو يا سه حرف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بى‌گمان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آخرين به قرينه حروف ماقبل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اين كتيبه كه به خط كوفى تزئينى خواناست در دو گوشهلچكى‌ها سوى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سوى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ثلث كهن خوانده مى‌شود و ساير قسمتها متأسفانه در زمانى كه درِ معروف ناصرالدين شاهى را كار مى‌گذاشته‌اند كنده و پاك تباه شده است و خطوط آرايشى و عبارات گرداگرد در به هيچ روى روشن نيست</w:t>
      </w:r>
      <w:r>
        <w:rPr>
          <w:rFonts w:eastAsia="IRNazanin" w:cs="IRNazanin"/>
          <w:color w:val="111111"/>
          <w:sz w:val="28"/>
          <w:szCs w:val="28"/>
          <w:rtl w:val="true"/>
          <w:lang w:bidi="fa-IR"/>
        </w:rPr>
        <w:t>.</w:t>
      </w:r>
    </w:p>
    <w:p>
      <w:pPr>
        <w:pStyle w:val="Heading3"/>
        <w:numPr>
          <w:ilvl w:val="2"/>
          <w:numId w:val="1"/>
        </w:numPr>
        <w:rPr/>
      </w:pPr>
      <w:bookmarkStart w:id="407" w:name="__RefHeading___Toc4985643_2870459653"/>
      <w:bookmarkStart w:id="408" w:name="_Toc146"/>
      <w:bookmarkEnd w:id="407"/>
      <w:r>
        <w:rPr>
          <w:rtl w:val="true"/>
        </w:rPr>
        <w:t>بنيادگذار آرامگاه</w:t>
      </w:r>
      <w:bookmarkEnd w:id="408"/>
    </w:p>
    <w:p>
      <w:pPr>
        <w:pStyle w:val="BookText"/>
        <w:rPr/>
      </w:pPr>
      <w:r>
        <w:rPr>
          <w:rFonts w:ascii="IRNazanin" w:hAnsi="IRNazanin" w:eastAsia="IRNazanin"/>
          <w:color w:val="111111"/>
          <w:sz w:val="28"/>
          <w:sz w:val="28"/>
          <w:szCs w:val="28"/>
          <w:rtl w:val="true"/>
          <w:lang w:bidi="fa-IR"/>
        </w:rPr>
        <w:t>مجدالملك اسعد براوستانى قمى، كه با پيدايش اين كتيبه اكنون نام و نشان و لقب و كنيه و مناصب وى را دقيقا مى‌دانيم، يعنى سيد شمس الدين مجدالملك مشيدالدوله ابوالفضل اسعدبن محمد بن موسى ثقة اميرالمؤمنين وكيل مظالم از سادات شيعى قم بوده و در دستگاه سلاطين سلجوقى مانند ملكشاه، بركيارق منصب استيفا و وكالت مظالم داشته و به دستايرى زبيده خاتون همسر ملكشاه و با حمايت او به وزارت بركيارق نير رسيد و چندى بعد با دسيسه فرزند نظام‌الملك كه پيش از او منصب وزارت داشته، مقتول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رى و قم و كاشان و اردهال و حجاز و عراق آباديهاى بسيار كرد و بيشتر بر تربت پاك امامان و بزرگان تشيع و فرزندان پيامبر صلى‌الله‌عليه‌و‌آله بارگاههاى شكوهمند بنياد نهاد كه برخى از آن‌ها از كتاب النقض و تاريخ اقبال در اينجا نقل مى‌شود</w:t>
      </w:r>
      <w:r>
        <w:rPr>
          <w:rFonts w:eastAsia="IRNazanin" w:cs="IRNazanin"/>
          <w:color w:val="111111"/>
          <w:sz w:val="28"/>
          <w:szCs w:val="28"/>
          <w:rtl w:val="true"/>
          <w:lang w:bidi="fa-IR"/>
        </w:rPr>
        <w:t>.</w:t>
      </w:r>
    </w:p>
    <w:p>
      <w:pPr>
        <w:pStyle w:val="Heading3"/>
        <w:numPr>
          <w:ilvl w:val="2"/>
          <w:numId w:val="1"/>
        </w:numPr>
        <w:rPr/>
      </w:pPr>
      <w:bookmarkStart w:id="409" w:name="__RefHeading___Toc4985645_2870459653"/>
      <w:bookmarkStart w:id="410" w:name="_Toc147"/>
      <w:bookmarkEnd w:id="409"/>
      <w:r>
        <w:rPr>
          <w:rtl w:val="true"/>
        </w:rPr>
        <w:t>كتاب النقض</w:t>
      </w:r>
      <w:bookmarkEnd w:id="41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سعيد شهيد مجدالملك اسعد محمد بن موسى البراوستانى القمى قدس روحه خيرات بسيار فرموده، چون قبه امام حسن بن على و مشهد موسى كاظم و محمد تقى عليهماالسلام به مقابر قريش هم او فرموده است به بغداد و مشهد سيد عبدالعظيم حسنى به شهر رى</w:t>
      </w:r>
      <w:r>
        <w:rPr>
          <w:rFonts w:eastAsia="IRNazanin" w:cs="IRNazanin"/>
          <w:color w:val="111111"/>
          <w:sz w:val="28"/>
          <w:szCs w:val="28"/>
          <w:rtl w:val="true"/>
          <w:lang w:bidi="fa-IR"/>
        </w:rPr>
        <w:t xml:space="preserve">». </w:t>
      </w:r>
      <w:bookmarkStart w:id="411" w:name="pg9310_144093"/>
    </w:p>
    <w:p>
      <w:pPr>
        <w:pStyle w:val="Heading3"/>
        <w:numPr>
          <w:ilvl w:val="2"/>
          <w:numId w:val="1"/>
        </w:numPr>
        <w:rPr/>
      </w:pPr>
      <w:bookmarkStart w:id="412" w:name="__RefHeading___Toc4985647_2870459653"/>
      <w:bookmarkStart w:id="413" w:name="_Toc148"/>
      <w:bookmarkEnd w:id="411"/>
      <w:bookmarkEnd w:id="412"/>
      <w:r>
        <w:rPr>
          <w:rtl w:val="true"/>
        </w:rPr>
        <w:t>تاريخ اقبال</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مجدالملك اسعدبن محمد قمى رئيس ديوان استيفا در زمان بركيارق با كمكزبيده خاتون به مقام وزارت رسيد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مؤيدالملك پسر خواجه نظام‌الملك در زنجان به خانه او ريخته او را قطعه‌قطعه كردند</w:t>
      </w:r>
      <w:r>
        <w:rPr>
          <w:rFonts w:eastAsia="IRNazanin" w:cs="IRNazanin"/>
          <w:color w:val="111111"/>
          <w:sz w:val="28"/>
          <w:szCs w:val="28"/>
          <w:rtl w:val="true"/>
          <w:lang w:bidi="fa-IR"/>
        </w:rPr>
        <w:t>...»</w:t>
      </w:r>
    </w:p>
    <w:p>
      <w:pPr>
        <w:pStyle w:val="Heading3"/>
        <w:numPr>
          <w:ilvl w:val="2"/>
          <w:numId w:val="1"/>
        </w:numPr>
        <w:rPr/>
      </w:pPr>
      <w:bookmarkStart w:id="414" w:name="__RefHeading___Toc4985649_2870459653"/>
      <w:bookmarkStart w:id="415" w:name="_Toc149"/>
      <w:bookmarkEnd w:id="414"/>
      <w:r>
        <w:rPr>
          <w:rtl w:val="true"/>
        </w:rPr>
        <w:t>معمارى بقعه و دورانهاى آن</w:t>
      </w:r>
      <w:bookmarkEnd w:id="415"/>
    </w:p>
    <w:p>
      <w:pPr>
        <w:pStyle w:val="BookText"/>
        <w:rPr/>
      </w:pPr>
      <w:r>
        <w:rPr>
          <w:rFonts w:ascii="IRNazanin" w:hAnsi="IRNazanin" w:eastAsia="IRNazanin"/>
          <w:color w:val="111111"/>
          <w:sz w:val="28"/>
          <w:sz w:val="28"/>
          <w:szCs w:val="28"/>
          <w:rtl w:val="true"/>
          <w:lang w:bidi="fa-IR"/>
        </w:rPr>
        <w:t>بقعه اصلى حرم، مانند اغلب قبه‌هاى سده‌هاى چهارم و پنجم هجرى، چهارگوشى است كه از چهارسو نما داشته و درگاه اصلى آن با آرايشى نغز و پركار و در خاور و باختر داراى دو پنجره مى‌باشد و بر ديوار جنوب غربى آن در درون بقعه به احتمال قوى محرابى بوده كه اكنون به وسيله دالانى به ايوان بقعه امامزاده حمزه عليه‌السلام مربوط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در پنجره و روزنى وجود داشته كه هم‌اكنون نيز برجاى است و زمينه چهارگوش آن با تُرنبه‌هاى</w:t>
      </w:r>
      <w:r>
        <w:rPr>
          <w:rStyle w:val="FootnoteAnchor"/>
          <w:rtl w:val="true"/>
        </w:rPr>
        <w:footnoteReference w:id="512"/>
      </w:r>
      <w:r>
        <w:rPr>
          <w:rFonts w:ascii="IRNazanin" w:hAnsi="IRNazanin" w:eastAsia="IRNazanin"/>
          <w:color w:val="111111"/>
          <w:sz w:val="28"/>
          <w:sz w:val="28"/>
          <w:szCs w:val="28"/>
          <w:rtl w:val="true"/>
          <w:lang w:bidi="fa-IR"/>
        </w:rPr>
        <w:t>فيلپوش</w:t>
      </w:r>
      <w:r>
        <w:rPr>
          <w:rStyle w:val="FootnoteAnchor"/>
          <w:rtl w:val="true"/>
        </w:rPr>
        <w:footnoteReference w:id="513"/>
      </w:r>
      <w:r>
        <w:rPr>
          <w:rFonts w:ascii="IRNazanin" w:hAnsi="IRNazanin" w:eastAsia="IRNazanin"/>
          <w:color w:val="111111"/>
          <w:sz w:val="28"/>
          <w:sz w:val="28"/>
          <w:szCs w:val="28"/>
          <w:rtl w:val="true"/>
          <w:lang w:bidi="fa-IR"/>
        </w:rPr>
        <w:t>، نخست هشت‌گوش و سپس با شِكنجهاى رسمى</w:t>
      </w:r>
      <w:r>
        <w:rPr>
          <w:rStyle w:val="FootnoteAnchor"/>
          <w:rtl w:val="true"/>
        </w:rPr>
        <w:footnoteReference w:id="514"/>
      </w:r>
      <w:r>
        <w:rPr>
          <w:rFonts w:ascii="IRNazanin" w:hAnsi="IRNazanin" w:eastAsia="IRNazanin"/>
          <w:color w:val="111111"/>
          <w:sz w:val="28"/>
          <w:sz w:val="28"/>
          <w:szCs w:val="28"/>
          <w:rtl w:val="true"/>
          <w:lang w:bidi="fa-IR"/>
        </w:rPr>
        <w:t>شانزده گوش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گريوارى</w:t>
      </w:r>
      <w:r>
        <w:rPr>
          <w:rStyle w:val="FootnoteAnchor"/>
          <w:rtl w:val="true"/>
        </w:rPr>
        <w:footnoteReference w:id="515"/>
      </w:r>
      <w:r>
        <w:rPr>
          <w:rFonts w:ascii="IRNazanin" w:hAnsi="IRNazanin" w:eastAsia="IRNazanin"/>
          <w:color w:val="111111"/>
          <w:sz w:val="28"/>
          <w:sz w:val="28"/>
          <w:szCs w:val="28"/>
          <w:rtl w:val="true"/>
          <w:lang w:bidi="fa-IR"/>
        </w:rPr>
        <w:t>زمينه گنبد</w:t>
      </w:r>
    </w:p>
    <w:p>
      <w:pPr>
        <w:pStyle w:val="BookText"/>
        <w:rPr/>
      </w:pPr>
      <w:r>
        <w:rPr>
          <w:rFonts w:ascii="IRNazanin" w:hAnsi="IRNazanin" w:eastAsia="IRNazanin"/>
          <w:color w:val="111111"/>
          <w:sz w:val="28"/>
          <w:sz w:val="28"/>
          <w:szCs w:val="28"/>
          <w:rtl w:val="true"/>
          <w:lang w:bidi="fa-IR"/>
        </w:rPr>
        <w:t>گِردپوش درونى را فراهم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گنبد درونى با فاصله‌اى گنبد رويين با گِريو</w:t>
      </w:r>
      <w:r>
        <w:rPr>
          <w:rStyle w:val="FootnoteAnchor"/>
          <w:rtl w:val="true"/>
        </w:rPr>
        <w:footnoteReference w:id="516"/>
      </w:r>
      <w:r>
        <w:rPr>
          <w:rFonts w:ascii="Amiri" w:hAnsi="Amiri" w:eastAsia="Amiri" w:cs="Amiri"/>
          <w:color w:val="111111"/>
          <w:sz w:val="28"/>
          <w:sz w:val="28"/>
          <w:szCs w:val="28"/>
          <w:rtl w:val="true"/>
          <w:lang w:bidi="ar-SA"/>
        </w:rPr>
        <w:t>بلند به احتمال قوى به هيأت رُك</w:t>
      </w:r>
      <w:r>
        <w:rPr>
          <w:rStyle w:val="FootnoteAnchor"/>
          <w:rtl w:val="true"/>
        </w:rPr>
        <w:footnoteReference w:id="517"/>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كاوشهاى كنونى هنوز نشانى از كنگره بنا به دست نيامده ولى گمان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مى‌رود در پاگرد پايين گنبد نماى ساختمان به رخبام</w:t>
      </w:r>
      <w:r>
        <w:rPr>
          <w:rStyle w:val="FootnoteAnchor"/>
          <w:rtl w:val="true"/>
        </w:rPr>
        <w:footnoteReference w:id="518"/>
      </w:r>
      <w:r>
        <w:rPr>
          <w:rFonts w:ascii="IRNazanin" w:hAnsi="IRNazanin" w:eastAsia="IRNazanin"/>
          <w:color w:val="111111"/>
          <w:sz w:val="28"/>
          <w:sz w:val="28"/>
          <w:szCs w:val="28"/>
          <w:rtl w:val="true"/>
          <w:lang w:bidi="fa-IR"/>
        </w:rPr>
        <w:t>و كنگره‌اى پتگين</w:t>
      </w:r>
      <w:r>
        <w:rPr>
          <w:rStyle w:val="FootnoteAnchor"/>
          <w:rtl w:val="true"/>
        </w:rPr>
        <w:footnoteReference w:id="519"/>
      </w:r>
      <w:r>
        <w:rPr>
          <w:rFonts w:ascii="IRNazanin" w:hAnsi="IRNazanin" w:eastAsia="IRNazanin"/>
          <w:color w:val="111111"/>
          <w:sz w:val="28"/>
          <w:sz w:val="28"/>
          <w:szCs w:val="28"/>
          <w:rtl w:val="true"/>
          <w:lang w:bidi="fa-IR"/>
        </w:rPr>
        <w:t>تمام مى‌شده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ادعا شد گنبد رويين نخست رُك بوده بدين جهت است كه گنبد فعلى از درون، داراى همان مشخصات گنبدهاى رُك است و امكان دارد كه قسمتى از گنبد در تعميرات و تصرفات بعدى مورد استفاده قرار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گنبد بارگاه حضرت معصومه عليهاالسلام كه اُرچين</w:t>
      </w:r>
      <w:r>
        <w:rPr>
          <w:rStyle w:val="FootnoteAnchor"/>
          <w:rtl w:val="true"/>
        </w:rPr>
        <w:footnoteReference w:id="520"/>
      </w:r>
      <w:r>
        <w:rPr>
          <w:rFonts w:ascii="IRNazanin" w:hAnsi="IRNazanin" w:eastAsia="IRNazanin"/>
          <w:color w:val="111111"/>
          <w:sz w:val="28"/>
          <w:sz w:val="28"/>
          <w:szCs w:val="28"/>
          <w:rtl w:val="true"/>
          <w:lang w:bidi="fa-IR"/>
        </w:rPr>
        <w:t>و مانند طوقه ساخته شده و قسمت بالاى آن را كه پيازى است تپكفته</w:t>
      </w:r>
      <w:r>
        <w:rPr>
          <w:rStyle w:val="FootnoteAnchor"/>
          <w:rtl w:val="true"/>
        </w:rPr>
        <w:footnoteReference w:id="521"/>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ساختمان مجموعه آستانه مستلزم مطالعه بيشترى است و شايد بيرون از اين گفتار باشد ولى ذكر اين نكته در پايان مقال لازم است كه در زمان صفويه آنچه بر بنا افزوده شده متناسب با ساختمان اصلى بوده و مسجد زنانه و مردانه و رواق و پيشان ورودى حرم با بقعه هم‌آهنگ بوده است و به نظر مى‌آيد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يك قرن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هم‌آهنگى برهم خورده و قسمت اعظم از آرايشهاى نفيس نماى بقعه در زير اندود گچ و خاك تباه شده است</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9310_144099"/>
      <w:bookmarkStart w:id="417" w:name="pg9310_144099"/>
      <w:bookmarkEnd w:id="417"/>
    </w:p>
    <w:p>
      <w:pPr>
        <w:pStyle w:val="Heading2"/>
        <w:numPr>
          <w:ilvl w:val="1"/>
          <w:numId w:val="1"/>
        </w:numPr>
        <w:rPr/>
      </w:pPr>
      <w:bookmarkStart w:id="418" w:name="pg9310_144099"/>
      <w:bookmarkStart w:id="419" w:name="__RefHeading___Toc4985651_2870459653"/>
      <w:bookmarkStart w:id="420" w:name="_Toc150"/>
      <w:bookmarkEnd w:id="418"/>
      <w:bookmarkEnd w:id="419"/>
      <w:r>
        <w:rPr>
          <w:rtl w:val="true"/>
        </w:rPr>
        <w:t>مقاله هيجدهم</w:t>
      </w:r>
      <w:r>
        <w:rPr>
          <w:rtl w:val="true"/>
        </w:rPr>
        <w:t>:</w:t>
      </w:r>
      <w:r>
        <w:rPr>
          <w:rtl w:val="true"/>
        </w:rPr>
        <w:t>دفينه رى</w:t>
      </w:r>
      <w:bookmarkEnd w:id="420"/>
    </w:p>
    <w:p>
      <w:pPr>
        <w:pStyle w:val="Heading3"/>
        <w:numPr>
          <w:ilvl w:val="2"/>
          <w:numId w:val="1"/>
        </w:numPr>
        <w:rPr/>
      </w:pPr>
      <w:bookmarkStart w:id="421" w:name="__RefHeading___Toc4985653_2870459653"/>
      <w:bookmarkStart w:id="422" w:name="_Toc151"/>
      <w:bookmarkEnd w:id="421"/>
      <w:r>
        <w:rPr>
          <w:rtl w:val="true"/>
        </w:rPr>
        <w:t>اشاره</w:t>
      </w:r>
      <w:bookmarkEnd w:id="42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عبداللّه عقيلى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دفينه رى</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اخيرا دفينه‌اى از مسكوكات زرّين قرون اوليه اسلامى در شهر رى كشف كه بيش از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 به بانك مركزى ايران تحويل گرديد و بيش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هم يا به سرقت رفته و يا ذوب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اهميتى كه كشف اين گنجينه در تاريخ سكه‌شناسى جهان و مخصوصا ايران دارد و به منظور جلب توجه و عنايت مسئولين به امر فراموش شده سكه‌شناسى در ايران، اين مقاله تنظيم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هيچ يك از كشورهاى جهان، سكه‌ها، اين ارزشمندترين اسناد تاريخى بدان‌گونه مورد بى‌توجهى قرار نگرفته‌اند كه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سالها از تصويب قانون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عتيقات گذشته و باستان‌شناسى شروع به جمع‌آورى مسكوكات و تصرف دفينه‌ها كرده، هنوز حتى يك كاتالوگ از سكه‌هاى موجود در موزه بسيار مهم ايران باستان، به دست طالبين نرسيده، چه رسد به مجموعه‌هاى موجود در موزه‌هاى كوچك شهرستانها؛ و در دست نبودن كاتالوگ، همواره اين نگرانى را به ميان مى‌آورد كه اين ذخائر ارزشمند تاريخى همچنان ناشناخته باقى بمانند و حتى خداى ناكرده در اثر بى‌توجهى، مورد دستبرد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بازديدى كه نويسنده 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موزه تبريز داشتم جاى بيشتر سكه‌هاى زرّين در قفسه‌ها خالى بود و در پاسخ پرسش من كه سكه‌ها كجا هستند، به جز، با نگاههاى كنايت‌آميز پاسخى داده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ذوب مسكوكات تاريخى به منظور ساختن شمش يا ضرب مسكوكات جديد و يا توليد وسائل زينتى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نمونه اسفبار آن را در مورد دفينه رى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آفاتى است كه همواره از ناحى‌ء افراد سودجود، يا حتى خود دولت‌ها، دامن‌گير اين اسناد گرانبها بوده و بارها مورد تذكر و تأسف سكه‌شناسان و مورخين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Style w:val="FootnoteAnchor"/>
          <w:rtl w:val="true"/>
        </w:rPr>
        <w:footnoteReference w:id="523"/>
      </w:r>
      <w:r>
        <w:rPr>
          <w:rFonts w:ascii="Amiri" w:hAnsi="Amiri" w:eastAsia="Amiri" w:cs="Amiri"/>
          <w:color w:val="111111"/>
          <w:sz w:val="28"/>
          <w:sz w:val="28"/>
          <w:szCs w:val="28"/>
          <w:rtl w:val="true"/>
          <w:lang w:bidi="ar-SA"/>
        </w:rPr>
        <w:t>كه سالها درباره سكه‌هاى ساسانى و طبرى تحقيق و مطالعه كرده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اروپايى مقيم تهران در ظرف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موزه دولتى يك شهر كوچك اروپاى مركزى را با سكه‌هاى شرقى، مخصوصا ايرانى تجهيز كرده است، چه بسيار سكه‌هاى مربوط به همه دوران‌هاى تاريخى ايران كه در سراسر خاك اين كشور كشف گرديده و به بهانه مطالعه تاريخى مفقودالاثر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سكه‌ها يا در حراج‌ها</w:t>
      </w:r>
    </w:p>
    <w:p>
      <w:pPr>
        <w:pStyle w:val="BookText"/>
        <w:rPr/>
      </w:pPr>
      <w:r>
        <w:rPr>
          <w:rFonts w:ascii="IRNazanin" w:hAnsi="IRNazanin" w:eastAsia="IRNazanin"/>
          <w:color w:val="111111"/>
          <w:sz w:val="28"/>
          <w:sz w:val="28"/>
          <w:szCs w:val="28"/>
          <w:rtl w:val="true"/>
          <w:lang w:bidi="fa-IR"/>
        </w:rPr>
        <w:t>به فروش رفته و پراكنده گرديده و يا هنگامى كه پول خوبى از فروش آن‌ها به دست نمى‌آمده در كوره‌ها ذوب شده از ميان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عتيقه‌فروشان كليمى در تهران در ظرف دو سال اخير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سكه‌هاى نقره‌اى بسيار كمياب فيروز ساسانى و جانشينان او را با اين گمان باطل كه ممكن است چند ميلى گرم طلا از آن به دست آيد ذوب كرده‌اند و اين سكه‌ها قطعا بازمانده دفينه مهمى بوده‌اند كه بقيه</w:t>
      </w:r>
    </w:p>
    <w:p>
      <w:pPr>
        <w:pStyle w:val="BookText"/>
        <w:rPr/>
      </w:pPr>
      <w:r>
        <w:rPr>
          <w:rFonts w:ascii="Amiri" w:hAnsi="Amiri" w:eastAsia="Amiri" w:cs="Amiri"/>
          <w:color w:val="111111"/>
          <w:sz w:val="28"/>
          <w:sz w:val="28"/>
          <w:szCs w:val="28"/>
          <w:rtl w:val="true"/>
          <w:lang w:bidi="ar-SA"/>
        </w:rPr>
        <w:t>آن نيز از بين رفته است</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امين الدوله در خاطرات خود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عجائب حالات ناصرالدين شاه كه قابل ثبت و مستوجب عبرت است اين‌كه در خزانه خود مبلغى باجاقلو</w:t>
      </w:r>
      <w:r>
        <w:rPr>
          <w:rStyle w:val="FootnoteAnchor"/>
          <w:rtl w:val="true"/>
        </w:rPr>
        <w:footnoteReference w:id="525"/>
      </w:r>
      <w:r>
        <w:rPr>
          <w:rFonts w:ascii="IRNazanin" w:hAnsi="IRNazanin" w:eastAsia="IRNazanin"/>
          <w:color w:val="111111"/>
          <w:sz w:val="28"/>
          <w:sz w:val="28"/>
          <w:szCs w:val="28"/>
          <w:rtl w:val="true"/>
          <w:lang w:bidi="fa-IR"/>
        </w:rPr>
        <w:t>داشت و اين مسكوكات كهنه در ميان مسكوكات طلاى دول، به پاكى طلا معروف و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تمام باجاقلوها را از خزانه بيرون آوردند كه به ضرابخانه ببرند و به تومان ايرانى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خلوت شاه جسارت كرده معروض داشتند كه براى </w:t>
      </w:r>
    </w:p>
    <w:p>
      <w:pPr>
        <w:pStyle w:val="BookText"/>
        <w:rPr/>
      </w:pPr>
      <w:r>
        <w:rPr>
          <w:rFonts w:ascii="Amiri" w:hAnsi="Amiri" w:eastAsia="Amiri" w:cs="Amiri"/>
          <w:color w:val="111111"/>
          <w:sz w:val="28"/>
          <w:sz w:val="28"/>
          <w:szCs w:val="28"/>
          <w:rtl w:val="true"/>
          <w:lang w:bidi="ar-SA"/>
        </w:rPr>
        <w:t>ذخيره، همين مسكوك با حصن صورت و صحت معنى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جواب داد باامين‌السلطان حساب كرده‌ايم شش هزار اشرفى عددا افزوده مى‌شود</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نويسنده اين سطور نيز به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نقره تاجگذارى نادرشاه را در گرگان، از زرگرى خريدم كه تعداد زيادى مسكوكات نقره قديمى را براى ذوب،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كه گهگاه، در روزنامه‌ها مى‌خوانيم كه در فلان نقطه مقدارى سكه زرين يا سيمين يا مسين كشف شد با حضور رئيس فرهنگ و نماينده فرماندارى و رئيس پاسگاه ژاندارمرى تحويل فلان دستگاه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باخبر، مطالب مضحكى از اين قبيل چاپ مى‌شده سكه‌هاى مكشوفه متعلق به انوشيروان عادل است و بر روى همگى لا اله الا اللّه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سكه‌هاى به دست آمده همگى داراى خطوط اسلامى است و قدمت آن را تا دو هزار سال پيش‌بينى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قبيل اظهارات از ناحيه مسئولين و مامورين مطلع نيست؛ اما به هرحال خبرى كه به گوش علاقمندان مى‌رسد بيش از اين‌ها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اساسى اين است كه متاسفانه در ايران، به سكه‌شناسى</w:t>
      </w:r>
      <w:r>
        <w:rPr>
          <w:rStyle w:val="FootnoteAnchor"/>
          <w:rtl w:val="true"/>
        </w:rPr>
        <w:footnoteReference w:id="527"/>
      </w:r>
      <w:r>
        <w:rPr>
          <w:rFonts w:ascii="IRNazanin" w:hAnsi="IRNazanin" w:eastAsia="IRNazanin"/>
          <w:color w:val="111111"/>
          <w:sz w:val="28"/>
          <w:sz w:val="28"/>
          <w:szCs w:val="28"/>
          <w:rtl w:val="true"/>
          <w:lang w:bidi="fa-IR"/>
        </w:rPr>
        <w:t>كه امروز رشته مهمى از باستانشناسى است، هيچگاه بهاى لازم داده نشده و آن‌ها در انبارها و يا احتمالاً كاركنان موزه‌هاست كه هيچ‌كس از نتايج آن مطالعات آگاه و بهره‌مند نمى‌شود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شانزدهم و هفدهم ميلادى كه اروپاييان شروع به جمع‌آورى مجموعه‌هايى از نشان‌ها و مدال‌ها كردند، سكه‌ها نيز مورد توجه قرار گرفتند؛ اما در آن زمان تنها با اشيايى كه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يا از نظر هنرى قابل توجه بودند اظهار علاقه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اين دايره وسعت گرفت و شامل كليه قطعات فلزى گرديد كه روى آن‌ها نوشته‌ها يا نقوشى ديده مى‌شد،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تعويذها و </w:t>
      </w:r>
    </w:p>
    <w:p>
      <w:pPr>
        <w:pStyle w:val="BookText"/>
        <w:rPr/>
      </w:pPr>
      <w:r>
        <w:rPr>
          <w:rFonts w:ascii="IRNazanin" w:hAnsi="IRNazanin" w:eastAsia="IRNazanin"/>
          <w:color w:val="111111"/>
          <w:sz w:val="28"/>
          <w:sz w:val="28"/>
          <w:szCs w:val="28"/>
          <w:rtl w:val="true"/>
          <w:lang w:bidi="fa-IR"/>
        </w:rPr>
        <w:t>طلسمات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نظر دور نماندند و مورد مطالعات كارشناسانه قرار گرفتند و در اين ضمن ماهيت سكه‌شناسى و وظيفه حساسى كه سكه‌ها در روشن‌ساختن زواياىتاريك تاريخ بر عهده دارند پى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سكه‌ها راستگوترين راويان تاريخند،چون معمولاً و در مجموع اطلاعاتى را ارائه مى‌كنند كه متون تاريخى و ديگر آثار بازمانده از دوران‌هاى گذشته چنان اطلاعات ظريف و اطمينان‌بخشى را بازگو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جنس فلزى كه براى ضرب سكه به كار مى‌رفته معرّف وضع اقتصادى، و صحت عيار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زمانى كه مسكوكات طلا و نقره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ميزان صداقت حكومت‌ها و معيّران زمان با توده‌هاى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ساخت و نقش و نگار آن‌ها نه تنها تبحّر هنرمند سكه‌ساز، كه به طور كلى وضع هنر را در عصر خويش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مفاهيم و مضامين نوشته‌هاى هر سكه از فرهنگ حاكم بر جامعه و معتقدات قومى و مذهبى آن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تصاوير سكه‌هاى باستانى، به طرز پوشيدن لباس و آرايش سرير و ميزان تجمل‌پرستى يا سادگى فرمانروايان پى مى‌بريم و از القاب و عناوينى كه به خود بسته‌اند با نحوه تفكر و جاه‌طلبى‌هاى آن‌ها آشنا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مطالعه تصاوير سكه‌ها، حتى به وضع جسمانى و صحت و سقم مزاجى فرمانروايان نيز پى‌برده‌اند؛ چنانكه با مطالعه سكه‌هاى پادشاهان هياطله</w:t>
      </w:r>
      <w:r>
        <w:rPr>
          <w:rStyle w:val="FootnoteAnchor"/>
          <w:rtl w:val="true"/>
        </w:rPr>
        <w:footnoteReference w:id="528"/>
      </w:r>
      <w:r>
        <w:rPr>
          <w:rFonts w:ascii="IRNazanin" w:hAnsi="IRNazanin" w:eastAsia="IRNazanin"/>
          <w:color w:val="111111"/>
          <w:sz w:val="28"/>
          <w:sz w:val="28"/>
          <w:szCs w:val="28"/>
          <w:rtl w:val="true"/>
          <w:lang w:bidi="fa-IR"/>
        </w:rPr>
        <w:t>دريافته‌اند كه غالب آن‌ها، بلكه عموما به مرض گواتر مبتلا بوده‌اند و اين عارضه را با توجه به كمبود فاحش يد در سرزمين آن‌ها امرى طبيعى دانسته‌اند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همه مهمتر تاريخ و محل ضرب سكه، حدود زمانى و مكانى تسلط هر فرمانروا </w:t>
      </w:r>
      <w:bookmarkStart w:id="423" w:name="pg9310_144112"/>
    </w:p>
    <w:p>
      <w:pPr>
        <w:pStyle w:val="BookText"/>
        <w:rPr/>
      </w:pPr>
      <w:bookmarkEnd w:id="423"/>
      <w:r>
        <w:rPr>
          <w:rFonts w:ascii="IRNazanin" w:hAnsi="IRNazanin" w:eastAsia="IRNazanin"/>
          <w:color w:val="111111"/>
          <w:sz w:val="28"/>
          <w:sz w:val="28"/>
          <w:szCs w:val="28"/>
          <w:rtl w:val="true"/>
          <w:lang w:bidi="fa-IR"/>
        </w:rPr>
        <w:t xml:space="preserve">را چنانكه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چنانكه مورخين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مى‌سازد و در بسيارى موارد با دفع اشتباهات مورخين، به كمك محققين مى‌شتابد</w:t>
      </w:r>
      <w:r>
        <w:rPr>
          <w:rFonts w:eastAsia="IRNazanin" w:cs="IRNazanin"/>
          <w:color w:val="111111"/>
          <w:sz w:val="28"/>
          <w:szCs w:val="28"/>
          <w:rtl w:val="true"/>
          <w:lang w:bidi="fa-IR"/>
        </w:rPr>
        <w:t>.</w:t>
      </w:r>
    </w:p>
    <w:p>
      <w:pPr>
        <w:pStyle w:val="Heading3"/>
        <w:numPr>
          <w:ilvl w:val="2"/>
          <w:numId w:val="1"/>
        </w:numPr>
        <w:rPr/>
      </w:pPr>
      <w:bookmarkStart w:id="424" w:name="__RefHeading___Toc4985655_2870459653"/>
      <w:bookmarkStart w:id="425" w:name="_Toc152"/>
      <w:bookmarkEnd w:id="424"/>
      <w:r>
        <w:rPr>
          <w:rtl w:val="true"/>
        </w:rPr>
        <w:t>دفينه رى و اهميت بى‌نظير آن</w:t>
      </w:r>
      <w:bookmarkEnd w:id="425"/>
    </w:p>
    <w:p>
      <w:pPr>
        <w:pStyle w:val="BookText"/>
        <w:rPr/>
      </w:pPr>
      <w:r>
        <w:rPr>
          <w:rFonts w:ascii="IRNazanin" w:hAnsi="IRNazanin" w:eastAsia="IRNazanin"/>
          <w:color w:val="111111"/>
          <w:sz w:val="28"/>
          <w:sz w:val="28"/>
          <w:szCs w:val="28"/>
          <w:rtl w:val="true"/>
          <w:lang w:bidi="fa-IR"/>
        </w:rPr>
        <w:t>اكنون بازگرديم به دفينه رى كه علت غائى تنظيم اين مقاله است و تا آنجا كه بنده مى‌دانم بزرگترين گنجينه‌اى از مسكوكات زرين است كه در تاريخ ثبت‌شده سكه‌شناسى و كشف دفينه‌ها، بدون تفرقه و يكجا در ايران پيدا شده و با وجود همه صدمات و دستبردهايى كه بر آن وارد آمده، قسمت عمده آن به دست مقامات رسمى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اهميت اين گنيجه بيشتر آشكار شود به يكى دو نكته اشاره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جرج مايلز</w:t>
      </w:r>
      <w:r>
        <w:rPr>
          <w:rStyle w:val="FootnoteAnchor"/>
          <w:rtl w:val="true"/>
        </w:rPr>
        <w:footnoteReference w:id="529"/>
      </w:r>
      <w:r>
        <w:rPr>
          <w:rFonts w:ascii="IRNazanin" w:hAnsi="IRNazanin" w:eastAsia="IRNazanin"/>
          <w:color w:val="111111"/>
          <w:sz w:val="28"/>
          <w:sz w:val="28"/>
          <w:szCs w:val="28"/>
          <w:rtl w:val="true"/>
          <w:lang w:bidi="fa-IR"/>
        </w:rPr>
        <w:t xml:space="preserve">سكه‌شناس معروف كه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حفريات رى دستيارپروفسور اشميت</w:t>
      </w:r>
      <w:r>
        <w:rPr>
          <w:rStyle w:val="FootnoteAnchor"/>
          <w:rtl w:val="true"/>
        </w:rPr>
        <w:footnoteReference w:id="530"/>
      </w:r>
      <w:r>
        <w:rPr>
          <w:rFonts w:ascii="Amiri" w:hAnsi="Amiri" w:eastAsia="Amiri" w:cs="Amiri"/>
          <w:color w:val="111111"/>
          <w:sz w:val="28"/>
          <w:sz w:val="28"/>
          <w:szCs w:val="28"/>
          <w:rtl w:val="true"/>
          <w:lang w:bidi="ar-SA"/>
        </w:rPr>
        <w:t>بود؛ كتابى نوشته است بر مبناى سكه‌هاى مكشوفه درحفاريهاى رى</w:t>
      </w:r>
      <w:r>
        <w:rPr>
          <w:rStyle w:val="FootnoteAnchor"/>
          <w:rtl w:val="true"/>
        </w:rPr>
        <w:footnoteReference w:id="531"/>
      </w:r>
      <w:r>
        <w:rPr>
          <w:rFonts w:ascii="IRNazanin" w:hAnsi="IRNazanin" w:eastAsia="IRNazanin"/>
          <w:color w:val="111111"/>
          <w:sz w:val="28"/>
          <w:sz w:val="28"/>
          <w:szCs w:val="28"/>
          <w:rtl w:val="true"/>
          <w:lang w:bidi="fa-IR"/>
        </w:rPr>
        <w:t xml:space="preserve">كه از امهات كتب و رسائل سكه‌شناسى اسلام و ايران است؛ امامجموع سكه‌هايى كه مورد تحقيق مايلز قرار گرفته و شامل انواع مسكوكات زرين و سيمين و مسين است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قياس كنيد اين رقم را با بيش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زرين كه يكجا و بدون تفرقه به دست آمده است و اطلاعات گرانبهايى كه در دل اين مجموعه بى‌نظير نهفته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سه سال پيش بود كه در حراج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ساوتبى لندن</w:t>
      </w:r>
      <w:r>
        <w:rPr>
          <w:rStyle w:val="FootnoteAnchor"/>
          <w:rtl w:val="true"/>
        </w:rPr>
        <w:footnoteReference w:id="532"/>
      </w:r>
      <w:r>
        <w:rPr>
          <w:rFonts w:ascii="IRNazanin" w:hAnsi="IRNazanin" w:eastAsia="IRNazanin"/>
          <w:color w:val="111111"/>
          <w:sz w:val="28"/>
          <w:sz w:val="28"/>
          <w:szCs w:val="28"/>
          <w:rtl w:val="true"/>
          <w:lang w:bidi="fa-IR"/>
        </w:rPr>
        <w:t xml:space="preserve">يك سكه زرين اسلامى، ضرب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دمشق كه از اولين مضروبات اسلامى پس از </w:t>
      </w:r>
    </w:p>
    <w:p>
      <w:pPr>
        <w:pStyle w:val="BookText"/>
        <w:rPr/>
      </w:pPr>
      <w:r>
        <w:rPr>
          <w:rFonts w:ascii="IRNazanin" w:hAnsi="IRNazanin" w:eastAsia="IRNazanin"/>
          <w:color w:val="111111"/>
          <w:sz w:val="28"/>
          <w:sz w:val="28"/>
          <w:szCs w:val="28"/>
          <w:rtl w:val="true"/>
          <w:lang w:bidi="fa-IR"/>
        </w:rPr>
        <w:t xml:space="preserve">اصلاحات عبدالملك مروان بود به مبلغى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پاوند به فروش رسيد و نظير آن نيز در اكتبر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سوئيس به مبلغ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فرانك فروش رفته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پيش‌بينى نمى‌كنم كه در ميان مسكوكات دفينه رى چنين سكه‌اى وجود داشته باشد ولى يقين دارم كه به علت كثرت قطعات اين مجموعه، در ميان آن‌ها نمونه‌هاى كم‌نظير و نادر و بسيار ممتاز وجود دارد كه هم از نظر ارزش مادى قابل توجهند و هماز نظر تاريخى كه بررسى و شناسايى آن‌ها بداهتا در وظايف دستگاههاى فرهنگى است و نه بانك مركزى كه با عهده‌دار بودن مسئوليت بسيار مهم و حساس تنظيم امور پولى و مالى كشور، فرصت تصدى اين قبيل امور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اداره باستانشناسى و موزه‌ها با همه زحمتى كه مى‌كشند، متاسفانه به علت نداشتن بودجه و امكانات و كادر كافى، تاكنون موفق به برداشتن گام مهمى در اين زمينه نشده‌اند؛ بنده اين وضع الشى‌ء بغير ما وضع له را به فال نيك مى‌گيرم و به اين اميد كه رياست محترم بانك مركزى ايران مقدم به اين امر خير شوند، پيشنهاد مى‌كنم كه براى اولين بار كار را از انحصار چند مأمور دولت خارج كرده از چندين كارشناس سكه‌هاى اسلامى دعوت فرمايند تا با كمك مورخين و دو سه تن از دانشجويان علاقمند به سكه‌شناسى، دفينه رى را كه شهرتى عالمگير خواهد داشت، شناسايى و به طريق علمى طبقه‌بندى كرده، نتيجه كار را به صورت كاتالوگ منزه و منقحى منتشر سازند تا اين يادگار نيك از بانك مركزى ايران به يادگار بماند؛ چنانكه هنوز هم بهترين رساله و كاتالوگى كه درباره مسكوكات چند سده اخير ايران منتشر شده اثرى است كه رابينو</w:t>
      </w:r>
      <w:r>
        <w:rPr>
          <w:rStyle w:val="FootnoteAnchor"/>
          <w:rtl w:val="true"/>
        </w:rPr>
        <w:footnoteReference w:id="533"/>
      </w:r>
      <w:r>
        <w:rPr>
          <w:rFonts w:ascii="Amiri" w:hAnsi="Amiri" w:eastAsia="Amiri" w:cs="Amiri"/>
          <w:color w:val="111111"/>
          <w:sz w:val="28"/>
          <w:sz w:val="28"/>
          <w:szCs w:val="28"/>
          <w:rtl w:val="true"/>
          <w:lang w:bidi="ar-SA"/>
        </w:rPr>
        <w:t xml:space="preserve">با كمك و نفقه بانك ملى ايران در سال‌هاى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منتشركرده است</w:t>
      </w:r>
      <w:r>
        <w:rPr>
          <w:rFonts w:eastAsia="Amiri" w:cs="Amiri" w:ascii="Amiri" w:hAnsi="Amiri"/>
          <w:color w:val="111111"/>
          <w:sz w:val="28"/>
          <w:szCs w:val="28"/>
          <w:rtl w:val="true"/>
          <w:lang w:bidi="ar-SA"/>
        </w:rPr>
        <w:t xml:space="preserve">. </w:t>
      </w:r>
      <w:bookmarkStart w:id="426" w:name="pg9310_144116"/>
    </w:p>
    <w:p>
      <w:pPr>
        <w:pStyle w:val="Heading2"/>
        <w:numPr>
          <w:ilvl w:val="1"/>
          <w:numId w:val="1"/>
        </w:numPr>
        <w:rPr/>
      </w:pPr>
      <w:bookmarkStart w:id="427" w:name="__RefHeading___Toc4985657_2870459653"/>
      <w:bookmarkStart w:id="428" w:name="_Toc153"/>
      <w:bookmarkEnd w:id="426"/>
      <w:bookmarkEnd w:id="427"/>
      <w:r>
        <w:rPr>
          <w:rtl w:val="true"/>
        </w:rPr>
        <w:t>مقاله نوزدهم</w:t>
      </w:r>
      <w:r>
        <w:rPr>
          <w:rtl w:val="true"/>
        </w:rPr>
        <w:t>:</w:t>
      </w:r>
      <w:r>
        <w:rPr>
          <w:rtl w:val="true"/>
        </w:rPr>
        <w:t>جغرافياى تاريخى رى</w:t>
      </w:r>
      <w:bookmarkEnd w:id="428"/>
    </w:p>
    <w:p>
      <w:pPr>
        <w:pStyle w:val="Heading3"/>
        <w:numPr>
          <w:ilvl w:val="2"/>
          <w:numId w:val="1"/>
        </w:numPr>
        <w:rPr/>
      </w:pPr>
      <w:bookmarkStart w:id="429" w:name="__RefHeading___Toc4985659_2870459653"/>
      <w:bookmarkStart w:id="430" w:name="_Toc154"/>
      <w:bookmarkEnd w:id="429"/>
      <w:r>
        <w:rPr>
          <w:rtl w:val="true"/>
        </w:rPr>
        <w:t>اشاره</w:t>
      </w:r>
      <w:bookmarkEnd w:id="43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حسين قره‌چانلو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جغرافياى تاريخى رى</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رى سرزمينى است كهن و قدمتش بنابر قرائن و شواهد موجود به حدود قرنهاى هفتم و هشتم پيش از ميلاد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ونديداد كه از كتب مقدسه زرتشتيان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دوازدهمين كشور با نزهت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نژاد است، اهريمن پسر مرگ آفت بى‌اعتمادى پديد آورد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و در كتاب مجمل التواريخ هم مذكور است كه منوچهر بدين جايگاه شهرى از نو بنا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كرد</w:t>
      </w:r>
      <w:r>
        <w:rPr>
          <w:rFonts w:eastAsia="IRNazanin" w:cs="IRNazanin"/>
          <w:color w:val="111111"/>
          <w:sz w:val="28"/>
          <w:szCs w:val="28"/>
          <w:rtl w:val="true"/>
          <w:lang w:bidi="fa-IR"/>
        </w:rPr>
        <w:t>.</w:t>
      </w:r>
      <w:r>
        <w:rPr>
          <w:rStyle w:val="FootnoteAnchor"/>
          <w:rtl w:val="true"/>
        </w:rPr>
        <w:footnoteReference w:id="53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قليخان هدايت در ذيل ملحقات ناصرى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حقيقت‌جويان پوشيده مباد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بودند، به موافقت يكديگر شهرى بنا نمودند شهر را به نام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اهالى شهر را به نام ديگرى رازى گفتند، تا هيچ‌كدام بى‌نام نمانند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رى در تقسيمات پيش از اسلام جزء ماد بزرگ بوده، و ماد راگيان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ماد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مى‌شده است</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 xml:space="preserve">رى به هنگام سلطنت شاهان اشكانى اقامتگاهبهارى آنان بوده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حسين كريمان هم واژه‌هاى مختلفى را كه در كتب يونانى و غيريونانى به رى نسبت داده شده چنين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توبيت اين واژه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راكس</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و در كتاب ژوديت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راگو</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و در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رغه</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و دركتيبه بيستون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رگا</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و در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راگو، راگا، راكيا</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 xml:space="preserve">و در سريانى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 xml:space="preserve">ودر زبان ارمنى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و در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راگا</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و ضمناكريمان مى‌نويسد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شكل علمى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راژس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باشد</w:t>
      </w:r>
      <w:r>
        <w:rPr>
          <w:rFonts w:eastAsia="IRNazanin" w:cs="IRNazanin"/>
          <w:color w:val="111111"/>
          <w:sz w:val="28"/>
          <w:szCs w:val="28"/>
          <w:rtl w:val="true"/>
          <w:lang w:bidi="fa-IR"/>
        </w:rPr>
        <w:t>.</w:t>
      </w:r>
      <w:r>
        <w:rPr>
          <w:rStyle w:val="FootnoteAnchor"/>
          <w:rtl w:val="true"/>
        </w:rPr>
        <w:footnoteReference w:id="54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پيرنيا هم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 شهر قديم رگ يارى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اورپس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Europos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مى‌ناميدند، چون به عهد سلوكيان زلزله شديدى شهر رى را ويران كرد، و سلوكوس اوّل معروف به نيكاتر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خرابيها را مرمت و شهر را بار ديگر </w:t>
      </w:r>
    </w:p>
    <w:p>
      <w:pPr>
        <w:pStyle w:val="BookText"/>
        <w:rPr/>
      </w:pPr>
      <w:r>
        <w:rPr>
          <w:rFonts w:ascii="IRNazanin" w:hAnsi="IRNazanin" w:eastAsia="IRNazanin"/>
          <w:color w:val="111111"/>
          <w:sz w:val="28"/>
          <w:sz w:val="28"/>
          <w:szCs w:val="28"/>
          <w:rtl w:val="true"/>
          <w:lang w:bidi="fa-IR"/>
        </w:rPr>
        <w:t>آباد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موطن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اين نام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گرديد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حال مى‌پردازيم به نظرياتى كه مورخين و جغرافى‌نويسان قرون وسطاى اسلامىدرباره واژه رى اظهار داشته‌اند، ابن‌فقيه از قول ابن‌كلبى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آغاز در جاى شهر رى بوستانى بوده است روزى دختر روى بن بيلان به آن بوستان شد، تذر وى بديد كه انجير همى‌خورد، دختر گفت بور انجير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تذر و انجير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نام اصلى شهر رى بورانجير است كه مردم رى آن را تغيير داده و بهررير و سپس رى گفتند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طبرى و دينورى و چند تن ديگر از مورخين و جغرافى‌نويسان اسلامى اين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كرده‌اند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مؤلف نخبه‌الدهر نيز علاوه بر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رى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اردشير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ناميده است</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قرن دوم هجرى كه محمديه به‌دست مهدى عباسى در رى ساخته شد، اين محل را گاهى محمديه و زمانى هاشميه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محمديه مهمترين ضرابخانه ايالت رى بود و نام آن روى بسيارى از سكه‌هاى دوره خلفاى عباسى ديده مى‌شود</w:t>
      </w:r>
      <w:r>
        <w:rPr>
          <w:rFonts w:eastAsia="IRNazanin" w:cs="IRNazanin"/>
          <w:color w:val="111111"/>
          <w:sz w:val="28"/>
          <w:szCs w:val="28"/>
          <w:rtl w:val="true"/>
          <w:lang w:bidi="fa-IR"/>
        </w:rPr>
        <w:t>.</w:t>
      </w:r>
      <w:r>
        <w:rPr>
          <w:rStyle w:val="FootnoteAnchor"/>
          <w:rtl w:val="true"/>
        </w:rPr>
        <w:footnoteReference w:id="555"/>
      </w:r>
      <w:bookmarkStart w:id="431" w:name="pg9310_144126"/>
    </w:p>
    <w:p>
      <w:pPr>
        <w:pStyle w:val="BookText"/>
        <w:rPr/>
      </w:pPr>
      <w:bookmarkEnd w:id="431"/>
      <w:r>
        <w:rPr>
          <w:rFonts w:ascii="IRNazanin" w:hAnsi="IRNazanin" w:eastAsia="IRNazanin"/>
          <w:color w:val="111111"/>
          <w:sz w:val="28"/>
          <w:sz w:val="28"/>
          <w:szCs w:val="28"/>
          <w:rtl w:val="true"/>
          <w:lang w:bidi="fa-IR"/>
        </w:rPr>
        <w:t>بالاخره از قرن هفتم هجرى به بعد نيز تعدادى القاب و عناوين مختلف به رى نسبت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حمداللّه مستوفى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ام‌البلاد ايران و به سبب قدمتش شيخ البلاد ناميده‌اند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شاردن سياح دوره صفوى علاوه بر تأييد القاب و عناوينى كه توسط حمداللّه مستوفى گفته شده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باب الابواب، و سوق العالم، و بلدة البلاد هم مى‌گفته‌اند</w:t>
      </w:r>
      <w:r>
        <w:rPr>
          <w:rFonts w:eastAsia="IRNazanin" w:cs="IRNazanin"/>
          <w:color w:val="111111"/>
          <w:sz w:val="28"/>
          <w:szCs w:val="28"/>
          <w:rtl w:val="true"/>
          <w:lang w:bidi="fa-IR"/>
        </w:rPr>
        <w:t>.</w:t>
      </w:r>
      <w:r>
        <w:rPr>
          <w:rStyle w:val="FootnoteAnchor"/>
          <w:rtl w:val="true"/>
        </w:rPr>
        <w:footnoteReference w:id="557"/>
      </w:r>
    </w:p>
    <w:p>
      <w:pPr>
        <w:pStyle w:val="Heading3"/>
        <w:numPr>
          <w:ilvl w:val="2"/>
          <w:numId w:val="1"/>
        </w:numPr>
        <w:rPr/>
      </w:pPr>
      <w:bookmarkStart w:id="432" w:name="__RefHeading___Toc4985661_2870459653"/>
      <w:bookmarkStart w:id="433" w:name="_Toc155"/>
      <w:bookmarkEnd w:id="432"/>
      <w:r>
        <w:rPr>
          <w:rtl w:val="true"/>
        </w:rPr>
        <w:t>تاريخچه رى</w:t>
      </w:r>
      <w:bookmarkEnd w:id="43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بن هشام كلبى، از پدرش و او از ابومخنف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دو ماه پس از جنگ نهاوند به عمار بن ياسر، عامل خويش در كوفه نامه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زيد الخيل الطايى را با هشت هزار مرد جنگى به رى و دستبى فرست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شهر رى كه تلفظ صحيح‌تر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تشديد باء مى‌باشد در گوشه خاورى ايالت جبال واقع بوده است</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اين شهر باستانى بنا به عقيده عده‌اى از مورخين پيش از اسلام بنا به عللى در زمين فرو رفته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دوازده فرسنگى رى كنونى بر سر راه خوار بوده است، و بناهاى آن هنوز هست</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و ضمنا شهر جديد را ابن‌فقيه به نقل از محمد بن اسحاق چنين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رى عروس جهان و شاهراه دنيا و ميانجى خراسان و گرگان و عراق است</w:t>
      </w:r>
      <w:r>
        <w:rPr>
          <w:rFonts w:eastAsia="IRNazanin" w:cs="IRNazanin"/>
          <w:color w:val="111111"/>
          <w:sz w:val="28"/>
          <w:szCs w:val="28"/>
          <w:rtl w:val="true"/>
          <w:lang w:bidi="fa-IR"/>
        </w:rPr>
        <w:t>».</w:t>
      </w:r>
      <w:r>
        <w:rPr>
          <w:rStyle w:val="FootnoteAnchor"/>
          <w:rtl w:val="true"/>
        </w:rPr>
        <w:footnoteReference w:id="561"/>
      </w:r>
      <w:r>
        <w:rPr>
          <w:rFonts w:ascii="Amiri" w:hAnsi="Amiri" w:eastAsia="Amiri" w:cs="Amiri"/>
          <w:color w:val="111111"/>
          <w:sz w:val="28"/>
          <w:sz w:val="28"/>
          <w:szCs w:val="28"/>
          <w:rtl w:val="true"/>
          <w:lang w:bidi="ar-SA"/>
        </w:rPr>
        <w:t xml:space="preserve">در اواسط قرن دوم هجرى مهدى عباسى آن بخش از رى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نيمه </w:t>
      </w:r>
    </w:p>
    <w:p>
      <w:pPr>
        <w:pStyle w:val="BookText"/>
        <w:rPr/>
      </w:pPr>
      <w:r>
        <w:rPr>
          <w:rFonts w:ascii="IRNazanin" w:hAnsi="IRNazanin" w:eastAsia="IRNazanin"/>
          <w:color w:val="111111"/>
          <w:sz w:val="28"/>
          <w:sz w:val="28"/>
          <w:szCs w:val="28"/>
          <w:rtl w:val="true"/>
          <w:lang w:bidi="fa-IR"/>
        </w:rPr>
        <w:t>شرقى شهر و در جنوب كوه بى‌بى شهر بانو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افكند، و برگرد آن خندقى حفر كرد، و مسجد جامعى در آنجا به‌دست عمار بن ابى‌الخصيب بنا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قلعتى جهت شهر احداث كرد كه خندقى ديگر آن را در ميان داشت، اين مجموع را محمديه ناميد و مردم رى آن بخش از شهر را مدينه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قلعت را كهندژ خواندند</w:t>
      </w:r>
      <w:r>
        <w:rPr>
          <w:rFonts w:eastAsia="IRNazanin" w:cs="IRNazanin"/>
          <w:color w:val="111111"/>
          <w:sz w:val="28"/>
          <w:szCs w:val="28"/>
          <w:rtl w:val="true"/>
          <w:lang w:bidi="fa-IR"/>
        </w:rPr>
        <w:t>.</w:t>
      </w:r>
      <w:r>
        <w:rPr>
          <w:rStyle w:val="FootnoteAnchor"/>
          <w:rtl w:val="true"/>
        </w:rPr>
        <w:footnoteReference w:id="56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سوم ابن‌خردادبه رى را جزء بلاد پهلويين نامبرده است</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در قرن چهارمهم ابن‌حوقل و مقدسى گفته‌اند كه اكثر نقاط شهر ويران است و تجارت آن به حومه شهر قديم انتقال يافته است</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رى در قرن چهارم از بزرگترين مراكز چهارگانه ايالت جبال بوده است و جغرافى‌نويسان و مورخين اين قرن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برحدود ولايت ديلمان است هم از جبال بود و هم از خراسان و در مشرق شهرى بزرگتر و آبادان‌تر از رى نيست</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ابودلف سياح معروف قرن چهارم كه رى را در اواخر اين قرن ديده است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رى به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كوههاى ديلم و طبرستان متصل است، و ضمنا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رى شهر عجيبى با دروازه‌هاى آهنين و باروى عظيم وجود دارد اين شهر يك مسجد جامع دارد و نيز در وسط آن كوه بلندى است كه بر فراز آن دژ محكمى بر پا مى‌باشد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نموده و اكنون ويران شده است</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نگارنده معتقد است كه ابودلف دچار اشتباه شده چون اوصافى را كه درباره اين شهر و قلعت آن بيان كرده تطبيق بر شهرى مى‌كند كه مهدى عباسى در رى بنا نمود و چون محل رى در اواخر قرن چهارم تغيير </w:t>
      </w:r>
    </w:p>
    <w:p>
      <w:pPr>
        <w:pStyle w:val="BookText"/>
        <w:rPr/>
      </w:pPr>
      <w:r>
        <w:rPr>
          <w:rFonts w:ascii="IRNazanin" w:hAnsi="IRNazanin" w:eastAsia="IRNazanin"/>
          <w:color w:val="111111"/>
          <w:sz w:val="28"/>
          <w:sz w:val="28"/>
          <w:szCs w:val="28"/>
          <w:rtl w:val="true"/>
          <w:lang w:bidi="fa-IR"/>
        </w:rPr>
        <w:t xml:space="preserve">كرده است اين شهر با بارويش رو به ويرانى رفته است و شهر جديد در اين زمان در دامنه كوهى به نام طبرك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چشمه‌على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در اين زمان باروى مستحكمى داشته و ابن‌حوقل پنج دروازه آن را چنين نامبرده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باطاق در جنوب باخترى، دروازه بليسان در شمال باخترى، دروازه كوهك در شمال خاورى، دروازه هشام در سمت خاور و بالاخره دروازه سين در سمت جنوب كه به دروازه قم معروف بوده است</w:t>
      </w:r>
      <w:r>
        <w:rPr>
          <w:rStyle w:val="FootnoteAnchor"/>
          <w:rtl w:val="true"/>
        </w:rPr>
        <w:footnoteReference w:id="567"/>
      </w:r>
      <w:r>
        <w:rPr>
          <w:rFonts w:ascii="IRNazanin" w:hAnsi="IRNazanin" w:eastAsia="IRNazanin"/>
          <w:color w:val="111111"/>
          <w:sz w:val="28"/>
          <w:sz w:val="28"/>
          <w:szCs w:val="28"/>
          <w:rtl w:val="true"/>
          <w:lang w:bidi="fa-IR"/>
        </w:rPr>
        <w:t>مقدسى هم به دو ساختمان مهم رى در قرن چهارم اشاره كرد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دارالبطيخ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خربزه‌خانه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كه معمولاً بهبازار ميوه‌فروشان شهر داده مى‌شد، ديگرى دارالكتب يعنى كتابخانه كه زير محله روذه</w:t>
      </w:r>
      <w:r>
        <w:rPr>
          <w:rStyle w:val="FootnoteAnchor"/>
          <w:rtl w:val="true"/>
        </w:rPr>
        <w:footnoteReference w:id="568"/>
      </w:r>
      <w:r>
        <w:rPr>
          <w:rFonts w:ascii="Amiri" w:hAnsi="Amiri" w:eastAsia="Amiri" w:cs="Amiri"/>
          <w:color w:val="111111"/>
          <w:sz w:val="28"/>
          <w:sz w:val="28"/>
          <w:szCs w:val="28"/>
          <w:rtl w:val="true"/>
          <w:lang w:bidi="ar-SA"/>
        </w:rPr>
        <w:t>در كاروانسرايى واقع بوده است</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رى و ناحيت آن از قرن چهارم به بعد از حيطه قدرت خلفا بيرون رفت و تحت تسلط شاهان آل‌بويه قرار گرفت و از اين زمان رى را جزء ديلمان محسوب مى‌داشتند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رى در قرن پنجم داراى دو بخش مجزا از هم بوده، كه بخش نخستين آن‌كه رى كهنه يا باستانى بوده در جنوب چشمه على ميان باروى عظيمى كه به روزگاران پيش از اسلام احداث شده بود،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جنوب شرقى بخش نخستين و جنوب كوه بى‌بى‌شهربانو پى‌افكنده شده بود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زيرين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r>
        <w:rPr>
          <w:rStyle w:val="FootnoteAnchor"/>
          <w:rtl w:val="true"/>
        </w:rPr>
        <w:footnoteReference w:id="57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ياقوت كه در اوايل قرن هفتم و پيش از حمله مغول رى را ديده از دو بخش مهم </w:t>
      </w:r>
    </w:p>
    <w:p>
      <w:pPr>
        <w:pStyle w:val="BookText"/>
        <w:rPr/>
      </w:pPr>
      <w:r>
        <w:rPr>
          <w:rFonts w:ascii="Amiri" w:hAnsi="Amiri" w:eastAsia="Amiri" w:cs="Amiri"/>
          <w:color w:val="111111"/>
          <w:sz w:val="28"/>
          <w:sz w:val="28"/>
          <w:szCs w:val="28"/>
          <w:rtl w:val="true"/>
          <w:lang w:bidi="ar-SA"/>
        </w:rPr>
        <w:t>رى ياد كرده ولى شرحى را كه در مورد شهر و بناهاى آن مى‌دهد روشن و واضح نيست</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 xml:space="preserve">رى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به‌دست مغول غارت و ويران گرديد و بنا به گفته ياقوت فقط باروى شهر از خرابى نجات يافت ولى غالب ابنيه آن با خاك يكسان شد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غازان‌خان مغول براى اين‌كه رى بيش از آن به ويرانى دچار نشود به قول حمداللّه مستوفى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اندك عمارتى افزود و جمعى را ساكن گردانيد، امّا رى آباد نشد زيرا اهالى آن به دو محل ورامين و طهران كه نزديك رى بود، و مخصوصا به ورامين كه هوايش از رى بهتر بود، نقل مكان كرده بودند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منطقه رى بعد از حمله مغول تقسيمات ديگرى پيدا نمود و به چهار ناحيت بزرگ تقسيم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مستوفى در قرن هشتم به اين تقسيمات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ناحيت بهنام و درو شصت پاره ديه است ورامين و خاوه از معظم قراى آن ناحيت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ناحيت سبور قرج و درو نود پاره ديه است قوهه، و شندر و ايوان كيف از معظم قراى آنجاست سوم ناحيت فشاپويه است و درو سى پاره ديه است كوشك على‌آباد و كيلين و جرم و قوچ‌آغاز معظم قراى آنجاست، چهارم ناحيت غارست و درو چهل پاره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و امامزاده حسن كه به جيان مشهور است و فيروز بهرام و دولت‌آباد از معظم قراى آن ناحيت است</w:t>
      </w:r>
      <w:r>
        <w:rPr>
          <w:rFonts w:eastAsia="IRNazanin" w:cs="IRNazanin"/>
          <w:color w:val="111111"/>
          <w:sz w:val="28"/>
          <w:szCs w:val="28"/>
          <w:rtl w:val="true"/>
          <w:lang w:bidi="fa-IR"/>
        </w:rPr>
        <w:t>».</w:t>
      </w:r>
      <w:r>
        <w:rPr>
          <w:rStyle w:val="FootnoteAnchor"/>
          <w:rtl w:val="true"/>
        </w:rPr>
        <w:footnoteReference w:id="57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تقسيمات جديد رى در دوره‌هاى بعد به همين منوال باقى ماند ولى شهر و كرسى اين منطقه به‌طور كلى ويران بوده است چنانكه كلاويخو سياح معروف دوره تيمورى كه اين خرابه‌ها را ديده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بناهاى شهرى عظيم را ديدم كه متروك مانده و ويران گشته بود، امّا بسيارى از برجهاى آن هنوز هم پا برجا بوده و خرابه‌هاى چند </w:t>
      </w:r>
    </w:p>
    <w:p>
      <w:pPr>
        <w:pStyle w:val="BookText"/>
        <w:rPr/>
      </w:pPr>
      <w:r>
        <w:rPr>
          <w:rFonts w:ascii="IRNazanin" w:hAnsi="IRNazanin" w:eastAsia="IRNazanin"/>
          <w:color w:val="111111"/>
          <w:sz w:val="28"/>
          <w:sz w:val="28"/>
          <w:szCs w:val="28"/>
          <w:rtl w:val="true"/>
          <w:lang w:bidi="fa-IR"/>
        </w:rPr>
        <w:t>مسجد را ديدم، اين آثار همان شهر رى است كه درگذشته بزرگترين شهر آن منطقه بوده امّا اكنون اين شهر ويران و خالى از سكنه مى‌باشد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شهر رى در دوره صفويان نيز به همان حال خراب باقى بود، و مؤلف رى باستان به نقل از كتاب زينت المجالس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رى اكنون خراب است و از زمان قتل عام مغول تا اين زمان ويران مانده و درو تغييرى حاصل نشده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شاردن سياح معروف كه به عهد صفويان رى را ديده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خرابى اين شهر در نتيجه جنگهاى داخلى، در دوره اسلامى و حمله مغول و تاتار به عراق عجم وقوع يافت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حسين كريمان اظهار مى‌دارد كه سرربرت كرپرتر انگليسى كه در دوره قاجار خرابه‌هاى اين شهر را ديده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حادثه‌اى كه سرنوشت اين شهر را تعيين كرده نتيجه جاه‌طلبى و خونخوارى است، كه از مشخصات برجسته حكومت‌نشينان بلافصل چنگيزخان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آن‌كه دو قرن از غارتگرى و ويران ساختن حصارهاى اين شهر سپرى گرديد، نام اين شهر چنان از خاطره‌ها فراموش شد كه ديگر اسمى از آن به عنوان اقامتگاه بشرى باقى نماند</w:t>
      </w:r>
      <w:r>
        <w:rPr>
          <w:rFonts w:eastAsia="IRNazanin" w:cs="IRNazanin"/>
          <w:color w:val="111111"/>
          <w:sz w:val="28"/>
          <w:szCs w:val="28"/>
          <w:rtl w:val="true"/>
          <w:lang w:bidi="fa-IR"/>
        </w:rPr>
        <w:t>.</w:t>
      </w:r>
      <w:r>
        <w:rPr>
          <w:rStyle w:val="FootnoteAnchor"/>
          <w:rtl w:val="true"/>
        </w:rPr>
        <w:footnoteReference w:id="579"/>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رى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دهى بوده است كه آستانه حضرت عبدالعظيم در آنجا قرار داشت و در اين ايام به تدريج وسعت و آبادانى بيشتر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به‌صورت شهرى كوچك امّا زيبا با تأسيسات مختلف درآمد، و از نو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 و بر تعداد جمعيت آن به تدريج افزوده شده، و اكنون آن پهنه به اضافه دهستان غار به صورت شهرستان درآمده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محل رى قديم، عقايد مختلفى از طرف مورخين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زعم بعضى از فضلا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ايرج است كه نزديك شهر ورامين مى‌باشد امّا ظن قريب به يقين شهر رى همان حدود اراضى جنوب شرقى دارالخلافه تهران است</w:t>
      </w:r>
      <w:r>
        <w:rPr>
          <w:rFonts w:eastAsia="IRNazanin" w:cs="IRNazanin"/>
          <w:color w:val="111111"/>
          <w:sz w:val="28"/>
          <w:szCs w:val="28"/>
          <w:rtl w:val="true"/>
          <w:lang w:bidi="fa-IR"/>
        </w:rPr>
        <w:t>.</w:t>
      </w:r>
      <w:r>
        <w:rPr>
          <w:rStyle w:val="FootnoteAnchor"/>
          <w:rtl w:val="true"/>
        </w:rPr>
        <w:footnoteReference w:id="580"/>
      </w:r>
      <w:r>
        <w:rPr>
          <w:rFonts w:ascii="Amiri" w:hAnsi="Amiri" w:eastAsia="Amiri" w:cs="Amiri"/>
          <w:color w:val="111111"/>
          <w:sz w:val="28"/>
          <w:sz w:val="28"/>
          <w:szCs w:val="28"/>
          <w:rtl w:val="true"/>
          <w:lang w:bidi="ar-SA"/>
        </w:rPr>
        <w:t>راولنسن نيز محل وى را در ورامين جستجو كرده است</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رى باستان از قول مرحوم دكتر مهدى بهرامى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روى‌هم‌رفته محل واقعى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گنبد شهنشاه فخرالدوله را در حدود كوه چشمه‌على بدانيم محل تقريبى شهر در حدود كوه مزبور و متوجه به سمت شمالقرار مى‌گيرد</w:t>
      </w:r>
      <w:r>
        <w:rPr>
          <w:rFonts w:eastAsia="IRNazanin" w:cs="IRNazanin"/>
          <w:color w:val="111111"/>
          <w:sz w:val="28"/>
          <w:szCs w:val="28"/>
          <w:rtl w:val="true"/>
          <w:lang w:bidi="fa-IR"/>
        </w:rPr>
        <w:t>.»</w:t>
      </w:r>
      <w:r>
        <w:rPr>
          <w:rStyle w:val="FootnoteAnchor"/>
          <w:rtl w:val="true"/>
        </w:rPr>
        <w:footnoteReference w:id="58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9310_144140"/>
      <w:bookmarkStart w:id="435" w:name="pg9310_144140"/>
      <w:bookmarkEnd w:id="435"/>
    </w:p>
    <w:p>
      <w:pPr>
        <w:pStyle w:val="Heading2"/>
        <w:numPr>
          <w:ilvl w:val="1"/>
          <w:numId w:val="1"/>
        </w:numPr>
        <w:rPr/>
      </w:pPr>
      <w:bookmarkStart w:id="436" w:name="pg9310_144140"/>
      <w:bookmarkStart w:id="437" w:name="__RefHeading___Toc4985663_2870459653"/>
      <w:bookmarkStart w:id="438" w:name="_Toc156"/>
      <w:bookmarkEnd w:id="436"/>
      <w:bookmarkEnd w:id="437"/>
      <w:r>
        <w:rPr>
          <w:rtl w:val="true"/>
        </w:rPr>
        <w:t>مقاله بيستم</w:t>
      </w:r>
      <w:r>
        <w:rPr>
          <w:rtl w:val="true"/>
        </w:rPr>
        <w:t>:</w:t>
      </w:r>
      <w:r>
        <w:rPr>
          <w:rtl w:val="true"/>
        </w:rPr>
        <w:t>فهرست نسخه‌هاى خطى</w:t>
      </w:r>
      <w:bookmarkEnd w:id="438"/>
    </w:p>
    <w:p>
      <w:pPr>
        <w:pStyle w:val="Heading3"/>
        <w:numPr>
          <w:ilvl w:val="2"/>
          <w:numId w:val="1"/>
        </w:numPr>
        <w:rPr/>
      </w:pPr>
      <w:bookmarkStart w:id="439" w:name="__RefHeading___Toc4985665_2870459653"/>
      <w:bookmarkStart w:id="440" w:name="_Toc157"/>
      <w:bookmarkEnd w:id="439"/>
      <w:r>
        <w:rPr>
          <w:rtl w:val="true"/>
        </w:rPr>
        <w:t>اشاره</w:t>
      </w:r>
      <w:bookmarkEnd w:id="440"/>
    </w:p>
    <w:p>
      <w:pPr>
        <w:pStyle w:val="BookText"/>
        <w:rPr/>
      </w:pPr>
      <w:r>
        <w:rPr>
          <w:rFonts w:ascii="Amiri" w:hAnsi="Amiri" w:eastAsia="Amiri" w:cs="Amiri"/>
          <w:color w:val="111111"/>
          <w:sz w:val="28"/>
          <w:sz w:val="28"/>
          <w:szCs w:val="28"/>
          <w:rtl w:val="true"/>
          <w:lang w:bidi="ar-SA"/>
        </w:rPr>
        <w:t>كتابخانه آستانه امام‌زاده عبدالعظيم حسنى</w:t>
      </w:r>
    </w:p>
    <w:p>
      <w:pPr>
        <w:pStyle w:val="BookText"/>
        <w:rPr/>
      </w:pPr>
      <w:r>
        <w:rPr>
          <w:rFonts w:ascii="IRNazanin" w:hAnsi="IRNazanin" w:eastAsia="IRNazanin"/>
          <w:color w:val="111111"/>
          <w:sz w:val="28"/>
          <w:sz w:val="28"/>
          <w:szCs w:val="28"/>
          <w:rtl w:val="true"/>
          <w:lang w:bidi="fa-IR"/>
        </w:rPr>
        <w:t>در شهر رى</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 دانش‌پژوه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حافظيان بابلى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كتابخانه آستانه حضرت عبدالعظيم حسنى عليه‌السلام گنجينه‌اى تاريخى است كه از ديرباز ارزش و عظمت خاصى داشته، به طورى كه در زمان شاه طهماسب اوّل صفوى، اين آستانه مباركه داراى كتابخانه‌اى بزرگ و ارزنده بوده كه از كتابخانه‌هاى معتبر آن دوره در رى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شاه عباس صفوى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نفيس را شاه مذكور به كتابخانه وقف نمود و در حال حاضر چند نسخه از موقوفات مذكور باقى مانده است و در دوره كارى جديد كتابخانه كه به همّت مرحوم آقاى جواد مؤذنى آغاز شد، افراد فرهنگ‌دوست با اهدا و وقف كتابهاى خطى و چاپى بر رونق آن افزودند، از جمله عالم جليل القدر مرحوم آيت اللّه مرعشى نجفى رحمه‌الله با وقف صدها جلد كتاب خطى، آمار نسخه‌هاى خطى كتابخانه را به عددى قابل توجّه و آبرومند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مرحوم دانش‌پژوه، در حدود چهل سال قبل، براى فهرستنگارى نسخ خطى كتابخانه دعوت شد آمار كتابهاى چاپى كتابخانه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وكتابهاى خطى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بود و ايشان فهرستى اجمالى از نسخه‌هاى خطى اين كتابخانه تنظيم و در نشريه نسخه‌هاى خطى به چاپ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هم‌اكنون با توفيقات الهى تعداد كتابهاى چاپى از مرز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گذشته و شماره نسخه‌هاى خطى آن به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رسيده است، به انضمام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محفوظ در موزه آستانه و </w:t>
      </w:r>
      <w:r>
        <w:rPr>
          <w:rFonts w:eastAsia="IRNazanin" w:cs="IRNazanin"/>
          <w:color w:val="111111"/>
          <w:sz w:val="28"/>
          <w:szCs w:val="28"/>
          <w:lang w:bidi="fa-IR"/>
        </w:rPr>
        <w:t>80</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موجود در حوزه علميه حضرت عبدالعظيم اين تعداد، به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بالغ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تعداد نسخه‌ها بيش از دو برابر شده و فهرست قبلى نيز به صورت اجمالى و مختصر بوده، ضرورت فهرست‌نويسى تفصيلى براى نسخه‌هاى كتابخانه آستانه بيش از پيش احساس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كنگره بزرگداشت حضرت عبدالعظيم حسنى عليه‌السلام فرصتى به وجود آورد كه فهرستى مفصّل براى تمام نسخه‌هاى خطى موجود در آستانه، اعم از كتابخانه و موزه و حوزه تنظيم شود و بحمداللّه اين مهم به انجام رسيد و انشاءاللّه فهرست مذكور در ضمن آثار مربوط به كنگره به چاپ خواهد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نوشتار حاضر كه در ضمن مجموعه مقالات مرتبط با حضرت عبدالعظيم عليه‌السلام و آستانه مباركه رى منتشر مى‌شود، همان فهرست اجمالى مرحوم دانش‌پژوه است كه سالها پيش از اين، در دفتر سوم نشريه نسخه‌هاى خطى از طرف دانشگاه تهران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جهت مزيد فايده، نكات و تأمّلاتى چند به صورت حاشيه بر فهرست مذكور، در پاورقى صفحات آورديم و مطالب تفصيلى را به فهرستى كه از وعده چاپ آن سخن رفت، ارجاع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انصاف است كه بگويم فهرست‌نگارى و نسخه‌شناسى در ايران اسلامى و بلكه در عالم عجين با نام مرحوم دانش‌پژوه است و زحمات و كوششهاى بى‌دريغ او پرده از رخسار هزاران گوهر تابناك مخفى در كتابخانه‌هاى عمومى و خصوصى كنار زد و او در راستاى احياى آثار اسلامى و ايرانى شهرهاى بزرگ و كوچك وطن خود و كشورهاى دور و نزديك جهان را درنورديد و ره‌آورد سفرهاى علمى او كتاب و فهرست و تصوير نسخه‌هاى خطى بود كه براى سالهاى طولانى تغذيه‌اى علمى براى فرهنگ‌پژوهان در عرصه‌هاى مختلف علمى و دانش‌هاى گوناگون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محقّقى توفيق مى‌يابد كه همچون دانش‌پژوه اين همه آثار به صورت كتاب و مقاله در زمينه تحقيق و تصحيح و كتابشناسى و نسخه‌شناسى از خود به جا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فهرست‌هاى تفصيلى او همچون فهرست نسخه‌هاى اهدايى مرحوم مشكوة به دانشگاه تهران دايره‌المعارفى است مشحون از مباحث گوناگون از كتاب‌شناسى، نسخه‌شناسى، تاريخ، تراجم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برخى موارد مرحوم دانش‌پژوه به جهت ضيق وقت و عدم امكانات، ناگزير از تهيه فهرست اجمالى و تنظيم سياهه و ليستى براى</w:t>
      </w:r>
    </w:p>
    <w:p>
      <w:pPr>
        <w:pStyle w:val="BookText"/>
        <w:rPr/>
      </w:pPr>
      <w:r>
        <w:rPr>
          <w:rFonts w:ascii="IRNazanin" w:hAnsi="IRNazanin" w:eastAsia="IRNazanin"/>
          <w:color w:val="111111"/>
          <w:sz w:val="28"/>
          <w:sz w:val="28"/>
          <w:szCs w:val="28"/>
          <w:rtl w:val="true"/>
          <w:lang w:bidi="fa-IR"/>
        </w:rPr>
        <w:t>نسخه‌ها شده، به اميد اين‌كه در فرصتى فراخ‌تر، كار را پى گيرد و ضمنا فوايدى كه در نگارش فهرست اجمالى است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وى در هنگام نگارش فهرست حاضر بر اثر عارضه چشمى قدرت مراجعه مستقيم به كتاب را نداشت و با همكارى چند تن از دانشجويان از محتواى نسخه‌ها آگاهى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اين‌كه اين چند حاشيه چيزى از عظمت كارهاى سترگ و ارزنده دانش‌پژوه نمى‌كاهد و دانسته است كه همه رشته‌هاى علمى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يافته و مسير تعالى و كمال را پيموده است، پس بهتر اين‌كه اين شيوه پسنديده در فهرست‌نگارى و كتاب‌شناسى نيز مرسوم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خير ختام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ابوالفضل حافظيان بابلى </w:t>
      </w:r>
      <w:bookmarkStart w:id="441" w:name="pg9310_144146"/>
    </w:p>
    <w:p>
      <w:pPr>
        <w:pStyle w:val="Heading3"/>
        <w:numPr>
          <w:ilvl w:val="2"/>
          <w:numId w:val="1"/>
        </w:numPr>
        <w:rPr/>
      </w:pPr>
      <w:bookmarkStart w:id="442" w:name="__RefHeading___Toc4985667_2870459653"/>
      <w:bookmarkStart w:id="443" w:name="_Toc158"/>
      <w:bookmarkEnd w:id="441"/>
      <w:bookmarkEnd w:id="442"/>
      <w:r>
        <w:rPr>
          <w:rtl w:val="true"/>
        </w:rPr>
        <w:t>فهرست نسخه‌هاى خطى</w:t>
      </w:r>
      <w:bookmarkEnd w:id="443"/>
    </w:p>
    <w:p>
      <w:pPr>
        <w:pStyle w:val="BookText"/>
        <w:rPr/>
      </w:pPr>
      <w:r>
        <w:rPr>
          <w:rFonts w:ascii="Amiri" w:hAnsi="Amiri" w:eastAsia="Amiri" w:cs="Amiri"/>
          <w:color w:val="111111"/>
          <w:sz w:val="28"/>
          <w:sz w:val="28"/>
          <w:szCs w:val="28"/>
          <w:rtl w:val="true"/>
          <w:lang w:bidi="ar-SA"/>
        </w:rPr>
        <w:t xml:space="preserve">كتابخانه آستانه امام‌زاده عبدالعظيم حسنى در شهر 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سرگذشت اين امامزاده را در كتاب جنه‌النعيم ملامحمد باقر واعظ كجورى كه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ساخته و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به چاپ سنگى رسيده است و همچنين در سه رساله على قلى ميرزاى اعتضاد السلطنه پسر فتحعليشاه قاجار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امامزادگان رى نسخه‌هاى خطى شماره‌هاى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مدرسه عالى سپهسالار و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كتابخانه دانشكده ادبيات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دوم مجموعه شماره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اهدايى طباطبايى به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اعتضادالسلطنه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كتابهاى انساب و رجال شيعى در تاريخ طبرستان ابن‌اسفنديار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يادى از اين</w:t>
      </w:r>
    </w:p>
    <w:p>
      <w:pPr>
        <w:pStyle w:val="BookText"/>
        <w:rPr/>
      </w:pPr>
      <w:r>
        <w:rPr>
          <w:rFonts w:ascii="IRNazanin" w:hAnsi="IRNazanin" w:eastAsia="IRNazanin"/>
          <w:color w:val="111111"/>
          <w:sz w:val="28"/>
          <w:sz w:val="28"/>
          <w:szCs w:val="28"/>
          <w:rtl w:val="true"/>
          <w:lang w:bidi="fa-IR"/>
        </w:rPr>
        <w:t xml:space="preserve">آستانه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يادداشتهاى قزوينى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كه حسام الدوله اردشير باوندى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دويست دينار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كامل اين امام‌زاده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عبدالعظيم بن عبداللّه بن على بن الحسن بن زيد بن الحسن بن على بن ابى‌طالب حسنى علوى كه از ترس پادشاه از طبرستان به رى آمده و در همانجا گويا</w:t>
      </w:r>
    </w:p>
    <w:p>
      <w:pPr>
        <w:pStyle w:val="BookText"/>
        <w:rPr/>
      </w:pPr>
      <w:r>
        <w:rPr>
          <w:rFonts w:ascii="IRNazanin" w:hAnsi="IRNazanin" w:eastAsia="IRNazanin"/>
          <w:color w:val="111111"/>
          <w:sz w:val="28"/>
          <w:sz w:val="28"/>
          <w:szCs w:val="28"/>
          <w:rtl w:val="true"/>
          <w:lang w:bidi="fa-IR"/>
        </w:rPr>
        <w:t xml:space="preserve">اندكى پس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در مسجد الشجره به خاك سپرده شده و قبر او مزار شيعيان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مشيدالدوله شمس‌الدين مجدالملك ابوالفضل اسعد بن محمد بن موسى براوستانى قمى مستوفى ملكشاه سلجوقى گذشته شده در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سيدعبدالعظيم حسنى به 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اقبال 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منتقلة الطالبية 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انساب العلويه بخارى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جلالى چاپ سنگى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بمبئى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تيمورى 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اردبيلى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النعيم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499</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هم گفته شود كه سندهاى قديمى مربوط به رقبات و توليت اين آستانه كه نزد جناب آقاى دكتر محمدعلى هدايتى محفوظ است و اجازه دادند كه فيلمى از روى آن‌ها براىدانشگاه برداشته شود به شرح زير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شاه تهماسب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توليت امير نظام‌الدين عليشاه پسر امير سعدالدين عنايه‌اللّه و امير حسام‌الدين ابراهيم پسر امير ناصرالدين خليل‌اللّه</w:t>
      </w:r>
    </w:p>
    <w:p>
      <w:pPr>
        <w:pStyle w:val="BookText"/>
        <w:rPr/>
      </w:pPr>
      <w:r>
        <w:rPr>
          <w:rFonts w:ascii="Amiri" w:hAnsi="Amiri" w:eastAsia="Amiri" w:cs="Amiri"/>
          <w:color w:val="111111"/>
          <w:sz w:val="28"/>
          <w:sz w:val="28"/>
          <w:szCs w:val="28"/>
          <w:rtl w:val="true"/>
          <w:lang w:bidi="ar-SA"/>
        </w:rPr>
        <w:t>عبدالعظيمى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طومار شاه تهماسب كه تاريخ آن دانسته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فرمانشاه عباس دوم مورخ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تجويز ميرزا محمد مهدى صدر الممالك درباره سيور غال آستانه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شاه سليمان مورخ ذى‌حجه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توليت اميرجلال‌الدين محمدحسينى پسر سيدعلى‌شاه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 شاه‌سلطان حسين مورخ ع</w:t>
      </w:r>
      <w:r>
        <w:rPr>
          <w:rFonts w:eastAsia="Amiri" w:cs="Amiri" w:ascii="Amiri" w:hAnsi="Amiri"/>
          <w:color w:val="111111"/>
          <w:sz w:val="28"/>
          <w:szCs w:val="28"/>
          <w:lang w:bidi="ar-SA"/>
        </w:rPr>
        <w:t>2/1120</w:t>
      </w:r>
      <w:r>
        <w:rPr>
          <w:rFonts w:ascii="Amiri" w:hAnsi="Amiri" w:eastAsia="Amiri" w:cs="Amiri"/>
          <w:color w:val="111111"/>
          <w:sz w:val="28"/>
          <w:sz w:val="28"/>
          <w:szCs w:val="28"/>
          <w:rtl w:val="true"/>
          <w:lang w:bidi="ar-SA"/>
        </w:rPr>
        <w:t>درباره توليت ميرزامحمدعلى 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فرمان شاه‌تهماسب دوم مورخ ع </w:t>
      </w:r>
      <w:r>
        <w:rPr>
          <w:rFonts w:eastAsia="Amiri" w:cs="Amiri" w:ascii="Amiri" w:hAnsi="Amiri"/>
          <w:color w:val="111111"/>
          <w:sz w:val="28"/>
          <w:szCs w:val="28"/>
          <w:lang w:bidi="ar-SA"/>
        </w:rPr>
        <w:t>2/1143</w:t>
      </w:r>
      <w:r>
        <w:rPr>
          <w:rFonts w:ascii="Amiri" w:hAnsi="Amiri" w:eastAsia="Amiri" w:cs="Amiri"/>
          <w:color w:val="111111"/>
          <w:sz w:val="28"/>
          <w:sz w:val="28"/>
          <w:szCs w:val="28"/>
          <w:rtl w:val="true"/>
          <w:lang w:bidi="ar-SA"/>
        </w:rPr>
        <w:t>درباره توليت ميرزامحمدعلى 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فرمان كريمخان زند مورخ ج </w:t>
      </w:r>
      <w:r>
        <w:rPr>
          <w:rFonts w:eastAsia="Amiri" w:cs="Amiri" w:ascii="Amiri" w:hAnsi="Amiri"/>
          <w:color w:val="111111"/>
          <w:sz w:val="28"/>
          <w:szCs w:val="28"/>
          <w:lang w:bidi="ar-SA"/>
        </w:rPr>
        <w:t>1/1179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توليت ميرزا سيدحسن نواده نظام‌خان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محمدشاه غازى قاجار مورخ ع </w:t>
      </w:r>
      <w:r>
        <w:rPr>
          <w:rFonts w:eastAsia="IRNazanin" w:cs="IRNazanin"/>
          <w:color w:val="111111"/>
          <w:sz w:val="28"/>
          <w:szCs w:val="28"/>
          <w:lang w:bidi="fa-IR"/>
        </w:rPr>
        <w:t>2/1260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توليت ميرزا سيدعلى و واگذاردن زرگنده شميران به سفارت روس و تبديل آن به ماليات رامين شهريار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فرمان‌ناصرالدين‌شاه‌مورخ‌ع</w:t>
      </w:r>
      <w:r>
        <w:rPr>
          <w:rFonts w:eastAsia="Amiri" w:cs="Amiri" w:ascii="Amiri" w:hAnsi="Amiri"/>
          <w:color w:val="111111"/>
          <w:sz w:val="28"/>
          <w:szCs w:val="28"/>
          <w:lang w:bidi="ar-SA"/>
        </w:rPr>
        <w:t>2/1269</w:t>
      </w:r>
      <w:r>
        <w:rPr>
          <w:rFonts w:ascii="Amiri" w:hAnsi="Amiri" w:eastAsia="Amiri" w:cs="Amiri"/>
          <w:color w:val="111111"/>
          <w:sz w:val="28"/>
          <w:sz w:val="28"/>
          <w:szCs w:val="28"/>
          <w:rtl w:val="true"/>
          <w:lang w:bidi="ar-SA"/>
        </w:rPr>
        <w:t>درباره‌كاروانسرايى‌كه‌دولت‌به‌آستانه‌داده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ناصرالدين شاه مورخ صفر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توليت ميرزاابوالحسن پسر ميرزاسيدعلى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فرمان ناصرالدين شاه مورخ شوال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توليت ميرزا ابوالحسن و وقف روستاى رامين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مظفرالدين شاه مورخ رجب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توليت حاجى ميرزا هدايت‌اللّه پسر ميرزا ابوالحسن متولى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سندها نام اين امام‌زاده و اين آستانه چنين يادشده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امام‌زاده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سركار قديمى آستانه امامزاده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آستانه امامزاده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سركار امام‌زاده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زاويه امام‌زاده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شاهزاده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امامزاده شاهزاده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آستانه حضرتشاه‌عبدالعظيم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زاويه امامزاده حضرت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آستانه حضرت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Amiri" w:hAnsi="Amiri" w:eastAsia="Amiri" w:cs="Amiri"/>
          <w:color w:val="111111"/>
          <w:sz w:val="28"/>
          <w:sz w:val="28"/>
          <w:szCs w:val="28"/>
          <w:rtl w:val="true"/>
          <w:lang w:bidi="ar-SA"/>
        </w:rPr>
        <w:t xml:space="preserve">حكم مورخ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زاويه امامزاده حضرت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سه نفر مجتهد وقت حكمى صادر شده و در آن خلاصه سندهايى كه نزد حاج ميرزا هدايت‌اللّه متولى باشى بوده است درج گرديده و آن سه تن كه</w:t>
      </w:r>
    </w:p>
    <w:p>
      <w:pPr>
        <w:pStyle w:val="BookText"/>
        <w:rPr/>
      </w:pPr>
      <w:r>
        <w:rPr>
          <w:rFonts w:ascii="IRNazanin" w:hAnsi="IRNazanin" w:eastAsia="IRNazanin"/>
          <w:color w:val="111111"/>
          <w:sz w:val="28"/>
          <w:sz w:val="28"/>
          <w:szCs w:val="28"/>
          <w:rtl w:val="true"/>
          <w:lang w:bidi="fa-IR"/>
        </w:rPr>
        <w:t xml:space="preserve">خط آن‌ها در بالاى حكم ديده مى‌شود يكى سيدحسن مدرس است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ميرزا محمدتقى گرگانى بى‌تاريخ، سومى حاجى يحيى امام جمعه خويى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حكم تاريخ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سندهايى كه دراين حكم‌ياد شد بدين‌گونه‌است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شاه تهماسب مورخ ذى‌حجه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توليت سيدخليل‌اللّه و سيدعنايت‌اللّه و حسام‌الدين ابراهيم و اميرنظام‌الدين عليشاه پسران آن‌دو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زينب بيگم دخترشاه تهماسب مورخ ذى قعده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توليت امير مجدالدين پسر امير ابراهيم حسينى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فرمان‌شاه تهماسب مورخ ع </w:t>
      </w:r>
      <w:r>
        <w:rPr>
          <w:rFonts w:eastAsia="Amiri" w:cs="Amiri" w:ascii="Amiri" w:hAnsi="Amiri"/>
          <w:color w:val="111111"/>
          <w:sz w:val="28"/>
          <w:szCs w:val="28"/>
          <w:lang w:bidi="ar-SA"/>
        </w:rPr>
        <w:t>2/1130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توليت ميرزا محمدعلى حسينى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شاه عباس مورخ صفر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توليت ميرزا محمدعلى حسينى و امير عليشاه و امير نوراللّه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اشرف افغان مورخ ذى‌قعده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توليت ميرزا محمدعلى حسينى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وقف‌نامه امير سليمان قراتلوى قاجار مورخ ذى‌قعده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توليت ميرزا ابوالحسن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وقف‌نامه ميرزا شفيع صدراعظم مورخ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توليت ميرزا سيدعلى متولى سركار فيض 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كتابخانه اين آستانه از ديرباز بر جاى بوده و شاه عباس صفوى در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نوزده جلد كتاب بر اين آستانه وقف كرده كه سه جلد از آن‌ها اكنون هست و در اين فهرست آن‌ها 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نسخ اين كتابخانه كتاب منتقلة الطالبيه بوده است كه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خادمى در دسترس مؤلف جنة النعيم گذارده و او پاره‌اى از اين كتاب را در همين جنه‌النعيم گنجانده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نسخه بايد همان باشد كه اكنون در كتابخانه مجلس شوراى ملى ايران به شماره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اهدايى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عكسى از آن در جزو كتابهاى اهدايى آقاى حكمت به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عكسى ديگر در كتابخانه سازمان لغت‌نامه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p>
    <w:p>
      <w:pPr>
        <w:pStyle w:val="BookText"/>
        <w:rPr/>
      </w:pPr>
      <w:r>
        <w:rPr>
          <w:rFonts w:ascii="IRNazanin" w:hAnsi="IRNazanin" w:eastAsia="IRNazanin"/>
          <w:color w:val="111111"/>
          <w:sz w:val="28"/>
          <w:sz w:val="28"/>
          <w:szCs w:val="28"/>
          <w:rtl w:val="true"/>
          <w:lang w:bidi="fa-IR"/>
        </w:rPr>
        <w:t xml:space="preserve">و وصف آن در نشريه كتابخانه مركزى دانشگاه تهران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فهرست كتابخانه دانشكده ادبيات جلد دوم كه زير چاپ است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در يادداشتهاى خود </w:t>
      </w:r>
      <w:r>
        <w:rPr>
          <w:rFonts w:eastAsia="IRNazanin" w:cs="IRNazanin"/>
          <w:color w:val="111111"/>
          <w:sz w:val="28"/>
          <w:szCs w:val="28"/>
          <w:rtl w:val="true"/>
          <w:lang w:bidi="fa-IR"/>
        </w:rPr>
        <w:t>(</w:t>
      </w:r>
      <w:r>
        <w:rPr>
          <w:rFonts w:eastAsia="IRNazanin" w:cs="IRNazanin"/>
          <w:color w:val="111111"/>
          <w:sz w:val="28"/>
          <w:szCs w:val="28"/>
          <w:lang w:bidi="fa-IR"/>
        </w:rPr>
        <w:t>6:192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ياد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كتابخانه چنانكه در جنه‌النعيم كجورى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حدود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ميرزامحمدتقى نورى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طالب علمى مى‌كرده است بر جاى بوده است ولى به گواهى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كتابخانه‌اى چنانكه شايد و بايد نبوده جز همان نسخه منتقله‌الطالبية كه خادمى در دسترس او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مى‌نويسد كه در اين نسخه بالمنتقلة كتابى در انساب به فارسى هم بوده است ولى اكنون نشانى از آن كتاب فارسى در اين نسخه نيست بلكه در اين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همان باشد كه در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المنتقلة و پس از سرانساب العلويين يا سرالسلسه‌العلويه بخارى است چند بندى در انساب است از عمده‌الانساب و جز آن و در دو سه بند آن كلماتى است فارسى و شايد مراد كجورى همين‌ها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كجورى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عبدالعلى كتابدار آستانه بوده و براى كتابخانه و تعمير قرآن‌هاى آنجا خرجى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كتابخانه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مختصر كتابخانه 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آذر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آمده است،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نشانى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بود كه اين كتابخانه از نو آغاز گشته و 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محل قديم خود بوده و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ساختمانى جداگانه براى آن ساخته شده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افتتاح كتابخانه جديد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كتابخانه اكنون نزديك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كتاب هست و اين‌ها را يا آستانه خريده و يا نيكوكاران هديه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نسخه‌هاى خطى اين كتابخانه چنانكه نگارنده بررسى كرده و فهرست آن‌ها را در اينجا مى‌بينيم نود و يك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آقاى دكتر محمدعلى هدايتى متولى آستانه و دانشكده حقوق كه اجازه فرمودند اين فهرست به نگارش درآيد و از آقاى جواد مؤذنى مدير محترم كتابخانه كه در موقع بازديد نسخه‌ها كمك شايسته و بى‌دريغى به بنده كرده‌اند بسيار سپاسگزارم</w:t>
      </w:r>
      <w:r>
        <w:rPr>
          <w:rFonts w:eastAsia="IRNazanin" w:cs="IRNazanin"/>
          <w:color w:val="111111"/>
          <w:sz w:val="28"/>
          <w:szCs w:val="28"/>
          <w:rtl w:val="true"/>
          <w:lang w:bidi="fa-IR"/>
        </w:rPr>
        <w:t xml:space="preserve">. </w:t>
      </w:r>
      <w:bookmarkStart w:id="444" w:name="pg9310_144155"/>
    </w:p>
    <w:p>
      <w:pPr>
        <w:pStyle w:val="Heading3"/>
        <w:numPr>
          <w:ilvl w:val="2"/>
          <w:numId w:val="1"/>
        </w:numPr>
        <w:rPr/>
      </w:pPr>
      <w:bookmarkStart w:id="445" w:name="__RefHeading___Toc4985669_2870459653"/>
      <w:bookmarkStart w:id="446" w:name="_Toc159"/>
      <w:bookmarkEnd w:id="444"/>
      <w:bookmarkEnd w:id="445"/>
      <w:r>
        <w:rPr>
          <w:rtl w:val="true"/>
        </w:rPr>
        <w:t>كتابهاى فارسى و مجموعه‌ها</w:t>
      </w:r>
      <w:bookmarkEnd w:id="446"/>
    </w:p>
    <w:p>
      <w:pPr>
        <w:pStyle w:val="BookText"/>
        <w:rPr/>
      </w:pPr>
      <w:r>
        <w:rPr>
          <w:rFonts w:ascii="IRNazanin" w:hAnsi="IRNazanin" w:eastAsia="IRNazanin"/>
          <w:color w:val="111111"/>
          <w:sz w:val="28"/>
          <w:sz w:val="28"/>
          <w:szCs w:val="28"/>
          <w:rtl w:val="true"/>
          <w:lang w:bidi="fa-IR"/>
        </w:rPr>
        <w:t>آ</w:t>
      </w:r>
    </w:p>
    <w:p>
      <w:pPr>
        <w:pStyle w:val="BookText"/>
        <w:rPr/>
      </w:pPr>
      <w:r>
        <w:rPr>
          <w:rFonts w:ascii="Amiri" w:hAnsi="Amiri" w:eastAsia="Amiri" w:cs="Amiri"/>
          <w:color w:val="111111"/>
          <w:sz w:val="28"/>
          <w:sz w:val="28"/>
          <w:szCs w:val="28"/>
          <w:rtl w:val="true"/>
          <w:lang w:bidi="ar-SA"/>
        </w:rPr>
        <w:t>ابواب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رفيع قزوينى ش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 عبدالحسين در روز دوشنبه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1108</w:t>
      </w:r>
      <w:r>
        <w:rPr>
          <w:rStyle w:val="FootnoteAnchor"/>
          <w:rtl w:val="true"/>
        </w:rPr>
        <w:footnoteReference w:id="584"/>
      </w:r>
      <w:r>
        <w:rPr>
          <w:rFonts w:ascii="Amiri" w:hAnsi="Amiri" w:eastAsia="Amiri" w:cs="Amiri"/>
          <w:color w:val="111111"/>
          <w:sz w:val="28"/>
          <w:sz w:val="28"/>
          <w:szCs w:val="28"/>
          <w:rtl w:val="true"/>
          <w:lang w:bidi="ar-SA"/>
        </w:rPr>
        <w:t>، جلد تيماج مشكى يك لا، نسخه جلد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تاريخ جهانگشاى نادرى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محمدمهدى استرآبادى،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نستعليق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عنوان و نشان شنگرف، جلد تيماج ترياكى مقوايى، رحلى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مجموعه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قطب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ابن‌خاتون عاملى،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و نشان شنگرف، جلد تيماج مشكى يك‌لا، خشتى بزرگ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سيداميرمحمد بن ابى‌طالب حسينى استرآبادى، ش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نستعليق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2/951</w:t>
      </w:r>
      <w:r>
        <w:rPr>
          <w:rFonts w:ascii="IRNazanin" w:hAnsi="IRNazanin" w:eastAsia="IRNazanin"/>
          <w:color w:val="111111"/>
          <w:sz w:val="28"/>
          <w:sz w:val="28"/>
          <w:szCs w:val="28"/>
          <w:rtl w:val="true"/>
          <w:lang w:bidi="fa-IR"/>
        </w:rPr>
        <w:t xml:space="preserve">، عنوان و نشان شنگرف، جلد مقوا، رقعى كوچك، وقف شاه عباس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آستانه عبدالعظيم، نسخه در نجف بوده و در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كتابخانه برگردانده شده است، در آغاز چند برگى است در سرگذشت كركى و چند پادشاه صفوى نوشته محمدحسن طالقانى مورخ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متن از على بن عبدالعالى محقق كركى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رضوى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ش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كركى آن را در طوس در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رضوى </w:t>
      </w:r>
      <w:r>
        <w:rPr>
          <w:rFonts w:eastAsia="IRNazanin" w:cs="IRNazanin"/>
          <w:color w:val="111111"/>
          <w:sz w:val="28"/>
          <w:szCs w:val="28"/>
          <w:lang w:bidi="fa-IR"/>
        </w:rPr>
        <w:t>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مترجم شاگرد اوست و شرح كننده جعفريه او به نام المطالب المظفريه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نوراللّه شوشترى در مجالس المؤمنين در مجلس يكم و </w:t>
      </w:r>
    </w:p>
    <w:p>
      <w:pPr>
        <w:pStyle w:val="BookText"/>
        <w:rPr/>
      </w:pPr>
      <w:r>
        <w:rPr>
          <w:rFonts w:ascii="Amiri" w:hAnsi="Amiri" w:eastAsia="Amiri" w:cs="Amiri"/>
          <w:color w:val="111111"/>
          <w:sz w:val="28"/>
          <w:sz w:val="28"/>
          <w:szCs w:val="28"/>
          <w:rtl w:val="true"/>
          <w:lang w:bidi="ar-SA"/>
        </w:rPr>
        <w:t xml:space="preserve">خوانسارى در 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تهرانى در ذريعه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كركى و اين ترجمه ياد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سپاس بى‌قياس لايق خالقى است كه محبان آگاه و مخلصان درگاه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مسموع خواهد بود واللّه يهدى من يشاء الى صراط مستقيم والحمدللّه رب‌العالمين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جلاءالعيون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عنوان شنگرف، جلد تيماج حنايى مقوايى، رحلى، در نسخه فصل سوم است در تاريخ ولادت پيامبر تا باب دوازدهم در بيان تاريخ شهادت امام على‌نقى، به فارسى است و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نستعليق حسن بن محمدمجيد حسنى در روز يكشنبه 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جدول و عنوان و نشان شنگرف، رحلى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جلد تيماج مشكى، رحلى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حق‌اليقين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نسخ پيرمحمد بن كربلايى خالق و يردى در شعبان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جلد تيماج مشكى مقوايى درون سرخ، رحلى، كتاب در پايان شعبان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رسيده، نسخه از مقصد هفتم است در بيان امامت تا پايان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خسرو و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جلد تيماج مشكى مقوايى، رحلى كوچك</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فتح‌اللّه كاشانى، 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نوشته جلال‌الدين محمدحسين مشهدى پسر محمدباقر حسينى در ج </w:t>
      </w:r>
      <w:r>
        <w:rPr>
          <w:rFonts w:eastAsia="IRNazanin" w:cs="IRNazanin"/>
          <w:color w:val="111111"/>
          <w:sz w:val="28"/>
          <w:szCs w:val="28"/>
          <w:lang w:bidi="fa-IR"/>
        </w:rPr>
        <w:t>2/1074</w:t>
      </w:r>
      <w:r>
        <w:rPr>
          <w:rFonts w:ascii="IRNazanin" w:hAnsi="IRNazanin" w:eastAsia="IRNazanin"/>
          <w:color w:val="111111"/>
          <w:sz w:val="28"/>
          <w:sz w:val="28"/>
          <w:szCs w:val="28"/>
          <w:rtl w:val="true"/>
          <w:lang w:bidi="fa-IR"/>
        </w:rPr>
        <w:t xml:space="preserve">، آيتها به نسخ شنگرف و تفسير نستعليق، جلد </w:t>
      </w:r>
    </w:p>
    <w:p>
      <w:pPr>
        <w:pStyle w:val="BookText"/>
        <w:rPr/>
      </w:pPr>
      <w:r>
        <w:rPr>
          <w:rFonts w:ascii="IRNazanin" w:hAnsi="IRNazanin" w:eastAsia="IRNazanin"/>
          <w:color w:val="111111"/>
          <w:sz w:val="28"/>
          <w:sz w:val="28"/>
          <w:szCs w:val="28"/>
          <w:rtl w:val="true"/>
          <w:lang w:bidi="fa-IR"/>
        </w:rPr>
        <w:t>تيماج قهوه‌يى مقوايى با لولا، خشتى، از سورة الانبياء است تا جزو بيست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الانبياء عليهم‌السلام مائة واثنى عشر آية وركوعها و اختلافها اثنى عشره والسورة 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از سيد عالم صلى‌الله‌عليه‌و‌آله روايت كرده كه هركه سورة الانبياء را بخواهد حق تعالى روز قيامت حساب او را بر او آسان گرداند و هر پيغمبر كه در قرآن اسم او مذكور است در آن روز با او مصافحه كند و بر او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ابوعبداللّه عليه‌السلام فرمودند كه هركه اين سوره را تلاوت كند از روى شوق و محبت رفيق جميع پيغمبران باشد در جنات نعيم و تا در دنيا باشد در چشم مردمان عزيز و مكرم باشد و با لهيب و شوكت به انواع مكرمت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 للناس حسابهم نزديك شد مردمان را وقت محاسبه اعمال ايشان كه آن روز قيامت است و چون‌كه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و متقين است و واقع شدن آن محتم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و گفته شود يعنى مؤمنان گويند الحمدللّه رب‌العالمين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مرخداى را كه پروردگار عالميان است بر حكم كردن و ميان ما به حق و فرود آمدن هريك از ما به منزلى كه فراخور اعمال ماست يا فرشتگان گويند كه شكر و سپاس مر خداى راست كه بر وفق فضيلت از براى ما مقامى و مرتبه‌اى تعيين فرمود تم جلدالثالث من تفسير كلام‌اللّه الملك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 xml:space="preserve">زكات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صوم</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گرگانى،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مجموعه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لوامع صاحبقرانى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يكم،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عنوان و نشان شنگرف، جلد تيماج مشكى ضربى مقوايى، رحلى،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الصلوة و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نوراللّه شوشترى ش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نستعليق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نشان شنگرف، جلد مقوا، ربعى، آغاز و انجام افتاده و مجلس يكم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جغرافيايى و سرگذشت صوفيان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نستعليق، نشان شنگرف، بى‌جلد، ربعى، داراى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حسن عاملى، نوشته بابا حسين قلى پسر ملاعلى بازوارى در روز پنج‌شنبه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تجويد به فارسى، نوشته همو در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خالق جسم و جان و رازق انس و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خيشوم تنوين م و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يوم الحشر فى شرح الباب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مقداد سيورى، نوشته همو در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به نام سلطان حسن بهادرخان، نوشته همو 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نسخه نوشته محمدهادى بن شيخ بهاءالدين محمد معمار سپاهانى</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نستعليق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عنوان شنگرف، جلد تيماج مشكى گردزرد و مقوايى، ربعى، داراى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الحائرية</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الاصولية</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دانشگاه ش </w:t>
      </w:r>
      <w:r>
        <w:rPr>
          <w:rFonts w:eastAsia="IRNazanin" w:cs="IRNazanin"/>
          <w:color w:val="111111"/>
          <w:sz w:val="28"/>
          <w:szCs w:val="28"/>
          <w:lang w:bidi="fa-IR"/>
        </w:rPr>
        <w:t>3/1690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بهبهانى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 من فعل الشارع اوقوله المطلق ان شيئا جزء لعبادة فالاصل كونه ركنا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بى‌ديباچه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بالادلة كيف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عبداللّه بشرويه‌يى ئوفى خراسانى، ساخته روز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ش </w:t>
      </w:r>
      <w:r>
        <w:rPr>
          <w:rFonts w:eastAsia="IRNazanin" w:cs="IRNazanin"/>
          <w:color w:val="111111"/>
          <w:sz w:val="28"/>
          <w:szCs w:val="28"/>
          <w:lang w:bidi="fa-IR"/>
        </w:rPr>
        <w:t>1665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سيدصدرالدين قمى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نسخ سدة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و نشان شنگرف، ربعى، داراى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حسن عاملى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باقر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شاگرد مؤلف باشد چند مقدمه و چند باب و يك خاتمه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ان هذه و جيزه حررتها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حجية ادلة الفقه مشتملة على مقدمات و ابواب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تفصيل المسالة يستحق افراد رسالة لها ان شاءاللّه تعالى وليكن هذا آخر ما اورده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حسنا ادام‌اللّه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المياه من القواعد للعلامة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زكات به فارسى در چند باب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خمس به فارسى در چند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پراكنده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عنوان و نشان شنگرف، جلد تيماج ترياكى ضربى يك‌لا، ربعى، داراى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ميرسيدشريف گرگانى، نوشته روز 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قطرالندى و بل الصدى، نوشته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نشان شنگرف، جلد تيماج مشكى يك‌لا، ربعى، داراى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باب بايد باشد و آغاز آن افتاده است باب دوم در عدل و سوم در نبوت و چهارم در امامت است در چند مقصد كه چهارم آن معاد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العوام</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كمال بن عبدالرحيم ابرقويى كه بايد نويسنده همه شماره‌ها باشد در روز پنج‌شنبه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صوم در چند باب هريكى در چند مطلب</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نستعليق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تيماج سرخ مقوايى تازه، ربعى كوچك، وقف شاه عباس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w:t>
      </w:r>
      <w:r>
        <w:rPr>
          <w:rFonts w:eastAsia="IRNazanin" w:cs="IRNazanin"/>
          <w:color w:val="111111"/>
          <w:sz w:val="28"/>
          <w:szCs w:val="28"/>
          <w:lang w:bidi="fa-IR"/>
        </w:rPr>
        <w:t>1037</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ميرسيدشريف گرگانى</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نوشته نويسنده دو شماره ديگر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المنطق</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شمس‌الدين محمد بن مرتضى اعظم اميرسيدشريفحسينى گرگانى در گذشته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مانندى است از كبراى گرگانى، گويا همان دره پسر او و جز ترجمه صغرى پدر او از همو كه به نام غره است و هر دو را در جوانى ساخته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رضوى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المؤمنين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فصيحى </w:t>
      </w: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كل منطيق به نشر كل محامد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بتصفح الامثلة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حسين بن قنبر على حسينى در ع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الايساغوجى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ابهرى</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همو در </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مرشد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ميرزاى قمى،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مجموعه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معيار جمالى و مفتاح بواسحاقى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فخرى اصفهانى، ش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روز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عنوان و نشان شنگرف، جلد تيماج قهوه‌اى مقوايى تازه، ربعى كوچك، نسخه را شاه عباس با صد و نوزده جلد ديگر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آستانه امام‌زاده عبدالعظيم و بر مدرسه آستانه كه در بلوك غار رى است وقف نموده است، عكس ص ع اين نسخه كه همين وقفنامه در آن نوشته شده در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مختصر كتابخانه آستانه 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آذر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ديده مى‌شود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 ع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 فرس قديم للفقير محمد بن عبدالرزاق گيلانى اوصله‌اللّه الى غاية الامال والامانى فى شهور سنة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نقاش بااخلاص و متواضع منصور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بنام جمال‌الدين ابواسحق اينجو پادشاه فارس در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اين نسخه فن چهارم است كه فرهنگى است فارسى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منزوى </w:t>
      </w:r>
      <w:r>
        <w:rPr>
          <w:rFonts w:eastAsia="IRNazanin" w:cs="IRNazanin"/>
          <w:color w:val="111111"/>
          <w:sz w:val="28"/>
          <w:szCs w:val="28"/>
          <w:lang w:bidi="fa-IR"/>
        </w:rPr>
        <w:t>2:453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دكتر كيا در تهران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لغت‌نامه 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w:t>
      </w:r>
      <w:bookmarkStart w:id="447" w:name="pg9310_144169"/>
    </w:p>
    <w:p>
      <w:pPr>
        <w:pStyle w:val="BookText"/>
        <w:rPr/>
      </w:pPr>
      <w:bookmarkEnd w:id="447"/>
      <w:r>
        <w:rPr>
          <w:rFonts w:ascii="IRNazanin" w:hAnsi="IRNazanin" w:eastAsia="IRNazanin"/>
          <w:color w:val="111111"/>
          <w:sz w:val="28"/>
          <w:sz w:val="28"/>
          <w:szCs w:val="28"/>
          <w:rtl w:val="true"/>
          <w:lang w:bidi="fa-IR"/>
        </w:rPr>
        <w:t xml:space="preserve">فرهنگها به روسى چاپ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مسكو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اصلحك‌اللّه كه هرچند تفاوت در السنه و اختلافدر لغات بيش از آن است كه ذهن هيچ آدمى محيط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تأليف اين مجموعه شروع رفت و در فن عروض و قوافى و بدايع آنچه مالابد آن بود به يمن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جمال‌الحق والدنيا والدين شرف الاسلام و غياث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پرداخته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مختصر در لغت فرس جمع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ابيات آن را به نام يا لقب يا كنيت اين خسرو و فرمانفرماى هفت اقليم موشح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 مرصع دهد هميشه به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كمر خسروانى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جهانى</w:t>
      </w:r>
    </w:p>
    <w:p>
      <w:pPr>
        <w:pStyle w:val="BookText"/>
        <w:rPr/>
      </w:pPr>
      <w:r>
        <w:rPr>
          <w:rFonts w:ascii="Amiri" w:hAnsi="Amiri" w:eastAsia="Amiri" w:cs="Amiri"/>
          <w:color w:val="111111"/>
          <w:sz w:val="28"/>
          <w:sz w:val="28"/>
          <w:szCs w:val="28"/>
          <w:rtl w:val="true"/>
          <w:lang w:bidi="ar-SA"/>
        </w:rPr>
        <w:t xml:space="preserve">اين رساله شريفه از ايادى مختلفه در آستانه شريفه اشرفيه عليه الف التحية روز شنبه دهم شعبان المعظم سنه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اتمام رسيده و تمام كرديم والسلام تمت</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4985671_2870459653"/>
      <w:bookmarkStart w:id="449" w:name="_Toc160"/>
      <w:bookmarkEnd w:id="448"/>
      <w:r>
        <w:rPr>
          <w:rtl w:val="true"/>
        </w:rPr>
        <w:t>كتابهاى عربى</w:t>
      </w:r>
      <w:bookmarkEnd w:id="449"/>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الاستبصار فيما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شنگرف، جلد مقوا، رحلى، نسخه از آغاز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شرب‌الخمر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الحدود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نسخ محمد اشرف در روز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نشان شنگرف، جلد تيماج حنايى ضربى مقوايى با ترنج و سرترنج، خشتى، از آغاز است تا پايان جزو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فى </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مجموعه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الايساغوجى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ابهرى،</w:t>
      </w:r>
      <w:r>
        <w:rPr>
          <w:rStyle w:val="FootnoteAnchor"/>
          <w:rtl w:val="true"/>
        </w:rPr>
        <w:footnoteReference w:id="598"/>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مجموعه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ايضاح الفوائد فى شرح اشكالات القواعد</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فخرالمحققين محمد حلى، ش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نسخ يكشنبه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 جلد تيماج ترياكى ترنج‌دار مقوايى، خشتى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تحرير الاحكام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نسخ احمد بن حسن بن يحيى فراهانى در روز آدينه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xml:space="preserve">، نشان شنگرف و جلد تيماج مشكى مقوايى، ربعى، با اجازه پسر علامه حلى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او با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پايان چند برگ نو نويس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خط محمد بن يحيى بن ابراهيم بن محمد بن حسن بن ابراهيم بابلى مورخ روز 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ع هست، با يادداشت خريد كتاب در شعبان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مزدحج، نسخه از آغاز كتاب است تا پايان جزو دوم</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تفصيلى به شماره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التصريح بمضمون 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عبداللّه ازهرى، متن از جمال‌الدين ابى‌محمد عبداللّه بن يوسف بن هشام انصارى است،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متن شنگرف، جلد تيماج ترياكى مقوايى، رحلى</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الفقه والاصول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نستعلق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جلد تيماج ترياكى ضربى </w:t>
      </w:r>
    </w:p>
    <w:p>
      <w:pPr>
        <w:pStyle w:val="BookText"/>
        <w:rPr/>
      </w:pPr>
      <w:r>
        <w:rPr>
          <w:rFonts w:ascii="Amiri" w:hAnsi="Amiri" w:eastAsia="Amiri" w:cs="Amiri"/>
          <w:color w:val="111111"/>
          <w:sz w:val="28"/>
          <w:sz w:val="28"/>
          <w:szCs w:val="28"/>
          <w:rtl w:val="true"/>
          <w:lang w:bidi="ar-SA"/>
        </w:rPr>
        <w:t>مقوايى، خشتى، به عربى و از صلات مسافر آغاز شده است</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فى‌الفقه والاصول، ش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نستعليق سده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جلد تيماج مشكى يك‌لا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تمهيدالقواعد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شهيدثانى، ش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نسخ غانم بن عبداللّه بن على در قزوين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عنوان و نشان شنگرف، جلد تيماج ترياكى ضربى مقوايى، ربعى، آغاز در فصل يكم پيش از نواهى افتاده، كتاب مورخ روز آدينه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است </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تنقيح المقاصد الاصولية فى شرح الفوائد الحائرية</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 xml:space="preserve">حاج محمد حسن بن حاج معصوم قزوينى، ش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نستعليق محمدباقر در ذق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نشان شنگرف، جلد تيماج مشكى مقوايى، ربعى، متن رساله‌اى است در اصول به عربى به نام الفوائد السنية و گزيده از الفوائد الحائرية بهبهانى از همين محمدحسن بن حاج معصوم قزوينى شيرازى در گذشته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شيراز و آن را در چاشت روز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را در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المقصد الثانى فى النواهى آغاز مى‌شود و عنوان الفائدة الاولى تا الفائدة الرابعة والخمسون در آن ديده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بهبهانى 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شنگرف، بى‌جلد، رحلى، آغاز افتاده و از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جزو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عنوان و نشان شنگرف، جلد تيماج قهوه‌يى ضربى مقوايى با</w:t>
      </w:r>
    </w:p>
    <w:p>
      <w:pPr>
        <w:pStyle w:val="BookText"/>
        <w:rPr/>
      </w:pPr>
      <w:r>
        <w:rPr>
          <w:rFonts w:ascii="IRNazanin" w:hAnsi="IRNazanin" w:eastAsia="IRNazanin"/>
          <w:color w:val="111111"/>
          <w:sz w:val="28"/>
          <w:sz w:val="28"/>
          <w:szCs w:val="28"/>
          <w:rtl w:val="true"/>
          <w:lang w:bidi="fa-IR"/>
        </w:rPr>
        <w:t>لولا، رحلى، تا جزو پنجم در زيارات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نسخ آقا نور بن حاجى محمد باقر ابهرى الجى سپاهانى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جلد تيماج ترياكى مقوايى، رحلى، كوچك، نسخه را محمدطاهر در رجب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كرده است، در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از آن محمدزكى بن عبدالصمد بوده است، جلدچهارم است از طلاق تا پايان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نسخ محمد صالح بن عباس جولدرى از مردم ساحل اروس از روى نسخه مورخ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جلد تيماج مشكى مقوايى درون سرخ از يك سوى، خشتى، از آغاز تا پايان صلات با اسانيد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جلد تيماج مشكى باترنج و لولا و مقوايى، خشتى، از قرض است تا لعان و آغاز و انجام افتاده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 جلد تيماج سرخ مقوايى، ربعى، از زكات است تا زيارات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ش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نستعليق محمد بن ميرزا جان قزوينى در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11112</w:t>
      </w:r>
      <w:r>
        <w:rPr>
          <w:rFonts w:ascii="Amiri" w:hAnsi="Amiri" w:eastAsia="Amiri" w:cs="Amiri"/>
          <w:color w:val="111111"/>
          <w:sz w:val="28"/>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آيتها شنگرف، جلد تيماج مشكى مقوايى با لولا، خشتى، نيمه نخستين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البهجة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بن عبدالكريم يزدى،</w:t>
      </w:r>
      <w:r>
        <w:rPr>
          <w:rStyle w:val="FootnoteAnchor"/>
          <w:rtl w:val="true"/>
        </w:rPr>
        <w:footnoteReference w:id="604"/>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سيدحسين بن سيدعبدالكريم در روز يكشنبه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1/1284</w:t>
      </w:r>
      <w:r>
        <w:rPr>
          <w:rFonts w:ascii="IRNazanin" w:hAnsi="IRNazanin" w:eastAsia="IRNazanin"/>
          <w:color w:val="111111"/>
          <w:sz w:val="28"/>
          <w:sz w:val="28"/>
          <w:szCs w:val="28"/>
          <w:rtl w:val="true"/>
          <w:lang w:bidi="fa-IR"/>
        </w:rPr>
        <w:t>، عنوان و نشان شنگرف، جلد تيماج مشكى يك لا، ربعى، به فارسى و متن عربى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حاشية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عنوان و نشان شنگرف، حواشى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طاهر و ع ل و ح ل و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اينها، جلد تيماج ترياكى مقوايى گرد مشكى، ربعى، كتاب نبايد از على بن عبدالعالى 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سيد حسين مجتهد عاملى كركى كه در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مسالكشهيد و مدارك عاملى هم نيست و در روز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فهذه فوائد مهمة علقتها على كتاب شرايع الاسلام مستعينا بها على تحرير مسائلها و تحقيق مطلبها وقدضنمتها بيان ما اعتمد عليه فى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كتاب الطهارة اسم للوضوة او الغسل اوالتيمم على وجه له تا ثيرفى استباحة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الشى قد يكون معاملة و ملاحظة آخر يكون عبارة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يوجد من الفوائد الذى علقه على كتاب الشرايع وقد اتفقت فراغها يوم الخمسين سادس شهر شوال سنة تسعة و تسعين و تسعمائة بقلم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 پاك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ميرسيدشريف گرگانى،</w:t>
      </w:r>
      <w:r>
        <w:rPr>
          <w:rStyle w:val="FootnoteAnchor"/>
          <w:rtl w:val="true"/>
        </w:rPr>
        <w:footnoteReference w:id="606"/>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جلد تيماج مشكى مقوايى، ربعى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ملاميرزاجان حبيب‌اللّه باغنوى شيرازى، ش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نستعليق سده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جلد تيماج مشكى يك‌لا، وزيرى كوچك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جلد تيماج ترياكى مقوايى از يك سوى، ربعى، جزو يكم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5:1673</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حاشية القوانين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ابوالقاسم قمى،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عنوان شنگرف، جلد تيماج قهوه‌يى ضربى مقوايى، ربعى، انجام افتاد، جلد يكم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w:t>
      </w:r>
    </w:p>
    <w:p>
      <w:pPr>
        <w:pStyle w:val="BookText"/>
        <w:rPr/>
      </w:pPr>
      <w:r>
        <w:rPr>
          <w:rFonts w:ascii="IRNazanin" w:hAnsi="IRNazanin" w:eastAsia="IRNazanin"/>
          <w:color w:val="111111"/>
          <w:sz w:val="28"/>
          <w:sz w:val="28"/>
          <w:szCs w:val="28"/>
          <w:rtl w:val="true"/>
          <w:lang w:bidi="fa-IR"/>
        </w:rPr>
        <w:t xml:space="preserve">قوانين چاپ </w:t>
      </w:r>
      <w:r>
        <w:rPr>
          <w:rFonts w:eastAsia="IRNazanin" w:cs="IRNazanin"/>
          <w:color w:val="111111"/>
          <w:sz w:val="28"/>
          <w:szCs w:val="28"/>
          <w:lang w:bidi="fa-IR"/>
        </w:rPr>
        <w:t>1302</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حجية المظنة</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نستعليق 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جلد تيماج مشكىضربى مقوايى، ربعى، در اين رساله ياد مى‌شود از اردبيلى و نگارندگان مدارك و معالم و فاضل قمى و سيد كاظمى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جدى فى رسالة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جدى العلامة البهبهانى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والدى العلامة فى رسالته فى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اين رساله در آن آورده شده است، در ميانه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عائدة فى رد استدلال سيدمشايخنا من مصنفات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النراقى قد بينا فى الكتب الاصولية كالمناهج و اساس الاحكام و</w:t>
      </w:r>
    </w:p>
    <w:p>
      <w:pPr>
        <w:pStyle w:val="BookText"/>
        <w:rPr/>
      </w:pPr>
      <w:r>
        <w:rPr>
          <w:rFonts w:ascii="IRNazanin" w:hAnsi="IRNazanin" w:eastAsia="IRNazanin"/>
          <w:color w:val="111111"/>
          <w:sz w:val="28"/>
          <w:sz w:val="28"/>
          <w:szCs w:val="28"/>
          <w:rtl w:val="true"/>
          <w:lang w:bidi="fa-IR"/>
        </w:rPr>
        <w:t xml:space="preserve">شرح تجريد الاصول و مفتاح الاحكام فساد ما يظهر بين‌الطلبة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گويا از ابى‌المعالى پسر حاج محمدابراهيم كلباسى باشد همانكه با چهارده رساله ديگر او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چاپ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همانكه در فهرست دانشگاه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المجتهد بحكم من الاحكام الشرعيه الفرعية بعداستفراغ وسعه و بذل جهده فيه فلا اشكال فى اعتبار علمه و كونه حجة شرعية يجوز الاعتماد عليها سواء كان ذلك العلم عقليا كعلمنا بان الواحد نصف الاثنين و ان الكل اعظم من الجزء ام عاديا كعلمنا بالمتواترات و الحدسيات والتجربيات و سواء استند الى الادلة الاربعة و هى الكتاب والسنة والاجماع والعقل او الى غيرها ولو كان ظنيا و سواء امكن تقرير سببه‌ام لا و سواء كان المعلوم فى الاحكام الخمسة التكليفية التى هى الوجوب والحرمة و الاستحباب والكراهة والاباحة او من </w:t>
      </w:r>
    </w:p>
    <w:p>
      <w:pPr>
        <w:pStyle w:val="BookText"/>
        <w:rPr/>
      </w:pPr>
      <w:r>
        <w:rPr>
          <w:rFonts w:ascii="Amiri" w:hAnsi="Amiri" w:eastAsia="Amiri" w:cs="Amiri"/>
          <w:color w:val="111111"/>
          <w:sz w:val="28"/>
          <w:sz w:val="28"/>
          <w:szCs w:val="28"/>
          <w:rtl w:val="true"/>
          <w:lang w:bidi="ar-SA"/>
        </w:rPr>
        <w:t>الاحكام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عنهم خرج منها خرج بالدليل و منها لم يكن مظنون الصدق ولاموافق و منجبر بمثل احد المذكورة فيبقى الباقى و هوالمطلوب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بهايى،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مجموعه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 xml:space="preserve">شمس‌الدين محمد گرگانى،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مجموعه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ذخيرة المعاد فى 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سبزوارى،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نشان شنگرف، جلد تيماج مشكى مقوايى، رحلى، جزو دوم در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رياض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سيدعلى طباطبايى، 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عنوان شنگرف، جلد تيماج مشكى مقوايى رحلى، از نذر است تا شهادات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عنوان و نشان شنگرف، جلد تيماج مشكى ضربى زركوب مقوايى، ربعى، وقف مدرسه اكبريه ابرقو، نسخه از كتاب الزكاة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نسخ حيدر بن مهدى بن حسين بن محمد موسوى رازى در </w:t>
      </w:r>
    </w:p>
    <w:p>
      <w:pPr>
        <w:pStyle w:val="BookText"/>
        <w:rPr/>
      </w:pP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جدول سرخ و مشكى و زرد، جلد تيماج مشكى ترنج و سر ترنج‌دار با جدول و مقوايى، ربعى، زيارتنامه است به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شرح الخلاصة الالفية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الناظم، ش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نشان شنگرف، جلد تيماج قهوه‌يى مقوايى درون ترياكى، خشتى، انجام افتاده</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شرح 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جواد كاظمى، ش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جلد تيماج مشكى مقوايى، ربعى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قطرالندى و بل الصدى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ابن‌هشام،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مجموعه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مجموعه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نستعليق محمدابراهيم بن بهرام خليفه 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1/1240</w:t>
      </w:r>
      <w:r>
        <w:rPr>
          <w:rFonts w:ascii="IRNazanin" w:hAnsi="IRNazanin" w:eastAsia="IRNazanin"/>
          <w:color w:val="111111"/>
          <w:sz w:val="28"/>
          <w:sz w:val="28"/>
          <w:szCs w:val="28"/>
          <w:rtl w:val="true"/>
          <w:lang w:bidi="fa-IR"/>
        </w:rPr>
        <w:t>، عنوان و نشان، شنگرف، جلد تيماج ترياكى ضربى مقوايى، رحلى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و نشان شنگرف، جلد تيماج ترياكى مقوايى رحلى، از سوره كهف است تا فلق، آغاز و انجام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نسخ محمدباقر بن محمد هادى در روزشنبه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جلد تيماج مشكى مقوايى، ربعى، نسخه ربع نخستين كتاب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نسخ محمدباقر بن محمدهادى تفتى يزدى در روز سه‌شنبه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عنوان و نشان شنگرف، جلد تيماج مشكى مقوايى، ربعى، ربع سوم است از</w:t>
      </w:r>
    </w:p>
    <w:p>
      <w:pPr>
        <w:pStyle w:val="BookText"/>
        <w:rPr/>
      </w:pPr>
      <w:r>
        <w:rPr>
          <w:rFonts w:ascii="Amiri" w:hAnsi="Amiri" w:eastAsia="Amiri" w:cs="Amiri"/>
          <w:color w:val="111111"/>
          <w:sz w:val="28"/>
          <w:sz w:val="28"/>
          <w:szCs w:val="28"/>
          <w:rtl w:val="true"/>
          <w:lang w:bidi="ar-SA"/>
        </w:rPr>
        <w:t>كهف تا احزاب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نسخ نعمت‌اللّه بن محمدمهدى اصطهباناتى در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عنوان و نشان شنگرف، ربعى، ربع سوم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نسخ محمدباقر بن محمدهادى تفتى يزدى، در روز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عنوان و نشان شنگرف، جلد تيماج مشكى مقوايى، ربعى، ربع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ascii="Amiri" w:hAnsi="Amiri" w:eastAsia="Amiri" w:cs="Amiri"/>
          <w:color w:val="111111"/>
          <w:sz w:val="28"/>
          <w:sz w:val="28"/>
          <w:szCs w:val="28"/>
          <w:rtl w:val="true"/>
          <w:lang w:bidi="ar-SA"/>
        </w:rPr>
        <w:t>ضوابط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سيدابراهيم قزوينى، ش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نستعليق محمد بن سليمان طبيب تنكابنى</w:t>
      </w:r>
      <w:r>
        <w:rPr>
          <w:rStyle w:val="FootnoteAnchor"/>
          <w:rtl w:val="true"/>
        </w:rPr>
        <w:footnoteReference w:id="611"/>
      </w:r>
      <w:r>
        <w:rPr>
          <w:rFonts w:ascii="Amiri" w:hAnsi="Amiri" w:eastAsia="Amiri" w:cs="Amiri"/>
          <w:color w:val="111111"/>
          <w:sz w:val="28"/>
          <w:sz w:val="28"/>
          <w:szCs w:val="28"/>
          <w:rtl w:val="true"/>
          <w:lang w:bidi="ar-SA"/>
        </w:rPr>
        <w:t xml:space="preserve">در كربلا 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1/1256</w:t>
      </w:r>
      <w:r>
        <w:rPr>
          <w:rFonts w:ascii="Amiri" w:hAnsi="Amiri" w:eastAsia="Amiri" w:cs="Amiri"/>
          <w:color w:val="111111"/>
          <w:sz w:val="28"/>
          <w:sz w:val="28"/>
          <w:szCs w:val="28"/>
          <w:rtl w:val="true"/>
          <w:lang w:bidi="ar-SA"/>
        </w:rPr>
        <w:t>، جلد تيماج سبز تيره ضربى ترنجى مقوايى، ربعى، جلد يكم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عدة الداعى و نجاح الساعى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ابن‌فهدحلى،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و نشان شنگرف، وزيرى، نيمه نخستين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ابن‌بابويه، ش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نسخ محمدباقر بن ميرزامحمدعلى خوزانى در روز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جلد تيماج قهوه‌يى ضربى مقوايى، ربعى، آغاز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الفوائد الاصولية</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 xml:space="preserve">بهبهانى،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مجموعه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 xml:space="preserve">بهبهانى،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مجموعه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قواعدالاحكام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نسخ عبدالقادر بسطامى در مدرسه مرتضى قلى‌خان اصفهانى در روز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جلد تيماج ترياكى مقوايى، رحلى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نسخ ابوالولى بن اشرف حسنى حسينى طباطبايى در روز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عنوان و نشان شنگرف، حاشيه‌ها با نشان ع ل، جلد تيماج قهوه‌يى ضربى مقوايى،رحلى، از آغاز است تا وصيت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نسخ محمد بديع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 محمد رفيع كاشانى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عنوان شنگرف، جلد تيماج مشكى، خشتى، از نكاح است تا ديات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ابوالقاسم قمى، ش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نستعليق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جلد تيماج مشكى مقوايى از يك سوى، ربعى، آغاز و انجام افتاده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عنوان و نشان شنگرف، جلد تيماج قهوه‌يى مقوايى، ربعى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نسخ عبداللّه بن حسن به سيمان درذق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آدينه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 عنوان شنگرف، جلد تيماج قهوه‌يى ضربى ترنجى مقوايى با لولا، وقف حاجى فرهاد آقا بر فرزندانش در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نسخه از آغاز است تا پايان الروضة</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عنوان و نشان شنگرف، جلد تيماج سرخ مقوايى خشتى بزرگ، نسخه از كتاب العقيقة است تا كتاب الزى و لتجمل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كتاب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ابن‌بابويه،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و نشان شنگرف، جلد تيماج قهوه‌يى ضربى مقوايى، درون سبز تيره با لولا، رحلى، از ابواب القضايا والاحكام است تا پايان اسانيد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جلد تيماج حنايى يك‌لا، رحلى، از آغاز است تا باب وصف الصلوة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جلد تيماج قهوه‌يى مقوايى، خشتى بزرگ، نسخه از آغاز است تا باب الحقوق پس از زيارات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و نشان شنگرف، جلد تيماج ترياكى ضربى مقوايى، ربعى، از آغاز است تا صلات المريض و انجام،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مقداد سيورى، 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نوشته حسين بن حيدر ركن‌آبادى، جلد تيماج مشكى، ربعى، چند برگ نونويس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اللوامع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 بن محمدقاسم هاشمى حسينى موسوى، ش</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عنوان شنگرف، جلد تيماج مشكى، ربعى، يك مقدمه دارد و دو باب و يك خاتمه و در كلام شيعى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تفتازانى، 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حبيب‌اللّه جزايرى بنى‌اسدى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9/1046</w:t>
      </w:r>
      <w:r>
        <w:rPr>
          <w:rFonts w:ascii="IRNazanin" w:hAnsi="IRNazanin" w:eastAsia="IRNazanin"/>
          <w:color w:val="111111"/>
          <w:sz w:val="28"/>
          <w:sz w:val="28"/>
          <w:szCs w:val="28"/>
          <w:rtl w:val="true"/>
          <w:lang w:bidi="fa-IR"/>
        </w:rPr>
        <w:t>، عنوان و نشان شنگرف، جلد تيماج سرخ ترنج‌دار مقوايى بالولا، ربعى، آغاز افتاده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مختلف الشيعة فى احكام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ش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عنوان و </w:t>
      </w:r>
    </w:p>
    <w:p>
      <w:pPr>
        <w:pStyle w:val="BookText"/>
        <w:rPr/>
      </w:pPr>
      <w:r>
        <w:rPr>
          <w:rFonts w:ascii="IRNazanin" w:hAnsi="IRNazanin" w:eastAsia="IRNazanin"/>
          <w:color w:val="111111"/>
          <w:sz w:val="28"/>
          <w:sz w:val="28"/>
          <w:szCs w:val="28"/>
          <w:rtl w:val="true"/>
          <w:lang w:bidi="fa-IR"/>
        </w:rPr>
        <w:t>نشان شنگرف، جلد تيماج مشكى زركوب مقوايى درون سرخ بالولا، رحلى، از كتاب العتق است تا كتاب الديات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نسخ محمدامين دور آبادى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جلد تيماج سرخ مقوايى درون سبزتيره، رحلى كوچك، نسخه از آغاز است تا امر به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عنوان شنگرف، جلد تيماج مشكى يك‌لا، خشتى، تاريخ تملك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فصل سوم در افعال حج است تا اقرار و جزو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مدارك الاحكام فى شرح شرايع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سيدمحمد عاملى، 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نسخعبدالصمد بن محمدباقر انصارى از ابراهيم‌آباد زهراى قزوين 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جلدتيماج حنايى ضربى مقوايى، رحلى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نشان شنگرف، جلد تيماج سرخ مقوايى بالولا، خشتى، نسخه در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محمد بن فضل‌اللّه بن على بوده و تاريخ تولد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است از زكات تا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نسخ مسعود بن شيخ يوسف شاه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2/1058</w:t>
      </w:r>
      <w:r>
        <w:rPr>
          <w:rFonts w:ascii="IRNazanin" w:hAnsi="IRNazanin" w:eastAsia="IRNazanin"/>
          <w:color w:val="111111"/>
          <w:sz w:val="28"/>
          <w:sz w:val="28"/>
          <w:szCs w:val="28"/>
          <w:rtl w:val="true"/>
          <w:lang w:bidi="fa-IR"/>
        </w:rPr>
        <w:t>، عنوان و نشان شنگرف، جلد تيماج ترياكى، ترنج‌دار ضربى مقوايى بالولا، خشتى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مسالك 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و ش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نسخ على بن ملامعصوم در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 جلد تيماج مشكى ترياكى مقوايى، خشتى، آغاز افتاده در وقف و مى‌رسد به عتق و مورخ نيمه روز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جلد تيماج سبزتيره مقوايى درون سرخ، خشتى، كتاب التجارة است تا الوقوف و مورخ ع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مشارق الشموس فى 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حسين خوانسارى، ش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نستعليق </w:t>
      </w:r>
    </w:p>
    <w:p>
      <w:pPr>
        <w:pStyle w:val="BookText"/>
        <w:rPr/>
      </w:pP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نشان شنگرف، جلد تيماج مشكى مقوايى، خشتى، در رويه يا لبه جلد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دروس شهيد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والصلوة على خلقه محمد و آله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الطهارة خبر مبتدأ محذوف اى هذا كتاب الطهارة والكتاب فعال من الكتب بفتح الكاف لما يكتب به او المكتوب والكتب يجمع بمعنى الجمع و منه الكتيبة للجيش والكتاب فى العرف كلام جامع لمسائل متحدة جنسا مختلفة نوعا 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هى اى الطهارة لغة النزهة من الادناس اى الاوساخ و منه قوله تعالى يا مريم ان‌اللّه اصطفيك و طهرك و قوله تعالى انما يريداللّه ليذهب عنكم الرجس اهل‌البيت ويطهركم تطهيرا و فى اصطلاح الشرع يطلق على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ازالة الخبث و عليه يحمل قوله تعالى و ثيابك فطهر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بى‌ديباچه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نيمه‌كاره گذارده شده</w:t>
      </w:r>
      <w:r>
        <w:rPr>
          <w:rFonts w:eastAsia="IRNazanin" w:cs="IRNazanin"/>
          <w:color w:val="111111"/>
          <w:sz w:val="28"/>
          <w:szCs w:val="28"/>
          <w:rtl w:val="true"/>
          <w:lang w:bidi="fa-IR"/>
        </w:rPr>
        <w:t>:</w:t>
      </w:r>
      <w:r>
        <w:rPr>
          <w:rStyle w:val="FootnoteAnchor"/>
          <w:rtl w:val="true"/>
        </w:rPr>
        <w:footnoteReference w:id="617"/>
      </w:r>
      <w:r>
        <w:rPr>
          <w:rFonts w:ascii="Amiri" w:hAnsi="Amiri" w:eastAsia="Amiri" w:cs="Amiri"/>
          <w:color w:val="111111"/>
          <w:sz w:val="28"/>
          <w:sz w:val="28"/>
          <w:szCs w:val="28"/>
          <w:rtl w:val="true"/>
          <w:lang w:bidi="ar-SA"/>
        </w:rPr>
        <w:t>فيكون حاصل الدليل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محمدمهدى كلباسى،</w:t>
      </w:r>
      <w:r>
        <w:rPr>
          <w:rStyle w:val="FootnoteAnchor"/>
          <w:rtl w:val="true"/>
        </w:rPr>
        <w:footnoteReference w:id="618"/>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جلد تيماج مشكى مقوايى، رحلى، در اين نسخه يادشده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نگارنده المعارج و شهيد يكم و دوم و پسر او و كركى و شيخ بهايى و سيدداماد و دو مجلسى و بحرانى و آقاجمال خوانسارى و پدرش و جزائرى و جواد كاظمى و شرح او و نگارنده رياض و مختصر آن و نگارنده محصول و در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جدى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والدى العلامة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بحثى است درباره فقه رضوى و گويا آن را مى‌پذيرد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الادلة الشرعية و فيه مطالب تشتمل على امور الدليل لغة بمعنى الفاعل و عندالفقهاء كما فى النهاية، و فيه نظر، ما يمكن ان يتوصل بصحيح النظر فيه الى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نسخه جلد چهارم مفاتيح الاصول همين كلباسى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هرحال كتاب سودمندى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حمدله، وصلى‌اللّه على محمد و آله اجمعين الافعال و التأسى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فى رسول‌اللّه اسوة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فعل النبى صلى‌الله‌عليه‌و‌آله ان كان بيانا لمجمل مطلقا اعتبر على جهة المبين فان كان بيانا المجمل واجب عام لناكان على الوجوب فى حقنا اولمندوب كذلك كان فى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الاجماع اختلفوا فى حقيقة الاجماع فى اللغة فالمشهور كونه مشتركا بين الاتفاق والعزم والتونى جعله حقيقة فى الاول و الايكن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تقريرهم ع و هو ان لاينكروا على المكلف او جاهلاً مقصرا او 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حسن عاملى،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مجموعه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حسن عاملى،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مجموعه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معراج الشريعة فى شرح منهاج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محمدمهدى پسر حاج‌محمد ابراهيم كلباسى، شرح كتاب پدر مؤلف است و ساخته دهه دوم شوال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عنوان و نشان شنگرف، جلد تيماج حنايى ضربى مقوايى، رحلى، ستايش محمدعلى بن مقصود على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محمدحسن آل حنفر و ميرزاعلى‌نقى نواده سيدعلى طباطبايى و سيدمحمدابراهيم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در نسخه هست، وقف طلاب مدرسه ابرقوه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طهارت است تا بخشى از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ريحانه‌الادب </w:t>
      </w:r>
      <w:r>
        <w:rPr>
          <w:rFonts w:eastAsia="IRNazanin" w:cs="IRNazanin"/>
          <w:color w:val="111111"/>
          <w:sz w:val="28"/>
          <w:szCs w:val="28"/>
          <w:lang w:bidi="fa-IR"/>
        </w:rPr>
        <w:t>3:254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مفاتيح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ش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نسخ مسيب بن مرصفى حسينى در مدرسه فيضيه قم در روز آدينه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فن عبادات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نسخ سميع 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1/1209</w:t>
      </w:r>
      <w:r>
        <w:rPr>
          <w:rFonts w:ascii="Amiri" w:hAnsi="Amiri" w:eastAsia="Amiri" w:cs="Amiri"/>
          <w:color w:val="111111"/>
          <w:sz w:val="28"/>
          <w:sz w:val="28"/>
          <w:szCs w:val="28"/>
          <w:rtl w:val="true"/>
          <w:lang w:bidi="ar-SA"/>
        </w:rPr>
        <w:t>، جلد تيماج قوه‌يى ضربى مقوايى، ربعى، فن عادات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سياسات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محمدباقر بن ملاعلى كرم در روز چهارشنبه دهه دوم شوال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عنوان و نشان شنگرف، جلد تيماج مشكى مقوايى، ربعى، كتاب در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منتهى‌المطلب فى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ش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نسخ سيدعبدالقادر بن ابى‌الحسن احمد رفاعى حسينى در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جلد تيماج مشكى مقوايى، رحلى، تا جزو سوم است كه در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فى </w:t>
      </w:r>
      <w:r>
        <w:rPr>
          <w:rFonts w:eastAsia="Amiri" w:cs="Amiri" w:ascii="Amiri" w:hAnsi="Amiri"/>
          <w:color w:val="111111"/>
          <w:sz w:val="28"/>
          <w:szCs w:val="28"/>
          <w:rtl w:val="true"/>
          <w:lang w:bidi="ar-SA"/>
        </w:rPr>
        <w:t>-):</w:t>
      </w:r>
      <w:r>
        <w:rPr>
          <w:rStyle w:val="FootnoteAnchor"/>
          <w:rtl w:val="true"/>
        </w:rPr>
        <w:footnoteReference w:id="620"/>
      </w:r>
      <w:r>
        <w:rPr>
          <w:rFonts w:ascii="IRNazanin" w:hAnsi="IRNazanin" w:eastAsia="IRNazanin"/>
          <w:color w:val="111111"/>
          <w:sz w:val="28"/>
          <w:sz w:val="28"/>
          <w:szCs w:val="28"/>
          <w:rtl w:val="true"/>
          <w:lang w:bidi="fa-IR"/>
        </w:rPr>
        <w:t xml:space="preserve">شمس‌الدين محمد گرگانى،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مجموعه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منية اللبيب فى شرح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عميدالدين حلى، ش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نسخ و حسن بنمهرعلى سپاهانى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كامل كرده است، جلد تيماج قهوه‌يى، مقوايى،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النافع يوم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سيورى،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مجموعه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الوصول الى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ش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جلد تيماج مشكى ضربى مقوايى، رحلى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ش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نسخ شيخ حسن بن ملاكاظم كاظمى 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 جلد تيماج سرخ يك‌لا، خشتى، جزو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است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الوافى فى شرح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حسن حسينى اعرجى كاظمى بغدادى، ش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 xml:space="preserve">جلد تيماج مشكى مقوايى، ربعى، در يك مقدمه و چند باب </w:t>
      </w:r>
    </w:p>
    <w:p>
      <w:pPr>
        <w:pStyle w:val="BookText"/>
        <w:rPr/>
      </w:pPr>
      <w:r>
        <w:rPr>
          <w:rFonts w:ascii="IRNazanin" w:hAnsi="IRNazanin" w:eastAsia="IRNazanin"/>
          <w:color w:val="111111"/>
          <w:sz w:val="28"/>
          <w:sz w:val="28"/>
          <w:szCs w:val="28"/>
          <w:rtl w:val="true"/>
          <w:lang w:bidi="fa-IR"/>
        </w:rPr>
        <w:t xml:space="preserve">است و جز محصول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6:2338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الواهب المنان متبع الاحسان بالاحسان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 در المقصد الثانى فى‌الخصوص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تونى،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مجموعه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الوافية فى شرح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ركن‌الدين حسن بن محمداسترآبادى، ش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و نشان شنگرف، جلد تيماج ترياكى ضربى مقوايى، ربعى</w:t>
      </w:r>
      <w:r>
        <w:rPr>
          <w:rFonts w:eastAsia="IRNazanin" w:cs="IRNazanin"/>
          <w:color w:val="111111"/>
          <w:sz w:val="28"/>
          <w:szCs w:val="28"/>
          <w:rtl w:val="true"/>
          <w:lang w:bidi="fa-IR"/>
        </w:rPr>
        <w:t>.</w:t>
      </w:r>
      <w:r>
        <w:rPr>
          <w:rStyle w:val="FootnoteAnchor"/>
          <w:rtl w:val="true"/>
        </w:rPr>
        <w:footnoteReference w:id="622"/>
      </w:r>
      <w:bookmarkStart w:id="450" w:name="pg9310_144202"/>
    </w:p>
    <w:p>
      <w:pPr>
        <w:pStyle w:val="Heading2"/>
        <w:numPr>
          <w:ilvl w:val="1"/>
          <w:numId w:val="1"/>
        </w:numPr>
        <w:rPr/>
      </w:pPr>
      <w:bookmarkStart w:id="451" w:name="__RefHeading___Toc4985673_2870459653"/>
      <w:bookmarkStart w:id="452" w:name="_Toc161"/>
      <w:bookmarkEnd w:id="450"/>
      <w:bookmarkEnd w:id="451"/>
      <w:r>
        <w:rPr>
          <w:rtl w:val="true"/>
        </w:rPr>
        <w:t>فهرست كتابخانه آستانه امام‌زاده</w:t>
      </w:r>
      <w:bookmarkEnd w:id="452"/>
    </w:p>
    <w:p>
      <w:pPr>
        <w:pStyle w:val="Heading3"/>
        <w:numPr>
          <w:ilvl w:val="2"/>
          <w:numId w:val="1"/>
        </w:numPr>
        <w:rPr/>
      </w:pPr>
      <w:bookmarkStart w:id="453" w:name="__RefHeading___Toc4985675_2870459653"/>
      <w:bookmarkStart w:id="454" w:name="_Toc162"/>
      <w:bookmarkEnd w:id="453"/>
      <w:r>
        <w:rPr>
          <w:rtl w:val="true"/>
        </w:rPr>
        <w:t>اشاره</w:t>
      </w:r>
      <w:bookmarkEnd w:id="454"/>
    </w:p>
    <w:p>
      <w:pPr>
        <w:pStyle w:val="BookText"/>
        <w:rPr/>
      </w:pPr>
      <w:r>
        <w:rPr>
          <w:rFonts w:ascii="Amiri" w:hAnsi="Amiri" w:eastAsia="Amiri" w:cs="Amiri"/>
          <w:color w:val="111111"/>
          <w:sz w:val="28"/>
          <w:sz w:val="28"/>
          <w:szCs w:val="28"/>
          <w:rtl w:val="true"/>
          <w:lang w:bidi="ar-SA"/>
        </w:rPr>
        <w:t>عبدالعظيم حسنى در شهر رى</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دفتر فهرست نود و يك مجلد از نسخه‌هاى مخطوط اين كتابخانه را شناخته‌ايم اينك نام و نشام سيصد و بيست و هشت مجلد ديگر از ش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همكاران گرامى خود آقايان محمد شيروانى و اسماعيل فاضل جوادى كه در بازديد نسخه‌ها بنگارنده كمك نموده و از آقاى مؤذنى مدير محترم كتابخانه كه در تسهيل دسترسى به نسخ مساعدت بى‌دريغ كرده‌اند بسى سپاسگذارم</w:t>
      </w:r>
      <w:r>
        <w:rPr>
          <w:rFonts w:eastAsia="IRNazanin" w:cs="IRNazanin"/>
          <w:color w:val="111111"/>
          <w:sz w:val="28"/>
          <w:szCs w:val="28"/>
          <w:rtl w:val="true"/>
          <w:lang w:bidi="fa-IR"/>
        </w:rPr>
        <w:t>.</w:t>
      </w:r>
    </w:p>
    <w:p>
      <w:pPr>
        <w:pStyle w:val="Heading3"/>
        <w:numPr>
          <w:ilvl w:val="2"/>
          <w:numId w:val="1"/>
        </w:numPr>
        <w:rPr/>
      </w:pPr>
      <w:bookmarkStart w:id="455" w:name="__RefHeading___Toc4985677_2870459653"/>
      <w:bookmarkStart w:id="456" w:name="_Toc163"/>
      <w:bookmarkEnd w:id="455"/>
      <w:r>
        <w:rPr>
          <w:rtl w:val="true"/>
        </w:rPr>
        <w:t>كتابهاى فارسى و تركى و مجموعه‌ها</w:t>
      </w:r>
      <w:bookmarkEnd w:id="456"/>
    </w:p>
    <w:p>
      <w:pPr>
        <w:pStyle w:val="BookText"/>
        <w:rPr/>
      </w:pPr>
      <w:r>
        <w:rPr>
          <w:rFonts w:ascii="IRNazanin" w:hAnsi="IRNazanin" w:eastAsia="IRNazanin"/>
          <w:color w:val="111111"/>
          <w:sz w:val="28"/>
          <w:sz w:val="28"/>
          <w:szCs w:val="28"/>
          <w:rtl w:val="true"/>
          <w:lang w:bidi="fa-IR"/>
        </w:rPr>
        <w:t>آ</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رفيع واعظ قزوينى، ش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نستعليق پايان ج </w:t>
      </w:r>
      <w:r>
        <w:rPr>
          <w:rFonts w:eastAsia="IRNazanin" w:cs="IRNazanin"/>
          <w:color w:val="111111"/>
          <w:sz w:val="28"/>
          <w:szCs w:val="28"/>
          <w:lang w:bidi="fa-IR"/>
        </w:rPr>
        <w:t>2/1079</w:t>
      </w:r>
      <w:r>
        <w:rPr>
          <w:rFonts w:ascii="IRNazanin" w:hAnsi="IRNazanin" w:eastAsia="IRNazanin"/>
          <w:color w:val="111111"/>
          <w:sz w:val="28"/>
          <w:sz w:val="28"/>
          <w:szCs w:val="28"/>
          <w:rtl w:val="true"/>
          <w:lang w:bidi="fa-IR"/>
        </w:rPr>
        <w:t>، عنوان و نشان شنگرف، آغاز افتاده و جلد نخستين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اثبات واجب</w:t>
      </w:r>
      <w:r>
        <w:rPr>
          <w:rFonts w:eastAsia="IRNazanin" w:cs="IRNazanin"/>
          <w:color w:val="111111"/>
          <w:sz w:val="28"/>
          <w:szCs w:val="28"/>
          <w:rtl w:val="true"/>
          <w:lang w:bidi="fa-IR"/>
        </w:rPr>
        <w:t>:</w:t>
      </w:r>
      <w:r>
        <w:rPr>
          <w:rStyle w:val="FootnoteAnchor"/>
          <w:rtl w:val="true"/>
        </w:rPr>
        <w:footnoteReference w:id="624"/>
      </w:r>
      <w:r>
        <w:rPr>
          <w:rFonts w:ascii="Amiri" w:hAnsi="Amiri" w:eastAsia="Amiri" w:cs="Amiri"/>
          <w:color w:val="111111"/>
          <w:sz w:val="28"/>
          <w:sz w:val="28"/>
          <w:szCs w:val="28"/>
          <w:rtl w:val="true"/>
          <w:lang w:bidi="ar-SA"/>
        </w:rPr>
        <w:t xml:space="preserve">ملارجبعلى تبريزى، ش </w:t>
      </w: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 نبى و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ش </w:t>
      </w:r>
      <w:r>
        <w:rPr>
          <w:rFonts w:eastAsia="Amiri" w:cs="Amiri" w:ascii="Amiri" w:hAnsi="Amiri"/>
          <w:color w:val="111111"/>
          <w:sz w:val="28"/>
          <w:szCs w:val="28"/>
          <w:lang w:bidi="ar-SA"/>
        </w:rPr>
        <w:t>5/139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طوسى، ش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جدول و عنوان و نشان شنگرف، انجام افتاده، ربعى، جلد تيماج مشكى مقوايى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ادهم قريشى خلخالى، ش </w:t>
      </w: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اساس الاقتباس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طوسى، ش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نستعليق سده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رحلى، جلد تيماج ترياكى ضربى مقوايى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ابوالقاسم قمى، ش </w:t>
      </w: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محمدابراهيم بهرام بن بهرام خلج خرقانى، ش </w:t>
      </w: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دين و 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محمدابراهيم بهرام بن بهرام خلج خرقانى، ش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سيدعلى بن زين‌العابدين حسينى علويجه‌اى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رفيعى پورعلوى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نستعليق و نسخ مؤلف و اين دومين نسخه است نوشته او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با فهرست، در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در نوادر و پراكنده‌هاست به روش مخلات شيخ بهايى و ساخته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باغ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تاريخ عالم آراى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اسكندربيك منشى، ش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نستعليق محمدسليم بن حاجى ميرزا باباى اوشتينى در روز چهارشنبه دهه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عنوان شنگرف، وزيرى، جلد تيماج ترياكى با ترنج و نيم ترنج مقوايى، با يادداشت ذق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وقف حاج شيخ‌هادى در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در آغاز نسخه نام و نسب ملوك لار است و تاريخ سلطنت پادشاهان گورگانى و صفويان و افغانها و عثمانيان و افشاريان در جدول سپس ده كس از فارسيان كه در هنرى سرآمد بوده‌اند و سواد رقم نادرشاه و فتحنامه پيشاور و فرمانى به نام محمدخان تكلو و مورخ رجب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تعريف شهر تفليس از ميرزا جعفر وزير همين شهر به نظم فارسى و معشره‌اى به نظم فارسى سروده لايح قزوينى</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تاريخ 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جلد دوم، ربعى، جلد تيماج مشكى ضربى مقوايى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الصائمين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سيدمحمدعلى علويچه‌اى، ش </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تجويد 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اصفهانى،</w:t>
      </w:r>
      <w:r>
        <w:rPr>
          <w:rStyle w:val="FootnoteAnchor"/>
          <w:rtl w:val="true"/>
        </w:rPr>
        <w:footnoteReference w:id="626"/>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عمادالدين على شريف قارى استرآبادى، ش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شنگرف، عبارتهاى عربى و جدول زر و لاجورد، ربعى، جلد مقوا، به فارسى و در تجويد و به نام شاه تهماسب ساخته شده و در يك مقدمه و دوازده باب و يك خاتمه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ش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نستعليق على قلى هشترودى در تهران به </w:t>
      </w:r>
    </w:p>
    <w:p>
      <w:pPr>
        <w:pStyle w:val="BookText"/>
        <w:rPr/>
      </w:pPr>
      <w:r>
        <w:rPr>
          <w:rFonts w:ascii="Amiri" w:hAnsi="Amiri" w:eastAsia="Amiri" w:cs="Amiri"/>
          <w:color w:val="111111"/>
          <w:sz w:val="28"/>
          <w:sz w:val="28"/>
          <w:szCs w:val="28"/>
          <w:rtl w:val="true"/>
          <w:lang w:bidi="ar-SA"/>
        </w:rPr>
        <w:t xml:space="preserve">خواهش حاجى ميرزا محمود آقا در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1/1302</w:t>
      </w:r>
      <w:r>
        <w:rPr>
          <w:rFonts w:ascii="Amiri" w:hAnsi="Amiri" w:eastAsia="Amiri" w:cs="Amiri"/>
          <w:color w:val="111111"/>
          <w:sz w:val="28"/>
          <w:sz w:val="28"/>
          <w:szCs w:val="28"/>
          <w:rtl w:val="true"/>
          <w:lang w:bidi="ar-SA"/>
        </w:rPr>
        <w:t xml:space="preserve">، ربعى، جلد تيماج عنابى ضربى مقوايى، كتاب در ج </w:t>
      </w:r>
      <w:r>
        <w:rPr>
          <w:rFonts w:eastAsia="Amiri" w:cs="Amiri" w:ascii="Amiri" w:hAnsi="Amiri"/>
          <w:color w:val="111111"/>
          <w:sz w:val="28"/>
          <w:szCs w:val="28"/>
          <w:lang w:bidi="ar-SA"/>
        </w:rPr>
        <w:t>2/1271</w:t>
      </w:r>
      <w:r>
        <w:rPr>
          <w:rFonts w:ascii="Amiri" w:hAnsi="Amiri" w:eastAsia="Amiri" w:cs="Amiri"/>
          <w:color w:val="111111"/>
          <w:sz w:val="28"/>
          <w:sz w:val="28"/>
          <w:szCs w:val="28"/>
          <w:rtl w:val="true"/>
          <w:lang w:bidi="ar-SA"/>
        </w:rPr>
        <w:t>، ساخته شده و در اخلاق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مهندسان كارگاه تقدير نقوش صور اكوان بر الواح وجود مى‌نگارند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همه پيش باشى و از همه بيش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 حاتميه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ش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شكسته نستعليق روز يكشنبه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1/1201</w:t>
      </w:r>
      <w:r>
        <w:rPr>
          <w:rFonts w:ascii="IRNazanin" w:hAnsi="IRNazanin" w:eastAsia="IRNazanin"/>
          <w:color w:val="111111"/>
          <w:sz w:val="28"/>
          <w:sz w:val="28"/>
          <w:szCs w:val="28"/>
          <w:rtl w:val="true"/>
          <w:lang w:bidi="fa-IR"/>
        </w:rPr>
        <w:t>، از محمدحسن بن محمد رضاى مرزنجرانى كزازى، عنوان شنگرف ربعى، جلد تيماج مشكى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 حاتميه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گونابادى، ش </w:t>
      </w:r>
      <w:r>
        <w:rPr>
          <w:rFonts w:eastAsia="IRNazanin" w:cs="IRNazanin"/>
          <w:color w:val="111111"/>
          <w:sz w:val="28"/>
          <w:szCs w:val="28"/>
          <w:lang w:bidi="fa-IR"/>
        </w:rPr>
        <w:t>2/371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الذهبية</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محمد بن على را مهرمزى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بغلى، جلد تيماج مشكى، به نام امير سيدمحمود ترجمه شده و اصل عربى آن منسوب به امام رضا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بسمله‌الحمدللّه ناشر كل طى و مميت كل 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بى‌قياس و ستايش بى‌آلايش مرحضرت خالقى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 اين رساله را به رساله مذهبيه فى علوم الطبية كرد والحمدللّه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ش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ترجمة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حسن اردستانى زوارى، ش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و نشان شنگرف، آغاز افتاده، رحلى، جلد تيماج مشكى ضربى </w:t>
      </w:r>
    </w:p>
    <w:p>
      <w:pPr>
        <w:pStyle w:val="BookText"/>
        <w:rPr/>
      </w:pPr>
      <w:r>
        <w:rPr>
          <w:rFonts w:ascii="Amiri" w:hAnsi="Amiri" w:eastAsia="Amiri" w:cs="Amiri"/>
          <w:color w:val="111111"/>
          <w:sz w:val="28"/>
          <w:sz w:val="28"/>
          <w:szCs w:val="28"/>
          <w:rtl w:val="true"/>
          <w:lang w:bidi="ar-SA"/>
        </w:rPr>
        <w:t>ترنجى مقوايى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نستعليق ميرهادى بن مير مهدى لنگرودى براى ميرزا خليل در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2/1074</w:t>
      </w:r>
      <w:r>
        <w:rPr>
          <w:rFonts w:ascii="IRNazanin" w:hAnsi="IRNazanin" w:eastAsia="IRNazanin"/>
          <w:color w:val="111111"/>
          <w:sz w:val="28"/>
          <w:sz w:val="28"/>
          <w:szCs w:val="28"/>
          <w:rtl w:val="true"/>
          <w:lang w:bidi="fa-IR"/>
        </w:rPr>
        <w:t>، آغاز افتاده، رحلى، جلد مقوا، ترجمه كشف الغمة اربلى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مهج‌الدعوات و منهج‌العبادات من الاحراز والقنوتات والتعويذات والاحتجابات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محمدتقى بن ملاعلى نقى طبسى،</w:t>
      </w:r>
      <w:r>
        <w:rPr>
          <w:rStyle w:val="FootnoteAnchor"/>
          <w:rtl w:val="true"/>
        </w:rPr>
        <w:footnoteReference w:id="629"/>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نسخ و نستعليق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نسخه اصل مترجم، ترجمه دعاهاى زيرسطور با حواشى و با فهرست در آغاز با اشاره به شماره صفحات، در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خشتى، جلد تيماج عنابى زركوب ضربى مقوايى، طبسى آن را براى شاه سلطان حسين صفوى ساخته و در روز آدينه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نجات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ابوطالب حسينى همدانى، ش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نفحات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سيداميرمحمد بن ابى‌طالب حسينى استرآبادى، ش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و شرح شافيه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محمدهادى بن محمدصالح مازندرانى، ش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نستعليق روزشنبه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2/1133</w:t>
      </w:r>
      <w:r>
        <w:rPr>
          <w:rFonts w:ascii="IRNazanin" w:hAnsi="IRNazanin" w:eastAsia="IRNazanin"/>
          <w:color w:val="111111"/>
          <w:sz w:val="28"/>
          <w:sz w:val="28"/>
          <w:szCs w:val="28"/>
          <w:rtl w:val="true"/>
          <w:lang w:bidi="fa-IR"/>
        </w:rPr>
        <w:t xml:space="preserve">، متن زير خط سرخ، نشان شنگرف، ربعى، جلد تيماج قهوه‌يى، متن از ابن‌حاجب است و مترجم آن را در روز چهارشنبه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برده و به دستور خان بن خان بن خان حسينعلى‌خان پسر آصف سليمان دوران در بيان معانى و حل مشكلات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بر آن حاشيه‌هايى دارد كه به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ما ديده مى‌شود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منه نستمد للتتميم الحمدللّه رب‌العالمين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المعصومين چنين گويد ذره بى‌مقدار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محمدهادى بن محمد صالح مازندرانى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انتهاء غايت لمولفه ره تمام شد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از سال هزار و نود و شش از هجرت حضرت رسالت پناهى صلى‌اللّه عليه و آله الطاهرينالمعصومين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تقويم رقومى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تمهيدات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القضات همدانى، ش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سيدمحمدعلى علويچه‌اى، ش </w:t>
      </w:r>
      <w:r>
        <w:rPr>
          <w:rFonts w:eastAsia="IRNazanin" w:cs="IRNazanin"/>
          <w:color w:val="111111"/>
          <w:sz w:val="28"/>
          <w:szCs w:val="28"/>
          <w:lang w:bidi="fa-IR"/>
        </w:rPr>
        <w:t>2/132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تولاوتبرا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طوسى، ش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نستعليق ميرزا يداللّه كجورى نظر پاك 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ربعى، مقوايى، اين رساله به فارسى و طوسى آن را براى ناصرالدين عبدالرحيم بن منصور ساخته 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جام جهان‌نما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غياث‌الدين منصور دشتكى، ش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نسخ آغاز محرم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 وقف شاه‌عباس در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ديگر</w:t>
      </w:r>
      <w:r>
        <w:rPr>
          <w:rStyle w:val="FootnoteAnchor"/>
          <w:rtl w:val="true"/>
        </w:rPr>
        <w:footnoteReference w:id="631"/>
      </w:r>
      <w:r>
        <w:rPr>
          <w:rFonts w:ascii="Amiri" w:hAnsi="Amiri" w:eastAsia="Amiri" w:cs="Amiri"/>
          <w:color w:val="111111"/>
          <w:sz w:val="28"/>
          <w:sz w:val="28"/>
          <w:szCs w:val="28"/>
          <w:rtl w:val="true"/>
          <w:lang w:bidi="ar-SA"/>
        </w:rPr>
        <w:t>ربعى، جلد تيماج حنايى ضربى مقوايى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ش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و نشان شنگرف، ربعى، جلد مقوا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مجلسى، ش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نستعلبيق محمدعلى بن محمدجعفر بن ابراهيم بن هاشم حسينى در روز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آغاز در ديباچه افتاده، رحلى، جلد تيماج ضربى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با يادداشت تملك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انجام افتاده، ربعى، جلد</w:t>
      </w:r>
    </w:p>
    <w:p>
      <w:pPr>
        <w:pStyle w:val="BookText"/>
        <w:rPr/>
      </w:pPr>
      <w:r>
        <w:rPr>
          <w:rFonts w:ascii="Amiri" w:hAnsi="Amiri" w:eastAsia="Amiri" w:cs="Amiri"/>
          <w:color w:val="111111"/>
          <w:sz w:val="28"/>
          <w:sz w:val="28"/>
          <w:szCs w:val="28"/>
          <w:rtl w:val="true"/>
          <w:lang w:bidi="ar-SA"/>
        </w:rPr>
        <w:t>تيماج ترياكى ضربى مقوايى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نسخ و نستعليق 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جيبى، جلد تيماج قهوه‌يى با جدول، كتاب ساخته روضه‌خوانى بايد باشد و در آن بندهايى است از كتاب كبير ابى‌مخنف وحكاياتى اخلاقى و سخنانى از على عليه‌السلام و پيامبر صلى‌الله‌عليه‌و‌آله و نكاتى ادبى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بغلى، جلد پارچه‌يى گرد تيماج، غزلهاى سعدى است با يك مثنوى و قصيده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حاشية البهجة المرضية</w:t>
      </w:r>
      <w:r>
        <w:rPr>
          <w:rFonts w:eastAsia="Amiri" w:cs="Amiri" w:ascii="Amiri" w:hAnsi="Amiri"/>
          <w:color w:val="111111"/>
          <w:sz w:val="28"/>
          <w:szCs w:val="28"/>
          <w:rtl w:val="true"/>
          <w:lang w:bidi="ar-SA"/>
        </w:rPr>
        <w:t>:</w:t>
      </w:r>
      <w:r>
        <w:rPr>
          <w:rStyle w:val="FootnoteAnchor"/>
          <w:rtl w:val="true"/>
        </w:rPr>
        <w:footnoteReference w:id="632"/>
      </w:r>
      <w:r>
        <w:rPr>
          <w:rFonts w:ascii="IRNazanin" w:hAnsi="IRNazanin" w:eastAsia="IRNazanin"/>
          <w:color w:val="111111"/>
          <w:sz w:val="28"/>
          <w:sz w:val="28"/>
          <w:szCs w:val="28"/>
          <w:rtl w:val="true"/>
          <w:lang w:bidi="fa-IR"/>
        </w:rPr>
        <w:t xml:space="preserve">محمد بن سليمان طبيب تنكابنى جليمانى، ش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نسخ و نستعليق مؤلف در قزوين در مدرسه حاج ملامحمد صالحانى در نيمه روز آدينه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بغلى، جلد تيماج ترياكى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نجم‌الدين اسكندرى، ش </w:t>
      </w:r>
      <w:r>
        <w:rPr>
          <w:rFonts w:eastAsia="Amiri" w:cs="Amiri" w:ascii="Amiri" w:hAnsi="Amiri"/>
          <w:color w:val="111111"/>
          <w:sz w:val="28"/>
          <w:szCs w:val="28"/>
          <w:lang w:bidi="ar-SA"/>
        </w:rPr>
        <w:t>6/205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سعدى، ش </w:t>
      </w:r>
      <w:r>
        <w:rPr>
          <w:rFonts w:eastAsia="Amiri" w:cs="Amiri" w:ascii="Amiri" w:hAnsi="Amiri"/>
          <w:color w:val="111111"/>
          <w:sz w:val="28"/>
          <w:szCs w:val="28"/>
          <w:lang w:bidi="ar-SA"/>
        </w:rPr>
        <w:t>2/101</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رساله در 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در 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محمدزمان بن محمدطاهر تبريزى، ش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در تقويم</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3/238</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موسوى، ش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در حساب</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مجلسى، ش </w:t>
      </w:r>
      <w:r>
        <w:rPr>
          <w:rFonts w:eastAsia="IRNazanin" w:cs="IRNazanin"/>
          <w:color w:val="111111"/>
          <w:sz w:val="28"/>
          <w:szCs w:val="28"/>
          <w:lang w:bidi="fa-IR"/>
        </w:rPr>
        <w:t>3/357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 در طهارت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محمدابراهيم بهرام بن بهرام خلج خرقانى، ش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در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در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محمدابراهيم بهرام بن بهرام خلج خرقانى، ش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عمليه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ملامحمدتقى برغانى، ش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نستعليق لطف‌اللّه بن زين‌العابدين اشتهاردى در شنبه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رمضان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ربعى، جلد تيماج ترياكى ضربى مقوايى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ابومعشر بلخى، ش </w:t>
      </w:r>
      <w:r>
        <w:rPr>
          <w:rFonts w:eastAsia="IRNazanin" w:cs="IRNazanin"/>
          <w:color w:val="111111"/>
          <w:sz w:val="28"/>
          <w:szCs w:val="28"/>
          <w:lang w:bidi="fa-IR"/>
        </w:rPr>
        <w:t>5/238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الاذكار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شرف‌الدين حاجى محمد بن محمدتبريزى مجذوب، ش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عنوان و نشان شنگرف، وزيرى بزرگ، جلد تيماج ترياكى ضربى زركوب مقوايى، به فارسى در يك مقدمه و دوازده باب و خاتمه و ساخته در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مجلسى، ش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شنگرف، جدول زر ولاجورد، با سرلوح در آغاز، دو صفحه نخستين حاشيه سازى شده، وزيرى جلد روغنى دورن و بيرون آراسته بسيار زيبا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زبدة الحقائق يا تمهيدات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القضات همدانى، ش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نستعليق لطفعلى بن عبداللّه ساوجى در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خشتى، جلد تيماج سبز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ابوعلى محمد بن اسماعيل كربلايى، ش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سرمايه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لاهيجى، ش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شرح 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كلمات 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آخوند ملاميرزا محمد بن حسن شيروانى، ش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نستعليقسده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نشان شنگرف، با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ربعى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بى‌جلد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الاحوال جهان‌نما از آقا احمد بن محمد على بن محمدباقر اصفهانى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اين‌ها واقع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سه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فى بناءالعام على الخاص اذا ورد عالم و خاص متنافيا الظاهر و امّا ان يعلم تاريخهما او لا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عامى و خاص باشد كه ظاهرهاى آن‌ها با هم منافات داشته باشد خالى از اين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تعريف اجماع 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اجماع چند خلاف هست اوّل در تحقيق آن دوم در امكان علم به آن سيم در حجيت او و مصنف 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شاهرخ تا اينجا بيشتر ننوشته است تا دانند واللّه يعلم كتب بالخير فى شهر ذى قعدة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نصاب 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محمدكريم بن فصيح دشت بياضى، ش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نصاب صبيان</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 xml:space="preserve">نظام بن كمال بن جمال بن حسام هروى، ش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نستعليق محمد امين بن حسين زرگر در پايان ع </w:t>
      </w:r>
      <w:r>
        <w:rPr>
          <w:rFonts w:eastAsia="IRNazanin" w:cs="IRNazanin"/>
          <w:color w:val="111111"/>
          <w:sz w:val="28"/>
          <w:szCs w:val="28"/>
          <w:lang w:bidi="fa-IR"/>
        </w:rPr>
        <w:t>2/1088</w:t>
      </w:r>
      <w:r>
        <w:rPr>
          <w:rFonts w:ascii="IRNazanin" w:hAnsi="IRNazanin" w:eastAsia="IRNazanin"/>
          <w:color w:val="111111"/>
          <w:sz w:val="28"/>
          <w:sz w:val="28"/>
          <w:szCs w:val="28"/>
          <w:rtl w:val="true"/>
          <w:lang w:bidi="fa-IR"/>
        </w:rPr>
        <w:t>، شعرها شنگرف، با حواشى، ربعى، جلدتيماج سرخ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ميرزاابوالقاسم قمى، ش </w:t>
      </w:r>
      <w:r>
        <w:rPr>
          <w:rFonts w:eastAsia="Amiri" w:cs="Amiri" w:ascii="Amiri" w:hAnsi="Amiri"/>
          <w:color w:val="111111"/>
          <w:sz w:val="28"/>
          <w:szCs w:val="28"/>
          <w:lang w:bidi="ar-SA"/>
        </w:rPr>
        <w:t>4/330</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و قهقهيه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برخوردارتر كمان فراهى، ش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ميرسيد شريف گرگانى، ش </w:t>
      </w:r>
      <w:r>
        <w:rPr>
          <w:rFonts w:eastAsia="IRNazanin" w:cs="IRNazanin"/>
          <w:color w:val="111111"/>
          <w:sz w:val="28"/>
          <w:szCs w:val="28"/>
          <w:lang w:bidi="fa-IR"/>
        </w:rPr>
        <w:t>4/184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نسخ و نستعليق عبدالحميد بن خليفه آقا باباى مصرقانى در روز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2/1265</w:t>
      </w:r>
      <w:r>
        <w:rPr>
          <w:rFonts w:ascii="IRNazanin" w:hAnsi="IRNazanin" w:eastAsia="IRNazanin"/>
          <w:color w:val="111111"/>
          <w:sz w:val="28"/>
          <w:sz w:val="28"/>
          <w:szCs w:val="28"/>
          <w:rtl w:val="true"/>
          <w:lang w:bidi="fa-IR"/>
        </w:rPr>
        <w:t>، خشتى، جلد تيماج ترياكى مقوايى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 و عقود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مجلسى، ش</w:t>
      </w:r>
    </w:p>
    <w:p>
      <w:pPr>
        <w:pStyle w:val="BookText"/>
        <w:rPr/>
      </w:pPr>
      <w:r>
        <w:rPr>
          <w:rFonts w:eastAsia="Times New Roman" w:cs="Times New Roman" w:ascii="Times New Roman" w:hAnsi="Times New Roman"/>
          <w:color w:val="111111"/>
          <w:sz w:val="28"/>
          <w:szCs w:val="28"/>
          <w:lang w:val="en-US" w:bidi="en-US"/>
        </w:rPr>
        <w:t>10/151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صيغ مشكله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ascii="Amiri" w:hAnsi="Amiri" w:eastAsia="Amiri" w:cs="Amiri"/>
          <w:color w:val="111111"/>
          <w:sz w:val="28"/>
          <w:sz w:val="28"/>
          <w:szCs w:val="28"/>
          <w:rtl w:val="true"/>
          <w:lang w:bidi="ar-SA"/>
        </w:rPr>
        <w:t>ضياءالقلوب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غالب و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فرمان حسن على‌خان</w:t>
      </w:r>
      <w:r>
        <w:rPr>
          <w:rFonts w:eastAsia="IRNazanin" w:cs="IRNazanin"/>
          <w:color w:val="111111"/>
          <w:sz w:val="28"/>
          <w:szCs w:val="28"/>
          <w:rtl w:val="true"/>
          <w:lang w:bidi="fa-IR"/>
        </w:rPr>
        <w:t xml:space="preserve">: </w:t>
      </w:r>
      <w:r>
        <w:rPr>
          <w:rFonts w:eastAsia="IRNazanin" w:cs="IRNazanin"/>
          <w:color w:val="111111"/>
          <w:sz w:val="28"/>
          <w:szCs w:val="28"/>
          <w:lang w:bidi="fa-IR"/>
        </w:rPr>
        <w:t>9/139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قبلة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گونابادى، ش </w:t>
      </w:r>
      <w:r>
        <w:rPr>
          <w:rFonts w:eastAsia="IRNazanin" w:cs="IRNazanin"/>
          <w:color w:val="111111"/>
          <w:sz w:val="28"/>
          <w:szCs w:val="28"/>
          <w:lang w:bidi="fa-IR"/>
        </w:rPr>
        <w:t>2/371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 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ميرسيدشريف گرگانى، ش </w:t>
      </w:r>
      <w:r>
        <w:rPr>
          <w:rFonts w:eastAsia="IRNazanin" w:cs="IRNazanin"/>
          <w:color w:val="111111"/>
          <w:sz w:val="28"/>
          <w:szCs w:val="28"/>
          <w:lang w:bidi="fa-IR"/>
        </w:rPr>
        <w:t>5/138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نسخ و نستعليق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كامل شده در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عنوان شنگرف، وزيرى، جلد تيماج ترياكى ترنجى ضربى مقوايى، و آغاز و انجام و ميانه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پس و پيش شده و آشفته است، كتاب مفصلى است و در آن از مؤلف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عفى‌اللّه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كتاب به عنوان مختصر و رساله ياد شده است چنين است فهرست پاره‌يى از عنوانهاى آن به ترتييى كه در نسخه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فريده چهارم در بيان ادعيه و اعمال ماه مبارك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فريده پنجم در بيان ادعيه و اعمال ماه شوال و ذى قعده چون هلال شوال را ببيند از دعاهاى رؤيت هلال آنچه را خواهد و تواند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خزانه هفتم در بيان ادعيه استخاره و اقسام و آداب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خزانه هشتم در بيانه ادعيه سفر و شمه‌اى از آداب آن در دو مطلب اوّل در بيان اختيار اوقات سفر دوم در بيان ادعيه كه تعلق به سفر كننده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خزانه نهم در ذكر ادعيه عظميه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مجملى از احكام اموات و ذكر ادعيه و اذكار متعلقه به حالت اختيار تا وقت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گويا پايان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دوم در بيان مجملى از شرايط و آداب كه در دعا خواندن مراعات كردن آن ضرور است، در ده قسم است، اينجا بايد آغاز كتاب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خزانه اوّل در بيان ادعيه و اذكارى كه در هر شب و روز بايد خواند و در آن شش مصباح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اوّل در بيان ادعيه و اذكارى كه مختص به وقت خاصى از شب و روز نيست، لالى منظومه چون در بيان شرايط و آداب مذكور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چند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لالى منثوره و امّا آنچه اذكارى كه هر روز خوانده مى‌شود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مفتاح دوم در بيان ادعيه وقت طلوع صبح تا طلوع آفتاب و در آن پنج عقد است </w:t>
      </w:r>
    </w:p>
    <w:p>
      <w:pPr>
        <w:pStyle w:val="BookText"/>
        <w:rPr/>
      </w:pPr>
      <w:r>
        <w:rPr>
          <w:rFonts w:ascii="IRNazanin" w:hAnsi="IRNazanin" w:eastAsia="IRNazanin"/>
          <w:color w:val="111111"/>
          <w:sz w:val="28"/>
          <w:sz w:val="28"/>
          <w:szCs w:val="28"/>
          <w:rtl w:val="true"/>
          <w:lang w:bidi="fa-IR"/>
        </w:rPr>
        <w:t>عقد اوّل در مجملى از مقدمات نماز و آداب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سيم در بيان ادعيه‌اى كه بعد از نماز صبح بايد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 چهارم در بيان سجده شكر و ادعيه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ششم در بيان ادعيه مشتركه ميان صبح و 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دوم در بيان ادعيه صبح و شام كه مقيد به قيد مذكور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هفتم در بيان مجملى از فضل و آداب تلاوت قرآن و ادعيه قبل از قرائت و بعد از قرائت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چهارم در بيان ادعيه و اذكارى كه از وقت زوال تا هنگام غروب آفتاب بايد خواند در پنج عقد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اوّل در تحقيق زوال و ادعيه وقت زوال و مجملى از آداب نوافل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دوم در بيان ادعيه‌اى كه بعد از نماز ظهر بايد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سوم در تحقيق وقت نافله و فريضه عصر و بيان مجملى از آداب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 چهارم در بيان ادعيه‌اى كه بعد از نماز عصر بايد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پنجم در بيان ادعيه و اذكارى كه وقت غروب تا نصف شب بايد خواند و آن چهار عقد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اوّل در تحقيق وقت مغرب و بيان ادعيه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دويم در بيان ادعيه بعد از نماز 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سيم در تحقيق وقت عشا و ادعيه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 چهارم در بيان آداب خواب كردن و ادعيه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دوم در بيان كيفيت و آداب نافله شب و ادعيه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سيم در بيان كيفيت نماز شفع و وتر و نافله 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 چهارم در بيان ادعيه‌اى كه هر هفته بايد خواند و در آن سه مصباح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اوّل ادعيه شب و روز جمعه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مصباح دوم در بيان ادعيه و اذكار جهت امورى كه غالب اوقات در هر هفته به عمل آورده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سيم در بيان ادعيه و اذكار ساير ايام وليالى هفته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خرانه سيم در بيان ادعيه و اذكارى كه در هرماه به عمل مى‌بايد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خزانه چهارم در بيان اعمال و ادعيه و اذكارى كه در هر سال به عمل بايد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فريده اوّل در بيان ادعيه و اعمال ماه محرم و 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فريده دوم در بيان ادعيه و اعمال ربيعين و جماديين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فريده سوم در بيان ادعيه و اعمال رجب و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عنوانهاى خاتمه و طومار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از علامه مجلسى و بحار او و فتح‌الابواب ابن‌طاوس و از شيخ بهايى و مفاتيح النجات فاضل خراسانى و مجموع الدعوات و كتابهاى ديگر دعا و از استاد محقق يادشده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عنوان شنگرف، جدول زر و لاجورد، با سرلوح و حاشيه‌سازى در آغاز، به فارسى و عربى است، بغلى، جلد تيماج سبز مقوايى ضربى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مجلسى،</w:t>
      </w:r>
      <w:r>
        <w:rPr>
          <w:rStyle w:val="FootnoteAnchor"/>
          <w:rtl w:val="true"/>
        </w:rPr>
        <w:footnoteReference w:id="637"/>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،نسخ محمدتقى بن ملك محمدطاهر كازرونى در روز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ماه به دستور يكى از بزرگان، عنوان شنگرف، بغلى، جلد تيماج مشكى، عنوان فصل دوم در بيان تحقيقات دارد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مجلسى،</w:t>
      </w:r>
      <w:r>
        <w:rPr>
          <w:rStyle w:val="FootnoteAnchor"/>
          <w:rtl w:val="true"/>
        </w:rPr>
        <w:footnoteReference w:id="638"/>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عنوان شنگرف، با </w:t>
      </w:r>
    </w:p>
    <w:p>
      <w:pPr>
        <w:pStyle w:val="BookText"/>
        <w:rPr/>
      </w:pPr>
      <w:r>
        <w:rPr>
          <w:rFonts w:ascii="IRNazanin" w:hAnsi="IRNazanin" w:eastAsia="IRNazanin"/>
          <w:color w:val="111111"/>
          <w:sz w:val="28"/>
          <w:sz w:val="28"/>
          <w:szCs w:val="28"/>
          <w:rtl w:val="true"/>
          <w:lang w:bidi="fa-IR"/>
        </w:rPr>
        <w:t>سرلوح زرين و جدول زر و شنگرف و لاجورد بغلى، جلد تيماج قهوه‌يى، دعاهاى معتبرى است كه مجلسى در رساله‌اى ديده و برگزيده و در اين رساله در پنج فصل گنجانده و به فارسى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كفاية التعليم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ابوالمحامد محمد بن مسعود بن محمد زكى غزنوى، ش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نستعليق صفر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عنوان شنگرف، ربعى، جلد تيماج ترياكى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محمدرحيم‌خان كرمانى، ش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نستعليق ميرزاهادى خان عراقى كشكول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1/1309</w:t>
      </w:r>
      <w:r>
        <w:rPr>
          <w:rFonts w:ascii="IRNazanin" w:hAnsi="IRNazanin" w:eastAsia="IRNazanin"/>
          <w:color w:val="111111"/>
          <w:sz w:val="28"/>
          <w:sz w:val="28"/>
          <w:szCs w:val="28"/>
          <w:rtl w:val="true"/>
          <w:lang w:bidi="fa-IR"/>
        </w:rPr>
        <w:t xml:space="preserve">، خشتى، جلد مقوا، رساله‌اى است در مواعظ و نصايح به فارسى و 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 به چاپ سنگى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لوايح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كاشفى، ش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كامل شده در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نشان شنگرف ربعى، جلد تيماج سرخ ضربى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لولوئيه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ابوالقاسم قارى، ش </w:t>
      </w: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مثنوى تركى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مثنوى فارسى</w:t>
      </w:r>
      <w:r>
        <w:rPr>
          <w:rFonts w:eastAsia="IRNazanin" w:cs="IRNazanin"/>
          <w:color w:val="111111"/>
          <w:sz w:val="28"/>
          <w:szCs w:val="28"/>
          <w:rtl w:val="true"/>
          <w:lang w:bidi="fa-IR"/>
        </w:rPr>
        <w:t>:</w:t>
      </w:r>
      <w:r>
        <w:rPr>
          <w:rStyle w:val="FootnoteAnchor"/>
        </w:rPr>
        <w:footnoteReference w:id="639"/>
      </w:r>
      <w:r>
        <w:rPr>
          <w:rFonts w:eastAsia="Times New Roman" w:cs="Times New Roman" w:ascii="Times New Roman" w:hAnsi="Times New Roman"/>
          <w:color w:val="111111"/>
          <w:sz w:val="28"/>
          <w:szCs w:val="28"/>
          <w:lang w:val="en-US" w:bidi="en-US"/>
        </w:rPr>
        <w:t>10:139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مثنوى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سرورى كاشانى، ش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عنوان و نشان شنگرف، ربعى، جلد تيماج </w:t>
      </w:r>
    </w:p>
    <w:p>
      <w:pPr>
        <w:pStyle w:val="BookText"/>
        <w:rPr/>
      </w:pPr>
      <w:r>
        <w:rPr>
          <w:rFonts w:ascii="Amiri" w:hAnsi="Amiri" w:eastAsia="Amiri" w:cs="Amiri"/>
          <w:color w:val="111111"/>
          <w:sz w:val="28"/>
          <w:sz w:val="28"/>
          <w:szCs w:val="28"/>
          <w:rtl w:val="true"/>
          <w:lang w:bidi="ar-SA"/>
        </w:rPr>
        <w:t>مشكى ترنجى مقوايى،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كلام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الاسرار للطالبين فى بيان اهل‌التصوف و هى اثنى‌عشر نفرا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مبنى‌الاسلام عن الغزالى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الاخبار من كلام الغزالى</w:t>
      </w:r>
      <w:r>
        <w:rPr>
          <w:rFonts w:eastAsia="Amiri" w:cs="Amiri" w:ascii="Amiri" w:hAnsi="Amiri"/>
          <w:color w:val="111111"/>
          <w:sz w:val="28"/>
          <w:szCs w:val="28"/>
          <w:rtl w:val="true"/>
          <w:lang w:bidi="ar-SA"/>
        </w:rPr>
        <w:t>.</w:t>
      </w:r>
      <w:r>
        <w:rPr>
          <w:rStyle w:val="FootnoteAnchor"/>
        </w:rPr>
        <w:footnoteReference w:id="64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احياء علوم‌الدين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المعراج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الايمان و الاسلام والسنة من كلام الشيخ احمد القصرانى</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w:t>
      </w:r>
      <w:r>
        <w:rPr>
          <w:rStyle w:val="FootnoteAnchor"/>
          <w:rtl w:val="true"/>
        </w:rPr>
        <w:footnoteReference w:id="642"/>
      </w:r>
      <w:r>
        <w:rPr>
          <w:rFonts w:ascii="Amiri" w:hAnsi="Amiri" w:eastAsia="Amiri" w:cs="Amiri"/>
          <w:color w:val="111111"/>
          <w:sz w:val="28"/>
          <w:sz w:val="28"/>
          <w:szCs w:val="28"/>
          <w:rtl w:val="true"/>
          <w:lang w:bidi="ar-SA"/>
        </w:rPr>
        <w:t xml:space="preserve">نستعليق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ربعى، جلد تيماج حنايى ضربى، داراى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المعلقات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ابوعبداللّه حسين بن احمد زوزنى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روز پنجشنبه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قصايد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 نحوى به عربى گويا از خود ناظم و بسيار تازه،</w:t>
      </w:r>
      <w:r>
        <w:rPr>
          <w:rStyle w:val="FootnoteAnchor"/>
          <w:rtl w:val="true"/>
        </w:rPr>
        <w:footnoteReference w:id="643"/>
      </w:r>
      <w:r>
        <w:rPr>
          <w:rFonts w:ascii="IRNazanin" w:hAnsi="IRNazanin" w:eastAsia="IRNazanin"/>
          <w:color w:val="111111"/>
          <w:sz w:val="28"/>
          <w:sz w:val="28"/>
          <w:szCs w:val="28"/>
          <w:rtl w:val="true"/>
          <w:lang w:bidi="fa-IR"/>
        </w:rPr>
        <w:t>ساخته و نوشته</w:t>
      </w:r>
    </w:p>
    <w:p>
      <w:pPr>
        <w:pStyle w:val="BookText"/>
        <w:rPr/>
      </w:pPr>
      <w:r>
        <w:rPr>
          <w:rFonts w:ascii="IRNazanin" w:hAnsi="IRNazanin" w:eastAsia="IRNazanin"/>
          <w:color w:val="111111"/>
          <w:sz w:val="28"/>
          <w:sz w:val="28"/>
          <w:szCs w:val="28"/>
          <w:rtl w:val="true"/>
          <w:lang w:bidi="fa-IR"/>
        </w:rPr>
        <w:t xml:space="preserve">خود او در 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متن افتاده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والنصب مثل الجمع فى جمع به الف و تا و التاء فى‌الرفع اضمم و بفتحة جرالذى لم ينصرف مهما الاضافة فيه او ال تعدم آغاز شرح افتاده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لانهمالما كان فرعا المفرد و كان معربا بالحركات التى هى الاصل فناسب ان يجعل اعرابها بالحروف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درية المتبسم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التمس منكم ايهاالطلبة ان تعفونى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 قد فرغ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يوم السبت خامس عشر ذى الحجه من شهور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خمسون و ماتان و بعدالالف واللّه الموافق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روز 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و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فللظهر من الوقت زوال الشمس ايضا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السؤال مطلقا و هذا ما قرأه الشارح ره والاصل مع المصنف و قولهره هوالاحوط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عنوان و نشان شنگرف، خشتى، جلد تيماج قهوه‌يى ضربى، داراى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التقريرات، در فقه و در آن از رياض ياد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سيدعلى طباطبائى، آغاز افتاده</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نستعليق جمال‌الدين محمدرازى كه در 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ياد شده است، ربعى، جلد تيماج ترياكى ضربى،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الوافية فى شرح الكافية</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تفتازانى، متن از زنجانى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نسخ شريف بن صادق در روز آدينه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از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و نشان شنگرف، ربعى، جلد تيماج حنايى ضربى، داراى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الرموز المستعملة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طيفور سجاوندى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تجويد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بدانكه اين وقف فخرالاسلام شمس‌العارفين احمد بن طيفور السجاوندى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مرتبه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يك خط، عنوان شنگرف، ربعى، داراى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دعاء صنمى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سيدامير محمد بن ابى‌طالب حسينى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روز شنبه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باد بيش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فهرست منزوى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شرح ياد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سيدامير محمد بن ابى‌طالب حسينى استرآبادى، متن كتاب على بن عبدالعالى محقق كركى است در تشريح و تشهير و توضيح لعن دونان و ملعونان، يك مقدمه و يك مقصد و يك خاتمه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كركى در اجازه به قاضى صفى‌الدين مورخ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چنين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اللمع الموسوم به نفحات اللاهوت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اجازات بحار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بى‌قياس لايق خالقى است كه محبان آگاه و مخلصان در گاه را باشارت با بشارت اولئك المقربون بنوازد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افتاده در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بيان مخالفت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احكام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نزديك به يك صفحه‌يى از اين مطلب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نسخ نيمه روز شنبه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 </w:t>
      </w:r>
      <w:r>
        <w:rPr>
          <w:rFonts w:eastAsia="Amiri" w:cs="Amiri" w:ascii="Amiri" w:hAnsi="Amiri"/>
          <w:color w:val="111111"/>
          <w:sz w:val="28"/>
          <w:szCs w:val="28"/>
          <w:lang w:bidi="ar-SA"/>
        </w:rPr>
        <w:t>1</w:t>
      </w:r>
      <w:r>
        <w:rPr>
          <w:rStyle w:val="FootnoteAnchor"/>
          <w:rtl w:val="true"/>
        </w:rPr>
        <w:footnoteReference w:id="646"/>
      </w:r>
      <w:r>
        <w:rPr>
          <w:rFonts w:ascii="Amiri" w:hAnsi="Amiri" w:eastAsia="Amiri" w:cs="Amiri"/>
          <w:color w:val="111111"/>
          <w:sz w:val="28"/>
          <w:sz w:val="28"/>
          <w:szCs w:val="28"/>
          <w:rtl w:val="true"/>
          <w:lang w:bidi="ar-SA"/>
        </w:rPr>
        <w:t>و از يكى از</w:t>
      </w:r>
    </w:p>
    <w:p>
      <w:pPr>
        <w:pStyle w:val="BookText"/>
        <w:rPr/>
      </w:pPr>
      <w:r>
        <w:rPr>
          <w:rFonts w:ascii="IRNazanin" w:hAnsi="IRNazanin" w:eastAsia="IRNazanin"/>
          <w:color w:val="111111"/>
          <w:sz w:val="28"/>
          <w:sz w:val="28"/>
          <w:szCs w:val="28"/>
          <w:rtl w:val="true"/>
          <w:lang w:bidi="fa-IR"/>
        </w:rPr>
        <w:t xml:space="preserve">شاگردان شيخ بهايى در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عنوان شنگرف، وقف حاج شيخ هادى در شوال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ربعى، جلد تيماج ترياكى، داراى</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عبدالعالى كركى، ساخته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الاثنى عشرية فى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وزيرى، جلد مقوا ابره پارچه آبى، داراى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الاذهان الى احكام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حيدر كشميرى در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مشهد طوس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ارشادالاذهان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على بن حسين بن عبدالعالى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عطاءاللّه بن شيخ اسداللّه رستم‌آبادى در 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حواشى خود شيخعلى بن عبدالعالى</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نسخ ابوالقاسم بن محمدتبريزى قراچه‌داغى در همه شماره‌ها، عنوان شنگرف، ربعى، جلد تيماج مشكى، داراى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العلويات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ابى‌الحديد مداينى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ج </w:t>
      </w:r>
      <w:r>
        <w:rPr>
          <w:rFonts w:eastAsia="Amiri" w:cs="Amiri" w:ascii="Amiri" w:hAnsi="Amiri"/>
          <w:color w:val="111111"/>
          <w:sz w:val="28"/>
          <w:szCs w:val="28"/>
          <w:lang w:bidi="ar-SA"/>
        </w:rPr>
        <w:t>1/1253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مدرسه طالبيه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سيداسمعيل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روز پنجشنبه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التعريفات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آلة قانونيه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ببنان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شقشقية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الاوزان والمقائيس</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محمدباقر بن محدتقى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ادبيات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 گردآورى جاحظ، در سراسر نسخه مطالب پراكنده فراوان هست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نستعليق و نسخ مؤلف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وزيرى، جلد مقوا عطف ميشن سرخ، داراى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الصائمين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سيدمحمد على بن زين‌العابدين حسينى علويچه‌اى سپاهانى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رفيعى‌پور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مقدمه در دو فصل سپس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به جاى تحفة الصائمين كه در راه گلپايگان نزديك روخانه خشك دزد آن را ربوده بود، ساخته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المخلصين، همو، خاتمه كتاب تبصره‌الصائمين است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روز آدينه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هر دو درباره آداب و ادعيه ماه رمضان است به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ربعى، داراى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زنجانى، نوشته رمضان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المائة، جرجانى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الصمدية، شيخ بهايى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ميرسيد شريف گرگانى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نستعليق آقابابا پسر خليفه دده‌خان مصرقانى در </w:t>
      </w:r>
      <w:r>
        <w:rPr>
          <w:rFonts w:eastAsia="IRNazanin" w:cs="IRNazanin"/>
          <w:color w:val="111111"/>
          <w:sz w:val="28"/>
          <w:szCs w:val="28"/>
          <w:lang w:bidi="fa-IR"/>
        </w:rPr>
        <w:t>1236</w:t>
      </w:r>
      <w:r>
        <w:rPr>
          <w:rFonts w:eastAsia="IRNazanin" w:cs="IRNazanin"/>
          <w:color w:val="111111"/>
          <w:sz w:val="28"/>
          <w:szCs w:val="28"/>
          <w:rtl w:val="true"/>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نشان شنگرف، خشتى، جلد تيماج مشكى، داراى</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 باغ شمال</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 چهل سوره به عربى</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و روضه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ع</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 و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مجلسى، در سه فصل و يك خاتمه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ديو و ديوانگى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دين به فارسى و ناقص</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تركى در مرثيه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به نام حسنعلى‌خان فرمانرواى فومن و كسگر و تولم و انزلى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نوشتهشعبان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مثنوى فارسى در ستايش على عليه‌السلام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نستعليق، خشتى، جلد تيماج سرخ ضربى،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كاشانى، نوشته محمدحسن بن ملامهدى،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14:225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شمس وزير و قهقهه يا محفل آراى يا محبوب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برخوردار بن محمود تركمان فراهى ممتاز،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محمدحسن بن ملامهدى محرر به‌دستور ميرزا محمدتقى شيخ الاسلام در ع</w:t>
      </w:r>
      <w:r>
        <w:rPr>
          <w:rFonts w:eastAsia="Amiri" w:cs="Amiri" w:ascii="Amiri" w:hAnsi="Amiri"/>
          <w:color w:val="111111"/>
          <w:sz w:val="28"/>
          <w:szCs w:val="28"/>
          <w:lang w:bidi="ar-SA"/>
        </w:rPr>
        <w:t>2/1262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نستعليق حسام‌الدين بن كاوس رستمدارى كدرى در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عنوان شنگرف، ربعى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كاغذ سپاهانى، جلد تيماج مشكى ضربى مقوايى داراى</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مكارم اخلاق حسن طبرسى به‌نام صدر آقاحسن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هريك در چند فصل ساخته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نوشته روز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نستعين حمد و سپاس و شكر بى‌عدد و قياس صانعى را سزد كه نوع اناس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معالم اخلاق مكرم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جوى هفت موى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ادهم قريشى واعظ خلخالى متخلص به عزلتى مؤلف معيارالعمر و مخاطبة النفس و تفسير مناجات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مجموعه ش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دهخدا نشريه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نوشته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حكايتها و اشعار كه از خود او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فصل و آغاز هر فصلى آيتى از قرآن سپس سخنان پيامبر و امامان است به فارسى بر سبيل ترجمان و در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شكر و ثنا و ستايش و سپاس و منت بى‌قياس به عدد آلا و نعماى عظماى صورى و معنوى از سفلى و علوى آفريدگار جان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علماء و راهنمايان براى اطاعت امر رسول و گردن به فرمان نهادن كتابى مشتمل بر احاديث و اخبار افزون از عدد مسمى به اربعين تأليف كرده و ترتيب نموده بودند اين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ادهم القرشى الواعظ الخلخالى را نيز بعد از مطالعه برخى از آن كتب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جاگرفت كه از روى مجموع آن رسايل شريفه مجموعه‌يى سازد مشتمل بر چهل فصل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چونكه دل مقصود خود درخويش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عزلتى ازگفتگو دم در كشيد</w:t>
      </w:r>
    </w:p>
    <w:p>
      <w:pPr>
        <w:pStyle w:val="BookText"/>
        <w:rPr/>
      </w:pPr>
      <w:r>
        <w:rPr>
          <w:rFonts w:ascii="IRNazanin" w:hAnsi="IRNazanin" w:eastAsia="IRNazanin"/>
          <w:color w:val="111111"/>
          <w:sz w:val="28"/>
          <w:sz w:val="28"/>
          <w:szCs w:val="28"/>
          <w:rtl w:val="true"/>
          <w:lang w:bidi="fa-IR"/>
        </w:rPr>
        <w:t xml:space="preserve">بد هزار و سى وشش تاريخ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مصرع پاره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را بخش اى خداى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نسخه و كردن عمل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نسخ و نستعليق ميرزا محمد بن سلطان محمد رشتى كه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را در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همه شماره‌ها به خط اوست، جدول شنگرف، ربعى، جلد تيماج ترياكى مقوايى، با پراكنده‌هاى بسيار و داراى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اربعون حديثا با ترجمه فارسى</w:t>
      </w:r>
      <w:r>
        <w:rPr>
          <w:rStyle w:val="FootnoteAnchor"/>
          <w:rtl w:val="true"/>
        </w:rPr>
        <w:footnoteReference w:id="653"/>
      </w:r>
      <w:r>
        <w:rPr>
          <w:rFonts w:ascii="Amiri" w:hAnsi="Amiri" w:eastAsia="Amiri" w:cs="Amiri"/>
          <w:color w:val="111111"/>
          <w:sz w:val="28"/>
          <w:sz w:val="28"/>
          <w:szCs w:val="28"/>
          <w:rtl w:val="true"/>
          <w:lang w:bidi="ar-SA"/>
        </w:rPr>
        <w:t xml:space="preserve">و آغاز افتاده نوشته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المؤمنين بين الاصبعين من اصابع الرحمن يقلبها كيف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مؤمن هميشه پنهان است</w:t>
      </w:r>
    </w:p>
    <w:p>
      <w:pPr>
        <w:pStyle w:val="BookText"/>
        <w:rPr/>
      </w:pPr>
      <w:r>
        <w:rPr>
          <w:rFonts w:ascii="IRNazanin" w:hAnsi="IRNazanin" w:eastAsia="IRNazanin"/>
          <w:color w:val="111111"/>
          <w:sz w:val="28"/>
          <w:sz w:val="28"/>
          <w:szCs w:val="28"/>
          <w:rtl w:val="true"/>
          <w:lang w:bidi="fa-IR"/>
        </w:rPr>
        <w:t>در دو انگشت قدرت رحمن</w:t>
      </w:r>
    </w:p>
    <w:p>
      <w:pPr>
        <w:pStyle w:val="BookText"/>
        <w:rPr/>
      </w:pPr>
      <w:r>
        <w:rPr>
          <w:rFonts w:ascii="IRNazanin" w:hAnsi="IRNazanin" w:eastAsia="IRNazanin"/>
          <w:color w:val="111111"/>
          <w:sz w:val="28"/>
          <w:sz w:val="28"/>
          <w:szCs w:val="28"/>
          <w:rtl w:val="true"/>
          <w:lang w:bidi="fa-IR"/>
        </w:rPr>
        <w:t>گاه در خير و طاعتش دارد</w:t>
      </w:r>
    </w:p>
    <w:p>
      <w:pPr>
        <w:pStyle w:val="BookText"/>
        <w:rPr/>
      </w:pPr>
      <w:r>
        <w:rPr>
          <w:rFonts w:ascii="IRNazanin" w:hAnsi="IRNazanin" w:eastAsia="IRNazanin"/>
          <w:color w:val="111111"/>
          <w:sz w:val="28"/>
          <w:sz w:val="28"/>
          <w:szCs w:val="28"/>
          <w:rtl w:val="true"/>
          <w:lang w:bidi="fa-IR"/>
        </w:rPr>
        <w:t>گاه اوفتد به سهو در عصيان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القلوب در چند فصل در مستحبات و فصائل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درباره طعام و شراب</w:t>
      </w:r>
      <w:r>
        <w:rPr>
          <w:rStyle w:val="FootnoteAnchor"/>
          <w:rtl w:val="true"/>
        </w:rPr>
        <w:footnoteReference w:id="65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وصاياى افلاطون به ارسطو</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سخنانى از ابوسعيد ابى‌الخير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سخنانى از قطب محيى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نصيحت‌نامه دهگان خداپرست به پورقباد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در اثبات واجب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نوادرالحكماء</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و عقود مجلسى</w:t>
      </w:r>
      <w:r>
        <w:rPr>
          <w:rStyle w:val="FootnoteAnchor"/>
          <w:rtl w:val="true"/>
        </w:rPr>
        <w:footnoteReference w:id="655"/>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نسخ ربعى، جلد تيماج ترياكى مقوايى، داراى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بن عبدالواسع حسينى</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علم‌الهدى محمد بن محمد محسن بن مرتضى كاشانى، صد و هشتاد و اندى خطبه است به عربى و از سخنان امامان گرفته و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نسخ نصراللّه كرمانشاهى طوسى در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نسخ ع</w:t>
      </w:r>
      <w:r>
        <w:rPr>
          <w:rFonts w:eastAsia="Amiri" w:cs="Amiri" w:ascii="Amiri" w:hAnsi="Amiri"/>
          <w:color w:val="111111"/>
          <w:sz w:val="28"/>
          <w:szCs w:val="28"/>
          <w:lang w:bidi="ar-SA"/>
        </w:rPr>
        <w:t>1/1288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 كركوك در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ربعى، جلد تيماج ترياكى ضربى مقوايى،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الفصول البقراطية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بن النفيس القرشى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الحكماء، وصاياى طبى است از بقراط و جالينوس و افلاطون و اركفائيس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صرع است تا خفقان به روايت و ترتيب جالينوس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الامراض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نسخ حسين بن محمدمهدى در سده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خشتى، جلد مقوا،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الواردات القلبية فى معرفة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صدراى شيرازى، ساخته ذق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به فارسى</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نسخ ميرزا يداللّه كجورى نظرپاك در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عنوان شنگرف، خشتى، جلد تيماج مشكى مقوايى، داراى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شب يكشنبه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رسالة حى بن يقطان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ابومنصور بن زيله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مدرسه ناصرى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نسخ و نستعليق ميرزا يداللّه نظرپاك كجورى در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در مدرسه ناصرى تهران، خشتى، جلد مقوا عطف پارچه، داراى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شهاب‌الدين سهروردى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ابن‌سينا، در شانزده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مبادى الموجودات، در سه فصل به عربى، آراء افلاطون و فيثاغوث و انكساغورس و افلوطرخس و حرنانيها در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ابن‌سينا، در گرگان براى ابومحمدشيرازى يا در رى براى مجدالدوله و در نه فصل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ملتقطات من مروج الذهب للمسعودى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به يك 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خشتى، جلد تيماج مشكى، داراى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تحرير القواعد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ميرسيدشريف گرگانى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الضيائية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نستعليق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ربعى، جلد تيماج مشكى،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رقومى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موسوى، گرفته از كتاب شيخ محمدحسن نجفى در يك مقدمه و چند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عبدالحميد براى آقا محمدعلى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فارسى، آغاز و انجام 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ميرسيدشريف گرگانى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به يك خط، ربعى، جلد تيماج ترياكى مقوايى عطف زرد، وزيرى، داراى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الفوائد فى شرح اشكالات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فخرالمحققين محمد حلى، نوشته </w:t>
      </w:r>
    </w:p>
    <w:p>
      <w:pPr>
        <w:pStyle w:val="BookText"/>
        <w:rPr/>
      </w:pPr>
      <w:r>
        <w:rPr>
          <w:rFonts w:ascii="Amiri" w:hAnsi="Amiri" w:eastAsia="Amiri" w:cs="Amiri"/>
          <w:color w:val="111111"/>
          <w:sz w:val="28"/>
          <w:sz w:val="28"/>
          <w:szCs w:val="28"/>
          <w:rtl w:val="true"/>
          <w:lang w:bidi="ar-SA"/>
        </w:rPr>
        <w:t xml:space="preserve">عبداللّه در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جزو دوم از نكاح تا پايان 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الفوائد فى شرح خطبة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القواعد</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xml:space="preserve">شيخ بهايى، حاشيه‌اى است از او بر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لوكان الاخلال بعضو من الطهارتين فى جملة خمس طهارات 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شهيد اوّل محمد بن مكى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شمس‌الدين ابوجعفر محمد بن تاج‌الدين ابومحمد عبدالعلى بن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ربعى، جلد تيماج ترياكى ضربى مقوايى،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عبداللّه يزدى، نوشته عباسعلى بن احمد رودبارى در روز دوشنبه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البهجة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نوشته عسكر در روز شنبه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از عبدالجليل بن فيروز غزنوى، نوشته همان رودبارى در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چلبى</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نسخ و نستعليق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ربعى، جلد تيماج ترياكى مقوايى،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نسخ محمد ابراهيم بهرام بن بهرام خلج خرقانى در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آغاز افتاده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احمد احسائى، ده فائده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 و مفتاح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از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حجية المظنة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سيدتقى كاشى پشت مشهدى</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محمدابراهيم شهير به بهرام بن بهرام خلج خرقانى، در يك مقدمه و </w:t>
      </w:r>
    </w:p>
    <w:p>
      <w:pPr>
        <w:pStyle w:val="BookText"/>
        <w:rPr/>
      </w:pPr>
      <w:r>
        <w:rPr>
          <w:rFonts w:ascii="IRNazanin" w:hAnsi="IRNazanin" w:eastAsia="IRNazanin"/>
          <w:color w:val="111111"/>
          <w:sz w:val="28"/>
          <w:sz w:val="28"/>
          <w:szCs w:val="28"/>
          <w:rtl w:val="true"/>
          <w:lang w:bidi="fa-IR"/>
        </w:rPr>
        <w:t>چند باب، در آن از ميرزا ابوالقاسم قمى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نجم‌الدين سكندر، داراى انوار،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مطالب پراكنده فراوانى در ميانه‌هاى نسخه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نستعليق سده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ربعى، جلد تيماج ترياكى، داراى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ميرسيدشريف گرگانى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عبداللّه يزدى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نسخ ربعى، جلد تيماج ترياكى ضربى مقوايى،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عبداللّه يزدى، نوشته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نوشته در مدرسه حاجى ميرزا رضاقلى در شوال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نستعليق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ربعى، جلد تيماج مشكى، داراى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انبياء، نستعليق 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و آغاز آنچگونگى آفرينش جهان است و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چگونگى اين جهان و آفرينش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محمدابراهيم بهرام بن بهرام خلج خرقانى، در چند باب است و به درخواست عبداللّه‌خان خلج و پس از منهج‌المهمات خود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طهارت به فارسى گويا از همو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نماز از همو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ربعى، جلد تيماج مشكى داراى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ميرسيدشريف گرگانى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عبداللّه يزدى، نوشته كاظم بن حاج ابوالقاسم راونجى در روز آدينه صفر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نستعليق، ربعى، جلد تيماج ترياكى، داراى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جمال‌الدين محمد بن عبدالغنى اردبيلى، نوشته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2/1229</w:t>
      </w:r>
      <w:r>
        <w:rPr>
          <w:rFonts w:ascii="IRNazanin" w:hAnsi="IRNazanin" w:eastAsia="IRNazanin"/>
          <w:color w:val="111111"/>
          <w:sz w:val="28"/>
          <w:sz w:val="28"/>
          <w:szCs w:val="28"/>
          <w:rtl w:val="true"/>
          <w:lang w:bidi="fa-IR"/>
        </w:rPr>
        <w:t>، عنوان شنگرف، كتاب براى علاءالدين احمد بن عمادالدين مفضل كاشى ساخته شده است و متن از زمخشرى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محسن بن محمدطاهر قزوينى، به همان خط و مورخ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13:371</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به گواهى دانشمندان نوشته شهيد ثانى، از آن محمدعلى بن محمود تبريزى بوده وخط او با مهر مورخ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او در ص ع هست، ربعى، جلد تيماج سرخ زركوب مقوايى، داراى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ابن‌طى، به ترتيب كتابهاى فقهى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الذى خلق بغير مثال ولااحتذأ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مسائل مفردة ومتلقاة من السنة العلماء و فيها ما هو مأخوذ من كتب القدماء و رتبتها بترتيب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النذر المعين و مطلق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فى الحث على صلات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المسائل الثلاث، در فقه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مورخ روز سه‌شنبه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ذح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نوشته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ربعى، جلد تيماج ترياكى مقوايى با لولا،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نوشته ذح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 در صد باب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الاعراق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مشكويه رازى، نوشته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جاويدان خرد، مشكويه رازى، به همين خط، به عربى، و تنها همين جاويدان خرد است و سخنان فيلسوفان و اخبار را ندارد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ملارجبعلى تبريزى، به همين خط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نسخ و نستعليق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ربعى، جلد تيماج مشكى مقوايى، داراى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الاسلام حفيد سعدالدين احمد بن يحيى بن محمد بن سعد تفتازانى درگذشته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 نسخ حسين بن داود، انجام اندكى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تفتازانى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تقويم،</w:t>
      </w:r>
      <w:r>
        <w:rPr>
          <w:rStyle w:val="FootnoteAnchor"/>
          <w:rtl w:val="true"/>
        </w:rPr>
        <w:footnoteReference w:id="660"/>
      </w:r>
      <w:r>
        <w:rPr>
          <w:rFonts w:ascii="Amiri" w:hAnsi="Amiri" w:eastAsia="Amiri" w:cs="Amiri"/>
          <w:color w:val="111111"/>
          <w:sz w:val="28"/>
          <w:sz w:val="28"/>
          <w:szCs w:val="28"/>
          <w:rtl w:val="true"/>
          <w:lang w:bidi="ar-SA"/>
        </w:rPr>
        <w:t>به فارسى آغاز و انجام افتاده، از باب سيم تا باب بيستم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حساب، عنوان فصل دوم در تنصيف را دارد تا باب دوم در قسمت تنجيم، گويا از قوشچى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معين‌الدين ابومعشر بلخى، در اختيارات است و براى سلطان سعيد بهرامشاه ساخته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الايات قرآن، آغاز و انجام افتاده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نستعليق سده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نوشته محمدمقيم بن مقصود على دماوندى در مدرسه والده اصفهان در شب شنبه دهه سوم صفر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ربعى جلد تيماج ضربى مقوايى، داراى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لوامع الاسرار فى شرح مطالع‌الانوار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سيدشريف گرگانى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حاشية لوامع‌الاسرار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نسخ و نستعليق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با يادداشت تملك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تولد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ربعى، جلد تيماج سرخ مقوايى،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اصول دين،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لغت بيخ را گويند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معلومات است الى غير النهايه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دين، نسخ حيدر بن ميرمحمد قاينى در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در چند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احكام بر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استخفاف بول واللّه اعلم بالصواب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كلمات قصار پيغمبر به فارسى، آغاز افتاده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نبوى و امامان به عربى و به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نفس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Style w:val="FootnoteAnchor"/>
          <w:rtl w:val="true"/>
        </w:rPr>
        <w:footnoteReference w:id="661"/>
      </w:r>
      <w:r>
        <w:rPr>
          <w:rFonts w:ascii="Amiri" w:hAnsi="Amiri" w:eastAsia="Amiri" w:cs="Amiri"/>
          <w:color w:val="111111"/>
          <w:sz w:val="28"/>
          <w:sz w:val="28"/>
          <w:szCs w:val="28"/>
          <w:rtl w:val="true"/>
          <w:lang w:bidi="ar-SA"/>
        </w:rPr>
        <w:t xml:space="preserve">نوشته قاينى 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تاريخ تملك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تولد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هبه‌اللّه بن عطا ملك حامد بن محمد غزنوى، نوشته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در چهلباب در هر بابى ده حديث است و به عربى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انجام افتاده، همان رساله ساختگى زمان صفويان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نوشته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ربعى، جلد تيماج مشكى مقوايى، داراى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نجات العباد شيخ محمدحسن اصفهانى‌نجفى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حسينى همدانى، طهارت و نماز و روزه است، نسخ محمدقاسم بن حاجى كاظم دربندى در پايان رجب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مقابله شده</w:t>
      </w:r>
      <w:r>
        <w:rPr>
          <w:rFonts w:eastAsia="IRNazanin" w:cs="IRNazanin"/>
          <w:color w:val="111111"/>
          <w:sz w:val="28"/>
          <w:szCs w:val="28"/>
          <w:rtl w:val="true"/>
          <w:lang w:bidi="fa-IR"/>
        </w:rPr>
        <w:t>.</w:t>
      </w:r>
      <w:r>
        <w:rPr>
          <w:rStyle w:val="FootnoteAnchor"/>
          <w:rtl w:val="true"/>
        </w:rPr>
        <w:footnoteReference w:id="662"/>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 زليخاى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بن احمد كاتب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از متأخران است و شايد پسر مؤلف تاريخ جديديزد، در يك مقدمه و دوازده فصل و خاتمه، نسخ و نستعليق روز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2/1264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اجمعين و بعد حمد بى‌حد و ثناى لاتحصى ولايعد خالقى را سزاست و رازقى را 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و ده سال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دعا است به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شبسترى، نسخ همان دربندى در روز سه‌شنبه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2/1246</w:t>
      </w:r>
      <w:r>
        <w:rPr>
          <w:rFonts w:ascii="IRNazanin" w:hAnsi="IRNazanin" w:eastAsia="IRNazanin"/>
          <w:color w:val="111111"/>
          <w:sz w:val="28"/>
          <w:sz w:val="28"/>
          <w:szCs w:val="28"/>
          <w:rtl w:val="true"/>
          <w:lang w:bidi="fa-IR"/>
        </w:rPr>
        <w:t>، در هفت باب، به‌نام خواجه طوسى در اين نسخه، پس از اين شعر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محرم‌نامه به روايت قطب راوندى در قصص‌الانبياء از ابن‌بابويه از امام صادق از كتاب دانيال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بيان غالب و مغلوب به نظم و نثر فارسى با فصلهاى ديگر در دعا و طلسم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سيدابوالقاسم قارى، منظومه‌اى است به فارسى در تجويد سروده در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شاه عباس دوم، به خط نستعليق در متن وهامش در چهار صفحه،آغاز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كلام از انتظام نام ذاتت در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زشهد شكرين شكرت زبان شيرين به كام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شاه جم جاه سليمان بار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صاحبقران عباس ثانى پادشاه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رشته اين نظم شد پر لولوى اى نيكو خصال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لولوئيه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ناظمش سيد ابوالقاسم به قارى مشتهر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اللهم ما يعطاه عبده مفتقر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و سوره‌اى ياد آرگاه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عنوان و نشان شنگرف، ربعى، كاغذ كبود، بى‌جلد، داراى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الطلاب فى صناعة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عبداللّه ازهرى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چلبى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عبدالقاهر گرگانى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نسخ قمر بن نجم بن هلال بن حاج عبدالعزيز، خشتى، جلد تيماج مشكى،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روز آدينه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2/1072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پايان،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طوسى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ربعى، بى‌جلد، داراى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بانت 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على بن احمد بن لطفعلىتبريزى، نسخ على‌محمد بن كربلايى اكبر دهملايى در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علم‌الاصول</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 xml:space="preserve">ملااسداللّه تبريزى، بندى است از اين كتاب در تعريف علم اصول و فقه در شرح قوانين الاصول ميرزاى قمى، نستعليق شاگرد او در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محمدجعفر استرآبادى، نستعليق روز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نسخ و نستعليق عبدالحسين بن خليفه آقاباباى مصرقانى ساوجى در شب شنبه پايان ع </w:t>
      </w:r>
      <w:r>
        <w:rPr>
          <w:rFonts w:eastAsia="IRNazanin" w:cs="IRNazanin"/>
          <w:color w:val="111111"/>
          <w:sz w:val="28"/>
          <w:szCs w:val="28"/>
          <w:lang w:bidi="fa-IR"/>
        </w:rPr>
        <w:t>1/1265</w:t>
      </w:r>
      <w:r>
        <w:rPr>
          <w:rFonts w:ascii="IRNazanin" w:hAnsi="IRNazanin" w:eastAsia="IRNazanin"/>
          <w:color w:val="111111"/>
          <w:sz w:val="28"/>
          <w:sz w:val="28"/>
          <w:szCs w:val="28"/>
          <w:rtl w:val="true"/>
          <w:lang w:bidi="fa-IR"/>
        </w:rPr>
        <w:t>، ربعى، جلد تيماج ترياكى، داراى</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چهل سوره است با ترجمه فارسى به شنگرف و زير سطور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الصمدية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بهايى، پس از اين دو كتابى چاپى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نستعليق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ربعى، جلد تيماج ترياكى ضربى مقوايى،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نوروزنامه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ميرمحمدحسين بن محمد صالح حسينى خاتون‌آبادى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محمدزمان بن محمد طاهر تبريزى به فارسى</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نسخ و نستعليق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ربعى، جلد تيماج حنايى مقوايى،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نصاب‌الصبيان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محمدكريم بن فصيح دشت بياضى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نصاب 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ابونصر فراهى</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نستعليق احمد بن محمدحسين لاكانى گيلانى در مدرسه ميرزاعبداللّه در 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محمدتقى شوشترى پسر آقا كپ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عنوان و نشان شنگرف، ربعى، جلد تيماج ترياكى، داراى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فروق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نورالدين نعمت‌اللّه جزايرى، در آن اضداد صغانى و مؤنثات سماعى ابن حاجب آمده است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ساعات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سيدنعمت‌اللّه جزايرى،</w:t>
      </w:r>
      <w:r>
        <w:rPr>
          <w:rStyle w:val="FootnoteAnchor"/>
          <w:rtl w:val="true"/>
        </w:rPr>
        <w:footnoteReference w:id="667"/>
      </w:r>
      <w:r>
        <w:rPr>
          <w:rFonts w:ascii="IRNazanin" w:hAnsi="IRNazanin" w:eastAsia="IRNazanin"/>
          <w:color w:val="111111"/>
          <w:sz w:val="28"/>
          <w:sz w:val="28"/>
          <w:szCs w:val="28"/>
          <w:rtl w:val="true"/>
          <w:lang w:bidi="fa-IR"/>
        </w:rPr>
        <w:t>در شش فصل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الابرار فى مناقب الائمة الاطهار</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سيدنعمه‌اللّه جزايرى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11:316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ربعى، جلد تيماج سرخ ضربى مقوايى،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سيد محسن اعرجى، طهارت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نسخه پراكنده‌هاى فقهى و اصولى 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نستعليق محمدكاظم بن كربلايى محمدقاسم مصرقانى ساوجى در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داراى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محمدكاظم گويا نويسنده نسخه،</w:t>
      </w:r>
      <w:r>
        <w:rPr>
          <w:rStyle w:val="FootnoteAnchor"/>
          <w:rtl w:val="true"/>
        </w:rPr>
        <w:footnoteReference w:id="670"/>
      </w:r>
      <w:r>
        <w:rPr>
          <w:rFonts w:ascii="IRNazanin" w:hAnsi="IRNazanin" w:eastAsia="IRNazanin"/>
          <w:color w:val="111111"/>
          <w:sz w:val="28"/>
          <w:sz w:val="28"/>
          <w:szCs w:val="28"/>
          <w:rtl w:val="true"/>
          <w:lang w:bidi="fa-IR"/>
        </w:rPr>
        <w:t>متن از محمدحسن</w:t>
      </w:r>
    </w:p>
    <w:p>
      <w:pPr>
        <w:pStyle w:val="BookText"/>
        <w:rPr/>
      </w:pPr>
      <w:r>
        <w:rPr>
          <w:rFonts w:ascii="Amiri" w:hAnsi="Amiri" w:eastAsia="Amiri" w:cs="Amiri"/>
          <w:color w:val="111111"/>
          <w:sz w:val="28"/>
          <w:sz w:val="28"/>
          <w:szCs w:val="28"/>
          <w:rtl w:val="true"/>
          <w:lang w:bidi="ar-SA"/>
        </w:rPr>
        <w:t>قزوينى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ابيات تميزالاعداد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بن طاهر قزوينى، شرحى است بر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ثمانا بعدما جاوزت الاثنين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ادبيات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ش </w:t>
      </w:r>
      <w:r>
        <w:rPr>
          <w:rFonts w:eastAsia="IRNazanin" w:cs="IRNazanin"/>
          <w:color w:val="111111"/>
          <w:sz w:val="28"/>
          <w:szCs w:val="28"/>
          <w:lang w:bidi="fa-IR"/>
        </w:rPr>
        <w:t>4/7523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شواهد شرح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نظام‌الدين بن ملااحمد اردبيلى، شرح از تفتازانى است بر متن زنجانى، اين شرح به فارسى است</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تفصيلى، مجموعه شماره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13:339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داراى</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نسخ روز پنجشنبه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محمدعلى بن محمد </w:t>
      </w:r>
    </w:p>
    <w:p>
      <w:pPr>
        <w:pStyle w:val="BookText"/>
        <w:rPr/>
      </w:pPr>
      <w:r>
        <w:rPr>
          <w:rFonts w:ascii="IRNazanin" w:hAnsi="IRNazanin" w:eastAsia="IRNazanin"/>
          <w:color w:val="111111"/>
          <w:sz w:val="28"/>
          <w:sz w:val="28"/>
          <w:szCs w:val="28"/>
          <w:rtl w:val="true"/>
          <w:lang w:bidi="fa-IR"/>
        </w:rPr>
        <w:t>مؤمن، آغاز افتاده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سرور المؤمن به روايت از زكريا بن دينار تا مى‌رسد به سلمان، به همين خط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معراجنامه محمدى به فارسى، چليپا گويا از همان نويسنده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بغلى، جلد تيماج ترياكى ضربى، داراى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نماز،</w:t>
      </w:r>
      <w:r>
        <w:rPr>
          <w:rStyle w:val="FootnoteAnchor"/>
          <w:rtl w:val="true"/>
        </w:rPr>
        <w:footnoteReference w:id="672"/>
      </w:r>
      <w:r>
        <w:rPr>
          <w:rFonts w:ascii="Amiri" w:hAnsi="Amiri" w:eastAsia="Amiri" w:cs="Amiri"/>
          <w:color w:val="111111"/>
          <w:sz w:val="28"/>
          <w:sz w:val="28"/>
          <w:szCs w:val="28"/>
          <w:rtl w:val="true"/>
          <w:lang w:bidi="ar-SA"/>
        </w:rPr>
        <w:t xml:space="preserve">نسخ بهرام بن مخدوم حسينى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پراكنده‌هاى منظوم و منثور به فارسى و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ابوالقاسم بن حسن گيلانى قمى به فارسى در يك مقدمه و پنج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ازهمو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امثله، به فارسى، نسخ خليفه آقابابا پسر خليفه دده‌خان مصرقانى خراقانى ساوجى در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عنوان و نشان شنگرف، وقف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بغلى، جلد تيماج ترياكى، داراى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ابوعلى محمد بن اسمعيل كربلايى رجالى شاگرد بهبهانى و سيدعلى طباطبايى كه به دستور استادش براى فارسى زبانان در چند باب از روى رياض‌المسائل در پاكى و نماز و روزه نوشته است، نستعليق اسماعيل بن شيرزاد ترك دونايى در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12:71</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نوشته عبدالرحيم دونايى نورى در روز دوشنبه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تجويد منظوم فارسى</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 xml:space="preserve">ملامختار نابيناى اصفهانى، نستعليق طهماسب بن عزيز در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سراينده را ميرفندرسكى پنداشته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همو، در يك مقدمه و دوازده باب به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طوسى، نستعليق صفر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لغزى از پدر شيخ بهايى و پاسخ خود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لغزالزبدة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دوم، به فارسى، نستعليق عبدالرحيم دونايى نورى در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نستعليق محمدنبى بن ملامرتضى يوشى نورى، بغلى، جلد تيماج ترياكى،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صدراى شيرازى، نوشته صفر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محمدابراهيم بن صدراى شيرازى، نوشته روز يكشنبه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قاضى‌زاده رومى، نوشته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نسخ و نستعليق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ربعى، جلد تيماج سرخ، داراى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الكيميا، به عربى، نسخ افلاطون علائى در سپاهان در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كتابى در كيميا در چند فصل به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كيميا به فارسى در چند باب، به خط نستعليق</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نسخ در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نستعليق در 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سه از سده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ربعى، جلد مقوا، داراى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كشف الفوائد من كتاب 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شهيدثانى، ساخته شب سه‌شنبه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ساخته روز آدينه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 تصحيح شده با نسخه مصحح على بن زين‌الدين بن حسن بن زين‌الدين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 مجلسى، به 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نستعليق صالح بن عبدالكريم بحرانى در بحرين در هر دو شماره، ربعى جلد تيماج قهوه‌يى ضربى مقوايى، داراى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الفهم فى شرح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نوشته پايان ج </w:t>
      </w:r>
      <w:r>
        <w:rPr>
          <w:rFonts w:eastAsia="IRNazanin" w:cs="IRNazanin"/>
          <w:color w:val="111111"/>
          <w:sz w:val="28"/>
          <w:szCs w:val="28"/>
          <w:lang w:bidi="fa-IR"/>
        </w:rPr>
        <w:t>1/1046</w:t>
      </w:r>
      <w:r>
        <w:rPr>
          <w:rFonts w:ascii="IRNazanin" w:hAnsi="IRNazanin" w:eastAsia="IRNazanin"/>
          <w:color w:val="111111"/>
          <w:sz w:val="28"/>
          <w:sz w:val="28"/>
          <w:szCs w:val="28"/>
          <w:rtl w:val="true"/>
          <w:lang w:bidi="fa-IR"/>
        </w:rPr>
        <w:t xml:space="preserve">، با تصحيح همان بحرانى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 عنوان شنگرف شرحى است از خود علامه بر نظم‌البراهين فى اصول‌الدين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بمهنا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در آن هفت باب است هريك داراى چند مسئله بدين‌گونه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حدوث، اثبات صانع، عدالت، نبوت، امامت، معاد، علامه آن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بازپسين اثر فلسفى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نصيرالدين على بن محمد كاشى بر نسخه‌اى از اين كتاب نوشته على بن يوسف بن عبدالجليل حاشيه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تأليف از نويسنده همين نسخه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ش </w:t>
      </w:r>
      <w:r>
        <w:rPr>
          <w:rFonts w:eastAsia="IRNazanin" w:cs="IRNazanin"/>
          <w:color w:val="111111"/>
          <w:sz w:val="28"/>
          <w:szCs w:val="28"/>
          <w:lang w:bidi="fa-IR"/>
        </w:rPr>
        <w:t>2/8301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مجموعه‌اى كه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كشف‌المراد علامه حلى است نوشته ابومحمدمحمد بن ابوتراب ورامينى هر دو شماره آن به يك خط در پسين روز چهارشنبه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رضوى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ديباچه ايضاح المقاصد از منزوى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خطى اصفهان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 اوّل در اجازه به ابن‌نجده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مى‌نويسد كه من كتابهاى تحرير و </w:t>
      </w:r>
    </w:p>
    <w:p>
      <w:pPr>
        <w:pStyle w:val="BookText"/>
        <w:rPr/>
      </w:pPr>
      <w:r>
        <w:rPr>
          <w:rFonts w:ascii="IRNazanin" w:hAnsi="IRNazanin" w:eastAsia="IRNazanin"/>
          <w:color w:val="111111"/>
          <w:sz w:val="28"/>
          <w:sz w:val="28"/>
          <w:szCs w:val="28"/>
          <w:rtl w:val="true"/>
          <w:lang w:bidi="fa-IR"/>
        </w:rPr>
        <w:t xml:space="preserve">مناهج و شرح النظم و شرح الياقوت و نهج‌المسترشدين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ديگرى نزد من مى‌خوانده است شنيده‌ام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اجازات بحار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سيدمرتضى، نوشته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نسخ محمدحسين بن محمدمهدى در اصفهان در مدرسه جده صغيره، عنوان شنگرف، بغلى، جلد مقوا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الاوقات فى استخراج السموت والجهات، نوشته رمضان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 به عربى است در يك مقدمه و يازده 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قبلة الافاق يا تحفه حاتميه در استخراج خط نصف‌النهار و معرفت سمت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گونابادى به فارسى در يك مقدمه و پنج باب به‌نام خواجه ناصرالدين حاتم بيكا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نوشته روز دوشنبه پايان ج </w:t>
      </w:r>
      <w:r>
        <w:rPr>
          <w:rFonts w:eastAsia="IRNazanin" w:cs="IRNazanin"/>
          <w:color w:val="111111"/>
          <w:sz w:val="28"/>
          <w:szCs w:val="28"/>
          <w:lang w:bidi="fa-IR"/>
        </w:rPr>
        <w:t>2/1284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علم وفق اعداد و بعضى از خواص آن</w:t>
      </w:r>
      <w:r>
        <w:rPr>
          <w:rStyle w:val="FootnoteAnchor"/>
          <w:rtl w:val="true"/>
        </w:rPr>
        <w:footnoteReference w:id="675"/>
      </w:r>
      <w:r>
        <w:rPr>
          <w:rFonts w:ascii="IRNazanin" w:hAnsi="IRNazanin" w:eastAsia="IRNazanin"/>
          <w:color w:val="111111"/>
          <w:sz w:val="28"/>
          <w:sz w:val="28"/>
          <w:szCs w:val="28"/>
          <w:rtl w:val="true"/>
          <w:lang w:bidi="fa-IR"/>
        </w:rPr>
        <w:t xml:space="preserve">گزيده از مطولى كه تأليف آن اتفاق افتاده پيش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معرفت وضع اعداد دوم در ذكر بعضى از خواص آن قسم اوّل در مقدمه و مسائل، نوشته دهه سوم رجب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ربعى، جلد تيماج حنايى ضربى مقوايى، داراى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بندى از بشارة المصطفى لشيعة المرتضى از ابوجعفر محمد بن على طبرى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وصاياى پيامبر به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اميرالمؤمنين با كميل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القضاء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عبدالرزاق كاشى، به عربى، در نه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عبدالرزاق كاشى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الحقيقه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فائده عرفانى از همو به عربى و فارسى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وصاياى پيامبر به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بندى از كمال‌الدين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بندى از عدة الداعى ابن‌فهد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الاسماء الحسنى از كفعمى به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بندى از كتاب مجتنى ابن‌طاوس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الخلاص از ابن‌سينا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فلق از همو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الناس از همو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الغم من الموت ابوعلى مشكوية 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الانسانيّة وادراكاتها از ابن‌سينا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اثبات واجب ملارجبعلى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مسالة فى الجبر والقدر به عربى از كافى كلينى و توحيد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 و مفتاح‌الحقيقة منسوب به امام 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 فى صفات العارفين از ابن‌فهد حلى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سلمان به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على</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نستعليق اكبرى عبداللطيف،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لاهيجى نوشته ع </w:t>
      </w:r>
      <w:r>
        <w:rPr>
          <w:rFonts w:eastAsia="Amiri" w:cs="Amiri" w:ascii="Amiri" w:hAnsi="Amiri"/>
          <w:color w:val="111111"/>
          <w:sz w:val="28"/>
          <w:szCs w:val="28"/>
          <w:lang w:bidi="ar-SA"/>
        </w:rPr>
        <w:t>2/1094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نسخ محمدجعفر بن آقابابا در روز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1/1231</w:t>
      </w:r>
      <w:r>
        <w:rPr>
          <w:rFonts w:ascii="IRNazanin" w:hAnsi="IRNazanin" w:eastAsia="IRNazanin"/>
          <w:color w:val="111111"/>
          <w:sz w:val="28"/>
          <w:sz w:val="28"/>
          <w:szCs w:val="28"/>
          <w:rtl w:val="true"/>
          <w:lang w:bidi="fa-IR"/>
        </w:rPr>
        <w:t xml:space="preserve">، وقف شيخ هادى در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ربعى، بى‌جلد، داراى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تحرير القواعد المنطقية فى شرح الرسالة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برهان‌الدين بن كمال‌الدين بن حميد، بر خطبه اين رساله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القواعد المنطقية فى شرح‌الرسالة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رازى، نوشته روز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نسخ و نستعليق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خشتى، جلد تيماج ترياكى ضربى، داراى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ملامحسن قزوينى، نسخ و نستعليق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مشكله به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گرگانى، نسخ محمدحسين بن كربلايى حسن قزوينى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ميرسيدشريف گرگانى، نوشته روز آدينه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 قهقهه</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ملامهدى نراقى، ش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نشان شنگرف، انجام افتاده، رحلى، جلد مقوا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محفل‌آراى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 قهقهه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اصفهانى، ش </w:t>
      </w:r>
      <w:r>
        <w:rPr>
          <w:rFonts w:eastAsia="IRNazanin" w:cs="IRNazanin"/>
          <w:color w:val="111111"/>
          <w:sz w:val="28"/>
          <w:szCs w:val="28"/>
          <w:lang w:bidi="fa-IR"/>
        </w:rPr>
        <w:t>4/332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مرآت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شبسترى، ش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مرشدالواعظين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حاجى‌ملارضاى استرآبادى، ش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نستعليق حاجى‌محمد همدانى تهرانى در روز سه‌شنبه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ربعى، بى‌جلد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مصابيح‌القلوب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ابوسعيد حسن شيعى سبزوارى، ش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نشان شنگرف، ربعى، جلد تيماج ترياكى ضربى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معراج‌نامه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مفاتيح الاعجاز فى 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لاهيجى، ش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متن و نشان و عنوان و جدول شنگرف، وزيرى، جلد تيماج سرخ مقوايى، كتاب در روز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مهيج‌الاحزان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ملامحمدحسن بن محمدعلى يزدى كه در روز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ش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نستعليق ملااسحاق پسر محمد بيك تركمان تهرانى در روز آدينه ماه ذح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به فرموده آقامحمدحسن، نشان شنگرف، رحلى، جلد تيماج ترياكى مقوايى،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نان و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بهايى، ش </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نصاب 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ابونصر فراهى، ش </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نصيحت‌نامه دهگان خداپرست به پورقباد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نوروزنامه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محمدحسين بن محمدصالح حسينى، ش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وفق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و دو ديوانگى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6/139</w:t>
      </w:r>
      <w:r>
        <w:rPr>
          <w:rFonts w:eastAsia="IRNazanin" w:cs="IRNazanin"/>
          <w:color w:val="111111"/>
          <w:sz w:val="28"/>
          <w:szCs w:val="28"/>
          <w:rtl w:val="true"/>
          <w:lang w:bidi="fa-IR"/>
        </w:rPr>
        <w:t xml:space="preserve">. </w:t>
      </w:r>
      <w:bookmarkStart w:id="457" w:name="pg9310_144286"/>
    </w:p>
    <w:p>
      <w:pPr>
        <w:pStyle w:val="BookText"/>
        <w:rPr/>
      </w:pPr>
      <w:bookmarkEnd w:id="457"/>
      <w:r>
        <w:rPr>
          <w:rFonts w:ascii="Amiri" w:hAnsi="Amiri" w:eastAsia="Amiri" w:cs="Amiri"/>
          <w:color w:val="111111"/>
          <w:sz w:val="28"/>
          <w:sz w:val="28"/>
          <w:szCs w:val="28"/>
          <w:rtl w:val="true"/>
          <w:lang w:bidi="ar-SA"/>
        </w:rPr>
        <w:t>هميان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سيدعلى بن زين‌العابدين حسينى</w:t>
      </w:r>
      <w:r>
        <w:rPr>
          <w:rStyle w:val="FootnoteAnchor"/>
          <w:rtl w:val="true"/>
        </w:rPr>
        <w:footnoteReference w:id="678"/>
      </w:r>
      <w:r>
        <w:rPr>
          <w:rFonts w:ascii="IRNazanin" w:hAnsi="IRNazanin" w:eastAsia="IRNazanin"/>
          <w:color w:val="111111"/>
          <w:sz w:val="28"/>
          <w:sz w:val="28"/>
          <w:szCs w:val="28"/>
          <w:rtl w:val="true"/>
          <w:lang w:bidi="fa-IR"/>
        </w:rPr>
        <w:t xml:space="preserve">علويچه‌يى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رفيعى پورعلوى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نستعليق و نسخ مؤلف در </w:t>
      </w:r>
      <w:r>
        <w:rPr>
          <w:rFonts w:eastAsia="IRNazanin" w:cs="IRNazanin"/>
          <w:color w:val="111111"/>
          <w:sz w:val="28"/>
          <w:szCs w:val="28"/>
          <w:lang w:bidi="fa-IR"/>
        </w:rPr>
        <w:t>15/8/34</w:t>
      </w:r>
      <w:r>
        <w:rPr>
          <w:rFonts w:ascii="IRNazanin" w:hAnsi="IRNazanin" w:eastAsia="IRNazanin"/>
          <w:color w:val="111111"/>
          <w:sz w:val="28"/>
          <w:sz w:val="28"/>
          <w:szCs w:val="28"/>
          <w:rtl w:val="true"/>
          <w:lang w:bidi="fa-IR"/>
        </w:rPr>
        <w:t xml:space="preserve">، وزيرى كوچك، جلد مقوا عطف ميشن مشكى، كتاب را او پس از انبان و بروش كشكول شيخ بهايى نوشته و مورخ </w:t>
      </w:r>
      <w:r>
        <w:rPr>
          <w:rFonts w:eastAsia="IRNazanin" w:cs="IRNazanin"/>
          <w:color w:val="111111"/>
          <w:sz w:val="28"/>
          <w:szCs w:val="28"/>
          <w:lang w:bidi="fa-IR"/>
        </w:rPr>
        <w:t>15/7/34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على قوشچى، ش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نستعليق روز يكشنبه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2/1100</w:t>
      </w:r>
      <w:r>
        <w:rPr>
          <w:rFonts w:ascii="IRNazanin" w:hAnsi="IRNazanin" w:eastAsia="IRNazanin"/>
          <w:color w:val="111111"/>
          <w:sz w:val="28"/>
          <w:sz w:val="28"/>
          <w:szCs w:val="28"/>
          <w:rtl w:val="true"/>
          <w:lang w:bidi="fa-IR"/>
        </w:rPr>
        <w:t>، عنوان و شكل شنگرف، ربعى، جلد مقوا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يوسف و 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محمدحسين بن احمد كاتب يزدى ش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يوسفيه‌الحسينى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سيدعلى بن زين‌العابدين حسينى علويچه‌يى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رفيعى‌پور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نستعليق و نسخ مؤلف</w:t>
      </w:r>
      <w:r>
        <w:rPr>
          <w:rStyle w:val="FootnoteAnchor"/>
          <w:rtl w:val="true"/>
        </w:rPr>
        <w:footnoteReference w:id="679"/>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وزيرى، داستان يوسف پيامبر است و از سرگذشت ابراهيم آغاز</w:t>
      </w:r>
    </w:p>
    <w:p>
      <w:pPr>
        <w:pStyle w:val="BookText"/>
        <w:rPr/>
      </w:pP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يوسفيه ميرهادى نايينى است كه استورى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4985679_2870459653"/>
      <w:bookmarkStart w:id="459" w:name="_Toc164"/>
      <w:bookmarkEnd w:id="458"/>
      <w:r>
        <w:rPr>
          <w:rtl w:val="true"/>
        </w:rPr>
        <w:t>كتابهاى عربى</w:t>
      </w:r>
      <w:bookmarkEnd w:id="459"/>
    </w:p>
    <w:p>
      <w:pPr>
        <w:pStyle w:val="BookText"/>
        <w:rPr/>
      </w:pPr>
      <w:r>
        <w:rPr>
          <w:rFonts w:ascii="IRNazanin" w:hAnsi="IRNazanin" w:eastAsia="IRNazanin"/>
          <w:color w:val="111111"/>
          <w:sz w:val="28"/>
          <w:sz w:val="28"/>
          <w:szCs w:val="28"/>
          <w:rtl w:val="true"/>
          <w:lang w:bidi="fa-IR"/>
        </w:rPr>
        <w:t>آ</w:t>
      </w:r>
    </w:p>
    <w:p>
      <w:pPr>
        <w:pStyle w:val="BookText"/>
        <w:rPr/>
      </w:pP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طوسى، ش </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جلد تيماج ترياكى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الاثنى عشرية فى‌الصوم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بهايى ش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الاجازة لابن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ش </w:t>
      </w: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احكام الاحكام فى اصول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سيف‌الدين ابوالحسن على آمدى، ش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رحلى، جلد روغنى آراسته، كتاب در چهار قاعده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ش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و نشان شنگرف، آغاز و انجام افتاده، ربعى جلد تيماج مشكى مقوايى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مجلسى، ش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نسخ محمد بن شاه‌كرم فاضل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ربعى، جلد مقوا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شنگرف، انجام در مسلك چهارم خاتمه افتاده، وزيرى، جلد تيماج سرخ ضربى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ش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عنوان شنگرف، وزيرى، جلد تيماج ترياكى ضربى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ش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كامل شده در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،عنوان و نشان شنگرف، وزيرى، جلد تيماج ترياكى مقوايى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اسرارالحكم</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 xml:space="preserve">حاج ملاهادى سبزوارى، ش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نشان شنگرف، ربعى، جلد تيماج كبود با جدول و مقوايى</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الاشارات فى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كلباسى ش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نسخ محمدجعفر بن حاج محمدكاظم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مقابله شده با نسخه اصل، عنوان شنگرف، جدول زر و لاجورد و شنگرف، رحلى، جلد تيماج سرخ ضربى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عنوان شنگرف، رحلى، جلد روغنى با گل و بوته مقوايى، از منهج دهم است و در پايان ننوشته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العمل</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 xml:space="preserve">سيدمحمدمجاهد طباطبايى، ش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ربعى، جلد تيماج قهوه‌يى ضربى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عنوان و نشان شنگرف، رحلى، جلد تيماج مشكى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خشتى، جلد تيماج ترياكى ضربى مقوايى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فى علم </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ملااسداللّه تبريزى، ش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الاوقات فى السموت والجهات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الاقربادين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بدرالدين محمد بن بهرام بن محمد قلانسى، ش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عنوان شنگرف، ربعى، جلد تيماج قهوه‌يى ضربى ترنجى مقوايى،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w:t>
      </w: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و گرفته از قانون و حاوى و كامل و منصورى و ذخيره و كفايه و نسخ قوام‌الدين صاعد ميهنه‌يى و نسخ شرف‌الزمان مارستانى با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قانون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حاوى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فردوس الحكمه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منصورى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ذخيره، در ص ع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قرابادين قلاطوسى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الحكيم القاهر العزيز القادر المتفرد بالازلية المتوحد بالابدية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افصح و تقلل السكر جدا تم والحمدللّه على الافضال والصلوة على نبيه محمد و آله اجمعين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اكسيرالعارفين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صدراى شيرازى، ش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با يادداشت </w:t>
      </w:r>
    </w:p>
    <w:p>
      <w:pPr>
        <w:pStyle w:val="BookText"/>
        <w:rPr/>
      </w:pPr>
      <w:r>
        <w:rPr>
          <w:rFonts w:ascii="Amiri" w:hAnsi="Amiri" w:eastAsia="Amiri" w:cs="Amiri"/>
          <w:color w:val="111111"/>
          <w:sz w:val="28"/>
          <w:sz w:val="28"/>
          <w:szCs w:val="28"/>
          <w:rtl w:val="true"/>
          <w:lang w:bidi="ar-SA"/>
        </w:rPr>
        <w:t xml:space="preserve">خريدارى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تملك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بغلى، جلد تيماج سرخ ضربى مقوايى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ش </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ش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و نشان شنگرف، باحواشى، نيمه نخستين است، رحلى، جلد تيماج قهوه‌يى ضربى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انيس الوحدة وجليس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محمود بن على حسينى گلستانه، ش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انجام افتاده، ربعى، جلد تيماج مشكى ترياكى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كشكول مانندى است داراى مطالب ادبى و حكايات و شعرهاى عربى و فارسى در چند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على نعمائه و صلواته على خير انبيائه المبلغ اعظم انبائه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كتاب مشتمل على طرف من مختار الشعروغرر و نتف من ملح نثر و درر متضمن للايات والحكم الشريفة والروايات والمعانى اللطيفة والاخبار النبوية واللطائف العربية والحكايات الادبية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 انيس الوحدة وجليس الخلوة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ايضاح الفوائد فى شرح اشكالات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فخرالمحققين محمدحلى، ش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نسخ روشن عبدالقائم بن عبدالوهاب در دهه سوم ماه ششم سال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آحاد العشر السابع من عشر المآت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جلد تيماج حنايى مقوايى، نسخه پاكيزه‌اى است و جزو نخستين آن، در آغاز در حاشيه در شرع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درديباچه آمده است كه شرح به درخواست شيخ نجم‌الدين على طبرى مقلب به صدر ساخته شده است، اين شرح در روز فطر سال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الاوزان والمقائيس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مجلسى، ش </w:t>
      </w:r>
      <w:r>
        <w:rPr>
          <w:rFonts w:eastAsia="Amiri" w:cs="Amiri" w:ascii="Amiri" w:hAnsi="Amiri"/>
          <w:color w:val="111111"/>
          <w:sz w:val="28"/>
          <w:szCs w:val="28"/>
          <w:lang w:bidi="ar-SA"/>
        </w:rPr>
        <w:t>6/131</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الايمان 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7/149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الباب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ش </w:t>
      </w:r>
      <w:r>
        <w:rPr>
          <w:rFonts w:eastAsia="IRNazanin" w:cs="IRNazanin"/>
          <w:color w:val="111111"/>
          <w:sz w:val="28"/>
          <w:szCs w:val="28"/>
          <w:lang w:bidi="fa-IR"/>
        </w:rPr>
        <w:t>2/212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على طبرى، ش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مجلسى، ش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نسخ عبداللّه بن ميرمحمدهادى حسينى قزوينى در روز شنبه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رحلى، جلد تيماج مشكى ترنجى، كتاب جزو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روز آدينه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انجام 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به ابلاغ مقابله، وقف صدرالدين محمد بن محمدباقر بن محمدعلى رضوى قمى با نزديك به صد مجلد ديگر بر طالب علمان در ذح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 خشتى، جلد تيماج ترياكى زركوب ترنجى ضربى مقوايى، جلد چهارم است و در ع </w:t>
      </w:r>
      <w:r>
        <w:rPr>
          <w:rFonts w:eastAsia="IRNazanin" w:cs="IRNazanin"/>
          <w:color w:val="111111"/>
          <w:sz w:val="28"/>
          <w:szCs w:val="28"/>
          <w:lang w:bidi="fa-IR"/>
        </w:rPr>
        <w:t>2/1080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البهجة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ش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متن و عنوان و نشان شنگرف، جدول زر و شنگرف، با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ازهرى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ربعى كاغذ سپاهانى، جلد تيماج مشكى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عنوان و نشان شنگرف، انجام نانوشته مانده، خشتى كاغذ كبود، جلد تيماج مشكى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نستعليق ذق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خشتى، جلد تيماج مشكى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نسخ عبدالرحيم بن ملاعلى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تحرير القواعد المنطقية فى شرح الرسالة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رازى، ش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التحصين فى صفات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ابن‌فهدحلى، ش </w:t>
      </w:r>
      <w:r>
        <w:rPr>
          <w:rFonts w:eastAsia="Amiri" w:cs="Amiri" w:ascii="Amiri" w:hAnsi="Amiri"/>
          <w:color w:val="111111"/>
          <w:sz w:val="28"/>
          <w:szCs w:val="28"/>
          <w:lang w:bidi="ar-SA"/>
        </w:rPr>
        <w:t>20/376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التحفة القوامية فى فقه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محمدمهدى حسينى سيفى قزوينى، ش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ربعى، جلد تيماج ترياكى ضربى مقوايى، نظم لمعه شهيد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تشريح الافلاك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بهايى، ش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تشريح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محمدصالح بن عبدالواسع حسينى، ش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زنجانى، ش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تظلم‌الزهراء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بن نبى قزوينى، ش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نسخ مرتضى موسوى قزوينى در در روز پنجشنبه دهه سوم ماه نخستين از سه ماه مبارك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ربعى، جلد تيماج ترياكى ضربى مقوايى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التعريفات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عليه‌السلام ، ش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نسخ صدرعلى بن هاشم على در دهه سوم محرم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عنوان و نشان شنگرف، رحلى، جلد تيماج ترياكى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نشان شنگرف تملك محمد محسن بن محمد صادق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رحلى، جلد تيماج سبزتيره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قمى، ش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نسخ روز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w:t>
      </w:r>
      <w:r>
        <w:rPr>
          <w:rStyle w:val="FootnoteAnchor"/>
          <w:rtl w:val="true"/>
        </w:rPr>
        <w:footnoteReference w:id="684"/>
      </w:r>
      <w:r>
        <w:rPr>
          <w:rFonts w:ascii="Amiri" w:hAnsi="Amiri" w:eastAsia="Amiri" w:cs="Amiri"/>
          <w:color w:val="111111"/>
          <w:sz w:val="28"/>
          <w:sz w:val="28"/>
          <w:szCs w:val="28"/>
          <w:rtl w:val="true"/>
          <w:lang w:bidi="ar-SA"/>
        </w:rPr>
        <w:t>ربعى، جلد تيماج سرخ ضربى مقوايى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الاسماء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كفعمى، ش </w:t>
      </w:r>
      <w:r>
        <w:rPr>
          <w:rFonts w:eastAsia="Amiri" w:cs="Amiri" w:ascii="Amiri" w:hAnsi="Amiri"/>
          <w:color w:val="111111"/>
          <w:sz w:val="28"/>
          <w:szCs w:val="28"/>
          <w:lang w:bidi="ar-SA"/>
        </w:rPr>
        <w:t>10/376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رسالة حى بن 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ابن‌زيله، ش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سورة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ابن‌سينا، ش </w:t>
      </w:r>
      <w:r>
        <w:rPr>
          <w:rFonts w:eastAsia="Amiri" w:cs="Amiri" w:ascii="Amiri" w:hAnsi="Amiri"/>
          <w:color w:val="111111"/>
          <w:sz w:val="28"/>
          <w:szCs w:val="28"/>
          <w:lang w:bidi="ar-SA"/>
        </w:rPr>
        <w:t>12/376</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سورة الفاتحة والبقرة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صدراى شيرازى، ش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نسخ محمد كدكن در </w:t>
      </w:r>
    </w:p>
    <w:p>
      <w:pPr>
        <w:pStyle w:val="BookText"/>
        <w:rPr/>
      </w:pP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ربعى جلد تيماج سبز تيره ضربى مقوايى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سورة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ابن‌سينا، ش </w:t>
      </w:r>
      <w:r>
        <w:rPr>
          <w:rFonts w:eastAsia="Amiri" w:cs="Amiri" w:ascii="Amiri" w:hAnsi="Amiri"/>
          <w:color w:val="111111"/>
          <w:sz w:val="28"/>
          <w:szCs w:val="28"/>
          <w:lang w:bidi="ar-SA"/>
        </w:rPr>
        <w:t>13/376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سورة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ابن‌سينا، ش </w:t>
      </w:r>
      <w:r>
        <w:rPr>
          <w:rFonts w:eastAsia="Amiri" w:cs="Amiri" w:ascii="Amiri" w:hAnsi="Amiri"/>
          <w:color w:val="111111"/>
          <w:sz w:val="28"/>
          <w:szCs w:val="28"/>
          <w:lang w:bidi="ar-SA"/>
        </w:rPr>
        <w:t>14/376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محمدحسن حرعاملى، ش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رحلى، جلد تيماج مشكى ترنجى ضربى مقوايى، كتاب در حج و جهاد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همان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رحلى، جلد تيماج مشكى ترنجى مقوايى، جزو نخستين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نسخ محمدباقر بن على‌اكبر ترابى از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و نشان شنگرف، رحلى،جلد تيماج مشكى ضربى مقوايى،جزوى ازجلد دوم واز صلات‌است تا اعتكاف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عنوان و نشان شنگرف، طلاق است تا پايان كتاب، رحلى، جلد تيماج ترياكى ضربى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،به همان ش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،مقابله شده،تجارت است با نكاح،به‌همان اندازه وجلد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التقريرات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ربعى، جلد تيماج سرخ ضربى، در صوم و خلل صلات و مأموربه و خيارات است و پس از شيخ مرتضى ساخته شده است</w:t>
      </w:r>
      <w:r>
        <w:rPr>
          <w:rFonts w:eastAsia="IRNazanin" w:cs="IRNazanin"/>
          <w:color w:val="111111"/>
          <w:sz w:val="28"/>
          <w:szCs w:val="28"/>
          <w:rtl w:val="true"/>
          <w:lang w:bidi="fa-IR"/>
        </w:rPr>
        <w:t>.</w:t>
      </w:r>
      <w:r>
        <w:rPr>
          <w:rStyle w:val="FootnoteAnchor"/>
          <w:rtl w:val="true"/>
        </w:rPr>
        <w:footnoteReference w:id="686"/>
      </w: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ربعى، جلد تيماج ترياكى مقوايى، در اصول است و از استصحاب آغاز مى‌شود</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التقريرات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عنوان شنگرف، خشتى، جلد مقوا، به عربى است در اصول و فقه با پرسش و پاسخى از ميرزاى قمى</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محمداسترآبادى، ش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با تملك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 جلد تيماج مشكى ضربى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ابن‌رشد،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تمرين الطلاب فى صناعة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ش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نستعليق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ربعى، جلد تيماج قهوه‌يى ضربى مقوايى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الخاطر و نزهة الناظر يا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ابوالحسين ورام بن ابى‌فراس حلى، ش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نسخ معرب پاكيزه، عنوان و نشان شنگرف، در پايان جزو يكم آمده كه محمدحسينى اردبيلى سپاهانى پسر سيدميرم در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كتاب را نوشته است، در همين‌جا، در هامش آمده كه او كتاب را در چند مجلس خوانده و تصحيح كرده است، در ص‌ع خبرى است از بشارة المصطفى از شيخ صدوق كه همو در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نسخ نوشته است در همين‌جا خبر ديگرى است از همين كتاب كه به خط نستعليق در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گويا نوشته همو است، حواشى دارد، ده جزو است در يك جلد، پايان افتاده پس از سرگذشت مفيد در روايت از ابوالحسن على بن ابراهيم علوى حسينى، ربعى، جلد تيماج سرخ تيره مقوايى</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تنزيه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سيدمرتضى، ش </w:t>
      </w:r>
      <w:r>
        <w:rPr>
          <w:rFonts w:eastAsia="IRNazanin" w:cs="IRNazanin"/>
          <w:color w:val="111111"/>
          <w:sz w:val="28"/>
          <w:szCs w:val="28"/>
          <w:lang w:bidi="fa-IR"/>
        </w:rPr>
        <w:t>2/362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ابن‌بابويه قمى رازى ايلاقى، ش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نسخ مرتضى قلى بن على قلى بيك غلام در روز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عنوان و نشان شنگرف، وزيرى جلد تيماج سرخ مقوايى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تفتازانى، ش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ش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نشان شنگرف، خشتى، جلد تيماج عنابى مقوايى، از مزار است تا پايان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عنوان و نشان شنگرف، تا نماز شب، خشتى، جلد قهوه‌يى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1/1103</w:t>
      </w:r>
      <w:r>
        <w:rPr>
          <w:rFonts w:ascii="Amiri" w:hAnsi="Amiri" w:eastAsia="Amiri" w:cs="Amiri"/>
          <w:color w:val="111111"/>
          <w:sz w:val="28"/>
          <w:sz w:val="28"/>
          <w:szCs w:val="28"/>
          <w:rtl w:val="true"/>
          <w:lang w:bidi="ar-SA"/>
        </w:rPr>
        <w:t>، از مزار تا صيد و ذباحه، خشتى، جلد تيماج سرخ مقوايى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نسخ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2/1084</w:t>
      </w:r>
      <w:r>
        <w:rPr>
          <w:rFonts w:ascii="Amiri" w:hAnsi="Amiri" w:eastAsia="Amiri" w:cs="Amiri"/>
          <w:color w:val="111111"/>
          <w:sz w:val="28"/>
          <w:sz w:val="28"/>
          <w:szCs w:val="28"/>
          <w:rtl w:val="true"/>
          <w:lang w:bidi="ar-SA"/>
        </w:rPr>
        <w:t>، از نكاح است تا ديات، وزيرى، جلد تيماج سرخ ضربى ترنجى مقوايى بالولا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نسخ محمدعلى بن حاجى محمد در ع </w:t>
      </w:r>
      <w:r>
        <w:rPr>
          <w:rFonts w:eastAsia="IRNazanin" w:cs="IRNazanin"/>
          <w:color w:val="111111"/>
          <w:sz w:val="28"/>
          <w:szCs w:val="28"/>
          <w:lang w:bidi="fa-IR"/>
        </w:rPr>
        <w:t>2/1090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جدول زر و لاجورد، با دو سرلوح و پنج سر فصل زرين، دو صفحه نخستين حاشيه سازى شده، رحلى جلد تيماج حنايى ضربى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نستعليق محمدصالح بن عبدالباقى گيلانى لاهيجانى در مدرسهشيراز در دهه نخستين ج </w:t>
      </w:r>
      <w:r>
        <w:rPr>
          <w:rFonts w:eastAsia="IRNazanin" w:cs="IRNazanin"/>
          <w:color w:val="111111"/>
          <w:sz w:val="28"/>
          <w:szCs w:val="28"/>
          <w:lang w:bidi="fa-IR"/>
        </w:rPr>
        <w:t>1/1062</w:t>
      </w:r>
      <w:r>
        <w:rPr>
          <w:rFonts w:ascii="IRNazanin" w:hAnsi="IRNazanin" w:eastAsia="IRNazanin"/>
          <w:color w:val="111111"/>
          <w:sz w:val="28"/>
          <w:sz w:val="28"/>
          <w:szCs w:val="28"/>
          <w:rtl w:val="true"/>
          <w:lang w:bidi="fa-IR"/>
        </w:rPr>
        <w:t>، ربعى، جلد تيماج حنايى</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بغلى، جلد تيماج مشكى ضربى مقوايى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جامع الفوائد فى شرح خطبة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فخرالمحققين محمدحلى، ش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جاويدان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مشكويه رازى، ش </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على بن عبدالعالى كركى، ش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جنه‌الامان الواقية و جنة الايمان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ش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شنگرف، جدول زر و لاجورد، وزيرى، جلد تيماج مشكى مقوايى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المسائل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ش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ش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نسخ ابوطالب بن محمدعلى رازى در روز سه‌شنبه ذق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عنوان و نشان شنگرف، وقف حاجى محمدعلى مستوفى سركار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سركار فيض آثار امام‌زاده شاهزاده عبدالعظيم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خشتى، جلدتيماج ترياكى ضربى ترنجى مقوايى با 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العقول فى شرح 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معصوم حسينى اشكورى گيلانى، ش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نستعليق خود او در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جزو يكم جلد دوم است، خشتى، جلدتيماج سرخ ضربى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نستعليق خود او در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جلد چهارم است، ربعى، جلد تيماج ضربى قوه‌يى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نستعليق خود او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2/1316</w:t>
      </w:r>
      <w:r>
        <w:rPr>
          <w:rFonts w:ascii="Amiri" w:hAnsi="Amiri" w:eastAsia="Amiri" w:cs="Amiri"/>
          <w:color w:val="111111"/>
          <w:sz w:val="28"/>
          <w:sz w:val="28"/>
          <w:szCs w:val="28"/>
          <w:rtl w:val="true"/>
          <w:lang w:bidi="ar-SA"/>
        </w:rPr>
        <w:t>، ربعى، جلدتيماج قهوه‌يى ضربى مقوايى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نستعليق مؤلف در شب آدينه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 ربعى، جلد تيماج </w:t>
      </w:r>
    </w:p>
    <w:p>
      <w:pPr>
        <w:pStyle w:val="BookText"/>
        <w:rPr/>
      </w:pPr>
      <w:r>
        <w:rPr>
          <w:rFonts w:ascii="IRNazanin" w:hAnsi="IRNazanin" w:eastAsia="IRNazanin"/>
          <w:color w:val="111111"/>
          <w:sz w:val="28"/>
          <w:sz w:val="28"/>
          <w:szCs w:val="28"/>
          <w:rtl w:val="true"/>
          <w:lang w:bidi="fa-IR"/>
        </w:rPr>
        <w:t>سرخ ضربى مقوايى، كتاب تعليقه‌ايست بر فرائدالاصول شيخ انصارى و او آن را به‌نام ابومحمد حبيب‌اللّه بن محمدعلى گيلانى ساخته 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محمدحسن اصفهانى، ش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با مقابله محمد زريجاوى، ربعى، جلد تيماج مشكى ضربى مقوايى، قضاء است و شهادات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نسخ محمدحسن بن حسين بالارى در روز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رحلى، جلد تيماج مشكى ضربى مقوايى، صلات است و مورخ شب پنجشنبه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 النضيد فى شرح منطق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ش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نستعليق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عنوان، شنگرف وقف كربلايى آقا كوچك پسر آقاجانى قزوينى با توليت ملاعبداللّه پسرملاآقا بابا مصرقانى در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ربعى، جلد تيماج مشكى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حاشية ارشاد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كركى، ش </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الاشارات</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مولى محمدباقر بن محمدمؤمن سبزوارى، ش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نسخ ع </w:t>
      </w:r>
      <w:r>
        <w:rPr>
          <w:rFonts w:eastAsia="Amiri" w:cs="Amiri" w:ascii="Amiri" w:hAnsi="Amiri"/>
          <w:color w:val="111111"/>
          <w:sz w:val="28"/>
          <w:szCs w:val="28"/>
          <w:lang w:bidi="ar-SA"/>
        </w:rPr>
        <w:t>2/1082</w:t>
      </w:r>
      <w:r>
        <w:rPr>
          <w:rFonts w:ascii="Amiri" w:hAnsi="Amiri" w:eastAsia="Amiri" w:cs="Amiri"/>
          <w:color w:val="111111"/>
          <w:sz w:val="28"/>
          <w:sz w:val="28"/>
          <w:szCs w:val="28"/>
          <w:rtl w:val="true"/>
          <w:lang w:bidi="ar-SA"/>
        </w:rPr>
        <w:t xml:space="preserve">، ربعى، جلد تيماج ترياكى مقوايى، كتاب در روز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انجام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انوارالتنزيل</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وقف شيخ هادى در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وزيرى، جلد مقوا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انوار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بهايى، ش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نستعليق سده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 xml:space="preserve">ربعى، جلد </w:t>
      </w:r>
    </w:p>
    <w:p>
      <w:pPr>
        <w:pStyle w:val="BookText"/>
        <w:rPr/>
      </w:pPr>
      <w:r>
        <w:rPr>
          <w:rFonts w:ascii="Amiri" w:hAnsi="Amiri" w:eastAsia="Amiri" w:cs="Amiri"/>
          <w:color w:val="111111"/>
          <w:sz w:val="28"/>
          <w:sz w:val="28"/>
          <w:szCs w:val="28"/>
          <w:rtl w:val="true"/>
          <w:lang w:bidi="ar-SA"/>
        </w:rPr>
        <w:t>تيماج ترياكى ضربى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حاشيه تحرير القواعد المنطقية فى شرح الرسالة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ميرسيد شريف گرگانى، ش </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نستعليق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ربعى، جلد تيماج ترياكى ضربى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تحرير القواعد المنطقية فى شرح الرسالة الشمسية</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برهان‌الدين بن كمال الدين بن حميد، ش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عبداللّه يزدى، ش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ربعى، جلد تيماج ترياكى ضربى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عنوان شنگرف، خشتى، جلد مقوا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حاشية لوامع الاسرار فى شرح مطالع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التجريد</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 xml:space="preserve">عبدالرزاق لاهيجى، ش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ربعى، جلد تيماج ترياكى ضربى مقوايى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محمدابراهيم شيرازى، ش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حاشية شرح حكمة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ميرزاجان باغنوى، ش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عنوان شنگرف، بغلى، جلد تيماج قهوه‌يى،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رضوى </w:t>
      </w:r>
      <w:r>
        <w:rPr>
          <w:rFonts w:eastAsia="IRNazanin" w:cs="IRNazanin"/>
          <w:color w:val="111111"/>
          <w:sz w:val="28"/>
          <w:szCs w:val="28"/>
          <w:lang w:bidi="fa-IR"/>
        </w:rPr>
        <w:t>4:83</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حاشية شرح حكمة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شمساى گيلانى، ش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نستعليق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بغلى، جلد تيماج حنايى مقوايى، نام مؤلف در آغاز در بالاى صفحه ياد شده است، آغاز افتاده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فيلزم التسلسل و عين المحشى الشريف هذا التسلسل بقوله من طرف المبدء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حكمة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فخرالدين،</w:t>
      </w:r>
      <w:r>
        <w:rPr>
          <w:rStyle w:val="FootnoteAnchor"/>
          <w:rtl w:val="true"/>
        </w:rPr>
        <w:footnoteReference w:id="697"/>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نستعليق شب يكشنبه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2/1266</w:t>
      </w:r>
      <w:r>
        <w:rPr>
          <w:rFonts w:ascii="Amiri" w:hAnsi="Amiri" w:eastAsia="Amiri" w:cs="Amiri"/>
          <w:color w:val="111111"/>
          <w:sz w:val="28"/>
          <w:sz w:val="28"/>
          <w:szCs w:val="28"/>
          <w:rtl w:val="true"/>
          <w:lang w:bidi="ar-SA"/>
        </w:rPr>
        <w:t>، ربعى، جلد مقوا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العلى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 اعلم ان الحكمة آه عرف الحكمة اولاً تحصيلاً للبصيرة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على 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الفلكيات و منه الاستعانة لتنميق الباقية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حاشية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حسين خوانسارى ش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شكسته نستعليق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عنوان و نشان شنگرف، آغاز افتاده، ربعى، جلد مقوا، ساخته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الشواهد 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ملاهادى سبزوارى، ش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نسخ ابوالقاسم بن محمدعلى كاشانى در ع </w:t>
      </w:r>
      <w:r>
        <w:rPr>
          <w:rFonts w:eastAsia="IRNazanin" w:cs="IRNazanin"/>
          <w:color w:val="111111"/>
          <w:sz w:val="28"/>
          <w:szCs w:val="28"/>
          <w:lang w:bidi="fa-IR"/>
        </w:rPr>
        <w:t>1/1278</w:t>
      </w:r>
      <w:r>
        <w:rPr>
          <w:rFonts w:ascii="IRNazanin" w:hAnsi="IRNazanin" w:eastAsia="IRNazanin"/>
          <w:color w:val="111111"/>
          <w:sz w:val="28"/>
          <w:sz w:val="28"/>
          <w:szCs w:val="28"/>
          <w:rtl w:val="true"/>
          <w:lang w:bidi="fa-IR"/>
        </w:rPr>
        <w:t>، نشان شنگرف، خشتى، جلد تيماج سرخ مقوايى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حاشية الفوائد الضيائية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عصام‌الدين ابراهيم بن محمد اسفرايينى، ش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نسخ محمدابراهيم بن حاجى محمدعلى اصفهانى در روز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ربعى، كاغذ كبود، بى‌جلد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حاشية قواعد الاحكام يا الحاشية النجارية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انجام افتاده،</w:t>
      </w:r>
      <w:r>
        <w:rPr>
          <w:rStyle w:val="FootnoteAnchor"/>
          <w:rtl w:val="true"/>
        </w:rPr>
        <w:footnoteReference w:id="698"/>
      </w:r>
      <w:r>
        <w:rPr>
          <w:rFonts w:ascii="Amiri" w:hAnsi="Amiri" w:eastAsia="Amiri" w:cs="Amiri"/>
          <w:color w:val="111111"/>
          <w:sz w:val="28"/>
          <w:sz w:val="28"/>
          <w:szCs w:val="28"/>
          <w:rtl w:val="true"/>
          <w:lang w:bidi="ar-SA"/>
        </w:rPr>
        <w:t xml:space="preserve">وزيرى، جلد تيماج مشكى مقوايى،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نجاريه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ص ع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قدس‌اللّه سره فى اوّل خطبة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الحمد هوالثناء بجيمل على جهة التعظيم والتبجيل على الافعال الحسنة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قواعد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بهايى، ش </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حاشية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هندى، كسى آن‌ها را گردآورده است،</w:t>
      </w:r>
      <w:r>
        <w:rPr>
          <w:rStyle w:val="FootnoteAnchor"/>
          <w:rtl w:val="true"/>
        </w:rPr>
        <w:footnoteReference w:id="699"/>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نستعليق</w:t>
      </w:r>
    </w:p>
    <w:p>
      <w:pPr>
        <w:pStyle w:val="BookText"/>
        <w:rPr/>
      </w:pPr>
      <w:r>
        <w:rPr>
          <w:rFonts w:ascii="Amiri" w:hAnsi="Amiri" w:eastAsia="Amiri" w:cs="Amiri"/>
          <w:color w:val="111111"/>
          <w:sz w:val="28"/>
          <w:sz w:val="28"/>
          <w:szCs w:val="28"/>
          <w:rtl w:val="true"/>
          <w:lang w:bidi="ar-SA"/>
        </w:rPr>
        <w:t>روز آدينه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مدرسه خواجه بابوس در هرات، با حواشى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ربعى، جلد تيماج ترياكى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نحمداللّه نحوالاية الوافية نشكرلنوال نعمائه الكافية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حسن المختتم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لوامع الاسرار فى شرح 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سيدشريف گرگانى، ش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المحاكمات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ابن‌كمال پاشا شمس‌الدين احمد بن سليمان</w:t>
      </w:r>
      <w:r>
        <w:rPr>
          <w:rStyle w:val="FootnoteAnchor"/>
          <w:rtl w:val="true"/>
        </w:rPr>
        <w:footnoteReference w:id="700"/>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چلبى </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عنوان شنگرف، در محرم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جعفر بن محمد خراسانى بوده است، وزيرى، بى‌جلد، ناظر به شرح اشارت و شرح الشرح يا محاكمات قطب رازى و حاشيه محقق شيرازى باغنوى بر شرح اشارات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المحاكم قد عرفت فى ماسبق ان الاشارة الى آخر اى الحكم المصدر بها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اوالبعض المدفوع فافهم هذا آخر ما تيسر من الكلام على الشرح و شرح الشرح و حاشية الشيرازى الباغنوى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المختصر فى الصرف</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 xml:space="preserve">نظام‌الدين عبدالعلى بن محمد بن حسينبيرجندى، ش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نسخ عبدالرزاق بن جاى لده بن شيخ جمال عباسى هاشمى قادرى در اواخر ج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لاهور، جدول زر و شنگرف و لاجورد، بغلى، جلد تيماج مشكى، مصنف اصل اين كتاب نخست كتابى مطول و مفصل در صرف نوشته و سپس خود از آن اختصار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ديباچه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رأيت قصر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اقرب الى نهاية الارشاد رايت عنان جوادالقلم اولى بالصرف نحو قصارى مختصر فى الصرف و هو علم بماسوى الاعراب من حال البناء و اساسها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هدية العارفين </w:t>
      </w:r>
      <w:r>
        <w:rPr>
          <w:rFonts w:eastAsia="IRNazanin" w:cs="IRNazanin"/>
          <w:color w:val="111111"/>
          <w:sz w:val="28"/>
          <w:szCs w:val="28"/>
          <w:rtl w:val="true"/>
          <w:lang w:bidi="fa-IR"/>
        </w:rPr>
        <w:t>(</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احمد احمدى در نشريه فرهنگ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ياد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سيدشريف گرگانى، ش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نسخ احمد بن حاجى محمدسرخهى در روز آدينه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1/2233</w:t>
      </w:r>
      <w:r>
        <w:rPr>
          <w:rStyle w:val="FootnoteAnchor"/>
          <w:rtl w:val="true"/>
        </w:rPr>
        <w:footnoteReference w:id="702"/>
      </w:r>
      <w:r>
        <w:rPr>
          <w:rFonts w:ascii="IRNazanin" w:hAnsi="IRNazanin" w:eastAsia="IRNazanin"/>
          <w:color w:val="111111"/>
          <w:sz w:val="28"/>
          <w:sz w:val="28"/>
          <w:szCs w:val="28"/>
          <w:rtl w:val="true"/>
          <w:lang w:bidi="fa-IR"/>
        </w:rPr>
        <w:t>در مدرسه اصفهان، عنوان و نشان شنگرف، آغاز افتاده، ربعى، جلد تيماج مشكى ضربى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ربعى، جلد تيماج ترياكى</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المعالم</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نسخ على محمد بن كربلايى على‌اكبر دامغانى دهملايى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اردشير در تبريز، عنوان و نشان شنگرف، وقف حسين حسينى در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ربعى، جلد تيماج سبز تيره مقوايى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حاشية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العلماء،</w:t>
      </w:r>
      <w:r>
        <w:rPr>
          <w:rStyle w:val="FootnoteAnchor"/>
          <w:rtl w:val="true"/>
        </w:rPr>
        <w:footnoteReference w:id="704"/>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بهبهانى، ش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شنگرف، خشتى، جلد تيماج مشكى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الوافية فى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ش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حجية المظنة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سيدتقى كاشى پشت مشهدى، ش </w:t>
      </w:r>
      <w:r>
        <w:rPr>
          <w:rFonts w:eastAsia="IRNazanin" w:cs="IRNazanin"/>
          <w:color w:val="111111"/>
          <w:sz w:val="28"/>
          <w:szCs w:val="28"/>
          <w:lang w:bidi="fa-IR"/>
        </w:rPr>
        <w:t>4/205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يوسف بحرانى، ش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عنوان شنگرف، رحلى، جلد تيماج مشكى مقوايى،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نستعليق محمود بن حاجى على خوينى در روز سه‌شنبه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1/1249</w:t>
      </w:r>
      <w:r>
        <w:rPr>
          <w:rFonts w:ascii="Amiri" w:hAnsi="Amiri" w:eastAsia="Amiri" w:cs="Amiri"/>
          <w:color w:val="111111"/>
          <w:sz w:val="28"/>
          <w:sz w:val="28"/>
          <w:szCs w:val="28"/>
          <w:rtl w:val="true"/>
          <w:lang w:bidi="ar-SA"/>
        </w:rPr>
        <w:t>، رحلى، جلد تيماج سبزتيره ضربى ترنجى مقوايى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حدوث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ابن‌سينا، ش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سرور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ش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نسخ آقا ميرزا محمد بن محمد ابراهيم در روز چهارشنبه ذق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ربعى، جلد تيماج ترياكى</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مشكلات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طوسى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عنوان شنگرف، در پايان بخش منطق آمده كه نسخه در روز آدينه پس از نماز پسين پايان ماه شوال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جانب غربى در تل بنى المأمون سيزده روز گذشته از اين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رسيده است و اين بايد تاريخ نسخه منقول باشد، ربعى، كاغذ سپاهانى، جلد تيماج سرخ با ترنج و نيم‌ترنج ضربى و مقوايى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علم‌الهدى محمدكاشانى، ش </w:t>
      </w:r>
      <w:r>
        <w:rPr>
          <w:rFonts w:eastAsia="IRNazanin" w:cs="IRNazanin"/>
          <w:color w:val="111111"/>
          <w:sz w:val="28"/>
          <w:szCs w:val="28"/>
          <w:lang w:bidi="fa-IR"/>
        </w:rPr>
        <w:t>2/152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الالفية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ابن‌مالك، ش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عنوان شنگرف، ربعى، جلد تيماج حنايى ضربى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بهايى، ش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ابن‌سينا، ش </w:t>
      </w: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الدرة 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جامى، ش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نستعليق شب سه‌شنبه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جدول مشكى، ربعى، جلد مقوا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الدرر النجفية من الملتقطات اليوسفية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يوسف بن احمد بن ابراهيم بحرانى، ش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بن كاظم در مدرسه اصطهبانات در نيمه روز چهارشنبه محرم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نشان شنگرف، رحلى، جلد تيماج مشكى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الغم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ابوعلى مشكويه رازى،</w:t>
      </w:r>
      <w:r>
        <w:rPr>
          <w:rStyle w:val="FootnoteAnchor"/>
          <w:rtl w:val="true"/>
        </w:rPr>
        <w:footnoteReference w:id="706"/>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ذخيرة المعاد فى شرح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مؤمن سبزوارى، ش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نسخ فضل‌اللّه در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xml:space="preserve">، جزو دوم مورخ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رحلى، جلد تيماج حنايى ضربى مقوايى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ذكرى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ش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عنوان شنگرف، جدول زرين، با يك سرلوح زيبا، رحلى، جلد تيماج حنايى ضربى مقوايى</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الرموز المستعملة فى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طيفور سجاوندى، ش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ميرداماد استرآبادى، ش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عنوان شنگرف، ربعى، جلد تيماج مشكى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البهية فى شرح اللمعه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دوم و ش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نسخ على بن عبدالحسن بن احمد بن سليمان بن احمد بن حسين در پسين روز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عنوان و نشان شنگرف، رحلى جلد تيماج مشكى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نسخ فاضل بن ميرمراد در ج </w:t>
      </w:r>
      <w:r>
        <w:rPr>
          <w:rFonts w:eastAsia="Amiri" w:cs="Amiri" w:ascii="Amiri" w:hAnsi="Amiri"/>
          <w:color w:val="111111"/>
          <w:sz w:val="28"/>
          <w:szCs w:val="28"/>
          <w:lang w:bidi="ar-SA"/>
        </w:rPr>
        <w:t>1/1096</w:t>
      </w:r>
      <w:r>
        <w:rPr>
          <w:rFonts w:ascii="Amiri" w:hAnsi="Amiri" w:eastAsia="Amiri" w:cs="Amiri"/>
          <w:color w:val="111111"/>
          <w:sz w:val="28"/>
          <w:sz w:val="28"/>
          <w:szCs w:val="28"/>
          <w:rtl w:val="true"/>
          <w:lang w:bidi="ar-SA"/>
        </w:rPr>
        <w:t>، جزو نخستين است تا اجاره، رحلى، جلد تيماج ترياكى مقوايى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نسخ عبدالهاشم بن عبدالحسين دوردكى نورى 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ميرزا محمدتقى، عنوان و نشان شنگرف، رحلى، جلد تيماج ترياكى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نشان شنگرف، وزيرى، جلد تيماج ترياكى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نسخ صدرالدين محمد بن سليمان موسوى، از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و نشان شنگرف، وزيرى، جلد تيماج قهوه‌يى ترنجى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نسخ عبداللّه بن مجنون خويى به خواهش ميرزا ابوالقاسم كلانتر در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عنوان و نشان شنگرف، محشى، رحلى، جلد تيماج مشكى ضربى مقوايى</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رياض الابرار فى مناقب الائمة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سيدنعمه‌اللّه جزايرى شوشترى،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سيدعلى طباطبايى، ش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نستعليق محمود بن حاج على بن كربلايى ملك جوينى در روز دوشنبه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رحلى، جلد تيماج حنايىضربى ترنجى مقوايى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نسخ شيخ على‌رضا از سده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ربعى، جلد تيماج ترياكى ضربى مقوايى، كتاب از تجارت است تا وصايا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نوشته عبداللّه بن سعيد از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ربعى، جلد تيماج مشكى، طهارت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از آن ابوالقاسم بن محمد تقى بوده در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ربعى، جلد روغنى با گل و بوته زمينه حنايى و مقوايى، از قضاء است تا ديات و ساخته شب آدينه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عنوان و نشان شنگرف، جلد دوم از نكاح است تا احياء موات، رحلى، جلد تيماج مشكى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نسخ مؤمن بن محمود در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نشان شنگرف از عتق است تا ارث، ربعى، جلد روغنى، ترنج‌دار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نسخ يارعلى مافى 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جلد يكم و طهارت است، رحلى، جلد روغنى زركوب مقوايى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نسخ محمد بن احمد خوانسارى در روز دوم هفته چهارم دهه سوم ماه سوم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ربعى، جلد تيماج مشكى مقوايى نكاح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نسخ لطفعلى بن محمد تهرانى در روز دوشنبه رجب از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از آغاز تا جهاد، رحلى، جلد تيماج مشكى ضربى مقوايى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عنوان و نشان شنگرف، جلد دوم از تجارت تا آخر، رحلى، جلد تيماج حنايى ضربى ترنجى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زبدة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احمد اردبيلى، ش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نسخ روز چهارشنبه دهه يكم شوال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يادداشت تملك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سپاهان، ربعى، جلد تيماج قهوه‌يىضربى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زبدة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فتح‌اللّه بن شكراللّه شريف كاشانى درگذشته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نسخ ج </w:t>
      </w:r>
      <w:r>
        <w:rPr>
          <w:rFonts w:eastAsia="IRNazanin" w:cs="IRNazanin"/>
          <w:color w:val="111111"/>
          <w:sz w:val="28"/>
          <w:szCs w:val="28"/>
          <w:lang w:bidi="fa-IR"/>
        </w:rPr>
        <w:t>2/1121</w:t>
      </w:r>
      <w:r>
        <w:rPr>
          <w:rFonts w:ascii="IRNazanin" w:hAnsi="IRNazanin" w:eastAsia="IRNazanin"/>
          <w:color w:val="111111"/>
          <w:sz w:val="28"/>
          <w:sz w:val="28"/>
          <w:szCs w:val="28"/>
          <w:rtl w:val="true"/>
          <w:lang w:bidi="fa-IR"/>
        </w:rPr>
        <w:t xml:space="preserve">، به‌دستور مولانا محمدباقر استاد نويسنده آن، نشان شنگرف، وقف حاجى محمدعلى مستوفى سر كار فيض آثار امامزاده عبدالعظيم با نود و نه جلد ديگر در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وزيرى، جلد تيماج ترياكى، جلد نخستين اين تفسير در قصر كاشان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زواهر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لاهيجى قمى، ش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 يادداشت تحويل نسخه به كتابدار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1/1125</w:t>
      </w:r>
      <w:r>
        <w:rPr>
          <w:rFonts w:ascii="IRNazanin" w:hAnsi="IRNazanin" w:eastAsia="IRNazanin"/>
          <w:color w:val="111111"/>
          <w:sz w:val="28"/>
          <w:sz w:val="28"/>
          <w:szCs w:val="28"/>
          <w:rtl w:val="true"/>
          <w:lang w:bidi="fa-IR"/>
        </w:rPr>
        <w:t xml:space="preserve">، و ملاحظه و تحويل به ابواب جمعى خزانه‌دار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بارس‌ئيل، وقف سركار آستانه معصومه، بخشيده سيدشهاب‌الدين مرعشى به اين كتابخانه، انجام افتاده، ربعى، جلد تيماج سرخ ضربى، كتاب در يك مقدمه در سه مقصد سپس سه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السبع العلويات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ابن‌حاجب، ش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نستعليق روز آدينه،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 ربعى، جلد مقوا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شرايع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حلى، ش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خشتى، بى‌جلد، از آغاز تا بيع و مى‌رسد به وصيت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جلد يكم، ربعى، جلد تيماج حنايى ضربى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ابيات تميزالاعداد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محمدمحسن بن محمدطاهر قزوينى، ش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جمال‌الدين محمد بن عبدالغنى اردبيلى، ش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عنوان شنگرف، ربعى، جلد تيماج ترياكى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بانت سعاد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لكعب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لطف‌على بن احمد بن لطفعلى تبريزى، ش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قوشچى، ش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نستعليق امير آقاى رضوى قمى در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با حواشى، خريدارى شده در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وزيرى، جلد تيماج قهوه‌يى مقوايى،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الثانى فى الجواهر و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پايان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ربعى، جلد تيماج قهوه‌يى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و نشان شنگرف، جواهر و اعراض است تا افعال خدا، رحلى، جلد مقوا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تفتازانى، ش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نسخ محمد بن عبداللّه همدانى در روز يكشنبه رمضان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عنوان و نشان شنگرف، ربعى، جلد تيماج ترياكى ضربى مقوايى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تفتازانى، ش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حكمة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مباركشاه بخارى، 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نسخ حاجى يوسف پسر حاجى حضرتقلى در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عنوان شنگرف، با حواشى ميرهاشم، خشتى و بزرگ، جلد تيماج سبز مقوايى با جدول زرين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خبر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كاشى، ش </w:t>
      </w:r>
      <w:r>
        <w:rPr>
          <w:rFonts w:eastAsia="Amiri" w:cs="Amiri" w:ascii="Amiri" w:hAnsi="Amiri"/>
          <w:color w:val="111111"/>
          <w:sz w:val="28"/>
          <w:szCs w:val="28"/>
          <w:lang w:bidi="ar-SA"/>
        </w:rPr>
        <w:t>5/376</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الخلاصة الالفية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الناظم، ش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نسخ عبدالصمد بن نصراللّه كازرونى در روز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متن شنگرف جدول زر و لاجورد، حواشى از زكريا نوشته محمدحسين بن محمدعلى بن حاجى رجب شولستانى فهليانى در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وزيرى، جلد تيماج حنايى ضربى مقوايى</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شرح دعاء صنمى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سيداميرمحمد بن ابى‌طالب حسينى استرآبادى، ش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احمد احسايى، ش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نسخ ابوطالب بن محمدحسن كاشانى آرانى در دهه سوم ماه نخستين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عنوان و نشان شنگرف، ربعى، جلد تيماج مشكى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حسن جابردى، ش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نشان شنگرف، محشى انجام افتاده، ربعى، جلد تيماج مشكى مقوايى بالولا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نسخ ج </w:t>
      </w:r>
      <w:r>
        <w:rPr>
          <w:rFonts w:eastAsia="IRNazanin" w:cs="IRNazanin"/>
          <w:color w:val="111111"/>
          <w:sz w:val="28"/>
          <w:szCs w:val="28"/>
          <w:lang w:bidi="fa-IR"/>
        </w:rPr>
        <w:t>2/1087</w:t>
      </w:r>
      <w:r>
        <w:rPr>
          <w:rFonts w:ascii="IRNazanin" w:hAnsi="IRNazanin" w:eastAsia="IRNazanin"/>
          <w:color w:val="111111"/>
          <w:sz w:val="28"/>
          <w:sz w:val="28"/>
          <w:szCs w:val="28"/>
          <w:rtl w:val="true"/>
          <w:lang w:bidi="fa-IR"/>
        </w:rPr>
        <w:t>، متن زير خط سرخ، عنوان شنگرف، ربعى و جلد تيماج ترياكى ضربى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ربعى، جلد مقوا عطف پارچه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يبين فيه امران احدهما معنى المضاف و ثانيها معنى المضاف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 الشهيد الاول فى اللمعة والثانى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غسل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الشرايع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حاج ميرزاحبيب‌اللّه بن ميرزا محمدعلى‌خان بن اسماعيل خان بن جهانگير خان قوچانى رانكويى گيلانى رشتى نجفى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نسخ على بن محمود خوانسارى در پايان ع </w:t>
      </w:r>
      <w:r>
        <w:rPr>
          <w:rFonts w:eastAsia="IRNazanin" w:cs="IRNazanin"/>
          <w:color w:val="111111"/>
          <w:sz w:val="28"/>
          <w:szCs w:val="28"/>
          <w:lang w:bidi="fa-IR"/>
        </w:rPr>
        <w:t>2/1371</w:t>
      </w:r>
      <w:r>
        <w:rPr>
          <w:rFonts w:ascii="IRNazanin" w:hAnsi="IRNazanin" w:eastAsia="IRNazanin"/>
          <w:color w:val="111111"/>
          <w:sz w:val="28"/>
          <w:sz w:val="28"/>
          <w:szCs w:val="28"/>
          <w:rtl w:val="true"/>
          <w:lang w:bidi="fa-IR"/>
        </w:rPr>
        <w:t xml:space="preserve">، خشتى، جلد تيماج سرخ ضربى مقوايى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اعيان الشيعه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اعلام‌الشيعة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رضويه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المآثر والاثار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معاصرين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مؤلفين مشار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الشرح</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xml:space="preserve">تفتازانى، ش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نسخ ابن‌استاد ولى بيك همدانى در ج </w:t>
      </w:r>
      <w:r>
        <w:rPr>
          <w:rFonts w:eastAsia="IRNazanin" w:cs="IRNazanin"/>
          <w:color w:val="111111"/>
          <w:sz w:val="28"/>
          <w:szCs w:val="28"/>
          <w:lang w:bidi="fa-IR"/>
        </w:rPr>
        <w:t>1/1085</w:t>
      </w:r>
      <w:r>
        <w:rPr>
          <w:rFonts w:ascii="IRNazanin" w:hAnsi="IRNazanin" w:eastAsia="IRNazanin"/>
          <w:color w:val="111111"/>
          <w:sz w:val="28"/>
          <w:sz w:val="28"/>
          <w:szCs w:val="28"/>
          <w:rtl w:val="true"/>
          <w:lang w:bidi="fa-IR"/>
        </w:rPr>
        <w:t>، عنوان شنگرف، وزيرى، جلد تيماج سرخ ضربى مقوايى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شروط الصلوة</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نسخ احمد بن مصطفى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جدول شنگرف، با سرلوح، بغلى، جلد تيماج مشكى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الذى جعل مقيم الصلوة فى 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المشايخ فيه و صلى‌اللّه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شواهد شرح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نظام‌الدين بن ملااحمد اردبيلى، ش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طوالع الانوار فى مطالع الانظار</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ربعى، جلد تيماج ترياكى ترنجى جدول‌دار مقوايى، در پشت آخرين برگ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الحواشى التى قيد على هذا الكتاب كتب فى سنة </w:t>
      </w: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از بيضاوى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لمن وجب وجوده و بقاءه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الكتاب والحمدللّه على 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صحبة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العقائد النسفية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تفتازانى، ش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 حواشى، ربعى، جلد تيماج ترياكى ضربى مقوايى، شعر خواجه طوسى در تقاسيم موجودات و اجناس عشره در پايان نسخه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نسخ محمدقاسم بن حاجى نظام قواس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عنوان شنگرف، ربعى، جلد تيماج قهوه‌يى ضربى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العوامل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محمدكاظم، ش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ابن‌نفيس قرشى، ش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احسائى، ش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خشتى، جلد تيماج مشكى،متن هم از خود احسائى است و شرح را او به درخواست ملامشهد بن حسينعلى ساخته و در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انجام رسانده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نسخ محمدقلى پسر صفى‌قلى افشار خراسانى به دستور حاجى ميرزا محمد خراسانى نزد مؤلف در شب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عنوان شنگرف، ربعى، جلد تيماج ترياكى مقوايى، تاريخ تأليف شب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نستعليق جلال‌الدين در روز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عنوان و نشان شنگرف، جدول زر و لاجورد، ربعى، جلد تيماج قهوه‌يى زركوب مقوايى فرسوده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بريده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المدققين برهان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المشهورة فى الاعراب لشيخ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حازت مع الصغر ثمينها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فرائد مجملة و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استرآبادى، ش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رحلى، جلد مقوا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الكشاف</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عنوان و نشان شنگرف، وقف شيخ هادى در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وزيرى، جلد تيماج ترياكى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سيدعلى طباطبايى، ش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المعلقات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ابوعبداللّه حسين بن احمد زوزنى، ش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قاضى‌زاده رومى، ش </w:t>
      </w:r>
      <w:r>
        <w:rPr>
          <w:rFonts w:eastAsia="IRNazanin" w:cs="IRNazanin"/>
          <w:color w:val="111111"/>
          <w:sz w:val="28"/>
          <w:szCs w:val="28"/>
          <w:lang w:bidi="fa-IR"/>
        </w:rPr>
        <w:t>3/334</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المنظومة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نهج‌البلاغة</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نستعليق سده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ربعى، جلد مقوا، به عربى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 والشرح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ابتداء خلق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الذى لايبلغمدحته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الحمدعلى المشهور هوالثناء على الجميل الاختيارى من نعمة او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ميبدى، ش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نستعليق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1/1033</w:t>
      </w:r>
      <w:r>
        <w:rPr>
          <w:rFonts w:ascii="Amiri" w:hAnsi="Amiri" w:eastAsia="Amiri" w:cs="Amiri"/>
          <w:color w:val="111111"/>
          <w:sz w:val="28"/>
          <w:sz w:val="28"/>
          <w:szCs w:val="28"/>
          <w:rtl w:val="true"/>
          <w:lang w:bidi="ar-SA"/>
        </w:rPr>
        <w:t xml:space="preserve">، ربعى، جلد تيماج مشكى مقوايى، كتاب در شوال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شوارق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لاهيجى، ش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شنگرف، از المقصد الثانى و مبحث جواهر و اعراض است و انجام افتاده، خشتى، جلد تيماج مشكى مقوايى در يكسوى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الشواهد 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صدراى شيرازى، ش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نسخ على‌اصغر بن سيدعلى قمى كهپايى در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و عنوان شنگرف، محشى، ربعى، جلد تيماج ترياكى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و نشان شنگرف، تا سوره نحل است، وزيرى، جلد تيماج مشكى ضربى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نسخ معرب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عنوان شنگرف، ربعى، جلد تيماج ترياكى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نسخ مشكى در متن و نستعليق شنگرف در ترجمه زير سطرها، نوشته محمدقاسم خونسارى در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جدول و ستون‌بندى زرين، ربعى، جلد تيماج مشكى ضربى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و درشت‌تر، نسخه پاكيزه‌اى است،</w:t>
      </w:r>
    </w:p>
    <w:p>
      <w:pPr>
        <w:pStyle w:val="BookText"/>
        <w:rPr/>
      </w:pPr>
      <w:r>
        <w:rPr>
          <w:rFonts w:ascii="Amiri" w:hAnsi="Amiri" w:eastAsia="Amiri" w:cs="Amiri"/>
          <w:color w:val="111111"/>
          <w:sz w:val="28"/>
          <w:sz w:val="28"/>
          <w:szCs w:val="28"/>
          <w:rtl w:val="true"/>
          <w:lang w:bidi="ar-SA"/>
        </w:rPr>
        <w:t>ربعى، جلد مقوا عطف تيماج زرد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صلات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مقالة فى الحث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ش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ضوابط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سيدابراهيم قزوينى، ش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ربعى، جلد تيماجقهوه‌يى ضربى، از اجماع است تا پايان مقام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طهارت الاعراق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مشكويه رازى، ش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عطر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ابن‌داود ابوالمحاسن ميرزا محمد بن عبدالوهاب</w:t>
      </w:r>
      <w:r>
        <w:rPr>
          <w:rStyle w:val="FootnoteAnchor"/>
          <w:rtl w:val="true"/>
        </w:rPr>
        <w:footnoteReference w:id="716"/>
      </w:r>
      <w:r>
        <w:rPr>
          <w:rFonts w:ascii="Amiri" w:hAnsi="Amiri" w:eastAsia="Amiri" w:cs="Amiri"/>
          <w:color w:val="111111"/>
          <w:sz w:val="28"/>
          <w:sz w:val="28"/>
          <w:szCs w:val="28"/>
          <w:rtl w:val="true"/>
          <w:lang w:bidi="ar-SA"/>
        </w:rPr>
        <w:t>كه به‌نام مولانا</w:t>
      </w:r>
    </w:p>
    <w:p>
      <w:pPr>
        <w:pStyle w:val="BookText"/>
        <w:rPr/>
      </w:pPr>
      <w:r>
        <w:rPr>
          <w:rFonts w:ascii="Amiri" w:hAnsi="Amiri" w:eastAsia="Amiri" w:cs="Amiri"/>
          <w:color w:val="111111"/>
          <w:sz w:val="28"/>
          <w:sz w:val="28"/>
          <w:szCs w:val="28"/>
          <w:rtl w:val="true"/>
          <w:lang w:bidi="ar-SA"/>
        </w:rPr>
        <w:t xml:space="preserve">عبدالباقى افندى ساخته است، ش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نسخ سيدعبدالوهاب در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آقا ميرزا عاليجاه امير هند، ربعى، جلد تيماج سرخ ضربى مقوايى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علامات 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ابقراط، ش </w:t>
      </w:r>
      <w:r>
        <w:rPr>
          <w:rFonts w:eastAsia="IRNazanin" w:cs="IRNazanin"/>
          <w:color w:val="111111"/>
          <w:sz w:val="28"/>
          <w:szCs w:val="28"/>
          <w:lang w:bidi="fa-IR"/>
        </w:rPr>
        <w:t>5/154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ابن‌بابويه قمى رازى ايلاقى، ش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انجام افتاده، ربعى، جلد تيماج قهوه‌يى مقوايى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العوامل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عبدالقاهر جرجانى،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3/384</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العوامل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محسن بن محمدطاهر قزوينى، ش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با حواشى خشتى، جلد تيماج ترياكى مقوايى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ابن‌بابويه قمى رازى ايلاقى، ش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نسخ سلمان بن منصور قزوينى در روز دوشنبه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عنوان و نشان شنگرف، وزيرى كوچك، جلد تيماج ترياكى مقوايى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نسخ درويش على بن شيخ شمس‌الدين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2/1105</w:t>
      </w:r>
      <w:r>
        <w:rPr>
          <w:rFonts w:ascii="IRNazanin" w:hAnsi="IRNazanin" w:eastAsia="IRNazanin"/>
          <w:color w:val="111111"/>
          <w:sz w:val="28"/>
          <w:sz w:val="28"/>
          <w:szCs w:val="28"/>
          <w:rtl w:val="true"/>
          <w:lang w:bidi="fa-IR"/>
        </w:rPr>
        <w:t>، عنوان و نشان شنگرف، آغاز افتاده، خشتى، جلد تيماج سرخ ضربى مقوايى با 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زين‌العابدين يزدى، ش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جدول و رقم و عنوان و نشان شنگرف، آغاز و انجام افتاده، وزيرى، جلد تيماج ترياكى ضربى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ascii="Amiri" w:hAnsi="Amiri" w:eastAsia="Amiri" w:cs="Amiri"/>
          <w:color w:val="111111"/>
          <w:sz w:val="28"/>
          <w:sz w:val="28"/>
          <w:szCs w:val="28"/>
          <w:rtl w:val="true"/>
          <w:lang w:bidi="ar-SA"/>
        </w:rPr>
        <w:t>الغربة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سهروردى، ش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غناء لاديب فى فهم مغنى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محمدمهدى بن على‌اصغر قزوينى، ش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خشتى، جلد تيماج مشكى با ترنج و نيم‌ترنج زرين و مقوايى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ابن‌طاوس، ش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نسخ روز دوشنبه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ذق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عنوان شنگرف، در استخاره است، بغلى، جلد تيماج سرخ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الفتوحات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ابن‌عربى، ش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شكسته نستعليق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چليپا، عنوان شنگرف، وزيرى، جلد تيماج سرخ گرد مشكى مقوايى، عنوان باب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آغاز و انجام افتاده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فروق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نعمه‌اللّه جزايرى، ش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الفوائد البهية فى شرح شواهد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سيدعلى‌خان مدنى،</w:t>
      </w:r>
      <w:r>
        <w:rPr>
          <w:rStyle w:val="FootnoteAnchor"/>
          <w:rtl w:val="true"/>
        </w:rPr>
        <w:footnoteReference w:id="717"/>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نسخ</w:t>
      </w:r>
    </w:p>
    <w:p>
      <w:pPr>
        <w:pStyle w:val="BookText"/>
        <w:rPr/>
      </w:pPr>
      <w:r>
        <w:rPr>
          <w:rFonts w:ascii="IRNazanin" w:hAnsi="IRNazanin" w:eastAsia="IRNazanin"/>
          <w:color w:val="111111"/>
          <w:sz w:val="28"/>
          <w:sz w:val="28"/>
          <w:szCs w:val="28"/>
          <w:rtl w:val="true"/>
          <w:lang w:bidi="fa-IR"/>
        </w:rPr>
        <w:t xml:space="preserve">شب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خشتى، جلد تيماج ترياكى ضربى قهوه‌يى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بهايى، ش </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الفوائد الضيائية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جامى، ساخته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و نشانشنگرف وزيرى، جلد تيماج مشكى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ابراهيم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يزد گردى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وزيرى، جلد تيماج ترياكى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صفحه آخر نونويس محمدباقر خان بن محمدقاسم‌خان در محرم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ربعى، جلد تيماج ترياكى ضربى مقوايى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احسائى، ش </w:t>
      </w:r>
      <w:r>
        <w:rPr>
          <w:rFonts w:eastAsia="IRNazanin" w:cs="IRNazanin"/>
          <w:color w:val="111111"/>
          <w:sz w:val="28"/>
          <w:szCs w:val="28"/>
          <w:lang w:bidi="fa-IR"/>
        </w:rPr>
        <w:t>2/205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كشف الفوائد من كتاب 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ش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ش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نسخ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xml:space="preserve">، عنوان و نشان شنگرف و لاجورد و سبز، با سرلوح و جدول زرين، با تاريخ تملك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وزيرى، جلد تيماج ترياكى ضربى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نسخ ع </w:t>
      </w:r>
      <w:r>
        <w:rPr>
          <w:rFonts w:eastAsia="IRNazanin" w:cs="IRNazanin"/>
          <w:color w:val="111111"/>
          <w:sz w:val="28"/>
          <w:szCs w:val="28"/>
          <w:lang w:bidi="fa-IR"/>
        </w:rPr>
        <w:t>1/1234</w:t>
      </w:r>
      <w:r>
        <w:rPr>
          <w:rFonts w:ascii="IRNazanin" w:hAnsi="IRNazanin" w:eastAsia="IRNazanin"/>
          <w:color w:val="111111"/>
          <w:sz w:val="28"/>
          <w:sz w:val="28"/>
          <w:szCs w:val="28"/>
          <w:rtl w:val="true"/>
          <w:lang w:bidi="fa-IR"/>
        </w:rPr>
        <w:t>، ترجمه زيرسطور نستعليق شنگرف، با دو سرلوح، رحلى، جلد مقوا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سيداسماعيل حميرى، ش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شرايع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ميرزا حبيب‌اللّه رشتى، ش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كاشى، ش </w:t>
      </w:r>
      <w:r>
        <w:rPr>
          <w:rFonts w:eastAsia="Amiri" w:cs="Amiri" w:ascii="Amiri" w:hAnsi="Amiri"/>
          <w:color w:val="111111"/>
          <w:sz w:val="28"/>
          <w:szCs w:val="28"/>
          <w:lang w:bidi="ar-SA"/>
        </w:rPr>
        <w:t>4/376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قواعد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ش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نسخ شمس‌الدين بن حافظ تبريزى در روز دوشنبه صفر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عنوان شنگرف، رحلى، جلد تيماج حنايى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ش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نستعليق محمد بن محمود طبسى در شيراز در پايان ذح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عنوان شنگرف، محشى، با اجازه قرائت على‌نقى بن محمدهاشم در ج </w:t>
      </w:r>
      <w:r>
        <w:rPr>
          <w:rFonts w:eastAsia="IRNazanin" w:cs="IRNazanin"/>
          <w:color w:val="111111"/>
          <w:sz w:val="28"/>
          <w:szCs w:val="28"/>
          <w:lang w:bidi="fa-IR"/>
        </w:rPr>
        <w:t>1/1045</w:t>
      </w:r>
      <w:r>
        <w:rPr>
          <w:rFonts w:ascii="IRNazanin" w:hAnsi="IRNazanin" w:eastAsia="IRNazanin"/>
          <w:color w:val="111111"/>
          <w:sz w:val="28"/>
          <w:sz w:val="28"/>
          <w:szCs w:val="28"/>
          <w:rtl w:val="true"/>
          <w:lang w:bidi="fa-IR"/>
        </w:rPr>
        <w:t xml:space="preserve">، از آن محمد على بن مولانا محمدطبسى گويا پسرنويسنده نسخه و ابراهيم موسوى لاريجانى در روز سه‌شنبه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در اجازه به اين الخازن مورخ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كتاب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مشتمل على ضوابط كلمة اصولية و فرعية تسنبط منها احكام شرعية لم يعمل للاصحاب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اجازات بحار،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القوى الانسانية وادراكاتها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ش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نستعليق محمدابراهيم بن ابى‌تراب حسينى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عنوان شنگرف، جدول زر و لاجورد و شنگرف، با يك سرلوح، ربعى، جلد تيماج ترياكى با ترنج و نيم‌ترنج زرين ضربى مقوايى، نسخه كتاب الروضة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نستعليق ريز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با سرلوح زرين و آراسته، عنوان و نشان و جدول زر و لاجورد و شنگرف، حواشى دارد، از باب جهاد است تا پايان معيشت، وزيرى، بى‌جلد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نسخ محمدرضا بن على در ذح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پنج صفحه آغاز نونويس، عنوان شنگرف، از آغاز است تا باب التكاتب در پايان كتاب العشرة وزيرى، جلد تيماج ترياكى ضربى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وزيرى، جلد تيماج حنايى مقوايى، از طهارت است تا باب النوادر پس از باب المملوك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نسخ روز سه‌شنبه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عنوان شنگرف، با حواشى، ربعى، جلد تيماج ترياكى ضربى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ابن‌حاجب، ش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نسخ روز چهارشنبه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ربعى، جلد تيماج مشكى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شنگرف، آغاز و انجام افتاده، بغلى، جلد تيماج مشكى مقوايى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ابن‌بابويه قمى رازى ايلاقى، ش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نسخ درشت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و نشان شنگرف، با مشيخه، رحلى، جلد مقوا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تا باب الفروض على‌الجوارح و افتاده، خشتى، جلد تيماج قهوه‌يى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نسخ رمضان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عنوان شنگرف، وزيرى، جلد تيماج سرخ ترنجى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نسخ ع </w:t>
      </w:r>
      <w:r>
        <w:rPr>
          <w:rFonts w:eastAsia="IRNazanin" w:cs="IRNazanin"/>
          <w:color w:val="111111"/>
          <w:sz w:val="28"/>
          <w:szCs w:val="28"/>
          <w:lang w:bidi="fa-IR"/>
        </w:rPr>
        <w:t>2/1128</w:t>
      </w:r>
      <w:r>
        <w:rPr>
          <w:rFonts w:ascii="IRNazanin" w:hAnsi="IRNazanin" w:eastAsia="IRNazanin"/>
          <w:color w:val="111111"/>
          <w:sz w:val="28"/>
          <w:sz w:val="28"/>
          <w:szCs w:val="28"/>
          <w:rtl w:val="true"/>
          <w:lang w:bidi="fa-IR"/>
        </w:rPr>
        <w:t>، عنوان و نشان شنگرف، رحلى كوچك، جلد تيماج حنايى ضربى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محشى و مصحح، آغاز و انجام افتاده، رحلى، جلد تيماج سبزتيره ضربى مقوايى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ش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عنوان و برخى از حاشيه‌ها شنگرف، از كهيعص تا ص، با تاريخ تملك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وزيرى، جلد تيماج عنابى ضربى ترنجى مقوايى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6/238</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ش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نسخ دارنده نسخه محمدشريف بن </w:t>
      </w:r>
    </w:p>
    <w:p>
      <w:pPr>
        <w:pStyle w:val="BookText"/>
        <w:rPr/>
      </w:pPr>
      <w:r>
        <w:rPr>
          <w:rFonts w:ascii="Amiri" w:hAnsi="Amiri" w:eastAsia="Amiri" w:cs="Amiri"/>
          <w:color w:val="111111"/>
          <w:sz w:val="28"/>
          <w:sz w:val="28"/>
          <w:szCs w:val="28"/>
          <w:rtl w:val="true"/>
          <w:lang w:bidi="ar-SA"/>
        </w:rPr>
        <w:t xml:space="preserve">محمدرضاى لاهيجانى در روز آدينه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اصفهان، ربعى، جلد تيماج سبز مقوايى، نسخه در ذح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 در كتابخانه خانلر ميرزاى احتشام‌الدوله بوده و جلال‌الدين نامى آن را در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كشف المراد فى شرح 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ش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نسخ معرب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 شنگرف، آغاز و انجام افتاده، ربعى، جلد تيماج مشكى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ش </w:t>
      </w:r>
      <w:r>
        <w:rPr>
          <w:rFonts w:eastAsia="IRNazanin" w:cs="IRNazanin"/>
          <w:color w:val="111111"/>
          <w:sz w:val="28"/>
          <w:szCs w:val="28"/>
          <w:lang w:bidi="fa-IR"/>
        </w:rPr>
        <w:t>1/8301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كفاية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نسخ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عنوان و نشان شنگرف، از طهارت است تا مواريث، رحلى، جلد تيماج ضربىمقوايى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عنوان و نشان شنگرف، شماره بيتها </w:t>
      </w:r>
      <w:r>
        <w:rPr>
          <w:rFonts w:eastAsia="IRNazanin" w:cs="IRNazanin"/>
          <w:color w:val="111111"/>
          <w:sz w:val="28"/>
          <w:szCs w:val="28"/>
          <w:lang w:bidi="fa-IR"/>
        </w:rPr>
        <w:t>27300</w:t>
      </w:r>
      <w:r>
        <w:rPr>
          <w:rFonts w:ascii="IRNazanin" w:hAnsi="IRNazanin" w:eastAsia="IRNazanin"/>
          <w:color w:val="111111"/>
          <w:sz w:val="28"/>
          <w:sz w:val="28"/>
          <w:szCs w:val="28"/>
          <w:rtl w:val="true"/>
          <w:lang w:bidi="fa-IR"/>
        </w:rPr>
        <w:t>، رحلى، جلد تيماج ترياكى مقوايى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الكيمياء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الكيمياء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هبه‌اللّه بن عطاملك حامد بن محمد غزنوى، ش </w:t>
      </w:r>
      <w:r>
        <w:rPr>
          <w:rFonts w:eastAsia="Amiri" w:cs="Amiri" w:ascii="Amiri" w:hAnsi="Amiri"/>
          <w:color w:val="111111"/>
          <w:sz w:val="28"/>
          <w:szCs w:val="28"/>
          <w:lang w:bidi="ar-SA"/>
        </w:rPr>
        <w:t>7/246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استرآبادى، ش </w:t>
      </w:r>
      <w:r>
        <w:rPr>
          <w:rFonts w:eastAsia="IRNazanin" w:cs="IRNazanin"/>
          <w:color w:val="111111"/>
          <w:sz w:val="28"/>
          <w:szCs w:val="28"/>
          <w:lang w:bidi="fa-IR"/>
        </w:rPr>
        <w:t>3/300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و پدر او، ش </w:t>
      </w:r>
      <w:r>
        <w:rPr>
          <w:rFonts w:eastAsia="IRNazanin" w:cs="IRNazanin"/>
          <w:color w:val="111111"/>
          <w:sz w:val="28"/>
          <w:szCs w:val="28"/>
          <w:lang w:bidi="fa-IR"/>
        </w:rPr>
        <w:t>7/332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لغزالزبدة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بهايى، ش </w:t>
      </w:r>
      <w:r>
        <w:rPr>
          <w:rFonts w:eastAsia="Amiri" w:cs="Amiri" w:ascii="Amiri" w:hAnsi="Amiri"/>
          <w:color w:val="111111"/>
          <w:sz w:val="28"/>
          <w:szCs w:val="28"/>
          <w:lang w:bidi="ar-SA"/>
        </w:rPr>
        <w:t>8/332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لغزالقانون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بهايى، ش </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سهروردى، ش </w:t>
      </w:r>
      <w:r>
        <w:rPr>
          <w:rFonts w:eastAsia="IRNazanin" w:cs="IRNazanin"/>
          <w:color w:val="111111"/>
          <w:sz w:val="28"/>
          <w:szCs w:val="28"/>
          <w:lang w:bidi="fa-IR"/>
        </w:rPr>
        <w:t>1/167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مبادى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مبادى الوصول الى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ش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شنگرف، تا بحث ششم فصل دوازدهم و افتاده، ربعى، بى‌جلد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ش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و نشان شنگرف، از كتاب الصداق تا پايان كتاب الدعوى والبينات كه پايان كتاب است با فهرست در آغاز، وزيرى، جلد تيماج مشكى ضربى مقوايى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سيدمحسن اعرجى، ش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تفتازانى، ش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كامل شده در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ربعى، جلدتيماج سبز تيره مقوايى، نسخه 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فرهاد ميرزا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نسخ آغاز صفر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متن شنگرف، ربعى، جلد تيماج ترياكى ضربى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نستعليق روز آدينه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بارفروش مازندران ربعى، جلد تيماج ترياكى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ميزان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مؤلفى سنندجى كردستانى، اصل از شيخ عبدالوهاب شعرانى، ش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نسخ عبدالكريم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عنوان و نشان شنگرف، خشتى، جلد تيماج سبز مقوايى با جدول و گل‌دار، براى فرهاد ميرزا ساخته شده و يك دوره فقه اهل‌سنت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ش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با حواشى، از انجام‌اند كى افتاده، ربعى، جلد تيماج ترياكى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مدارك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سيدمحمد عاملى، ش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انجام افتاده، رحلى، جلد تيماج مشكى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عنوان شنگرف، با يادداشت خريدارى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w:t>
      </w:r>
    </w:p>
    <w:p>
      <w:pPr>
        <w:pStyle w:val="BookText"/>
        <w:rPr/>
      </w:pPr>
      <w:r>
        <w:rPr>
          <w:rFonts w:ascii="IRNazanin" w:hAnsi="IRNazanin" w:eastAsia="IRNazanin"/>
          <w:color w:val="111111"/>
          <w:sz w:val="28"/>
          <w:sz w:val="28"/>
          <w:szCs w:val="28"/>
          <w:rtl w:val="true"/>
          <w:lang w:bidi="fa-IR"/>
        </w:rPr>
        <w:t xml:space="preserve">ميرزا على‌اصغرخان يمينى بر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ديگر، ربعى جلد تيماج قهوه‌يى ضربى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شنگرف، جلد نخستين است، رحلى، جلد تيماج حنايى ضربى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رازى، ش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نسخ عطاءاللّه بن جعفر حسينى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2/1185</w:t>
      </w:r>
      <w:r>
        <w:rPr>
          <w:rFonts w:ascii="IRNazanin" w:hAnsi="IRNazanin" w:eastAsia="IRNazanin"/>
          <w:color w:val="111111"/>
          <w:sz w:val="28"/>
          <w:sz w:val="28"/>
          <w:szCs w:val="28"/>
          <w:rtl w:val="true"/>
          <w:lang w:bidi="fa-IR"/>
        </w:rPr>
        <w:t xml:space="preserve">، عنوان و نشان شنگرف، ربعى، جلد تيماج ترياكى مقوايى، نسخه را محمدعلى بن ملاعبدالرزاق بن حاجى عبدالعلى بن ملاعزالدين بن ملاعبدالرحمن بن ملامحمد نورى يوشى اوزى در دهه نخستين رجب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و در پايانمحرم از آن محمد صادق بن محمدجعفر خراسانى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المدخل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ابومعشر جعفر بن محمد منجم بلخى، ش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ربعى، جلد تيماج ترياكى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نسخ زمينه بزر نوشته محمدباقر بن حاجى عباس در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آقا ميرمحمدمهدى تهرانى، ربعى، دعاى سحر است و سورة الفاتحة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ش </w:t>
      </w:r>
      <w:r>
        <w:rPr>
          <w:rFonts w:eastAsia="IRNazanin" w:cs="IRNazanin"/>
          <w:color w:val="111111"/>
          <w:sz w:val="28"/>
          <w:szCs w:val="28"/>
          <w:lang w:bidi="fa-IR"/>
        </w:rPr>
        <w:t>5/167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ابى‌طى، ش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مسالك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ش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نستعليق ابن‌معتر حسين بن مسلم بن حسين بن محمد عاملى شامى در روز آدينه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نشان شنگرف، با فايده‌يى از مؤلف درباره مصطلحات خود او و محقق حلى در شرايع در فتاوى، نسخه جزو يكم و قسم يكم است در عبادات، وزيرى، جلد مقوا عطف تيماج مشكى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نسخ روز شنبه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رحلى، جلد تيماج حنايى ضربى مقوايى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عنوان و نشان شنگرف، از تجارت است تا طلاق كه جلد</w:t>
      </w:r>
    </w:p>
    <w:p>
      <w:pPr>
        <w:pStyle w:val="BookText"/>
        <w:rPr/>
      </w:pPr>
      <w:r>
        <w:rPr>
          <w:rFonts w:ascii="IRNazanin" w:hAnsi="IRNazanin" w:eastAsia="IRNazanin"/>
          <w:color w:val="111111"/>
          <w:sz w:val="28"/>
          <w:sz w:val="28"/>
          <w:szCs w:val="28"/>
          <w:rtl w:val="true"/>
          <w:lang w:bidi="fa-IR"/>
        </w:rPr>
        <w:t>چهارم است، رحلى، جلد تيماج حنايى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نسخ روز شنبه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از فرائض تا آخر، رحلى، جلد حنايى ضربى مقوايى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صدراى شيرازى، ش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نستعليق ج </w:t>
      </w:r>
      <w:r>
        <w:rPr>
          <w:rFonts w:eastAsia="Amiri" w:cs="Amiri" w:ascii="Amiri" w:hAnsi="Amiri"/>
          <w:color w:val="111111"/>
          <w:sz w:val="28"/>
          <w:szCs w:val="28"/>
          <w:lang w:bidi="ar-SA"/>
        </w:rPr>
        <w:t>1/1258</w:t>
      </w:r>
      <w:r>
        <w:rPr>
          <w:rFonts w:ascii="Amiri" w:hAnsi="Amiri" w:eastAsia="Amiri" w:cs="Amiri"/>
          <w:color w:val="111111"/>
          <w:sz w:val="28"/>
          <w:sz w:val="28"/>
          <w:szCs w:val="28"/>
          <w:rtl w:val="true"/>
          <w:lang w:bidi="ar-SA"/>
        </w:rPr>
        <w:t>، بغلى، جلد تيماج مشكى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الاجتهاد فى شرح شرايع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محمدابراهيم بهرام بن بهرام خلج خرقانى، ش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نستعليق خود او در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جلد دوم در نماز است، ربعى، جلد تيماج مشكى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نستعليق خود او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1/1243</w:t>
      </w:r>
      <w:r>
        <w:rPr>
          <w:rFonts w:ascii="IRNazanin" w:hAnsi="IRNazanin" w:eastAsia="IRNazanin"/>
          <w:color w:val="111111"/>
          <w:sz w:val="28"/>
          <w:sz w:val="28"/>
          <w:szCs w:val="28"/>
          <w:rtl w:val="true"/>
          <w:lang w:bidi="fa-IR"/>
        </w:rPr>
        <w:t>، عنوان شنگرف، جلد سوم است ربعى، جلد تيماج مشكى مقوايى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الشريعة و مفتاح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عليه‌السلام ش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نسخ محمدمهدى حسينى قمى در اصفهان در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ربعى، جلد تيماج سبز تيره مقوايى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شيخ‌طوسى، ش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نيمه نخستين، وزيرى، جلد تيماج ترياكى مقوايى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المقلدين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محمداسماعيل بن ابى‌القاسم عامرى، ش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نستعليق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عنوان و نشان شنگرف، ربعى، بى‌جلد، به عربى و در تحقيق مسأله تقليد اموات است با ديباچه‌اى به فارسى و به نام فتحعليشاه، و اسماعيل ميرزا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تفتازانى، ش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نسخ عبدالكريم بن حاج عبدالرحيم قزوينى در روز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در پايان صفحه آخر كتابى است به خط نسخ محمد صادق در روز شنبه ج </w:t>
      </w:r>
      <w:r>
        <w:rPr>
          <w:rFonts w:eastAsia="IRNazanin" w:cs="IRNazanin"/>
          <w:color w:val="111111"/>
          <w:sz w:val="28"/>
          <w:szCs w:val="28"/>
          <w:lang w:bidi="fa-IR"/>
        </w:rPr>
        <w:t>1/1239</w:t>
      </w:r>
      <w:r>
        <w:rPr>
          <w:rFonts w:ascii="IRNazanin" w:hAnsi="IRNazanin" w:eastAsia="IRNazanin"/>
          <w:color w:val="111111"/>
          <w:sz w:val="28"/>
          <w:sz w:val="28"/>
          <w:szCs w:val="28"/>
          <w:rtl w:val="true"/>
          <w:lang w:bidi="fa-IR"/>
        </w:rPr>
        <w:t>، رحلى، جلد تيماج ترياكى ضربى مقوايى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نسخ محمدحسن پسر كربلايى عبداللّه قاينى گلى در مايان مشهد طوس در روز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رحلى، جلد تيماج ترياكى مقوايى، كتاب در دوشنبه رمضان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گرگانج آغاز و در روز 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به پايان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ابن‌سينا، ش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معارج الفهم فى شرح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ش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عاملى، ش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نسخ ملاصالح از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شنگرف، ربعى جلد تيماج ترياكى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نستعليق بهرام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ربعى، جلد تيماج مشكى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نسخ محمد معصوم بن كمال‌الدين حسين حسينى اردكانى در اصفهان در دهه سوم ماه پنجم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تصحيح شده در نيمه شعبان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بغلى جلد تيماج ترياكى مقوايى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ساعات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نعمه‌اللّه جزايرى،</w:t>
      </w:r>
      <w:r>
        <w:rPr>
          <w:rStyle w:val="FootnoteAnchor"/>
          <w:rtl w:val="true"/>
        </w:rPr>
        <w:footnoteReference w:id="718"/>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مغنى اللبيب عن كتب الاعاريب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ابن‌هشام، ش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محشى، ربعى، جلد تيماج ترياكى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نشان شنگرف، وزيرى، جلد تيماج قهوه‌يى ترنجى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مفاتيح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ش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نسخ احمد بن على بن آقامحمد خراسانى در روز آدينه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1/1253</w:t>
      </w:r>
      <w:r>
        <w:rPr>
          <w:rFonts w:ascii="IRNazanin" w:hAnsi="IRNazanin" w:eastAsia="IRNazanin"/>
          <w:color w:val="111111"/>
          <w:sz w:val="28"/>
          <w:sz w:val="28"/>
          <w:szCs w:val="28"/>
          <w:rtl w:val="true"/>
          <w:lang w:bidi="fa-IR"/>
        </w:rPr>
        <w:t>، در مدرسه نواب، عنوان و نشان شنگرف، با حواشى، وزيرى، جلد تيماج سرخ ضربى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با حواشى هادى، انجام افتاده در القول فى‌السعى، ربعى، بى‌جلد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صدراى شيرازى، ش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1/1198</w:t>
      </w:r>
      <w:r>
        <w:rPr>
          <w:rFonts w:ascii="IRNazanin" w:hAnsi="IRNazanin" w:eastAsia="IRNazanin"/>
          <w:color w:val="111111"/>
          <w:sz w:val="28"/>
          <w:sz w:val="28"/>
          <w:szCs w:val="28"/>
          <w:rtl w:val="true"/>
          <w:lang w:bidi="fa-IR"/>
        </w:rPr>
        <w:t>، عنوان و نشان شنگرف، ربعى، جلد تيماج سبز جدول‌دار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ش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و نشان و جدول شنگرف، آغاز و انجام افتاده، ربعى، جلد تيماج قهوه‌يى ترنجى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نستعليق و نسخ شيخ افضل بن شيخ زاهد ازليش سه‌شنبه از توابع فومن در 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دارنده نسخه هم بوده است عنوان و نشان شنگرف، ربعى، جلد حنايى تيماج مقوايى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آل‌الرسول</w:t>
      </w:r>
      <w:r>
        <w:rPr>
          <w:rFonts w:eastAsia="IRNazanin" w:cs="IRNazanin"/>
          <w:color w:val="111111"/>
          <w:sz w:val="28"/>
          <w:szCs w:val="28"/>
          <w:rtl w:val="true"/>
          <w:lang w:bidi="fa-IR"/>
        </w:rPr>
        <w:t>:</w:t>
      </w:r>
      <w:r>
        <w:rPr>
          <w:rStyle w:val="FootnoteAnchor"/>
          <w:rtl w:val="true"/>
        </w:rPr>
        <w:footnoteReference w:id="719"/>
      </w:r>
      <w:r>
        <w:rPr>
          <w:rFonts w:ascii="Amiri" w:hAnsi="Amiri" w:eastAsia="Amiri" w:cs="Amiri"/>
          <w:color w:val="111111"/>
          <w:sz w:val="28"/>
          <w:sz w:val="28"/>
          <w:szCs w:val="28"/>
          <w:rtl w:val="true"/>
          <w:lang w:bidi="ar-SA"/>
        </w:rPr>
        <w:t xml:space="preserve">سبط ابن‌الجوزى، ش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نسخ امين‌اللّه محرر به‌دستورآخوند ملامحمود ملاباشى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ربعى، جلد تيماج مشكى مقوايى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احمد بن محمدمهدى نراقى، ش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نستعليق محمدابراهيم بن محمدحسين در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 رحلى، جلد تيماج مشكى مقوايى، كتاب در بامداد روز دوشنبه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انجام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منهاج الوصول الى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بيضاوى، ش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نسخ روز آدينه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نشان شنگرف، ربعى، جلد مقوا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مقوايى، ش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نوشته شيخ محمدقلى جاپلقى در ع </w:t>
      </w:r>
      <w:r>
        <w:rPr>
          <w:rFonts w:eastAsia="IRNazanin" w:cs="IRNazanin"/>
          <w:color w:val="111111"/>
          <w:sz w:val="28"/>
          <w:szCs w:val="28"/>
          <w:lang w:bidi="fa-IR"/>
        </w:rPr>
        <w:t>1/1091</w:t>
      </w:r>
      <w:r>
        <w:rPr>
          <w:rFonts w:ascii="IRNazanin" w:hAnsi="IRNazanin" w:eastAsia="IRNazanin"/>
          <w:color w:val="111111"/>
          <w:sz w:val="28"/>
          <w:sz w:val="28"/>
          <w:szCs w:val="28"/>
          <w:rtl w:val="true"/>
          <w:lang w:bidi="fa-IR"/>
        </w:rPr>
        <w:t>، ربعى، جلد تيماج ترياكى گرد مشكى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منية اللبيب فى 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عميدالدين حلى،</w:t>
      </w:r>
      <w:r>
        <w:rPr>
          <w:rStyle w:val="FootnoteAnchor"/>
          <w:rtl w:val="true"/>
        </w:rPr>
        <w:footnoteReference w:id="720"/>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نسخ ريز و درشت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ربعى، جلد تيماج سرخ ضربى مقوايى</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قرشى، ش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عنوان شنگرف، دو برگ آخر نونويس محمد بديع كجورى نورى در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2/1236</w:t>
      </w:r>
      <w:r>
        <w:rPr>
          <w:rFonts w:ascii="IRNazanin" w:hAnsi="IRNazanin" w:eastAsia="IRNazanin"/>
          <w:color w:val="111111"/>
          <w:sz w:val="28"/>
          <w:sz w:val="28"/>
          <w:szCs w:val="28"/>
          <w:rtl w:val="true"/>
          <w:lang w:bidi="fa-IR"/>
        </w:rPr>
        <w:t>، ربعى، جلد تيماج قهوه‌يى با جدول و ترنج و نيم‌ترنج مقوايى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محمدحسن بن شيخ باقر اصفهانى نجفى، ش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نسخ فخرالدين بن جمال‌الدين مولوى خوانسارى در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ربعى جلد تيماج ترياكى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ابن‌سينا، ش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سيدرضى موسوى بغدادى، ش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نسخ سده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عنوان درشت، آغاز و انجام افتاده و تنها خطب است، ربعى، جلد تيماج ترياكى مقوايى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الواردات القلبية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صدراى شيرازى، ش </w:t>
      </w:r>
      <w:r>
        <w:rPr>
          <w:rFonts w:eastAsia="IRNazanin" w:cs="IRNazanin"/>
          <w:color w:val="111111"/>
          <w:sz w:val="28"/>
          <w:szCs w:val="28"/>
          <w:lang w:bidi="fa-IR"/>
        </w:rPr>
        <w:t>1/157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الواضحة فى استخراج كل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كربلايى شاگرد ابن‌خاتون عاملى، ش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ربعى، جلد تيماج حنايى ضربى مقوايى، سال تأليف را كسى در پايان نسخه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نوشته است، كشف الايات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ش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نسخ پايان رجب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جزو يكم ربعى، جلد تيماج مشكى ضربى گرد و عطف ترياكى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نسخ على رضا بن اسماعيل سمنانى در روز سه‌شنبه نيمه‌هاى شوال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عنوان شنگرف، وزيرى، جلد تيماج ترياكى ضربى مقوايى با لولا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عنوان و نشان شنگرف، جلد پنجم با فهرست، وزيرى، جلد ترياكى ضربى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نسخ عبدالحى بن فضل‌اللّه بن محمدشريف كاشانى در قمصر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عنوان شنگرف، از حج است تا پايان معايش و مكاسب، وزيرى، جلد تيماج ترياكى مقوايى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شنگرف، ربعى، جلد تيماج ترياكى ضربى، صيام است و اعتكاف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نسخ عبدالحى بن فضل‌اللّه بن محمدشريف در روز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مقابله شده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عنوان و نشان شنگرف، رحلى، جلد تيماج حنايى مقوايى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سيدمحسن اعرجى، ش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وصايا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غزنوى، ش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هدية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محمدرضا بن على‌نقى واعظ همدانى، ش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نسخ چهارشنبه ج </w:t>
      </w:r>
      <w:r>
        <w:rPr>
          <w:rFonts w:eastAsia="IRNazanin" w:cs="IRNazanin"/>
          <w:color w:val="111111"/>
          <w:sz w:val="28"/>
          <w:szCs w:val="28"/>
          <w:lang w:bidi="fa-IR"/>
        </w:rPr>
        <w:t>2/1320</w:t>
      </w:r>
      <w:r>
        <w:rPr>
          <w:rFonts w:ascii="IRNazanin" w:hAnsi="IRNazanin" w:eastAsia="IRNazanin"/>
          <w:color w:val="111111"/>
          <w:sz w:val="28"/>
          <w:sz w:val="28"/>
          <w:szCs w:val="28"/>
          <w:rtl w:val="true"/>
          <w:lang w:bidi="fa-IR"/>
        </w:rPr>
        <w:t xml:space="preserve">، ربعى، جلد مقوا، كتاب در پنج مقصد است و در علم كلام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علماى معاصرين ص </w:t>
      </w:r>
      <w:r>
        <w:rPr>
          <w:rFonts w:eastAsia="IRNazanin" w:cs="IRNazanin"/>
          <w:color w:val="111111"/>
          <w:sz w:val="28"/>
          <w:szCs w:val="28"/>
          <w:lang w:bidi="fa-IR"/>
        </w:rPr>
        <w:t>52</w:t>
      </w:r>
      <w:r>
        <w:rPr>
          <w:rFonts w:eastAsia="IRNazanin" w:cs="IRNazanin"/>
          <w:color w:val="111111"/>
          <w:sz w:val="28"/>
          <w:szCs w:val="28"/>
          <w:rtl w:val="true"/>
          <w:lang w:bidi="fa-IR"/>
        </w:rPr>
        <w:t>)</w:t>
      </w:r>
      <w:r>
        <w:rPr>
          <w:rStyle w:val="FootnoteAnchor"/>
          <w:rtl w:val="true"/>
        </w:rPr>
        <w:footnoteReference w:id="721"/>
      </w:r>
      <w:bookmarkStart w:id="460" w:name="pg9310_144366"/>
    </w:p>
    <w:p>
      <w:pPr>
        <w:pStyle w:val="Heading2"/>
        <w:numPr>
          <w:ilvl w:val="1"/>
          <w:numId w:val="1"/>
        </w:numPr>
        <w:rPr/>
      </w:pPr>
      <w:bookmarkStart w:id="461" w:name="__RefHeading___Toc4985681_2870459653"/>
      <w:bookmarkStart w:id="462" w:name="_Toc165"/>
      <w:bookmarkEnd w:id="460"/>
      <w:bookmarkEnd w:id="461"/>
      <w:r>
        <w:rPr>
          <w:rtl w:val="true"/>
        </w:rPr>
        <w:t>فهرست تفصيلى</w:t>
      </w:r>
      <w:bookmarkEnd w:id="46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درآمد مجموعه مقالات</w:t>
      </w:r>
    </w:p>
    <w:p>
      <w:pPr>
        <w:pStyle w:val="BookText"/>
        <w:rPr/>
      </w:pPr>
      <w:r>
        <w:rPr>
          <w:rFonts w:ascii="Amiri" w:hAnsi="Amiri" w:eastAsia="Amiri" w:cs="Amiri"/>
          <w:color w:val="111111"/>
          <w:sz w:val="28"/>
          <w:sz w:val="28"/>
          <w:szCs w:val="28"/>
          <w:rtl w:val="true"/>
          <w:lang w:bidi="ar-SA"/>
        </w:rPr>
        <w:t>شهر رى مركز الشعاع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مقاله اوّل</w:t>
      </w:r>
    </w:p>
    <w:p>
      <w:pPr>
        <w:pStyle w:val="BookText"/>
        <w:rPr/>
      </w:pPr>
      <w:r>
        <w:rPr>
          <w:rFonts w:ascii="Amiri" w:hAnsi="Amiri" w:eastAsia="Amiri" w:cs="Amiri"/>
          <w:color w:val="111111"/>
          <w:sz w:val="28"/>
          <w:sz w:val="28"/>
          <w:szCs w:val="28"/>
          <w:rtl w:val="true"/>
          <w:lang w:bidi="ar-SA"/>
        </w:rPr>
        <w:t>آشنايى با حضرت عبدالعظيم و مصادر شرح حال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مصادر شرح حال حضرت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سده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سده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سده ششم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سده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سده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سده نهم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سده دهم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سده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سده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سده سيزدهم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كتابهاى مستقل پيرامون حضرت عبدالعظيم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فضل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رساله صاحب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فضل زيارته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وصف علمه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ما روى عنه فى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ما روى عنه فى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جنات النعيم فى احوال سيدنا الشريف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حضرت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جنه‌النعيم و العيش‌السليم فى‌احوال السيّدالكريم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و ريحان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العظيمية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الافاق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الافاق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تذكره 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العظيمية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العظيمية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العظيمية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زندگانى حضرت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عبدالعظيم الحسنى حياته و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حضرت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زندگانى حضرت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موائد الكريم لزوار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سؤالاتى پيرامون حضرت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تولّد حضرت عبدالعظيم چه سالى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وفات آن حضرت چه سالى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عبدالعظيم چند نفر از امامان عليهم‌السلام را درك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مشايخ حضرت عبدالعظيم چند نفر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راويان از حضرت عبدالعظيم چند نفرند؟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تأليفات حضرت عبدالعظيم چيست؟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رواياتى كه از ايشان در دست است چقدر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حضرت عبدالعظيم شهيد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او تا امام حسن مجتبى كيانند؟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مادر آن حضرت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همسر آن حضرت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فرزندان حضرت عبدالعظيم كيانند؟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آن حضرت شاه عبدالعظيم يا شاهزاده عبدالعظيم مى‌گويند؟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بناى بارگاه حضرت عبدالعظيم از كيست؟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زيارتنامه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موائد الكريم لزوار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مقاله دوم</w:t>
      </w:r>
    </w:p>
    <w:p>
      <w:pPr>
        <w:pStyle w:val="BookText"/>
        <w:rPr/>
      </w:pPr>
      <w:r>
        <w:rPr>
          <w:rFonts w:ascii="Amiri" w:hAnsi="Amiri" w:eastAsia="Amiri" w:cs="Amiri"/>
          <w:color w:val="111111"/>
          <w:sz w:val="28"/>
          <w:sz w:val="28"/>
          <w:szCs w:val="28"/>
          <w:rtl w:val="true"/>
          <w:lang w:bidi="ar-SA"/>
        </w:rPr>
        <w:t>عظمت و شخصيت حضرت عبدالعظيم در نظرامامان و عالمان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مقام او نزد ائمه اطهار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سخن امام هادى عليه‌السلام درباره 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دانشمندان شيعه درباره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سده چهارم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سده پنجم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سده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سده هشتم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سده نهم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سده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سده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سده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سده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مقاله سوم</w:t>
      </w:r>
    </w:p>
    <w:p>
      <w:pPr>
        <w:pStyle w:val="BookText"/>
        <w:rPr/>
      </w:pPr>
      <w:r>
        <w:rPr>
          <w:rFonts w:ascii="Amiri" w:hAnsi="Amiri" w:eastAsia="Amiri" w:cs="Amiri"/>
          <w:color w:val="111111"/>
          <w:sz w:val="28"/>
          <w:sz w:val="28"/>
          <w:szCs w:val="28"/>
          <w:rtl w:val="true"/>
          <w:lang w:bidi="ar-SA"/>
        </w:rPr>
        <w:t xml:space="preserve">شرح حال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عرض عقايد به امام هادى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نمونه‌اى از اخبار حضرت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مقاله چهارم</w:t>
      </w:r>
    </w:p>
    <w:p>
      <w:pPr>
        <w:pStyle w:val="BookText"/>
        <w:rPr/>
      </w:pPr>
      <w:r>
        <w:rPr>
          <w:rFonts w:ascii="IRNazanin" w:hAnsi="IRNazanin" w:eastAsia="IRNazanin"/>
          <w:color w:val="111111"/>
          <w:sz w:val="28"/>
          <w:sz w:val="28"/>
          <w:szCs w:val="28"/>
          <w:rtl w:val="true"/>
          <w:lang w:bidi="fa-IR"/>
        </w:rPr>
        <w:t>يادگار امام مجتبى عليه‌السلام در شهر رى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اجمالى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و كرامات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مقاله پنجم</w:t>
      </w:r>
    </w:p>
    <w:p>
      <w:pPr>
        <w:pStyle w:val="BookText"/>
        <w:rPr/>
      </w:pPr>
      <w:r>
        <w:rPr>
          <w:rFonts w:ascii="Amiri" w:hAnsi="Amiri" w:eastAsia="Amiri" w:cs="Amiri"/>
          <w:color w:val="111111"/>
          <w:sz w:val="28"/>
          <w:sz w:val="28"/>
          <w:szCs w:val="28"/>
          <w:rtl w:val="true"/>
          <w:lang w:bidi="ar-SA"/>
        </w:rPr>
        <w:t>مناظرات امام جواد عليه‌السلام با حضرت عبدالعظيم 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مقاله ششم</w:t>
      </w:r>
    </w:p>
    <w:p>
      <w:pPr>
        <w:pStyle w:val="BookText"/>
        <w:rPr/>
      </w:pPr>
      <w:r>
        <w:rPr>
          <w:rFonts w:ascii="Amiri" w:hAnsi="Amiri" w:eastAsia="Amiri" w:cs="Amiri"/>
          <w:color w:val="111111"/>
          <w:sz w:val="28"/>
          <w:sz w:val="28"/>
          <w:szCs w:val="28"/>
          <w:rtl w:val="true"/>
          <w:lang w:bidi="ar-SA"/>
        </w:rPr>
        <w:t>بررسى تاريخ رى در مقاله فهرست شيخ منتجب‌الدين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نظريه آقاى رضى قزوينى درباره تاريخ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گفتار علامه قزوينى و فاضل ارموى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موضوع فهرست شيخ منتجب‌الدين و فهرست شيخ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ترتيب فهرست شيخ منتجب‌الدين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تاريخ تأليف كتاب و تاريخ وفات شيخ محمود حمصى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نسب شيخ منتجب‌الدين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تاريخ وفات شيخ منتجب‌الدين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مقاله هفتم</w:t>
      </w:r>
    </w:p>
    <w:p>
      <w:pPr>
        <w:pStyle w:val="BookText"/>
        <w:rPr/>
      </w:pPr>
      <w:r>
        <w:rPr>
          <w:rFonts w:ascii="IRNazanin" w:hAnsi="IRNazanin" w:eastAsia="IRNazanin"/>
          <w:color w:val="111111"/>
          <w:sz w:val="28"/>
          <w:sz w:val="28"/>
          <w:szCs w:val="28"/>
          <w:rtl w:val="true"/>
          <w:lang w:bidi="fa-IR"/>
        </w:rPr>
        <w:t>مراكز علمى رى و تأثير آن در فرهنگ و تمدّن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مقاله هشتم</w:t>
      </w:r>
    </w:p>
    <w:p>
      <w:pPr>
        <w:pStyle w:val="BookText"/>
        <w:rPr/>
      </w:pPr>
      <w:r>
        <w:rPr>
          <w:rFonts w:ascii="Amiri" w:hAnsi="Amiri" w:eastAsia="Amiri" w:cs="Amiri"/>
          <w:color w:val="111111"/>
          <w:sz w:val="28"/>
          <w:sz w:val="28"/>
          <w:szCs w:val="28"/>
          <w:rtl w:val="true"/>
          <w:lang w:bidi="ar-SA"/>
        </w:rPr>
        <w:t>سيماى مدرسه رى و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قم و رى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دولت آل 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پويايى فكر در اين 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سيماى مدرسه در دوره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فقاهت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 نهم</w:t>
      </w:r>
    </w:p>
    <w:p>
      <w:pPr>
        <w:pStyle w:val="BookText"/>
        <w:rPr/>
      </w:pPr>
      <w:r>
        <w:rPr>
          <w:rFonts w:ascii="IRNazanin" w:hAnsi="IRNazanin" w:eastAsia="IRNazanin"/>
          <w:color w:val="111111"/>
          <w:sz w:val="28"/>
          <w:sz w:val="28"/>
          <w:szCs w:val="28"/>
          <w:rtl w:val="true"/>
          <w:lang w:bidi="fa-IR"/>
        </w:rPr>
        <w:t xml:space="preserve">بازگوى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مقاله دهم</w:t>
      </w:r>
    </w:p>
    <w:p>
      <w:pPr>
        <w:pStyle w:val="BookText"/>
        <w:rPr/>
      </w:pPr>
      <w:r>
        <w:rPr>
          <w:rFonts w:ascii="Amiri" w:hAnsi="Amiri" w:eastAsia="Amiri" w:cs="Amiri"/>
          <w:color w:val="111111"/>
          <w:sz w:val="28"/>
          <w:sz w:val="28"/>
          <w:szCs w:val="28"/>
          <w:rtl w:val="true"/>
          <w:lang w:bidi="ar-SA"/>
        </w:rPr>
        <w:t>يكى از نقوش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مقاله يازدهم</w:t>
      </w:r>
    </w:p>
    <w:p>
      <w:pPr>
        <w:pStyle w:val="BookText"/>
        <w:rPr/>
      </w:pPr>
      <w:r>
        <w:rPr>
          <w:rFonts w:ascii="IRNazanin" w:hAnsi="IRNazanin" w:eastAsia="IRNazanin"/>
          <w:color w:val="111111"/>
          <w:sz w:val="28"/>
          <w:sz w:val="28"/>
          <w:szCs w:val="28"/>
          <w:rtl w:val="true"/>
          <w:lang w:bidi="fa-IR"/>
        </w:rPr>
        <w:t>مجموعه عبدالعظيم عليه‌السلام گنجينه‌اى از سنّت و هنر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زندگى‌نامه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روند پيدايى و تشكل بناهاى 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محمّد بن زيد علوى در 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سده سوم 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در دوران آل 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دوران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سده‌هاى پنجم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آستانه عبدالعظيم در دوران ايلخانى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سده‌هاى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دوران تيمورى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سده نهم 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دوره صفوى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دوره فترت؛ افشاريه و زنديه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دوره قاجار و رونق گرفتن تازه مجموعه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اقدامات عمرانى در دوره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مجموعه عبدالعظيم و مدفونان در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ويژگيهاى مهم معمارى و هنرى</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 دوازدهم</w:t>
      </w:r>
    </w:p>
    <w:p>
      <w:pPr>
        <w:pStyle w:val="BookText"/>
        <w:rPr/>
      </w:pPr>
      <w:r>
        <w:rPr>
          <w:rFonts w:ascii="IRNazanin" w:hAnsi="IRNazanin" w:eastAsia="IRNazanin"/>
          <w:color w:val="111111"/>
          <w:sz w:val="28"/>
          <w:sz w:val="28"/>
          <w:szCs w:val="28"/>
          <w:rtl w:val="true"/>
          <w:lang w:bidi="fa-IR"/>
        </w:rPr>
        <w:t xml:space="preserve">محدّثان و علماى امامى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درباره روش و موضوع 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محدّثان و علماى امامى رى</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مقاله سيزدهم</w:t>
      </w:r>
    </w:p>
    <w:p>
      <w:pPr>
        <w:pStyle w:val="BookText"/>
        <w:rPr/>
      </w:pPr>
      <w:r>
        <w:rPr>
          <w:rFonts w:ascii="IRNazanin" w:hAnsi="IRNazanin" w:eastAsia="IRNazanin"/>
          <w:color w:val="111111"/>
          <w:sz w:val="28"/>
          <w:sz w:val="28"/>
          <w:szCs w:val="28"/>
          <w:rtl w:val="true"/>
          <w:lang w:bidi="fa-IR"/>
        </w:rPr>
        <w:t>رى در زمان طبرى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مقاله چهاردهم</w:t>
      </w:r>
    </w:p>
    <w:p>
      <w:pPr>
        <w:pStyle w:val="BookText"/>
        <w:rPr/>
      </w:pPr>
      <w:r>
        <w:rPr>
          <w:rFonts w:ascii="Amiri" w:hAnsi="Amiri" w:eastAsia="Amiri" w:cs="Amiri"/>
          <w:color w:val="111111"/>
          <w:sz w:val="28"/>
          <w:sz w:val="28"/>
          <w:szCs w:val="28"/>
          <w:rtl w:val="true"/>
          <w:lang w:bidi="ar-SA"/>
        </w:rPr>
        <w:t xml:space="preserve">فرمان اشرف افغان و موقوفات آستانه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توضيح درباره چند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مشخصات فرمان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روى فرمان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پشت فرمان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متن پشت فرمان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مقاله پانزدهم</w:t>
      </w:r>
    </w:p>
    <w:p>
      <w:pPr>
        <w:pStyle w:val="BookText"/>
        <w:rPr/>
      </w:pPr>
      <w:r>
        <w:rPr>
          <w:rFonts w:ascii="Amiri" w:hAnsi="Amiri" w:eastAsia="Amiri" w:cs="Amiri"/>
          <w:color w:val="111111"/>
          <w:sz w:val="28"/>
          <w:sz w:val="28"/>
          <w:szCs w:val="28"/>
          <w:rtl w:val="true"/>
          <w:lang w:bidi="ar-SA"/>
        </w:rPr>
        <w:t xml:space="preserve">تاريخ رى و شخصيت حضرت عبدالعظيم الحسنى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هويت و شخصيت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سند ارزنده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بنيادگذار آرامگاه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آثار تاريخى آستانه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فعلى آستانه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 شانزدهم</w:t>
      </w:r>
    </w:p>
    <w:p>
      <w:pPr>
        <w:pStyle w:val="BookText"/>
        <w:rPr/>
      </w:pPr>
      <w:r>
        <w:rPr>
          <w:rFonts w:ascii="IRNazanin" w:hAnsi="IRNazanin" w:eastAsia="IRNazanin"/>
          <w:color w:val="111111"/>
          <w:sz w:val="28"/>
          <w:sz w:val="28"/>
          <w:szCs w:val="28"/>
          <w:rtl w:val="true"/>
          <w:lang w:bidi="fa-IR"/>
        </w:rPr>
        <w:t>رى شهر بزرگ و نامور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مقاله هفدهم</w:t>
      </w:r>
    </w:p>
    <w:p>
      <w:pPr>
        <w:pStyle w:val="BookText"/>
        <w:rPr/>
      </w:pPr>
      <w:r>
        <w:rPr>
          <w:rFonts w:ascii="IRNazanin" w:hAnsi="IRNazanin" w:eastAsia="IRNazanin"/>
          <w:color w:val="111111"/>
          <w:sz w:val="28"/>
          <w:sz w:val="28"/>
          <w:szCs w:val="28"/>
          <w:rtl w:val="true"/>
          <w:lang w:bidi="fa-IR"/>
        </w:rPr>
        <w:t xml:space="preserve">درگاه و كتيبه آستانه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بنيادگذار آرامگاه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كتاب 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تاريخ اقبال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معمارى بقعه و دورانهاى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مقاله هيجدهم</w:t>
      </w:r>
    </w:p>
    <w:p>
      <w:pPr>
        <w:pStyle w:val="BookText"/>
        <w:rPr/>
      </w:pPr>
      <w:r>
        <w:rPr>
          <w:rFonts w:ascii="Amiri" w:hAnsi="Amiri" w:eastAsia="Amiri" w:cs="Amiri"/>
          <w:color w:val="111111"/>
          <w:sz w:val="28"/>
          <w:sz w:val="28"/>
          <w:szCs w:val="28"/>
          <w:rtl w:val="true"/>
          <w:lang w:bidi="ar-SA"/>
        </w:rPr>
        <w:t>دفينه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مقاله نوزدهم</w:t>
      </w:r>
    </w:p>
    <w:p>
      <w:pPr>
        <w:pStyle w:val="BookText"/>
        <w:rPr/>
      </w:pPr>
      <w:r>
        <w:rPr>
          <w:rFonts w:ascii="Amiri" w:hAnsi="Amiri" w:eastAsia="Amiri" w:cs="Amiri"/>
          <w:color w:val="111111"/>
          <w:sz w:val="28"/>
          <w:sz w:val="28"/>
          <w:szCs w:val="28"/>
          <w:rtl w:val="true"/>
          <w:lang w:bidi="ar-SA"/>
        </w:rPr>
        <w:t>جغرافياى تاريخى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مقاله بيستم</w:t>
      </w:r>
    </w:p>
    <w:p>
      <w:pPr>
        <w:pStyle w:val="BookText"/>
        <w:rPr/>
      </w:pPr>
      <w:r>
        <w:rPr>
          <w:rFonts w:ascii="Amiri" w:hAnsi="Amiri" w:eastAsia="Amiri" w:cs="Amiri"/>
          <w:color w:val="111111"/>
          <w:sz w:val="28"/>
          <w:sz w:val="28"/>
          <w:szCs w:val="28"/>
          <w:rtl w:val="true"/>
          <w:lang w:bidi="ar-SA"/>
        </w:rPr>
        <w:t xml:space="preserve">فهرست نسخه‌هاى خطى كتابخانه آستانه امام‌زاده عبدالعظيم 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كتابهاى فارسى و مجموعه‌ها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كتابهاى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فهرست كتابخانه آستانه امام‌زاده عبدالعظيم حسنى در شهر 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كتابهاى فارسى و تركى و مجموعه‌ها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كتابهاى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جمهورى اسلام، سال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هفتم آبان،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نيز در كتاب سى مقاله،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تحية الزائر تأليف حاجى نورى است و چون پيش از تكميل آن، مؤلف از دنيا رفته، شاگردش</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تحية الزائر حاجى نورى و محدث قمى،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تلخيص، چاپ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قمرى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انشاء علما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در تحفة الزائر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زيارت حضرت معصومه از تأليف و انشاء علما بوده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علما روايت دالّه بر استحباب زيارت حضرت قاسم به خصوص را بى‌اصل دانسته‌اند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چاپ اسلاميه،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 تلخيص و تصرّف در عبارات 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منتخب التواريخ در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اين است كه به اجل خودش مرد و او را</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در فهرست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نحو من ثلاثمائة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الرجال قهپائى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نجاشى،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جامعه مدرسين قم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نجاشى،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نجاشى،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مشهد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غفارى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نفائس المخطوطات، المجموعة الرابعة طبع بغداد و فيها رسالة فى احوال عبدالعظيم الحسنى لصاحب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غفارى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نفائس المخطوطات، المجموعة الرابعه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با اين دانشمند ارجمند به كتابهاى زير كه در شرح حال او نگاشته و چاپ شده رجوع كنيد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الفوائد الرضوية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الناسخ لم تكن فى النسخة الأم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بن محمد بن خالد، و لكن الواو زائدة، و المقصود هو احمد بن محمد بن خالد بن عبدالرحمن بن محمد بن على البرقى، و كان جده محمد بن على ممن حبسه يوسف بن عمر والى العراق بعد قتل زيد بن على بن الحسين عليه‌السلام ، ثم قتله، و كان خالد صغير السن فهرب مع أبيه عبدالرحمن الى برقة قم فأقاموا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كتباً كثيرة طبع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فهرست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و الكلمة من الدخيل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بساربانان، و هو خطأ من الناسخ صوابه ما ذكرناه فى المتن، و المقصود به محلة بالرى يروى عن الرشيد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أربع منازل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نزلت منها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احداها دمشق و الروقة و الرى و سمرقند، و أرجو آن انزل الرابعة، و لم أر فى هذه المنازل الثلاث التى نزلتها موضعاً احسن من السربان، لأنّه شارع يشق مدينة الرى، فى وسطه نهر جار، عن جانبيه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الاشجار ملتفّة متصلة، و بينها الاسواق محتفة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فارسية معناها البستان، و ما أدرى كيف جوز الصاحب لنفسه اقحامها و هو العلامة اللغوى الكبير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الحديث الشيخ الصدوق محمد بن على بن الحسين فى كتابه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الحسين السعد ابادى ابو الحسن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الكلينى و الزرارى و كان معلم ثانيهما، و صحّح حديثه بعض علماء الرجال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ابى محمود الخراسانى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سمّاه المؤرخون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فهرست كتابخانه مسجد اعظم قم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الشيعه، قرن سيزدهم،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مؤلفين كتب چاپى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يكى از دو نسخه خطى موجود در كتابخانه مدرسه شهيد مطهرى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پايان اين نسخه شرح حال حضرت عيسى على نبينا و آله و عليهم السلام هم هست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16/296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چاپى فارسى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الآفاق رجوع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ياقوت حموى نقل كرده در معجم البلدان يا مراصد بايد باشد كه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ادّعاى سابقه هفتصد سال خادم و خازن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تولّد و وفات حضرت معصومه را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لواقح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تولّد و وفات حضرت عبدالعظيم را از سه كتاب كه نشانى از آن‌ها در دست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حديث شريف كساء با سندى آن گونه و مصادرى آن چنان كه در متن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عصمنا اللّه من الزلل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اعلام الشيعه قرن چهاردهم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گنجينه دانشمندان آقاى 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دراية شهيد ثانى نگاه كنيد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چاپ غفارى و همين روايت در رساله صاحب بن عباد،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نقل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اين‌كه عبدالعظيم دوران امامت حضرت عسكرى را درك كرده باشد مسلّم نيست و در آينده در اين موضوع بحث خواهيم كرد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مجله تراثنا،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روح و ريحان نقل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آقاى رازى در اختران فروزان،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المتحصّل من كلمات اصحابنا ان عبدالعظيم لم يدرك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فى كتاب الاختصاص فى موعظة نافعة رواها عبدالعظيم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عبدالعظيم عن ابى الحسن الرضا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لا اعتماد عليها و لااقل من جهة الارسال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حدس مى‌زند كه چون لقب عسكرى احياناً براى امام هادى هم ياد مى‌شده اين مطلب</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كتاب منتقلة الطالبيه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فولد عبدالعظيم بن عبداللّه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فاطمة بنت عقبة بنقيس الحميرى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رقية و خديجة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عمدة الطالب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انقرض محمد بن عبدالعظيم و لا عقب 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شيخى الكليا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ابوالحسين يحيى بن الحسين ادام اللّه نعمته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نگاه كنيد به كتاب آثار تاريخى طهران،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المآثر و الآثار اعتماد السلطنة تاريخ تذهيب و عمارت گنبد حضرت عبدالعظيم را سال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اين حديث همان حديث منقول از شهيد ثانى باشد كه در شماره پنج ياد مى‌شود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روايت گفته شده يا ابوالحسن الهادى به ابوالحسن الرضا اشتباه شده و يا قبر حضرت معصومه به قبر حضرت عبدالعظيم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اين روايت پيدا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كتاب نورالآفاق شيخ جواد لاريجانى هست كه او هم حتماً از همين كتيبه نوشته است و اگر بر عكس باشد يعنى كتيبه مستند به كتاب نورالآفاق باشد فاقد اعتبار است زيرا همانطور كه قبلاً گفته شد كتاب نورالآفاق كتاب بى‌اعتبارى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20/317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20/340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مشار، ص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18/295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كتب چاپى فارسى، ص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مؤلفى الشيعة،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كتب چاپى فارسى مشار، چاپ اوّل، 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اعلام الشيعه علامه طهرانى، 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شماره اوّل،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والعيش السليم، المولى باقر بن اسماعيل المازندرانى 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 تهران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ذيل عنوان خطب اميرالمؤمنين عليه‌السلام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محمدباقر الخوانسارى،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التسترى،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مجموع روايتهاى رسيده از وى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صاحب بن عُبّاد به نقل رى باستان، حسين كريمان،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روضات،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روضات،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ثواب الاعمال،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قرن بر حسب درگذشت نويسنده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 محمدعلى مدرّس تبريزى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النعيم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چاپ سنگى،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فخررازى 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از دانشمندان اهل‌سنّت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منشورات كتابخانه آيه‌اللّه مرعشى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چاپ مرحوم محدث،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انساب آل ابى‌طالب،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الفخرية، چاپ مرحوم محدث،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از الرواشح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چاپ دار احياءالتراث،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الاردبيلى،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المقال، النراقى،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التسترى،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مكتب اسلام،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اوّل،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عطارى قوچانى در كتاب عبدالعظيم الحسنى حياته و مسنده،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نورى اين رساله را از نسخه‌اى كه در سال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خط بعضى از بنى‌بويه است، نقل كرده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ابوتراب رويانى از روات عبدالعظيم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الاختصاص،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اختصاص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نعمانى، باب ماروى فى غيبة الامام المنتظر،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فروردين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 به نقل عبدالعظيم الحسنى</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زندگانى عبدالعظيم</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3/614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حسنى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3/615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 به نقل عبدالعظيم الحسنى</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روح و ريحان به نقل عبدالعظيم الحسنى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زندگانى حضرت عبدالعظيم</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سال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دى ماه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در يادنامه علامه امينى، مقاله سوم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شيخ منتجب‌الدين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ساقط شده در نسخه چاپى معالم العلماء، از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و مقدار اضافه شده از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بيشتر است، ليكن چون مقدارى از اسماء ظاهرا در نسخه چاپى ساقط شده و بعضى از اسماء به طور محرف در معالم العلماء موجود است، چند اسم را به‌حساب نياورديم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چندين جلد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جمله آن‌ها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بعد از فوت مرحوم مجلسى، به وسيله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تبييض شده است،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قدسى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در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آقاى ميرجلال الدين معروف به محدث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تهرانى در ذريعه ج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علماء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مرحوم آقا رضى را نقل به معنى كرده و با تحريف به اين نحو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المحقق آقا رضى القزوينى قال فى ضيافة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للشيخ منتجب الدين التاريخ الكبير الذى ذكر فيه احوال علماء الشيعة، ولم يطلع صاحب التدوين على شى‌ء منها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خصوصيات اين سه نسخه، رجوع شود به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 آقاى محدث ارموى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محدث ارموى 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دوم آقارضى را درست دانسته است، در حالى كه منظور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تصنيفا آخر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نحو قطع تصنيف ديگرى است مربوط به شيعه، چنانكه علاوه بر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كلام رافعى براى تأييد اين‌كه منتجب الدين كتبى را كه دلالت بر تشيع وى مى‌كند از رافعى مخفى مى‌كرده است، دليل صريحى است بر مطلب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سبكى از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على بن عبيداللّه بن الحسين تعبير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بى‌شبهه مقصود شيخ منتجب الدين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كلام سبكى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احمد و چند نام در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تاريخ رى نقل شده است و پيداست كه همه كتاب به‌دست ابن‌حجر نرسيده است، يا اصلاً كتاب ناقص بوده و مسوده يا تبييض قسمتى از اجزاء آن به‌دست ابن‌حجر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قزوينى وصول كتاب را به‌دست ابن‌حجر دليل اين دانسته كه مسوده كتاب به دست وى نرسيده است، و اين احتمال را نيز نداده است كه كتاب پس از فوت مؤلف تبييض شده باشد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مواردى را كه مرحوم قزوينى يادداشت كرده به انضمام چند برابر آن از لسان‌الميزان نقل مى‌كند و به پاره‌اى از تصحيفات لسان الميزان درباره شيخ منتجب الدين تنبيه نموده و از اين جهت زحمت طالبين تحقيق را كم كرده است، ولى در چند مورد در ذكر اسماء اشخاص و تعيين صفحات كتاب لسان الميزان اشتباه كرده و محمد بن بحر بن سهل السينانى السجستانى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ترجمه وى را ابن‌حجر از تاريخ رى حسين بن بابويه، كه بى‌شبهه مصحف ابوالحسن بن بابويه است نقل كرده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 تبييض از قلم آقاى محدث ساقط شده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فطحيه داراى فرقى است كه سعد بن عبدالله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و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كرده است، ولى فرقه مشهور آن، كه در اينجا منظور است، فرقه فقهاى فطحيه است كه تفاوتشان با اماميه فقط در اين است كه اينان بعد از حضرت صادق عليه‌السلام به امامت فرزند آن حضرت، عبدالله افطح معتقدند كه حدود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از آن حضرت زنده بوده است، و هيچ مسأله فقهى از او استفاده نكرده‌اند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على بن مهدى مامطيرى، كه در فهرست منتجب‌الدين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شده است، و ابن شهر آشوب، در معالم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زيدى معرفى مى‌كند؛ و مانند محمد بن مؤمن شيرازى،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نزول القرآن فى شأن اميرالمؤمنين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فهرست منتجب‌الدين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است، و در معالم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كرامى، له نزول القرآن فى شأن اميرالمؤمنين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اسماعيل بن على ابوسعد سمان مترجم در فهرست منتجب‌الدين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در لسان الميزان و غيره، از بزرگان معتزله معرفى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اين موارد از باب اختلاف انظار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شفاها از اين عالم بزرگ شنيدم و در جايى از آثار قلمى ايشان نيز ديده‌ام، ولى متأسفانه يادداشت نكرده‌ام، از اين‌رو در موقع نوشتن مقاله تعيين مأخذ كتبى اين كلام ممكن نشد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اين شخص را ابن‌حجر در لسان‌الميزان ج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 كه قطعا اشتباه است مرحوم قزوينى در خاتمه طبع ابوالفتوح، به استناد قول ابن‌حجر تصحيحى نسبت به عبارتى از فهرست شيخ منتجب‌الدين مى‌كند، كه آن هم مانند مبنا و مأخذ تصحيح قطعا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تحقيق مطلب خارج از بحث اين مقاله است از آن مى‌گذريم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چاپى، صفحه شمارى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چاپى نويسنده اين سطور، با دست، شماره صفحات تعيين شده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در سال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از روى نسخه محمد بن محمد بن على حمدانى قزوينى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 مشهور شيخ منتجب‌الدين و راوى كتب 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سال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استنساخ و با نسخه شهيد اوّل مقابله شده است و با آن، بسيارى از سقطها و تحريفهاى نسخه چاپ شده فهرست منتجب‌الدين، در ضمن اجازات بحارالانوار، حل مى‌شود، ولى متأسفانه،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اواخر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اواخر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چاپى، از نسخه خطى مزبور ساقط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متعلق است به كتابخانه 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منتجب‌الدين، بعد از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محمود بن على حمصى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مدح وى، تصانيفى براى او ذكر مى‌كند كه از جمله آن‌هاست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عراقى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مجلس در سه سنين، و سمعت اكثر هذه الكتب بقرائة من قرأ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اين كلام اين است كه قبلاً نزد او شاگردى كرده، و در وقت نوشتن اين ترجمه به درس او حاضر نمى‌شده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ظن 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عراقى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در سال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وى خوانده است، داخل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اكثر هذه‌الكتب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ترجمه مزبور، ظاهرا قبل از سال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نخواهد بود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عراقى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به كتابخانه صدر در نجف اشرف موجود است و تاريخ فراغ از تأليف كتاب،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الاولى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پشت نسخه نوشته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المنقذ من التقليد والمرشد الى التوحيد و هوالتعليق العراقى، من املاء مولانا الشيخ الامام الكبير العالم سديد الدين حجه‌الاسلام والمسلمين، لسان الطائفة والمتكلمين، اسدالمناظرين، محمود بن على بن الحسن الحمصى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ادام‌اللّه فى العز بقاه و كتب فى الذل حسدته واعداه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اجازه‌اى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شده است، در پشت اين نسخه به اين نحو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قرأ على السيد الامام العالم العابد، علاءالدين، نورالاسلام، فخرالسادة، زين العترة، قرة عين آل‌الرسول، ابوالمظفر محمد بن على بن محمد الحسنى الحجدى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مدالله فى عمره و متعه بفضله و شبابه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هذاالكتاب من مفتتحه الى قريب من مختتمه قرائة دراية و ايقان و تفهم لدقائقه و غوامضه، و مالم يقرئه فقد سمعه على بقرائة من كان يقرؤه عندى، سماع ضابط واعى لما يسمعه، و قد احاط علما بجمعيه ما اشتمل عليه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نفعه‌اللّه به فى‌الدنيا والاخرة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خط الضعيف الفقير الى رحمه‌اللّه تعالى، محمود بن على بن الحسن الحمصى، كتبه حامدا لربه، مصليا على محمد و آله الطاهرين، فى التاسع من شعبان المعظم، من شهور سنة ثلاث و ثمانين و خمسائة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اين عبارات به فاصله مختصرى، به خط ديگر نوشته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مقروء على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زير اين عبارت نوشته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خطه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اشتباهى از نويسنده نباشد دليل است بر اين‌كه نسخه مزبور در زمان حيات حمصى نوشته شده است و يكى از ادله قوى بر اين مطلب است كه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تشديد و صاد مهمله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در نيمه جمادى الاخره اين سال، ابن شهر آشوب اجازه‌اى براى جمال‌الدين ابوالحسن على بن شعره حلى جامعانى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شهادت عزالدين يحيى، در ذريعه ج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و احتمالاً مدرك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 رفيعه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سيدعليخان است، كه اين تاريخ را ضبط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تعليقات ديوان قوامى رازى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تاريخ صحيح همان سال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توفيق دست دهد، در مقاله‌اى جداگانه راجع‌به عزالدين يحيى، و امامزاده يحيى كه عده‌اى اتحاد اين دو را معتقد شده‌اند، به تفصيل بحث خواهيم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جايى كه تاكنون در اين باره بحث شده است، تعليقات ديوان قوامى رازى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اين تراجم و ترجمه پدر و جد خود، و ترجمه سيدحسن كيا بن القاسم الحسنى، و ترجمه على بن الحسين بن على الحاستى الجاسبى، ظ حسكا را به عنوان جد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مدقق معاصر، آقاى حاج شيخ محمدتقى شوشترى،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از جهاتى عديم النظير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فهرست شيخ منتجب‌الدين مراجعه نكرده، و با اين‌كه در اين كتاب مطالب را غالبا به صورت قاطع ذكر مى‌كند، اين امر قطعى را مسلم ندانسته است، و در ترجمه حسكا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الظاهرانه جدالمنتجب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صورتى كه در فهرست شيخ منتجب‌الدين، در ترجمه حسكا،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قيد مى‌كند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ديوان قوامى رازى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به قلم آقاى سيدجلال‌الدين محدث</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مطلبى كه سابقا از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راجع‌به نسب شيخ منتجب‌الدين مجملاً نقل كرديم، كه از بعضى از اجازات پدرش نقل كرده است، اشاره به اين اجازه است، و حسين، قبل از على، از قلم صاحب معالم يا ناسخين سقط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را شيخ يوسف بحرانى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سال نوشته، سپس ترجمه دو تن از شاگردان مشهور وى را به نام شيخ احمد بن عبدالله بلادى، و شيخ عبدالله بن حاج صالح ماحوزى ذكر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 شيخ احمد را در سال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مامقانى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اين دو تن را به عنوان شاگردان شيخ سليمان،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 و تاريخ وفات شيخ احمد را، تاريخ وفات شيخ سليمان قرار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مدقق معاصر، شوشترى،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اين اشتباه نشده و تقريبا كلام علامه مامقانى را تقرير كرده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بقيه موارد،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ليكن در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به ابوعبدالله تصحيف شده، و در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ابيه، بعد از محمد بن الحسن بن الحسين ساقط شده، و 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صدوق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 عن ابى‌جعفر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كرده است كه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بين زيادى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حاج شيخ آقا بزرگ تهرانى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هشتاد سال مداوم در رشته‌هاى متنوع علوم اسلامى، مخصوصا علم تراجم و كتابشناسى، با زحمتى طاقت‌فرسا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حدود شصت سال يا بيشتر است كه كتب ايشان مرجع بسيار مهم اهل تحقيق است، و بسيارى از رجال اسلامى، اماميه و غيراماميه، از اين دانشمندان عالى‌مقام اجازه روايتى تحصيل كرده‌اند، حتى مرجع على‌الاطلاق اماميه در عصر اخير، مرحوم آيت‌الله بروجردى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ايشان اجازه روايت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اينجانب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ضم‌الحجر فى جنب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روايتى مرحمت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 عليه رحمة واسعة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محمود حمصى را اشتباها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مى‌كند، عين عبارت او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على بن الحسن ابن على بن محمود الحمصى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الميم و بالمهملتين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الرازى، يلقب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السديد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فى مذهب الامامية و ناظر عليه، وله قصة فى مناظرته مع بعض الاشعرية، ذكرها ابن ابى‌طى و بالغ فى تفريطه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تقريظه،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 مصنفات كثيرة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التعيين والتنقيح فى التحسين والتقبيح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بابويه فى‌الذيل واثنى عليه، و ذكر انه كان يتعاطى بيع الحمص المقلوص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فقيه، فاستطال عليه، فترك حرفته و اشتغل بالعلم، وله حينئذ خمسون سنة، فمهر حتى صار انظر اهل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واخذ عنه‌الامام فخرالدين الرازى و غيره، و عاش مائة سنة، و هو صحيح السمع و البصر، شديد الامل، و مات بعدالستمائة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گوهر، سال اوّل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 نيز در دومين بيست گفتار، مجموعه مقالات،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 مرحوم عباس اقبال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كيهان انديشه، سال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آذرودى، صفحات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نيز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همان سال،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اين تعداد اغراق‌آميز است و به نظر مى‌رسد اشتباهى از سوى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نويسنده مقدمه عربى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داده باشد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سيدحسن خرسان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دكتر حسين على محفوظ بر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مقاله به همت آقاى محمدامين جراحى ترجمه شده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كيهان فرهنگى،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عباس اقبال آشتيانى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نيز در مجله نوبهار،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Price journal of the British Embassy to Persia 1. 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S.W. Ousely Travels Vol.III plate 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Curzon Persia I.852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زمان تحرير اين مقاله</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 Jackson Persia Past' and Present 439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ميراث جاويدان،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كجورى، ملا محمدباقر، جنة النعيم و العيش السليم يا روح و ريحان، تهران، چاپ سنگى،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ابواسماعيل ابراهيم، منتقلة الطالبيه، نجف،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فقيه همدانى، مختصر البلدان، ترجمه مسعود، تهران، بنياد فرهنگى ايران،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هدايتى، محمدعلى، آستانه 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اسناد و فرامين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بهبهانى، محمدباقر، تعليقات على منهج المقال، تهران،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كريمان، حسين، رى باستان، تهران، انجمن آثار ملى،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قزوينى رازى، عبدالجليل، النقض معروف به بعض مثالب النواصب فى بعض فضايح الروافض، تصحيح مير جلال الدين محدّث ارموى، تهران، انجمن آثار ملى،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مرعشى، محمّدباقر، الرواشح السماويه، قم، كتابخانه آيت اللّه مرعشى،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مستوفى قزوينى، حمداللّه، نزهة القلوب، تصحيح گاى لسترنج، ليدن،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قزوينى رازى، عبدالجليل، النقض،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هدايتى، محمد على، آستانه شاه عبدالعظيم عليه‌السلام ، ايرانشهر، يونسكو،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سجادى،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آستانه حضرت عبدالعظيم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دائره‌المعارف بزرگ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پيرنيا، محمدكريم،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درگاه و كتيبه آستانه حضرت عبدالعظيم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باستان‌شناسى و هنر ايران، بهار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اسفنديار كاتب، بهاءالدين، تاريخ طبرستان، به تصحيح عباس اقبال، انتشارات رمضانى كلاله خاور،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سيد محمد تقى، آثار تاريخى طهران، تهران، انجمن آثار ملى،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كريمان، حسين، 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قزوينى رازى، النقض،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درگاه و كتيبه آستانه عبدالعظيم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باستان‌شناسى،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مصطفوى،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اسفنديار،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بارتلد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تذكره جغرافيايى ايران، ترجمه حمزه سرداور، تهران،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هدايتى، آستانه شاه عبدالعظيم،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عبدالرزاق، مطلع السعدين و مجمع البحرين، محمّد شفيع، لاهور،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هدايتى، آستانه شاه عبدالعظيم، ايرانشهر،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سجادى، صادق، دائرة المعارف بزرگ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محمد معين، چاپ هشتم، اميركبير،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ابن واضح يعقوبى، چاپ پنجم، علمى و فرهنگى،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توكّل، چاپ اوّل، نقره،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ابن‌فقيه، افست از طبع ليدن، دار صادر، بيروت،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التقاسيم فى معرفة الاقاليم، مَقدسى،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على‌نقى منزوى، چاپ اوّل، شركت مؤلفان و مترجمان ايران،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و ممالك، اصطخرى،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افشار، چاپ سوم، علمى و فرهنگى،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والممالك، ابن‌خردادبه،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قره‌جانلو، چاپ اوّل، نشر نو،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المسالك والممالك، ابن‌خردادبه،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الارض، ابن‌حوقل، الطبعة الثانية، دارصادر، بيروت،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و ممالك،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و ممالك،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حموى،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عبدالعزيز الجندى، دارالكتب العلمية،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محمّد تنكابنى، چاپ دوم، علميه اسلاميه،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حسين كريمان، انتشارات دانشگاه شهيد بهشتى،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ابن‌حجر العسقلانى، حقّقه و 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محمّدعبدالرحمان المرعَشلى، الطبعة الاولى، داراحياءالتراث العربى، بيروت،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محمد بن حسن الطوسى، منشورات الشريف الرضى، قم،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رجال ابن‌داود، منشورات جامعة طهران،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رجال العلامة الحلّى،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محمدصادق بحرالعلوم، الطبعة الثانية، منشورات المطبعة الحيدرية، النجف،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الطوسى،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منشورات الشريف الرضى، قم،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اسماء مصنفى الشيعة رجال النّجاشى، محمد بن على النجاشى، منشورات جماعة المدرّسين بقم المشرفّة،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مجمع الرجال، القُهپائى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كوهپايى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صحّحه و 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ضياءالدين العلامة، اصفهان،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الهادى عليه‌السلام ، عزيزاللّه العطاردى،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أعيان الشيعة، السيد محسن الامين، حقّقه و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أمين، دارالتعارف</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المامقانى، چاپ سنگى،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ابن‌داوود،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مسند الامام الهادى عليه‌السلام ، عزيزاللّه العطاردى،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الطوسى،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الرجال، ابن‌داوود،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الطوسى،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الطوسى،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الفهرست، الطوسى،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الخويى،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رجال البرقى، منشورات جامعة طهران،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ابن‌داوود،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مجمع الرجال،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محمد بن على الصدوق، قدّم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محمدصادق بحرالعلوم، منشورات المكتبة</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الكاظم عليه‌السلام ، عزيزاللّه العطاردى، الطبعة الاولى، منشورات المؤتمر العالمى للامام الرضا عليه‌السلام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الصادق عليه‌السلام ، الكفائى، منشورات مطبعة الآداب،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ابن‌داوود،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رجال الكشّى، محمد بن حسن الطوسى، صحّحه و 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حسنالمصطفوى، منشورات جامعة طهران،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رجال الكشىّ،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اطوسى،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رجال الكشى،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العسكرى عليه‌السلام ، عزيزاللّه العطاردى، منشورات المؤتمر العالمى للامام الرضا عليه‌السلام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الطوسى،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 ، محمد بن على‌الصدوق،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الحسينى اللاجوردى، جهان،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عليه‌السلام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الكاظم عليه‌السلام ، عزيزاللّه العطاردى،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 آقا بزرگ الطهرانى،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على‌نقى منزوى، منشورات دارالكتاب العربى،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ابن‌اثير، تحقيق مكتب التراث، الطبعة الرابعة، منشورات التاريخ العربى، بيروت،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الطوسى،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الكاظم عليه‌السلام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ابن‌داوود،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مشايخ فقه و حديث، عزيزاللّه العطاردى، چاپ اوّل، عطارد،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معجم رجال</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الطوسى،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الاعلمى، منشورات مؤسسه الاعلمى للمطبوعات،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ابن‌داوود،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ابن‌داوود،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رجال ابن‌داوود،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ابوالفرج الاصفهانى، شرح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صقر، الطبعة الاولى، منشورات الشريف الرضى،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 ابوسعيد منصور الحسينى الآبى،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قرنة، الهيئة المصرية العامة للكتاب،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السنة الاولى، العدد الثالث،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 و خاندانهاى امامى جبال و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پايان‌نامه كارشناسى ارشد تاريخ، محمد حاج‌تقى، پژوهشگاه علوم انسانى و مطالعات فرهنگى، تهران، زمستان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نيشابور كه بزرگترين شهر سرزمين‌هاى شرقى خلافت و يكى از مهمترين مراكز فرهنگى قرون نخستين اسلامى بوده است، بيش از بيست صحابى ندارد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 و خاندانهاى امامى جبال و خراسان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تاريخهاى محلّى رى كه مهمترين منبع اطّلاعاتى در مورد بافت علمى شهر و نام و نشان علماى آن است، از بين 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منتجب‌الدين، دانشمند قرن ششم، كلاً از بين رفته و فقط قسمتهاى كوتاهى از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تاريخى، رسول جعفريان، 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مقاله از اين مختصر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شايد يكى از دلايل افت نسبى علماى قرن چهارم نسبت به قرن دوم و سوم در رى، نابودى منابع اطّلاعاتى باشد و شايد در قرن دوم و سوم، به دليل پيوند علما با ائمه عليهم‌السلام در كتب رجالى و غير آن، نام ايشان بيشتر مضبوط مانده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طبرى،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Tobit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توبيت داستانى است اخلاقى در احوال توبيت پسر و 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توبيت نام يك تن يهودى از قبيله نفتالى بود كه در قرن هفتم پيش از ميلادى مى‌زيست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وبستر ص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Jubit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زن جوان و بيوه مردى از بزرگان شهر باستانى بتولى </w:t>
      </w:r>
      <w:r>
        <w:rPr>
          <w:rFonts w:eastAsia="IRNazanin" w:cs="IRNazanin"/>
          <w:b w:val="false"/>
          <w:bCs w:val="false"/>
          <w:i w:val="false"/>
          <w:iCs w:val="false"/>
          <w:color w:val="333333"/>
          <w:sz w:val="20"/>
          <w:szCs w:val="20"/>
        </w:rPr>
        <w:t>Bethulia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ژوديت كه مؤلف آن ناشناخته مانده، داستانى است جالب از يهوديان باستان برانگيزنده احساس وطن پرستى اين زن؛ وبستر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اوضاع سياسى رى در اين دوران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تاريخ طبرى، ابوعلى بلعمى، قسمت مربوط به ايران، جواد مشكور،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ذى الحجه اين سال مردم رى به زلزله‌اى سخت دچار شدند، كه خانه‌ها ويران شد و جمعى از مردم كشته شدند و باقيمانده از شهر گريختند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6128</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ميراث جاويدان، سال هفتم، شماره چهارم،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هدايتى، آستانه رى،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سيورغال يا تيول عبارت بود از درآمد ملكى كه از طرف سلاطين، در ازاى خدمت يا به عنوان هديه به بزرگان و يا اماكن مقدّسه واگذار مى‌شد، در حالى كه ملك در ملكيت ديوان باقى مى‌ماند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جهاندارى، كيكاوس، نظام ايالات دوره صفوى، تهران،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دستورالملوك، چاپ محمد تقى دانش پژوه، بى‌جا، بى‌نا، بى‌تا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جهاندارى، همان، صص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الملوك، تصحيح سيد محمد دبير سياقى، تهران،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سران سپاه و محارم شاه طهماسب اوّل كه در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سرداران سپاه شاه طهماسب كه در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مأمور جنگ با القاص ميرزا، پسر ياغى شاه شد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چركين حسن تكلو كه به للگى بهرام ميرزا و القاص ميرزا، فرزندان شاه طهماسب، منصوب شد ولى به علت مخالفت هايى كه از او به ظهور مى‌رسيد، در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فرمان شاه كشته شد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بيگم، فرزند چهارم شاه طهماسب، زنى نيكوكار بود كه از او موقوفات زيادى به نام چهارده معصوم عليهم‌السلام باقى مانده است و در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متولى شرعى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خطى جديدتر از خط فرمان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ميرزا محمد على متولى شرعى قديمى به درگاه جهان پناه آمد درباره توليت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هدايتى، 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 مردهاباد شهريار همين مردآباد كنونى كرج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قريه را شاه عباس اوّل صفوى در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 آستانه حضرت عبدالعظيم عليه‌السلام وقف نموده و توليت آن را به شيخ الاسلام بهاءالدين محمد شيخ بهايى واگذار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نامه جزو اسناد خانوادگى نويسنده است و از موقوفات جديده محسوب مى‌شود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 معادل وزنى بوده است كه يك خر يا قاطر حمل مى‌كرد و تقريباً مطابق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كيلوگرم است ديانت، ابوالحسن، فرهنگ تاريخى سنجش‌ها و ارزش‌ها،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تبريز،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مزرعه ايلمان كه امروز اليمون خوانده مى‌شود، به جنوب شهر رى متصل و از موقوفات جديده شاه طهماسب صفوى بود و اكنون جزو شهر شده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مزرعه، كه امروز خُلازير ناميده مى‌شود، در چند كيلومترى جنوب غربى تهران قرار داشت و اكنون جزو شهر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دانگ و ربع مشاع از اين قريه را زينب بيگم دختر شاه طهماسب در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وقف آستانه حضرت عبدالعظيم عليه‌السلام كرده و توليت آن را به امير مجدالدين بن امير حسام الدين ابراهيم سپرده و به همين جهت با اين‌كه از موقوفات خاندان صفوى است، جزو موقوفات قديمى به حساب مى‌رود و از قراء غار غربى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در فرهنگ تاريخى سنجش‌ها و ارزش‌ها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7500/3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هكتار معين شده است ولى در اصطلاح زراعتى شهر رى، مقدار زمينى را كه يك گاو در يك روز شخم مى‌زند فرد و يك چهارم آن را پا مى‌نامند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 را در آستانه رى و رى باستان كريمان، 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آبروهه نوشته‌اند ولى در همه اسناد و فرامينى كه به نظر نگارنده رسيده، از جمله همين فرمان، به وضوح استروهه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مزرعه جزو بلوك سيورقرج بوده كه از وسيع‌ترين بلوكات رى به شمار مى‌رفته است و به نوشته حمداللّه مستوفى در نزهة القلوب شامل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ديه بوده كه ورامين و خاوه از معظم قراء آن به شمار مى‌رفته‌اند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اين دهستان كه اكنون از ميان رفته دقيقاً معلوم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بين بلوك خوار و شهر دماوند كنونى قرار داشته و ايوان كيف يكى از قراء باقى مانده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مزرعه استروهه نيز معلوم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شاهقلى مهردار، در زمان شاه طهماسب اين مزرعه را وقف كرده و توليت آن را به سيد خليل اللّه و سيد عنايت اللّه از احفاد سيد شريف الدين حسين داده و از موقوفات قديمى به شمار مى‌رفته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دولاب، محل معروفى است در جنوب شرقى تهران كه در سنوات اخير متصل به شهر بود و اكنون به كلى داخل شهر تهران و از قراء قديمى رى است كه نامش در متون قرون اوليه پس از هجرت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زياد از موقوفات شاه طهماسب است و جزو موقوفات جديدى بوده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 را در هيچ يك از متون نيافتم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آن هم معين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طرز تنظيم اين سند چنين به نظر مى‌رسد كه يكى از مزارع تابعه قريه دولاب بوده و از موقوفات جديد شمرده مى‌شده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مزرعه آبه كه اكنون به ده خير معروف است، در جنوب شرقى شهر رى قرار دارد و امروزه به شهر متصل شده و از موقوفات قديمى آستانه به شمار مى‌رود كه دو دانگ آن را سيد شرف الدين حسين، نخستين واقف و متولى شرعى موقوفات آستانه، كه متوليان قديمى از اولاد و احفاد او بوده‌اند وقف كرده است و از معدود رقباتى است كه هنوز در تصرف آستانه باقى و جزو دهستان غار شرقى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بهشتى، از قراء غار غربى، در جنوب غربى شهر رى به فاصله دو سه كيلومتر، سر راه قم واقع بودو امروز به كلى جزو شهر رى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از موقوفات شاه طهماسب بوده كه نادرشاه به عنوان خالصه مصادره كرده و در زمان پهلوى اوّل جزو خالصجات مملكتى به اشخاص فروخته شده است و اكنون جزو موقوفات مرحوم ميرزا محمود خان افشار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محمودآباد شهريار، اين قريه نيز جزو خالصجات بود و اكنون نيز در موضع خود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آبادى‌ها و مكان‌هاى مذهبى كشور، مشهد، آستان قدس رضوى و بنياد پژوهش‌هاى اسلامى،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عرض جغرافيايى آن را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طول جغرافيائيش را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دقيقه نوشته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چال ماهيان، چنان كه در زمان اشرف معدوم بود اكنون هم معدوم و ناشناخته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مافتان كه امروزه مافتون خوانده مى‌شود از قديم‌ترين موقوفات آستانه حضرت عبدالعظيم عليه‌السلام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دانگ آن را امير قباد و سه دانگ ديگر را امير فولاد قيا در اواسط قرن هشتم هجرى قمرى وقف كرده و توليت آن را به سيد شرف الدين حسين و فرزندش سيد على شاه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قراء غار غربى و در شش كيلومترى جنوب غربى شهر رى در مجاورت بهشت زهرا و قريه كهريزك قرار دارد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ترسناباد كه آن را دُرسون آباد نيز مى‌نامند جزو قراء غار غربى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هيچ يك از اسناد و فرامين به وقفيت آن اشاره نشده ولى در سند مورخ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مندرج در كتاب آستانه رى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تقاضاهاى سادات از شاه طهماسب چنين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مزرعه ترسناباد ملك فقيران است و به مبلغ شش هزار و نهصد و چهار تبريزى به تيول ايالت پناه حسين خان سلطان مقرّر است؛ اگر حقوق ديوانى آن را داخل ضروريات سركار آستانه متبركه نمايند كه صرف آنجا بشود، از تكاليف تيول دار فارغ بوده، موجب رفاه حال سادات و معمورى آنجا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 با اين تقاضا موافقت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وصف مى‌توان گفت كه تنها حقوق ديوانى آن سيورغال آستانه بوده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فرامين و اسناد ديگر نام مزرعه را سيد عبداللّه ابيض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امام زاده عبداللّه معروف واقع در شمال شهر رى است كه اراضى آن در يك قرن اخير تبديل به گورستان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دانگ آن را يكى از اميران قرن نهم هجرى قمرى به نام ميرغياث الدين محمود وقف كرده و جزو موقوفات قديمى آستانه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مير غياث الدين مزبور به نام ميركمال، در زمان يورش تيمور، فرمانرواى سارى بود كه با شفاعت سيد بركه، او و پسرش مورد شفقت قرار گرفتند و پس از آن‌كه تيمور بر اسكندر شيخى غلبه كرد، در اواخر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آمل را به امير غياث الدين بخشيد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عمادآورد مزرعه‌اى بود در جنوب شهر رى و متصل به شهر و مزرعه بهشتى كه اكنون جزو شهر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ديوانى آن همراه با ايلمان، استروهه، ده خير، مافتان، نرمين، هوسنه، چشمه شاهى، سيد عبداللّه ابيض مبارك آباد خيرآباد، علائين، بهشتى، غياث آباد، ترسن‌آباد، جلال‌آباد يورت غار رى سيورغال آستانه مقرّر و ابواب جمع موقوفات جديدى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آستانه رى،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فرمان مورخ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شاه عباس دوم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واريز شهريار از توابع محمودآباد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نام در متون اشاره‌اى نشده اما در فرهنگ آبادى‌هاى كشور، از قريه واريش نام رفته است و عرض جغرافيايى آن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و طول جغرافيايى آن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دقيقه ذكر شده كه به طول و عرض جغرافيايى محمودآباد خيلى نزديك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مى‌توان گمان برد كه واريش كنونى همان واريز قديم است كه از موقوفات جديدى عصر صفوى بوده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موارد اختلاف متوليان قديمى و جديدى، مستغلات آستانه بوده است؛ زيرا ملك آن‌ها از موقوفات قديمه و غالباً جزو مبارك آباد خيرآباد بود ولى ساختمان‌هاى آن‌ها به هزينه شاه طهماسب احداث شده بود و از اين حيث از موقوفات جديدى به حساب مى‌آمد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به گونه‌اى است كه گويا ميرجلال متولى سابق از متوليان جديدى بود و حال آن‌كه امير جلال الدين محمد كه بنا به تقاضاى پدرش امير نظام الدين عليشاه دوم در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موجب فرمان شاه سليمان به توليت آستانه منصوب گرديد از متوليان قديمى آستانه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ميرجلال غير از امير محمد جلال الدين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آباد معروف به خيرآباد غار رى، سرزمينى است كه بقعه مطهر و بيوتات و ديگر مستحدثات آستانه حضرت عبدالعظيم عليه‌السلام در آن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طغرل نامى در اواسط قرن هشتم هجرى قمرى اين مزرعه را وقف كرده و توليت آن را به سيد شرف الدين حسينى سپرده بود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نعمت‌آباد، از قراء غار غربى به فاصله 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كيلومتر در جنوب غربى تهران، سر راه ساوه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وقفيت آن چيزى به نظر نگارنده نرسيده و جز در اين فرمان نامى از آن نرفته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حقوق ديوانى آن در عصر صفويه به سيورغال آستانه مقرّر شده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نام از اين چهار مزرعه، يعنى زرگنده و چهارهرز چالهرز تاكنون تغيير نيافته و محل آن معلوم و معروف است ولى اسكله و بالغ آباد نامشان عوض شده و از خاطرها رفته است و موضعشان مشخص نيست؛ اما از مفاد فرامين و اسناد روشن است كه اين دو نيز در مجاورت زرگنده و چهارهرز و از موقوفات جديده بودند و تا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وقفيت آن‌ها كم‌ترين ترديدى وجود نداشته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آستانه رى،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شاه قاجار زرگنده را به سال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وزير مختار روس واگذار كرده ولى علت خارج شدن سه مزرعه ديگر از تصرف وقف روشن نيست چون ساليان دراز پس از خالصه شدن موقوفات در عهد نادرشاه، اين مزارع همچنان به آستانه حضرت عبدالعظيم عليه‌السلام تعلّق داشته‌اند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معارف اسلامى،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اسامى پروردگار آسورا بوده كه در اوستا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مى‌شده و به معنى خداوند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كه به سانسكريت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اوستا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مى‌گفتند و اين لفظ همان كلمه هند و اروپايى است كه به معنى وجود آسمانى است و كليه السنه آريايى اين كلمه را به معنى خداوند به‌كار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طريق كه در زبان يونانى تئوس و در لايتن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دئوس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فرانسه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انگليسى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سرپرستى سايكس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تولد زردشت شهر اروميه رضائيه بوده كه در كنار درياچه‌اى به همين نام واقع است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سرپرسى سايكس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دانشمندان بنام ايران كه متجاوز از يك هزار سال قبل در رى پا به عرصه وجود گذارد عبدالرحمن صوفى رازى است كه شهرتى بسزا داشت و كتاب صورالكواكب او كه به شماره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كتابخانه اسلامبول به ثبت رسيده از جمله كتب معتبر در علم نجوم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نشريه آستانه مقدسه حضرت شاهزاده عبدالعظيم الحسنى كه در كتابخانه آستانه موجود است استفاده شده است و نگارنده خود مطالب اين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را با سفارش نيابت توليت آستانه مباركه در سالهاى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تهيه و تنظيم و به چاپ رسانده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پيله علاوه بر معناى معروف، بستونهاى كوچك نيز مى‌گويند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و نوارى كه دور درگاه مى‌گردد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هر سخن در اينجا لازم و فرض است كه از دانش‌دوستى و هنرپرورى آقاى دكتر شادمان نايب التوليه آستانه حضرت عبدالعظيم عليه‌السلام كه خود از شيفتگان هنر ايران هستند بسيار سپاسگزارى شود، چه اگر حمايت ايشان نبود به هيچ‌وجه توفيق ادامه كار نصيب نمى‌شد، چنانكه بدون استثناء در اماكن متبركه انجام چنين پيكاوى بسى دشوار و گاهى ناممكن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نيمى از اين حرف بجاست و بسيار بحرف ح مى‌ماند و به نظر نگارنده بايد رويهم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چوب بستى كه در موقع اندود زده‌اند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بنظر سيد مى‌آيد ولى حرف سين آن دو دندانه دارد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 دوم مومنين افتاده در جاى ديگر هم نظير دارد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چوب 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مى‌رود كلمه محتاج ياراجى باشد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 و چون پس از آن جاى دو حرف بيش نيست نگارنده گمان مى‌كند ابى‌الفوارس باشد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سالنامه دنيا، سال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باستانشناسى و هنر ايران، سال دوم، شماره دوم، بهار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پيله علاوه بر معناى معروف به ستونهاى كوچك نيز مى‌گويند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زغره، حاشيه و نوارهايى كه دور درگاه مى‌گردد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هر سخن در اينجا لازم و فرض است كه از دانشدوستى و هنرپرورى جناب آقاى دكتر شادمان استاندار استان مركزى و نايب التوليه آستانه حضرت عبدالعظيم عليه‌السلام كه خود از شيفتگان هنر ايران هستند، بسيار سپاسگزارى شود، چه اگر حمايت ايشان نبود به هيچ وجه توفيق ادامه كار نصيب نمى‌شد، چنانكه بدون استثناء در امكان متبركه انجام چنين پيكاوى بسى دشوار و گاهى ناممكن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نيمى از اين حرف بجاست و بسيار به حرف ح مى‌ماند و به نظر نگارنده بايد رويهم صاحب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چوب‌بستى كه در موقع اندود زده‌اند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به نظر سيد مى‌آيد ولى حرف سين آن دو دندانه دارد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 دوم مؤمنين افتاده در جاى ديگر هم نظير دارد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چوب‌بست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مى‌رود كلمه محتاج يا راجى باشد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 و چون پس از آن جاى دو حرف بيش نيست نگارنده گمان مى‌كند ابوالفوارس باشد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پيش‌آمدگيهاى طاق در زير گنبد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طاقى كه از گوشه آغاز مى‌شود و هرچه بيشتر مى‌آيد بازتر مى‌شود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طاقچه و رفهايى كه كم‌كم از ديوار پيش مى‌نشيند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تسمه و ابزارى كه به شگل گلوبند در زير گنبد ساخته مى‌شود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 و گردن گنبد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مخروطى يا هرمى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نوك تيز و قيفى</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لبه بام و جايى كه نماسازى تمام مى‌شود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پيش‌نشستگى ديوار و تزييناتى بر تنه ديوار كه بر روى هم قرار مى‌گيرد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پله و دندانه و نوعى رگ‌چين كه كم‌كم پس مى‌نشيند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چسباندن آجر به روى ديوار به طور عمودى به منظور پركردن جاى خالى</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سال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شهريور ماه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JAMSHID MANECKJIUNVALA</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COINS OF TABARISTAN AND SOME COINS OF SUSA.P. P.6 (1938)</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فلوديهاى زرين ونيزى و دوكات‌هاى هلندى كه از قرن شانزدهم تا نوزدهم ميلادى در قلمرو عثمانى و نواحى غربى ايران رواج داشت باجاقلى يا باجاقلو مى‌گفتند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امين‌الدوله صفحات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w:t>
      </w:r>
      <w:r>
        <w:rPr>
          <w:rFonts w:eastAsia="IRNazanin" w:cs="IRNazanin"/>
          <w:b w:val="false"/>
          <w:bCs w:val="false"/>
          <w:i w:val="false"/>
          <w:iCs w:val="false"/>
          <w:color w:val="333333"/>
          <w:sz w:val="20"/>
          <w:szCs w:val="20"/>
        </w:rPr>
        <w:t>NUMISMATISM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سكه‌شناسى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مى‌كنيم از كلمه </w:t>
      </w:r>
      <w:r>
        <w:rPr>
          <w:rFonts w:eastAsia="IRNazanin" w:cs="IRNazanin"/>
          <w:b w:val="false"/>
          <w:bCs w:val="false"/>
          <w:i w:val="false"/>
          <w:iCs w:val="false"/>
          <w:color w:val="333333"/>
          <w:sz w:val="20"/>
          <w:szCs w:val="20"/>
        </w:rPr>
        <w:t>NUMISMA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نام يك سكه زرين رومى است گرفته شده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هياطله يا هفتاليان كه اروپاييان آن‌ها را هون‌هاى سفيد يا هونهاى ايرانى و معمولاً </w:t>
      </w:r>
      <w:r>
        <w:rPr>
          <w:rFonts w:eastAsia="IRNazanin" w:cs="IRNazanin"/>
          <w:b w:val="false"/>
          <w:bCs w:val="false"/>
          <w:i w:val="false"/>
          <w:iCs w:val="false"/>
          <w:color w:val="333333"/>
          <w:sz w:val="20"/>
          <w:szCs w:val="20"/>
        </w:rPr>
        <w:t>HEPHTALITE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 قومى بودند نيمه متمدن كه سلطنتى مستقل در شمال‌شرقى ايران افغانستان فعلى تشكيل داده با تجاوزهاى گاه‌به‌گاه خود مزاحم پادشاهان ايران مى‌شدند تا زمان خسرو اوّل معروف به نوشيروان كه به اين مزاحمت‌ها خاتمه داد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Dr. George C.Miles</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Proh. Erich F.Schmidt</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NUMISMATIC HISTORY OF REY. NEW YORK 1938</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SOTHEBY, 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عظيم خريد فروش مسكوكات و عتيقات كه بيش از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شروع فعاليت آن مى‌گذرد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L.H.RABINO DI BORGOMAL: COINS, MEDALS, AND SEALS OF THE SHAHS OF IRAN (1500-1911)</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بررسيهاى تاريخى، سال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ونديداد، ترجمه سيدمحمدعلى حسنى داعى‌الاسلام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ونديداد ترجمه دكتر موسى جوان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مجمل التواريخ،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روضه الصفاى ناصرى،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ايران باستان، پيرنيا،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دائرة المعارف الاسلاميه به زبان انگلسى،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زبان فرانسه،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Rages</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Ragau</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Ragha</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Raga</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Rhageia - Rhaga - Rhagoe</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Rai - Dura</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Rê</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Râk - Rag - Rai</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رى باستان از انتشارات انجمن آثار ملى،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دايره‌المعارف الاسلاميه،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ايران باستان،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و رى باستان، كريمان رى باستان از انتشارات انجمن آثار ملى،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تطبيق لغات جغرافيايى در ذيل كتاب درر التيجان،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البلدان،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الرسل والملوك،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بلعمى 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غرر السير ثعالبى،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نخبة الدهر شمس‌الدين الدشقى،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سياحتنامه شاردن،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لسترنج،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مختصر البلدان ابن‌فقيه،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عجائب المخلوقات احمد طوسى،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البلدان،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مسالك ممالك،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و ممالك اصطخرى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صورة الارض ابن حوقل،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احسن التقاسيم مقدسى،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ابودلف،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الارض،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محلى در شهر رى و ضمنا نامه ناحيتى از رى بوده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و ممالك اصطخرى،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صورة الارض ابن حوقل،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تقويم البلدان ابى‌الفداء،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رى باستان،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صفحات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كلاويخو،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سياحتنامه شاردن،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كتاب دررالتيجان،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دائرة المعارف اسلامى انگليسى چاپ قديم،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زبان فرانسه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الشيعة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كتابت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صحيح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مرشد العوام ميرزاى قمى است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مجموعه غير از رساله‌هاى مذكور دو 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 شيخ مفيد و مختصرالتحفة الكلامية، ابن ابى‌جمهور احسايى را دربر دارد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مجموعه به خط حسين بن عبداللّه مرندى و تاريخ كتابت در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 القديمة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 الجديدة است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مجموعه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و فايده در فهرست تفصيلى به شماره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آورده‌ايم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دين، ميرزا ابوالقاسم قمى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آغاز تا اوائل كتاب الصوم را دربر دارد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مرشد العوام است و رساله جديدى نيست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قديمى‌ترين نسخه شناخته شده از كبرى فى المنطق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فى المنطق، محمدبن على جرجانى است در ترجمه كبرى فى المنطق پدرش</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الايساغوجى، حسن كاتى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ادلة الفقه، گويا بخشى از انوار البصائر محمدبن حسن كه از شاگردان وحيد بهبهانى بوده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الايساغوجى، حسن كاتى صحيح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اوّل از كتاب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 نسخه چند مسأله فقهى به امضاى فخرالمحققين و يادداشتهاى مهم ديگر كه در فهرست</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درس فقه و اصول فقه يكى از فقهاى شيعه در سده سيزدهم هجرى است شامل مباحثى در صلاة مسافر و استصحاب كه در فهرست تفصيلى به شماره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نموديم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المقاصد الاصولية فى شرح ملخص الفوائد الحائرية، شرح مزجى مختصرى است بر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الفوائد السنية و منتخب الفرائد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مؤلف، كه در ترتيب و تلخيص فوائد حائريه قديمه و جديده وحيد بهبهانى نگاشته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شماره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كتابت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صحيح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اين حاشيه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اتمام رسيده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شماره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حاشيه تأليف نورالدين على بن حسين بن عبدالعالى كركى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است و تاريخ كتابت نسخه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شماره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شرح العضدى على مختصر ابن الحاجب، سعدالدين مسعود بن عمر تفتازانى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كتابت در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نسخه مجموعه‌اى است شامل چهار رساله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حاشيه‌القوانين المحكمة، ميرزاى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اصالة الطهارة، وحيد بهبهانى؛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القديمة، وحيد بهبهانى؛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معالم الاصول، كتابت در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شماره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مؤلف اين رساله در فهرست تفصيلى به طور مستوفى بحث شده است خلاصه اين‌كه بايد از تأليفات سيدمحمد مجاهد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شماره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فى المنطق صحيح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خلاصة فى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الالفية لابن مالك، بدرالدين محمدبن مالك طائى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كاتبنسخه ابراهيم بن يونس جوازرى در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شاگرد مؤلف بوده و خود صاحب تأليفات بسيارى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 القديمة 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 الجديدة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 روضه را دربر دارد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مجموعه‌اى است شامل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و فايده از آثار شيخيه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تفصيلى مجموعه</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همين مقدار نگاشته و نسخه نقصى ندارد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آقا محمد مهدى بن محمد ابراهيم كلباسى متوفى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است و شماره مجموعه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فى المنطق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نموده است، بنابراين كتابت نسخه در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نيست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فهرست در نشريه كتابخانه مركزى دانشگاه تهران، دفتر سوم،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كتابخانه دانشگاه تهران، دفتر سوم،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اشتراك لفظ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خوانده مى‌شود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لابلاى نسخه فوايد و يادداشتهاى بسيارى درج شده كه در فهرست تفصيلى به شماره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آورده‌ايم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منظومه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 مضامين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نسخه مجموعه‌اى است كه غير از رساله مذكور، قلندرنامه خواجه عبداللّه انصارى و نصايح لقمان و صحّت و مرض فضولى و فوايد ديگر را دربر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مجموعه شماره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از دانشمندان سده نهم هجرى است كه اين ترجمه را به دستور و به نام اميرسيد محمد محمود در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انجام رسانده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شماره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مترجم پس از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اتفاق افتاده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رساله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نجيب‌الدين حسن از محمد طوسى التماس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كلمه از سخن پيشوايان دين و معلّمان اهل يقين خصوصا معلم وقت عبدالرحيم بن ابى‌منصور پادشاه ايران، جهت آن برادر دينى ثبت كند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ديگر، صحيح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الرضية فى شرح البهجة المرضية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وفات مؤلف در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رخ داده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بيست باب در معرفت تقويم، عبدالعلى بيرجندى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الحساب علاءالدين على قوشچى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در شماره‌گذارى اشتباهى رخ داده است، چون جواهر العقول نيز به شماره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تاريخ كتابت نسخه سلخ ربيع الثانى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المصابيح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هفتاد 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تعقيبات نمازها از علامه ملا محمدباقر مجلسى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شماره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شماره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نهج‌البلاغه نيز تكرار شده 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فارغ‌نامه گيلانى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الاخبار از ابوليث نصربن محمد سمرقندى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احياء علوم الدين غزالى</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مجموعه رساله و منظومه‌هاى ديگرى نيز به چشم مى‌خورد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قصيده عذب‌البيان از ملا مهرعلى تبريزى، و شرح القصيدة الطنطرانية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مجموعه شماره </w:t>
      </w:r>
      <w:r>
        <w:rPr>
          <w:rFonts w:eastAsia="IRNazanin" w:cs="IRNazanin"/>
          <w:b w:val="false"/>
          <w:bCs w:val="false"/>
          <w:i w:val="false"/>
          <w:iCs w:val="false"/>
          <w:color w:val="333333"/>
          <w:sz w:val="20"/>
          <w:szCs w:val="20"/>
        </w:rPr>
        <w:t>609</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غير از ناظم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 فهرست تفصيلى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منظومة فى النحو، شماره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مجموعه شامل سه كتاب فقهى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الروضة البهية فى شرح اللمعة الدمشقية از آقا جمال خوانسارى؛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از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المختصر النافع، سيد على طباطبايى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مجموعه شماره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حاشية الجرجانى على الوافية فى شرح الكافية صحيح است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به خط رجب على و تاريخ كتابت آن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مجموعه رساله كوتاهى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چشم مى‌خورد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مجموعه شماره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الاوزان و المقادير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به خط سيدعلى بن محمدعلى حسينى رفيعى پورعلوى فرزند مؤلف است و مؤلف در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رساله‌اى است در زراعت شامل چند روضه كه در ضمن آن مؤلف قصيده‌اى كه در تعريف باغ شمال سروده را مى‌آورد و در آن از شاه طهماسب تجليل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مجموعه شماره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اربعون سورة من التورات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فارغ‌نامه گيلانى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زبده‌الاخبار عادل خراسانى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مأكول و مشروب يوسفى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مجموعه غير از رساله‌هاى مذكور شامل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فوايد بسيار ديگر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مجموعه شماره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بن عبدالواسع حسينى خاتون‌آبادى متوفى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خواجه عبداللّه انصارى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 عبارة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ناميده شده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مجموعه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ابيات تميّز الاعداد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ملامحسن قزوينى نيز به چشم مى‌خورد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مجموعه شماره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باب در معرفت تقويم از نظام‌الدين عبدالعلى بيرجندى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مرآت المحققين شيخ محمود شبسترى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مجموعه پس از رساله مذكور، ترجمه رساله صوميه صاحب جواهر از على بن خليل رازى 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مجموعه شماره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القوانين المحكمة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مجموعه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اربعون سورة من التورات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 فارسى از شهسوار، خطى است و صمديه و چند رساله ديگر از جمله الدرة البهية تنكابنى چاپ سنگى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مجموعه شماره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رساله‌هاى مذكور فوايد پراكنده بسيارى در مجموعه به چشم مى‌خورد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مجموعه شماره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منظومه از رجايى، معماى فقهى و پاسخ آن، نصاب الصبيان، چاپ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مجموعه شماره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احمدبن محمدبن فهد حلى متوفى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 كه در نسخه اشتباها به سيد نعمت‌اللّه جزايرى نسبت داده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منقولاتى از رياض الابرار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مجموعه شامل بخش‌هايى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شيخ جعفر كاشف الغطاء و شرح آن از ابراهيم بحرانى و نيز وسائل الشيعة الى احكام الشريعة و المحصول فى علم الاصول از سيد محسن اعرجى كاظمى متوفى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مجموعه شماره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غير از كاتب نسخه است، وى معاصر با ماتن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ديگرى از همين شرح در فهرست تفصيلى معرّفى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شماره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مجموعه ترجمه رساله حسنيه و شرح برخى از اصطلاحات عرفانى نيز به چشم مى‌خورد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الفيه شهيد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مجموعه فوايد ديگرى نيز 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مجموعه شماره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منظومه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 مضامين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قارى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تحيات زاكيات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قوام‌الدين سيفى قزوينى و فوايد ديگر نيز 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مجموعه شماره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اعداد وفق از خسرو بن محمد بن على رنگى زنگى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فهرستواره كتابهاى فارسى، منزوى </w:t>
      </w:r>
      <w:r>
        <w:rPr>
          <w:rFonts w:eastAsia="IRNazanin" w:cs="IRNazanin"/>
          <w:b w:val="false"/>
          <w:bCs w:val="false"/>
          <w:i w:val="false"/>
          <w:iCs w:val="false"/>
          <w:color w:val="333333"/>
          <w:sz w:val="20"/>
          <w:szCs w:val="20"/>
        </w:rPr>
        <w:t>4/2604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تفصيلى چند رساله و فايده ديگر نيز شناسانده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شماره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و رساله رديف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الخوف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ابن‌سيناست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حاشيه از ميرزا محمد بن حسن شيروانى متوفى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سيد على بن محمد على حسينى رفيعى پور علوى اصفهانى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نسخه به خط سيد على بن محمد على حسينى فرزند مؤلف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الاخبار عادل خراسانى است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زبان فارسى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الاصلاح و فيه الفوز و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ناميده مى‌شود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القوانين المحكمة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نسخه شيخ علم الهدى بن شيخ صفى سروستانى است كه در روز پنج‌شنبه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كتابت آن را به پايان رسانده است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نسخه محمد باقر بن على اكبر ترابى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بخش‌هاى پراكنده‌اى از تقريرات درس‌هاى فقه و اصول است، براى توضيحات بيشتر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شماره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مباحثى در استصحاب و حجيّت خبر واحد و در آن از سيد بحرالعلوم و سيدصدر نقل قول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شماره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در فهرست تفصيلى به عنوان مجموعه شماره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شده است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اربعون سورة من التورات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تقى بن نظرعلى مرام، تاريخ كتابت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دهه سوم شوال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از كتاب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حاشيه‌اى است بر شرح خواجه نصيرالدين طوسى بر اشارات ابن‌سينا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تفصيلى توضيحاتى پيرامون اين حاشيه و محشى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شماره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كتابت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الثانى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ديباجة تحرير القواعد المنطقية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حاشيه‌اى است بر بحث جواهر و اعراض شرح جديد تجريد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حاشيه‌اى است بر شرح ميبدى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اثيرالدين ابهرى، محشى مير فخرالدين محمد بن حسين حسينى استرآبادى است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نسخه كامل است و كتاب نقصى ندارد، پس از اتمام كتاب مسأله‌اى فقهى درج شده و پس از آن مدح ابن فهد حلى از ابوالقاسم على بن بحر است كه نسخه از اينجا افتادگى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جمال‌الدين احمد بن نجار از شاگردان شهيد اوّل بوده كه پيش از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يافته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المعافية فى شرح الكافية از شهاب‌الدين احمد بن عمر دولت‌آبادى هندى متوفى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 كه يكى از شاگردان شارح نوشته‌هاى پراكنده او را جمع‌آورى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كتاب دو نسخه در فهرست تفصيلى معرّفى شده است به شماره‌هاى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شرح الاشارات و المحاكمات از آقا حسين خوانسارى متوفى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مؤمن جرفادقانى، تاريخ كتابت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مزجى است بر متنى مختصر در علم صرف، نويسنده متن احمدبن محمود خجندى متوفى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نسخه‌اى از متن در همين كتابخانه موجود است و در فهرست تفصيلى به شماره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بيرجندى اين شرح رساله را در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اتمام رسانده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شماره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كتابت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صحيح است و محل كتابت مدرسه مباركيه در اصفهان بوده است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ميرزا محمدبن حسن شيروانى متوفى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حاشيه نيز از ميرزا محمد شيروانى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كتابت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الخوف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ابن‌سينا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مؤلف در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اتفاق افتاده است، بنابراين كتابت نسخه و حتى تأليف كتاب نمى‌تواند در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نسخه شامل جزء اوّل و دوم كتاب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نسخه شامل جلد اوّل كتاب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نسخه مجموعه‌اى است شامل دو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الفيه ابن مالك از ابن‌ناظم؛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السنية على شرح الالفية از زكريا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مجموعه شماره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شرح العضدى على مختصر ابن الحاجب، از سعدالدين مسعود تفتازانى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مزجى است بر كتابى در فقه عامه شامل احكام نماز، يكى از ابواب كتاب مربوط به شروط صلاة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شماره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طوالع الانوار، متن از قاضى بيضاوى است در علم كلام و شرح از ميرسيد شريف جرجانى</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المعافية فى شرح الكافية، از شهاب‌الدين احمد بن عمر دولت‌آبادى هندى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الكشاف، از سعدالدين مسعود تفتازانى است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الحقائق فى شرح كلمات اللّه الناطق، از سيد علاءالدين محمد بن ابى‌تراب گلستانه اصفهانى متوفى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 نسخه حاضر جزء اوّل و دوم كتاب را دربر دارد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العروس فيما يتهج به النفوس، از امام الحرمين محمد بن عبدالوهاب بن داود همدانى متوفى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شرح ابياتى است كه عبدالباقى عمرى در بيان فضايل اميرالمؤمنين عليه‌السلام سروده است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البهية فى شرح الفوائد الصمدية، از بهاء الدين محمد بن محمدباقر حسينى مختارى نائينى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تفصيلى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المنازل، از احمد بن محمد بن فهد حلى 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 من الامة فى خصائص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شناخته مى‌شود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شرح از ضياء الدين عبداللّه بن محمد حسينى حلى برادر عميدالدين نيز دانسته شده است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فهرست در نشريه كتابخانه مركزى دانشگاه تهران دفتر سوم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512</Pages>
  <Words>105600</Words>
  <Characters>425158</Characters>
  <CharactersWithSpaces>526645</CharactersWithSpaces>
  <Paragraphs>4527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2026-08-20T13:03:43Z</dcterms:created>
  <dc:creator>ghaemiyeh.com</dc:creator>
  <dc:description/>
  <dc:language>en-US</dc:language>
  <cp:lastModifiedBy/>
  <dcterms:modified xsi:type="dcterms:W3CDTF">2026-08-20T16:33:57Z</dcterms:modified>
  <cp:revision>1</cp:revision>
  <dc:subject/>
  <dc:title>شناخت نامه حضرت عبدالعظیم حسنی علیه السلام و شهر ری مجموعه گفتارهای پراکنده پیرامون شهر ری</dc:title>
</cp:coreProperties>
</file>

<file path=docProps/custom.xml><?xml version="1.0" encoding="utf-8"?>
<Properties xmlns="http://schemas.openxmlformats.org/officeDocument/2006/custom-properties" xmlns:vt="http://schemas.openxmlformats.org/officeDocument/2006/docPropsVTypes"/>
</file>