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علمای اندونزی مناظره و گفتگوی صمیمانه با جمعی از اندیشمندان اندونزیایی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829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4829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48301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548303_2870459653">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4548305_2870459653">
            <w:r>
              <w:rPr>
                <w:webHidden/>
                <w:rStyle w:val="IndexLink"/>
                <w:rtl w:val="true"/>
              </w:rPr>
              <w:t>شروع جلسه</w:t>
            </w:r>
            <w:r>
              <w:rPr>
                <w:rStyle w:val="IndexLink"/>
                <w:rtl w:val="true"/>
              </w:rPr>
              <w:tab/>
            </w:r>
            <w:r>
              <w:rPr>
                <w:rStyle w:val="IndexLink"/>
              </w:rPr>
              <w:t>16</w:t>
            </w:r>
          </w:hyperlink>
        </w:p>
        <w:p>
          <w:pPr>
            <w:pStyle w:val="Contents2"/>
            <w:tabs>
              <w:tab w:val="clear" w:pos="8743"/>
              <w:tab w:val="right" w:pos="9026" w:leader="dot"/>
            </w:tabs>
            <w:rPr/>
          </w:pPr>
          <w:hyperlink w:anchor="__RefHeading___Toc4548307_2870459653">
            <w:r>
              <w:rPr>
                <w:webHidden/>
                <w:rStyle w:val="IndexLink"/>
                <w:rtl w:val="true"/>
              </w:rPr>
              <w:t>تاکید بر وحدت مسلمین</w:t>
            </w:r>
            <w:r>
              <w:rPr>
                <w:rStyle w:val="IndexLink"/>
                <w:rtl w:val="true"/>
              </w:rPr>
              <w:tab/>
            </w:r>
            <w:r>
              <w:rPr>
                <w:rStyle w:val="IndexLink"/>
              </w:rPr>
              <w:t>16</w:t>
            </w:r>
          </w:hyperlink>
        </w:p>
        <w:p>
          <w:pPr>
            <w:pStyle w:val="Contents2"/>
            <w:tabs>
              <w:tab w:val="clear" w:pos="8743"/>
              <w:tab w:val="right" w:pos="9026" w:leader="dot"/>
            </w:tabs>
            <w:rPr/>
          </w:pPr>
          <w:hyperlink w:anchor="__RefHeading___Toc4548309_2870459653">
            <w:r>
              <w:rPr>
                <w:webHidden/>
                <w:rStyle w:val="IndexLink"/>
                <w:rtl w:val="true"/>
              </w:rPr>
              <w:t>شناخت دشمن اصلی</w:t>
            </w:r>
            <w:r>
              <w:rPr>
                <w:rStyle w:val="IndexLink"/>
                <w:rtl w:val="true"/>
              </w:rPr>
              <w:tab/>
            </w:r>
            <w:r>
              <w:rPr>
                <w:rStyle w:val="IndexLink"/>
              </w:rPr>
              <w:t>19</w:t>
            </w:r>
          </w:hyperlink>
        </w:p>
        <w:p>
          <w:pPr>
            <w:pStyle w:val="Contents2"/>
            <w:tabs>
              <w:tab w:val="clear" w:pos="8743"/>
              <w:tab w:val="right" w:pos="9026" w:leader="dot"/>
            </w:tabs>
            <w:rPr/>
          </w:pPr>
          <w:hyperlink w:anchor="__RefHeading___Toc4548311_2870459653">
            <w:r>
              <w:rPr>
                <w:webHidden/>
                <w:rStyle w:val="IndexLink"/>
                <w:rtl w:val="true"/>
              </w:rPr>
              <w:t>محوریت قرآن</w:t>
            </w:r>
            <w:r>
              <w:rPr>
                <w:rStyle w:val="IndexLink"/>
                <w:rtl w:val="true"/>
              </w:rPr>
              <w:tab/>
            </w:r>
            <w:r>
              <w:rPr>
                <w:rStyle w:val="IndexLink"/>
              </w:rPr>
              <w:t>20</w:t>
            </w:r>
          </w:hyperlink>
        </w:p>
        <w:p>
          <w:pPr>
            <w:pStyle w:val="Contents2"/>
            <w:tabs>
              <w:tab w:val="clear" w:pos="8743"/>
              <w:tab w:val="right" w:pos="9026" w:leader="dot"/>
            </w:tabs>
            <w:rPr/>
          </w:pPr>
          <w:hyperlink w:anchor="__RefHeading___Toc4548313_2870459653">
            <w:r>
              <w:rPr>
                <w:webHidden/>
                <w:rStyle w:val="IndexLink"/>
                <w:rtl w:val="true"/>
              </w:rPr>
              <w:t>وجود مشترکات فراوان</w:t>
            </w:r>
            <w:r>
              <w:rPr>
                <w:rStyle w:val="IndexLink"/>
                <w:rtl w:val="true"/>
              </w:rPr>
              <w:tab/>
            </w:r>
            <w:r>
              <w:rPr>
                <w:rStyle w:val="IndexLink"/>
              </w:rPr>
              <w:t>23</w:t>
            </w:r>
          </w:hyperlink>
        </w:p>
        <w:p>
          <w:pPr>
            <w:pStyle w:val="Contents2"/>
            <w:tabs>
              <w:tab w:val="clear" w:pos="8743"/>
              <w:tab w:val="right" w:pos="9026" w:leader="dot"/>
            </w:tabs>
            <w:rPr/>
          </w:pPr>
          <w:hyperlink w:anchor="__RefHeading___Toc4548315_2870459653">
            <w:r>
              <w:rPr>
                <w:webHidden/>
                <w:rStyle w:val="IndexLink"/>
                <w:rtl w:val="true"/>
              </w:rPr>
              <w:t>دیدگاه شیعه نسبت به صحابه</w:t>
            </w:r>
            <w:r>
              <w:rPr>
                <w:rStyle w:val="IndexLink"/>
                <w:rtl w:val="true"/>
              </w:rPr>
              <w:tab/>
            </w:r>
            <w:r>
              <w:rPr>
                <w:rStyle w:val="IndexLink"/>
              </w:rPr>
              <w:t>25</w:t>
            </w:r>
          </w:hyperlink>
        </w:p>
        <w:p>
          <w:pPr>
            <w:pStyle w:val="Contents2"/>
            <w:tabs>
              <w:tab w:val="clear" w:pos="8743"/>
              <w:tab w:val="right" w:pos="9026" w:leader="dot"/>
            </w:tabs>
            <w:rPr/>
          </w:pPr>
          <w:hyperlink w:anchor="__RefHeading___Toc4548317_2870459653">
            <w:r>
              <w:rPr>
                <w:webHidden/>
                <w:rStyle w:val="IndexLink"/>
                <w:rtl w:val="true"/>
              </w:rPr>
              <w:t>حضور صحابه در قتل عثمان</w:t>
            </w:r>
            <w:r>
              <w:rPr>
                <w:rStyle w:val="IndexLink"/>
                <w:rtl w:val="true"/>
              </w:rPr>
              <w:tab/>
            </w:r>
            <w:r>
              <w:rPr>
                <w:rStyle w:val="IndexLink"/>
              </w:rPr>
              <w:t>26</w:t>
            </w:r>
          </w:hyperlink>
        </w:p>
        <w:p>
          <w:pPr>
            <w:pStyle w:val="Contents2"/>
            <w:tabs>
              <w:tab w:val="clear" w:pos="8743"/>
              <w:tab w:val="right" w:pos="9026" w:leader="dot"/>
            </w:tabs>
            <w:rPr/>
          </w:pPr>
          <w:hyperlink w:anchor="__RefHeading___Toc4548319_2870459653">
            <w:r>
              <w:rPr>
                <w:webHidden/>
                <w:rStyle w:val="IndexLink"/>
                <w:rtl w:val="true"/>
              </w:rPr>
              <w:t>تعجب حضار</w:t>
            </w:r>
            <w:r>
              <w:rPr>
                <w:rStyle w:val="IndexLink"/>
                <w:rtl w:val="true"/>
              </w:rPr>
              <w:tab/>
            </w:r>
            <w:r>
              <w:rPr>
                <w:rStyle w:val="IndexLink"/>
              </w:rPr>
              <w:t>31</w:t>
            </w:r>
          </w:hyperlink>
        </w:p>
        <w:p>
          <w:pPr>
            <w:pStyle w:val="Contents2"/>
            <w:tabs>
              <w:tab w:val="clear" w:pos="8743"/>
              <w:tab w:val="right" w:pos="9026" w:leader="dot"/>
            </w:tabs>
            <w:rPr/>
          </w:pPr>
          <w:hyperlink w:anchor="__RefHeading___Toc4548321_2870459653">
            <w:r>
              <w:rPr>
                <w:webHidden/>
                <w:rStyle w:val="IndexLink"/>
                <w:rtl w:val="true"/>
              </w:rPr>
              <w:t>دیدگاه شیعه درباره قرآن</w:t>
            </w:r>
            <w:r>
              <w:rPr>
                <w:rStyle w:val="IndexLink"/>
                <w:rtl w:val="true"/>
              </w:rPr>
              <w:tab/>
            </w:r>
            <w:r>
              <w:rPr>
                <w:rStyle w:val="IndexLink"/>
              </w:rPr>
              <w:t>35</w:t>
            </w:r>
          </w:hyperlink>
        </w:p>
        <w:p>
          <w:pPr>
            <w:pStyle w:val="Contents2"/>
            <w:tabs>
              <w:tab w:val="clear" w:pos="8743"/>
              <w:tab w:val="right" w:pos="9026" w:leader="dot"/>
            </w:tabs>
            <w:rPr/>
          </w:pPr>
          <w:hyperlink w:anchor="__RefHeading___Toc4548323_2870459653">
            <w:r>
              <w:rPr>
                <w:webHidden/>
                <w:rStyle w:val="IndexLink"/>
                <w:rtl w:val="true"/>
              </w:rPr>
              <w:t>اعتقاد شیعه نسبت به جبرییل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548325_2870459653">
            <w:r>
              <w:rPr>
                <w:webHidden/>
                <w:rStyle w:val="IndexLink"/>
                <w:rtl w:val="true"/>
              </w:rPr>
              <w:t>اتهام قذف عایشه</w:t>
            </w:r>
            <w:r>
              <w:rPr>
                <w:rStyle w:val="IndexLink"/>
                <w:rtl w:val="true"/>
              </w:rPr>
              <w:tab/>
            </w:r>
            <w:r>
              <w:rPr>
                <w:rStyle w:val="IndexLink"/>
              </w:rPr>
              <w:t>42</w:t>
            </w:r>
          </w:hyperlink>
        </w:p>
        <w:p>
          <w:pPr>
            <w:pStyle w:val="Contents2"/>
            <w:tabs>
              <w:tab w:val="clear" w:pos="8743"/>
              <w:tab w:val="right" w:pos="9026" w:leader="dot"/>
            </w:tabs>
            <w:rPr/>
          </w:pPr>
          <w:hyperlink w:anchor="__RefHeading___Toc4548327_2870459653">
            <w:r>
              <w:rPr>
                <w:webHidden/>
                <w:rStyle w:val="IndexLink"/>
                <w:rtl w:val="true"/>
              </w:rPr>
              <w:t>تشکر و قدردانی و طرح چند شبهه</w:t>
            </w:r>
            <w:r>
              <w:rPr>
                <w:rStyle w:val="IndexLink"/>
                <w:rtl w:val="true"/>
              </w:rPr>
              <w:tab/>
            </w:r>
            <w:r>
              <w:rPr>
                <w:rStyle w:val="IndexLink"/>
              </w:rPr>
              <w:t>49</w:t>
            </w:r>
          </w:hyperlink>
        </w:p>
        <w:p>
          <w:pPr>
            <w:pStyle w:val="Contents2"/>
            <w:tabs>
              <w:tab w:val="clear" w:pos="8743"/>
              <w:tab w:val="right" w:pos="9026" w:leader="dot"/>
            </w:tabs>
            <w:rPr/>
          </w:pPr>
          <w:hyperlink w:anchor="__RefHeading___Toc4548329_2870459653">
            <w:r>
              <w:rPr>
                <w:webHidden/>
                <w:rStyle w:val="IndexLink"/>
                <w:rtl w:val="true"/>
              </w:rPr>
              <w:t>ازدواج موقت</w:t>
            </w:r>
            <w:r>
              <w:rPr>
                <w:rStyle w:val="IndexLink"/>
                <w:rtl w:val="true"/>
              </w:rPr>
              <w:tab/>
            </w:r>
            <w:r>
              <w:rPr>
                <w:rStyle w:val="IndexLink"/>
              </w:rPr>
              <w:t>50</w:t>
            </w:r>
          </w:hyperlink>
        </w:p>
        <w:p>
          <w:pPr>
            <w:pStyle w:val="Contents2"/>
            <w:tabs>
              <w:tab w:val="clear" w:pos="8743"/>
              <w:tab w:val="right" w:pos="9026" w:leader="dot"/>
            </w:tabs>
            <w:rPr/>
          </w:pPr>
          <w:hyperlink w:anchor="__RefHeading___Toc4548331_2870459653">
            <w:r>
              <w:rPr>
                <w:webHidden/>
                <w:rStyle w:val="IndexLink"/>
                <w:rtl w:val="true"/>
              </w:rPr>
              <w:t>آشنایی با قهرمان عرصه ازدواج موقت</w:t>
            </w:r>
            <w:r>
              <w:rPr>
                <w:rStyle w:val="IndexLink"/>
                <w:rtl w:val="true"/>
              </w:rPr>
              <w:tab/>
            </w:r>
            <w:r>
              <w:rPr>
                <w:rStyle w:val="IndexLink"/>
              </w:rPr>
              <w:t>50</w:t>
            </w:r>
          </w:hyperlink>
        </w:p>
        <w:p>
          <w:pPr>
            <w:pStyle w:val="Contents2"/>
            <w:tabs>
              <w:tab w:val="clear" w:pos="8743"/>
              <w:tab w:val="right" w:pos="9026" w:leader="dot"/>
            </w:tabs>
            <w:rPr/>
          </w:pPr>
          <w:hyperlink w:anchor="__RefHeading___Toc4548333_2870459653">
            <w:r>
              <w:rPr>
                <w:webHidden/>
                <w:rStyle w:val="IndexLink"/>
                <w:rtl w:val="true"/>
              </w:rPr>
              <w:t>دیدگاه حضرت علی علیه السلام درباره خلفا</w:t>
            </w:r>
            <w:r>
              <w:rPr>
                <w:rStyle w:val="IndexLink"/>
                <w:rtl w:val="true"/>
              </w:rPr>
              <w:tab/>
            </w:r>
            <w:r>
              <w:rPr>
                <w:rStyle w:val="IndexLink"/>
              </w:rPr>
              <w:t>55</w:t>
            </w:r>
          </w:hyperlink>
        </w:p>
        <w:p>
          <w:pPr>
            <w:pStyle w:val="Contents2"/>
            <w:tabs>
              <w:tab w:val="clear" w:pos="8743"/>
              <w:tab w:val="right" w:pos="9026" w:leader="dot"/>
            </w:tabs>
            <w:rPr/>
          </w:pPr>
          <w:hyperlink w:anchor="__RefHeading___Toc4548335_2870459653">
            <w:r>
              <w:rPr>
                <w:webHidden/>
                <w:rStyle w:val="IndexLink"/>
                <w:rtl w:val="true"/>
              </w:rPr>
              <w:t>تقيه</w:t>
            </w:r>
            <w:r>
              <w:rPr>
                <w:rStyle w:val="IndexLink"/>
                <w:rtl w:val="true"/>
              </w:rPr>
              <w:tab/>
            </w:r>
            <w:r>
              <w:rPr>
                <w:rStyle w:val="IndexLink"/>
              </w:rPr>
              <w:t>58</w:t>
            </w:r>
          </w:hyperlink>
        </w:p>
        <w:p>
          <w:pPr>
            <w:pStyle w:val="Contents3"/>
            <w:tabs>
              <w:tab w:val="clear" w:pos="8459"/>
              <w:tab w:val="right" w:pos="9026" w:leader="dot"/>
            </w:tabs>
            <w:rPr/>
          </w:pPr>
          <w:hyperlink w:anchor="__RefHeading___Toc4548337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548339_2870459653">
            <w:r>
              <w:rPr>
                <w:webHidden/>
                <w:rStyle w:val="IndexLink"/>
                <w:rtl w:val="true"/>
              </w:rPr>
              <w:t>نکته اول</w:t>
            </w:r>
            <w:r>
              <w:rPr>
                <w:rStyle w:val="IndexLink"/>
                <w:rtl w:val="true"/>
              </w:rPr>
              <w:t xml:space="preserve">: </w:t>
            </w:r>
            <w:r>
              <w:rPr>
                <w:rStyle w:val="IndexLink"/>
                <w:rtl w:val="true"/>
              </w:rPr>
              <w:t>عقلائی و عام بودن تقیه</w:t>
            </w:r>
            <w:r>
              <w:rPr>
                <w:rStyle w:val="IndexLink"/>
                <w:rtl w:val="true"/>
              </w:rPr>
              <w:tab/>
            </w:r>
            <w:r>
              <w:rPr>
                <w:rStyle w:val="IndexLink"/>
              </w:rPr>
              <w:t>59</w:t>
            </w:r>
          </w:hyperlink>
        </w:p>
        <w:p>
          <w:pPr>
            <w:pStyle w:val="Contents3"/>
            <w:tabs>
              <w:tab w:val="clear" w:pos="8459"/>
              <w:tab w:val="right" w:pos="9026" w:leader="dot"/>
            </w:tabs>
            <w:rPr/>
          </w:pPr>
          <w:hyperlink w:anchor="__RefHeading___Toc4548341_2870459653">
            <w:r>
              <w:rPr>
                <w:webHidden/>
                <w:rStyle w:val="IndexLink"/>
                <w:rtl w:val="true"/>
              </w:rPr>
              <w:t>نکته دوم</w:t>
            </w:r>
            <w:r>
              <w:rPr>
                <w:rStyle w:val="IndexLink"/>
                <w:rtl w:val="true"/>
              </w:rPr>
              <w:t xml:space="preserve">: </w:t>
            </w:r>
            <w:r>
              <w:rPr>
                <w:rStyle w:val="IndexLink"/>
                <w:rtl w:val="true"/>
              </w:rPr>
              <w:t>اسلام و تقیه</w:t>
            </w:r>
            <w:r>
              <w:rPr>
                <w:rStyle w:val="IndexLink"/>
                <w:rtl w:val="true"/>
              </w:rPr>
              <w:tab/>
            </w:r>
            <w:r>
              <w:rPr>
                <w:rStyle w:val="IndexLink"/>
              </w:rPr>
              <w:t>60</w:t>
            </w:r>
          </w:hyperlink>
        </w:p>
        <w:p>
          <w:pPr>
            <w:pStyle w:val="Contents2"/>
            <w:tabs>
              <w:tab w:val="clear" w:pos="8743"/>
              <w:tab w:val="right" w:pos="9026" w:leader="dot"/>
            </w:tabs>
            <w:rPr/>
          </w:pPr>
          <w:hyperlink w:anchor="__RefHeading___Toc4548343_2870459653">
            <w:r>
              <w:rPr>
                <w:webHidden/>
                <w:rStyle w:val="IndexLink"/>
                <w:rtl w:val="true"/>
              </w:rPr>
              <w:t>تقیه عمار از مشرکان قریش</w:t>
            </w:r>
            <w:r>
              <w:rPr>
                <w:rStyle w:val="IndexLink"/>
                <w:rtl w:val="true"/>
              </w:rPr>
              <w:tab/>
            </w:r>
            <w:r>
              <w:rPr>
                <w:rStyle w:val="IndexLink"/>
              </w:rPr>
              <w:t>60</w:t>
            </w:r>
          </w:hyperlink>
        </w:p>
        <w:p>
          <w:pPr>
            <w:pStyle w:val="Contents2"/>
            <w:tabs>
              <w:tab w:val="clear" w:pos="8743"/>
              <w:tab w:val="right" w:pos="9026" w:leader="dot"/>
            </w:tabs>
            <w:rPr/>
          </w:pPr>
          <w:hyperlink w:anchor="__RefHeading___Toc4548345_2870459653">
            <w:r>
              <w:rPr>
                <w:webHidden/>
                <w:rStyle w:val="IndexLink"/>
                <w:rtl w:val="true"/>
              </w:rPr>
              <w:t>تقیه مسلمانان از مسیلمه کذاب</w:t>
            </w:r>
            <w:r>
              <w:rPr>
                <w:rStyle w:val="IndexLink"/>
                <w:rtl w:val="true"/>
              </w:rPr>
              <w:tab/>
            </w:r>
            <w:r>
              <w:rPr>
                <w:rStyle w:val="IndexLink"/>
              </w:rPr>
              <w:t>64</w:t>
            </w:r>
          </w:hyperlink>
        </w:p>
        <w:p>
          <w:pPr>
            <w:pStyle w:val="Contents3"/>
            <w:tabs>
              <w:tab w:val="clear" w:pos="8459"/>
              <w:tab w:val="right" w:pos="9026" w:leader="dot"/>
            </w:tabs>
            <w:rPr/>
          </w:pPr>
          <w:hyperlink w:anchor="__RefHeading___Toc4548347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548349_2870459653">
            <w:r>
              <w:rPr>
                <w:webHidden/>
                <w:rStyle w:val="IndexLink"/>
                <w:rtl w:val="true"/>
              </w:rPr>
              <w:t>نکته سوم</w:t>
            </w:r>
            <w:r>
              <w:rPr>
                <w:rStyle w:val="IndexLink"/>
                <w:rtl w:val="true"/>
              </w:rPr>
              <w:t xml:space="preserve">: </w:t>
            </w:r>
            <w:r>
              <w:rPr>
                <w:rStyle w:val="IndexLink"/>
                <w:rtl w:val="true"/>
              </w:rPr>
              <w:t>تقیه مسلمان از مسلمان</w:t>
            </w:r>
            <w:r>
              <w:rPr>
                <w:rStyle w:val="IndexLink"/>
                <w:rtl w:val="true"/>
              </w:rPr>
              <w:tab/>
            </w:r>
            <w:r>
              <w:rPr>
                <w:rStyle w:val="IndexLink"/>
              </w:rPr>
              <w:t>67</w:t>
            </w:r>
          </w:hyperlink>
        </w:p>
        <w:p>
          <w:pPr>
            <w:pStyle w:val="Contents2"/>
            <w:tabs>
              <w:tab w:val="clear" w:pos="8743"/>
              <w:tab w:val="right" w:pos="9026" w:leader="dot"/>
            </w:tabs>
            <w:rPr/>
          </w:pPr>
          <w:hyperlink w:anchor="__RefHeading___Toc4548351_2870459653">
            <w:r>
              <w:rPr>
                <w:webHidden/>
                <w:rStyle w:val="IndexLink"/>
                <w:rtl w:val="true"/>
              </w:rPr>
              <w:t>تقيه رجاء بن حيوة و نجات جان یک مسلمان</w:t>
            </w:r>
            <w:r>
              <w:rPr>
                <w:rStyle w:val="IndexLink"/>
                <w:rtl w:val="true"/>
              </w:rPr>
              <w:tab/>
            </w:r>
            <w:r>
              <w:rPr>
                <w:rStyle w:val="IndexLink"/>
              </w:rPr>
              <w:t>68</w:t>
            </w:r>
          </w:hyperlink>
        </w:p>
        <w:p>
          <w:pPr>
            <w:pStyle w:val="Contents2"/>
            <w:tabs>
              <w:tab w:val="clear" w:pos="8743"/>
              <w:tab w:val="right" w:pos="9026" w:leader="dot"/>
            </w:tabs>
            <w:rPr/>
          </w:pPr>
          <w:hyperlink w:anchor="__RefHeading___Toc4548353_2870459653">
            <w:r>
              <w:rPr>
                <w:webHidden/>
                <w:rStyle w:val="IndexLink"/>
                <w:rtl w:val="true"/>
              </w:rPr>
              <w:t>تقیه شعبی و مطرف بن عبد اللّه از حجاج</w:t>
            </w:r>
            <w:r>
              <w:rPr>
                <w:rStyle w:val="IndexLink"/>
                <w:rtl w:val="true"/>
              </w:rPr>
              <w:tab/>
            </w:r>
            <w:r>
              <w:rPr>
                <w:rStyle w:val="IndexLink"/>
              </w:rPr>
              <w:t>70</w:t>
            </w:r>
          </w:hyperlink>
        </w:p>
        <w:p>
          <w:pPr>
            <w:pStyle w:val="Contents2"/>
            <w:tabs>
              <w:tab w:val="clear" w:pos="8743"/>
              <w:tab w:val="right" w:pos="9026" w:leader="dot"/>
            </w:tabs>
            <w:rPr/>
          </w:pPr>
          <w:hyperlink w:anchor="__RefHeading___Toc4548355_2870459653">
            <w:r>
              <w:rPr>
                <w:webHidden/>
                <w:rStyle w:val="IndexLink"/>
                <w:rtl w:val="true"/>
              </w:rPr>
              <w:t>تقيه يحيى بن معين از حاکمان عباسی</w:t>
            </w:r>
            <w:r>
              <w:rPr>
                <w:rStyle w:val="IndexLink"/>
                <w:rtl w:val="true"/>
              </w:rPr>
              <w:tab/>
            </w:r>
            <w:r>
              <w:rPr>
                <w:rStyle w:val="IndexLink"/>
              </w:rPr>
              <w:t>71</w:t>
            </w:r>
          </w:hyperlink>
        </w:p>
        <w:p>
          <w:pPr>
            <w:pStyle w:val="Contents3"/>
            <w:tabs>
              <w:tab w:val="clear" w:pos="8459"/>
              <w:tab w:val="right" w:pos="9026" w:leader="dot"/>
            </w:tabs>
            <w:rPr/>
          </w:pPr>
          <w:hyperlink w:anchor="__RefHeading___Toc4548357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548359_2870459653">
            <w:r>
              <w:rPr>
                <w:webHidden/>
                <w:rStyle w:val="IndexLink"/>
                <w:rtl w:val="true"/>
              </w:rPr>
              <w:t>نکته چهارم</w:t>
            </w:r>
            <w:r>
              <w:rPr>
                <w:rStyle w:val="IndexLink"/>
                <w:rtl w:val="true"/>
              </w:rPr>
              <w:t xml:space="preserve">: </w:t>
            </w:r>
            <w:r>
              <w:rPr>
                <w:rStyle w:val="IndexLink"/>
                <w:rtl w:val="true"/>
              </w:rPr>
              <w:t>علت تقیه</w:t>
            </w:r>
            <w:r>
              <w:rPr>
                <w:rStyle w:val="IndexLink"/>
                <w:rtl w:val="true"/>
              </w:rPr>
              <w:tab/>
            </w:r>
            <w:r>
              <w:rPr>
                <w:rStyle w:val="IndexLink"/>
              </w:rPr>
              <w:t>73</w:t>
            </w:r>
          </w:hyperlink>
        </w:p>
        <w:p>
          <w:pPr>
            <w:pStyle w:val="Contents2"/>
            <w:tabs>
              <w:tab w:val="clear" w:pos="8743"/>
              <w:tab w:val="right" w:pos="9026" w:leader="dot"/>
            </w:tabs>
            <w:rPr/>
          </w:pPr>
          <w:hyperlink w:anchor="__RefHeading___Toc4548361_2870459653">
            <w:r>
              <w:rPr>
                <w:webHidden/>
                <w:rStyle w:val="IndexLink"/>
                <w:rtl w:val="true"/>
              </w:rPr>
              <w:t>کتابنامه</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7_87524"/>
      <w:bookmarkStart w:id="1" w:name="pg9257_87524"/>
      <w:bookmarkEnd w:id="1"/>
    </w:p>
    <w:p>
      <w:pPr>
        <w:pStyle w:val="Heading2"/>
        <w:numPr>
          <w:ilvl w:val="1"/>
          <w:numId w:val="1"/>
        </w:numPr>
        <w:rPr/>
      </w:pPr>
      <w:bookmarkStart w:id="2" w:name="pg9257_87524"/>
      <w:bookmarkStart w:id="3" w:name="__RefHeading___Toc45482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الدين،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گفتگوی صمیمانه با جمعی از اندیشمندان اندونزیایی درباره تقيه، صحابه، حضرت جبرئیل و ازدواج موقت نویسنده نجم الدین طبسی؛ تحقیق سید ابو القاسم ذاکر رضوی، حسن بلقان آبادی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سپهر حکمت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99314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گفتگوی صمیمانه با جمعی از اندیشمندان اندونزیایی درباره تقیه، صحابه، حضرت جبرئیل و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الدين،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درباره وحدت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رضوی، سید ابو القاسم،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بلقان آبادی، حسن،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BP212/5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شناسه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5279376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829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مناظره و گفتگوی صمیمانه با جمعی از اندیشمندان اندونزیایی درباره تقیه، صحابه، حضرت جبرئیل و ازدواج موقت با علمای اندونزی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ذاکر رضوی، حسن بلقان آبادی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القاسم ذاکر رضوی، حسن بلقان آبادی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العلم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بلقان آبادی</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قلعه نوی</w:t>
      </w:r>
    </w:p>
    <w:p>
      <w:pPr>
        <w:pStyle w:val="BookText"/>
        <w:rPr/>
      </w:pPr>
      <w:r>
        <w:rPr>
          <w:rFonts w:ascii="IRNazanin" w:hAnsi="IRNazanin" w:eastAsia="IRNazanin"/>
          <w:color w:val="111111"/>
          <w:sz w:val="28"/>
          <w:sz w:val="28"/>
          <w:szCs w:val="28"/>
          <w:rtl w:val="true"/>
          <w:lang w:bidi="fa-IR"/>
        </w:rPr>
        <w:t>امور جاپ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حمزه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7" w:name="pg9257_87528"/>
    </w:p>
    <w:p>
      <w:pPr>
        <w:pStyle w:val="Heading2"/>
        <w:numPr>
          <w:ilvl w:val="1"/>
          <w:numId w:val="1"/>
        </w:numPr>
        <w:rPr/>
      </w:pPr>
      <w:bookmarkStart w:id="8" w:name="__RefHeading___Toc454830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شروع جلسه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تاکید بر وحدت مسلمین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شناخت دشمن اصلی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محوریت قرآن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وجود مشتركات فراوان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دیدگاه شیعه نسبت به صحابه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حضور صحابه در قتل عثمان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تعجب حضار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شیعه درباره قرآن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اتهام قذف عایشه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تشکر و قدر دانی و طرح چند شبهه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قهرمان عرصه ازدواج موقت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حضرت على علیه السلام درباره خلفا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 و عام بودن تقیه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تقیه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تقیه عمار از مشرکان قریش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تقیه مسلمانان از مسیلمه کذاب</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مسلمان از مسلمان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تقيه رجاء بن حيوة و نجات جان یک مسلمان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تقیه شعبی و مطرف بن عبد اللّه از حجاج</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تقيه يحيى بن معيین از حاکمان عباسی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تقیه</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0" w:name="pg9257_87530"/>
    </w:p>
    <w:p>
      <w:pPr>
        <w:pStyle w:val="Heading2"/>
        <w:numPr>
          <w:ilvl w:val="1"/>
          <w:numId w:val="1"/>
        </w:numPr>
        <w:rPr/>
      </w:pPr>
      <w:bookmarkStart w:id="11" w:name="__RefHeading___Toc4548303_2870459653"/>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الصلاة و السلام على خير خلقه و أفضل بريته محمد بن عبد اللّه علیه السلام و على أهل بيته الطيبين و الطاهرين علیهم السلام سيما الامام الحجة بن الحسن المهدي علیه السلام روحي و أرواح العالمين له الفداء</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ثابت شده که مناظره و سخن رو در رو البته با شرایط و مراعات ادب آثار و نتایجی دارد که شیوه های دیگر آن را ندارند و تأثیرات مناظره به مراتب از شیوه های دیگر پر بار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با فردی بحث کردم که تحت تأثیر تبلیغات وهابیت قرار گرفته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دوراهی انتخاب دین يهود يا مذهب تشیع قرار گیرم، یهودیت را ترجیح می دهم؛ ولی </w:t>
      </w:r>
    </w:p>
    <w:p>
      <w:pPr>
        <w:pStyle w:val="BookText"/>
        <w:rPr/>
      </w:pPr>
      <w:r>
        <w:rPr>
          <w:rFonts w:ascii="IRNazanin" w:hAnsi="IRNazanin" w:eastAsia="IRNazanin"/>
          <w:color w:val="111111"/>
          <w:sz w:val="28"/>
          <w:sz w:val="28"/>
          <w:szCs w:val="28"/>
          <w:rtl w:val="true"/>
          <w:lang w:bidi="fa-IR"/>
        </w:rPr>
        <w:t>پس از یک ساعت مناظره آن چنان تغییر یافت که گریه کنان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شما مظلوم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تبلیغات نمی کنید؟ اگر تشیع این است من هم شیعه هستم و سپس خم شد و با اصرار دستم را بوسید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ملاقات و مناظره دیگری که در مکه مکرمه با امام جمعه یکی از کشور های آفریقایی داشتم او چون شیعیان را مسلمان نمی دانست حتی از سلام کردن به شیعیان نیز ابا داشت و بنا به گفته خودش هر جمعه در خطبه اول نماز جمعه شیعه را لعن و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آفریقایی با طرح سؤالاتی که به نظر او جزء اعتقادات شیعه است مانند اعتقاد به نبوت حضرت علی علیه السلام و اعتقاد به خیانت حضرت جبرئیل و اعتقاد به ارتکاب فحشا توسط عایشه، قصد داشت مرا در تنگنا و زاویه قرار دهد؛ ولی من هم شيوه بحث را عوض کردم و با مطرح کردن روایات مربوط به افتراق امت اسلام و سؤال از فرقه ناجیه و این که چه کسی باید مشخصات این فرقه ناجیه را تبیین کند تا مردم گمراه </w:t>
      </w:r>
    </w:p>
    <w:p>
      <w:pPr>
        <w:pStyle w:val="BookText"/>
        <w:rPr/>
      </w:pPr>
      <w:r>
        <w:rPr>
          <w:rFonts w:ascii="IRNazanin" w:hAnsi="IRNazanin" w:eastAsia="IRNazanin"/>
          <w:color w:val="111111"/>
          <w:sz w:val="28"/>
          <w:sz w:val="28"/>
          <w:szCs w:val="28"/>
          <w:rtl w:val="true"/>
          <w:lang w:bidi="fa-IR"/>
        </w:rPr>
        <w:t xml:space="preserve">نشوند؟ و بیانات شفاهی رسول خدا صلی اللّه علیه و آله و سلم که اوج آن جریان غدیر بود و درخواست بیان کتبی نبی مکرم اسلام در مرض موت، آن چنان او را قانع کردم که بلا فاصله نام خلفای اثنا عشر را پرسیده و رسما اظهار تشیع کرد و همان شب در کاروان حج خود که بیش از هزار نفر بودند حقایق را تبیین کرد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جا شیعه شدند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گفتگو و مناظره با یک نفر از سران قبایل بزرگ آفریقا با سواد بود و هم با نفوذ، طی یک جلسه بحث و ارائه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خلیفه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و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خود پیامبر صلى اللّه علیه و آله و سلم هنگام تعیین و نصب حضرت علی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و روایت نقل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او اثر گذاشت که بی اختیار و با صدای بلند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 این روشنی ما از آن غافل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سال های متمادی ده ها مناظره و بحث حضوری با مسلمانان کشور های مختلف داشتم که ابتدا در اثر تبلیغات منفی و غیر واقعی ذهنیت منفی داشته، ولی پس از گفتگوی صمیمانه برخی از آنان مذهب تشیع را با اطمینان خاطر و اعتقاد کامل پذیرفته و برخی نیز از تندروی و عصبیت غلط دست برداشته اند و شاهد آن نیز شرکت در نماز جماعت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این شیوه کاملا جواب داده و نتایج مثبت و ثمرات فراوان آن را بار ها دیده ایم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همین مناظرات بحث و گفتگو با نُه نفر از نخبگان و اساتید دانشگاه های اندونزی بود که پس از حدود یک ساعت بحث و گفتگو صد و هشتاد درجه تغییر کردند و از این که حقایق برای آنان روشن شد کاملا راضی به نظر می رسیدند و به همین جهت تقدیر و تشکر کردند و با روی باز و خوشحال جلسه را ترک کردند و از این که تا قبل از گفتگو و بحث حقایق را وارونه به آنان گفته بودند اظهار تاسف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و مباحث </w:t>
      </w:r>
    </w:p>
    <w:p>
      <w:pPr>
        <w:pStyle w:val="BookText"/>
        <w:rPr/>
      </w:pPr>
      <w:r>
        <w:rPr>
          <w:rFonts w:ascii="IRNazanin" w:hAnsi="IRNazanin" w:eastAsia="IRNazanin"/>
          <w:color w:val="111111"/>
          <w:sz w:val="28"/>
          <w:sz w:val="28"/>
          <w:szCs w:val="28"/>
          <w:rtl w:val="true"/>
          <w:lang w:bidi="fa-IR"/>
        </w:rPr>
        <w:t>مطرح شده در جلسه چنان مورد توجه آنان قرار گرفته بود که اصرار و تاکید فراوان بر تکرار جلسه داشتند اما متأسفانه در اثر کثرت اشتغال و برنامه های دیگر از قبول آن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و گفتگو به دلیل اهمیت مطالب و سوژه هایی که در آن مطرح شده بود به پیشنهاد بعضی از فضلا و محققین مؤسسه ولاء صدیقه کبری علیها السلام پیاده و تخریج مصادر گردید و اینک در اختیار حقیقت جویان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تشکر و تقدیر فراوان خود را از فرزند عزیزم محقق ارجمند جناب سید ابو القاسم رضوی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زیر نظر فاضل ارجمند محقق متتبع ثقة الاسلام شيخ حسن بلقان آبادی سبزواری به پیاده سازی و تحقیق و تنظیم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هر دو فرزند عزیزم بیفزاید و در راستای ترویج مذهب حق جعفری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مؤسسه ولاء صديقه كبرى علیها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طول سال و به مناسبت های مختلف و بنا به دعوت سازمان ها و نهاد های حوزوی و دانشگاهی معمولاً مهمانان زیادی از کشور های مختلف جهان از جمله کشور های اسلامی به ایران مسافرت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آشنایی و آگاهی نسبتاً خوب حضرت استاد به زبان عربی و مبانی و نظرات اعتقادی، کلامی و فقهی اهل سنت و انتشار وسیع و گسترده تألیفات و سخنرانی های ایشان در سایت ها و شبکه های اجتماعی اکثر مهمانانی که به شهر مقدس قم مسافرت می کنند تمایل و علاقه خود جهت دیدار و ملاقات با استاد را اعلام کرده و با هماهنگی نهاد های دعوت کننده، دیدار و گفتگوی صمیمانه ای در مؤسسه ولاء صديقه كبرى سلام اللّه علیها بر قرار می 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سوی یکی از نهاد های حوزوی با مؤسسه ولاء صدیقه کبری علیها السلام تماسی بر قرار گردیده و اعلام شد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 و اندیشمندان اندونزیایی به شهر مقدس قم مسافرت کرده و درخواست وقت </w:t>
      </w:r>
      <w:bookmarkStart w:id="13" w:name="pg9257_87536"/>
    </w:p>
    <w:p>
      <w:pPr>
        <w:pStyle w:val="BookText"/>
        <w:rPr/>
      </w:pPr>
      <w:bookmarkEnd w:id="13"/>
      <w:r>
        <w:rPr>
          <w:rFonts w:ascii="IRNazanin" w:hAnsi="IRNazanin" w:eastAsia="IRNazanin"/>
          <w:color w:val="111111"/>
          <w:sz w:val="28"/>
          <w:sz w:val="28"/>
          <w:szCs w:val="28"/>
          <w:rtl w:val="true"/>
          <w:lang w:bidi="fa-IR"/>
        </w:rPr>
        <w:t>ملاقات جهت گفتگو و تبادل نظر با حضرت استاد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و درخواست مورد نظر به استحضار حضرت استاد رسیده و مقرر گردید در بعد از 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حدود دو ساعت به غروب در مؤسسه ولاء صدیقه کبری سلام اللّه علیها حضور پیدا کنند</w:t>
      </w:r>
      <w:r>
        <w:rPr>
          <w:rFonts w:eastAsia="IRNazanin" w:cs="IRNazanin"/>
          <w:color w:val="111111"/>
          <w:sz w:val="28"/>
          <w:szCs w:val="28"/>
          <w:rtl w:val="true"/>
          <w:lang w:bidi="fa-IR"/>
        </w:rPr>
        <w:t>.</w:t>
      </w:r>
    </w:p>
    <w:p>
      <w:pPr>
        <w:pStyle w:val="Heading2"/>
        <w:numPr>
          <w:ilvl w:val="1"/>
          <w:numId w:val="1"/>
        </w:numPr>
        <w:rPr/>
      </w:pPr>
      <w:bookmarkStart w:id="14" w:name="__RefHeading___Toc4548305_2870459653"/>
      <w:bookmarkStart w:id="15" w:name="_Toc5"/>
      <w:bookmarkEnd w:id="14"/>
      <w:r>
        <w:rPr>
          <w:rtl w:val="true"/>
        </w:rPr>
        <w:t>شروع جلسه</w:t>
      </w:r>
      <w:bookmarkEnd w:id="15"/>
    </w:p>
    <w:p>
      <w:pPr>
        <w:pStyle w:val="BookText"/>
        <w:rPr/>
      </w:pPr>
      <w:r>
        <w:rPr>
          <w:rFonts w:ascii="IRNazanin" w:hAnsi="IRNazanin" w:eastAsia="IRNazanin"/>
          <w:color w:val="111111"/>
          <w:sz w:val="28"/>
          <w:sz w:val="28"/>
          <w:szCs w:val="28"/>
          <w:rtl w:val="true"/>
          <w:lang w:bidi="fa-IR"/>
        </w:rPr>
        <w:t>مهمانان اندونزیایی در مورد مقرر به همراه چند نفر از مسئولین نهاد دعوت کننده در مؤسسه حضور پیدا کرده و جلسه با احوال پرسی و مصافحه مهمانان با حضرت استاد شروع شد و علمای اندونزیایی از این که فرصتی فراهم آمده تا در فضایی صمیمانه و دوستانه مباحثی مطرح شود، خوشحال بودند</w:t>
      </w:r>
      <w:r>
        <w:rPr>
          <w:rFonts w:eastAsia="IRNazanin" w:cs="IRNazanin"/>
          <w:color w:val="111111"/>
          <w:sz w:val="28"/>
          <w:szCs w:val="28"/>
          <w:rtl w:val="true"/>
          <w:lang w:bidi="fa-IR"/>
        </w:rPr>
        <w:t>.</w:t>
      </w:r>
    </w:p>
    <w:p>
      <w:pPr>
        <w:pStyle w:val="Heading2"/>
        <w:numPr>
          <w:ilvl w:val="1"/>
          <w:numId w:val="1"/>
        </w:numPr>
        <w:rPr/>
      </w:pPr>
      <w:bookmarkStart w:id="16" w:name="__RefHeading___Toc4548307_2870459653"/>
      <w:bookmarkStart w:id="17" w:name="_Toc6"/>
      <w:bookmarkEnd w:id="16"/>
      <w:r>
        <w:rPr>
          <w:rtl w:val="true"/>
        </w:rPr>
        <w:t>تاکید بر وحدت مسلمین</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احوال پرسی و استقرار حاضرین در کتابخانه،حضرت استاد به مهمانان عزیز اهل سنت که از کشور اندونزی تشریف آورده بودند و تعداد شان نیز نُه نفر بود، خوش آمد گفتند و کلام خویش را این چنین آغاز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ملاقات با شما عزیزان خوشحال هستم و این امر را به فال نیک می گیرم و امیدوارم این دیدار ها سبب وحدت بين مسلمین باشد و باعث کم تر شدن فاصله ها شود و به هم دلی هر چه بیش تر بین طوایف مختلف مسلمین بینجامد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بحث را شروع کنیم لازم است مطلب مهمی را تذکر دهم،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شیعه برادر سنی است و سنی برادر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همه ما مسمانان یکی است و به سوی یک کعبه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کتاب آسمانی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معاد اعتقاد داریم و سنت رسول اللّه صلى اللّه عليه و آله و سلم را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در ماه مبارک رمضان 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را هم شیعه دارد و هم سنی دارد و اگر هم اختلافی بین این دو گروه وجود دارد، شبیه همان اختلافی است که بین مذاهب اربعه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مذاهب اربعه در فقه و بعضی باور ها عقائد با هم اختلاف نداشتند، چهار مذهب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بین مذاهب اربعه سبب نشده رو در روی یک دیگر بایستند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دیگر را تکفیر کنند و جواز قتل هم را صادر کنند </w:t>
      </w:r>
      <w:r>
        <w:rPr>
          <w:rStyle w:val="FootnoteAnchor"/>
          <w:rtl w:val="true"/>
        </w:rPr>
        <w:footnoteReference w:id="2"/>
      </w:r>
      <w:r>
        <w:rPr>
          <w:rFonts w:ascii="IRNazanin" w:hAnsi="IRNazanin" w:eastAsia="IRNazanin"/>
          <w:color w:val="111111"/>
          <w:sz w:val="28"/>
          <w:sz w:val="28"/>
          <w:szCs w:val="28"/>
          <w:rtl w:val="true"/>
          <w:lang w:bidi="fa-IR"/>
        </w:rPr>
        <w:t>بلکه هم دیگر را تحمل می کنند و در کنار هم با مسالمت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ها باور ها و اعتقاداتی دارند که شافعی ها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ها نیز در برخی احکام و مسائل اعتقادی با حنفی ها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شیعه و سنی نیز از همین قبیل است پیروان مکتب اهل بیت علیهم السلام را در برخی مسائل فقهی و اعتقادی با اهل سنت فرق دارند، اما این اختلاف فقهی و اعتقادی نباید باعث تقابل شیعه و اهل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و علمای اهل سنت نباید پیروان مذهب طرف مقابل را تکفیر کنند، زیرا </w:t>
      </w:r>
      <w:bookmarkStart w:id="18" w:name="pg9257_87539"/>
    </w:p>
    <w:p>
      <w:pPr>
        <w:pStyle w:val="BookText"/>
        <w:rPr/>
      </w:pPr>
      <w:bookmarkEnd w:id="18"/>
      <w:r>
        <w:rPr>
          <w:rFonts w:ascii="IRNazanin" w:hAnsi="IRNazanin" w:eastAsia="IRNazanin"/>
          <w:color w:val="111111"/>
          <w:sz w:val="28"/>
          <w:sz w:val="28"/>
          <w:szCs w:val="28"/>
          <w:rtl w:val="true"/>
          <w:lang w:bidi="fa-IR"/>
        </w:rPr>
        <w:t>تکفیر مسلمانان علاوه بر این که خلاف شرع است به نفع هیچ یک از طرفین نیست</w:t>
      </w:r>
      <w:r>
        <w:rPr>
          <w:rFonts w:eastAsia="IRNazanin" w:cs="IRNazanin"/>
          <w:color w:val="111111"/>
          <w:sz w:val="28"/>
          <w:szCs w:val="28"/>
          <w:rtl w:val="true"/>
          <w:lang w:bidi="fa-IR"/>
        </w:rPr>
        <w:t>.</w:t>
      </w:r>
    </w:p>
    <w:p>
      <w:pPr>
        <w:pStyle w:val="Heading2"/>
        <w:numPr>
          <w:ilvl w:val="1"/>
          <w:numId w:val="1"/>
        </w:numPr>
        <w:rPr/>
      </w:pPr>
      <w:bookmarkStart w:id="19" w:name="__RefHeading___Toc4548309_2870459653"/>
      <w:bookmarkStart w:id="20" w:name="_Toc7"/>
      <w:bookmarkEnd w:id="19"/>
      <w:r>
        <w:rPr>
          <w:rtl w:val="true"/>
        </w:rPr>
        <w:t>شناخت دشمن اصلی</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ادامه مطالب شان به لزوم شناخت دشمن مشترک شیعه و اهل سنت تاکید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بلوک شرق و غرب در حالی که از نظر فکری سیاسی و مکانی از هم بسیار دور هستند، به خاطر حفظ منافع شان کنار یک دیگر قرار گرفته اند؛ ولى ما مسلمانان با وجود مشترکات فراوان که لازمه اش وحدت و در کنار هم بودن است، دشمن اصلیِ هم معرفی شده و از هم جدا افتاده ایم و از دشمنان اصلی اسلام و مسلمانان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 تقابل به نفع هیچ یک از شیعه و سنی نیست و تنها آمریکا و اسرائیل و قدرت های شیطانی که هدف شان از بین بردن اقتدار مسلمانان است از آن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مسلمان های ضعیفی می خواهند که اگر سرزمین آنان را اشغال کردند با دست خالی و با سنگ به مبارزه آنان بروند، نه مسلمانانی که جواب حمله دشمن را با موشک بدهند و با آنان مقابله به مثل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ascii="Amiri" w:hAnsi="Amiri" w:eastAsia="Amiri" w:cs="Amiri"/>
          <w:color w:val="111111"/>
          <w:sz w:val="28"/>
          <w:sz w:val="28"/>
          <w:szCs w:val="28"/>
          <w:rtl w:val="true"/>
          <w:lang w:bidi="ar-SA"/>
        </w:rPr>
        <w:t>لَتَجِدَنَّ أَشَدَّ النَّاسِ عَدَاوَةَ لِلَّذِينَ ءَامَنُوا</w:t>
      </w:r>
      <w:bookmarkStart w:id="21" w:name="pg9257_87540"/>
    </w:p>
    <w:p>
      <w:pPr>
        <w:pStyle w:val="BookText"/>
        <w:rPr/>
      </w:pPr>
      <w:bookmarkEnd w:id="21"/>
      <w:r>
        <w:rPr>
          <w:rFonts w:ascii="Amiri" w:hAnsi="Amiri" w:eastAsia="Amiri" w:cs="Amiri"/>
          <w:color w:val="111111"/>
          <w:sz w:val="28"/>
          <w:sz w:val="28"/>
          <w:szCs w:val="28"/>
          <w:rtl w:val="true"/>
          <w:lang w:bidi="ar-SA"/>
        </w:rPr>
        <w:t>الْيَهُودَ وَ الَّذِينَ أَشْرَكُوا</w:t>
      </w:r>
      <w:r>
        <w:rPr>
          <w:rStyle w:val="FootnoteAnchor"/>
          <w:rtl w:val="true"/>
        </w:rPr>
        <w:footnoteReference w:id="3"/>
      </w:r>
      <w:r>
        <w:rPr>
          <w:rFonts w:ascii="IRNazanin" w:hAnsi="IRNazanin" w:eastAsia="IRNazanin"/>
          <w:color w:val="111111"/>
          <w:sz w:val="28"/>
          <w:sz w:val="28"/>
          <w:szCs w:val="28"/>
          <w:rtl w:val="true"/>
          <w:lang w:bidi="fa-IR"/>
        </w:rPr>
        <w:t>يهود و مشرکان را دشمنان اصلی مؤمنان و مسلمانان معرفی کرده و این امر مسئولیت من و شما ها را سنگین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با توجه به وجود دشمن مشترک باید پرچم دار دعوت به وحدت باشند و شبهات و مسائل اختلافی میان شیعه و سنی را با گفتگو و نشست های صمیمانه حل کنند</w:t>
      </w:r>
      <w:r>
        <w:rPr>
          <w:rFonts w:eastAsia="IRNazanin" w:cs="IRNazanin"/>
          <w:color w:val="111111"/>
          <w:sz w:val="28"/>
          <w:szCs w:val="28"/>
          <w:rtl w:val="true"/>
          <w:lang w:bidi="fa-IR"/>
        </w:rPr>
        <w:t>.</w:t>
      </w:r>
    </w:p>
    <w:p>
      <w:pPr>
        <w:pStyle w:val="Heading2"/>
        <w:numPr>
          <w:ilvl w:val="1"/>
          <w:numId w:val="1"/>
        </w:numPr>
        <w:rPr/>
      </w:pPr>
      <w:bookmarkStart w:id="22" w:name="__RefHeading___Toc4548311_2870459653"/>
      <w:bookmarkStart w:id="23" w:name="_Toc8"/>
      <w:bookmarkEnd w:id="22"/>
      <w:r>
        <w:rPr>
          <w:rtl w:val="true"/>
        </w:rPr>
        <w:t>محوریت قرآن</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ادامه سخنان خود به ذکر نمونه هایی از باور های مشترک شیعه و اهل سنت پرداخته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ما قبول داریم همان قرآنی است که شما اهل سنت قبول دارید و هیچ فرقی با قرآن شما ندارد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بخشی از قرآن های موجود در ایران در کشور های عربی و از جمله عربستان سعودی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پیامبر اکرم صلی اللّه علیه و آله و سلم را که به طریق صحیح و معتبر رسیده باشد، هم شیعه و هم اهل سنت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طریق صحیح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کسی که سنت پیامبر اکرم صلی اللّه عليه و آله و سلم را قبول نداشته باشد، مسلمان نیست؛ زیرا بخش عمده ای از جزئیات احکام و مسائل اعتقادی از طریق سنت پیامبر و ائمه علیهم السلام به ما رسیده است و اگر به قرآن اکتفا کنیم و سنت را کنار بگذاریم در بسیاری از مسائل فقهی و کلامی به مشکل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سنت هم همین مطلب را قبول داشته و سنت رسول اللّه صلی اللّه علیه و آله و سلم را به عنوان یکی از مصادر تشریع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بهاری یکی از علمای بزرگ اهل سنت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زمانی شنیدی فردی روایتی را می بیند ولی به آن اعتنا نمی کند و به سراغ قرآن می رود، شک نکن که آن شخص، زندیق است و دین ندارد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ذهبی یکی دیگر از علمای بزرگ شما اهل سنت نیز در شرح حال ابو بكر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خوارج می داند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 باز مفتی بزرگ عربستان سعودی نیز به طور مفصل در این باره سخن گفته و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سنت پیامبر صلی اللّه علیه و آله و سلم اصل دوم از اصول اسلام است و جایگاهش در اسلام بعد از کتاب خدا به اجماع علما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حجتی است مستقل که بر جمیع امت قائم شده است و هر کسی آن را انکار کند یا گمان کند که روی گردانی از آن جائز است و یا می تواند فقط به قرآن اکتفا کند، از راه حق گمراه گردیده و کافر شده است و با این کلام از اسلام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خدا و رسول خدا صلی اللّه علیه و آله و سلم را تکذیب کرده و آن چه را که خدا و رسول به آن امر کرده اند، انکار </w:t>
      </w:r>
      <w:bookmarkStart w:id="24" w:name="pg9257_87543"/>
    </w:p>
    <w:p>
      <w:pPr>
        <w:pStyle w:val="BookText"/>
        <w:rPr/>
      </w:pPr>
      <w:bookmarkEnd w:id="24"/>
      <w:r>
        <w:rPr>
          <w:rFonts w:ascii="IRNazanin" w:hAnsi="IRNazanin" w:eastAsia="IRNazanin"/>
          <w:color w:val="111111"/>
          <w:sz w:val="28"/>
          <w:sz w:val="28"/>
          <w:szCs w:val="28"/>
          <w:rtl w:val="true"/>
          <w:lang w:bidi="fa-IR"/>
        </w:rPr>
        <w:t>کرده و منکر اصل عظیمی از اصول اسلام شده است و اجماع اهل علم را انکار کرده است</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5" w:name="__RefHeading___Toc4548313_2870459653"/>
      <w:bookmarkStart w:id="26" w:name="_Toc9"/>
      <w:bookmarkEnd w:id="25"/>
      <w:r>
        <w:rPr>
          <w:rtl w:val="true"/>
        </w:rPr>
        <w:t>وجود مشترکات فراوان</w:t>
      </w:r>
      <w:bookmarkEnd w:id="26"/>
    </w:p>
    <w:p>
      <w:pPr>
        <w:pStyle w:val="BookText"/>
        <w:rPr/>
      </w:pPr>
      <w:r>
        <w:rPr>
          <w:rFonts w:ascii="IRNazanin" w:hAnsi="IRNazanin" w:eastAsia="IRNazanin"/>
          <w:color w:val="111111"/>
          <w:sz w:val="28"/>
          <w:sz w:val="28"/>
          <w:szCs w:val="28"/>
          <w:rtl w:val="true"/>
          <w:lang w:bidi="fa-IR"/>
        </w:rPr>
        <w:t>مشتركات ما شیعیان با اهل سنت بسیار زیاد تر از مسائل اختلافی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یکی از بزرگان مکتب تشیع و از مراجع عظام 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مشترک بین شیعه و سنی بسیار زیاد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زنجانی یکی دیگر از علمای شیعه می گوید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که شیعیان در فروع دین دارند لااقل با یکی از مذاهب چهار گانه اهل سنت مطابقت دارد و هیچ حکمی را پیدا نمی کنید که با همه مذاهب اربعه اهل سنت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قضاوت مرحوم قاضی نور اللّه شوشتری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شوشتری وقتی به هند رفت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مطابق مذهب شیعه میان اهل سنت قضاوت کرد، ولی هیچ مخالفتی با مذاهب اربعه اهل سنت نکرد؛ زیرا احکامی که مطابق مذهب شیعه صادر می کرد با یکی از مذاهب چهار گانه اهل سنت منطبق و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سنت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طبق مذهب شيعه حكم کرده و لکن در این حكم ها مخالفت با مذاهب دیگر نکرده و حکم هایش منطبق بر یکی از مذاهب چهار گانه اهل سنت بوده است</w:t>
      </w:r>
      <w:r>
        <w:rPr>
          <w:rFonts w:eastAsia="IRNazanin" w:cs="IRNazanin"/>
          <w:color w:val="111111"/>
          <w:sz w:val="28"/>
          <w:szCs w:val="28"/>
          <w:rtl w:val="true"/>
          <w:lang w:bidi="fa-IR"/>
        </w:rPr>
        <w:t xml:space="preserve">. </w:t>
      </w:r>
      <w:r>
        <w:rPr>
          <w:rStyle w:val="FootnoteAnchor"/>
          <w:rtl w:val="true"/>
        </w:rPr>
        <w:footnoteReference w:id="9"/>
      </w:r>
      <w:bookmarkStart w:id="27" w:name="pg9257_87545"/>
    </w:p>
    <w:p>
      <w:pPr>
        <w:pStyle w:val="Heading2"/>
        <w:numPr>
          <w:ilvl w:val="1"/>
          <w:numId w:val="1"/>
        </w:numPr>
        <w:rPr/>
      </w:pPr>
      <w:bookmarkStart w:id="28" w:name="__RefHeading___Toc4548315_2870459653"/>
      <w:bookmarkStart w:id="29" w:name="_Toc10"/>
      <w:bookmarkEnd w:id="27"/>
      <w:bookmarkEnd w:id="28"/>
      <w:r>
        <w:rPr>
          <w:rtl w:val="true"/>
        </w:rPr>
        <w:t>دیدگاه شیعه نسبت به صحابه</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بعد از ذکر مشترکات میان شیعه و اهل سنت دیدگاه شیعه نسبت به صحابه را که از مهم ترین مسائل و موضوعاتی است که اهل سنت به شیعه نقد داشته </w:t>
      </w:r>
      <w:r>
        <w:rPr>
          <w:rStyle w:val="FootnoteAnchor"/>
          <w:rtl w:val="true"/>
        </w:rPr>
        <w:footnoteReference w:id="10"/>
      </w:r>
      <w:r>
        <w:rPr>
          <w:rFonts w:ascii="IRNazanin" w:hAnsi="IRNazanin" w:eastAsia="IRNazanin"/>
          <w:color w:val="111111"/>
          <w:sz w:val="28"/>
          <w:sz w:val="28"/>
          <w:szCs w:val="28"/>
          <w:rtl w:val="true"/>
          <w:lang w:bidi="fa-IR"/>
        </w:rPr>
        <w:t>و البته گاهی مواقع از دایره نقد خارج شده و به تهمت روی آورده اند، مطرح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اکثر صحابه پیامبر اکرم صلى اللّه عليه و آله و سلم مخالفتی نداریم و تنها نسبت به عملکرد تعدادی از صحابه انتقاد و اعتراض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سنت نیز به عملکرد تعداد دیگری از صحابه اعتراض انتقاد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ای که مورد انتقاد و اعتراض ما شیعیان هستند مقدارشان از صحابه ای که مورد اعتراض و نفرین شما اهل سنت می باشند، کم تر است</w:t>
      </w:r>
      <w:r>
        <w:rPr>
          <w:rFonts w:eastAsia="IRNazanin" w:cs="IRNazanin"/>
          <w:color w:val="111111"/>
          <w:sz w:val="28"/>
          <w:szCs w:val="28"/>
          <w:rtl w:val="true"/>
          <w:lang w:bidi="fa-IR"/>
        </w:rPr>
        <w:t xml:space="preserve">. </w:t>
      </w:r>
      <w:bookmarkStart w:id="30" w:name="pg9257_87546"/>
    </w:p>
    <w:p>
      <w:pPr>
        <w:pStyle w:val="BookText"/>
        <w:rPr/>
      </w:pPr>
      <w:bookmarkEnd w:id="30"/>
      <w:r>
        <w:rPr>
          <w:rFonts w:ascii="IRNazanin" w:hAnsi="IRNazanin" w:eastAsia="IRNazanin"/>
          <w:color w:val="111111"/>
          <w:sz w:val="28"/>
          <w:sz w:val="28"/>
          <w:szCs w:val="28"/>
          <w:rtl w:val="true"/>
          <w:lang w:bidi="fa-IR"/>
        </w:rPr>
        <w:t>استاد برای این که مسأله را ملموس تر و واضح تر توضیح داده باشند، از حاضرین در جلسه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اهل سنت قاتلين عثمان را قبول دارید؟</w:t>
      </w:r>
    </w:p>
    <w:p>
      <w:pPr>
        <w:pStyle w:val="BookText"/>
        <w:rPr/>
      </w:pPr>
      <w:r>
        <w:rPr>
          <w:rFonts w:ascii="IRNazanin" w:hAnsi="IRNazanin" w:eastAsia="IRNazanin"/>
          <w:color w:val="111111"/>
          <w:sz w:val="28"/>
          <w:sz w:val="28"/>
          <w:szCs w:val="28"/>
          <w:rtl w:val="true"/>
          <w:lang w:bidi="fa-IR"/>
        </w:rPr>
        <w:t>استاد از طرف اهل سنت به سؤالات مطرح شده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سنت از قاتلین عثمان تبری می جویید و آنان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اهل سنت در مورد قاتلین عثمان موضع منفی دارند و آنان را تا مرز فسق پیش برده و فاسق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 و منابع شما اهل سنت مراجعه می کنیم متوجه می شویم موضع شما نسبت به صحابه در مواردی از مواضع ما شیعیان شدیدتر و تند تر است</w:t>
      </w:r>
      <w:r>
        <w:rPr>
          <w:rFonts w:eastAsia="IRNazanin" w:cs="IRNazanin"/>
          <w:color w:val="111111"/>
          <w:sz w:val="28"/>
          <w:szCs w:val="28"/>
          <w:rtl w:val="true"/>
          <w:lang w:bidi="fa-IR"/>
        </w:rPr>
        <w:t>.</w:t>
      </w:r>
    </w:p>
    <w:p>
      <w:pPr>
        <w:pStyle w:val="Heading2"/>
        <w:numPr>
          <w:ilvl w:val="1"/>
          <w:numId w:val="1"/>
        </w:numPr>
        <w:rPr/>
      </w:pPr>
      <w:bookmarkStart w:id="31" w:name="__RefHeading___Toc4548317_2870459653"/>
      <w:bookmarkStart w:id="32" w:name="_Toc11"/>
      <w:bookmarkEnd w:id="31"/>
      <w:r>
        <w:rPr>
          <w:rtl w:val="true"/>
        </w:rPr>
        <w:t>حضور صحابه در قتل عثمان</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بحث به این جا رسید حضرت استاد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شبه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بخش هایی از عبارات آن ها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بصری که از علمای قدیمی اهل سنت </w:t>
      </w:r>
    </w:p>
    <w:p>
      <w:pPr>
        <w:pStyle w:val="BookText"/>
        <w:rPr/>
      </w:pPr>
      <w:r>
        <w:rPr>
          <w:rFonts w:ascii="IRNazanin" w:hAnsi="IRNazanin" w:eastAsia="IRNazanin"/>
          <w:color w:val="111111"/>
          <w:sz w:val="28"/>
          <w:sz w:val="28"/>
          <w:szCs w:val="28"/>
          <w:rtl w:val="true"/>
          <w:lang w:bidi="fa-IR"/>
        </w:rPr>
        <w:t xml:space="preserve">است و در قرن سوم هجری از دنیا رفته، به نقل از غیاث بکری </w:t>
      </w:r>
      <w:r>
        <w:rPr>
          <w:rStyle w:val="FootnoteAnchor"/>
          <w:rtl w:val="true"/>
        </w:rPr>
        <w:footnoteReference w:id="1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صحابه رسول خدا در قتل عثمان شرکت داشته است؟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هشتصد نفر از صحابه در قتل عثمان حضور داشتند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پس از خواندن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تعجب و حیرت حاضرین و گرفتن عکس از صفحه و مطلب مذکور شده بود، خطاب به حاضرین در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صلی اللّه علیه و آله و سلم در قتل عثمان مشخص می شود شما اهل سنت با هشتصد نفر از صحابه پیامبر مشکل دارید و با آنان دشمن هستید و همگی آنان را فاسق می 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استاد سپس به ماجرای نقل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متوفاى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شام به کوفه آمدند و خدمت حضرت على علیه السلام رسیده و پیام معاویه را رسانده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قاتلین عثمان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خواسته آنان را پذیرفت و دستور داد قاتلین عثمان حاضر شوند تا آنان را تسلیم معاویه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هزار نفر رزمنده زره پوش و کلاه خود بر سر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قاتلان عثمان هستیم، آیا می خواهید همه ما را نزد معاویه ببرید؟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بعد از نقل مطالب مذکور و مشخص شدن حضور و نقش صحابه در قتل عثمان به مبنای اهل سنت و </w:t>
      </w:r>
    </w:p>
    <w:p>
      <w:pPr>
        <w:pStyle w:val="BookText"/>
        <w:rPr/>
      </w:pPr>
      <w:r>
        <w:rPr>
          <w:rFonts w:ascii="IRNazanin" w:hAnsi="IRNazanin" w:eastAsia="IRNazanin"/>
          <w:color w:val="111111"/>
          <w:sz w:val="28"/>
          <w:sz w:val="28"/>
          <w:szCs w:val="28"/>
          <w:rtl w:val="true"/>
          <w:lang w:bidi="fa-IR"/>
        </w:rPr>
        <w:t>سخنان علمای آنان درباره قاتلین عثمان اشاره کرده و به عبارت ابن حزم اندلسی استناد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یکی از علما و فقهای بزرگ شما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عثمان افراد فاسق و محاربی هستند که خون انسان محترمی را که جانش احترام داشت و ریختن خونش حرام بود، از روی عمد و بدون هیچ تأویل و توجیهی ریختند و به او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عثمان با توجه به کاری که انجام داده اند افراد فاسق و ملعونی هستند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یکی دیگر از علمای شما درباره قاتلین عثمان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اهل سنت از قاتلین عثمان برائت می جوییم و نسبت به آنان بغض و دشمنی داریم و به خدا واگذارشان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صلاح می داند با آنان انجام دهد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متوجه شدید اهل سنت نسبت به قاتلین عثمان و صحابه ای که در قتل عثمان مشارکت داشته اند، نه تنها موضع مثبت نداشته بلکه آنان را فاسق و مشمول لعن خداوند می دانند، نباید و انصاف نیست شیعیان را بر فرض داشتن موضع منفی نسبت به برخی صحابه، مرتد دانسته و تکفیر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علمای اهل سنت که از حقائق تاریخی و مسائل و حوادث صدر اسلام اطلاع دارید، نباید اجازه سوء استفاده به دشمنان اسلام جهت ایجاد تفرقه میان شیعه و سنی بدهید</w:t>
      </w:r>
      <w:r>
        <w:rPr>
          <w:rFonts w:eastAsia="IRNazanin" w:cs="IRNazanin"/>
          <w:color w:val="111111"/>
          <w:sz w:val="28"/>
          <w:szCs w:val="28"/>
          <w:rtl w:val="true"/>
          <w:lang w:bidi="fa-IR"/>
        </w:rPr>
        <w:t xml:space="preserve">. </w:t>
      </w:r>
      <w:bookmarkStart w:id="33" w:name="pg9257_87551"/>
    </w:p>
    <w:p>
      <w:pPr>
        <w:pStyle w:val="Heading2"/>
        <w:numPr>
          <w:ilvl w:val="1"/>
          <w:numId w:val="1"/>
        </w:numPr>
        <w:rPr/>
      </w:pPr>
      <w:bookmarkStart w:id="34" w:name="__RefHeading___Toc4548319_2870459653"/>
      <w:bookmarkStart w:id="35" w:name="_Toc12"/>
      <w:bookmarkEnd w:id="33"/>
      <w:bookmarkEnd w:id="34"/>
      <w:r>
        <w:rPr>
          <w:rtl w:val="true"/>
        </w:rPr>
        <w:t>تعجب حضار</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حاضرین در جلسه که تحت تأثیر مطالب نقل شده قرار گرفته و گویا تا کنون با ماجرای قتل عثمان و قاتلین او و مواضع علمای اهل سنت درباره این موضوع آشنا نبود، با تعجب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مطالبی که نقل کردید از کتب اهل سنت بود؟ استاد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مطالب از کتب شما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یکی از علمای بزرگ شما اهل سنت و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تاریخی اهل سنت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نیز از بزرگان و فقهای معروف اهل سنت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گسترده فقهی و یک دوره کامل فقه از ابتدا تا انتها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في الملل و الأهواء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معروف ترین کتاب های ابن حزم در موضوع فرق و ادیان است که محققین شیعه و سنی به آن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نصر بن مزاحم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مطالبی گفته شده و رمی به تشیع گردیده </w:t>
      </w:r>
      <w:r>
        <w:rPr>
          <w:rStyle w:val="FootnoteAnchor"/>
          <w:rtl w:val="true"/>
        </w:rPr>
        <w:footnoteReference w:id="16"/>
      </w:r>
      <w:r>
        <w:rPr>
          <w:rFonts w:ascii="IRNazanin" w:hAnsi="IRNazanin" w:eastAsia="IRNazanin"/>
          <w:color w:val="111111"/>
          <w:sz w:val="28"/>
          <w:sz w:val="28"/>
          <w:szCs w:val="28"/>
          <w:rtl w:val="true"/>
          <w:lang w:bidi="fa-IR"/>
        </w:rPr>
        <w:t xml:space="preserve">ولی با توجه به تاریخ وفات و قدمت کتابش می توان به آن هم استناد کرد و عده ای از علمای شما همچون ابن ابی الحدید معتزلى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و مطالب نقل شده توسط وی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ثبتٌ، صحيحُ النقل، غيرُ منسوب إلى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و تصحيح کرده </w:t>
      </w:r>
      <w:r>
        <w:rPr>
          <w:rStyle w:val="FootnoteAnchor"/>
          <w:rtl w:val="true"/>
        </w:rPr>
        <w:footnoteReference w:id="17"/>
      </w:r>
      <w:r>
        <w:rPr>
          <w:rFonts w:ascii="IRNazanin" w:hAnsi="IRNazanin" w:eastAsia="IRNazanin"/>
          <w:color w:val="111111"/>
          <w:sz w:val="28"/>
          <w:sz w:val="28"/>
          <w:szCs w:val="28"/>
          <w:rtl w:val="true"/>
          <w:lang w:bidi="fa-IR"/>
        </w:rPr>
        <w:t>و در کتاب ها و نوشته های خودشان به مطالب ابن مزاحم استناد کرده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پایان مباحث مربوط به قتل عثمان و نقش صحابه در قتل وی، بار دیگر و جهت تأکید بیشتر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حضور و نقش بسیاری از صحابه در قتل عثمان و اعتقاد شما اهل سنت درباره قاتلین عثمان و فاسق و ملعون معرفی کردن آنان مشخص شد که مواضع شما اهل سنت نسبت به صحابه از مواضع ما شیعیان تند تر است و تعداد صحابه ای که توسط شما اهل سنت کنار گذاشته و رد شده اند بیشتر از تعداد </w:t>
      </w:r>
    </w:p>
    <w:p>
      <w:pPr>
        <w:pStyle w:val="BookText"/>
        <w:rPr/>
      </w:pPr>
      <w:r>
        <w:rPr>
          <w:rFonts w:ascii="IRNazanin" w:hAnsi="IRNazanin" w:eastAsia="IRNazanin"/>
          <w:color w:val="111111"/>
          <w:sz w:val="28"/>
          <w:sz w:val="28"/>
          <w:szCs w:val="28"/>
          <w:rtl w:val="true"/>
          <w:lang w:bidi="fa-IR"/>
        </w:rPr>
        <w:t>صحابه ای است که توسط شیعیان کنار گذاشته و 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ما از شما طلب کار هستیم و اهل سنت حق ندارند شیعیان را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نداشتن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قتل عثمان یکی از موضوعاتی است که پای صحابه معروفی همچون طلحه بن عبید اللّه، زبیر بن عوام، عایشه دختر ابو بکر، عبد الرحمن بن عوف، سعد بن ابی وقاص، محمد بن ابی بکر، عمرو بن حمق خزاعی، عبد الرحمن بن عديس، فروه بن عمرو انصاری، محمد بن عمرو بن حزم انصاری، جبله بن عمرو ساعدی، عبد اللّه بن بديل خزاعی و خال المؤمنين معاويه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عتبه یکی از اصحاب رسول خدا صلی اللّه علیه و آله و سلم به نقش و حضور صحابه در قتل عثمان اشاره کرده و در پاسخ جوان شامی که ادعای خون خواهی عثمان را داشت،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و قاتلین او چه کار؟ عثمان را یاران محمد و قاریان قرآن به خاطر بدعت هایی که در دین اسلام به وجود آورده و با احکام قرآن مخالفت کرد، به قتل رساندند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حبان، خلیفه بن خیاط، ابن قتیبه و ابن اثیر جزری چهار تن از علمای بزرگ و معروف اهل سنت به نقش صحابه در قتل عثمان اشاره کرده و معتقدند هنگامی که اعتراض ها به عملکرد و رفتار خلیفه سوم شروع شد، طلحه نیز به معترضین پیوست و یکی از کسانی بود که بیشترین و شدید ترین اعتراض ها را به عملکرد و رفتار عثمان داشت و فرماندهی و رهبری معترضین نیز به عهده او بود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ش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طلحة بن عبيد اللّه</w:t>
      </w:r>
      <w:bookmarkStart w:id="36" w:name="pg9257_87555"/>
    </w:p>
    <w:p>
      <w:pPr>
        <w:pStyle w:val="Heading2"/>
        <w:numPr>
          <w:ilvl w:val="1"/>
          <w:numId w:val="1"/>
        </w:numPr>
        <w:rPr/>
      </w:pPr>
      <w:bookmarkStart w:id="37" w:name="__RefHeading___Toc4548321_2870459653"/>
      <w:bookmarkStart w:id="38" w:name="_Toc13"/>
      <w:bookmarkEnd w:id="36"/>
      <w:bookmarkEnd w:id="37"/>
      <w:r>
        <w:rPr>
          <w:rtl w:val="true"/>
        </w:rPr>
        <w:t>دیدگاه شیعه درباره قرآن</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مباحث مرتبط با دیدگاه شیعه و اهل سنت نسبت به صحابه و روشن شدن مواضع دو طرف، حضرت استاد شبهه دیگری از شبهات و اتهامات اهل سنت را مطرح کرده و قرآن کوچکی را که در جیب شان بود بیرون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حدود بیست و پنج سال است که در جیب من است، البته قبل از این، قرآن دیگری را به همراه داشتم که الآن هم دارم ولی نیاز به صحافی و مواظبت دارد، لذا همراهم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پیروزی انقلاب اسلامی و حدود سی و نه سال قبل در مسجد 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جالبی که شما هم همزمان با ایام پیروزی انقلاب اسلامی به ایران مسافرت کردید و الآن در خدمت 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عده ای دور من جمع شده و درباره انقلاب اسلامی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حاضرین آن جلسه نیز از اساتید دانشگاه کشور اندونزی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مورد تشیع و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انقلاب اسلامی که در ایران به </w:t>
      </w:r>
    </w:p>
    <w:p>
      <w:pPr>
        <w:pStyle w:val="BookText"/>
        <w:rPr/>
      </w:pPr>
      <w:r>
        <w:rPr>
          <w:rFonts w:ascii="IRNazanin" w:hAnsi="IRNazanin" w:eastAsia="IRNazanin"/>
          <w:color w:val="111111"/>
          <w:sz w:val="28"/>
          <w:sz w:val="28"/>
          <w:szCs w:val="28"/>
          <w:rtl w:val="true"/>
          <w:lang w:bidi="fa-IR"/>
        </w:rPr>
        <w:t>عنوان یک کشور اسلامی به وجود آمده بود، نام امام خمینی بر سر زبان ها افتاده بود و همه مسلمانان از حضرت امام به نیکی و با احترام و عظمت نام می بردند؛ البته در همان زمان نیز افرادی بودند که شیعیان را مسلمان نمی دانستند و می گفتند امام خمینی مسلمان است ولی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قرآنی را که به همراه داشتم از جیبم در آوردم تا آیه ای را برایشان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اساتيد دانشگاه اندونزی بود با سرعت قرآن را از دستم گرفت و شروع کرد به ورق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رفتار او تعجب کرده بودم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رفتار می کنی؟ و چرا قرآن را ورق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قرآن شما با قرآن ما یکی است یا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استاد دانشگاهی و صد ها دانشجو زیر دست تو تربیت می شوند آیا هنوز نمی دانی که همه مسلمین یک قرآن بیشتر ندارند؟ تو به عنوان استاد دانشگاه گمان می کنی قرآن ما شیعیان با قرآن شما اهل سنت فرق دارد؟ این رفتار شما اصلاً قابل توجیه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خطاب به علمای اندونزیایی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ما شیعیان با قرآن شما اهل سنت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w:t>
      </w:r>
      <w:bookmarkStart w:id="39" w:name="pg9257_87557"/>
    </w:p>
    <w:p>
      <w:pPr>
        <w:pStyle w:val="BookText"/>
        <w:rPr/>
      </w:pPr>
      <w:bookmarkEnd w:id="39"/>
      <w:r>
        <w:rPr>
          <w:rFonts w:ascii="IRNazanin" w:hAnsi="IRNazanin" w:eastAsia="IRNazanin"/>
          <w:color w:val="111111"/>
          <w:sz w:val="28"/>
          <w:sz w:val="28"/>
          <w:szCs w:val="28"/>
          <w:rtl w:val="true"/>
          <w:lang w:bidi="fa-IR"/>
        </w:rPr>
        <w:t>دارد افراد مختلفی از ایران به عنوان حافظان و قاریان قرآن به سایر کشور های اسلامی از جمله عربستان سعودی مسافرت کرده و در مسابقات مختلف قرآنی شرکت کنند و رتبه و مقام بیاورند؟ فقهای ما وقتی برای استنباط احکام شرعی به آیات قرآن استناد می کنند به همین قرآنی که موجود است و با قرآن شما اهل سنت هیچ تفاوتی ندارد،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همچون وهابی ها که وحدت و هم بستگی شیعه و اهل سنت را نمی خواهند حیات و منافعشان در ایجاد اختلاف میان مسلمانان است، این گونه ترویج می کنند که شیعه قرآن دیگری دارد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بگوییم اهل سنت قرآن دیگری دارند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چنین چیزی امکان دارد؟</w:t>
      </w:r>
    </w:p>
    <w:p>
      <w:pPr>
        <w:pStyle w:val="Heading2"/>
        <w:numPr>
          <w:ilvl w:val="1"/>
          <w:numId w:val="1"/>
        </w:numPr>
        <w:rPr/>
      </w:pPr>
      <w:bookmarkStart w:id="40" w:name="__RefHeading___Toc4548323_2870459653"/>
      <w:bookmarkStart w:id="41" w:name="_Toc14"/>
      <w:bookmarkEnd w:id="40"/>
      <w:r>
        <w:rPr>
          <w:rtl w:val="true"/>
        </w:rPr>
        <w:t>اعتقاد شیعه نسبت به جبرییل علیه السلام</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خیانت حضرت جبرئیل از سوی برخی به ظاهر مسلمان علیه شیعیان یکی دیگر از شبهاتی بود که حضرت استاد مطرح کرده و فرمودند ما با توجه به آیه </w:t>
      </w:r>
      <w:r>
        <w:rPr>
          <w:rFonts w:ascii="Amiri" w:hAnsi="Amiri" w:eastAsia="Amiri" w:cs="Amiri"/>
          <w:color w:val="111111"/>
          <w:sz w:val="28"/>
          <w:sz w:val="28"/>
          <w:szCs w:val="28"/>
          <w:rtl w:val="true"/>
          <w:lang w:bidi="ar-SA"/>
        </w:rPr>
        <w:t>مَن كَانَ عَدُوًّا 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مَلَهكَتِهِ وَ رُسُلِهِ وَ جِبْرِيلَ وَ مِيكَنلَ فَإِنَّ اللَّهَ عَدُوٌّ لِلْكَفِرینَ</w:t>
      </w:r>
      <w:r>
        <w:rPr>
          <w:rStyle w:val="FootnoteAnchor"/>
          <w:rtl w:val="true"/>
        </w:rPr>
        <w:footnoteReference w:id="21"/>
      </w:r>
      <w:r>
        <w:rPr>
          <w:rFonts w:ascii="IRNazanin" w:hAnsi="IRNazanin" w:eastAsia="IRNazanin"/>
          <w:color w:val="111111"/>
          <w:sz w:val="28"/>
          <w:sz w:val="28"/>
          <w:szCs w:val="28"/>
          <w:rtl w:val="true"/>
          <w:lang w:bidi="fa-IR"/>
        </w:rPr>
        <w:t>معتقدیم حضرت جبرئیل یکی از فرشتگان مقرب درگاه الهی است و هر کسی ایشان را تنقیص کند و یا حرف ناروایی نسبت به ایشان بزند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شیعه با هدف ایجاد اختلاف میان شیعه و سنی به شیعیان تهمت زده و این مطلب را ترویج می کنند که شیعه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 خان الأمين 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حضرت جبرئیل را خائن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حضرت جبرئیل وحی و قرآن را طبق دستور خداوند باید بر حضرت علی علیه السلام نازل می کرد، اما خیانت کرده و بر حضرت محمد صلى اللّه عليه و آله و سلم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با لحنی که حاکی از گلایه و شکایت شدید ایشان از بعضی علمای اهل سنت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تهمت ناروا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چنین اعتقادی داشته باشند، از نظر ما کافر و نجس هستند خوشبختانه ما الآن در </w:t>
      </w:r>
    </w:p>
    <w:p>
      <w:pPr>
        <w:pStyle w:val="BookText"/>
        <w:rPr/>
      </w:pPr>
      <w:r>
        <w:rPr>
          <w:rFonts w:ascii="IRNazanin" w:hAnsi="IRNazanin" w:eastAsia="IRNazanin"/>
          <w:color w:val="111111"/>
          <w:sz w:val="28"/>
          <w:sz w:val="28"/>
          <w:szCs w:val="28"/>
          <w:rtl w:val="true"/>
          <w:lang w:bidi="fa-IR"/>
        </w:rPr>
        <w:t>کتابخانه هستیم و همه کتاب های مهم و منابع فقه، حدیث، رجال، تاریخ و تفسیر شیعیان و اهل سنت در همین کتابخانه موجود است و می توانید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خیانت حضرت جبرئیل علیه السلام و تهمتی که به شیعیان زده شده از علمای ما نصی پیدا کنید که این عقیده را داشته باشند من از مذهب خود دست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گفتن لا إله إلا اللّه و </w:t>
      </w:r>
      <w:r>
        <w:rPr>
          <w:rFonts w:ascii="Amiri" w:hAnsi="Amiri" w:eastAsia="Amiri" w:cs="Amiri"/>
          <w:color w:val="111111"/>
          <w:sz w:val="28"/>
          <w:sz w:val="28"/>
          <w:szCs w:val="28"/>
          <w:rtl w:val="true"/>
          <w:lang w:bidi="ar-SA"/>
        </w:rPr>
        <w:t>أشهد أن محمداً رسول اللّه صلى اللّه عليه و آله و سلم</w:t>
      </w:r>
      <w:r>
        <w:rPr>
          <w:rFonts w:ascii="IRNazanin" w:hAnsi="IRNazanin" w:eastAsia="IRNazanin"/>
          <w:color w:val="111111"/>
          <w:sz w:val="28"/>
          <w:sz w:val="28"/>
          <w:szCs w:val="28"/>
          <w:rtl w:val="true"/>
          <w:lang w:bidi="fa-IR"/>
        </w:rPr>
        <w:t xml:space="preserve"> به یگانگی خداوند و رسالت پیامبر اعتقاد و باور داریم، ولی متاسفانه در برخی کتاب های منتسب به شما اهل سنت این مطالب و تهمت های ناروا علیه شیعیان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برای این که سخن بدون مدرک نگفته باشند،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جزیری را خواستند و خطاب به حاضرین در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نزد بخشی از اهل سنت دارای جایگاه ویژه ای است و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دقت گوش بدهید و خودتان هم حتما مراجعه کنید و عین مطلب را ببینید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نسبت به جبرئیل بغض دارند و از میان فرشتگان الهی با جبرئیل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همانند یهودیان هستند و نسبت به جبرئیل بغض و دشمنی دارند؛ زیرا معتقدند جبرئیل در نزول وحی و قرآن بر محمد صلی اللّه علیه و آله و سلم اشتباه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عبد الرحمن جزیری یکی دیگر از علمای شما اهل سنت که فقه مقارن کتاب نوشته،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کسانی هستند که معتقدند جبرئیل در نزول وحی و قرآن اشتباه کرده است، زیرا خداوند دستور داده بود قرآن را بر حضرت علی علیه السلام نازل کند؛ اما جبرئیل اشتباه و خیانت کرد و قرآن را بر حضرت محمد نازل کرد ،شیعیان حضرت علی علیه السلام را خدا می دانند و برخی آیات قرآن را تکذیب می کنند و عایشه را قذف کرده و اتهام زنا به او می زنند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یکی از حاضرین در جلسه که از شنیدن اتهامات واهی علیه شیعیان مخصوصا ماجرای خیانت حضرت جبرئیل در رساندن وحی، به شدت تعجب کرده و به هیچ وجه برایش قابل باور نبود، خنده ای تمسخر آمیز کرد و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 دارد؟ مگر می شود خداوند به جبرئیل دستور بدهد قرآن را بر حضرت علی نازل کند، اما جبرئیل از دستور خداوند سرپیچی نماید و بر پیامبر صلی اللّه علیه و آله و سلم نازل کند؟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 تأکید بر بی اساس بودن تهمت هایی که توسط ابن تیمیه و عبد الرحمن جزیری نسبت به شیعیان زده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تهمت ها به خداوند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آیه ای از قرآن را تکذیب نمی کنیم و حضرت علی علیه السلام را خدا نمی دانیم و چنین چیزی امکان ندارد، زیرا ما معتقدیم پیامبر اکرم صلی اللّه علیه و آله و سلم با همه مقاماتی که دارند عبد و بنده خدا هستند و در تمامی نماز ها با گفتن أشهد أن محمداً عبده و رسوله به این مطلب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نسبت به حضرت علی علیه السلام که مقامش از </w:t>
      </w:r>
      <w:bookmarkStart w:id="42" w:name="pg9257_87562"/>
    </w:p>
    <w:p>
      <w:pPr>
        <w:pStyle w:val="BookText"/>
        <w:rPr/>
      </w:pPr>
      <w:bookmarkEnd w:id="42"/>
      <w:r>
        <w:rPr>
          <w:rFonts w:ascii="IRNazanin" w:hAnsi="IRNazanin" w:eastAsia="IRNazanin"/>
          <w:color w:val="111111"/>
          <w:sz w:val="28"/>
          <w:sz w:val="28"/>
          <w:szCs w:val="28"/>
          <w:rtl w:val="true"/>
          <w:lang w:bidi="fa-IR"/>
        </w:rPr>
        <w:t>پیامبر اکرم صلى اللّه عليه و آله و سلم بالا تر نیست، قائل به الوهیت و خدایی او باشیم؟ اشتباه کردن و خیانت حضرت جبرئیل در نزول وحی نیز تهمت است و ما چنین اعتقادی نداریم</w:t>
      </w:r>
      <w:r>
        <w:rPr>
          <w:rFonts w:eastAsia="IRNazanin" w:cs="IRNazanin"/>
          <w:color w:val="111111"/>
          <w:sz w:val="28"/>
          <w:szCs w:val="28"/>
          <w:rtl w:val="true"/>
          <w:lang w:bidi="fa-IR"/>
        </w:rPr>
        <w:t>.</w:t>
      </w:r>
    </w:p>
    <w:p>
      <w:pPr>
        <w:pStyle w:val="Heading2"/>
        <w:numPr>
          <w:ilvl w:val="1"/>
          <w:numId w:val="1"/>
        </w:numPr>
        <w:rPr/>
      </w:pPr>
      <w:bookmarkStart w:id="43" w:name="__RefHeading___Toc4548325_2870459653"/>
      <w:bookmarkStart w:id="44" w:name="_Toc15"/>
      <w:bookmarkEnd w:id="43"/>
      <w:r>
        <w:rPr>
          <w:rtl w:val="true"/>
        </w:rPr>
        <w:t>اتهام قذف عایشه</w:t>
      </w:r>
      <w:bookmarkEnd w:id="44"/>
    </w:p>
    <w:p>
      <w:pPr>
        <w:pStyle w:val="BookText"/>
        <w:rPr/>
      </w:pPr>
      <w:r>
        <w:rPr>
          <w:rFonts w:ascii="IRNazanin" w:hAnsi="IRNazanin" w:eastAsia="IRNazanin"/>
          <w:color w:val="111111"/>
          <w:sz w:val="28"/>
          <w:sz w:val="28"/>
          <w:szCs w:val="28"/>
          <w:rtl w:val="true"/>
          <w:lang w:bidi="fa-IR"/>
        </w:rPr>
        <w:t>حضرت استاد درباره اتهام قذف عایشه که توسط برخی</w:t>
      </w:r>
    </w:p>
    <w:p>
      <w:pPr>
        <w:pStyle w:val="BookText"/>
        <w:rPr/>
      </w:pPr>
      <w:r>
        <w:rPr>
          <w:rFonts w:ascii="IRNazanin" w:hAnsi="IRNazanin" w:eastAsia="IRNazanin"/>
          <w:color w:val="111111"/>
          <w:sz w:val="28"/>
          <w:sz w:val="28"/>
          <w:szCs w:val="28"/>
          <w:rtl w:val="true"/>
          <w:lang w:bidi="fa-IR"/>
        </w:rPr>
        <w:t>افراد جاهل علیه شیعیان مطرح 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مطلبی که علی بن ابراهیم قمی و علامه مجلسی نقل کرده اند ما معتقدیم آيه </w:t>
      </w:r>
      <w:r>
        <w:rPr>
          <w:rFonts w:ascii="Amiri" w:hAnsi="Amiri" w:eastAsia="Amiri" w:cs="Amiri"/>
          <w:color w:val="111111"/>
          <w:sz w:val="28"/>
          <w:sz w:val="28"/>
          <w:szCs w:val="28"/>
          <w:rtl w:val="true"/>
          <w:lang w:bidi="ar-SA"/>
        </w:rPr>
        <w:t>إِنَّ الَّذِينَ جَاءُو بِالْإِفْكِ عُصْبَةٌ مِّنكُمْ لَا تَحْسَبُوهُ شَرًّا لَكُم بَلْ هُوَ خَيْرٌ لَكُمْ</w:t>
      </w:r>
      <w:r>
        <w:rPr>
          <w:rStyle w:val="FootnoteAnchor"/>
          <w:rtl w:val="true"/>
        </w:rPr>
        <w:footnoteReference w:id="24"/>
      </w:r>
      <w:r>
        <w:rPr>
          <w:rFonts w:ascii="IRNazanin" w:hAnsi="IRNazanin" w:eastAsia="IRNazanin"/>
          <w:color w:val="111111"/>
          <w:sz w:val="28"/>
          <w:sz w:val="28"/>
          <w:szCs w:val="28"/>
          <w:rtl w:val="true"/>
          <w:lang w:bidi="fa-IR"/>
        </w:rPr>
        <w:t>درباره ماریه قبطیه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مذکور مشخص می شود که تهمت قذف و زنای عایشه توسط برخی صحابه منافق مطرح شده و </w:t>
      </w:r>
    </w:p>
    <w:p>
      <w:pPr>
        <w:pStyle w:val="BookText"/>
        <w:rPr/>
      </w:pPr>
      <w:r>
        <w:rPr>
          <w:rFonts w:ascii="IRNazanin" w:hAnsi="IRNazanin" w:eastAsia="IRNazanin"/>
          <w:color w:val="111111"/>
          <w:sz w:val="28"/>
          <w:sz w:val="28"/>
          <w:szCs w:val="28"/>
          <w:rtl w:val="true"/>
          <w:lang w:bidi="fa-IR"/>
        </w:rPr>
        <w:t xml:space="preserve">تعدادی از آنان به دستور رسول خدا صلی اللّه علیه و آله و سلم شلاق خوردند </w:t>
      </w:r>
      <w:r>
        <w:rPr>
          <w:rStyle w:val="FootnoteAnchor"/>
          <w:rtl w:val="true"/>
        </w:rPr>
        <w:footnoteReference w:id="26"/>
      </w:r>
      <w:r>
        <w:rPr>
          <w:rFonts w:ascii="IRNazanin" w:hAnsi="IRNazanin" w:eastAsia="IRNazanin"/>
          <w:color w:val="111111"/>
          <w:sz w:val="28"/>
          <w:sz w:val="28"/>
          <w:szCs w:val="28"/>
          <w:rtl w:val="true"/>
          <w:lang w:bidi="fa-IR"/>
        </w:rPr>
        <w:t>و ربطی به شیعیان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نسبت به عملکرد عایشه در ماجرای قتل عثمان که ابتدا مردم را علیه عثمان تحریک کرد، ولی بعداً به بهانه خونخ واهی و گرفتن انتقام خون عثمان جنگ جمل را به راه انداخت و در مقابل حضرت علی علیه السلام خلیفه مسلمانان قرار گرفت و با ایشان جنگید و باعث کشته شدن حدود بیست هزار نفر از مسلمانان گردید </w:t>
      </w:r>
      <w:r>
        <w:rPr>
          <w:rStyle w:val="FootnoteAnchor"/>
          <w:rtl w:val="true"/>
        </w:rPr>
        <w:footnoteReference w:id="27"/>
      </w:r>
      <w:r>
        <w:rPr>
          <w:rFonts w:ascii="IRNazanin" w:hAnsi="IRNazanin" w:eastAsia="IRNazanin"/>
          <w:color w:val="111111"/>
          <w:sz w:val="28"/>
          <w:sz w:val="28"/>
          <w:szCs w:val="28"/>
          <w:rtl w:val="true"/>
          <w:lang w:bidi="fa-IR"/>
        </w:rPr>
        <w:t>انتقاد داریم، اما او را قذف و متهم به فحشا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شافعی یکی از مفسرین شما اهل سنت در این باره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 قذف و زنای عایشه به دروغ به شیعیان نسبت داده می شود و شیعیان این مطلب را به شدت انکار می کنند </w:t>
      </w:r>
    </w:p>
    <w:p>
      <w:pPr>
        <w:pStyle w:val="BookText"/>
        <w:rPr/>
      </w:pPr>
      <w:r>
        <w:rPr>
          <w:rFonts w:ascii="IRNazanin" w:hAnsi="IRNazanin" w:eastAsia="IRNazanin"/>
          <w:color w:val="111111"/>
          <w:sz w:val="28"/>
          <w:sz w:val="28"/>
          <w:szCs w:val="28"/>
          <w:rtl w:val="true"/>
          <w:lang w:bidi="fa-IR"/>
        </w:rPr>
        <w:t>و در کتاب های معتبر و مورد اعتماد شیعه هیچ اثری از این مطلب وجود ندارد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 به اعتراف آلوسی که یکی از سرشناس ترین و معتبر ترین علما و مفسرین معاصر اهل سنت است، ماجرای قذف عایشه هیچ ربطی به شیعیان ندارد و مشخص می شود که این اتهام را وهابیت به شیعیان می زنند و هیچ واقعیتی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اگر به کتاب های حدیثی و تاریخی خودشان مراجعه کنند، متوجه خواهند شد که متأسفانه مطالب بسیار زشتی را به عایشه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در منابع روایی شما اهل سنت نقل شده، عایشه معتقد است اگر مردی از زنی پنج بار شیر بخورد به او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سجستانی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حذیفه پسری به نام سالم را به فرزند خواندگی قبول کرد و هند بنت ولید را که دختر برادرش بود به ازدواج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 بنت سهیل همسر ابو حذیفه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سالم را فرزند خودمان می دانیم و همگی با هم در یک اتاق زندگی می کنیم و می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آیات جدیدی نازل شده و فرزند خوانده حکم فرزند را ندارد، تكليف ما چیست؟ رسول خدا صلی اللّه علیه و آله و سلم به همسر ابو حذیفه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سالم پنج بار شیر بده تا فرزند رضاعی شما شده و با شما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 حذیفه بنا به سفارش پیامبر صلی اللّه علیه و آله و سلم به سالم پنج بار شیر داد و مشکل آنان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توجه به همین ماجرا هر گاه می خواست با مردان نامحرم دیدار و ملاقات داشته باشد، به دختران خواهرش یا دختران برادرش دستور می داد به مردان نامحرم پنج بار شیر بدهند تا با عایشه محرم شوند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توضیح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دنیا رفتند، طبق نقل اهل سنت عایشه بانویی حدوداً شانزده ساله است و بر اساس روایتی که ابو داود سجستانی نقل کرده دوست داشت مردان نامحرمی با او دیدار و ملاقات داشته باشند و چون خودش فرزندی نداشت و طبیعتاً شير نداشت، لذا به دختران خواهرش و یا دختران برادرش دستور می داد تا به مردان نامحرم شیر دهند تا عایشه حکم خاله و عمه آنان را پیدا کرده و با هم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ریش داری از زنی پنج بار شیر بخورد با هم محرم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در این لحظه نگاهی به حاضرین انداخته و با آنان</w:t>
      </w:r>
    </w:p>
    <w:p>
      <w:pPr>
        <w:pStyle w:val="BookText"/>
        <w:rPr/>
      </w:pPr>
      <w:r>
        <w:rPr>
          <w:rFonts w:ascii="IRNazanin" w:hAnsi="IRNazanin" w:eastAsia="IRNazanin"/>
          <w:color w:val="111111"/>
          <w:sz w:val="28"/>
          <w:sz w:val="28"/>
          <w:szCs w:val="28"/>
          <w:rtl w:val="true"/>
          <w:lang w:bidi="fa-IR"/>
        </w:rPr>
        <w:t>شوخی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ها هیچ کدام تان ریش ندارید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شما بزرگواران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این مطالب در کتب شما اهل سنت اهانت به ناموس پیامبر اکرم صلی اللّه علیه و آله و سلم و در نتیجه اهانت به خود نبی مکرم اسلام نیست؟ اگر به ناموس ما چنین نسبتی داده شود، تحمل می کنیم؟</w:t>
      </w:r>
    </w:p>
    <w:p>
      <w:pPr>
        <w:pStyle w:val="BookText"/>
        <w:rPr/>
      </w:pPr>
      <w:r>
        <w:rPr>
          <w:rFonts w:ascii="IRNazanin" w:hAnsi="IRNazanin" w:eastAsia="IRNazanin"/>
          <w:color w:val="111111"/>
          <w:sz w:val="28"/>
          <w:sz w:val="28"/>
          <w:szCs w:val="28"/>
          <w:rtl w:val="true"/>
          <w:lang w:bidi="fa-IR"/>
        </w:rPr>
        <w:t>حضرت استاد به مورد دیگری از توهین ها و اهانت هایی که در برخی منابع معتبر اهل سنت به عایشه شده،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معتبر ترین کتاب نزد شما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صحیحش روایتی را نقل کرده که در توهین به همسر رسول خدا صلی اللّه علیه و آله و سلم گوی سبقت را از را هر غیر مسلمانی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بخاری نقل کرده ابو سلمه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برادر عایشه نزد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عایشه درباره نحوه غسل کردن پیامبر صلی اللّه علیه و آله و سلم از عایشه سؤال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برای این که عملاً نحوه غسل کردن پیامبر صلی اللّه علیه و آله و سلم را به ما یاد دهد، ظرف آبی خواست و به طور عملی نحوه غسل کردن پیامبر صلی اللّه علیه و آله و سلم را از پشت پرده به ما نشان داد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استاد از حاضرین در جلسه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دیدن بدن برهنه خواهر و خاله رضاعی از پشت پرده جائز است؟ حضرت استاد پس از نقل این مطالب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کتاب های شیعه از چنین مطالبی خالی است و از شما اهل سنت نیز خواهش می کنیم کتاب های تان را از توهین به همسران پیامبر و سایر صحابه پاک 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شروع جلسه حدود یک ساعت می گذشت و فرصتی که استاد در اختیار داشتند به پایان رسیده بود، لذا خطاب به حاضرین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را در اختیار شما عزیزان می گذارم تا اگر مطلبی دارید، بفرمایید</w:t>
      </w:r>
      <w:r>
        <w:rPr>
          <w:rFonts w:eastAsia="IRNazanin" w:cs="IRNazanin"/>
          <w:color w:val="111111"/>
          <w:sz w:val="28"/>
          <w:szCs w:val="28"/>
          <w:rtl w:val="true"/>
          <w:lang w:bidi="fa-IR"/>
        </w:rPr>
        <w:t xml:space="preserve">. </w:t>
      </w:r>
      <w:bookmarkStart w:id="45" w:name="pg9257_87569"/>
    </w:p>
    <w:p>
      <w:pPr>
        <w:pStyle w:val="Heading2"/>
        <w:numPr>
          <w:ilvl w:val="1"/>
          <w:numId w:val="1"/>
        </w:numPr>
        <w:rPr/>
      </w:pPr>
      <w:bookmarkStart w:id="46" w:name="__RefHeading___Toc4548327_2870459653"/>
      <w:bookmarkStart w:id="47" w:name="_Toc16"/>
      <w:bookmarkEnd w:id="45"/>
      <w:bookmarkEnd w:id="46"/>
      <w:r>
        <w:rPr>
          <w:rtl w:val="true"/>
        </w:rPr>
        <w:t>تشکر و قدردانی و طرح چند شبهه</w:t>
      </w:r>
      <w:bookmarkEnd w:id="47"/>
    </w:p>
    <w:p>
      <w:pPr>
        <w:pStyle w:val="BookText"/>
        <w:rPr/>
      </w:pPr>
      <w:r>
        <w:rPr>
          <w:rFonts w:ascii="IRNazanin" w:hAnsi="IRNazanin" w:eastAsia="IRNazanin"/>
          <w:color w:val="111111"/>
          <w:sz w:val="28"/>
          <w:sz w:val="28"/>
          <w:szCs w:val="28"/>
          <w:rtl w:val="true"/>
          <w:lang w:bidi="fa-IR"/>
        </w:rPr>
        <w:t>یکی از دانشمندان اندونزیایی فرصت را مغتنم شمرده و با تسلط کامل به زبان عربی که تعجب استاد را نیز بر انگیخت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جمهوری اسلامی ایران و کشور شما آمده ایم، خوشحال هستیم و از دیدار با شما واقعاً خوشبخت شدیم و مسرور و خوشحال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این مطلب را بدون تعارف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می خواهم در مورد دو مطلب برای ما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و ابهاماتی که پیرامون اعتقادات شیعه درباره این دو موضوع وجود دارد، توضیح دهید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خودتان را در مورد خلفای سه گانه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حق علی بن ابی طالب علیه السلام را غصب نمودند؟ </w:t>
      </w:r>
      <w:bookmarkStart w:id="48" w:name="pg9257_87570"/>
    </w:p>
    <w:p>
      <w:pPr>
        <w:pStyle w:val="Heading2"/>
        <w:numPr>
          <w:ilvl w:val="1"/>
          <w:numId w:val="1"/>
        </w:numPr>
        <w:rPr/>
      </w:pPr>
      <w:bookmarkStart w:id="49" w:name="__RefHeading___Toc4548329_2870459653"/>
      <w:bookmarkStart w:id="50" w:name="_Toc17"/>
      <w:bookmarkEnd w:id="48"/>
      <w:bookmarkEnd w:id="49"/>
      <w:r>
        <w:rPr>
          <w:rtl w:val="true"/>
        </w:rPr>
        <w:t>ازدواج موقت</w:t>
      </w:r>
      <w:bookmarkEnd w:id="50"/>
    </w:p>
    <w:p>
      <w:pPr>
        <w:pStyle w:val="BookText"/>
        <w:rPr/>
      </w:pPr>
      <w:r>
        <w:rPr>
          <w:rFonts w:ascii="IRNazanin" w:hAnsi="IRNazanin" w:eastAsia="IRNazanin"/>
          <w:color w:val="111111"/>
          <w:sz w:val="28"/>
          <w:sz w:val="28"/>
          <w:szCs w:val="28"/>
          <w:rtl w:val="true"/>
          <w:lang w:bidi="fa-IR"/>
        </w:rPr>
        <w:t xml:space="preserve">حضرت استاد در مقام پاسخگویی به سؤالاتی که از ایشان شده بود، ابتدا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از حاضرین در جلسه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از نظر فقهای شما اهل سنت زنا محسوب می شود و کار حرامی است؟</w:t>
      </w:r>
    </w:p>
    <w:p>
      <w:pPr>
        <w:pStyle w:val="Heading2"/>
        <w:numPr>
          <w:ilvl w:val="1"/>
          <w:numId w:val="1"/>
        </w:numPr>
        <w:rPr/>
      </w:pPr>
      <w:bookmarkStart w:id="51" w:name="__RefHeading___Toc4548331_2870459653"/>
      <w:bookmarkStart w:id="52" w:name="_Toc18"/>
      <w:bookmarkEnd w:id="51"/>
      <w:r>
        <w:rPr>
          <w:rtl w:val="true"/>
        </w:rPr>
        <w:t>آشنایی با قهرمان عرصه ازدواج موقت</w:t>
      </w:r>
      <w:bookmarkEnd w:id="52"/>
    </w:p>
    <w:p>
      <w:pPr>
        <w:pStyle w:val="BookText"/>
        <w:rPr/>
      </w:pPr>
      <w:r>
        <w:rPr>
          <w:rFonts w:ascii="IRNazanin" w:hAnsi="IRNazanin" w:eastAsia="IRNazanin"/>
          <w:color w:val="111111"/>
          <w:sz w:val="28"/>
          <w:sz w:val="28"/>
          <w:szCs w:val="28"/>
          <w:rtl w:val="true"/>
          <w:lang w:bidi="fa-IR"/>
        </w:rPr>
        <w:t xml:space="preserve">استاد قبل از این که به بحث فقهی و نظرات فقهای اهل سنت درباره ازدواج موقت بپردازند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عبد الملک بن جریج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جریج را می شناسید؟ ابن جریج یکی از راویان بزرگ اهل سنت و از مشایخ روایی صاحبان کتب سته است و در همه کتب سته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آمده و در شمار تابعين قرار می گیرد و در منابع روایی اهل سنت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ابن جریج را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جوانان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کتب شش گانه اهل سنت ابن جریج را ثقه و قابل اعتماد دانسته و روایات زیادی در کتاب های شان از ابن جریج نقل کرده اند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پس از معرفی ابن جریج و بیان جایگاه او نزد اهل سنت، خطاب به علمای اندونزی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مستندات و مدارک فراوانی که وجود دارد، ابن جریج قائل به جواز و حلیت ازدواج موقت بوده و با شصت زن و بنا به گفته محمد بن ادریس شافعی با نود زن ازدواج موقت انجام داده و هنگام رحلت لیستی تهیه کرد و اسامی همه زنانی را که با آنان ازدواج موقت انجام داده بود در آن لیست جمع آوری و ثبت کرد و </w:t>
      </w:r>
    </w:p>
    <w:p>
      <w:pPr>
        <w:pStyle w:val="BookText"/>
        <w:rPr/>
      </w:pPr>
      <w:r>
        <w:rPr>
          <w:rFonts w:ascii="IRNazanin" w:hAnsi="IRNazanin" w:eastAsia="IRNazanin"/>
          <w:color w:val="111111"/>
          <w:sz w:val="28"/>
          <w:sz w:val="28"/>
          <w:szCs w:val="28"/>
          <w:rtl w:val="true"/>
          <w:lang w:bidi="fa-IR"/>
        </w:rPr>
        <w:t>به فرزندانش داد تا مرتکب اشتباه نشوند و با زنانی که پدرشان با آنان ازدواج کرده بود، ازدواج نکنند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ازدواج موقت زنا محسوب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بخاری و سایر علمای شما روایات فراوانی از ابن جریج نقل کرده اند؟ آیا صاحبان کتب سته از زنا کار ها روایت نقل می کنند؟ آیا فرد زنا کار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در ادامه مطالب مربوط به ازدواج موقت به نظرات صحابه، تابعین و فقهای اهل سنت درباره ازدواج موقت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اعتراف ابن حزم که یکی از علمای بزرگ شما اهل سنت است، ازدواج موقت بعد از رحلت رسول خدا صلی اللّه علیه و آله و سلم حلال بوده و عده ای از صحابه و تابعین، قائل به جواز و حلیت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اسامی تعدادی از صحابه و </w:t>
      </w:r>
    </w:p>
    <w:p>
      <w:pPr>
        <w:pStyle w:val="BookText"/>
        <w:rPr/>
      </w:pPr>
      <w:r>
        <w:rPr>
          <w:rFonts w:ascii="IRNazanin" w:hAnsi="IRNazanin" w:eastAsia="IRNazanin"/>
          <w:color w:val="111111"/>
          <w:sz w:val="28"/>
          <w:sz w:val="28"/>
          <w:szCs w:val="28"/>
          <w:rtl w:val="true"/>
          <w:lang w:bidi="fa-IR"/>
        </w:rPr>
        <w:t>تابعین را که قائل به جواز و حلیت ازدواج موقت بوده اند را نام برده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دختر ابو بکر، جابر بن عبد اللّه انصاری، عبد اللّه بن مسعود، عبد اللّه بن عباس،معاویه، عمرو بن حريث، ابو سعید خُدری، سلمه بن امیه، معبد بن امیه، طاووس، عطاء بن ابى رياح، سعيد بن جبير و سایر فقهای مکه قائل به جواز و حلیت ازدواج موقت بودند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ابن حزم به نقل از جابر بن عبد اللّه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رسول اللّه صلی اللّه علیه و آله و سلم و در دوره خلافت ابو بکر و تا اواخر خلافت عمر بن خطاب ازدواج موقت جائز و حلال بود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ابن حزم نقل کرده، استاد با تعجب از دانشمندان اندونزی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عملی در زمان حیات پیامبر اکرم صلی اللّه علیه و آله و سلم و در دوره خلافت ابو بکر تا اواخر </w:t>
      </w:r>
    </w:p>
    <w:p>
      <w:pPr>
        <w:pStyle w:val="BookText"/>
        <w:rPr/>
      </w:pPr>
      <w:r>
        <w:rPr>
          <w:rFonts w:ascii="IRNazanin" w:hAnsi="IRNazanin" w:eastAsia="IRNazanin"/>
          <w:color w:val="111111"/>
          <w:sz w:val="28"/>
          <w:sz w:val="28"/>
          <w:szCs w:val="28"/>
          <w:rtl w:val="true"/>
          <w:lang w:bidi="fa-IR"/>
        </w:rPr>
        <w:t>حکومت عمر بن خطاب حلال و جائز باشد، اما پس از آن حرام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برای این که جلسه از حالت جدی و سكوت محض خارج شود، برای بار دوم مزاح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ازدواج موقت را برای شما حرام کرده اند تا خودشان استفاده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جلسه نیز که در سکوت کامل به سر برده و در سخنان مستدل و مستند استاد غرق شده بودند، کمی تکان خوردند و نفسی کشیدند و لبخند بر چهره آنان نقش بست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پس از مزاح، دوباره به سخنانشان در رابطه با ازدواج موقت ادامه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شما معروف است که عمر بن خطاب ازدواج موقت را حرام اعلام کرده است؛ اما این مطلب صحیح به نظر نمی رسد و بعید است خلیفه دوم عملی را که پیامبر اکرم صلی اللّه علیه و آله و سلم حلال کرده و در دوره خلافت ابو بکر نیز حلال و جائز بوده، حرام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خلیفه حق تشريع دارد؟ بنا به گفته ابن حزم برخی با توجه به همین اشکالات </w:t>
      </w:r>
      <w:bookmarkStart w:id="53" w:name="pg9257_87575"/>
    </w:p>
    <w:p>
      <w:pPr>
        <w:pStyle w:val="BookText"/>
        <w:rPr/>
      </w:pPr>
      <w:bookmarkEnd w:id="53"/>
      <w:r>
        <w:rPr>
          <w:rFonts w:ascii="IRNazanin" w:hAnsi="IRNazanin" w:eastAsia="IRNazanin"/>
          <w:color w:val="111111"/>
          <w:sz w:val="28"/>
          <w:sz w:val="28"/>
          <w:szCs w:val="28"/>
          <w:rtl w:val="true"/>
          <w:lang w:bidi="fa-IR"/>
        </w:rPr>
        <w:t>معتقدند خلیفه دوم از ازدواج موقت به طور مطلق ممانعت نکرده؛ بلکه بنا به مصالحی دستور داده بود کسانی که قصد ازدواج موقت دارند باید برای انجام این عمل دو نفر شاهد عادل داشته باشند تا موجب اختلاف و سوء استفاده نشود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استاد در انتهای مباحث مربوط به ازدواج موقت، خطاب به علمای اندونزی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 می کنند ازدواج موقت حرام است، باید دلیل بیاورند؛ زیرا سلف و پیشینیان شما قائل به اباحه هستند و امکان ندارد بعد ها قائل به حرمت شوند</w:t>
      </w:r>
      <w:r>
        <w:rPr>
          <w:rFonts w:eastAsia="IRNazanin" w:cs="IRNazanin"/>
          <w:color w:val="111111"/>
          <w:sz w:val="28"/>
          <w:szCs w:val="28"/>
          <w:rtl w:val="true"/>
          <w:lang w:bidi="fa-IR"/>
        </w:rPr>
        <w:t>.</w:t>
      </w:r>
    </w:p>
    <w:p>
      <w:pPr>
        <w:pStyle w:val="Heading2"/>
        <w:numPr>
          <w:ilvl w:val="1"/>
          <w:numId w:val="1"/>
        </w:numPr>
        <w:rPr/>
      </w:pPr>
      <w:bookmarkStart w:id="54" w:name="__RefHeading___Toc4548333_2870459653"/>
      <w:bookmarkStart w:id="55" w:name="_Toc19"/>
      <w:bookmarkEnd w:id="54"/>
      <w:r>
        <w:rPr>
          <w:rtl w:val="true"/>
        </w:rPr>
        <w:t>دیدگاه حضرت علی علیه السلام درباره خلفا</w:t>
      </w:r>
      <w:bookmarkEnd w:id="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ازدواج موقت کافی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نیز وقتی با سکوت همراه با رضایت و قانع شدن حاضرین مواجه شدند، بحث درباره ازدواج موقت را تمام کرده و موضوع دیگری را که مورد سوال و شبهه حاضران بود، مطرح کردند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 مورد خلفای سه گانه را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نظر من درباره خلفای سه گانه را بشنوید یا نظر علی بن ابی طالب را؟</w:t>
      </w:r>
    </w:p>
    <w:p>
      <w:pPr>
        <w:pStyle w:val="BookText"/>
        <w:rPr/>
      </w:pPr>
      <w:r>
        <w:rPr>
          <w:rFonts w:ascii="IRNazanin" w:hAnsi="IRNazanin" w:eastAsia="IRNazanin"/>
          <w:color w:val="111111"/>
          <w:sz w:val="28"/>
          <w:sz w:val="28"/>
          <w:szCs w:val="28"/>
          <w:rtl w:val="true"/>
          <w:lang w:bidi="fa-IR"/>
        </w:rPr>
        <w:t>علمای اندونزی که ظاهراً متوجه اهمیت موضوع و عمق سؤال و هدف استاد نشده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حضرت علی علیه السلام درباره خلفا برای شما مهم نیست؟ من به عنوان یک شیعه از حضرت علی علیه السلام تبعیت می کنم و از پیروان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حضرت علی علیه السلام درباره خلفا را برای تان بگویم، اشکال دارد؟</w:t>
      </w:r>
    </w:p>
    <w:p>
      <w:pPr>
        <w:pStyle w:val="BookText"/>
        <w:rPr/>
      </w:pPr>
      <w:r>
        <w:rPr>
          <w:rFonts w:ascii="IRNazanin" w:hAnsi="IRNazanin" w:eastAsia="IRNazanin"/>
          <w:color w:val="111111"/>
          <w:sz w:val="28"/>
          <w:sz w:val="28"/>
          <w:szCs w:val="28"/>
          <w:rtl w:val="true"/>
          <w:lang w:bidi="fa-IR"/>
        </w:rPr>
        <w:t>حاضرین در جلسه وقتی با توضیح و بیان استاد مواجه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حضرت علی علیه السلام درباره خلفا را بیان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از صاحبان کتب سته شما اهل سنت ضمن روایتی نسبتاً طولانی به نقل از خلیفه دوم و خطاب به حضرت علی و عباس عموی پیامبر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و سلم از دنیا رفت، ابو بکر خودش را به عنوان جانشین ایشان قلمداد کرد، اما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فردی دروغگو ،گناهکار، حیله گر و خائن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 بکر من به عنوان جانشین پیامبر و ابو بکر معرفی و منصوب شدم، اما شما دو نفر مرا نیز همچون ابو بکر فردی دروغگو ،گناهکار ،حیله گر و خائن می دانید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حضرت استاد پس از این که عین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عمر بن خطاب را خواندند،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خودش دیدگاه و نظرات حضرت على علیه السلام و عباس عموی پیامبر صلی اللّه علیه و آله و سلم درباره خلفا را نقل کرده است، آیا عمر بن خطاب دروغ می گوید؟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اندونزی که گویا تا کنون روایت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زاویه و منظر نخوانده و در مفاد آن دقت </w:t>
      </w:r>
      <w:bookmarkStart w:id="56" w:name="pg9257_87578"/>
    </w:p>
    <w:p>
      <w:pPr>
        <w:pStyle w:val="BookText"/>
        <w:rPr/>
      </w:pPr>
      <w:bookmarkEnd w:id="56"/>
      <w:r>
        <w:rPr>
          <w:rFonts w:ascii="IRNazanin" w:hAnsi="IRNazanin" w:eastAsia="IRNazanin"/>
          <w:color w:val="111111"/>
          <w:sz w:val="28"/>
          <w:sz w:val="28"/>
          <w:szCs w:val="28"/>
          <w:rtl w:val="true"/>
          <w:lang w:bidi="fa-IR"/>
        </w:rPr>
        <w:t xml:space="preserve">نکرده بودند، بهت زده به حضرت استاد و روایت نقل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 و جز سکوت پاسخی نداشتند و هیچ اعتراضی به روایت و سخنان عمر بن خطاب و نظرات حضرت علی علیه السلام و عباس عموی پیامبر صلی اللّه علیه و آله و سلم درباره خلفا نکردند</w:t>
      </w:r>
      <w:r>
        <w:rPr>
          <w:rFonts w:eastAsia="IRNazanin" w:cs="IRNazanin"/>
          <w:color w:val="111111"/>
          <w:sz w:val="28"/>
          <w:szCs w:val="28"/>
          <w:rtl w:val="true"/>
          <w:lang w:bidi="fa-IR"/>
        </w:rPr>
        <w:t>.</w:t>
      </w:r>
    </w:p>
    <w:p>
      <w:pPr>
        <w:pStyle w:val="Heading2"/>
        <w:numPr>
          <w:ilvl w:val="1"/>
          <w:numId w:val="1"/>
        </w:numPr>
        <w:rPr/>
      </w:pPr>
      <w:bookmarkStart w:id="57" w:name="__RefHeading___Toc4548335_2870459653"/>
      <w:bookmarkStart w:id="58" w:name="_Toc20"/>
      <w:bookmarkEnd w:id="57"/>
      <w:r>
        <w:rPr>
          <w:rtl w:val="true"/>
        </w:rPr>
        <w:t>تقيه</w:t>
      </w:r>
      <w:bookmarkEnd w:id="58"/>
    </w:p>
    <w:p>
      <w:pPr>
        <w:pStyle w:val="Heading3"/>
        <w:numPr>
          <w:ilvl w:val="2"/>
          <w:numId w:val="1"/>
        </w:numPr>
        <w:rPr/>
      </w:pPr>
      <w:bookmarkStart w:id="59" w:name="__RefHeading___Toc4548337_2870459653"/>
      <w:bookmarkStart w:id="60" w:name="_Toc21"/>
      <w:bookmarkEnd w:id="59"/>
      <w:r>
        <w:rPr>
          <w:rtl w:val="true"/>
        </w:rPr>
        <w:t>اشاره</w:t>
      </w:r>
      <w:bookmarkEnd w:id="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 و مسائلی که از سوی برخی علمای اندونزیایی به عنوان شبهه و اشکال مطرح شد، اعتقاد داشتن شیعیان و پیروان مکتب اهل بیت علیهم السلام به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خواستار توضیحاتی در این باره بودند، اما مدت زمان معین شده برای جلسه به پایان رسیده و فرصتی باقی نمانده بود؛ لذا حضرت استاد نیز فرصتی برای پاسخگویی و توضیح درباره تقیه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اندونزیایی از جلسه ای که برگزار گردیده و موضوعات و مطالب مطرح شده، اظهار رضایت داشته و از حضرت استاد تقدیر و تشکر نموده و درخواست اقامه نماز مغرب و عشا به امامت استاد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رضایت از چهره های </w:t>
      </w:r>
      <w:bookmarkStart w:id="61" w:name="pg9257_87579"/>
    </w:p>
    <w:p>
      <w:pPr>
        <w:pStyle w:val="BookText"/>
        <w:rPr/>
      </w:pPr>
      <w:bookmarkEnd w:id="61"/>
      <w:r>
        <w:rPr>
          <w:rFonts w:ascii="IRNazanin" w:hAnsi="IRNazanin" w:eastAsia="IRNazanin"/>
          <w:color w:val="111111"/>
          <w:sz w:val="28"/>
          <w:sz w:val="28"/>
          <w:szCs w:val="28"/>
          <w:rtl w:val="true"/>
          <w:lang w:bidi="fa-IR"/>
        </w:rPr>
        <w:t>خندان آنان و ابراز احساساتی که هنگام گرفتن عکس یادگاری، مصافحه و خدا حافظی، نسبت به استاد از خود بروز می دادند به خوبی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تکمیل جزوه و موضوعات مطرح شده در جلسه مناسب دیدیم توضیحاتی درباره تقیه داده شود تا خوانندگان عزیز احساس نقص و کمبودی درباره مطالب مطرح شده در جلسه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شیعیان را به خاطر اعتقاد داشتن و عمل کردن به تقیه، به نفاق و دورویی متهم کرده و عمل به تقیه را عملی منافقانه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و در مقام پاسخ دادن به شبهه مذکور باید به چند نکته توجه داشت</w:t>
      </w:r>
      <w:r>
        <w:rPr>
          <w:rFonts w:eastAsia="IRNazanin" w:cs="IRNazanin"/>
          <w:color w:val="111111"/>
          <w:sz w:val="28"/>
          <w:szCs w:val="28"/>
          <w:rtl w:val="true"/>
          <w:lang w:bidi="fa-IR"/>
        </w:rPr>
        <w:t>.</w:t>
      </w:r>
    </w:p>
    <w:p>
      <w:pPr>
        <w:pStyle w:val="Heading3"/>
        <w:numPr>
          <w:ilvl w:val="2"/>
          <w:numId w:val="1"/>
        </w:numPr>
        <w:rPr/>
      </w:pPr>
      <w:bookmarkStart w:id="62" w:name="__RefHeading___Toc4548339_2870459653"/>
      <w:bookmarkStart w:id="63" w:name="_Toc22"/>
      <w:bookmarkEnd w:id="62"/>
      <w:r>
        <w:rPr>
          <w:rtl w:val="true"/>
        </w:rPr>
        <w:t>نکته اول</w:t>
      </w:r>
      <w:r>
        <w:rPr>
          <w:rtl w:val="true"/>
        </w:rPr>
        <w:t xml:space="preserve">: </w:t>
      </w:r>
      <w:r>
        <w:rPr>
          <w:rtl w:val="true"/>
        </w:rPr>
        <w:t>عقلائی و عام بودن تقیه</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از دشمن برای حفظ جان، آبرو و مال، قبل از این که یک اصل اسلامی و قرآنی باشد، یک درک و امر عقلی و عقلائی است و در طول تاریخ و در میان همه ملل و اقوام وجود داشته اختصاصی به شیعیان و مسلمانان ندارد</w:t>
      </w:r>
      <w:r>
        <w:rPr>
          <w:rFonts w:eastAsia="IRNazanin" w:cs="IRNazanin"/>
          <w:color w:val="111111"/>
          <w:sz w:val="28"/>
          <w:szCs w:val="28"/>
          <w:rtl w:val="true"/>
          <w:lang w:bidi="fa-IR"/>
        </w:rPr>
        <w:t xml:space="preserve">. </w:t>
      </w:r>
      <w:bookmarkStart w:id="64" w:name="pg9257_87580"/>
    </w:p>
    <w:p>
      <w:pPr>
        <w:pStyle w:val="Heading3"/>
        <w:numPr>
          <w:ilvl w:val="2"/>
          <w:numId w:val="1"/>
        </w:numPr>
        <w:rPr/>
      </w:pPr>
      <w:bookmarkStart w:id="65" w:name="__RefHeading___Toc4548341_2870459653"/>
      <w:bookmarkStart w:id="66" w:name="_Toc23"/>
      <w:bookmarkEnd w:id="64"/>
      <w:bookmarkEnd w:id="65"/>
      <w:r>
        <w:rPr>
          <w:rtl w:val="true"/>
        </w:rPr>
        <w:t>نکته دوم</w:t>
      </w:r>
      <w:r>
        <w:rPr>
          <w:rtl w:val="true"/>
        </w:rPr>
        <w:t xml:space="preserve">: </w:t>
      </w:r>
      <w:r>
        <w:rPr>
          <w:rtl w:val="true"/>
        </w:rPr>
        <w:t>اسلام و تقیه</w:t>
      </w:r>
      <w:bookmarkEnd w:id="66"/>
    </w:p>
    <w:p>
      <w:pPr>
        <w:pStyle w:val="BookText"/>
        <w:rPr/>
      </w:pPr>
      <w:r>
        <w:rPr>
          <w:rFonts w:ascii="IRNazanin" w:hAnsi="IRNazanin" w:eastAsia="IRNazanin"/>
          <w:color w:val="111111"/>
          <w:sz w:val="28"/>
          <w:sz w:val="28"/>
          <w:szCs w:val="28"/>
          <w:rtl w:val="true"/>
          <w:lang w:bidi="fa-IR"/>
        </w:rPr>
        <w:t>درباره ریشه های قرآنی و روایی تقیه اگر به حوادث صدر اسلام و روز های آغازین بعثت و دعوت نبی مکرم اسلام صلی اللّه علیه و آله و سلم مراجعه کنیم، مشاهده خواهیم کرد که تقیه از دشمن برای حفظ جان، یکی از اولین اصول، احکام و قوانین دین اسلام می باشد</w:t>
      </w:r>
      <w:r>
        <w:rPr>
          <w:rFonts w:eastAsia="IRNazanin" w:cs="IRNazanin"/>
          <w:color w:val="111111"/>
          <w:sz w:val="28"/>
          <w:szCs w:val="28"/>
          <w:rtl w:val="true"/>
          <w:lang w:bidi="fa-IR"/>
        </w:rPr>
        <w:t>.</w:t>
      </w:r>
    </w:p>
    <w:p>
      <w:pPr>
        <w:pStyle w:val="Heading2"/>
        <w:numPr>
          <w:ilvl w:val="1"/>
          <w:numId w:val="1"/>
        </w:numPr>
        <w:rPr/>
      </w:pPr>
      <w:bookmarkStart w:id="67" w:name="__RefHeading___Toc4548343_2870459653"/>
      <w:bookmarkStart w:id="68" w:name="_Toc24"/>
      <w:bookmarkEnd w:id="67"/>
      <w:r>
        <w:rPr>
          <w:rtl w:val="true"/>
        </w:rPr>
        <w:t>تقیه عمار از مشرکان قریش</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مورخین و محدثین شیعه و سنی در ذیل آیه </w:t>
      </w:r>
      <w:r>
        <w:rPr>
          <w:rFonts w:ascii="Amiri" w:hAnsi="Amiri" w:eastAsia="Amiri" w:cs="Amiri"/>
          <w:color w:val="111111"/>
          <w:sz w:val="28"/>
          <w:sz w:val="28"/>
          <w:szCs w:val="28"/>
          <w:rtl w:val="true"/>
          <w:lang w:bidi="ar-SA"/>
        </w:rPr>
        <w:t>مَن كَفَرَ بِاللَّهِ مِنْ بَعْدِ إِيمَنِيهِ إِلَّا مَنْ أُكْرِهَ وَ قَلبُهُ مُطْمَينٌ بِالْإِيمَن وَ لَكِن مِّن شَرَحَ بِالكُفْر صَدْرًا فَعَلَيْهِمْ غَضَبٌ مِّن اللَّهِ وَ لَهُمْ عَذَابٌ عَظِيمٌ</w:t>
      </w:r>
      <w:r>
        <w:rPr>
          <w:rStyle w:val="FootnoteAnchor"/>
          <w:rtl w:val="true"/>
        </w:rPr>
        <w:footnoteReference w:id="38"/>
      </w:r>
      <w:r>
        <w:rPr>
          <w:rFonts w:ascii="IRNazanin" w:hAnsi="IRNazanin" w:eastAsia="IRNazanin"/>
          <w:color w:val="111111"/>
          <w:sz w:val="28"/>
          <w:sz w:val="28"/>
          <w:szCs w:val="28"/>
          <w:rtl w:val="true"/>
          <w:lang w:bidi="fa-IR"/>
        </w:rPr>
        <w:t>به شأن نزول آیه و ماجرای عمار بن یاسر با مشرکان قریش اشاره کرده اند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فرزند یاسر و سمیه یکی از کسانی است که در مکه مکرمه و در همان سال های آغاز بعثت، به پیامبر صلی اللّه علیه و آله و سلم و دعوت او ایمان آورده و اسلام را با جان و دل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شرایطی اسلام را پذیرفت که مشرکین قریش از پیامبر صلی اللّه علیه و آله و سلم و دین اسلام ناراحت بودند و با تمام توان و امکانات و جهت جلوگیری از پیشرفت اسلام به مبارزه با رسول خدا صلی اللّه علیه و آله و سلم و رسالت او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 و سران مکه برای این که بتوانند مانع پیشرفت اسلام شوند، کسانی را که دین اسلام را می پذیرفتند به سختی مورد آزار و اذیت و شکنجه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مشرکان قریش بیشتر متوجه مسلمانانی همچون بلال حبشی، یاسر، سمیه، عمار و سایر کسانی بود که از حمایت قبایل مکه بر 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همراه پدر و مادرش یاسر و سمیه جزء مسلمانانی بودند که توسط مشرکین قریش و به جرم پذیرفتن اسلام و تبعیت از پیامبر شدیداً مورد آزار و اذیت قرار گرفته و برای دست برداشتن از پیامبر صلی اللّه علیه و آله و سلم و اسلام و سبّ کردن رسول خدا صلی اللّه علیه و آله و سلم شکنجه می شدند یاسر و سمیه در مقابل تقاضای مشرکان مقاومت کرده و با وجود شکنجه های سخت و فراوان، حاضر به انکار اسلام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پیامبر صلی اللّه علیه و آله و سلم نشدند و در نهایت زیر شکنجه های دشمنان اسلام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وجود این که از جان و دل دین اسلام را پذیرفته و وجودش لبریز از ایمان به خدا و پیامبر صلی اللّه علیه و آله و سلم بود، برای این که از دست مشرکان قریش و شکنجه های سخت آنان نجات پیدا کند، در ظاهر و برای فریب کفار دست از اسلام برداشت و کلمه ای کفر آمیز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نیز با توهم این که عمار از دین اسلام و پیامبر دست برداشته و به آیین بت پرستی بازگشته، او را رها کرده و از آزار و اذیتش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پس از این ماجرا با چشمانی اشک بار نزد رسول خدا صلی اللّه علیه و آله و سلم آمد و از این که به ناچار سخنانی کفر آمیز بر زبان جاری کرده بود، اظهار پشیمانی و ندامت کرد خداوند در تأیید عمل و رفتار عمار و با نازل کردن آیه </w:t>
      </w:r>
      <w:r>
        <w:rPr>
          <w:rFonts w:ascii="Amiri" w:hAnsi="Amiri" w:eastAsia="Amiri" w:cs="Amiri"/>
          <w:color w:val="111111"/>
          <w:sz w:val="28"/>
          <w:sz w:val="28"/>
          <w:szCs w:val="28"/>
          <w:rtl w:val="true"/>
          <w:lang w:bidi="ar-SA"/>
        </w:rPr>
        <w:t>مَن كَفَرَ بِاللَّهِ مِنْ بَعْدِ إِيمَنِهِ إِلَّا مَنْ أُكْرِهَ وَ قَلْبُهُ مُطْمَنُ بِالْإِيمَنِ</w:t>
      </w:r>
      <w:r>
        <w:rPr>
          <w:rFonts w:ascii="IRNazanin" w:hAnsi="IRNazanin" w:eastAsia="IRNazanin"/>
          <w:color w:val="111111"/>
          <w:sz w:val="28"/>
          <w:sz w:val="28"/>
          <w:szCs w:val="28"/>
          <w:rtl w:val="true"/>
          <w:lang w:bidi="fa-IR"/>
        </w:rPr>
        <w:t xml:space="preserve"> جواز و مشروعيت اصل تقیه را نیز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مذکور عذر عمار را پذیرفته و قاعده ای کلی بیان نموده است که اگر کسی در دل و جان و قلبش به خداوند و رسول خدا صلی اللّه علیه و آله و سلم ایمان داشته باشد، اما از روی اجبار و اکراه، خلاف اعتقاداتش را اظهار نماید، اشکالی </w:t>
      </w:r>
    </w:p>
    <w:p>
      <w:pPr>
        <w:pStyle w:val="BookText"/>
        <w:rPr/>
      </w:pPr>
      <w:r>
        <w:rPr>
          <w:rFonts w:ascii="IRNazanin" w:hAnsi="IRNazanin" w:eastAsia="IRNazanin"/>
          <w:color w:val="111111"/>
          <w:sz w:val="28"/>
          <w:sz w:val="28"/>
          <w:szCs w:val="28"/>
          <w:rtl w:val="true"/>
          <w:lang w:bidi="fa-IR"/>
        </w:rPr>
        <w:t>ندارد و مورد خشم خداوند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پس از نزول آیه،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تو را به انکار اسلام و سبّ من مجبور کردند، به خواسته آنان پاسخ مثبت بده و کاری را که می خواهند، انجام بده</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حدیث و تفسير فريقين ذيل آيه </w:t>
      </w:r>
      <w:r>
        <w:rPr>
          <w:rFonts w:ascii="Amiri" w:hAnsi="Amiri" w:eastAsia="Amiri" w:cs="Amiri"/>
          <w:color w:val="111111"/>
          <w:sz w:val="28"/>
          <w:sz w:val="28"/>
          <w:szCs w:val="28"/>
          <w:rtl w:val="true"/>
          <w:lang w:bidi="ar-SA"/>
        </w:rPr>
        <w:t>وَ قَالَ رَجُلٌ مُّؤْمِنٌ مِّنْ وَ الِ فِرْعَوْنَ يَكْتُمُ إِيمَنَهُ أَتَقْتُلُونَ رَجُلاً أَن يَقُولُ رَبِّيَ اللّهُ وَ قَدْ جَاءَكُم بِالْبَيِّنَتِ مِن رَّبِّكُمْ وَ إِن يَكُ كذِبًا فَعَلَيْهِ كَذِبُهُ وَ إِن يَكُ صَادِقًا يُصِبْكُم بَعْضُ الَّذِى</w:t>
      </w:r>
      <w:bookmarkStart w:id="69" w:name="pg9257_87584"/>
    </w:p>
    <w:p>
      <w:pPr>
        <w:pStyle w:val="BookText"/>
        <w:rPr/>
      </w:pPr>
      <w:bookmarkEnd w:id="69"/>
      <w:r>
        <w:rPr>
          <w:rFonts w:ascii="Amiri" w:hAnsi="Amiri" w:eastAsia="Amiri" w:cs="Amiri"/>
          <w:color w:val="111111"/>
          <w:sz w:val="28"/>
          <w:sz w:val="28"/>
          <w:szCs w:val="28"/>
          <w:rtl w:val="true"/>
          <w:lang w:bidi="ar-SA"/>
        </w:rPr>
        <w:t>يَعِدُكُمْ إِنَّ اللَّهَ لَا يَهْدِى مَنْ هُوَ مُسْرِفٌ كَذَّابٌ</w:t>
      </w:r>
      <w:r>
        <w:rPr>
          <w:rStyle w:val="FootnoteAnchor"/>
          <w:rtl w:val="true"/>
        </w:rPr>
        <w:footnoteReference w:id="40"/>
      </w:r>
      <w:r>
        <w:rPr>
          <w:rFonts w:ascii="IRNazanin" w:hAnsi="IRNazanin" w:eastAsia="IRNazanin"/>
          <w:color w:val="111111"/>
          <w:sz w:val="28"/>
          <w:sz w:val="28"/>
          <w:szCs w:val="28"/>
          <w:rtl w:val="true"/>
          <w:lang w:bidi="fa-IR"/>
        </w:rPr>
        <w:t>نیز مطالبی درباره تقیه ذکر شده است که جهت رعایت اختصار از ذکر آن خود داری می کنیم</w:t>
      </w:r>
      <w:r>
        <w:rPr>
          <w:rFonts w:eastAsia="IRNazanin" w:cs="IRNazanin"/>
          <w:color w:val="111111"/>
          <w:sz w:val="28"/>
          <w:szCs w:val="28"/>
          <w:rtl w:val="true"/>
          <w:lang w:bidi="fa-IR"/>
        </w:rPr>
        <w:t>.</w:t>
      </w:r>
    </w:p>
    <w:p>
      <w:pPr>
        <w:pStyle w:val="Heading2"/>
        <w:numPr>
          <w:ilvl w:val="1"/>
          <w:numId w:val="1"/>
        </w:numPr>
        <w:rPr/>
      </w:pPr>
      <w:bookmarkStart w:id="70" w:name="__RefHeading___Toc4548345_2870459653"/>
      <w:bookmarkStart w:id="71" w:name="_Toc25"/>
      <w:bookmarkEnd w:id="70"/>
      <w:r>
        <w:rPr>
          <w:rtl w:val="true"/>
        </w:rPr>
        <w:t>تقیه مسلمانان از مسیلمه کذاب</w:t>
      </w:r>
      <w:bookmarkEnd w:id="71"/>
    </w:p>
    <w:p>
      <w:pPr>
        <w:pStyle w:val="Heading3"/>
        <w:numPr>
          <w:ilvl w:val="2"/>
          <w:numId w:val="1"/>
        </w:numPr>
        <w:rPr/>
      </w:pPr>
      <w:bookmarkStart w:id="72" w:name="__RefHeading___Toc4548347_2870459653"/>
      <w:bookmarkStart w:id="73" w:name="_Toc26"/>
      <w:bookmarkEnd w:id="72"/>
      <w:r>
        <w:rPr>
          <w:rtl w:val="true"/>
        </w:rPr>
        <w:t>اشاره</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بر جواز تقیه دلالت دارد ماجرای اسارت دو نفر از مسلمانان توسط مسیلمه کذاب و سرانجام آن دو و سخنان رسول خدا صلی اللّه علیه و آله و سلم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مسلمانان توسط سپاه مسیلمه کذاب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هر دو اسیر را احضار کرده و از نفر اول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محمد چیست؟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من چیست؟ اسیر زرنگی کرد و با به کار بردن کلمات مبهم و دو پهلو،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پس از شنیدن این پاسخ، او را آزاد کرد و از نفر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محمد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من چیست؟ اسیر دوم از دادن پاسخ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سوال خود را سه </w:t>
      </w:r>
    </w:p>
    <w:p>
      <w:pPr>
        <w:pStyle w:val="BookText"/>
        <w:rPr/>
      </w:pPr>
      <w:r>
        <w:rPr>
          <w:rFonts w:ascii="IRNazanin" w:hAnsi="IRNazanin" w:eastAsia="IRNazanin"/>
          <w:color w:val="111111"/>
          <w:sz w:val="28"/>
          <w:sz w:val="28"/>
          <w:szCs w:val="28"/>
          <w:rtl w:val="true"/>
          <w:lang w:bidi="fa-IR"/>
        </w:rPr>
        <w:t>مرتبه تکرار کرد و اسیر دوم از دادن پاسخ امتناع ورزید و مسیلمه دستور داد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اسارت و سر انجام این دو اسیر را به اطلاع رسول خدا صلی اللّه علیه و آله و سلم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کار هر دو اسیر را تأیید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اول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 جائز بوده، عمل کرده و خودش را نجات داده و اسیر دوم نیز بر حق پا فشاری کرده و شهادت گوارایش باد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ذيل آيه </w:t>
      </w:r>
      <w:r>
        <w:rPr>
          <w:rFonts w:ascii="Amiri" w:hAnsi="Amiri" w:eastAsia="Amiri" w:cs="Amiri"/>
          <w:color w:val="111111"/>
          <w:sz w:val="28"/>
          <w:sz w:val="28"/>
          <w:szCs w:val="28"/>
          <w:rtl w:val="true"/>
          <w:lang w:bidi="ar-SA"/>
        </w:rPr>
        <w:t>لا يَتَّخِذِ الْمُؤْمِنُونَ الْكَفِرِينَ أَوْلِيَاءَ مِن دُونِ الْمُؤْمِنِينَ وَ مَن يَفْعَلْ ذَلِكَ فَلَيْسَ مِنَ اللَّهِ فِي شَيْءٍ إِلَّا أَن تَتَّقُوا مِنْهُمْ تُقَنةً وَ يُحَذِّرُكُمُ اللَّهُ نَفْسَهُ وَ إِلَى اللَّهِ الْمَصِيرُ</w:t>
      </w:r>
      <w:r>
        <w:rPr>
          <w:rStyle w:val="FootnoteAnchor"/>
          <w:rtl w:val="true"/>
        </w:rPr>
        <w:footnoteReference w:id="42"/>
      </w:r>
      <w:r>
        <w:rPr>
          <w:rFonts w:ascii="IRNazanin" w:hAnsi="IRNazanin" w:eastAsia="IRNazanin"/>
          <w:color w:val="111111"/>
          <w:sz w:val="28"/>
          <w:sz w:val="28"/>
          <w:szCs w:val="28"/>
          <w:rtl w:val="true"/>
          <w:lang w:bidi="fa-IR"/>
        </w:rPr>
        <w:t xml:space="preserve">به ماجرای دو اسیر و مسیلمه کذاب اشاره </w:t>
      </w:r>
    </w:p>
    <w:p>
      <w:pPr>
        <w:pStyle w:val="BookText"/>
        <w:rPr/>
      </w:pPr>
      <w:r>
        <w:rPr>
          <w:rFonts w:ascii="IRNazanin" w:hAnsi="IRNazanin" w:eastAsia="IRNazanin"/>
          <w:color w:val="111111"/>
          <w:sz w:val="28"/>
          <w:sz w:val="28"/>
          <w:szCs w:val="28"/>
          <w:rtl w:val="true"/>
          <w:lang w:bidi="fa-IR"/>
        </w:rPr>
        <w:t>کرده و دلالت آیه بر جواز تقیه مسلمانان از کفار را پذیرفته و پس از این که بخشی از احکام تقیه را ذکر می کند،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ها علاوه بر پذیرش تقیه مسلمانان از کفار، معتقدند در صورت درگیری و جنگ مسلمانان با یک دیگر، تقیه مسلمان از مسلمان نیز جایز است</w:t>
      </w:r>
      <w:r>
        <w:rPr>
          <w:rFonts w:eastAsia="IRNazanin" w:cs="IRNazanin"/>
          <w:color w:val="111111"/>
          <w:sz w:val="28"/>
          <w:szCs w:val="28"/>
          <w:rtl w:val="true"/>
          <w:lang w:bidi="fa-IR"/>
        </w:rPr>
        <w:t xml:space="preserve">. </w:t>
      </w:r>
      <w:r>
        <w:rPr>
          <w:rStyle w:val="FootnoteAnchor"/>
          <w:rtl w:val="true"/>
        </w:rPr>
        <w:footnoteReference w:id="43"/>
      </w:r>
      <w:bookmarkStart w:id="74" w:name="pg9257_87587"/>
    </w:p>
    <w:p>
      <w:pPr>
        <w:pStyle w:val="BookText"/>
        <w:rPr/>
      </w:pPr>
      <w:bookmarkEnd w:id="74"/>
      <w:r>
        <w:rPr>
          <w:rFonts w:ascii="IRNazanin" w:hAnsi="IRNazanin" w:eastAsia="IRNazanin"/>
          <w:color w:val="111111"/>
          <w:sz w:val="28"/>
          <w:sz w:val="28"/>
          <w:szCs w:val="28"/>
          <w:rtl w:val="true"/>
          <w:lang w:bidi="fa-IR"/>
        </w:rPr>
        <w:t>ما شیعیان و پیروان مکتب اهل بیت علیهم السلام نیز با استناد به مطالب مذكور، معتقدیم اگر انسان در مکان و موقعیتی قرار گرفت که جان، آبرو و مالش از سوی دشمن مورد تهدید قرار بگیرد، می تواند و در برخی موارد باید تقیه نموده و بر خلاف آن چه در دل دارد، بر زبان جاری نماید</w:t>
      </w:r>
      <w:r>
        <w:rPr>
          <w:rFonts w:eastAsia="IRNazanin" w:cs="IRNazanin"/>
          <w:color w:val="111111"/>
          <w:sz w:val="28"/>
          <w:szCs w:val="28"/>
          <w:rtl w:val="true"/>
          <w:lang w:bidi="fa-IR"/>
        </w:rPr>
        <w:t>.</w:t>
      </w:r>
    </w:p>
    <w:p>
      <w:pPr>
        <w:pStyle w:val="Heading3"/>
        <w:numPr>
          <w:ilvl w:val="2"/>
          <w:numId w:val="1"/>
        </w:numPr>
        <w:rPr/>
      </w:pPr>
      <w:bookmarkStart w:id="75" w:name="__RefHeading___Toc4548349_2870459653"/>
      <w:bookmarkStart w:id="76" w:name="_Toc27"/>
      <w:bookmarkEnd w:id="75"/>
      <w:r>
        <w:rPr>
          <w:rtl w:val="true"/>
        </w:rPr>
        <w:t>نکته سوم</w:t>
      </w:r>
      <w:r>
        <w:rPr>
          <w:rtl w:val="true"/>
        </w:rPr>
        <w:t xml:space="preserve">: </w:t>
      </w:r>
      <w:r>
        <w:rPr>
          <w:rtl w:val="true"/>
        </w:rPr>
        <w:t>تقیه مسلمان از مسلمان</w:t>
      </w:r>
      <w:bookmarkEnd w:id="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همان گونه که از کفار تقیه می کنند در صورت لزوم و پیش آمدن شرایط تقیه، از مسلمانان نیز می توانند تقیه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و مشخص شدن عدم اختصاص تقيه به شیعیان و وجود آن در میان اهل سنت، به چند مورد از تقیه علمای اهل سنت از حاکمان اشاره می شود</w:t>
      </w:r>
      <w:r>
        <w:rPr>
          <w:rFonts w:eastAsia="IRNazanin" w:cs="IRNazanin"/>
          <w:color w:val="111111"/>
          <w:sz w:val="28"/>
          <w:szCs w:val="28"/>
          <w:rtl w:val="true"/>
          <w:lang w:bidi="fa-IR"/>
        </w:rPr>
        <w:t xml:space="preserve">. </w:t>
      </w:r>
      <w:bookmarkStart w:id="77" w:name="pg9257_87588"/>
    </w:p>
    <w:p>
      <w:pPr>
        <w:pStyle w:val="Heading2"/>
        <w:numPr>
          <w:ilvl w:val="1"/>
          <w:numId w:val="1"/>
        </w:numPr>
        <w:rPr/>
      </w:pPr>
      <w:bookmarkStart w:id="78" w:name="__RefHeading___Toc4548351_2870459653"/>
      <w:bookmarkStart w:id="79" w:name="_Toc28"/>
      <w:bookmarkEnd w:id="77"/>
      <w:bookmarkEnd w:id="78"/>
      <w:r>
        <w:rPr>
          <w:rtl w:val="true"/>
        </w:rPr>
        <w:t>تقيه رجاء بن حيوة و نجات جان یک مسلمان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تقيه رجاء بن حيوة و نجات جان یک مسلمان </w:t>
      </w:r>
      <w:r>
        <w:rPr>
          <w:rStyle w:val="FootnoteAnchor"/>
          <w:rtl w:val="true"/>
        </w:rPr>
        <w:footnoteReference w:id="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بن يحیی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عده ای را به عنوان جاسوس استخدام کرده و آنان را به صورت مخفیانه میان مردم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جاسوسان ولید بن عبد الملک در جلسه ای که رجاء بن حيوة نیز حضور داشت به صورت ناشناس و مخفیانه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در جلسه از ولید بن عبد الملک بد 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توسط جاسوس به اطلاع ولید بن عبد الملک رسید ولید بن عبد الملک رجاء بن حيوة را احضار کرده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مجلسی که تو حضور داشتی از من بد 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عکس</w:t>
      </w:r>
    </w:p>
    <w:p>
      <w:pPr>
        <w:pStyle w:val="BookText"/>
        <w:rPr/>
      </w:pPr>
      <w:r>
        <w:rPr>
          <w:rFonts w:ascii="IRNazanin" w:hAnsi="IRNazanin" w:eastAsia="IRNazanin"/>
          <w:color w:val="111111"/>
          <w:sz w:val="28"/>
          <w:sz w:val="28"/>
          <w:szCs w:val="28"/>
          <w:rtl w:val="true"/>
          <w:lang w:bidi="fa-IR"/>
        </w:rPr>
        <w:t>العمل نشان نداده و از من دفاع نکردی؟ رجاء بن حيوة منكر</w:t>
      </w:r>
    </w:p>
    <w:p>
      <w:pPr>
        <w:pStyle w:val="BookText"/>
        <w:rPr/>
      </w:pPr>
      <w:r>
        <w:rPr>
          <w:rFonts w:ascii="IRNazanin" w:hAnsi="IRNazanin" w:eastAsia="IRNazanin"/>
          <w:color w:val="111111"/>
          <w:sz w:val="28"/>
          <w:sz w:val="28"/>
          <w:szCs w:val="28"/>
          <w:rtl w:val="true"/>
          <w:lang w:bidi="fa-IR"/>
        </w:rPr>
        <w:t>قضیه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در حضور من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برای این که مطمئن شود، رجاء بن حيوة را به خداوند</w:t>
      </w:r>
    </w:p>
    <w:p>
      <w:pPr>
        <w:pStyle w:val="BookText"/>
        <w:rPr/>
      </w:pPr>
      <w:r>
        <w:rPr>
          <w:rFonts w:ascii="IRNazanin" w:hAnsi="IRNazanin" w:eastAsia="IRNazanin"/>
          <w:color w:val="111111"/>
          <w:sz w:val="28"/>
          <w:sz w:val="28"/>
          <w:szCs w:val="28"/>
          <w:rtl w:val="true"/>
          <w:lang w:bidi="fa-IR"/>
        </w:rPr>
        <w:t xml:space="preserve">سوگند داد و رجاء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در حضور او</w:t>
      </w:r>
    </w:p>
    <w:p>
      <w:pPr>
        <w:pStyle w:val="BookText"/>
        <w:rPr/>
      </w:pPr>
      <w:r>
        <w:rPr>
          <w:rFonts w:ascii="IRNazanin" w:hAnsi="IRNazanin" w:eastAsia="IRNazanin"/>
          <w:color w:val="111111"/>
          <w:sz w:val="28"/>
          <w:sz w:val="28"/>
          <w:szCs w:val="28"/>
          <w:rtl w:val="true"/>
          <w:lang w:bidi="fa-IR"/>
        </w:rPr>
        <w:t>از ولید بد گویی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جاسوس را</w:t>
      </w:r>
    </w:p>
    <w:p>
      <w:pPr>
        <w:pStyle w:val="BookText"/>
        <w:rPr/>
      </w:pPr>
      <w:r>
        <w:rPr>
          <w:rFonts w:ascii="IRNazanin" w:hAnsi="IRNazanin" w:eastAsia="IRNazanin"/>
          <w:color w:val="111111"/>
          <w:sz w:val="28"/>
          <w:sz w:val="28"/>
          <w:szCs w:val="28"/>
          <w:rtl w:val="true"/>
          <w:lang w:bidi="fa-IR"/>
        </w:rPr>
        <w:t xml:space="preserve">احضار کرد و دستور 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از</w:t>
      </w:r>
    </w:p>
    <w:p>
      <w:pPr>
        <w:pStyle w:val="BookText"/>
        <w:rPr/>
      </w:pPr>
      <w:r>
        <w:rPr>
          <w:rFonts w:ascii="IRNazanin" w:hAnsi="IRNazanin" w:eastAsia="IRNazanin"/>
          <w:color w:val="111111"/>
          <w:sz w:val="28"/>
          <w:sz w:val="28"/>
          <w:szCs w:val="28"/>
          <w:rtl w:val="true"/>
          <w:lang w:bidi="fa-IR"/>
        </w:rPr>
        <w:t>آن روز به بعد هر وقت رجاء را می دید، می گفت ای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تو را واسطه قرار می دهند و از خداوند طلب باران می کنند و</w:t>
      </w:r>
    </w:p>
    <w:p>
      <w:pPr>
        <w:pStyle w:val="BookText"/>
        <w:rPr/>
      </w:pPr>
      <w:r>
        <w:rPr>
          <w:rFonts w:ascii="IRNazanin" w:hAnsi="IRNazanin" w:eastAsia="IRNazanin"/>
          <w:color w:val="111111"/>
          <w:sz w:val="28"/>
          <w:sz w:val="28"/>
          <w:szCs w:val="28"/>
          <w:rtl w:val="true"/>
          <w:lang w:bidi="fa-IR"/>
        </w:rPr>
        <w:t>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قسم دروغ باعث شدی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p>
    <w:p>
      <w:pPr>
        <w:pStyle w:val="BookText"/>
        <w:rPr/>
      </w:pPr>
      <w:r>
        <w:rPr>
          <w:rFonts w:ascii="IRNazanin" w:hAnsi="IRNazanin" w:eastAsia="IRNazanin"/>
          <w:color w:val="111111"/>
          <w:sz w:val="28"/>
          <w:sz w:val="28"/>
          <w:szCs w:val="28"/>
          <w:rtl w:val="true"/>
          <w:lang w:bidi="fa-IR"/>
        </w:rPr>
        <w:t>بخورم، رجاء در پاسخ او گفت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برایت بهتر 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باعث کشته شدن یک مسلمان می شدی</w:t>
      </w:r>
      <w:r>
        <w:rPr>
          <w:rFonts w:eastAsia="IRNazanin" w:cs="IRNazanin"/>
          <w:color w:val="111111"/>
          <w:sz w:val="28"/>
          <w:szCs w:val="28"/>
          <w:rtl w:val="true"/>
          <w:lang w:bidi="fa-IR"/>
        </w:rPr>
        <w:t xml:space="preserve">. </w:t>
      </w:r>
      <w:r>
        <w:rPr>
          <w:rStyle w:val="FootnoteAnchor"/>
          <w:rtl w:val="true"/>
        </w:rPr>
        <w:footnoteReference w:id="45"/>
      </w:r>
      <w:bookmarkStart w:id="80" w:name="pg9257_87590"/>
    </w:p>
    <w:p>
      <w:pPr>
        <w:pStyle w:val="Heading2"/>
        <w:numPr>
          <w:ilvl w:val="1"/>
          <w:numId w:val="1"/>
        </w:numPr>
        <w:rPr/>
      </w:pPr>
      <w:bookmarkStart w:id="81" w:name="__RefHeading___Toc4548353_2870459653"/>
      <w:bookmarkStart w:id="82" w:name="_Toc29"/>
      <w:bookmarkEnd w:id="80"/>
      <w:bookmarkEnd w:id="81"/>
      <w:r>
        <w:rPr>
          <w:rtl w:val="true"/>
        </w:rPr>
        <w:t>تقیه شعبی و مطرف بن عبد اللّه از حجاج</w:t>
      </w:r>
      <w:bookmarkEnd w:id="82"/>
    </w:p>
    <w:p>
      <w:pPr>
        <w:pStyle w:val="BookText"/>
        <w:rPr/>
      </w:pPr>
      <w:r>
        <w:rPr>
          <w:rFonts w:ascii="IRNazanin" w:hAnsi="IRNazanin" w:eastAsia="IRNazanin"/>
          <w:color w:val="111111"/>
          <w:sz w:val="28"/>
          <w:sz w:val="28"/>
          <w:szCs w:val="28"/>
          <w:rtl w:val="true"/>
          <w:lang w:bidi="fa-IR"/>
        </w:rPr>
        <w:t>ابن عبدر به درباره تقیه عامر بن شراحیل شعبی و مطرف بن عبد اللّه شخیر از حجاج بن یوسف ثقفی برای حفظ جان شان می 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حجاج بن یوسف سپاه عبد الرحمن بن اشعث را شکست داد و آنان را به قتل رسانده و تعدادی از آنان را نیز به اسارت در آورد عبد الملک بن مروان طی نامه ای به حجاج بن یوسف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که به خاطر قیام علیه مروانیان به کفر خود اعتراف کردند، آزاد کن؛ اما کسانی را که به کافر شدن خودشان اعتراف نکردند، گردن شان را با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شراحيل شعبی و مطرف بن عبد اللّه که تقیه را جائز می دانستند هر چند صراحتاً به کفر خود اعتراف نکردند اما با کنایه و تعریض، کفر خود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يوسف ثقفی اقرار و اعتراف آن دو را پذیرفت و جان سالم به در </w:t>
      </w:r>
      <w:bookmarkStart w:id="83" w:name="pg9257_87591"/>
    </w:p>
    <w:p>
      <w:pPr>
        <w:pStyle w:val="BookText"/>
        <w:rPr/>
      </w:pPr>
      <w:bookmarkEnd w:id="83"/>
      <w:r>
        <w:rPr>
          <w:rFonts w:ascii="IRNazanin" w:hAnsi="IRNazanin" w:eastAsia="IRNazanin"/>
          <w:color w:val="111111"/>
          <w:sz w:val="28"/>
          <w:sz w:val="28"/>
          <w:szCs w:val="28"/>
          <w:rtl w:val="true"/>
          <w:lang w:bidi="fa-IR"/>
        </w:rPr>
        <w:t>بردند، اما سعيد بن جبير حاضر به اعتراف و پذیرفتن کفر خود نشد، لذا توسط حجاج بن یوسف به شهادت رسید</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84" w:name="__RefHeading___Toc4548355_2870459653"/>
      <w:bookmarkStart w:id="85" w:name="_Toc30"/>
      <w:bookmarkEnd w:id="84"/>
      <w:r>
        <w:rPr>
          <w:rtl w:val="true"/>
        </w:rPr>
        <w:t>تقيه يحيى بن معين از حاکمان عباسی</w:t>
      </w:r>
      <w:bookmarkEnd w:id="85"/>
    </w:p>
    <w:p>
      <w:pPr>
        <w:pStyle w:val="Heading3"/>
        <w:numPr>
          <w:ilvl w:val="2"/>
          <w:numId w:val="1"/>
        </w:numPr>
        <w:rPr/>
      </w:pPr>
      <w:bookmarkStart w:id="86" w:name="__RefHeading___Toc4548357_2870459653"/>
      <w:bookmarkStart w:id="87" w:name="_Toc31"/>
      <w:bookmarkEnd w:id="86"/>
      <w:r>
        <w:rPr>
          <w:rtl w:val="true"/>
        </w:rPr>
        <w:t>اشاره</w:t>
      </w:r>
      <w:bookmarkEnd w:id="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خلفای عباسی مسأله حادث یا قدیم بودن قرآن به یکی از مسائل مهم کلامی و اعتقادی مبدل شده و در بسیاری از جلسات علمی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اهل سنت در این مسأله با هم اختلاف پیدا کرده و گاهی مواقع کار به تکفیر و قتل و یا تبعید نیز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یکی از علمای بزرگ اهل </w:t>
      </w:r>
    </w:p>
    <w:p>
      <w:pPr>
        <w:pStyle w:val="BookText"/>
        <w:rPr/>
      </w:pPr>
      <w:r>
        <w:rPr>
          <w:rFonts w:ascii="IRNazanin" w:hAnsi="IRNazanin" w:eastAsia="IRNazanin"/>
          <w:color w:val="111111"/>
          <w:sz w:val="28"/>
          <w:sz w:val="28"/>
          <w:szCs w:val="28"/>
          <w:rtl w:val="true"/>
          <w:lang w:bidi="fa-IR"/>
        </w:rPr>
        <w:t>سنت در آن دوره با توجه به حمایت حاکم وقت و بر خلاف اعتقاد درونی خودش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صدد دفاع از تقیه یحیی بن معین در برابر حاکم عباسی و هم نظر شدن با آنان برای حفظ جانش بر آمده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ماجرای مخلوق یا قدیم بودن قرآن کریم تقیه کرده و با حکومت هم عقیده شده اند، معذور بوده و مرتکب گناهی نشده اند کسانی که مجبور شده و صريحاً مطالب کفر آمیز بر زبان جاری ساخته اند، به دلیل آیه شريفه، معذور بوده و مورد باز خواست واقع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از پیشوایان اهل سنت بوده و به خاطر ترس از حکومت عباسیان، در ماجرای مخلوق یا قدیم بودن قرآن کریم تقیه کرده و با آنان هم نظر شده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از تابعین و علمای بزرگ اهل سنت با توجه به مطالب ذکر شده می گوید</w:t>
      </w:r>
      <w:r>
        <w:rPr>
          <w:rFonts w:eastAsia="IRNazanin" w:cs="IRNazanin"/>
          <w:color w:val="111111"/>
          <w:sz w:val="28"/>
          <w:szCs w:val="28"/>
          <w:rtl w:val="true"/>
          <w:lang w:bidi="fa-IR"/>
        </w:rPr>
        <w:t xml:space="preserve">: </w:t>
      </w:r>
      <w:bookmarkStart w:id="88" w:name="pg9257_87593"/>
    </w:p>
    <w:p>
      <w:pPr>
        <w:pStyle w:val="BookText"/>
        <w:rPr/>
      </w:pPr>
      <w:bookmarkEnd w:id="88"/>
      <w:r>
        <w:rPr>
          <w:rFonts w:ascii="IRNazanin" w:hAnsi="IRNazanin" w:eastAsia="IRNazanin"/>
          <w:color w:val="111111"/>
          <w:sz w:val="28"/>
          <w:sz w:val="28"/>
          <w:szCs w:val="28"/>
          <w:rtl w:val="true"/>
          <w:lang w:bidi="fa-IR"/>
        </w:rPr>
        <w:t>تقيه مختص زمان رسول خدا صلی اللّه علیه و آله و سلم نبوده و برای مؤمنان و مسلمانان تا روز قیامت تقیه جائز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89" w:name="__RefHeading___Toc4548359_2870459653"/>
      <w:bookmarkStart w:id="90" w:name="_Toc32"/>
      <w:bookmarkEnd w:id="89"/>
      <w:r>
        <w:rPr>
          <w:rtl w:val="true"/>
        </w:rPr>
        <w:t>نکته چهارم</w:t>
      </w:r>
      <w:r>
        <w:rPr>
          <w:rtl w:val="true"/>
        </w:rPr>
        <w:t xml:space="preserve">: </w:t>
      </w:r>
      <w:r>
        <w:rPr>
          <w:rtl w:val="true"/>
        </w:rPr>
        <w:t>علت تقیه</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درباره تقیه نباید مورد غفلت قرار گیرد ریشه ها و علل تقيه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کوتاه به دوران حکومت امویان و مروانیان با نمونه های فراوانی از ظلم ها و جنایات وحشتناک آنان در حق شیعیان و محبان اهل بيت علیهم السلام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بنی امیه برای این که مردم را از خاندان اهل بیت علیهم السلام دور نماید امیر المؤمنين علیه السلام را بر روی منابر سب و لعن می نمود، شیعیان و دوست داران اهل بیت علیهم السلام را تحت تعقیب قرار داده و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امویان و مروانیان با اهل بیت علیهم السلام و محبان آنان تا حدی بود که هر شخصی نامش علی بود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الحجاج مزی یکی از علمای بزرگ اهل سنت به نقل از ابو عبد الرحمن مقری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اگر با نوزادی مواجه می شدند که اسمش علی بود او را می کشتند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مزی به نمونه دیگری از دشمنی امویان و مروانیان با اهل بیت و خاندان نبوت علیهم السلام اشاره کرده و به نقل از یونس بن عبید 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بصری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رسول خدا صلی اللّه علیه و آله و سلم را ندیده ای، پس چگونه از ایشان روایت نقل می کنی؟ حسن بصری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پرسیدی و تا کنون کسی این سؤال را از من نپرسیده بود و اگر به تو اطمینان نداشتم علتش را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کنیم که شرایط بسیار سخت است و نمی توانم از حضرت على روايت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را که از رسول خدا نقل می کنم از </w:t>
      </w:r>
    </w:p>
    <w:p>
      <w:pPr>
        <w:pStyle w:val="BookText"/>
        <w:rPr/>
      </w:pPr>
      <w:r>
        <w:rPr>
          <w:rFonts w:ascii="IRNazanin" w:hAnsi="IRNazanin" w:eastAsia="IRNazanin"/>
          <w:color w:val="111111"/>
          <w:sz w:val="28"/>
          <w:sz w:val="28"/>
          <w:szCs w:val="28"/>
          <w:rtl w:val="true"/>
          <w:lang w:bidi="fa-IR"/>
        </w:rPr>
        <w:t>حضرت علی شنیده ام ،ولی چون نمی توانم نام حضرت</w:t>
      </w:r>
    </w:p>
    <w:p>
      <w:pPr>
        <w:pStyle w:val="BookText"/>
        <w:rPr/>
      </w:pPr>
      <w:r>
        <w:rPr>
          <w:rFonts w:ascii="IRNazanin" w:hAnsi="IRNazanin" w:eastAsia="IRNazanin"/>
          <w:color w:val="111111"/>
          <w:sz w:val="28"/>
          <w:sz w:val="28"/>
          <w:szCs w:val="28"/>
          <w:rtl w:val="true"/>
          <w:lang w:bidi="fa-IR"/>
        </w:rPr>
        <w:t>علی را ببرم آن را از رسول خدا صلی اللّه علیه و آله و سلم نقل می کنم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اسکافی نیز در همین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از اظهار فضایل حضرت علی علیه السلام جلوگیری</w:t>
      </w:r>
    </w:p>
    <w:p>
      <w:pPr>
        <w:pStyle w:val="BookText"/>
        <w:rPr/>
      </w:pPr>
      <w:r>
        <w:rPr>
          <w:rFonts w:ascii="IRNazanin" w:hAnsi="IRNazanin" w:eastAsia="IRNazanin"/>
          <w:color w:val="111111"/>
          <w:sz w:val="28"/>
          <w:sz w:val="28"/>
          <w:szCs w:val="28"/>
          <w:rtl w:val="true"/>
          <w:lang w:bidi="fa-IR"/>
        </w:rPr>
        <w:t>می کردند و کسانی را که در این مورد روایتی نقل</w:t>
      </w:r>
    </w:p>
    <w:p>
      <w:pPr>
        <w:pStyle w:val="BookText"/>
        <w:rPr/>
      </w:pPr>
      <w:r>
        <w:rPr>
          <w:rFonts w:ascii="IRNazanin" w:hAnsi="IRNazanin" w:eastAsia="IRNazanin"/>
          <w:color w:val="111111"/>
          <w:sz w:val="28"/>
          <w:sz w:val="28"/>
          <w:szCs w:val="28"/>
          <w:rtl w:val="true"/>
          <w:lang w:bidi="fa-IR"/>
        </w:rPr>
        <w:t>می کردند، شکنجه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چنان شده بود که</w:t>
      </w:r>
    </w:p>
    <w:p>
      <w:pPr>
        <w:pStyle w:val="BookText"/>
        <w:rPr/>
      </w:pPr>
      <w:r>
        <w:rPr>
          <w:rFonts w:ascii="IRNazanin" w:hAnsi="IRNazanin" w:eastAsia="IRNazanin"/>
          <w:color w:val="111111"/>
          <w:sz w:val="28"/>
          <w:sz w:val="28"/>
          <w:szCs w:val="28"/>
          <w:rtl w:val="true"/>
          <w:lang w:bidi="fa-IR"/>
        </w:rPr>
        <w:t>راویان حديث حتى جرأت نقل روایات مربوط به</w:t>
      </w:r>
    </w:p>
    <w:p>
      <w:pPr>
        <w:pStyle w:val="BookText"/>
        <w:rPr/>
      </w:pPr>
      <w:r>
        <w:rPr>
          <w:rFonts w:ascii="IRNazanin" w:hAnsi="IRNazanin" w:eastAsia="IRNazanin"/>
          <w:color w:val="111111"/>
          <w:sz w:val="28"/>
          <w:sz w:val="28"/>
          <w:szCs w:val="28"/>
          <w:rtl w:val="true"/>
          <w:lang w:bidi="fa-IR"/>
        </w:rPr>
        <w:t>احکام را نیز از حضرت علی علیه السلام نداشتند و هنگام نقل</w:t>
      </w:r>
    </w:p>
    <w:p>
      <w:pPr>
        <w:pStyle w:val="BookText"/>
        <w:rPr/>
      </w:pPr>
      <w:r>
        <w:rPr>
          <w:rFonts w:ascii="IRNazanin" w:hAnsi="IRNazanin" w:eastAsia="IRNazanin"/>
          <w:color w:val="111111"/>
          <w:sz w:val="28"/>
          <w:sz w:val="28"/>
          <w:szCs w:val="28"/>
          <w:rtl w:val="true"/>
          <w:lang w:bidi="fa-IR"/>
        </w:rPr>
        <w:t>روایت از حضرت علی علیه السلام برای این که مورد مؤاخذه</w:t>
      </w:r>
    </w:p>
    <w:p>
      <w:pPr>
        <w:pStyle w:val="BookText"/>
        <w:rPr/>
      </w:pPr>
      <w:r>
        <w:rPr>
          <w:rFonts w:ascii="IRNazanin" w:hAnsi="IRNazanin" w:eastAsia="IRNazanin"/>
          <w:color w:val="111111"/>
          <w:sz w:val="28"/>
          <w:sz w:val="28"/>
          <w:szCs w:val="28"/>
          <w:rtl w:val="true"/>
          <w:lang w:bidi="fa-IR"/>
        </w:rPr>
        <w:t xml:space="preserve">و عقوبت قرار نگیرند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مراجعه به تاریخ اسلام و تشیع متوجه می شویم که این شرایط و اوضاع سخت و دشوار برای شیعیان و دوست داران اهل بیت علیهم السلام از صدر اسلام تا کنون البته با شدت و ضعف ادامه داشته و شیعیان و محبان اهل بیت ها برای حفظ جان، مال و آبروی خود، چاره ای جز تقیه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یکی دیگر از علمای بزرگ اهل سنت در شرح حال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شاگردان شیخ مفید است و کتاب های فراوانی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سران امامیه و شیخ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کتابخانه شیخ طوسی در نزدیکی مسجد جامع بغداد را آتش زدند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جهت آگاهی بیشتر از مباحث مختلف پیرامون تقیه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باعث جواز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تفاسیر فریقین ذیل آیات مربوطه مراجعه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روایی شیعه نیز روایات متعددی درباره تقیه و مسائل پیرامون آن نقل شده که جهت اطلاع از مفاد روایات </w:t>
      </w:r>
    </w:p>
    <w:p>
      <w:pPr>
        <w:pStyle w:val="BookText"/>
        <w:rPr/>
      </w:pPr>
      <w:r>
        <w:rPr>
          <w:rFonts w:ascii="IRNazanin" w:hAnsi="IRNazanin" w:eastAsia="IRNazanin"/>
          <w:color w:val="111111"/>
          <w:sz w:val="28"/>
          <w:sz w:val="28"/>
          <w:szCs w:val="28"/>
          <w:rtl w:val="true"/>
          <w:lang w:bidi="fa-IR"/>
        </w:rPr>
        <w:t xml:space="preserve">مذکور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مدينة الحكم و الآثار</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نوشته مرحوم شیخ عباس قمی و مستدرك سفينة البحار</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نوشته مرحوم نمازی شاهرودی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ولاء صديقه كبرى سلام اللّه علیها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91" w:name="pg9257_87598"/>
    </w:p>
    <w:p>
      <w:pPr>
        <w:pStyle w:val="Heading2"/>
        <w:numPr>
          <w:ilvl w:val="1"/>
          <w:numId w:val="1"/>
        </w:numPr>
        <w:rPr/>
      </w:pPr>
      <w:bookmarkStart w:id="92" w:name="__RefHeading___Toc4548361_2870459653"/>
      <w:bookmarkStart w:id="93" w:name="_Toc33"/>
      <w:bookmarkEnd w:id="91"/>
      <w:bookmarkEnd w:id="92"/>
      <w:r>
        <w:rPr>
          <w:rtl w:val="true"/>
        </w:rPr>
        <w:t>کتابنامه</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القرآن، جصاص أبو بكر أحمد متوفاى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الفكر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الائمة الأطهار، علامه محمد 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في تفسير القرآن، سید ابو القاسم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المطبعة العلمية، چاپ سوم،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خليفة، خليفة بن خیاط،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الكتب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،بخارى، محمد بن اسماعیل،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الفكر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المنورة، ابن شبه، عمر بن شبه نمیری،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الحفاظ ،ذهبی، محمد بن احمد،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الكتب العلمية،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زکریا عمیرات،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فخر رازی، محمد بن عمر،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مكتب الإعلام الاسلامي،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ابن حبان، محمد بن حبان، 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دائرة المعارف العثمانية،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حیدر آباد،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الأحاديث، سيوطى، عبد الرحمن بن أبي بكر 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دار الفكر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الإمام الزنجاني، شیخ عبد الکریم زنجانی نجفی،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و السبع المثاني، آلوسی، سید محمود بن عبد اللّه، 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دار إحياء التراث العربي،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الامد و عمر عبد السلام السلامي،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،سجستانی،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ابن الجوزی،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ذهبی، محمد بن أحمد،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مؤسسة الرسالة،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و محمد نعیم العرقوسی، چاپ یازدهم،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السنة ،بر بهاری، حسن بن علی،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أحمد الجميزي، مكتبة دار المنهاج، چاپ سوم،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عربستان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اسماعیل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دار الآفاق العربیة، چاپ دوم،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نیشابوری،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المعرفة،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في الرد على أهل البدع و الزندقة، ابن حجر هيثمي، متوفای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اللطيف، مكتبة القاهرة، 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ابن عبدر به اندلسی، احمد بن محمد،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دار الكتاب العربي، 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بشرح صحيح البخاري،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دار الريان للتراث،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الأربعة، عبد الرحمن جزيري، دار احياء التراث العربي،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علامه شوشتری ،محمد تقی، متوفاى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دفتر انتشارات اسلامی جامعه مدرسین حوزه علمیه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فتاوی و مقالات متنوعة، بن باز عبد العزيز بن عبد اللّه، دار اصداء المجتمع،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الشويعر، چاپ سوم،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،ریاض، عربستان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المحلى، ابن حزم، علی بن احمد،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الآفاق الجديدة،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إحياء التراث العربي،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لمسند، احمد بن محمد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صادر،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الأحاديث و الآثار، ابن أبي شيبة عبد اللّه بن محمد،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الفكر،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الأصول، سید ابو القاسم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مطبعة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النبوية في نقض كلام الشيعة القدرية، ابن تيمية، احمد بن عبد الحلیم، 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رشاد سالم، موسسة الريان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في نقد الرجال، ذهبي، محمد بن احمد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الفکر، محقق على محمد البجاوي،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نصر بن مزاحم منقری،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کتابخانه آیت اللّه مرعشی نجفی،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ایران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ظاهراً حنابله از همان ابتدا با سایر مسلمین مشکل و درگیری داشته و باعث ایجاد اختلاف میان مسلمانان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درگیری های حنابله با سایر فرق اهل سنت به کتاب های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قمرى، ذكر عدة حوادث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ذكر فتنة الحنابلة ببغداد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ذكر عدة حوادث و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ذكر عدة حوادث 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ذكر الفتنة ببغداد بين الشافعية و الحنابلة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ذكر عدة حوادث و شناخت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بخش دوم،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و ترور و خشونت و کشتار مسلمین، مراجعه شود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دشمن ترین مردم نسبت به مؤمنان را یهود و مشرکان 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 القول أن المشهور بين علماء الشيعة و محققيهم بل المتسالم عليه بينهم هو القول بعدم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رأي المسلمين في التحريف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سمعت الرجل تأتيه بالأثر فلايريده و يريد القرآن لا تشك أنه 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 حسبنا كتاب اللّه كما تقوله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حال ابو بکر، ش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لاشك أن السنة المطهرة هي الأصل الثاني من أصول الإسلام و أن مكانتها في الإسلام الصدارة بعد كتاب اللّه بإجماع أهل العلم قاطبة و هي حجة قائمة مستقلة على جميع الأمة من جحدها أو أنكرها أو زعم أنه يجوز الاعراض عنها و الاكتفاء بالقرآن فقط فقد ضل ضلالاً بعيداً و كفر كفراً أكبر وارتد عن الإسلام بهذا المقال، فإنه بهذا المقال و بهذا الاعتقاد يكون قد كذب اللّه و رسوله و أنكر ما أمر اللّه به و رسوله و جحد أصلاً عظيماً من أصول الإسلام قد أمر اللّه بالرجوع إليه و الاعتماد عليه و الأخذ به و أنكر إجماع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و المقالات المتنوعة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مهمة تتعلق بالعقيدة الفائدة الخامسة</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الأحكام المتفق عليها بين الشيعة و السنة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في فروع الدين، فلايوجد رأي واحد في الفروع عند الشيعة يكون مخالفاً لجميع المذاهب الأربعة السنية بأسرها و يؤيده أن حجة الاسلام قاضي نور اللّه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العاشر الهجری تعين في منصب قاضي القضاة في الهند، بإصرار ملك الهند و لكنه اشترط على الملك أن لا يكون مقيداً بمذهب مخصوص من المذاهب الأربعة السنية، بل له أن يحكم بمقتضى اجتهاده بشرط أن يكون اجتهاده موافقاً لواحد من هذه المذاهب الأربعة و لا يكون مخالفاً لجميعها و قبل الملك هذا الشرط، فحكم التستري في الهند خمساً و عشرين سنة بمذهب الشيعة الإمامية الإثني عشرية و لكنه كان يطبقه بأحد المذاهب السنية فلم يخالف المذاهب الأربعة أصلاً مدى قضائه حتى في قضية واحدة رغم أن العلماء و القضاة السنيين كانوا واقفين له بالمرصاد و كانوا يراقبون أعماله و يدققون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الإمام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بر اثر تبلیغات سوء دشمنان اسلام شیعه را مخالف همه صحابه می دانند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 این راوی کمی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هایى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عتاب البكري، ش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سعيد الخدري، مراجعه شود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غياث البكري سألت أبا سعيد الخدري عن قتل عثمان هل شهده أحد من أصحاب رسول اللّه صلی اللّه علیه و آله و 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شهده ثمانمأة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فانطلقوا إلى علي علیه السلام فأخبروه بقول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عشرون ألفا أو أكثر مسربلين في الحديد، لايرى منهم إلا الحدق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كلنا قتله، فإن شاؤوا فليروموا ذلك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الفسقة من قتلة عثمان لعنهم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من قتله و الراضين بقتله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قتلة عثمان فساق محاربون سافكون دما حراما عمدا بلا تأويل على سبيل الظلم و العدوان فهم فساق ملعونون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الكلام في حرب علي و من حاربه من الصحابة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هؤلاء نبرأ منهم و نبغضهم في اللّه و نكل أمورهم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المشاهير و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حوادث و وفیات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شرح حال عبد الرحمن بن ملجم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شرح حال نصر بن مزاحم به کتاب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التحكيم ثم ظهور الخوارج، ذيل خطبه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هاى الاستيعاب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عثمان بن عفان، ش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 الرحمن بن عديس، ش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أنت و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 أصحاب محمد صلی اللّه علیه و آله و سلم و قراء الناس حين أحدث أحداثا خالف حكم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خبر هاشم بن عتبة المرقال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هاشم و الفتى الغساني</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أجلب عليه محمد بن أبي بكر من بني تيم و أعانه على ذلك طلحة بن عبيد اللّه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قصة الكتاب و 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أهل مصر بعد شخوصهم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أشد الصحابة على عثمان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ما روي من الإختلاف فيمن أعان عثمان أو أعان عليه من أصحاب النبي صلی اللّه علیه و آله و سلم و أزواجه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شديدا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طلحة بن عبيد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اليهود تبغض جبرئيل و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عدونا من الملائكة و كذلك الرافضة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جبرئيل بالوحي على محمد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 الذين يعتقدون أن جبرييل غلط في الوحي فأوحى إلى محمد صلی اللّه علیه و آله و سلم مع أن اللّه أمره بالإيحاء إلى علي أو يعتقدون أن علياً إلها، أو يكذبون بعض آيات القرآن فيقذفون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مبحث المحرمات لاختلاف الدين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تاريخ نبينا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قصة الإفك ، ح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مسطح بن أثاثة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ثم خاض في الإفك على عائشة فجلده رسول اللّه صلى اللّه عليه و آله و سلم فيمن جلد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حال مسطح بن أثاثة، ش </w:t>
      </w:r>
      <w:r>
        <w:rPr>
          <w:rFonts w:eastAsia="IRNazanin" w:cs="IRNazanin"/>
          <w:b w:val="false"/>
          <w:bCs w:val="false"/>
          <w:i w:val="false"/>
          <w:iCs w:val="false"/>
          <w:color w:val="333333"/>
          <w:sz w:val="20"/>
          <w:szCs w:val="20"/>
        </w:rPr>
        <w:t>2579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الجمل عشرون ألفاً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خليفه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سنة ست و ثلاثين، و فيها وقعة الجمل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للشيعة قذف عائشة بما برأها اللّه تعالى منه و هم ينكرون ذلك أشد الإنكار و ليس في كتبهم المعوّل عليها عندهم عين منه و لا أثر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 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زوج النبي الا اللّه هو و أم سلمة أن أبا حذيفة بن عتبة بن ربيعة بن عبد شمس كان تبنى سالما و أنكحه ابنة أخيه هند بنت الوليد بن عتبة بن ربيعة و هو مولى لامرأة من الأنصار، كما تبنى رسول اللّه صلی اللّه علیه و آله و سلم زيدا و كان من تبنى رجلا في الجاهلية دعاه الناس إليه و ورث ميراثه حتى أنزل اللّه سبحانه و تعالى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لِآبَابِهِمْ هُوَ أَقْسَطُ عِندَ اللَّهِ ۚفَإِن لَّمْ تَعْلَمُوا ءَابَاءَهُمْ فَإِخْوَانُكُمْ فِي الدِّينِ وَ مَوَالِيكُمْ ، فردوا إلى آبائهم، فمن لم يعلم له أب كان مولى و أخا في الدين فجاءت سهلة بنت سهيل بن عمرو القرشي ثم العامري و هي إمرأة أبي حذيفة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نرى سالما ولدا و كان يأوي معي و مع أبي حذيفة في بيت واحد و يراني فضلا و قد أنزل اللّه عزوجل فيهم ما قد علمت فكيف ترى فيه ؟ فقال لها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فأرضعته خمس رضعات، فكان بمنزلة ولدها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فبذلك كانت عائشة تأمر بنات أخواتها و بنات إخوتها أن يرضعن من أحبت عائشة أن يراها و يدخل عليها و إن كان كبيرا خمس رضعات، ثم يدخل عليها و أبت أم سلمة و سائر أزواج النبي صلی اللّه علیه و آله و سلم أن يدخلن عليهن بتلك الرضاعة أحدا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يرضع في المهد و قلن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ندري لعلها كانت رخصة من النبي صلی اللّه علیه و آله و سلم السالم دون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اندونزیایی غالبا ریش ندارند و با شوخی حضرت استاد جلسه از حالت سکوت محض و علمی بودن خارج شد و لبخند بر چهره همه حاضرین نشست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بن حفص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سلمة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أخو عائشة على عائشة، فسألها أخوها عن غسل النبي صلی اللّه علیه و آله و سلم، فدعت بإناء نحوا من صاع، فاغتسلت و أفاضت على رأسها و بيننا و بينها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الغسل، باب الغسل بالصاع ،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العلامة الحافظ شيخ الحرم صاحب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شباب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حال عبد الملک بن جریج،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روایات ابن جريج وافرة في الكتب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جريج نحو من ألف حديث يعني المرفوع و أما الآثار و المقاطيع و التفسير فشيء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شرح حال عبد الملک بن جریج، ش </w:t>
      </w:r>
      <w:r>
        <w:rPr>
          <w:rFonts w:eastAsia="IRNazanin" w:cs="IRNazanin"/>
          <w:b w:val="false"/>
          <w:bCs w:val="false"/>
          <w:i w:val="false"/>
          <w:iCs w:val="false"/>
          <w:color w:val="333333"/>
          <w:sz w:val="20"/>
          <w:szCs w:val="20"/>
        </w:rPr>
        <w:t>138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جريج يرى المتعة، تزوج بستين إمرأة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عهد إلى أولاده في أسمائهن لئلا يغلط أحد منهم و يتزوج واحدة مما نكح أبوه بالمتعة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شرح حال عبد الملک بن جریج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استمتع ابن جريج بتسعين إمرأة حتى إنه كان يحتقن في الليل بأوقية شيرج طلباً للجماع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 الملک بن جریج، ش </w:t>
      </w:r>
      <w:r>
        <w:rPr>
          <w:rFonts w:eastAsia="IRNazanin" w:cs="IRNazanin"/>
          <w:b w:val="false"/>
          <w:bCs w:val="false"/>
          <w:i w:val="false"/>
          <w:iCs w:val="false"/>
          <w:color w:val="333333"/>
          <w:sz w:val="20"/>
          <w:szCs w:val="20"/>
        </w:rPr>
        <w:t>138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عن جميع الصحابة مدة رسول اللّه صلی اللّه علیه و آله و مدة أبي بكر و عمر إلى قرب آخر خلافة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عمر بن الخطاب أنه أنكرها إذا لم يشهد عليها عدلان و أباحها بشهادة عدلين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رسول اللّه صلی اللّه علیه و آله و سلم فرأيتماه كاذباً آثماً غادراً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بكر و أنا ولي رسول اللّه صلی اللّه علیه و آله و سلم هو ولي أبي بكر ، فرأيتماني كاذباً آثماً غادراً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حكم الفيء ، ح </w:t>
      </w:r>
      <w:r>
        <w:rPr>
          <w:rFonts w:eastAsia="IRNazanin" w:cs="IRNazanin"/>
          <w:b w:val="false"/>
          <w:bCs w:val="false"/>
          <w:i w:val="false"/>
          <w:iCs w:val="false"/>
          <w:color w:val="333333"/>
          <w:sz w:val="20"/>
          <w:szCs w:val="20"/>
        </w:rPr>
        <w:t>1756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پس از ایمان آوردنش به خدا کافر شود به عذاب خدا گرفتار آید مگر کسی که به کفر مجبور شده اما دلش مطمئن به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آنان که سینه برای پذیرفتن کفر گشوده اند خشمی سخت از سوی خدا بر آنان است و آنان را عذابی بزرگ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ناساً من أهل مكة فتنوا، فارتدوا عن الإسلام بعد دخولهم فيه و كان فيهم من أكره فأجرى كلمة الكفر على لسانه، مع أنه كان بقلبه مصراً على الإيمان منهم عمار و أبواه ياسر و سمية و صهيب و بلال و خباب و سالم عذبوا، فأما سمية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ربطت بين بعيرين و و خزت في قبلها بحربة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أسلمت من أجل الرجال وقتلت و قتل یاسر و هما أول قتيلين قتلا في الإسلام و أما عمار فقد أعطاهم ما أرادوا بلسانه مكرهاً،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عماراً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إن عماراً مليء إيماناً من فرقه إلى قدمه و اختلط الإيمان بلحمه و دمه فأتى عمار رسول اللّه صلی اللّه علیه و آله و سلم و هو يبكي، فجعل رسول اللّه صلی اللّه علیه و آله و سلم يمسح عينيه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إن عادوا لك فعد لهم بما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به کتاب های جامع البيان عن تفسير آي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روايات </w:t>
      </w:r>
      <w:r>
        <w:rPr>
          <w:rFonts w:eastAsia="IRNazanin" w:cs="IRNazanin"/>
          <w:b w:val="false"/>
          <w:bCs w:val="false"/>
          <w:i w:val="false"/>
          <w:iCs w:val="false"/>
          <w:color w:val="333333"/>
          <w:sz w:val="20"/>
          <w:szCs w:val="20"/>
        </w:rPr>
        <w:t>16561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مراجعه شود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 مسيلمة الكذاب أخذ رجلين فقال لأحدهما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أصم فأعاد عليه ثلاثاً، فأعاد جوابه،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رسول اللّه صلی اللّه علیه و آله و 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فقد أخذ برخصة اللّه و أما الثاني فقد صدع بالحق، فهنيئاً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التلفظ بكلمة الكفر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سوره نحل</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اهل ایمان، مؤمنان را وا گذاشته و از کافران دوست گزینند و هر که چنین کند رابطه او با خدا مقطوع است مگر برای در حذر بودن از شرّ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 ترساند و بازگشت همه به سوی خدا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للتقية أحكاماً كثيرة و نحن نذكر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الأول أن التقية إنما تكون إذا كان الرجل في قوم كفار و يخاف منهم على نفسه و ماله فيداريهم باللسان و ذلك بأن لا يظهر العداوة باللسان، بل يجوز أيضاً أن يظهر الكلام الموهم للمحبة و الموالاة و لكن بشرط أن يضمر خلافه و أن يعرض في كل ما يقول، فإن التقية تأثير ها في الظاهر لا في أحوال القلوب الحكم الثاني للتقية هو أنه لو أفصح بالإيمان و الحق حيث يجوز له التقية كان ذلك أفضل و دليله ما ذكرناه في قصة مسيلمة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الثالث للتقية أنها إنما تجوز فيما يتعلق بإظهار الموالاة و المعاداة و قد تجوز أيضاً فيما يتعلق بإظهار الدين، فأما ما ضرره إلى الغير كالقتل و الزنا و غصب الأموال و الشهادة بالزور و قذف المحصنات و يرجع اطلاع الكفار على عورات المسلمين فذلك غير جائز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الرابع ظاهر الآية يدل على أن التقية إنما تحل مع الكفار الغالبين إلا أن مذهب الشافعي أن الحالة بين المسلمين إذا شاكلت الحالة بين المسلمين و المشركين حلت التقية محاماة على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حيوه در دوره حکومت معاویه به دنیا آمده و در اوائل حکومت هشام بن عبد الملک و در حدود سال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حیوه از تابعین شام به شمار رفته و از معاذ بن جبل، ابو درداء، معاویه، عبادة بن صامت، عبد اللّه بن عمرو بن عاص، ابو سعید خدری، جابر بن عبد اللّه انصاری، ابو امامه باهلی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حيوه در تمامی کتب سته اهل سنت به جز صحیح بخاری روایت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حیوه از سوی علمای رجال اهل سنت با عناوینی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القدوة، الوزير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من جلة التابعين كان ثقة عالماً، فاضلاً، كثير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و توثیق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حيوه از نزدیكان دربار مروانیان بود و نزد عبد الملک بن مروان، یزید بن عبد الملک، هشام بن عبد الملک، سلیمان بن عبد الملک، و عمر عبد الملک، بن عبد العزیز دارای جایگاه خاصی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شرح حال رجاء به كتاب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رجاء بن حيوه،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مراجعه شود</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الوليد بن عبد الملك يأمر جواسيس يتجسسون الخلق يأتونه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 رجل منهم في حلقة رجاء بن حيوة، فسمع بعضهم يقع في الوليد، فرفع ذلك إليه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 بالسوء في مجلسك و لم تغير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ذلك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الوليد بالجاسوس، فضربه سبعين 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يلقى رجاء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رجاء بك يستقي المطر و سبعون سوطا في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سوطا في ظهرك خير لك من أن يقتل رجل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سوره نحل</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هزم الحجاج عبد الرحمن بن الأشعث و قتل أصحابه و أسر بعضهم كتب إليه عبد الملك بن مروان أن يعرض الأسرى على السيف، فمن أقر منهم بالكفر خلى سبيله و من أبى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منهم بعامر الشعبي و مطرف بن عبد اللّه الشخير و سعيد بن جبير، فأما الشعبي و مطرف فذهبا إلى التعريض و الكناية و لم يصرحا بالكفر، فقبل كلامها و عفا عنهما و أما سعيد بن جبير فأبى ذلك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الياقوتة في العلم و الأدب، الكناية يورى بها عن الكذب و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أتي الحجاج بأسرى الجماجم أتي فيهم بعامر الشعبي و مطرف بن عبد اللّه الشخير و سعيد بن جبير و كان الشعبي و مطرف يريان التقية و كان سعيد بن جبير لا يراها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المرجانة في مخاطبة الملوك، حسن التخلص من السلطان، أسرى الجماجم بين يدي الحجاج</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أمر ضيق و لاحرج على من أجاب في المحنة، بل و لا على من أكره على صريح الكفر، عملاً بالآية و هذا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يحيى من أئمة السنة، فخاف من سطوة الدولة و أجاب تقية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يحيى بن معين، ش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الإكراه، ابتداى كتاب و قبل از حدیث </w:t>
      </w:r>
      <w:r>
        <w:rPr>
          <w:rFonts w:eastAsia="IRNazanin" w:cs="IRNazanin"/>
          <w:b w:val="false"/>
          <w:bCs w:val="false"/>
          <w:i w:val="false"/>
          <w:iCs w:val="false"/>
          <w:color w:val="333333"/>
          <w:sz w:val="20"/>
          <w:szCs w:val="20"/>
        </w:rPr>
        <w:t>6940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بنو أمية إذا سمعوا بمولود اسمه على قتلوه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حال على بن رباح، ش </w:t>
      </w:r>
      <w:r>
        <w:rPr>
          <w:rFonts w:eastAsia="IRNazanin" w:cs="IRNazanin"/>
          <w:b w:val="false"/>
          <w:bCs w:val="false"/>
          <w:i w:val="false"/>
          <w:iCs w:val="false"/>
          <w:color w:val="333333"/>
          <w:sz w:val="20"/>
          <w:szCs w:val="20"/>
        </w:rPr>
        <w:t>4651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في زمان كما ترى و كان في عمل الحجاج كلّ شيء سمعته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 فهو عن علي بن أبي طالب علیه السلام غير أني في زمان لا أستطيع أن أذكر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حسن بصری، ش </w:t>
      </w:r>
      <w:r>
        <w:rPr>
          <w:rFonts w:eastAsia="IRNazanin" w:cs="IRNazanin"/>
          <w:b w:val="false"/>
          <w:bCs w:val="false"/>
          <w:i w:val="false"/>
          <w:iCs w:val="false"/>
          <w:color w:val="333333"/>
          <w:sz w:val="20"/>
          <w:szCs w:val="20"/>
        </w:rPr>
        <w:t>1198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 أن بني أمية منعوا من إظهار فضائل علي علیه السلام و عاقبوا على ذلك الراوي له حتى إن الرجل إذا روى عنه حديثاً لا يتعلق بفضله بل بشرائع الدين لا يتجاسر على ذكر اسمه،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56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أحرقت كتبه عدة نوب في رحبة جامع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شرح حال شیخ طوسی، ش </w:t>
      </w:r>
      <w:r>
        <w:rPr>
          <w:rFonts w:eastAsia="IRNazanin" w:cs="IRNazanin"/>
          <w:b w:val="false"/>
          <w:bCs w:val="false"/>
          <w:i w:val="false"/>
          <w:iCs w:val="false"/>
          <w:color w:val="333333"/>
          <w:sz w:val="20"/>
          <w:szCs w:val="20"/>
        </w:rPr>
        <w:t>155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 مدينة الحكم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الواو بعده القاف، التقية و المداراة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وقى، باب التقية و المداراة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14408</Words>
  <Characters>53350</Characters>
  <CharactersWithSpaces>67400</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2026-08-20T12:10:35Z</dcterms:created>
  <dc:creator>ghaemiyeh.com</dc:creator>
  <dc:description/>
  <dc:language>en-US</dc:language>
  <cp:lastModifiedBy/>
  <dcterms:modified xsi:type="dcterms:W3CDTF">2026-08-20T15:40:37Z</dcterms:modified>
  <cp:revision>1</cp:revision>
  <dc:subject/>
  <dc:title>با علمای اندونزی مناظره و گفتگوی صمیمانه با جمعی از اندیشمندان اندونزیایی</dc:title>
</cp:coreProperties>
</file>

<file path=docProps/custom.xml><?xml version="1.0" encoding="utf-8"?>
<Properties xmlns="http://schemas.openxmlformats.org/officeDocument/2006/custom-properties" xmlns:vt="http://schemas.openxmlformats.org/officeDocument/2006/docPropsVTypes"/>
</file>