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التوحید الفائق فی معرفة الخالق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9539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079541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79543_2870459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079545_2870459653">
            <w:r>
              <w:rPr>
                <w:webHidden/>
                <w:rStyle w:val="IndexLink"/>
                <w:rtl w:val="true"/>
              </w:rPr>
              <w:t>مباني المصنف العقلية</w:t>
            </w:r>
            <w:r>
              <w:rPr>
                <w:rStyle w:val="IndexLink"/>
                <w:rtl w:val="true"/>
              </w:rPr>
              <w:tab/>
            </w:r>
            <w:r>
              <w:rPr>
                <w:rStyle w:val="IndexLink"/>
              </w:rPr>
              <w:t>10</w:t>
            </w:r>
          </w:hyperlink>
        </w:p>
        <w:p>
          <w:pPr>
            <w:pStyle w:val="Contents2"/>
            <w:tabs>
              <w:tab w:val="clear" w:pos="8743"/>
              <w:tab w:val="right" w:pos="9026" w:leader="dot"/>
            </w:tabs>
            <w:rPr/>
          </w:pPr>
          <w:hyperlink w:anchor="__RefHeading___Toc1079547_2870459653">
            <w:r>
              <w:rPr>
                <w:webHidden/>
                <w:rStyle w:val="IndexLink"/>
                <w:rtl w:val="true"/>
              </w:rPr>
              <w:t>اسئله حول التوحيد</w:t>
            </w:r>
            <w:r>
              <w:rPr>
                <w:rStyle w:val="IndexLink"/>
                <w:rtl w:val="true"/>
              </w:rPr>
              <w:tab/>
            </w:r>
            <w:r>
              <w:rPr>
                <w:rStyle w:val="IndexLink"/>
              </w:rPr>
              <w:t>11</w:t>
            </w:r>
          </w:hyperlink>
        </w:p>
        <w:p>
          <w:pPr>
            <w:pStyle w:val="Contents3"/>
            <w:tabs>
              <w:tab w:val="clear" w:pos="8459"/>
              <w:tab w:val="right" w:pos="9026" w:leader="dot"/>
            </w:tabs>
            <w:rPr/>
          </w:pPr>
          <w:hyperlink w:anchor="__RefHeading___Toc1079549_2870459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79551_2870459653">
            <w:r>
              <w:rPr>
                <w:webHidden/>
                <w:rStyle w:val="IndexLink"/>
                <w:rtl w:val="true"/>
              </w:rPr>
              <w:t>في رد كونه جل‌وعلا مساوياً للوجود</w:t>
            </w:r>
            <w:r>
              <w:rPr>
                <w:rStyle w:val="IndexLink"/>
                <w:rtl w:val="true"/>
              </w:rPr>
              <w:tab/>
            </w:r>
            <w:r>
              <w:rPr>
                <w:rStyle w:val="IndexLink"/>
              </w:rPr>
              <w:t>13</w:t>
            </w:r>
          </w:hyperlink>
        </w:p>
        <w:p>
          <w:pPr>
            <w:pStyle w:val="Contents3"/>
            <w:tabs>
              <w:tab w:val="clear" w:pos="8459"/>
              <w:tab w:val="right" w:pos="9026" w:leader="dot"/>
            </w:tabs>
            <w:rPr/>
          </w:pPr>
          <w:hyperlink w:anchor="__RefHeading___Toc1079553_2870459653">
            <w:r>
              <w:rPr>
                <w:webHidden/>
                <w:rStyle w:val="IndexLink"/>
                <w:rtl w:val="true"/>
              </w:rPr>
              <w:t>في رد كونه جل‌وعلا لايصدر منه الا الوجود</w:t>
            </w:r>
            <w:r>
              <w:rPr>
                <w:rStyle w:val="IndexLink"/>
                <w:rtl w:val="true"/>
              </w:rPr>
              <w:tab/>
            </w:r>
            <w:r>
              <w:rPr>
                <w:rStyle w:val="IndexLink"/>
              </w:rPr>
              <w:t>16</w:t>
            </w:r>
          </w:hyperlink>
        </w:p>
        <w:p>
          <w:pPr>
            <w:pStyle w:val="Contents3"/>
            <w:tabs>
              <w:tab w:val="clear" w:pos="8459"/>
              <w:tab w:val="right" w:pos="9026" w:leader="dot"/>
            </w:tabs>
            <w:rPr/>
          </w:pPr>
          <w:hyperlink w:anchor="__RefHeading___Toc1079555_2870459653">
            <w:r>
              <w:rPr>
                <w:webHidden/>
                <w:rStyle w:val="IndexLink"/>
                <w:rtl w:val="true"/>
              </w:rPr>
              <w:t>في رد كونه جل‌وعلا كل الوجود</w:t>
            </w:r>
            <w:r>
              <w:rPr>
                <w:rStyle w:val="IndexLink"/>
                <w:rtl w:val="true"/>
              </w:rPr>
              <w:tab/>
            </w:r>
            <w:r>
              <w:rPr>
                <w:rStyle w:val="IndexLink"/>
              </w:rPr>
              <w:t>17</w:t>
            </w:r>
          </w:hyperlink>
        </w:p>
        <w:p>
          <w:pPr>
            <w:pStyle w:val="Contents3"/>
            <w:tabs>
              <w:tab w:val="clear" w:pos="8459"/>
              <w:tab w:val="right" w:pos="9026" w:leader="dot"/>
            </w:tabs>
            <w:rPr/>
          </w:pPr>
          <w:hyperlink w:anchor="__RefHeading___Toc1079557_2870459653">
            <w:r>
              <w:rPr>
                <w:webHidden/>
                <w:rStyle w:val="IndexLink"/>
                <w:rtl w:val="true"/>
              </w:rPr>
              <w:t>في رد ان بسيط الحقيقة تمام الاشياء</w:t>
            </w:r>
            <w:r>
              <w:rPr>
                <w:rStyle w:val="IndexLink"/>
                <w:rtl w:val="true"/>
              </w:rPr>
              <w:tab/>
            </w:r>
            <w:r>
              <w:rPr>
                <w:rStyle w:val="IndexLink"/>
              </w:rPr>
              <w:t>19</w:t>
            </w:r>
          </w:hyperlink>
        </w:p>
        <w:p>
          <w:pPr>
            <w:pStyle w:val="Contents4"/>
            <w:tabs>
              <w:tab w:val="clear" w:pos="8176"/>
              <w:tab w:val="right" w:pos="9026" w:leader="dot"/>
            </w:tabs>
            <w:rPr/>
          </w:pPr>
          <w:hyperlink w:anchor="__RefHeading___Toc1079559_2870459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079561_2870459653">
            <w:r>
              <w:rPr>
                <w:webHidden/>
                <w:rStyle w:val="IndexLink"/>
                <w:rtl w:val="true"/>
              </w:rPr>
              <w:t>في بيان مغالطات الاستدلال</w:t>
            </w:r>
            <w:r>
              <w:rPr>
                <w:rStyle w:val="IndexLink"/>
                <w:rtl w:val="true"/>
              </w:rPr>
              <w:tab/>
            </w:r>
            <w:r>
              <w:rPr>
                <w:rStyle w:val="IndexLink"/>
              </w:rPr>
              <w:t>21</w:t>
            </w:r>
          </w:hyperlink>
        </w:p>
        <w:p>
          <w:pPr>
            <w:pStyle w:val="Contents3"/>
            <w:tabs>
              <w:tab w:val="clear" w:pos="8459"/>
              <w:tab w:val="right" w:pos="9026" w:leader="dot"/>
            </w:tabs>
            <w:rPr/>
          </w:pPr>
          <w:hyperlink w:anchor="__RefHeading___Toc1079563_2870459653">
            <w:r>
              <w:rPr>
                <w:webHidden/>
                <w:rStyle w:val="IndexLink"/>
                <w:rtl w:val="true"/>
              </w:rPr>
              <w:t>في رد كونه جل‌وعلا صرف الوجود</w:t>
            </w:r>
            <w:r>
              <w:rPr>
                <w:rStyle w:val="IndexLink"/>
                <w:rtl w:val="true"/>
              </w:rPr>
              <w:tab/>
            </w:r>
            <w:r>
              <w:rPr>
                <w:rStyle w:val="IndexLink"/>
              </w:rPr>
              <w:t>26</w:t>
            </w:r>
          </w:hyperlink>
        </w:p>
        <w:p>
          <w:pPr>
            <w:pStyle w:val="Contents4"/>
            <w:tabs>
              <w:tab w:val="clear" w:pos="8176"/>
              <w:tab w:val="right" w:pos="9026" w:leader="dot"/>
            </w:tabs>
            <w:rPr/>
          </w:pPr>
          <w:hyperlink w:anchor="__RefHeading___Toc1079565_2870459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079567_2870459653">
            <w:r>
              <w:rPr>
                <w:webHidden/>
                <w:rStyle w:val="IndexLink"/>
                <w:rtl w:val="true"/>
              </w:rPr>
              <w:t>كلام ابن سينا حول استحالة التعرف على كنه الاشياء</w:t>
            </w:r>
            <w:r>
              <w:rPr>
                <w:rStyle w:val="IndexLink"/>
                <w:rtl w:val="true"/>
              </w:rPr>
              <w:tab/>
            </w:r>
            <w:r>
              <w:rPr>
                <w:rStyle w:val="IndexLink"/>
              </w:rPr>
              <w:t>29</w:t>
            </w:r>
          </w:hyperlink>
        </w:p>
        <w:p>
          <w:pPr>
            <w:pStyle w:val="Contents3"/>
            <w:tabs>
              <w:tab w:val="clear" w:pos="8459"/>
              <w:tab w:val="right" w:pos="9026" w:leader="dot"/>
            </w:tabs>
            <w:rPr/>
          </w:pPr>
          <w:hyperlink w:anchor="__RefHeading___Toc1079569_2870459653">
            <w:r>
              <w:rPr>
                <w:webHidden/>
                <w:rStyle w:val="IndexLink"/>
                <w:rtl w:val="true"/>
              </w:rPr>
              <w:t>نظرية الفيض الالهي</w:t>
            </w:r>
            <w:r>
              <w:rPr>
                <w:rStyle w:val="IndexLink"/>
                <w:rtl w:val="true"/>
              </w:rPr>
              <w:tab/>
            </w:r>
            <w:r>
              <w:rPr>
                <w:rStyle w:val="IndexLink"/>
              </w:rPr>
              <w:t>32</w:t>
            </w:r>
          </w:hyperlink>
        </w:p>
        <w:p>
          <w:pPr>
            <w:pStyle w:val="Contents3"/>
            <w:tabs>
              <w:tab w:val="clear" w:pos="8459"/>
              <w:tab w:val="right" w:pos="9026" w:leader="dot"/>
            </w:tabs>
            <w:rPr/>
          </w:pPr>
          <w:hyperlink w:anchor="__RefHeading___Toc1079571_2870459653">
            <w:r>
              <w:rPr>
                <w:webHidden/>
                <w:rStyle w:val="IndexLink"/>
                <w:rtl w:val="true"/>
              </w:rPr>
              <w:t>هل ان العالم مظهر وجوده عزوجل</w:t>
            </w:r>
            <w:r>
              <w:rPr>
                <w:rStyle w:val="IndexLink"/>
                <w:rtl w:val="true"/>
              </w:rPr>
              <w:tab/>
            </w:r>
            <w:r>
              <w:rPr>
                <w:rStyle w:val="IndexLink"/>
              </w:rPr>
              <w:t>33</w:t>
            </w:r>
          </w:hyperlink>
        </w:p>
        <w:p>
          <w:pPr>
            <w:pStyle w:val="Contents3"/>
            <w:tabs>
              <w:tab w:val="clear" w:pos="8459"/>
              <w:tab w:val="right" w:pos="9026" w:leader="dot"/>
            </w:tabs>
            <w:rPr/>
          </w:pPr>
          <w:hyperlink w:anchor="__RefHeading___Toc1079573_2870459653">
            <w:r>
              <w:rPr>
                <w:webHidden/>
                <w:rStyle w:val="IndexLink"/>
                <w:rtl w:val="true"/>
              </w:rPr>
              <w:t>هل ان العالم ظل الله جل وعلا</w:t>
            </w:r>
            <w:r>
              <w:rPr>
                <w:rStyle w:val="IndexLink"/>
                <w:rtl w:val="true"/>
              </w:rPr>
              <w:tab/>
            </w:r>
            <w:r>
              <w:rPr>
                <w:rStyle w:val="IndexLink"/>
              </w:rPr>
              <w:t>33</w:t>
            </w:r>
          </w:hyperlink>
        </w:p>
        <w:p>
          <w:pPr>
            <w:pStyle w:val="Contents4"/>
            <w:tabs>
              <w:tab w:val="clear" w:pos="8176"/>
              <w:tab w:val="right" w:pos="9026" w:leader="dot"/>
            </w:tabs>
            <w:rPr/>
          </w:pPr>
          <w:hyperlink w:anchor="__RefHeading___Toc1079575_2870459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079577_2870459653">
            <w:r>
              <w:rPr>
                <w:webHidden/>
                <w:rStyle w:val="IndexLink"/>
                <w:rtl w:val="true"/>
              </w:rPr>
              <w:t>في الجواب على فكرة الوجود التعلقي والربطي</w:t>
            </w:r>
            <w:r>
              <w:rPr>
                <w:rStyle w:val="IndexLink"/>
                <w:rtl w:val="true"/>
              </w:rPr>
              <w:tab/>
            </w:r>
            <w:r>
              <w:rPr>
                <w:rStyle w:val="IndexLink"/>
              </w:rPr>
              <w:t>39</w:t>
            </w:r>
          </w:hyperlink>
        </w:p>
        <w:p>
          <w:pPr>
            <w:pStyle w:val="Contents3"/>
            <w:tabs>
              <w:tab w:val="clear" w:pos="8459"/>
              <w:tab w:val="right" w:pos="9026" w:leader="dot"/>
            </w:tabs>
            <w:rPr/>
          </w:pPr>
          <w:hyperlink w:anchor="__RefHeading___Toc1079579_2870459653">
            <w:r>
              <w:rPr>
                <w:webHidden/>
                <w:rStyle w:val="IndexLink"/>
                <w:rtl w:val="true"/>
              </w:rPr>
              <w:t>هل انه عزوجل خلق الاشياء من كتم العدم</w:t>
            </w:r>
            <w:r>
              <w:rPr>
                <w:rStyle w:val="IndexLink"/>
                <w:rtl w:val="true"/>
              </w:rPr>
              <w:tab/>
            </w:r>
            <w:r>
              <w:rPr>
                <w:rStyle w:val="IndexLink"/>
              </w:rPr>
              <w:t>41</w:t>
            </w:r>
          </w:hyperlink>
        </w:p>
        <w:p>
          <w:pPr>
            <w:pStyle w:val="Contents4"/>
            <w:tabs>
              <w:tab w:val="clear" w:pos="8176"/>
              <w:tab w:val="right" w:pos="9026" w:leader="dot"/>
            </w:tabs>
            <w:rPr/>
          </w:pPr>
          <w:hyperlink w:anchor="__RefHeading___Toc1079581_2870459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079583_2870459653">
            <w:r>
              <w:rPr>
                <w:webHidden/>
                <w:rStyle w:val="IndexLink"/>
                <w:rtl w:val="true"/>
              </w:rPr>
              <w:t>في الجواب عن ممانعة الاشياء لوجوده جل وعلا</w:t>
            </w:r>
            <w:r>
              <w:rPr>
                <w:rStyle w:val="IndexLink"/>
                <w:rtl w:val="true"/>
              </w:rPr>
              <w:tab/>
            </w:r>
            <w:r>
              <w:rPr>
                <w:rStyle w:val="IndexLink"/>
              </w:rPr>
              <w:t>41</w:t>
            </w:r>
          </w:hyperlink>
        </w:p>
        <w:p>
          <w:pPr>
            <w:pStyle w:val="Contents3"/>
            <w:tabs>
              <w:tab w:val="clear" w:pos="8459"/>
              <w:tab w:val="right" w:pos="9026" w:leader="dot"/>
            </w:tabs>
            <w:rPr/>
          </w:pPr>
          <w:hyperlink w:anchor="__RefHeading___Toc1079585_2870459653">
            <w:r>
              <w:rPr>
                <w:webHidden/>
                <w:rStyle w:val="IndexLink"/>
                <w:rtl w:val="true"/>
              </w:rPr>
              <w:t>في انه عزوجل فاعل بالارادة والاختيار</w:t>
            </w:r>
            <w:r>
              <w:rPr>
                <w:rStyle w:val="IndexLink"/>
                <w:rtl w:val="true"/>
              </w:rPr>
              <w:tab/>
            </w:r>
            <w:r>
              <w:rPr>
                <w:rStyle w:val="IndexLink"/>
              </w:rPr>
              <w:t>45</w:t>
            </w:r>
          </w:hyperlink>
        </w:p>
        <w:p>
          <w:pPr>
            <w:pStyle w:val="Contents4"/>
            <w:tabs>
              <w:tab w:val="clear" w:pos="8176"/>
              <w:tab w:val="right" w:pos="9026" w:leader="dot"/>
            </w:tabs>
            <w:rPr/>
          </w:pPr>
          <w:hyperlink w:anchor="__RefHeading___Toc1079587_2870459653">
            <w:r>
              <w:rPr>
                <w:webHidden/>
                <w:rStyle w:val="IndexLink"/>
                <w:rtl w:val="true"/>
              </w:rPr>
              <w:t>كلام الشيخ الانصاري في بداهة حدوث العالم</w:t>
            </w:r>
            <w:r>
              <w:rPr>
                <w:rStyle w:val="IndexLink"/>
                <w:rtl w:val="true"/>
              </w:rPr>
              <w:tab/>
            </w:r>
            <w:r>
              <w:rPr>
                <w:rStyle w:val="IndexLink"/>
              </w:rPr>
              <w:t>45</w:t>
            </w:r>
          </w:hyperlink>
        </w:p>
        <w:p>
          <w:pPr>
            <w:pStyle w:val="Contents4"/>
            <w:tabs>
              <w:tab w:val="clear" w:pos="8176"/>
              <w:tab w:val="right" w:pos="9026" w:leader="dot"/>
            </w:tabs>
            <w:rPr/>
          </w:pPr>
          <w:hyperlink w:anchor="__RefHeading___Toc1079589_2870459653">
            <w:r>
              <w:rPr>
                <w:webHidden/>
                <w:rStyle w:val="IndexLink"/>
                <w:rtl w:val="true"/>
              </w:rPr>
              <w:t>كلام السيد المروج حول فاعليته تعالى</w:t>
            </w:r>
            <w:r>
              <w:rPr>
                <w:rStyle w:val="IndexLink"/>
                <w:rtl w:val="true"/>
              </w:rPr>
              <w:tab/>
            </w:r>
            <w:r>
              <w:rPr>
                <w:rStyle w:val="IndexLink"/>
              </w:rPr>
              <w:t>47</w:t>
            </w:r>
          </w:hyperlink>
        </w:p>
        <w:p>
          <w:pPr>
            <w:pStyle w:val="Contents3"/>
            <w:tabs>
              <w:tab w:val="clear" w:pos="8459"/>
              <w:tab w:val="right" w:pos="9026" w:leader="dot"/>
            </w:tabs>
            <w:rPr/>
          </w:pPr>
          <w:hyperlink w:anchor="__RefHeading___Toc1079591_2870459653">
            <w:r>
              <w:rPr>
                <w:webHidden/>
                <w:rStyle w:val="IndexLink"/>
                <w:rtl w:val="true"/>
              </w:rPr>
              <w:t>في الجواب عن قاعدة ان الواحد لايصدرمنه الا واحد</w:t>
            </w:r>
            <w:r>
              <w:rPr>
                <w:rStyle w:val="IndexLink"/>
                <w:rtl w:val="true"/>
              </w:rPr>
              <w:tab/>
            </w:r>
            <w:r>
              <w:rPr>
                <w:rStyle w:val="IndexLink"/>
              </w:rPr>
              <w:t>50</w:t>
            </w:r>
          </w:hyperlink>
        </w:p>
        <w:p>
          <w:pPr>
            <w:pStyle w:val="Contents3"/>
            <w:tabs>
              <w:tab w:val="clear" w:pos="8459"/>
              <w:tab w:val="right" w:pos="9026" w:leader="dot"/>
            </w:tabs>
            <w:rPr/>
          </w:pPr>
          <w:hyperlink w:anchor="__RefHeading___Toc1079593_2870459653">
            <w:r>
              <w:rPr>
                <w:webHidden/>
                <w:rStyle w:val="IndexLink"/>
                <w:rtl w:val="true"/>
              </w:rPr>
              <w:t>في استحالة السنخية بين الخالق والمخلوق</w:t>
            </w:r>
            <w:r>
              <w:rPr>
                <w:rStyle w:val="IndexLink"/>
                <w:rtl w:val="true"/>
              </w:rPr>
              <w:tab/>
            </w:r>
            <w:r>
              <w:rPr>
                <w:rStyle w:val="IndexLink"/>
              </w:rPr>
              <w:t>51</w:t>
            </w:r>
          </w:hyperlink>
        </w:p>
        <w:p>
          <w:pPr>
            <w:pStyle w:val="Contents3"/>
            <w:tabs>
              <w:tab w:val="clear" w:pos="8459"/>
              <w:tab w:val="right" w:pos="9026" w:leader="dot"/>
            </w:tabs>
            <w:rPr/>
          </w:pPr>
          <w:hyperlink w:anchor="__RefHeading___Toc1079595_2870459653">
            <w:r>
              <w:rPr>
                <w:webHidden/>
                <w:rStyle w:val="IndexLink"/>
                <w:rtl w:val="true"/>
              </w:rPr>
              <w:t>في بطلان سائر الاقوال في فاعليته تعالى</w:t>
            </w:r>
            <w:r>
              <w:rPr>
                <w:rStyle w:val="IndexLink"/>
                <w:rtl w:val="true"/>
              </w:rPr>
              <w:tab/>
            </w:r>
            <w:r>
              <w:rPr>
                <w:rStyle w:val="IndexLink"/>
              </w:rPr>
              <w:t>52</w:t>
            </w:r>
          </w:hyperlink>
        </w:p>
        <w:p>
          <w:pPr>
            <w:pStyle w:val="Contents2"/>
            <w:tabs>
              <w:tab w:val="clear" w:pos="8743"/>
              <w:tab w:val="right" w:pos="9026" w:leader="dot"/>
            </w:tabs>
            <w:rPr/>
          </w:pPr>
          <w:hyperlink w:anchor="__RefHeading___Toc1079597_2870459653">
            <w:r>
              <w:rPr>
                <w:webHidden/>
                <w:rStyle w:val="IndexLink"/>
                <w:rtl w:val="true"/>
              </w:rPr>
              <w:t>التوحيد الفائق في معرفة الخالق</w:t>
            </w:r>
            <w:r>
              <w:rPr>
                <w:rStyle w:val="IndexLink"/>
                <w:rtl w:val="true"/>
              </w:rPr>
              <w:tab/>
            </w:r>
            <w:r>
              <w:rPr>
                <w:rStyle w:val="IndexLink"/>
              </w:rPr>
              <w:t>57</w:t>
            </w:r>
          </w:hyperlink>
        </w:p>
        <w:p>
          <w:pPr>
            <w:pStyle w:val="Contents3"/>
            <w:tabs>
              <w:tab w:val="clear" w:pos="8459"/>
              <w:tab w:val="right" w:pos="9026" w:leader="dot"/>
            </w:tabs>
            <w:rPr/>
          </w:pPr>
          <w:hyperlink w:anchor="__RefHeading___Toc1079599_2870459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079601_2870459653">
            <w:r>
              <w:rPr>
                <w:webHidden/>
                <w:rStyle w:val="IndexLink"/>
                <w:rtl w:val="true"/>
              </w:rPr>
              <w:t>مقدمة المؤلف</w:t>
            </w:r>
            <w:r>
              <w:rPr>
                <w:rStyle w:val="IndexLink"/>
                <w:rtl w:val="true"/>
              </w:rPr>
              <w:tab/>
            </w:r>
            <w:r>
              <w:rPr>
                <w:rStyle w:val="IndexLink"/>
              </w:rPr>
              <w:t>59</w:t>
            </w:r>
          </w:hyperlink>
        </w:p>
        <w:p>
          <w:pPr>
            <w:pStyle w:val="Contents3"/>
            <w:tabs>
              <w:tab w:val="clear" w:pos="8459"/>
              <w:tab w:val="right" w:pos="9026" w:leader="dot"/>
            </w:tabs>
            <w:rPr/>
          </w:pPr>
          <w:hyperlink w:anchor="__RefHeading___Toc1079603_2870459653">
            <w:r>
              <w:rPr>
                <w:webHidden/>
                <w:rStyle w:val="IndexLink"/>
                <w:rtl w:val="true"/>
              </w:rPr>
              <w:t>المرحلة الاولى</w:t>
            </w:r>
            <w:r>
              <w:rPr>
                <w:rStyle w:val="IndexLink"/>
                <w:rtl w:val="true"/>
              </w:rPr>
              <w:t xml:space="preserve">: </w:t>
            </w:r>
            <w:r>
              <w:rPr>
                <w:rStyle w:val="IndexLink"/>
                <w:rtl w:val="true"/>
              </w:rPr>
              <w:t>في اثبات حدوث العالم وبطلان ازليته</w:t>
            </w:r>
            <w:r>
              <w:rPr>
                <w:rStyle w:val="IndexLink"/>
                <w:rtl w:val="true"/>
              </w:rPr>
              <w:tab/>
            </w:r>
            <w:r>
              <w:rPr>
                <w:rStyle w:val="IndexLink"/>
              </w:rPr>
              <w:t>60</w:t>
            </w:r>
          </w:hyperlink>
        </w:p>
        <w:p>
          <w:pPr>
            <w:pStyle w:val="Contents4"/>
            <w:tabs>
              <w:tab w:val="clear" w:pos="8176"/>
              <w:tab w:val="right" w:pos="9026" w:leader="dot"/>
            </w:tabs>
            <w:rPr/>
          </w:pPr>
          <w:hyperlink w:anchor="__RefHeading___Toc1079605_2870459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079607_2870459653">
            <w:r>
              <w:rPr>
                <w:webHidden/>
                <w:rStyle w:val="IndexLink"/>
                <w:rtl w:val="true"/>
              </w:rPr>
              <w:t>اقسام التغير</w:t>
            </w:r>
            <w:r>
              <w:rPr>
                <w:rStyle w:val="IndexLink"/>
                <w:rtl w:val="true"/>
              </w:rPr>
              <w:tab/>
            </w:r>
            <w:r>
              <w:rPr>
                <w:rStyle w:val="IndexLink"/>
              </w:rPr>
              <w:t>62</w:t>
            </w:r>
          </w:hyperlink>
        </w:p>
        <w:p>
          <w:pPr>
            <w:pStyle w:val="Contents4"/>
            <w:tabs>
              <w:tab w:val="clear" w:pos="8176"/>
              <w:tab w:val="right" w:pos="9026" w:leader="dot"/>
            </w:tabs>
            <w:rPr/>
          </w:pPr>
          <w:hyperlink w:anchor="__RefHeading___Toc1079609_2870459653">
            <w:r>
              <w:rPr>
                <w:webHidden/>
                <w:rStyle w:val="IndexLink"/>
                <w:rtl w:val="true"/>
              </w:rPr>
              <w:t>البرهان على ان من اشتمل على الحوادث فهو حادث</w:t>
            </w:r>
            <w:r>
              <w:rPr>
                <w:rStyle w:val="IndexLink"/>
                <w:rtl w:val="true"/>
              </w:rPr>
              <w:tab/>
            </w:r>
            <w:r>
              <w:rPr>
                <w:rStyle w:val="IndexLink"/>
              </w:rPr>
              <w:t>63</w:t>
            </w:r>
          </w:hyperlink>
        </w:p>
        <w:p>
          <w:pPr>
            <w:pStyle w:val="Contents3"/>
            <w:tabs>
              <w:tab w:val="clear" w:pos="8459"/>
              <w:tab w:val="right" w:pos="9026" w:leader="dot"/>
            </w:tabs>
            <w:rPr/>
          </w:pPr>
          <w:hyperlink w:anchor="__RefHeading___Toc1079611_2870459653">
            <w:r>
              <w:rPr>
                <w:webHidden/>
                <w:rStyle w:val="IndexLink"/>
                <w:rtl w:val="true"/>
              </w:rPr>
              <w:t>المرحلة الثانية</w:t>
            </w:r>
            <w:r>
              <w:rPr>
                <w:rStyle w:val="IndexLink"/>
                <w:rtl w:val="true"/>
              </w:rPr>
              <w:t xml:space="preserve">: </w:t>
            </w:r>
            <w:r>
              <w:rPr>
                <w:rStyle w:val="IndexLink"/>
                <w:rtl w:val="true"/>
              </w:rPr>
              <w:t>انه لابد للعالم من صانع ومدبر واجب لذاته</w:t>
            </w:r>
            <w:r>
              <w:rPr>
                <w:rStyle w:val="IndexLink"/>
                <w:rtl w:val="true"/>
              </w:rPr>
              <w:tab/>
            </w:r>
            <w:r>
              <w:rPr>
                <w:rStyle w:val="IndexLink"/>
              </w:rPr>
              <w:t>73</w:t>
            </w:r>
          </w:hyperlink>
        </w:p>
        <w:p>
          <w:pPr>
            <w:pStyle w:val="Contents3"/>
            <w:tabs>
              <w:tab w:val="clear" w:pos="8459"/>
              <w:tab w:val="right" w:pos="9026" w:leader="dot"/>
            </w:tabs>
            <w:rPr/>
          </w:pPr>
          <w:hyperlink w:anchor="__RefHeading___Toc1079613_2870459653">
            <w:r>
              <w:rPr>
                <w:webHidden/>
                <w:rStyle w:val="IndexLink"/>
                <w:rtl w:val="true"/>
              </w:rPr>
              <w:t>المرحلة الثالثة</w:t>
            </w:r>
            <w:r>
              <w:rPr>
                <w:rStyle w:val="IndexLink"/>
                <w:rtl w:val="true"/>
              </w:rPr>
              <w:t xml:space="preserve">: </w:t>
            </w:r>
            <w:r>
              <w:rPr>
                <w:rStyle w:val="IndexLink"/>
                <w:rtl w:val="true"/>
              </w:rPr>
              <w:t xml:space="preserve">في كماله </w:t>
            </w:r>
            <w:r>
              <w:rPr>
                <w:rStyle w:val="IndexLink"/>
                <w:rtl w:val="true"/>
              </w:rPr>
              <w:t xml:space="preserve">« </w:t>
            </w:r>
            <w:r>
              <w:rPr>
                <w:rStyle w:val="IndexLink"/>
                <w:rtl w:val="true"/>
              </w:rPr>
              <w:t xml:space="preserve">تعالى شأنه </w:t>
            </w:r>
            <w:r>
              <w:rPr>
                <w:rStyle w:val="IndexLink"/>
                <w:rtl w:val="true"/>
              </w:rPr>
              <w:t xml:space="preserve">» </w:t>
            </w:r>
            <w:r>
              <w:rPr>
                <w:rStyle w:val="IndexLink"/>
                <w:rtl w:val="true"/>
              </w:rPr>
              <w:t>المطلق</w:t>
            </w:r>
            <w:r>
              <w:rPr>
                <w:rStyle w:val="IndexLink"/>
                <w:rtl w:val="true"/>
              </w:rPr>
              <w:tab/>
            </w:r>
            <w:r>
              <w:rPr>
                <w:rStyle w:val="IndexLink"/>
              </w:rPr>
              <w:t>77</w:t>
            </w:r>
          </w:hyperlink>
        </w:p>
        <w:p>
          <w:pPr>
            <w:pStyle w:val="Contents3"/>
            <w:tabs>
              <w:tab w:val="clear" w:pos="8459"/>
              <w:tab w:val="right" w:pos="9026" w:leader="dot"/>
            </w:tabs>
            <w:rPr/>
          </w:pPr>
          <w:hyperlink w:anchor="__RefHeading___Toc1079615_2870459653">
            <w:r>
              <w:rPr>
                <w:webHidden/>
                <w:rStyle w:val="IndexLink"/>
                <w:rtl w:val="true"/>
              </w:rPr>
              <w:t>المرحلة الرابعة</w:t>
            </w:r>
            <w:r>
              <w:rPr>
                <w:rStyle w:val="IndexLink"/>
                <w:rtl w:val="true"/>
              </w:rPr>
              <w:t xml:space="preserve">: </w:t>
            </w:r>
            <w:r>
              <w:rPr>
                <w:rStyle w:val="IndexLink"/>
                <w:rtl w:val="true"/>
              </w:rPr>
              <w:t>في صفاته تعالى شأنه</w:t>
            </w:r>
            <w:r>
              <w:rPr>
                <w:rStyle w:val="IndexLink"/>
                <w:rtl w:val="true"/>
              </w:rPr>
              <w:tab/>
            </w:r>
            <w:r>
              <w:rPr>
                <w:rStyle w:val="IndexLink"/>
              </w:rPr>
              <w:t>78</w:t>
            </w:r>
          </w:hyperlink>
        </w:p>
        <w:p>
          <w:pPr>
            <w:pStyle w:val="Contents3"/>
            <w:tabs>
              <w:tab w:val="clear" w:pos="8459"/>
              <w:tab w:val="right" w:pos="9026" w:leader="dot"/>
            </w:tabs>
            <w:rPr/>
          </w:pPr>
          <w:hyperlink w:anchor="__RefHeading___Toc1079617_2870459653">
            <w:r>
              <w:rPr>
                <w:webHidden/>
                <w:rStyle w:val="IndexLink"/>
                <w:rtl w:val="true"/>
              </w:rPr>
              <w:t>المرحلة الخامسة</w:t>
            </w:r>
            <w:r>
              <w:rPr>
                <w:rStyle w:val="IndexLink"/>
                <w:rtl w:val="true"/>
              </w:rPr>
              <w:t xml:space="preserve">: </w:t>
            </w:r>
            <w:r>
              <w:rPr>
                <w:rStyle w:val="IndexLink"/>
                <w:rtl w:val="true"/>
              </w:rPr>
              <w:t>في توحيده جل‌وعلا</w:t>
            </w:r>
            <w:r>
              <w:rPr>
                <w:rStyle w:val="IndexLink"/>
                <w:rtl w:val="true"/>
              </w:rPr>
              <w:tab/>
            </w:r>
            <w:r>
              <w:rPr>
                <w:rStyle w:val="IndexLink"/>
              </w:rPr>
              <w:t>89</w:t>
            </w:r>
          </w:hyperlink>
        </w:p>
        <w:p>
          <w:pPr>
            <w:pStyle w:val="Contents4"/>
            <w:tabs>
              <w:tab w:val="clear" w:pos="8176"/>
              <w:tab w:val="right" w:pos="9026" w:leader="dot"/>
            </w:tabs>
            <w:rPr/>
          </w:pPr>
          <w:hyperlink w:anchor="__RefHeading___Toc1079619_2870459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079621_2870459653">
            <w:r>
              <w:rPr>
                <w:webHidden/>
                <w:rStyle w:val="IndexLink"/>
                <w:rtl w:val="true"/>
              </w:rPr>
              <w:t>الجواب عن شبهة ابن كمونة</w:t>
            </w:r>
            <w:r>
              <w:rPr>
                <w:rStyle w:val="IndexLink"/>
                <w:rtl w:val="true"/>
              </w:rPr>
              <w:tab/>
            </w:r>
            <w:r>
              <w:rPr>
                <w:rStyle w:val="IndexLink"/>
              </w:rPr>
              <w:t>90</w:t>
            </w:r>
          </w:hyperlink>
        </w:p>
        <w:p>
          <w:pPr>
            <w:pStyle w:val="Contents4"/>
            <w:tabs>
              <w:tab w:val="clear" w:pos="8176"/>
              <w:tab w:val="right" w:pos="9026" w:leader="dot"/>
            </w:tabs>
            <w:rPr/>
          </w:pPr>
          <w:hyperlink w:anchor="__RefHeading___Toc1079623_2870459653">
            <w:r>
              <w:rPr>
                <w:webHidden/>
                <w:rStyle w:val="IndexLink"/>
                <w:rtl w:val="true"/>
              </w:rPr>
              <w:t>ادلة اخرى في التوحيد</w:t>
            </w:r>
            <w:r>
              <w:rPr>
                <w:rStyle w:val="IndexLink"/>
                <w:rtl w:val="true"/>
              </w:rPr>
              <w:tab/>
            </w:r>
            <w:r>
              <w:rPr>
                <w:rStyle w:val="IndexLink"/>
              </w:rPr>
              <w:t>93</w:t>
            </w:r>
          </w:hyperlink>
        </w:p>
        <w:p>
          <w:pPr>
            <w:pStyle w:val="Contents4"/>
            <w:tabs>
              <w:tab w:val="clear" w:pos="8176"/>
              <w:tab w:val="right" w:pos="9026" w:leader="dot"/>
            </w:tabs>
            <w:rPr/>
          </w:pPr>
          <w:hyperlink w:anchor="__RefHeading___Toc1079625_2870459653">
            <w:r>
              <w:rPr>
                <w:webHidden/>
                <w:rStyle w:val="IndexLink"/>
                <w:rtl w:val="true"/>
              </w:rPr>
              <w:t>تنبيه</w:t>
            </w:r>
            <w:r>
              <w:rPr>
                <w:rStyle w:val="IndexLink"/>
                <w:rtl w:val="true"/>
              </w:rPr>
              <w:tab/>
            </w:r>
            <w:r>
              <w:rPr>
                <w:rStyle w:val="IndexLink"/>
              </w:rPr>
              <w:t>96</w:t>
            </w:r>
          </w:hyperlink>
        </w:p>
        <w:p>
          <w:pPr>
            <w:pStyle w:val="Contents3"/>
            <w:tabs>
              <w:tab w:val="clear" w:pos="8459"/>
              <w:tab w:val="right" w:pos="9026" w:leader="dot"/>
            </w:tabs>
            <w:rPr/>
          </w:pPr>
          <w:hyperlink w:anchor="__RefHeading___Toc1079627_2870459653">
            <w:r>
              <w:rPr>
                <w:webHidden/>
                <w:rStyle w:val="IndexLink"/>
                <w:rtl w:val="true"/>
              </w:rPr>
              <w:t>المرحلة السادسة</w:t>
            </w:r>
            <w:r>
              <w:rPr>
                <w:rStyle w:val="IndexLink"/>
                <w:rtl w:val="true"/>
              </w:rPr>
              <w:t xml:space="preserve">: </w:t>
            </w:r>
            <w:r>
              <w:rPr>
                <w:rStyle w:val="IndexLink"/>
                <w:rtl w:val="true"/>
              </w:rPr>
              <w:t>ان وجوده تعالى ليس مشتركاً مع وجود الممكنات</w:t>
            </w:r>
            <w:r>
              <w:rPr>
                <w:rStyle w:val="IndexLink"/>
                <w:rtl w:val="true"/>
              </w:rPr>
              <w:tab/>
            </w:r>
            <w:r>
              <w:rPr>
                <w:rStyle w:val="IndexLink"/>
              </w:rPr>
              <w:t>96</w:t>
            </w:r>
          </w:hyperlink>
        </w:p>
        <w:p>
          <w:pPr>
            <w:pStyle w:val="Contents4"/>
            <w:tabs>
              <w:tab w:val="clear" w:pos="8176"/>
              <w:tab w:val="right" w:pos="9026" w:leader="dot"/>
            </w:tabs>
            <w:rPr/>
          </w:pPr>
          <w:hyperlink w:anchor="__RefHeading___Toc1079629_287045965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079631_2870459653">
            <w:r>
              <w:rPr>
                <w:webHidden/>
                <w:rStyle w:val="IndexLink"/>
                <w:rtl w:val="true"/>
              </w:rPr>
              <w:t>بحث حول اصالة الماهية والوجود</w:t>
            </w:r>
            <w:r>
              <w:rPr>
                <w:rStyle w:val="IndexLink"/>
                <w:rtl w:val="true"/>
              </w:rPr>
              <w:tab/>
            </w:r>
            <w:r>
              <w:rPr>
                <w:rStyle w:val="IndexLink"/>
              </w:rPr>
              <w:t>104</w:t>
            </w:r>
          </w:hyperlink>
        </w:p>
        <w:p>
          <w:pPr>
            <w:pStyle w:val="Contents4"/>
            <w:tabs>
              <w:tab w:val="clear" w:pos="8176"/>
              <w:tab w:val="right" w:pos="9026" w:leader="dot"/>
            </w:tabs>
            <w:rPr/>
          </w:pPr>
          <w:hyperlink w:anchor="__RefHeading___Toc1079633_2870459653">
            <w:r>
              <w:rPr>
                <w:webHidden/>
                <w:rStyle w:val="IndexLink"/>
                <w:rtl w:val="true"/>
              </w:rPr>
              <w:t>تبصرة حول المكاشفات والالهامات</w:t>
            </w:r>
            <w:r>
              <w:rPr>
                <w:rStyle w:val="IndexLink"/>
                <w:rtl w:val="true"/>
              </w:rPr>
              <w:tab/>
            </w:r>
            <w:r>
              <w:rPr>
                <w:rStyle w:val="IndexLink"/>
              </w:rPr>
              <w:t>107</w:t>
            </w:r>
          </w:hyperlink>
        </w:p>
        <w:p>
          <w:pPr>
            <w:pStyle w:val="Contents2"/>
            <w:tabs>
              <w:tab w:val="clear" w:pos="8743"/>
              <w:tab w:val="right" w:pos="9026" w:leader="dot"/>
            </w:tabs>
            <w:rPr/>
          </w:pPr>
          <w:hyperlink w:anchor="__RefHeading___Toc1079635_2870459653">
            <w:r>
              <w:rPr>
                <w:webHidden/>
                <w:rStyle w:val="IndexLink"/>
                <w:rtl w:val="true"/>
              </w:rPr>
              <w:t>الخاتمة</w:t>
            </w:r>
            <w:r>
              <w:rPr>
                <w:rStyle w:val="IndexLink"/>
                <w:rtl w:val="true"/>
              </w:rPr>
              <w:tab/>
            </w:r>
            <w:r>
              <w:rPr>
                <w:rStyle w:val="IndexLink"/>
              </w:rPr>
              <w:t>111</w:t>
            </w:r>
          </w:hyperlink>
        </w:p>
        <w:p>
          <w:pPr>
            <w:pStyle w:val="Contents2"/>
            <w:tabs>
              <w:tab w:val="clear" w:pos="8743"/>
              <w:tab w:val="right" w:pos="9026" w:leader="dot"/>
            </w:tabs>
            <w:rPr/>
          </w:pPr>
          <w:hyperlink w:anchor="__RefHeading___Toc1079637_2870459653">
            <w:r>
              <w:rPr>
                <w:webHidden/>
                <w:rStyle w:val="IndexLink"/>
                <w:rtl w:val="true"/>
              </w:rPr>
              <w:t>شكر وتقدير</w:t>
            </w:r>
            <w:r>
              <w:rPr>
                <w:rStyle w:val="IndexLink"/>
                <w:rtl w:val="true"/>
              </w:rPr>
              <w:tab/>
            </w:r>
            <w:r>
              <w:rPr>
                <w:rStyle w:val="IndexLink"/>
              </w:rPr>
              <w:t>114</w:t>
            </w:r>
          </w:hyperlink>
        </w:p>
        <w:p>
          <w:pPr>
            <w:pStyle w:val="Contents2"/>
            <w:tabs>
              <w:tab w:val="clear" w:pos="8743"/>
              <w:tab w:val="right" w:pos="9026" w:leader="dot"/>
            </w:tabs>
            <w:rPr/>
          </w:pPr>
          <w:hyperlink w:anchor="__RefHeading___Toc1079639_2870459653">
            <w:r>
              <w:rPr>
                <w:webHidden/>
                <w:rStyle w:val="IndexLink"/>
                <w:rtl w:val="true"/>
              </w:rPr>
              <w:t>الفهرست</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7_74457"/>
      <w:bookmarkStart w:id="1" w:name="pg8917_74457"/>
      <w:bookmarkEnd w:id="1"/>
    </w:p>
    <w:p>
      <w:pPr>
        <w:pStyle w:val="Heading2"/>
        <w:numPr>
          <w:ilvl w:val="1"/>
          <w:numId w:val="1"/>
        </w:numPr>
        <w:rPr/>
      </w:pPr>
      <w:bookmarkStart w:id="2" w:name="pg8917_74457"/>
      <w:bookmarkStart w:id="3" w:name="__RefHeading___Toc1079539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بهبهانی، علی،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الفالق فى معرفة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البهبهاني؛ تقديم و تعليق ماجد الكاظمي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الماس، </w:t>
      </w:r>
      <w:r>
        <w:rPr>
          <w:rFonts w:eastAsia="Amiri" w:cs="Amiri" w:ascii="Amiri" w:hAnsi="Amiri"/>
          <w:color w:val="111111"/>
          <w:sz w:val="28"/>
          <w:szCs w:val="28"/>
          <w:lang w:bidi="ar-SA"/>
        </w:rPr>
        <w:t>1380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ISBN 964 - 92943 - 0 - 9</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همچنین بصورت زيرنويس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الف ،کاظمی، ماجد، مصحح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الفائق في معرفة الخالق</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العلامة السيد على البهبهاني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الماس</w:t>
      </w:r>
    </w:p>
    <w:p>
      <w:pPr>
        <w:pStyle w:val="BookText"/>
        <w:rPr/>
      </w:pPr>
      <w:r>
        <w:rPr>
          <w:rFonts w:ascii="Amiri" w:hAnsi="Amiri" w:eastAsia="Amiri" w:cs="Amiri"/>
          <w:color w:val="111111"/>
          <w:sz w:val="28"/>
          <w:sz w:val="28"/>
          <w:szCs w:val="28"/>
          <w:rtl w:val="true"/>
          <w:lang w:bidi="ar-SA"/>
        </w:rPr>
        <w:t>تاريخ الطبعة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92943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Amiri" w:hAnsi="Amiri" w:eastAsia="Amiri" w:cs="Amiri"/>
          <w:color w:val="111111"/>
          <w:sz w:val="28"/>
          <w:sz w:val="28"/>
          <w:szCs w:val="28"/>
          <w:rtl w:val="true"/>
          <w:lang w:bidi="ar-SA"/>
        </w:rPr>
        <w:t>حقوق الطبع محفوفة</w:t>
      </w:r>
    </w:p>
    <w:p>
      <w:pPr>
        <w:pStyle w:val="BookText"/>
        <w:rPr/>
      </w:pPr>
      <w:r>
        <w:rPr>
          <w:rFonts w:ascii="IRNazanin" w:hAnsi="IRNazanin" w:eastAsia="IRNazanin"/>
          <w:color w:val="111111"/>
          <w:sz w:val="28"/>
          <w:sz w:val="28"/>
          <w:szCs w:val="28"/>
          <w:rtl w:val="true"/>
          <w:lang w:bidi="fa-IR"/>
        </w:rPr>
        <w:t>انتشارات الماس</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دارالعلم آیت الله بهبهانی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7725678</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7716929</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2225621</w:t>
      </w:r>
      <w:r>
        <w:rPr>
          <w:rFonts w:eastAsia="IRNazanin" w:cs="IRNazanin"/>
          <w:color w:val="111111"/>
          <w:sz w:val="28"/>
          <w:szCs w:val="28"/>
          <w:rtl w:val="true"/>
          <w:lang w:bidi="fa-IR"/>
        </w:rPr>
        <w:t xml:space="preserve"> - </w:t>
      </w:r>
      <w:r>
        <w:rPr>
          <w:rFonts w:eastAsia="IRNazanin" w:cs="IRNazanin"/>
          <w:color w:val="111111"/>
          <w:sz w:val="28"/>
          <w:szCs w:val="28"/>
          <w:lang w:bidi="fa-IR"/>
        </w:rPr>
        <w:t>0611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2211218</w:t>
      </w:r>
    </w:p>
    <w:p>
      <w:pPr>
        <w:pStyle w:val="Heading2"/>
        <w:numPr>
          <w:ilvl w:val="1"/>
          <w:numId w:val="1"/>
        </w:numPr>
        <w:rPr/>
      </w:pPr>
      <w:bookmarkStart w:id="5" w:name="__RefHeading___Toc1079541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کتابنا ینطق بالحق</w:t>
      </w:r>
    </w:p>
    <w:p>
      <w:pPr>
        <w:pStyle w:val="BookText"/>
        <w:rPr/>
      </w:pPr>
      <w:r>
        <w:rPr>
          <w:rFonts w:ascii="Amiri" w:hAnsi="Amiri" w:eastAsia="Amiri" w:cs="Amiri"/>
          <w:color w:val="111111"/>
          <w:sz w:val="28"/>
          <w:sz w:val="28"/>
          <w:szCs w:val="28"/>
          <w:rtl w:val="true"/>
          <w:lang w:bidi="ar-SA"/>
        </w:rPr>
        <w:t>التوحيد الفائق في معرفة الخالق</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العلامة المحقق سید العلماء والمجتهدین</w:t>
      </w:r>
    </w:p>
    <w:p>
      <w:pPr>
        <w:pStyle w:val="BookText"/>
        <w:rPr/>
      </w:pPr>
      <w:r>
        <w:rPr>
          <w:rFonts w:ascii="IRNazanin" w:hAnsi="IRNazanin" w:eastAsia="IRNazanin"/>
          <w:color w:val="111111"/>
          <w:sz w:val="28"/>
          <w:sz w:val="28"/>
          <w:szCs w:val="28"/>
          <w:rtl w:val="true"/>
          <w:lang w:bidi="fa-IR"/>
        </w:rPr>
        <w:t>والمروج لشریعة جده سیدالمرسلین</w:t>
      </w:r>
    </w:p>
    <w:p>
      <w:pPr>
        <w:pStyle w:val="BookText"/>
        <w:rPr/>
      </w:pPr>
      <w:r>
        <w:rPr>
          <w:rFonts w:ascii="IRNazanin" w:hAnsi="IRNazanin" w:eastAsia="IRNazanin"/>
          <w:color w:val="111111"/>
          <w:sz w:val="28"/>
          <w:sz w:val="28"/>
          <w:szCs w:val="28"/>
          <w:rtl w:val="true"/>
          <w:lang w:bidi="fa-IR"/>
        </w:rPr>
        <w:t>آية الله فی العالمین</w:t>
      </w:r>
    </w:p>
    <w:p>
      <w:pPr>
        <w:pStyle w:val="BookText"/>
        <w:rPr/>
      </w:pPr>
      <w:r>
        <w:rPr>
          <w:rFonts w:ascii="Amiri" w:hAnsi="Amiri" w:eastAsia="Amiri" w:cs="Amiri"/>
          <w:color w:val="111111"/>
          <w:sz w:val="28"/>
          <w:sz w:val="28"/>
          <w:szCs w:val="28"/>
          <w:rtl w:val="true"/>
          <w:lang w:bidi="ar-SA"/>
        </w:rPr>
        <w:t>الحاج السيد علي البهبهاني قدس سره</w:t>
      </w:r>
    </w:p>
    <w:p>
      <w:pPr>
        <w:pStyle w:val="BookText"/>
        <w:rPr/>
      </w:pPr>
      <w:r>
        <w:rPr>
          <w:rFonts w:ascii="IRNazanin" w:hAnsi="IRNazanin" w:eastAsia="IRNazanin"/>
          <w:color w:val="111111"/>
          <w:sz w:val="28"/>
          <w:sz w:val="28"/>
          <w:szCs w:val="28"/>
          <w:rtl w:val="true"/>
          <w:lang w:bidi="fa-IR"/>
        </w:rPr>
        <w:t>تقدیم و تعلیق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ماجد الکاظمی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17_74461"/>
      <w:bookmarkStart w:id="8" w:name="pg8917_74461"/>
      <w:bookmarkEnd w:id="8"/>
    </w:p>
    <w:p>
      <w:pPr>
        <w:pStyle w:val="Heading2"/>
        <w:numPr>
          <w:ilvl w:val="1"/>
          <w:numId w:val="1"/>
        </w:numPr>
        <w:rPr/>
      </w:pPr>
      <w:bookmarkStart w:id="9" w:name="pg8917_74461"/>
      <w:bookmarkStart w:id="10" w:name="__RefHeading___Toc1079543_2870459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علی محمد و اله الطيبين الطاهرين</w:t>
      </w:r>
    </w:p>
    <w:p>
      <w:pPr>
        <w:pStyle w:val="BookText"/>
        <w:rPr/>
      </w:pPr>
      <w:r>
        <w:rPr>
          <w:rFonts w:ascii="Amiri" w:hAnsi="Amiri" w:eastAsia="Amiri" w:cs="Amiri"/>
          <w:color w:val="111111"/>
          <w:sz w:val="28"/>
          <w:sz w:val="28"/>
          <w:szCs w:val="28"/>
          <w:rtl w:val="true"/>
          <w:lang w:bidi="ar-SA"/>
        </w:rPr>
        <w:t xml:space="preserve">وبعد فالكلام عن اية الله العظمى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شجون وابعاد مختلفة لكن الذي يلفت النظر تقواه وشجاعته في بيان الحق والافصاح عن الحقيقة وهذه القضية ليست بالامر السهل فالحق مرٌ وكريهٌ مَطْعَمُه ومن هنا تظهر عظمة السيد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افصح بالحق بقوة وشجاعة فكتب كتاب التوحيد الفائق في معرفة الخالق وقد كتب على صفحته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موقفه بذلك ولاجل ان تقف على عظمة شخصيته نقول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ان الكثيرين كتبوا في التوحيد واستدلواعلى اثبات وجوده جل وعلا باستدلالات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 وعقلية ورياضية وفلسفية وغيرذلك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الاان ماكتبه العلامة السيدالبهبهاني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عماكتبه الاخرون وقد دخل فيما كتب ما لم يدخله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الاخرون فناقش ما قديطرح في الفلسفة بعنوان انه بديهي واثبت زيف مايدعى انه الحق فناقش مسألة اصالة الوجود وقال عنها انها فارغة المحتوى وناقش مسألة اشتراك الوجود واثبت بطلانها وفيغير هذا الكتاب</w:t>
      </w:r>
      <w:r>
        <w:rPr>
          <w:rStyle w:val="FootnoteAnchor"/>
          <w:rtl w:val="true"/>
        </w:rPr>
        <w:footnoteReference w:id="2"/>
      </w:r>
      <w:r>
        <w:rPr>
          <w:rFonts w:ascii="Amiri" w:hAnsi="Amiri" w:eastAsia="Amiri" w:cs="Amiri"/>
          <w:color w:val="111111"/>
          <w:sz w:val="28"/>
          <w:sz w:val="28"/>
          <w:szCs w:val="28"/>
          <w:rtl w:val="true"/>
          <w:lang w:bidi="ar-SA"/>
        </w:rPr>
        <w:t>القيّم ناقش قاعدة الواحد لايصدر منه الا‌واحد واثبت زيفها وبدوره ناقش السنخيّة بين العلة والمعلول والتي تُطرح كالبديهيات واثبت ان لاسنخيّة بين الخالق والمخلوق فالحق لامثيل ولاشبيه ولانظير ولاضدولا ممانع له فهوواحد الاّ ان وحدته ليست عدديّة فهو واحد لايتثنى ولا يمكن ان يكون له ثان بخلاف المخلوقات فان وحدتها عددية فالواحد منها قابل للتعدد والتكرار فاثبت‌قدس‌سره ان الله جل وعلا لا سنخيّة بينه وبين مخلوقاته فكان سيدناالبهبهاني مجتهداً لايقلّد احداً لافي الفلسفة ولافي الاصول ولافي‌الفقه ولافي‌غيرها ولذا فقد ابدع في هذه المجالات فجاء بتحقيقات رشيقة في الفلسفة والكلام وفي الفقه والاصول والنحو وهكذا المجتهد حقيقةً وليس من الصحيح ان يردد الانسان نظريات الاخرين بلانقد ولاتحقيق فكثير من الطلاب درسوا الفلسفة لكنهم تماشوا معها حذو النعل بالنعل الاّ ان سيدنا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امام امهات قواعدها واستخرج الحق بخلافها وها انا اكتب </w:t>
      </w:r>
      <w:bookmarkStart w:id="12" w:name="pg8917_74465"/>
    </w:p>
    <w:p>
      <w:pPr>
        <w:pStyle w:val="BookText"/>
        <w:rPr/>
      </w:pPr>
      <w:bookmarkEnd w:id="12"/>
      <w:r>
        <w:rPr>
          <w:rFonts w:ascii="Amiri" w:hAnsi="Amiri" w:eastAsia="Amiri" w:cs="Amiri"/>
          <w:color w:val="111111"/>
          <w:sz w:val="28"/>
          <w:sz w:val="28"/>
          <w:szCs w:val="28"/>
          <w:rtl w:val="true"/>
          <w:lang w:bidi="ar-SA"/>
        </w:rPr>
        <w:t>هذه المقدمة توضيحاً وتسهيلاً لما تضمنهُ هذا الكتاب القيّم وابدأ بذكر مباني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وما يكتنفها من شبهات والجواب عنها فنقول</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079545_2870459653"/>
      <w:bookmarkStart w:id="14" w:name="_Toc4"/>
      <w:bookmarkEnd w:id="13"/>
      <w:r>
        <w:rPr>
          <w:rtl w:val="true"/>
        </w:rPr>
        <w:t>مباني المصنف العقلية</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بين الفلاسفة ان الذات الالهية المقدسة مساوية للوجود وانه لايصدر منها الاالوجود وانه تعالى كل الوجود وانه صرف الوجود وان بسيط الحقيقة تمام الاشياء وكلها وان صدور الخلائق منه تعالى بالاشراق والفيض وعليه فالعالم مظهر حقيقي للذات الالهية وظله الذي لاينفك عنه وانه لا انفكاك بين الذات ومخلوقاته لاستحالة انقطاع الفيض ولذا جعلوا ارادته من صفات الذات وانها عين ذاته،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على ذلك كله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لاسنخيّة بين الذات الالهية المقدسة وبين المخلوقات ولااشتراك بينهما بل يستحيل ذلك وانهما ليسا من حقيقة واحدة ويرى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قاعدة الواحد لايصدر منه الا واحد وبطلان القول باصالة الوجود،وعليه فالذات الالهية المقدسة ليست تمام الاشياء ولا انها كل الوجود او صرف الوجود ولا انها لايصدرمنها الا الوجود ولا ان صدور الموجودات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بالاشراق والفيض ولا ان 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بالايجاب بل هو فاعل مختار وتفصيلاً لذلك نطرح مجموعة من الاسئله في التوحيد </w:t>
      </w:r>
      <w:bookmarkStart w:id="15" w:name="pg8917_74467"/>
    </w:p>
    <w:p>
      <w:pPr>
        <w:pStyle w:val="BookText"/>
        <w:rPr/>
      </w:pPr>
      <w:bookmarkEnd w:id="15"/>
      <w:r>
        <w:rPr>
          <w:rFonts w:ascii="Amiri" w:hAnsi="Amiri" w:eastAsia="Amiri" w:cs="Amiri"/>
          <w:color w:val="111111"/>
          <w:sz w:val="28"/>
          <w:sz w:val="28"/>
          <w:szCs w:val="28"/>
          <w:rtl w:val="true"/>
          <w:lang w:bidi="ar-SA"/>
        </w:rPr>
        <w:t>ونجيب عنها مع شيء من التوسعة لاهمية الموضوع والحاجة الى ذلك وقد قال جل‌وعلا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يغفر ان يُشْرك به ويغفرما دون ذلك لمن يشاء ومن يشرك بالله فقد افترىاثماً عظيما</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يشرك بالله فقد حرّم الله عليه الجنة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فكانما خرَّ من السماء فتخطفه الطير أوتهوي به الريح في مكان سحيق</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الايات فعلى العاقل وطالب الحقيقة ان يترك الهوى والتعصب فمسألة التوحيد مسألة خطيرة حيث يرتهن بها مصير الانسان فلا يمكن غض النظر عنها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079547_2870459653"/>
      <w:bookmarkStart w:id="17" w:name="_Toc5"/>
      <w:bookmarkEnd w:id="16"/>
      <w:r>
        <w:rPr>
          <w:rtl w:val="true"/>
        </w:rPr>
        <w:t>اسئله حول التوحيد</w:t>
      </w:r>
      <w:bookmarkEnd w:id="17"/>
    </w:p>
    <w:p>
      <w:pPr>
        <w:pStyle w:val="Heading3"/>
        <w:numPr>
          <w:ilvl w:val="2"/>
          <w:numId w:val="1"/>
        </w:numPr>
        <w:rPr/>
      </w:pPr>
      <w:bookmarkStart w:id="18" w:name="__RefHeading___Toc1079549_2870459653"/>
      <w:bookmarkStart w:id="19" w:name="_Toc6"/>
      <w:bookmarkEnd w:id="18"/>
      <w:r>
        <w:rPr>
          <w:rtl w:val="true"/>
        </w:rPr>
        <w:t>اشارة</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الله جل‌وعلا مساوٍ للوجود؟ ولايصدر منه الا الوجود؟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الله جل‌وعلا كل الوجود؟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ان الله جل‌وعلا صرف الوجود؟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بسيط الحقيقة كل الاشياء وتمام الاشياء؟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نظرية الفيض الالهي؟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العالم مظهر وجودالله جل وعلا؟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ان الله›جل‌وعلا‹ تجلّى بهذا الوجود فصارسماءاً وارضاًوانساناً وملكاً…؟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العالم ظل الله عزوجل؟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الله جل‌وعلا خلق الاشياء من كتم العدم؟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وجودالمخلوقات يمانع وجود الله عزوجل؟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تعددت حقيقة الوجود فهل من حدود بين الخالق والمخلوق؟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ارادته تعالى من صفات الذات ام من صفات الافعال؟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الواحد لايصدر منه الاواحد؟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مجموعة اسئله تسهّل فهم المباني العقلية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عليها بالترتيب ومن خلالهاسوف يفهم الجواب عن اسئلة اخرى احدها سئوال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w:t>
      </w:r>
      <w:bookmarkStart w:id="20" w:name="pg8917_74471"/>
    </w:p>
    <w:p>
      <w:pPr>
        <w:pStyle w:val="BookText"/>
        <w:rPr/>
      </w:pPr>
      <w:bookmarkEnd w:id="20"/>
      <w:r>
        <w:rPr>
          <w:rFonts w:ascii="Amiri" w:hAnsi="Amiri" w:eastAsia="Amiri" w:cs="Amiri"/>
          <w:color w:val="111111"/>
          <w:sz w:val="28"/>
          <w:sz w:val="28"/>
          <w:szCs w:val="28"/>
          <w:rtl w:val="true"/>
          <w:lang w:bidi="ar-SA"/>
        </w:rPr>
        <w:t>بين التوحيد بناءً على اصالة الوجود والتوحيد بناءً على اصالة الماهية؟ وغيره من المطالب</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79551_2870459653"/>
      <w:bookmarkStart w:id="22" w:name="_Toc7"/>
      <w:bookmarkEnd w:id="21"/>
      <w:r>
        <w:rPr>
          <w:rtl w:val="true"/>
        </w:rPr>
        <w:t>في رد كونه جل‌وعلا مساوياً للوجود</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الجواب عن السئوال الاول وهو أن الله سبحانه عزوجل مساوٍ للوجود ام لا؟فنقول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الجلاله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علم للذات الالهية المقدسة و اما كلمة الوجود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التحقق والثبوت وعليه فلا ربط اذاً بين لفظة الجلالة وبين كلمة الوجود فالاولى اسم علم و الثانية تُعَبِّر عن مفهوم كليّ تعبيراً عن الثبوت و التحقق فهما اذاً من المعاني المتخالفة مثل زيد والشجاعة نعم ذُكِرَ في الاصطلاحات الفلسفية لكلمة الوجود اربعة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صاحب توضيح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البسيطة النوريّة التي حيّثيّة ذاتها حيّثيّة الإباء عن العدم و منشأيّة الاثار ويُعبر عنها في لسان القوم بحقيقة الوجود وهي التي أختلف في اصالتها و عدمها و هذه الحقيقة ليس لها لفظ موضوع لان الوضع يتوقف على تصور الموضوع له وهذه الحقيقة لا يمكن تصّورها اصلاً لوجهين ذكرهما صاحب المنظومة في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العام البديهي المشترك الذي هو عنوان لتلك الحقيقة ووجهٌ من وجوهها ومن طريقه يشير العقل الى تلك الحقيقة وهذا هو المفهوم الذي ينتزعه العقل من الموجودات ويحمله عليها بعد انتزاعه منها، وهذا الذي مضى القول في بداهته وله احكام مذكورة في المسائل الاتية ووضع له في العربية لفظ الوجود والكون وغيرهما وفي الفارسية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المركب الاشتقاقي الذي يفهم من لفظه واجديّة ذات لصفة و لايحمل المعنى الثاني على الموضوعات الا باعتبار هذه الواجديّة ووضع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الفرس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المصدري الذي وضع له في الفارسية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في العربية لفظ خاص بل يستعمل له لفظ الوجود ومرادفاته وهذا المعنى يتصور عند اعتبار العقل تلبس الذات بالوجود اذا لم ينظراليه نظرا استقلالياً وبعبارة اخرى اذا يرى الوجود نعتاً للذات مراةً للنظر فيها لا مفهوماً مستقلاً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الاصطلاحات الثلاثة الاخيرة مستعملة في اللغة و العرف واما الاول فهو مجرد اصطلاح مبني على الا دعاء وبعبارة اخرى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الاصطلاح يدعي ان حقيقة الاشياء التي هي الحيثيّة المقابلة للعدم ان اسمها هو الوجود لكن من المعلوم ان هذا الاسم لاربط له بكلمة الوجود التي هي في مصطلح العرف واللغة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المترتبة على تلك الكلمة لا تترتب على هذا الاصطلاح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قلنا ان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وكليّ ومنتزع من حقائق متعددة لا يعني ذلك ان هذه الحقيقة 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الاصطلاح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 ومشتركة بين كل الحقائق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الوجود تعني مفهوماً عاماً مشتركاً بين كل الحقائق الخارجيّة و اما انها عين الذات الالهيّة فهذا ما لايرتبط بالكلمة ابداً لا لغةً ولاعرفاً ولا عقلاً وسيأتي تحقيق الممصنف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الذاتالالهية المقدسة مباينة لغيرها من الموجودات وان حقيقة الوجود ليست مشتركة فهو بذلك يقرر ما اوضحناه لك من ان الذات الالهية لاتساوي الوجود بل الوجود مفهوم عام يصدق على كثيرين</w:t>
      </w:r>
      <w:r>
        <w:rPr>
          <w:rFonts w:eastAsia="Amiri" w:cs="Amiri" w:ascii="Amiri" w:hAnsi="Amiri"/>
          <w:color w:val="111111"/>
          <w:sz w:val="28"/>
          <w:szCs w:val="28"/>
          <w:rtl w:val="true"/>
          <w:lang w:bidi="ar-SA"/>
        </w:rPr>
        <w:t xml:space="preserve">. </w:t>
      </w:r>
      <w:bookmarkStart w:id="23" w:name="pg8917_74477"/>
    </w:p>
    <w:p>
      <w:pPr>
        <w:pStyle w:val="Heading3"/>
        <w:numPr>
          <w:ilvl w:val="2"/>
          <w:numId w:val="1"/>
        </w:numPr>
        <w:rPr/>
      </w:pPr>
      <w:bookmarkStart w:id="24" w:name="__RefHeading___Toc1079553_2870459653"/>
      <w:bookmarkStart w:id="25" w:name="_Toc8"/>
      <w:bookmarkEnd w:id="23"/>
      <w:bookmarkEnd w:id="24"/>
      <w:r>
        <w:rPr>
          <w:rtl w:val="true"/>
        </w:rPr>
        <w:t>في رد كونه جل‌وعلا لايصدر منه الا الوجود</w:t>
      </w:r>
      <w:bookmarkEnd w:id="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ان الوجود لا يصدر منه الا الوجود فهذا الادعاء اصله من اعتقاد السنخيّة بين العلة و المعلول فاذا قلنا ان الله سبحانه عزوجل يساوي الوجود و لايصدر منه الاّ الوجود فقد حافظنا بذلك على التناسب و التسانخ بين العلة و المعلول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ابطل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 لسنخيّة بين الذات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هي علة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المخلوفات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اللازم من ذلك ان يكون كل ما في هذا العالم موجوداً في ذاته عزوجل عن ذلك علواً كبيرا فجسمانيّة هذا العالم و ائتلاف بعضه بالبعض كما في اشتمال جسم الانسان على الروح و تخالف بعضه مع البعض الاخر كما في الذكورة والانوثة و ماديته و تلوّنه بالوان مختلفه وما الى ذلك من اختلافات و تنوعات يلزم ان يكون كل ذلك في ذاته عزوجل حتى نحافظ على السنخيّة بينه جل‌وعلا و بينها فيلزم ان يكون جل‌وعلاجسماً ماديّاً مشتملاً على روح و روحه غير بدنه و الى اخره بل و يلزم ان يكون محدوداً لانها محدودة</w:t>
      </w:r>
      <w:r>
        <w:rPr>
          <w:rFonts w:eastAsia="Amiri" w:cs="Amiri" w:ascii="Amiri" w:hAnsi="Amiri"/>
          <w:color w:val="111111"/>
          <w:sz w:val="28"/>
          <w:szCs w:val="28"/>
          <w:rtl w:val="true"/>
          <w:lang w:bidi="ar-SA"/>
        </w:rPr>
        <w:t xml:space="preserve">. </w:t>
      </w:r>
      <w:bookmarkStart w:id="26" w:name="pg8917_74479"/>
    </w:p>
    <w:p>
      <w:pPr>
        <w:pStyle w:val="BookText"/>
        <w:rPr/>
      </w:pPr>
      <w:bookmarkEnd w:id="26"/>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موجود في ذاته جل‌وعلا الاّ أنه من نوع عالم الالوهيّه و بنحو أتم وأرقى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 وهل هذا الاّرجم بالغيب؟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w:t>
      </w:r>
    </w:p>
    <w:p>
      <w:pPr>
        <w:pStyle w:val="BookText"/>
        <w:rPr/>
      </w:pPr>
      <w:r>
        <w:rPr>
          <w:rFonts w:ascii="Amiri" w:hAnsi="Amiri" w:eastAsia="Amiri" w:cs="Amiri"/>
          <w:color w:val="111111"/>
          <w:sz w:val="28"/>
          <w:sz w:val="28"/>
          <w:szCs w:val="28"/>
          <w:rtl w:val="true"/>
          <w:lang w:bidi="ar-SA"/>
        </w:rPr>
        <w:t xml:space="preserve">المجرد على تجرده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غير محدود و فوق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الوجود المادي</w:t>
      </w:r>
    </w:p>
    <w:p>
      <w:pPr>
        <w:pStyle w:val="BookText"/>
        <w:rPr/>
      </w:pPr>
      <w:r>
        <w:rPr>
          <w:rFonts w:ascii="Amiri" w:hAnsi="Amiri" w:eastAsia="Amiri" w:cs="Amiri"/>
          <w:color w:val="111111"/>
          <w:sz w:val="28"/>
          <w:sz w:val="28"/>
          <w:szCs w:val="28"/>
          <w:rtl w:val="true"/>
          <w:lang w:bidi="ar-SA"/>
        </w:rPr>
        <w:t>وهو محدود؟ وهل هذا الا الجمع بين النقيضين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نحافظ</w:t>
      </w:r>
    </w:p>
    <w:p>
      <w:pPr>
        <w:pStyle w:val="BookText"/>
        <w:rPr/>
      </w:pPr>
      <w:r>
        <w:rPr>
          <w:rFonts w:ascii="Amiri" w:hAnsi="Amiri" w:eastAsia="Amiri" w:cs="Amiri"/>
          <w:color w:val="111111"/>
          <w:sz w:val="28"/>
          <w:sz w:val="28"/>
          <w:szCs w:val="28"/>
          <w:rtl w:val="true"/>
          <w:lang w:bidi="ar-SA"/>
        </w:rPr>
        <w:t>على تجرد المجرد و عدم محدوديته فهو جل‌وعلا اذاً غير الماديات فلا سنخيّة</w:t>
      </w:r>
    </w:p>
    <w:p>
      <w:pPr>
        <w:pStyle w:val="BookText"/>
        <w:rPr/>
      </w:pPr>
      <w:r>
        <w:rPr>
          <w:rFonts w:ascii="Amiri" w:hAnsi="Amiri" w:eastAsia="Amiri" w:cs="Amiri"/>
          <w:color w:val="111111"/>
          <w:sz w:val="28"/>
          <w:sz w:val="28"/>
          <w:szCs w:val="28"/>
          <w:rtl w:val="true"/>
          <w:lang w:bidi="ar-SA"/>
        </w:rPr>
        <w:t>اذاً بينها وبينه جل وعلا واما ان نقول انه تعالى عينها ونحافظ على هذه</w:t>
      </w:r>
    </w:p>
    <w:p>
      <w:pPr>
        <w:pStyle w:val="BookText"/>
        <w:rPr/>
      </w:pPr>
      <w:r>
        <w:rPr>
          <w:rFonts w:ascii="Amiri" w:hAnsi="Amiri" w:eastAsia="Amiri" w:cs="Amiri"/>
          <w:color w:val="111111"/>
          <w:sz w:val="28"/>
          <w:sz w:val="28"/>
          <w:szCs w:val="28"/>
          <w:rtl w:val="true"/>
          <w:lang w:bidi="ar-SA"/>
        </w:rPr>
        <w:t>القاعدة و هو خلاف البرهان العقلي القاطع من كونه جل وعلا لاحدله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79555_2870459653"/>
      <w:bookmarkStart w:id="28" w:name="_Toc9"/>
      <w:bookmarkEnd w:id="27"/>
      <w:r>
        <w:rPr>
          <w:rtl w:val="true"/>
        </w:rPr>
        <w:t>في رد كونه جل‌وعلا كل الوجود</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كونه جل‌وعلا كل الوجود وصرف الوجود فقد مرَّ بعض الكلام في ذلك ونزيدتوضيحاً على ما مرَّ ونقول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مامعنى الوجود حتى يكون الله جل‌وعلا كل الوجود؟ هل المقصود مفهوم الوجود؟ ام حقيقته وكنهه؟ و اذا كان المقصود الكنه والحقيقة فما هي حقيقتة؟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هي واحدة ام متعددة؟ فاذا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فيستلزم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مفهوم وهو معلوم البطلان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اذا كان المقصود هو الثاني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الكنه والحقيقة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تنكشف حقيقتة للفلاسفه بل اعترفوابالعجز عن درك كنهه وحقيقته وحينئذٍ فما دام انها غير منگشفة فلا يمكن الحكم عليها نفياً ولا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انكشافها يمكن الحكم عليها وبذلك يظهر بطلان القول بانها واحدة استناداً الى ان مفهوم الوجود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ومضافاً الى وضوح بطلانه، ايّ ربط بين مفهوم الوجود وحقيقته؟ وهل‌يصح ان يحكم بعد وحدة مفهوم الجسمية على ان حقيقة الماء والتراب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مشتركان بهذا المفهوم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 واحد؟ واذا كانت حقيقة الوجود واحدة فمعناه ان حقيقة الانسان والشجر والبقر والمَلَك والخالق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فلا فرق بين النبي والكافر والخالق والمخلوق والشيطان والانسان و…… بل كلهم شيئ واحدوهو مما تضحك منه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صح لهم الحكم على الوجود بعد اعترافهم بانه مجهول الحقيقة ؟و الحاصل بعد القول بكون حقيقة الوجود واحدةً ان مقالة كونه جل‌وعلا كل الوجود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كل هذا الشيئ المجهول الذي لا وجود لغيره ولا تعدد فيه</w:t>
      </w:r>
      <w:r>
        <w:rPr>
          <w:rFonts w:eastAsia="Amiri" w:cs="Amiri" w:ascii="Amiri" w:hAnsi="Amiri"/>
          <w:color w:val="111111"/>
          <w:sz w:val="28"/>
          <w:szCs w:val="28"/>
          <w:rtl w:val="true"/>
          <w:lang w:bidi="ar-SA"/>
        </w:rPr>
        <w:t xml:space="preserve">. </w:t>
      </w:r>
      <w:bookmarkStart w:id="29" w:name="pg8917_74483"/>
    </w:p>
    <w:p>
      <w:pPr>
        <w:pStyle w:val="BookText"/>
        <w:rPr/>
      </w:pPr>
      <w:bookmarkEnd w:id="29"/>
      <w:r>
        <w:rPr>
          <w:rFonts w:ascii="Amiri" w:hAnsi="Amiri" w:eastAsia="Amiri" w:cs="Amiri"/>
          <w:color w:val="111111"/>
          <w:sz w:val="28"/>
          <w:sz w:val="28"/>
          <w:szCs w:val="28"/>
          <w:rtl w:val="true"/>
          <w:lang w:bidi="ar-SA"/>
        </w:rPr>
        <w:t xml:space="preserve">وهل هذا الاّ تفسير بالمجهول؟ وهل هذا كلام له معنى؟ مضافاً الى ذلك ان القول بان حقيقة الوجود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بطلانه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القول باصالة الوجود وسيوافيك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بداهة غيريّة زيد لعمرو والخالق للمخلوق فكيف يكون وجودها حقيقةً واحدةً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79557_2870459653"/>
      <w:bookmarkStart w:id="31" w:name="_Toc10"/>
      <w:bookmarkEnd w:id="30"/>
      <w:r>
        <w:rPr>
          <w:rtl w:val="true"/>
        </w:rPr>
        <w:t>في رد ان بسيط الحقيقة تمام الاشياء</w:t>
      </w:r>
      <w:bookmarkEnd w:id="31"/>
    </w:p>
    <w:p>
      <w:pPr>
        <w:pStyle w:val="Heading4"/>
        <w:numPr>
          <w:ilvl w:val="3"/>
          <w:numId w:val="1"/>
        </w:numPr>
        <w:rPr/>
      </w:pPr>
      <w:bookmarkStart w:id="32" w:name="__RefHeading___Toc1079559_2870459653"/>
      <w:bookmarkStart w:id="33" w:name="_Toc11"/>
      <w:bookmarkEnd w:id="32"/>
      <w:r>
        <w:rPr>
          <w:rtl w:val="true"/>
        </w:rPr>
        <w:t>اشارة</w:t>
      </w:r>
      <w:bookmarkEnd w:id="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ويعبر عن‌كونه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الوجود بتعبير اخر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الحقيقة كل الاشياء‌وتمام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من ذلك حسب تفسير</w:t>
      </w:r>
    </w:p>
    <w:p>
      <w:pPr>
        <w:pStyle w:val="BookText"/>
        <w:rPr/>
      </w:pPr>
      <w:r>
        <w:rPr>
          <w:rFonts w:ascii="Amiri" w:hAnsi="Amiri" w:eastAsia="Amiri" w:cs="Amiri"/>
          <w:color w:val="111111"/>
          <w:sz w:val="28"/>
          <w:sz w:val="28"/>
          <w:szCs w:val="28"/>
          <w:rtl w:val="true"/>
          <w:lang w:bidi="ar-SA"/>
        </w:rPr>
        <w:t xml:space="preserve">صاحب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جل‌وعلا له كمالات الاشياء على وجه اتم مما هو موجود في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الاشياء، و لا يجوز حمل شيئ من الاشياء ولا مجموعها عليه تعالى ولا بالعكس،اما ماهيات الاشياء فواضح لعدم تطرّق الماهية و المعاني الماهويّة الى ذاته سبحانه واما وجوداتها الخاصة فلو وقع حمل بينها وبين الواجب لاستلزم اتحاد الواجب بجهاتها العدمية ايضاً فالحمل في ذلك ليس ما يتعارف في المحاورات بل هو من قبيل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الحقيقة والرقيقه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الجهات العدمية يفسره لنا العلامة الطباطبائي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هوية صحّ ان يسلب عنها شيئ بالنظر الى حد وجودها فهي متحصلة من ايجاب وسلب كالانسان مثلاً هو انسان وليس بفرس في حاق وجوده وكل ما كان كذلك فهو مركب من ايجاب هو ثبوت نفسه له وسلبٌ هو نفي غيره عنه ضرورة مغايرة الحيثيتين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دخول النفي في هويّة 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والوجود مناقض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وجودي في وجود مقيس الى وجود آخر ويتحقق بذلك مراتب التشكيك في حقيقة الوجود وخصوصياتها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وتنعكس النتيجة بعكس النقيض الى ان كل ذات بسيطة الحقيقة فانها لايسلب عنها كمال وجودي</w:t>
      </w:r>
      <w:r>
        <w:rPr>
          <w:rStyle w:val="FootnoteAnchor"/>
          <w:rtl w:val="true"/>
        </w:rPr>
        <w:footnoteReference w:id="9"/>
      </w:r>
      <w:r>
        <w:rPr>
          <w:rFonts w:ascii="Amiri" w:hAnsi="Amiri" w:eastAsia="Amiri" w:cs="Amiri"/>
          <w:color w:val="111111"/>
          <w:sz w:val="28"/>
          <w:sz w:val="28"/>
          <w:szCs w:val="28"/>
          <w:rtl w:val="true"/>
          <w:lang w:bidi="ar-SA"/>
        </w:rPr>
        <w:t xml:space="preserve">ثم ان صاحب التعليقة يفسر لناحمل الحقيقة والرقيقة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حمل بعض مراتب الوجود المشكك بالتشكيك الخاصي وليس شيئ من مراتب الوجود عين اخرى بل </w:t>
      </w:r>
      <w:bookmarkStart w:id="34" w:name="pg8917_74487"/>
    </w:p>
    <w:p>
      <w:pPr>
        <w:pStyle w:val="BookText"/>
        <w:rPr/>
      </w:pPr>
      <w:bookmarkEnd w:id="34"/>
      <w:r>
        <w:rPr>
          <w:rFonts w:ascii="Amiri" w:hAnsi="Amiri" w:eastAsia="Amiri" w:cs="Amiri"/>
          <w:color w:val="111111"/>
          <w:sz w:val="28"/>
          <w:sz w:val="28"/>
          <w:szCs w:val="28"/>
          <w:rtl w:val="true"/>
          <w:lang w:bidi="ar-SA"/>
        </w:rPr>
        <w:t xml:space="preserve">المرتبة العالية مقومة للمرتبة الدانية والدانية متقومة بها والعالية واجدة لكمال الدانية والدانية عين الربط بها لا استقلال لها دونها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مغالطاته وهي كالتالي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079561_2870459653"/>
      <w:bookmarkStart w:id="36" w:name="_Toc12"/>
      <w:bookmarkEnd w:id="35"/>
      <w:r>
        <w:rPr>
          <w:rtl w:val="true"/>
        </w:rPr>
        <w:t>في بيان مغالطات الاستدلال</w:t>
      </w:r>
      <w:bookmarkEnd w:id="36"/>
    </w:p>
    <w:p>
      <w:pPr>
        <w:pStyle w:val="BookText"/>
        <w:rPr/>
      </w:pPr>
      <w:r>
        <w:rPr>
          <w:rFonts w:ascii="Amiri" w:hAnsi="Amiri" w:eastAsia="Amiri" w:cs="Amiri"/>
          <w:color w:val="111111"/>
          <w:sz w:val="28"/>
          <w:sz w:val="28"/>
          <w:szCs w:val="28"/>
          <w:rtl w:val="true"/>
          <w:lang w:bidi="ar-SA"/>
        </w:rPr>
        <w:t xml:space="preserve">المغالطة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تركب بين الامر الوجودي والامر العدمي ولو توسعنا</w:t>
      </w:r>
    </w:p>
    <w:p>
      <w:pPr>
        <w:pStyle w:val="BookText"/>
        <w:rPr/>
      </w:pPr>
      <w:r>
        <w:rPr>
          <w:rFonts w:ascii="Amiri" w:hAnsi="Amiri" w:eastAsia="Amiri" w:cs="Amiri"/>
          <w:color w:val="111111"/>
          <w:sz w:val="28"/>
          <w:sz w:val="28"/>
          <w:szCs w:val="28"/>
          <w:rtl w:val="true"/>
          <w:lang w:bidi="ar-SA"/>
        </w:rPr>
        <w:t>في الاصطلاح فهو امر اعتباري اذاً وليس امراً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المغالطة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لدخول النفي في هوّية وجوديّة بل ولا يمكن ذلك</w:t>
      </w:r>
    </w:p>
    <w:p>
      <w:pPr>
        <w:pStyle w:val="BookText"/>
        <w:rPr/>
      </w:pPr>
      <w:r>
        <w:rPr>
          <w:rFonts w:ascii="Amiri" w:hAnsi="Amiri" w:eastAsia="Amiri" w:cs="Amiri"/>
          <w:color w:val="111111"/>
          <w:sz w:val="28"/>
          <w:sz w:val="28"/>
          <w:szCs w:val="28"/>
          <w:rtl w:val="true"/>
          <w:lang w:bidi="ar-SA"/>
        </w:rPr>
        <w:t xml:space="preserve">وقد اعترف المستدل بذلك مستدلاً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مناقض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اتى</w:t>
      </w:r>
    </w:p>
    <w:p>
      <w:pPr>
        <w:pStyle w:val="BookText"/>
        <w:rPr/>
      </w:pPr>
      <w:r>
        <w:rPr>
          <w:rFonts w:ascii="Amiri" w:hAnsi="Amiri" w:eastAsia="Amiri" w:cs="Amiri"/>
          <w:color w:val="111111"/>
          <w:sz w:val="28"/>
          <w:sz w:val="28"/>
          <w:szCs w:val="28"/>
          <w:rtl w:val="true"/>
          <w:lang w:bidi="ar-SA"/>
        </w:rPr>
        <w:t xml:space="preserve">له بتفسير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دخول العدم هو كونه نقصاًوجودياً في وجودمقيس الى وجود آخر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النقص ايضاً عدم فالحاصل ان معنى دخول النفي هو دخول النقص فالنتيجة ان هوية الانسان مثلاً مركبة من ثبوت نفسه لهومن هذا النقص الوجودي المنتزع من ملاحظة الشيئ بالقياس الى غيره وكما لا يخفى انه عدمي فالنقص هو عدم في نفسه وكذلك الامر الانتزاعي ايضاً عدمي واعتباري </w:t>
      </w:r>
    </w:p>
    <w:p>
      <w:pPr>
        <w:pStyle w:val="BookText"/>
        <w:rPr/>
      </w:pPr>
      <w:r>
        <w:rPr>
          <w:rFonts w:ascii="Amiri" w:hAnsi="Amiri" w:eastAsia="Amiri" w:cs="Amiri"/>
          <w:color w:val="111111"/>
          <w:sz w:val="28"/>
          <w:sz w:val="28"/>
          <w:szCs w:val="28"/>
          <w:rtl w:val="true"/>
          <w:lang w:bidi="ar-SA"/>
        </w:rPr>
        <w:t xml:space="preserve">والحاصل ان ما جاء به من تفسير لهذا العدم لايتكفل حل مشكلة استحالة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حصول التركب بين الامر الوجودي والامر العدمي فهو اذاً حاصل حتى بالنسبة الى الذات الالهية المقدسة وذلك فانه جل‌وعلاغير مخلوقاته فهو محدود بهذه الجهات العدمية 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للعدم الى ذاته</w:t>
      </w:r>
      <w:r>
        <w:rPr>
          <w:rStyle w:val="FootnoteAnchor"/>
          <w:rtl w:val="true"/>
        </w:rPr>
        <w:footnoteReference w:id="11"/>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لاسبيل للعدم الى ذاته جل‌وعلا لكن لاربط له بالمقام فنحن ننفي عن ذاته غيرها كالجسمية والانسانية والشجرية ووو فكما قلتم ان الانسان غير الفرس والفرس غير الشجر وقلنا ان هويّة هذه الاشياء قد تركبت من امر وجوديّ وهو ثبوت نفسه له، وامرٌعدمي و هو نفي غيره عنه فالذات الالهية المقدسة ايضاً كذلك فهي ليست بجسم ولاروح ولاعقل ولا مادة ولاانسان ولاشجر ولاملك ولا ولا…… فقد تركبت ذاته من امر وجوديّ وآخر عدمي وهذا التركب لاضير فيه بالنسبة للذات المقدسة الالهية لانه اعتباري واصطلاحي لاحقيقة وراءه اولاً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التركب المستحيل في ذاته هو ما كان في الذات لا ما كان خارجاً من الذات وهنا التركب قدجاء من ملاحظة امر خارج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النتيجة المأخوذة من هذا الاستدلال وهو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وتنعكس النتيجة بعكس النقيض الى ان كل ذات بسيطة الحقيقة فانها لايسلب عنها كمال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صحتها لاجل عدم وجود مصداق لها فان المراد من الذات البسيطة هي الذات التي لايتطرقها العدم وقد عرفت ان اللازم على هذا التفسير الجديد للتركب تطرق العدم الى كل شيئ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المغالطة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من هذا الاستدلال هو ان كل ذات وهويّة غير متحصلة من ايجاب وسلب فلا يسلب عنها شيئ بالنظر الى حد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لا يسلب عنها كمال وجودي</w:t>
      </w:r>
      <w:r>
        <w:rPr>
          <w:rStyle w:val="FootnoteAnchor"/>
          <w:rtl w:val="true"/>
        </w:rPr>
        <w:footnoteReference w:id="12"/>
      </w:r>
      <w:r>
        <w:rPr>
          <w:rFonts w:ascii="Amiri" w:hAnsi="Amiri" w:eastAsia="Amiri" w:cs="Amiri"/>
          <w:color w:val="111111"/>
          <w:sz w:val="28"/>
          <w:sz w:val="28"/>
          <w:szCs w:val="28"/>
          <w:rtl w:val="true"/>
          <w:lang w:bidi="ar-SA"/>
        </w:rPr>
        <w:t xml:space="preserve">ففرق بين الامرين ونتيجةُالاستدلال ثبوت كل الاشياء </w:t>
      </w:r>
    </w:p>
    <w:p>
      <w:pPr>
        <w:pStyle w:val="BookText"/>
        <w:rPr/>
      </w:pPr>
      <w:r>
        <w:rPr>
          <w:rFonts w:ascii="Amiri" w:hAnsi="Amiri" w:eastAsia="Amiri" w:cs="Amiri"/>
          <w:color w:val="111111"/>
          <w:sz w:val="28"/>
          <w:sz w:val="28"/>
          <w:szCs w:val="28"/>
          <w:rtl w:val="true"/>
          <w:lang w:bidi="ar-SA"/>
        </w:rPr>
        <w:t xml:space="preserve">له لا ثبوت كل الكمالات له ولازم ذلك اتحاد الذات الالهية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باقي الوجودات لانه لا يسلب عنه شيئ فلايسلب عنها الانسان والمَلَك والشجر والشيطان والمادة والجسمية و و و…… وقد اعترف بهذا</w:t>
      </w:r>
    </w:p>
    <w:p>
      <w:pPr>
        <w:pStyle w:val="BookText"/>
        <w:rPr/>
      </w:pPr>
      <w:r>
        <w:rPr>
          <w:rFonts w:ascii="IRNazanin" w:hAnsi="IRNazanin" w:eastAsia="IRNazanin"/>
          <w:color w:val="111111"/>
          <w:sz w:val="28"/>
          <w:sz w:val="28"/>
          <w:szCs w:val="28"/>
          <w:rtl w:val="true"/>
          <w:lang w:bidi="fa-IR"/>
        </w:rPr>
        <w:t>اللازم نفس المستدل</w:t>
      </w:r>
      <w:r>
        <w:rPr>
          <w:rStyle w:val="FootnoteAnchor"/>
          <w:rtl w:val="true"/>
        </w:rPr>
        <w:footnoteReference w:id="13"/>
      </w:r>
      <w:r>
        <w:rPr>
          <w:rFonts w:ascii="Amiri" w:hAnsi="Amiri" w:eastAsia="Amiri" w:cs="Amiri"/>
          <w:color w:val="111111"/>
          <w:sz w:val="28"/>
          <w:sz w:val="28"/>
          <w:szCs w:val="28"/>
          <w:rtl w:val="true"/>
          <w:lang w:bidi="ar-SA"/>
        </w:rPr>
        <w:t>لكنه فرَّ من هذا المأزق بكون الحمل ليس من نوع الحمل المتعارف بل هو نوع اخر جديد باسم حمل الحقيقة والرقيقة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الحمل هو الاتحاد في المفهوم او في الوجود والاول يسمى بالحمل الاولى او حمل هو هومثل الانسان حيوان ناطق والثاني مثل حمل الناطقية على الانسان الذي يسمى بالحمل الشايع فحيث ان الانسان والناطق يلتقيان في الخارج في مصداق واحد صح الحمل بينهما والحاصل انه لولا الاتحاد بين شيئين لا يمكن الحمل هذه هي حقيقة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واختراع قسم جديد للحمل اصطلاحاً واعتباراً لايُغيّر من الواقع شيئاً فالواقع لا يتبدل اذا ما غيّرنا الاصطلاح فما جاءبه من 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نتيجته ان الحقيقة البسيطة لا يسلب عنها اي شيئ فهي اذاً متحدة بكل الاشياء وهي اذاً تمام الاشياء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قلت اتحادها هنا ليس من نوع الاتحاد المتعارف فهذا نقض اولاً للنتيجة الحاصلة من الاستدلال لان الاستدلال ان كان صحيحاً فلا يجوز نقض نتيجته وثانياً ما الدليل على وجود حمل لايستبطن الاتحاد بين شيئين باسم حمل الحقيقة والرقيقة والذي قد تقدم تفسيره عنهم؟ فبمجرد الادعاء ومجرد اختراع اصطلاح لا تنحل المشكلة الفلسفية والحاصل اما ان يكون حمل بين الذات الالهية وساير الاشياء كما هو مقتضى الاستدلال المذكور فيلزم كونه جل‌وعلا كل الاشياء وهو امر مضحك وقد تقدم بطلانه واما ان لا يكون حمل في البين فحينئذٍ بطلت نتيجة استدلالهم </w:t>
      </w:r>
      <w:r>
        <w:rPr>
          <w:rFonts w:eastAsia="Amiri" w:cs="Amiri" w:ascii="Amiri" w:hAnsi="Amiri"/>
          <w:color w:val="111111"/>
          <w:sz w:val="28"/>
          <w:szCs w:val="28"/>
          <w:rtl w:val="true"/>
          <w:lang w:bidi="ar-SA"/>
        </w:rPr>
        <w:t xml:space="preserve">. </w:t>
      </w:r>
      <w:bookmarkStart w:id="37" w:name="pg8917_74496"/>
    </w:p>
    <w:p>
      <w:pPr>
        <w:pStyle w:val="BookText"/>
        <w:rPr/>
      </w:pPr>
      <w:bookmarkEnd w:id="37"/>
      <w:r>
        <w:rPr>
          <w:rFonts w:ascii="Amiri" w:hAnsi="Amiri" w:eastAsia="Amiri" w:cs="Amiri"/>
          <w:color w:val="111111"/>
          <w:sz w:val="28"/>
          <w:sz w:val="28"/>
          <w:szCs w:val="28"/>
          <w:rtl w:val="true"/>
          <w:lang w:bidi="ar-SA"/>
        </w:rPr>
        <w:t>هذا وما في الاستدلال من التعرض لمراتب الوجود وانه مشكك وان المراتب الدانية عين الربط للمراتب العالية سيأتي الكلام عنها وابطالها</w:t>
      </w:r>
      <w:r>
        <w:rPr>
          <w:rStyle w:val="FootnoteAnchor"/>
          <w:rtl w:val="true"/>
        </w:rPr>
        <w:footnoteReference w:id="14"/>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Heading3"/>
        <w:numPr>
          <w:ilvl w:val="2"/>
          <w:numId w:val="1"/>
        </w:numPr>
        <w:rPr/>
      </w:pPr>
      <w:bookmarkStart w:id="38" w:name="__RefHeading___Toc1079563_2870459653"/>
      <w:bookmarkStart w:id="39" w:name="_Toc13"/>
      <w:bookmarkEnd w:id="38"/>
      <w:r>
        <w:rPr>
          <w:rtl w:val="true"/>
        </w:rPr>
        <w:t>في رد كونه جل‌وعلا صرف الوجود</w:t>
      </w:r>
      <w:bookmarkEnd w:id="39"/>
    </w:p>
    <w:p>
      <w:pPr>
        <w:pStyle w:val="Heading4"/>
        <w:numPr>
          <w:ilvl w:val="3"/>
          <w:numId w:val="1"/>
        </w:numPr>
        <w:rPr/>
      </w:pPr>
      <w:bookmarkStart w:id="40" w:name="__RefHeading___Toc1079565_2870459653"/>
      <w:bookmarkStart w:id="41" w:name="_Toc14"/>
      <w:bookmarkEnd w:id="40"/>
      <w:r>
        <w:rPr>
          <w:rtl w:val="true"/>
        </w:rPr>
        <w:t>اشارة</w:t>
      </w:r>
      <w:bookmarkEnd w:id="4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فنحيل الكلام فيه الى الاستاذ مصباح اليزدي حول ما استدل في اثبات الذات المقدسة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حقيقة الوجود الصرفة واحدة لا تتثنى فان كانت واجبة فهو المطلوب وان فرضت ممكنة لزم كونها متعلّقة بالغير فيلزم ان يكون وراء هذه الحقيقة الصرفة حقيقة اخرى تتعلق هذه الحقيقة بها مع ان الصرف لا يتثنى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 جواب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ثبت بالابحاث الفلسفية هو اصالة الوجود وكونه ذامراتب واما انّ هناك حقيقة صرفةً لا يخالطها ماهيّة وليس لها حد عدمي وانها غير قابلة للتكثّر فليست ببينة ولا مبيّنة في البرهان وربما يقال في تبيين ذلك انّ الوجودامّا ان‌يكون صِرفاً خالصاً من شوب عدم وماهيّة فهو المطلوب وامّا ان يفرض مختلطاً بالعدم محدوداً بحدود تنتزع عنها الماهية فيلزم اختلاط الوجود بغير الوجود في حاق الاعيان و هو باطل على القول بأصالة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صرافة حقيقة الوجود بمعنى عدم شوبها في الواقع بالعدم لاينفي كثرة المراتب فان كل مرتبة منه وان كانت في غاية الضعف ليس في متن الواقع الاّ وجوداً وانما ينتزع الذهن منها مفاهيم عدميّة ولا يعني ذلك تحقق العدم في حاق الاعيان واختلاطه بحقيقة الوجود وقد عرفت تصريح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 من المرحلة الاولى بان تكثر الوجود امر بديهي وقد اخذه مقدمة‌اُولى لاثبات التشكيك في حقيقة الوجود واما الصرافة بمعني اللاتناهي المطلق وعدم المحدودية بحدود ما هويّة وكونه بحيث لاينتزع الذهن مفاهيم عدميّة وماهويّة عنه فهو يختص بوجود الواجب جل وعلا وهو الذي يُطلب بهذا البرهان</w:t>
      </w:r>
    </w:p>
    <w:p>
      <w:pPr>
        <w:pStyle w:val="BookText"/>
        <w:rPr/>
      </w:pPr>
      <w:r>
        <w:rPr>
          <w:rFonts w:ascii="Amiri" w:hAnsi="Amiri" w:eastAsia="Amiri" w:cs="Amiri"/>
          <w:color w:val="111111"/>
          <w:sz w:val="28"/>
          <w:sz w:val="28"/>
          <w:szCs w:val="28"/>
          <w:rtl w:val="true"/>
          <w:lang w:bidi="ar-SA"/>
        </w:rPr>
        <w:t>والحاصل ان التقرير الخلفيّ لايتم الاعلى قول الصوفيّة ويؤول الى المصادرة بالمطلوب انتهى كلامه</w:t>
      </w:r>
      <w:r>
        <w:rPr>
          <w:rStyle w:val="FootnoteAnchor"/>
          <w:rtl w:val="true"/>
        </w:rPr>
        <w:footnoteReference w:id="15"/>
      </w:r>
      <w:r>
        <w:rPr>
          <w:rFonts w:ascii="IRNazanin" w:hAnsi="IRNazanin" w:eastAsia="IRNazanin"/>
          <w:color w:val="111111"/>
          <w:sz w:val="28"/>
          <w:sz w:val="28"/>
          <w:szCs w:val="28"/>
          <w:rtl w:val="true"/>
          <w:lang w:bidi="fa-IR"/>
        </w:rPr>
        <w:t>وحاصله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للصرافة معاني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التي لا يخالطها ماهيّة وليس لها حد عدمي وانها غير قابلة للتكرر والتكثر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الشيئ الذي لايشوبه في متن الواقع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اللاتناهي المطلق وعدم المحدودية بالحدود الماهويّة بحيث ينتزع الذهن عنه مفاهيم عدميّة وماهوّية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ولابرهان على كون حقيقة الوجود صرفة لا يخالطها ماهية وغير قابلة للتكرر والتكثر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قلنا بكون حقيقة الوجود صرفةً واحدةً لاتتثنى فلا شك في كون لازم ذلك هو قول الصوفية من كون الوجود والموجود حقيقة شخصيّة واحدة وهوامرٌ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في اثبات وجوده جل‌وعلا المعتمد على برهان الخلف ليس بصحيح الاّ اذا قلنا بقول الصوفية من وحدة الوجود والموجود وهو استدلال باطل لانه دوريّ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عين المدعى فالدليل هو ان هنالك حقيقة صرفة واحدة لاتتثنى والمدعى هو ذلك ايضاً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الثاني من الصرافة لا يتنافى مع كون الوجود ذا مراتب متعددة وذلك لان كل مرتبة منه وان كانت في غاية الضعف ليست في متن الواقع الاّ </w:t>
      </w:r>
      <w:bookmarkStart w:id="42" w:name="pg8917_74502"/>
    </w:p>
    <w:p>
      <w:pPr>
        <w:pStyle w:val="BookText"/>
        <w:rPr/>
      </w:pPr>
      <w:bookmarkEnd w:id="42"/>
      <w:r>
        <w:rPr>
          <w:rFonts w:ascii="Amiri" w:hAnsi="Amiri" w:eastAsia="Amiri" w:cs="Amiri"/>
          <w:color w:val="111111"/>
          <w:sz w:val="28"/>
          <w:sz w:val="28"/>
          <w:szCs w:val="28"/>
          <w:rtl w:val="true"/>
          <w:lang w:bidi="ar-SA"/>
        </w:rPr>
        <w:t>وجوداً وانتزاع الذهن منه مفاهيم عدمية لا يعني ذلك تحقق العدم في حاق الاعيان واختلاطه بحقيقة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القول باصالة الوجود وبداهة تكثر الوجود لابد من القول بان حقيقة الوجود مشككة ومعناه ان للوجود مصاديق متفاوته بالمرتبة في صدق الوجود عليها وتفاوتها من جهة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الثالث من الصرافة مختص بالذات الالهية المقدسة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079567_2870459653"/>
      <w:bookmarkStart w:id="44" w:name="_Toc15"/>
      <w:bookmarkEnd w:id="43"/>
      <w:r>
        <w:rPr>
          <w:rtl w:val="true"/>
        </w:rPr>
        <w:t>كلام ابن سينا حول استحالة التعرف على كنه الاشياء</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الوجود مفهوم كليّ اعتباري وعليه فلا اثر لهذه المعاني المتعددة للصرافة فسواء اخذنا المعنى الاول او الثاني او الثالث فلا يتفاوت الحال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Style w:val="FootnoteAnchor"/>
          <w:rtl w:val="true"/>
        </w:rPr>
        <w:footnoteReference w:id="16"/>
      </w:r>
      <w:r>
        <w:rPr>
          <w:rFonts w:ascii="Amiri" w:hAnsi="Amiri" w:eastAsia="Amiri" w:cs="Amiri"/>
          <w:color w:val="111111"/>
          <w:sz w:val="28"/>
          <w:sz w:val="28"/>
          <w:szCs w:val="28"/>
          <w:rtl w:val="true"/>
          <w:lang w:bidi="ar-SA"/>
        </w:rPr>
        <w:t>تقدم انه مالم نشخص حقيقة الوجود لايمكن الحكم عليها وهم قد اعترفوا بمجهوليتها فلا يمكنهم اذاً الحكم عليها بواحدة من هذه المعاني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الثاني يصدق على الاول والثالث فهو يصدق على الشيء الذي لاتخالطه الماهية وليس له حد عدمي ولاتكثر ولاتكرر فيه كما يصدق على غير المحدود و اللامتناهي لكن المعنى الثالث في نفسه بعيد عن معنى الصرافة فصرف الشيء لاربط له بعدم المحدودية او اللامتناهي فينحصرمعناها بين الاول والثاني وقلنا ان الثاني صادق على الاول واما الاول فبالتحليل يرجع الى الثاني ايضاً لان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اعتباريّ فهي عدمية وقد عرفت ان الامر الوجودي لا يختلط بالعدمي ابداً لاستحالة اجتماع النقيضين فاذاً كل وجود لا يمكن ان تخالطه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اعتباريتها وان الاصالة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وحدة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العدم فليس في ذاته حدعدمي لاستحالة تركب الوجود من نفسه ونقيضه كما وانه بناءً على وحدة حقيقة الوجود لا تكثر ولاتكرر فيه والحاصل هو لزوم قول الصوفيه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للوجود مراتب متفاوتة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ذلك بعد البناء على اصالة الوجود وان حقيقتة واحدة؟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بداهة تكثر الوجود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التكثر باي شيء حاصل؟ فان حصل بنفس الوجودفالوجود امرٌ واحد فكيف يمكن حصول التفاوت بما لا تفاوت فيه؟ وان حصل بشيء خارج عن الوجود فالجواب انه لاشيء خارج عن الوجود وكل ما هو خارج عنه فهو عدم ولا يمكن عقلاً تأثير العدم في الوجود والاّ لآل الى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تفاوته لاجل كون الوجود ذامراتب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دور لأننا نريد الدليل على كون الوجود ذا مراتب فاصبح الدليل عين المدعى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بداهة تكثر الوجود لا توجب القول بكونه ذا مراتب فان التكثر لايكون الاّ بالتغاير الوجودي بين الاشياء ولا يمكن ان يكون التكثر بالامور العدميّة وقد اعترف بذلك المستدل و عليه فلا يكون الوجود حقيقة واحدةً وبذلك يظهر عدم امكان الجمع بين القول بوحدة الوجود حقيقةً والقول بتكثر الوجود فانه جمع بين النقيضين</w:t>
      </w:r>
      <w:r>
        <w:rPr>
          <w:rFonts w:eastAsia="Amiri" w:cs="Amiri" w:ascii="Amiri" w:hAnsi="Amiri"/>
          <w:color w:val="111111"/>
          <w:sz w:val="28"/>
          <w:szCs w:val="28"/>
          <w:rtl w:val="true"/>
          <w:lang w:bidi="ar-SA"/>
        </w:rPr>
        <w:t xml:space="preserve">. </w:t>
      </w:r>
      <w:bookmarkStart w:id="45" w:name="pg8917_74508"/>
    </w:p>
    <w:p>
      <w:pPr>
        <w:pStyle w:val="BookText"/>
        <w:rPr/>
      </w:pPr>
      <w:bookmarkEnd w:id="45"/>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نقول بوحدة الوجود الحقيقيّة ولابد من التسليم لقول الصوفية من كون الوجود والموجود حقيقة شخصيّة واحدة ولا تعدد فيها وامّا ان نقول بتكثر الوجود وحينئذٍ لابد من التسليم بان حقيقة الوجود ليست واحدة والاّ لماحصل التكثر فان التكثر لا يكون بالعدميات كما اعترف به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يظهر بطلان القول بان للوجود مراتب متعددة وانه مقول عليها بالتشكيك وسيوا فيك مزيدبيان ايضاً فانتظر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079569_2870459653"/>
      <w:bookmarkStart w:id="47" w:name="_Toc16"/>
      <w:bookmarkEnd w:id="46"/>
      <w:r>
        <w:rPr>
          <w:rtl w:val="true"/>
        </w:rPr>
        <w:t>نظرية الفيض الالهي</w:t>
      </w:r>
      <w:bookmarkEnd w:id="4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نظرية الفيض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ان هذا الوجود كالسيل من الماء من الازل والى الابد دائماً في حالة سيلان بلا انقطاع والموجودات كالاوعّيه كل وعاء منها يأخذ من سيل الوجود بمقدار ظرفية وعائه لا ازيد فهذه النظرية دالة على ان كل ما في الوجود فهو ذاتيّ للشيء فالله جل‌وعلا حسب هذه النظرية يعطي الوجودفقط واما كونه بهذه الصفات والخصائص فهو امر لازم لذلك الشيء بعد جعله جعلاً بسيطاً وليست تلك اللوازم والصفات مجعولة من الله جل‌وعلا والحاصل من هذه النظرية هي الجبريّة ، فلِمَ صار هذا الشيء انساناً وذاك شجراً</w:t>
      </w:r>
      <w:bookmarkStart w:id="48" w:name="pg8917_74509"/>
    </w:p>
    <w:p>
      <w:pPr>
        <w:pStyle w:val="BookText"/>
        <w:rPr/>
      </w:pPr>
      <w:bookmarkEnd w:id="48"/>
      <w:r>
        <w:rPr>
          <w:rFonts w:ascii="Amiri" w:hAnsi="Amiri" w:eastAsia="Amiri" w:cs="Amiri"/>
          <w:color w:val="111111"/>
          <w:sz w:val="28"/>
          <w:sz w:val="28"/>
          <w:szCs w:val="28"/>
          <w:rtl w:val="true"/>
          <w:lang w:bidi="ar-SA"/>
        </w:rPr>
        <w:t>و لِمَ حصل هذا الشيئ في هذا الزمان دون ما قبل وما بعد و لِمَ صارت النار حارةً كل ذلك امر ذاتيّ حسب هذه النظرية وكيف كان فهذه النظرية قائمة على القول باصالة الوجود والسنخيّة بين العلة والمعلول وقدعرفتَ بطلان السنخية و سيوافيك القول في بطلان القول باصالة الوجود</w:t>
      </w:r>
      <w:r>
        <w:rPr>
          <w:rStyle w:val="FootnoteAnchor"/>
          <w:rtl w:val="true"/>
        </w:rPr>
        <w:footnoteReference w:id="17"/>
      </w:r>
      <w:r>
        <w:rPr>
          <w:rFonts w:ascii="Amiri" w:hAnsi="Amiri" w:eastAsia="Amiri" w:cs="Amiri"/>
          <w:color w:val="111111"/>
          <w:sz w:val="28"/>
          <w:sz w:val="28"/>
          <w:szCs w:val="28"/>
          <w:rtl w:val="true"/>
          <w:lang w:bidi="ar-SA"/>
        </w:rPr>
        <w:t>مع ان ماتقدم كافٍ في بطلان هذه النظرية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079571_2870459653"/>
      <w:bookmarkStart w:id="50" w:name="_Toc17"/>
      <w:bookmarkEnd w:id="49"/>
      <w:r>
        <w:rPr>
          <w:rtl w:val="true"/>
        </w:rPr>
        <w:t>هل ان العالم مظهر وجوده عزوجل</w:t>
      </w:r>
      <w:bookmarkEnd w:id="5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العالم مظهر وجود الله جل وعلا؟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ان الله جل وعلا تجلّى بهذا الوجود فصار سماءاً وارضاً وانساناً وملكاً ……؟</w:t>
      </w:r>
    </w:p>
    <w:p>
      <w:pPr>
        <w:pStyle w:val="Heading3"/>
        <w:numPr>
          <w:ilvl w:val="2"/>
          <w:numId w:val="1"/>
        </w:numPr>
        <w:rPr/>
      </w:pPr>
      <w:bookmarkStart w:id="51" w:name="__RefHeading___Toc1079573_2870459653"/>
      <w:bookmarkStart w:id="52" w:name="_Toc18"/>
      <w:bookmarkEnd w:id="51"/>
      <w:r>
        <w:rPr>
          <w:rtl w:val="true"/>
        </w:rPr>
        <w:t>هل ان العالم ظل الله جل وعلا</w:t>
      </w:r>
      <w:bookmarkEnd w:id="52"/>
    </w:p>
    <w:p>
      <w:pPr>
        <w:pStyle w:val="Heading4"/>
        <w:numPr>
          <w:ilvl w:val="3"/>
          <w:numId w:val="1"/>
        </w:numPr>
        <w:rPr/>
      </w:pPr>
      <w:bookmarkStart w:id="53" w:name="__RefHeading___Toc1079575_2870459653"/>
      <w:bookmarkStart w:id="54" w:name="_Toc19"/>
      <w:bookmarkEnd w:id="53"/>
      <w:r>
        <w:rPr>
          <w:rtl w:val="true"/>
        </w:rPr>
        <w:t>اشارة</w:t>
      </w:r>
      <w:bookmarkEnd w:id="5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ان العالم ظل الله جل‌وعلا عن ذلك؟ والجواب عن هذه الاسئله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التعبير بان العالم مظهر وجوده تعالى فاما ان يكون على سبيل الحقيقة واما ان يكون على سبيل المجاز فان كان على سبيل المجاز بمعنى ان المعلول يدل على العلة فلا اشكال فيه فان الدخان علامة على وجود النار ومظهَرُ لوجودها وان الاثر علامة على وجود المؤثر وهكذا فانه تعبير سائغ عرفاً ولغةً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هذا التعبير على سبيل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الله سبحانه عزوجل ظهر بشكل انسان وسماء وارض وملك و و و…… او ان العالم بالنسبة لله جل وعلا كالظل بالنسبة للشخص وأن الظل قائم بذي الظل وتابع له والوجود حقيقة لذي الظل فقط دون ظله فلابد من النظر في صحة هذين المعنيين وقد وقع التعبير بكل من المعنيين في كلام الفلاسفةفتارة قالوا ان العلة حقيقة والمعلول مجاز وانه لاعلة ولامعلول بل ان الله سبحانه عزوجل لما كان في حالة القبض كان واحداً وحينما يكون في حالة البسط يكون سماءً وارضاً و و و او يُعبّر عن ذلك بالفتق والرتق وان حالة الظهور على شكل انسان وشجر وبقر هي الفتق وخلافها هو الرتق وتارةً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العالم وجوده وجود تعلّقي و رابطي وقسموا الوجود الى المستقل والرابط فكما ان وجود النسبة بين طرفي القضية لا وجود له الا بطرفيه من الموضوع والمحمول فكذلك وجود المعلول انما هو قائمٌ بالعلة ولا وجود له حقيقة فهو كالظل للشخص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المعنى الاول وهو انه تعالى تمظهر</w:t>
      </w:r>
      <w:r>
        <w:rPr>
          <w:rStyle w:val="FootnoteAnchor"/>
          <w:rtl w:val="true"/>
        </w:rPr>
        <w:footnoteReference w:id="18"/>
      </w:r>
      <w:r>
        <w:rPr>
          <w:rFonts w:ascii="Amiri" w:hAnsi="Amiri" w:eastAsia="Amiri" w:cs="Amiri"/>
          <w:color w:val="111111"/>
          <w:sz w:val="28"/>
          <w:sz w:val="28"/>
          <w:szCs w:val="28"/>
          <w:rtl w:val="true"/>
          <w:lang w:bidi="ar-SA"/>
        </w:rPr>
        <w:t>وتجلّى حقيقةً بهذه المخلوقات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تمظهر بغير وجوده ام بوجوده؟ فان تمظهر بغير وجوده نسأل ونقول هل تمظهر بوجودٍ غير وجوده ام بالعدم؟</w:t>
      </w:r>
    </w:p>
    <w:p>
      <w:pPr>
        <w:pStyle w:val="BookText"/>
        <w:rPr/>
      </w:pPr>
      <w:r>
        <w:rPr>
          <w:rFonts w:ascii="Amiri" w:hAnsi="Amiri" w:eastAsia="Amiri" w:cs="Amiri"/>
          <w:color w:val="111111"/>
          <w:sz w:val="28"/>
          <w:sz w:val="28"/>
          <w:szCs w:val="28"/>
          <w:rtl w:val="true"/>
          <w:lang w:bidi="ar-SA"/>
        </w:rPr>
        <w:t xml:space="preserve">والاول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تمظهر بوجود غير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وجود موجود غيرالله عزوجل وانه جل‌وعلا استمدّ منه وانه محتاج لغيره وبتعبير الفلاسفةيلزم تعدد القدماء وخروج الواجب عن كونه واجباً غنيّاً عمن سواه وكل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تمظهر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ان العدم ليس شيئاً حتى يتمظهر به مضافاً الى استحالة انقلاب العدم الى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كلا الفرضين يكون الله جل وعلا متغيراً ومحلاً للحوادث وهو باطل و سيأتي بيان بطلانه</w:t>
      </w:r>
      <w:r>
        <w:rPr>
          <w:rStyle w:val="FootnoteAnchor"/>
          <w:rtl w:val="true"/>
        </w:rPr>
        <w:footnoteReference w:id="19"/>
      </w:r>
      <w:r>
        <w:rPr>
          <w:rFonts w:ascii="IRNazanin" w:hAnsi="IRNazanin" w:eastAsia="IRNazanin"/>
          <w:color w:val="111111"/>
          <w:sz w:val="28"/>
          <w:sz w:val="28"/>
          <w:szCs w:val="28"/>
          <w:rtl w:val="true"/>
          <w:lang w:bidi="fa-IR"/>
        </w:rPr>
        <w:t>من المصنف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انه جل‌وعلا تمظهر بوجوده لا بوجود غيره ولا بالعدم فمعناه ان كل ما في الوجود فهو وجوده ولازم ذلك ان جميع هذه الموجودات هي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جل‌وعلا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شيء غيره فليس في دار الوجود ديّار غيره على حد تعبير صاحب الاسفار</w:t>
      </w:r>
      <w:r>
        <w:rPr>
          <w:rStyle w:val="FootnoteAnchor"/>
          <w:rtl w:val="true"/>
        </w:rPr>
        <w:footnoteReference w:id="20"/>
      </w:r>
      <w:r>
        <w:rPr>
          <w:rFonts w:ascii="Amiri" w:hAnsi="Amiri" w:eastAsia="Amiri" w:cs="Amiri"/>
          <w:color w:val="111111"/>
          <w:sz w:val="28"/>
          <w:sz w:val="28"/>
          <w:szCs w:val="28"/>
          <w:rtl w:val="true"/>
          <w:lang w:bidi="ar-SA"/>
        </w:rPr>
        <w:t>وهو معلوم البطلان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السؤال السابع والثامن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المعنى الثاني وهو ان العالم ظل الله جل وعلا فهو مبني على القول بالوجود الرابط وفسّروه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يكون وجوده عين التعلق والربط ولا ينتزع منه انه ثابت وموجود بل هو نفس ثبوت شيء لشيء ونفس تعلقشيءبشيءلا ثبوت الموجود نفسه فلا يكون هذا الثبوت ثابتاً لغيره بل الذي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لغيره هو ذلك الشيء المضاف اليه الثبوت لا نفس الثبوت</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ثبوت الشيء الذي هو معنى الوجود الرابط يستدعي ان يقال له انه ثابت لغيره فهذا يحتاج الى ربط بينه وبين الغير الثابت له و ننقل الكلام الى هذا </w:t>
      </w:r>
    </w:p>
    <w:p>
      <w:pPr>
        <w:pStyle w:val="BookText"/>
        <w:rPr/>
      </w:pPr>
      <w:r>
        <w:rPr>
          <w:rFonts w:ascii="Amiri" w:hAnsi="Amiri" w:eastAsia="Amiri" w:cs="Amiri"/>
          <w:color w:val="111111"/>
          <w:sz w:val="28"/>
          <w:sz w:val="28"/>
          <w:szCs w:val="28"/>
          <w:rtl w:val="true"/>
          <w:lang w:bidi="ar-SA"/>
        </w:rPr>
        <w:t>الربط الاّخر وهو ايضاً يستدعي ان يكون ثابتاً للغير فيحتاج الى ربط ثالث وهكذا فيذهب الى غير النهاية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ايضاً ان الوعاء الذي يتحقق فيه الوجود الرابط هو الوعاء الذي يتحقق فيه وجود طرفيه</w:t>
      </w:r>
      <w:r>
        <w:rPr>
          <w:rStyle w:val="FootnoteAnchor"/>
          <w:rtl w:val="true"/>
        </w:rPr>
        <w:footnoteReference w:id="23"/>
      </w:r>
      <w:r>
        <w:rPr>
          <w:rFonts w:ascii="Amiri" w:hAnsi="Amiri" w:eastAsia="Amiri" w:cs="Amiri"/>
          <w:color w:val="111111"/>
          <w:sz w:val="28"/>
          <w:sz w:val="28"/>
          <w:szCs w:val="28"/>
          <w:rtl w:val="true"/>
          <w:lang w:bidi="ar-SA"/>
        </w:rPr>
        <w:t>وان الوجودات الرابطة لاماهية لها لان الماهيّات هي المقولة في جواب ما هو فهي مستقلّة بالمفهوميّة والوجودات الرابطة لا مفهوم لها مستقلاً بالمفهومية</w:t>
      </w:r>
      <w:r>
        <w:rPr>
          <w:rStyle w:val="FootnoteAnchor"/>
          <w:rtl w:val="true"/>
        </w:rPr>
        <w:footnoteReference w:id="24"/>
      </w:r>
      <w:r>
        <w:rPr>
          <w:rFonts w:ascii="Amiri" w:hAnsi="Amiri" w:eastAsia="Amiri" w:cs="Amiri"/>
          <w:color w:val="111111"/>
          <w:sz w:val="28"/>
          <w:sz w:val="28"/>
          <w:szCs w:val="28"/>
          <w:rtl w:val="true"/>
          <w:lang w:bidi="ar-SA"/>
        </w:rPr>
        <w:t>و انّ من الوجوداتالرابطة ما يقوم بطرف واحد كوجود المعلول بالقياس الى علته</w:t>
      </w:r>
      <w:r>
        <w:rPr>
          <w:rStyle w:val="FootnoteAnchor"/>
          <w:rtl w:val="true"/>
        </w:rPr>
        <w:footnoteReference w:id="25"/>
      </w:r>
      <w:r>
        <w:rPr>
          <w:rFonts w:ascii="Amiri" w:hAnsi="Amiri" w:eastAsia="Amiri" w:cs="Amiri"/>
          <w:color w:val="111111"/>
          <w:sz w:val="28"/>
          <w:sz w:val="28"/>
          <w:szCs w:val="28"/>
          <w:rtl w:val="true"/>
          <w:lang w:bidi="ar-SA"/>
        </w:rPr>
        <w:t>وان نشأة الوجود لاتتضمن الاّ وجوداً واحداً مستقلاً هو الواجب والباقي روابط ونسب و اضافات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الوجودات الرابطة بالمعنى المتقدم هو انّ هناك قضايا خارجيّة تنطبق بموضوعاتها و محمولاتها على الخارج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والانسان ضاحك </w:t>
      </w:r>
    </w:p>
    <w:p>
      <w:pPr>
        <w:pStyle w:val="BookText"/>
        <w:rPr/>
      </w:pPr>
      <w:r>
        <w:rPr>
          <w:rFonts w:ascii="Amiri" w:hAnsi="Amiri" w:eastAsia="Amiri" w:cs="Amiri"/>
          <w:color w:val="111111"/>
          <w:sz w:val="28"/>
          <w:sz w:val="28"/>
          <w:szCs w:val="28"/>
          <w:rtl w:val="true"/>
          <w:lang w:bidi="ar-SA"/>
        </w:rPr>
        <w:t>مثلاً وايضاً مركبات تقييديّة مأخوذة من هذه القضايا كقيام زيد و ضحك الانسان نجد فيها بين اطرافها من الأمر الذي نسميّه نسبة و ربطاً ما لانجده في الموضوع وحده ولا في المحمول وحده ولا بين الموضوع وغير المحمول ولا بين المحمول وغير الموضوع فهناك امر موجود وراء الموضوع والمحمول وليس منفصل الذات عن الطرفين بحيث يكون ثالثهما ومفارقاً لهما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انه كما في قضيّة الانسان ضاحك ثلاثة اشياء وهي الموضوع والمحمول والنسبة القائمة فيهما وهي موجودة بوجود هما لا بوجود مستقل عنهما فكذلك زيد الذي هو معلول للذات الالهية المقدّسة فهو لا وجود له مستقل وانماوجوده تعلقي والوجودلله جل وعلا ووجوده مجرد نسبة واضافة ورابط واذا كان الرابط في القضايا الخارجية يحتاج الى موضوع ومحمول فهو لايحتاج الى طرفين في ما اذا كان الرابط معلولاً بل يحتاج الى طرف واحدة وهو العلة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هو وجود النسب والروابط في القضايا الخارجية المشتملة على الموضوع والمحمول واجاب الاستاذ مصباح اليزدي على هذا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bookmarkStart w:id="55" w:name="pg8917_74521"/>
    </w:p>
    <w:p>
      <w:pPr>
        <w:pStyle w:val="BookText"/>
        <w:rPr/>
      </w:pPr>
      <w:bookmarkEnd w:id="55"/>
      <w:r>
        <w:rPr>
          <w:rFonts w:ascii="Amiri" w:hAnsi="Amiri" w:eastAsia="Amiri" w:cs="Amiri"/>
          <w:color w:val="111111"/>
          <w:sz w:val="28"/>
          <w:sz w:val="28"/>
          <w:szCs w:val="28"/>
          <w:rtl w:val="true"/>
          <w:lang w:bidi="ar-SA"/>
        </w:rPr>
        <w:t>يُلاحظ عليه انّ ثبوت الموضوعات والمحمولات في الخارج لا يكفي دليلاً على ثبوت الرابطة كنوع من الوجود العيني والرابطة في القضايا ان دلّت على شيء خارجيّ فانّما تدل على اتحاد مصداق الموضوع والمحمول وهو اعم من ثبوت امر رابط بينهما فانّ اتحاد الجوهر والعرض او اتحاد المادّة والصورة في الخارج مثلاً لا يستلزم وجود رابط بينهما بل يكفي كون احدهما من مراتب وجود الاخر او كون احدهما رابطّياً بالنسبة الى الاخر والحاصل انّه لا يمكن بمثل هذا البيان اثبات الوجود الرابط في الاعيان</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ايضاً ان اللازم من كون المعلولات روابط و نسب واضافات لاماهية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اي مجال للماهيّة مطلقاً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فشمول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انها لا ماهية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للوجودات الامكانيّة العينيّة التي هي روابط بالنسبة الى الواجب جل‌وعلا مشكل جداً لاستلزامه نفي اي مجال للماهيّة مطلقاً</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56" w:name="__RefHeading___Toc1079577_2870459653"/>
      <w:bookmarkStart w:id="57" w:name="_Toc20"/>
      <w:bookmarkEnd w:id="56"/>
      <w:r>
        <w:rPr>
          <w:rtl w:val="true"/>
        </w:rPr>
        <w:t>في الجواب على فكرة الوجود التعلقي والربطي</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بطلان فكرة الوجود التعلقي والربطي جواب الاستاذ مصباح اليزدي ونضيف على 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الوجود الربطي في القضايا الخارجية فايّ ارتباط له في كون ثبوت المعلول للعلة ربطيّاً وتعلقيّاً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قياس مع الفارق حيث ان الوجود الربطي في القضايا الخارجية انما هو في عالم الاعتبار وثبوت المعلول للعلة تابع لعالم التكوين والواقع وفرق بين العالَمين فعالم الواقع تابع لقوانين العقل وعالم الاعتبار تابع لجعل المعتبر وهو اوسع من عالم التكوين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الرابط في القضايا الخارجية قائم بطرفين هما الموضوع والمحمول فكيف قام هنا المعلول بطرف واحد وهو العلة؟ وما الدليل؟ اليس ذلك مجرد ادعاء بلابرهان؟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الرابط لا استقلال له بالمفهومية ولا ماهية له في حين ان وجود الممكنات واستقلالها بالمفهومية من اوضح البديهيات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الربطي مبتنٍ على السنخيّة بين العلة والمعلول وان وجود المعلول انما هو قطعة من وجود العلة وقد عرفتَ بطلان السنخيّة بين الذات الالهية </w:t>
      </w:r>
      <w:bookmarkStart w:id="58" w:name="pg8917_74525"/>
    </w:p>
    <w:p>
      <w:pPr>
        <w:pStyle w:val="BookText"/>
        <w:rPr/>
      </w:pPr>
      <w:bookmarkEnd w:id="58"/>
      <w:r>
        <w:rPr>
          <w:rFonts w:ascii="Amiri" w:hAnsi="Amiri" w:eastAsia="Amiri" w:cs="Amiri"/>
          <w:color w:val="111111"/>
          <w:sz w:val="28"/>
          <w:sz w:val="28"/>
          <w:szCs w:val="28"/>
          <w:rtl w:val="true"/>
          <w:lang w:bidi="ar-SA"/>
        </w:rPr>
        <w:t>المقدسة ومعلولاتها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بطلان القول بكون العالم ظل الله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يُعلم الجواب عن السؤال التاسع</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79579_2870459653"/>
      <w:bookmarkStart w:id="60" w:name="_Toc21"/>
      <w:bookmarkEnd w:id="59"/>
      <w:r>
        <w:rPr>
          <w:rtl w:val="true"/>
        </w:rPr>
        <w:t>هل انه عزوجل خلق الاشياء من كتم العدم</w:t>
      </w:r>
      <w:bookmarkEnd w:id="60"/>
    </w:p>
    <w:p>
      <w:pPr>
        <w:pStyle w:val="Heading4"/>
        <w:numPr>
          <w:ilvl w:val="3"/>
          <w:numId w:val="1"/>
        </w:numPr>
        <w:rPr/>
      </w:pPr>
      <w:bookmarkStart w:id="61" w:name="__RefHeading___Toc1079581_2870459653"/>
      <w:bookmarkStart w:id="62" w:name="_Toc22"/>
      <w:bookmarkEnd w:id="61"/>
      <w:r>
        <w:rPr>
          <w:rtl w:val="true"/>
        </w:rPr>
        <w:t>اشارة</w:t>
      </w:r>
      <w:bookmarkEnd w:id="6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الله سبحانه عزوجل خلق الاشياء من كتم العدم؟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ان الاشياء بوجودها تمانع وجوده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 مكانه جل‌وعلا؟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لو تعددت حقيقة الوجود فهل من حدود بين الخالق والمخلوق؟</w:t>
      </w:r>
    </w:p>
    <w:p>
      <w:pPr>
        <w:pStyle w:val="Heading4"/>
        <w:numPr>
          <w:ilvl w:val="3"/>
          <w:numId w:val="1"/>
        </w:numPr>
        <w:rPr/>
      </w:pPr>
      <w:bookmarkStart w:id="63" w:name="__RefHeading___Toc1079583_2870459653"/>
      <w:bookmarkStart w:id="64" w:name="_Toc23"/>
      <w:bookmarkEnd w:id="63"/>
      <w:r>
        <w:rPr>
          <w:rtl w:val="true"/>
        </w:rPr>
        <w:t>في الجواب عن ممانعة الاشياء لوجوده جل وعلا</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بنظريّة الفيض والاضافة الاشراقية فهذا العالم قطعة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تقدم بطلان كون نسبة العالم اليه جل‌وعلا بالاشراق والفيض وبطلان كونه جل‌وعلا مساوياً للوجود ولايصدر منه الا الوجود وقد تقدم بداهة تكثر الموجودات مضافاً الى قيام الدليل القطعي على انه جل‌وعلا غير الاشياء وليس كمثله شيء كما سيأتي بيانه فالنتيجة الحاصلة من ذلك انه خلق الاشياء بعد أن لم تكن وبعبارة اخرى من كتم العدم فانه لا معنى لان يخلق ذاته ولا يمكن عقلاً ان يخلق غيره من ذاته لاستحالة التبدل والتغيّر عليه وقد تقدم آنفاً استحالة تمظهره حقيقةً بالاشياء او كون الاشياء ظلاً له والحاصل انهجل‌وعلا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يخلق غيره بعد ما كان محدوداً وهو القادر على كل شيء كما سيأتي في برهان القاهريّة فايجاد الخلق انما يكون مستنداً اليه جل‌وعلا لا بمعنى انه بدّل ذاته الى هذه الموجودات او انه استفاد من مادة في خلقها بل اوجدها بعدما كانت معدومةً هذا والانسان قد أعطي من القدرة على ان يخلق الصور في ذهنه من العدم فهو قادر على خلق مئات بل آلاف الصور من دون ان يُشاهدها او يسمع بها بل يوجدها من تلقاء نفسه بما اعطاه الله جل وعلا من القدرة على ذلك فهل يجوز له ذلك ولايستطيع خالقه ان يفعل ذلك؟ وبذلك نطقت اخبار اهل البيت العصمة والطهارة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الشيء لامن شيء الا الله ولاينقل الشيء من جوهريته الى جوهر اخر الاّ الله ولاينقل الشيء من الوجود الى العدم الاّ الله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وعن علي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الواحد الاحد الصمد المتفرد الذي لامن شيء كان ولامن شيء خلق ماكان، قدرة بَانَ بها من الاشياء وبانت الاشياء منه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صانع شيء فمن شيء صنع والله لامن شيء صنع ماخلق</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الجواب عن السؤال الثاني وانه هل زحزح الله جل‌وعلا عن وجوده لتحل مكانه المخلوقات او بعبارة اخرى هل ان وجود الاشياء يمانع وجود الله جل‌وعلا؟ فقد قام البرهان العقلي القطعي وسيأتي انشاءالله على انه جل‌وعلا ليس كمثله شيء ولا ضد له ولا حد له فكون المخلوقات تُزحزح من وجوده يعني انها ضده والضدان لايجتمعان واذا حصل احدهما يستحيل حصول الاخر في حين قد عرفت انه جل‌وعلا لاضد له لان الضد هو الممانع في الوجود والله جل‌وعلا لا ممانع له في وجوده حتى يكون ضداً له جل‌وعلا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جل‌وعلا بعد قيام البرهان على انه واحدٍ لاحد له فلا يتثنى ولا يمكن فيه التعدد اذ يستحيل ان يكون له مثيلاً وممانعاً له في وجوده جل‌وعلا فالاضداد في عالم المخلوقات والآثار لاربط لها بعالم الخالقيّة فلا يمكن قياس عالم الاثارعلى عالم المؤثّر فقد قام البرهان على ان الاثر غير المؤثر وان الحادّ غير المحدود </w:t>
      </w:r>
    </w:p>
    <w:p>
      <w:pPr>
        <w:pStyle w:val="BookText"/>
        <w:rPr/>
      </w:pPr>
      <w:r>
        <w:rPr>
          <w:rFonts w:ascii="Amiri" w:hAnsi="Amiri" w:eastAsia="Amiri" w:cs="Amiri"/>
          <w:color w:val="111111"/>
          <w:sz w:val="28"/>
          <w:sz w:val="28"/>
          <w:szCs w:val="28"/>
          <w:rtl w:val="true"/>
          <w:lang w:bidi="ar-SA"/>
        </w:rPr>
        <w:t>فالمؤثر الحقيقي لاحد له ولامقهورية في ذاته وبعد عدم وجود مقهوريّة في ذاته فهو غير الاثر الذي هو مقهور ومغلوب على امره ومحدود في ذاته ووجوده فالآثار فيما بينها يحصل التضاد اما بالنسبة الى مؤثرها لاتضاد بينها وبينه فهو خالقها جميعاً وكلها تحت سلطانه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جواب سؤال انه لو تعددت حقيقة الوجود فهل هنالك حدودبين الخالق والمخلوق؟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 بالبرهان العقلي القطعي انه جل‌وعلا ليس كمثله شيءو لانظير ولاشبيه ولاضد له فهو شيء لاكالاشياء وكما قال سيد الموحدين واميرالمؤمنين عليه افضل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كل شيء لابمقارنة وغير كل شئ لابمزايلة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يحويه مكان ولا يخلو منه مكان وانه لاحد له ولا يوجد مانع عقلي من وجود غيره محدود غير خارج عن سلطانه لانه ليس ضداً له وممانعاً لوجوده او من سنخ وجوده فلاسنخيّة بين وجوده القاهر المؤثر ووجودغيره الذي هو اثر ومغلوب ومقهور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انه </w:t>
      </w:r>
      <w:bookmarkStart w:id="65" w:name="pg8917_74532"/>
    </w:p>
    <w:p>
      <w:pPr>
        <w:pStyle w:val="BookText"/>
        <w:rPr/>
      </w:pPr>
      <w:bookmarkEnd w:id="65"/>
      <w:r>
        <w:rPr>
          <w:rFonts w:ascii="Amiri" w:hAnsi="Amiri" w:eastAsia="Amiri" w:cs="Amiri"/>
          <w:color w:val="111111"/>
          <w:sz w:val="28"/>
          <w:sz w:val="28"/>
          <w:szCs w:val="28"/>
          <w:rtl w:val="true"/>
          <w:lang w:bidi="ar-SA"/>
        </w:rPr>
        <w:t>جل‌وعلا لاحد له وان المخلوقات محدودة وهو غيرها فانه ليس من سنخ الآثار فما هو المستحيل في البين؟</w:t>
      </w:r>
      <w:r>
        <w:rPr>
          <w:rStyle w:val="FootnoteAnchor"/>
          <w:rtl w:val="true"/>
        </w:rPr>
        <w:footnoteReference w:id="32"/>
      </w:r>
    </w:p>
    <w:p>
      <w:pPr>
        <w:pStyle w:val="Heading3"/>
        <w:numPr>
          <w:ilvl w:val="2"/>
          <w:numId w:val="1"/>
        </w:numPr>
        <w:rPr/>
      </w:pPr>
      <w:bookmarkStart w:id="66" w:name="__RefHeading___Toc1079585_2870459653"/>
      <w:bookmarkStart w:id="67" w:name="_Toc24"/>
      <w:bookmarkEnd w:id="66"/>
      <w:r>
        <w:rPr>
          <w:rtl w:val="true"/>
        </w:rPr>
        <w:t>في انه عزوجل فاعل بالارادة والاختيار</w:t>
      </w:r>
      <w:bookmarkEnd w:id="67"/>
    </w:p>
    <w:p>
      <w:pPr>
        <w:pStyle w:val="Heading4"/>
        <w:numPr>
          <w:ilvl w:val="3"/>
          <w:numId w:val="1"/>
        </w:numPr>
        <w:rPr/>
      </w:pPr>
      <w:bookmarkStart w:id="68" w:name="__RefHeading___Toc1079587_2870459653"/>
      <w:bookmarkStart w:id="69" w:name="_Toc25"/>
      <w:bookmarkEnd w:id="68"/>
      <w:r>
        <w:rPr>
          <w:rtl w:val="true"/>
        </w:rPr>
        <w:t>كلام الشيخ الانصاري في بداهة حدوث العالم</w:t>
      </w:r>
      <w:bookmarkEnd w:id="6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ارادة الله جل‌وعلا ذاتيّة وعليه فلا يتخلف المراد عن الارادة؟ ام ان ارادته صفة من صفات الافعال لا من صفات الذات وانه فاعل بالاختيار كما صرح بذلك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نقاط الخلاف بين الفلاسفة والاخرين حيث ان الفلاسفة تبنّوا ان ارادته تعالى عين ذاته وعليه فلاينفك المراد عن الارادة وحاصله قدم العالم</w:t>
      </w:r>
      <w:r>
        <w:rPr>
          <w:rStyle w:val="FootnoteAnchor"/>
          <w:rtl w:val="true"/>
        </w:rPr>
        <w:footnoteReference w:id="33"/>
      </w:r>
      <w:r>
        <w:rPr>
          <w:rFonts w:ascii="IRNazanin" w:hAnsi="IRNazanin" w:eastAsia="IRNazanin"/>
          <w:color w:val="111111"/>
          <w:sz w:val="28"/>
          <w:sz w:val="28"/>
          <w:szCs w:val="28"/>
          <w:rtl w:val="true"/>
          <w:lang w:bidi="fa-IR"/>
        </w:rPr>
        <w:t>لقدم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 المقدسة الالهية</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وفسّرالمتأخرون منهم الارادة بالحب فارادته يعني حبه للشيء؟ </w:t>
      </w:r>
      <w:bookmarkStart w:id="70" w:name="pg8917_74536"/>
    </w:p>
    <w:p>
      <w:pPr>
        <w:pStyle w:val="BookText"/>
        <w:rPr/>
      </w:pPr>
      <w:bookmarkEnd w:id="70"/>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جل‌وعلا مريد مضافاً لكونه مختاراً فليست ارادته منفكة عن اختياره فلا يمتنع ان تكون الارادة عين الذات وقديمة لكن متعلقها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في وقت خاص فكون الارادة عين الذات لاينافي تعلقها بمراد منفك زمناً عن الارادة فالذات الالهية حسب ما تقدم من الدليل العقلي القاطع قاهرة لامقهوريّة ولا مغلوبيّة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اعتبار ان المراد لاينفك عن الارادة زماناً ووجوداً فمعناه حذف الاختيار عن الذات المقدسة وهو باطل عقلاً وهل يصح ان يكون لنا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لا نملك من امرنا شيئاً الا ما ملّكنا الله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 لا يملك قدرة الاختيار</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79589_2870459653"/>
      <w:bookmarkStart w:id="72" w:name="_Toc26"/>
      <w:bookmarkEnd w:id="71"/>
      <w:r>
        <w:rPr>
          <w:rtl w:val="true"/>
        </w:rPr>
        <w:t>كلام السيد المروج حول فاعليته تعالى</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فسواء قلنا ان الارادة من صفات الذات ام من صفات الافعال فذلك لايستلزم صدور الخلائق عنه تعالى بالايجاب لا بالاختيار ولذا ارجع العلماء ارادته تعالى الى صفة العلم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 لافعال ذاته عبارة عن علمه الموجب لوجود الفعل في وقت دون وقت بسبب اشتماله على مصلحة داعية الى الايجاد في ذلك الوقت دون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هذا مضافاً الى ان الفاعل بالايجاب لايُسمّى مريداً وذلك لانه مضطر ومقهورعلى صدور الفعل منه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واما الارادة بمعنى الضمير وما يعزم عليه الانسان في نفسه فمستحيل على الله‌جل‌وعلا لانه يستلزم كونه تعالى محلاً للحوادث وكل ماكان محلاً للحواداث فهو حادث كماسيأتي برهانه من المصنف قدس‌سره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تفسير الارادة بمعنى الحب ايضاً امر باطل فالارادة والحب وان كانا من الصفات النفسانية الاّ انه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لاترادف بينهما لالغةً ولاعرفاً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الارادة بمعنى الحب يرجع الى كون الارادة من الصفات النفسانيّة والتي تكون بمعنى الضمير والله جل‌وعلا لاتركب في ذاته حتى تكون له صفات نفسانيّة ولاتعدد في صفاته فهو منزه عن صفات البشر والمخلوقات من الاشتمال على الضمير والحاصل اننا اذا نظرنا الى الارادة من حيث الذات فهي ترجع الى صفة العلم وانها علم خاص لا انها مطلق العلم واذا نظرنا اليها من جهة المراد فهي عبارة عن ايجاده واحداثه وتكون من صفات الافعال كالخالقية والرازقية وقداوضح ذلك ائمة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صفوان </w:t>
      </w:r>
      <w:bookmarkStart w:id="73" w:name="pg8917_74541"/>
    </w:p>
    <w:p>
      <w:pPr>
        <w:pStyle w:val="BookText"/>
        <w:rPr/>
      </w:pPr>
      <w:bookmarkEnd w:id="73"/>
      <w:r>
        <w:rPr>
          <w:rFonts w:ascii="Amiri" w:hAnsi="Amiri" w:eastAsia="Amiri" w:cs="Amiri"/>
          <w:color w:val="111111"/>
          <w:sz w:val="28"/>
          <w:sz w:val="28"/>
          <w:szCs w:val="28"/>
          <w:rtl w:val="true"/>
          <w:lang w:bidi="ar-SA"/>
        </w:rPr>
        <w:t>قال قلت لابي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الارادة من الله ومن الخلق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الارادة من الخلق الضمير وما يبدولهم بعد ذلك من الفعل واما من الله فارادته احداثه لاغير</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74" w:name="__RefHeading___Toc1079591_2870459653"/>
      <w:bookmarkStart w:id="75" w:name="_Toc27"/>
      <w:bookmarkEnd w:id="74"/>
      <w:r>
        <w:rPr>
          <w:rtl w:val="true"/>
        </w:rPr>
        <w:t>في الجواب عن قاعدة ان الواحد لايصدرمنه الا واحد</w:t>
      </w:r>
      <w:bookmarkEnd w:id="7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السؤال الاخير وهو هل ان الواحد لايصدر منه الاواحد؟فقد اجاب عليه المصنف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الواحد لايصدر منه الا واحد تبتني على مسألة السنخيّة بين العلة والمعلول وهي باطلة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صحت فموردها العلة الموجبة لا الفاعل المختار والله جل‌وعلا فاعل مختار وعلى هذا الاساس فلاتحقق للسنخيّة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اخرى ان الله جل‌وعلا لاشبيه ولانظير له والسنخيّة تحتاج الى شبيه ولذا فهي محالة في حقه جل‌وعلا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وحدة الباري تختلف عن وحدة الممكنات فان وحدته غير عددية بمعنى انه لا شبيه له ولانظير في حين ان وحدة العالم من قبيل الوحدة العدديّة فلا سنخيّة ولا تناسب بين الوحدتين</w:t>
      </w:r>
      <w:r>
        <w:rPr>
          <w:rFonts w:eastAsia="Amiri" w:cs="Amiri" w:ascii="Amiri" w:hAnsi="Amiri"/>
          <w:color w:val="111111"/>
          <w:sz w:val="28"/>
          <w:szCs w:val="28"/>
          <w:rtl w:val="true"/>
          <w:lang w:bidi="ar-SA"/>
        </w:rPr>
        <w:t xml:space="preserve">. </w:t>
      </w:r>
      <w:bookmarkStart w:id="76" w:name="pg8917_74543"/>
    </w:p>
    <w:p>
      <w:pPr>
        <w:pStyle w:val="BookText"/>
        <w:rPr/>
      </w:pPr>
      <w:bookmarkEnd w:id="7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واساساً لايوجد موجود له وحدة حقيقّية الا الله جل وعلا وذلك فان كل ممكن فهو مركب من الوجود والماهيّة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ممكن زوج تركيبي وكل زوج تركيبي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فان كل وجود لوكان وجوداً فقط فلا امتياز له مع باقي الموجودات، وامتياز كل موجودعن سائر الموجودات دليل على تركبه من الوجودِ والماهية </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انتهى ما افاده قدس‌سره</w:t>
      </w:r>
      <w:r>
        <w:rPr>
          <w:rFonts w:eastAsia="IRNazanin" w:cs="IRNazanin"/>
          <w:color w:val="111111"/>
          <w:sz w:val="28"/>
          <w:szCs w:val="28"/>
          <w:rtl w:val="true"/>
          <w:lang w:bidi="fa-IR"/>
        </w:rPr>
        <w:t>.</w:t>
      </w:r>
    </w:p>
    <w:p>
      <w:pPr>
        <w:pStyle w:val="Heading3"/>
        <w:numPr>
          <w:ilvl w:val="2"/>
          <w:numId w:val="1"/>
        </w:numPr>
        <w:rPr/>
      </w:pPr>
      <w:bookmarkStart w:id="77" w:name="__RefHeading___Toc1079593_2870459653"/>
      <w:bookmarkStart w:id="78" w:name="_Toc28"/>
      <w:bookmarkEnd w:id="77"/>
      <w:r>
        <w:rPr>
          <w:rtl w:val="true"/>
        </w:rPr>
        <w:t>في استحالة السنخية بين الخالق والمخلوق</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يتوهم ان قاعدة فاقد الشيء لايعطيه تدل على ثبوت السنخية بين العلة والمعلول حيث انه يستحيل اعطاء ماليس عنده فلابد ان يكون واجداً لمايعطي حتى يتمكن من الاعطاء،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هذه القاعدة ليس هذا المعنى المتوهم بل المراد انه يستحيل صدور الممكن بلا علة وانه لابد من ان يستند وجود المخلوقات لعلة والا لكانت موجودة من العدم وهو محال واما كيفية صدور الممكن وانه قطعة من وجود العلة ام مباين للعلة فهذا ما لا تتكفله القاعدة بل يطلب من دليل وبرهان آخر وقد دل الدليل وقام البرهان على كونه تعالى لاحد له ولاتركب فيه ولا شبيه له وانه فوق ما </w:t>
      </w:r>
      <w:bookmarkStart w:id="79" w:name="pg8917_74545"/>
    </w:p>
    <w:p>
      <w:pPr>
        <w:pStyle w:val="BookText"/>
        <w:rPr/>
      </w:pPr>
      <w:bookmarkEnd w:id="79"/>
      <w:r>
        <w:rPr>
          <w:rFonts w:ascii="Amiri" w:hAnsi="Amiri" w:eastAsia="Amiri" w:cs="Amiri"/>
          <w:color w:val="111111"/>
          <w:sz w:val="28"/>
          <w:sz w:val="28"/>
          <w:szCs w:val="28"/>
          <w:rtl w:val="true"/>
          <w:lang w:bidi="ar-SA"/>
        </w:rPr>
        <w:t xml:space="preserve">يتوهم ويوصف فالله اكبر من ان يوصف وانه المتنزه عن مجانسة الاشياء، وايضاً فان اللازم من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العلة واجدة لذات المعلول حيث ان فاقد الشيء لايعطيه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المحال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العلة الواجدة لذات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ينفصل عنها معلولها او لا ينفصل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انفصل استلزم محدودية الذات بما هو خارج عنمعلولها وان لم ينفصل استلزم تبدل الذات وتغيرها وظهورها بالمحدودات وكلا اللازمين واضحا البطلان ويلزم ان يكون للذات الالهية الواحدة مراتب عليا ودنيا وانهم ليس من شيء وراء الذات وهو عين القول بوحدة الموجود وحدة شخصية وهذا مايكذبه الوجدان فان تكثر الحقائق امر بديهي وبه قال العلامة الطباطبائي فلاحظ</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079595_2870459653"/>
      <w:bookmarkStart w:id="81" w:name="_Toc29"/>
      <w:bookmarkEnd w:id="80"/>
      <w:r>
        <w:rPr>
          <w:rtl w:val="true"/>
        </w:rPr>
        <w:t>في بطلان سائر الاقوال في فاعليته تعالى</w:t>
      </w:r>
      <w:bookmarkEnd w:id="81"/>
    </w:p>
    <w:p>
      <w:pPr>
        <w:pStyle w:val="BookText"/>
        <w:rPr/>
      </w:pPr>
      <w:r>
        <w:rPr>
          <w:rFonts w:ascii="Amiri" w:hAnsi="Amiri" w:eastAsia="Amiri" w:cs="Amiri"/>
          <w:color w:val="111111"/>
          <w:sz w:val="28"/>
          <w:sz w:val="28"/>
          <w:szCs w:val="28"/>
          <w:rtl w:val="true"/>
          <w:lang w:bidi="ar-SA"/>
        </w:rPr>
        <w:t>و بذلك يتبين قول المصنف قدس‌سره من ان فاعليته تعالى بالابداع والارادة والاختيار وظهر بذلك بطلان سائر الاقوال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فاعليته تعالى بالقصد والمقصود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له علم وارادة وعلمه بفعله تفصيلي قبل الفعل بداع زائد كالانسان في افعاله الاختيارية وكالواجب عند</w:t>
      </w:r>
    </w:p>
    <w:p>
      <w:pPr>
        <w:pStyle w:val="BookText"/>
        <w:rPr/>
      </w:pPr>
      <w:r>
        <w:rPr>
          <w:rFonts w:ascii="Amiri" w:hAnsi="Amiri" w:eastAsia="Amiri" w:cs="Amiri"/>
          <w:color w:val="111111"/>
          <w:sz w:val="28"/>
          <w:sz w:val="28"/>
          <w:szCs w:val="28"/>
          <w:rtl w:val="true"/>
          <w:lang w:bidi="ar-SA"/>
        </w:rPr>
        <w:t>جمهور المتكلمين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وقد تبنى هذ الرأي المعتزلة والاشاعرة الا ان الاشاعرة ذهبوا الى ان الله جل‌وعلا لا غاية له في افعاله وانها لاتعلل بالاغراض</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قول الاشاعرة لزوم العبثية في افعاله تعالى وهو باطل بحكم العقل البديهي القاضي بتنزه الذات الالهية عن كل قبيح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خلقناالسموات والارض وما بينهما لاعبين ما خلقناهما الاّ بالحق ولكن اكثرهم لايعلمون</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خلقناكم عبثاً وانكم الينا لاترجعون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ولايزالون مختلفين الاّ من رحم ربك ولذلك خلقهم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قول المعتزلة ان يكون الله جل‌وعلا ناقصاً في ذاته محتاجاً للغير ولا يخفى بطلانه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فاعليته تعالى بالعناية،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له علم سابق على الفعل زائد على ذاته نفسه الصورة العلمية منشأ لصدور الفعل من غير داع زائد كالانسان الواقع على جذع عال فانهم بمجرد توهم السقوط يسقط على الارض وكالواجب تعالى في ايجاده الاشياء عند المشائين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وتوضيحه ان نفس ارتسام صور المخلوقات في صقع الربوبية يكون منشأ لصدور الفعل منه وبعبارة اخرى تعلق علمه بفعله الذي هو النظام الخير يصير مبدأ لصدوره لاباء جوده ان يعلم خيراً ولايفعله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 انه يلزم على هذا القول عروض الاعراض على الذات الالهية المقدسة اولاً وجهل الذات الالهية في مرتبة الذات تعالى الله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فاعليته تعالى بالرضا، والمراد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له ارادة لفعله عن علم وعلمه التفصيلي بفعله عين فعله وليس له قبل الفعل الاّ علم اجمالي به بعلمه بذاته المستتبع لعلمه الاجمالي بمعلوله كالانسان يفعل الصور الخيالية وعلمه التفصيلي بها عين تلك الصور وله قبلها علم اجمالي بها لعلمه بذاته الفعالة لها وكفاعلية الواجب تعالى للاشياء </w:t>
      </w:r>
    </w:p>
    <w:p>
      <w:pPr>
        <w:pStyle w:val="BookText"/>
        <w:rPr/>
      </w:pPr>
      <w:r>
        <w:rPr>
          <w:rFonts w:ascii="Amiri" w:hAnsi="Amiri" w:eastAsia="Amiri" w:cs="Amiri"/>
          <w:color w:val="111111"/>
          <w:sz w:val="28"/>
          <w:sz w:val="28"/>
          <w:szCs w:val="28"/>
          <w:rtl w:val="true"/>
          <w:lang w:bidi="ar-SA"/>
        </w:rPr>
        <w:t>عند الاشراقيين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حبه ورضاه بذاته يستلزم حبه ورضاه بما تقتضيه ذاته فيريد الفعل تبعاً لارادته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 انه يلزم على هذا القول نفي العلم التفضيلي بمخلوقاته عنه تعالى قبل ان يخلق الخلائق وهو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فاعليته تعالى بالتجلي و يفسره لنا العلامة الطباطبائي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يفعل الفعل وله علم تفصيلي به هو عين علمه الاجمالي بذاته……كالواجب تعالى بناءاً على ما سيأتي ان له تعالى علماً اجمالياًبالاشياء في عين الكشف التفصيلي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وسمي بالتجلي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افعاله ظهورات وتجليات لذاته وصفاته التي هي عين ذاته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ابتناؤه على القول بالسنخية ووحدة الوجود والموجود وقد تقدم بطلانه ذلك بما لامزيد عليه وانه تعالى قادر بذاته حقيقة على ابداع كل شيء فليست فاعليته كفاعلية سائر الاشياء فانه ليس كمثله شيء ولو لم تكن ذاته المقدسة كذلك </w:t>
      </w:r>
    </w:p>
    <w:p>
      <w:pPr>
        <w:pStyle w:val="BookText"/>
        <w:rPr/>
      </w:pPr>
      <w:r>
        <w:rPr>
          <w:rFonts w:ascii="Amiri" w:hAnsi="Amiri" w:eastAsia="Amiri" w:cs="Amiri"/>
          <w:color w:val="111111"/>
          <w:sz w:val="28"/>
          <w:sz w:val="28"/>
          <w:szCs w:val="28"/>
          <w:rtl w:val="true"/>
          <w:lang w:bidi="ar-SA"/>
        </w:rPr>
        <w:t>يلزم النقص عليه ومحدوديته تعالى فليست فاعليته بنحو السيل والترشح او التنزل بل بنحو الابداع لامن شيء فلايمتنع منه ايجاد الاشياء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انه تعالى يكون فادراً على ابداع الحقائق والاشياء لا من شيء اكمل واعظم من موجود تكون فاعليته وقادريته عين فياضيته من ذاته، وهذا النحو من الفاعلية هو من كماله ومختصاته ذاته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واخيراً نختم بحثنا في ما جاء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فاطر الاشياء انشاءاً ومبتدعها ابتداعاً بقدرته وحكمته لامن شيء فيبطل الاختراع ولا لعلة فلايصح الابتداعخلق ماشاء كيف شاء متوحداً بذلك لاظهار حكمته وحقيقة ربوبيته لاتضبطه العقول ولا تبلغه الاوهام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ونكتفي بهذا المقدار من الاسئلة واجوبتها نسأل الله ان ينفع بها المؤمنين انه سميع مجيب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ماجد الكاظمي </w:t>
      </w:r>
      <w:bookmarkStart w:id="82" w:name="pg8917_74555"/>
    </w:p>
    <w:p>
      <w:pPr>
        <w:pStyle w:val="Heading2"/>
        <w:numPr>
          <w:ilvl w:val="1"/>
          <w:numId w:val="1"/>
        </w:numPr>
        <w:rPr/>
      </w:pPr>
      <w:bookmarkStart w:id="83" w:name="__RefHeading___Toc1079597_2870459653"/>
      <w:bookmarkStart w:id="84" w:name="_Toc30"/>
      <w:bookmarkEnd w:id="82"/>
      <w:bookmarkEnd w:id="83"/>
      <w:r>
        <w:rPr>
          <w:rtl w:val="true"/>
        </w:rPr>
        <w:t>التوحيد الفائق في معرفة الخالق</w:t>
      </w:r>
      <w:bookmarkEnd w:id="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079599_2870459653"/>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کتابنا ینطق بالحق</w:t>
      </w:r>
    </w:p>
    <w:p>
      <w:pPr>
        <w:pStyle w:val="BookText"/>
        <w:rPr/>
      </w:pPr>
      <w:r>
        <w:rPr>
          <w:rFonts w:ascii="Amiri" w:hAnsi="Amiri" w:eastAsia="Amiri" w:cs="Amiri"/>
          <w:color w:val="111111"/>
          <w:sz w:val="28"/>
          <w:sz w:val="28"/>
          <w:szCs w:val="28"/>
          <w:rtl w:val="true"/>
          <w:lang w:bidi="ar-SA"/>
        </w:rPr>
        <w:t>التوحيد الفائق في معرفة الخالق</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العلامة المحقق سید العلماء والمجتهدین</w:t>
      </w:r>
    </w:p>
    <w:p>
      <w:pPr>
        <w:pStyle w:val="BookText"/>
        <w:rPr/>
      </w:pPr>
      <w:r>
        <w:rPr>
          <w:rFonts w:ascii="IRNazanin" w:hAnsi="IRNazanin" w:eastAsia="IRNazanin"/>
          <w:color w:val="111111"/>
          <w:sz w:val="28"/>
          <w:sz w:val="28"/>
          <w:szCs w:val="28"/>
          <w:rtl w:val="true"/>
          <w:lang w:bidi="fa-IR"/>
        </w:rPr>
        <w:t>والمروج لشریعة جده سیدالمرسلین</w:t>
      </w:r>
    </w:p>
    <w:p>
      <w:pPr>
        <w:pStyle w:val="BookText"/>
        <w:rPr/>
      </w:pPr>
      <w:r>
        <w:rPr>
          <w:rFonts w:ascii="IRNazanin" w:hAnsi="IRNazanin" w:eastAsia="IRNazanin"/>
          <w:color w:val="111111"/>
          <w:sz w:val="28"/>
          <w:sz w:val="28"/>
          <w:szCs w:val="28"/>
          <w:rtl w:val="true"/>
          <w:lang w:bidi="fa-IR"/>
        </w:rPr>
        <w:t>آية الله فی العالمین</w:t>
      </w:r>
    </w:p>
    <w:p>
      <w:pPr>
        <w:pStyle w:val="BookText"/>
        <w:rPr/>
      </w:pPr>
      <w:r>
        <w:rPr>
          <w:rFonts w:ascii="Amiri" w:hAnsi="Amiri" w:eastAsia="Amiri" w:cs="Amiri"/>
          <w:color w:val="111111"/>
          <w:sz w:val="28"/>
          <w:sz w:val="28"/>
          <w:szCs w:val="28"/>
          <w:rtl w:val="true"/>
          <w:lang w:bidi="ar-SA"/>
        </w:rPr>
        <w:t>الحاج السيد علي البهبهاني قدس سره</w:t>
      </w:r>
    </w:p>
    <w:p>
      <w:pPr>
        <w:pStyle w:val="BookText"/>
        <w:rPr/>
      </w:pPr>
      <w:r>
        <w:rPr>
          <w:rFonts w:ascii="IRNazanin" w:hAnsi="IRNazanin" w:eastAsia="IRNazanin"/>
          <w:color w:val="111111"/>
          <w:sz w:val="28"/>
          <w:sz w:val="28"/>
          <w:szCs w:val="28"/>
          <w:rtl w:val="true"/>
          <w:lang w:bidi="fa-IR"/>
        </w:rPr>
        <w:t>تقدیم و تعلیق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ماجد الکاظمی </w:t>
      </w:r>
      <w:bookmarkStart w:id="87" w:name="pg8917_74559"/>
    </w:p>
    <w:p>
      <w:pPr>
        <w:pStyle w:val="Heading3"/>
        <w:numPr>
          <w:ilvl w:val="2"/>
          <w:numId w:val="1"/>
        </w:numPr>
        <w:rPr/>
      </w:pPr>
      <w:bookmarkStart w:id="88" w:name="__RefHeading___Toc1079601_2870459653"/>
      <w:bookmarkStart w:id="89" w:name="_Toc32"/>
      <w:bookmarkEnd w:id="87"/>
      <w:bookmarkEnd w:id="88"/>
      <w:r>
        <w:rPr>
          <w:rtl w:val="true"/>
        </w:rPr>
        <w:t>مقدمة المؤلف</w:t>
      </w:r>
      <w:bookmarkEnd w:id="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الذي دل على ذاته بذاته وتنزه عن مجانسة مخلوقاته ، والصلاة والسلام على خير خلقه ، وافضل رسله محمّد صلّى الله عليه وآله الطاهرين خلفائه على امته ، واللعنة الدائمة على اعدائهم اجمعين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وجيزة</w:t>
      </w:r>
      <w:r>
        <w:rPr>
          <w:rStyle w:val="FootnoteAnchor"/>
          <w:rtl w:val="true"/>
        </w:rPr>
        <w:footnoteReference w:id="47"/>
      </w:r>
      <w:r>
        <w:rPr>
          <w:rFonts w:ascii="Amiri" w:hAnsi="Amiri" w:eastAsia="Amiri" w:cs="Amiri"/>
          <w:color w:val="111111"/>
          <w:sz w:val="28"/>
          <w:sz w:val="28"/>
          <w:szCs w:val="28"/>
          <w:rtl w:val="true"/>
          <w:lang w:bidi="ar-SA"/>
        </w:rPr>
        <w:t xml:space="preserve">في اثبات توحيد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شبه الطبيعيين ومخالفي خالص توحيده حرّرتها اجابة لألتماس بعض اخواني المؤمنين وفقهم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وايانا لمرضاته ،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ومشيته ينبغي التكلم في هذا المقام في ستة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 في اثبات حدوث العالم وبطلان ازليته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في انه لابد له من صانع ومدبر واجب بذاته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 في ان الصانع تعالى شأنه مستجمع لجميع صفات الكمال ، وانه لايتطرق فيه النقص والاحتياج</w:t>
      </w:r>
      <w:r>
        <w:rPr>
          <w:rFonts w:eastAsia="Amiri" w:cs="Amiri" w:ascii="Amiri" w:hAnsi="Amiri"/>
          <w:color w:val="111111"/>
          <w:sz w:val="28"/>
          <w:szCs w:val="28"/>
          <w:rtl w:val="true"/>
          <w:lang w:bidi="ar-SA"/>
        </w:rPr>
        <w:t xml:space="preserve">. </w:t>
      </w:r>
      <w:bookmarkStart w:id="90" w:name="pg8917_74561"/>
    </w:p>
    <w:p>
      <w:pPr>
        <w:pStyle w:val="BookText"/>
        <w:rPr/>
      </w:pPr>
      <w:bookmarkEnd w:id="90"/>
      <w:r>
        <w:rPr>
          <w:rFonts w:ascii="Amiri" w:hAnsi="Amiri" w:eastAsia="Amiri" w:cs="Amiri"/>
          <w:color w:val="111111"/>
          <w:sz w:val="28"/>
          <w:sz w:val="28"/>
          <w:szCs w:val="28"/>
          <w:rtl w:val="true"/>
          <w:lang w:bidi="ar-SA"/>
        </w:rPr>
        <w:t>والرابعة في ان صفاته تعالى شأنه عين ذاته ، وان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بالمعاني مستلزم للحدوث والاحتياج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والخامسة في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لايتطرق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في 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مشتركاً مع وجود الممكنات في الحقيقة مفارقا عنه في المرتبة كالصفات المشككة كما توهمته بعض الصوفية ، ومن يحذو حذوهم ، وان الاتحاد في التعبير لايدل على اتحاد الحقيقة كما ان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مشتركة مع صفات المخلوقين في الحقيقة مفارقة عنها في المرتبة وان اشتركتا في التعبير</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079603_2870459653"/>
      <w:bookmarkStart w:id="92" w:name="_Toc33"/>
      <w:bookmarkEnd w:id="91"/>
      <w:r>
        <w:rPr>
          <w:rtl w:val="true"/>
        </w:rPr>
        <w:t>المرحلة الاولى</w:t>
      </w:r>
      <w:r>
        <w:rPr>
          <w:rtl w:val="true"/>
        </w:rPr>
        <w:t xml:space="preserve">: </w:t>
      </w:r>
      <w:r>
        <w:rPr>
          <w:rtl w:val="true"/>
        </w:rPr>
        <w:t>في اثبات حدوث العالم وبطلان ازليته</w:t>
      </w:r>
      <w:bookmarkEnd w:id="92"/>
    </w:p>
    <w:p>
      <w:pPr>
        <w:pStyle w:val="Heading4"/>
        <w:numPr>
          <w:ilvl w:val="3"/>
          <w:numId w:val="1"/>
        </w:numPr>
        <w:rPr/>
      </w:pPr>
      <w:bookmarkStart w:id="93" w:name="__RefHeading___Toc1079605_2870459653"/>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المرحلة الاولى في اثبات حدوث العالم وبطلان ازليته</w:t>
      </w:r>
      <w:r>
        <w:rPr>
          <w:rStyle w:val="FootnoteAnchor"/>
          <w:rtl w:val="true"/>
        </w:rPr>
        <w:footnoteReference w:id="4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المرحلة الاولى ، وهي حدوث العالم فهو مما لاينبغي الأرتياب فيه ، وقد اختاره اكثر العقلاء</w:t>
      </w:r>
      <w:r>
        <w:rPr>
          <w:rStyle w:val="FootnoteAnchor"/>
          <w:rtl w:val="true"/>
        </w:rPr>
        <w:footnoteReference w:id="49"/>
      </w:r>
      <w:r>
        <w:rPr>
          <w:rFonts w:ascii="Amiri" w:hAnsi="Amiri" w:eastAsia="Amiri" w:cs="Amiri"/>
          <w:color w:val="111111"/>
          <w:sz w:val="28"/>
          <w:sz w:val="28"/>
          <w:szCs w:val="28"/>
          <w:rtl w:val="true"/>
          <w:lang w:bidi="ar-SA"/>
        </w:rPr>
        <w:t>،واستدلواعليه بتغيره،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وكل متغير حادث فالعالم حادث،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8917_74565"/>
      <w:bookmarkStart w:id="96" w:name="pg8917_74565"/>
      <w:bookmarkEnd w:id="96"/>
    </w:p>
    <w:p>
      <w:pPr>
        <w:pStyle w:val="BookText"/>
        <w:rPr/>
      </w:pPr>
      <w:bookmarkStart w:id="97" w:name="pg8917_74565"/>
      <w:bookmarkEnd w:id="97"/>
      <w:r>
        <w:rPr>
          <w:rFonts w:ascii="Amiri" w:hAnsi="Amiri" w:eastAsia="Amiri" w:cs="Amiri"/>
          <w:color w:val="111111"/>
          <w:sz w:val="28"/>
          <w:sz w:val="28"/>
          <w:szCs w:val="28"/>
          <w:rtl w:val="true"/>
          <w:lang w:bidi="ar-SA"/>
        </w:rPr>
        <w:t>اما الصغرى فثابتة بالضروره ، فان كل‌موجود من موجودات العالم متغير عما عليه وتغيّره كذلك على قسمين حسي، وتحليلي، وكل منهما ينقسم الى قسمين فاقسام التغير اربعة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79607_2870459653"/>
      <w:bookmarkStart w:id="99" w:name="_Toc35"/>
      <w:bookmarkEnd w:id="98"/>
      <w:r>
        <w:rPr>
          <w:rtl w:val="true"/>
        </w:rPr>
        <w:t>اقسام التغير</w:t>
      </w:r>
      <w:bookmarkEnd w:id="99"/>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الحسيّ الاحوالي من انفصال واتصال وقرب وبعد وصغر وكبر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الحسيّ التركيبي المشتمل على اجزاء متماثلة اومتخالفة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التركيبي التحليلي باعتبار تركب كل‌موجود من‌الوجود والماهية ضرورة اشتراك كل‌موجود في الوجودومن هذه الجهة تتحد الموجودات، ولاافتراق بينها فتنوعها الي انواع مختلفة ليس الاباعتبار اشتمالها على ماهيات وحقائق مختلفه، وقد اشتهر ان كل مكن زوج تركيبي، وكل زوج تركيبي ممكن، فالوجود والماهية وان كانا متحدين في الخارج ولاتمايز بينهما فيه، إلاّ انّهما امران متغايران في مرحلة التحليل، ويظهر اثرهما في الخارج من الاتحاد والاختلاف</w:t>
      </w:r>
      <w:r>
        <w:rPr>
          <w:rFonts w:eastAsia="Amiri" w:cs="Amiri" w:ascii="Amiri" w:hAnsi="Amiri"/>
          <w:color w:val="111111"/>
          <w:sz w:val="28"/>
          <w:szCs w:val="28"/>
          <w:rtl w:val="true"/>
          <w:lang w:bidi="ar-SA"/>
        </w:rPr>
        <w:t xml:space="preserve">. </w:t>
      </w:r>
      <w:bookmarkStart w:id="100" w:name="pg8917_74567"/>
    </w:p>
    <w:p>
      <w:pPr>
        <w:pStyle w:val="BookText"/>
        <w:rPr/>
      </w:pPr>
      <w:bookmarkEnd w:id="100"/>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التركيبي التحليلي باعتبار تركب كل حقيقة نوعية من جنس وفصل اذلو كانت الحقائق النوعيّة امورا متقابلة بسيطة لكان نسبةكل نوع الى نوع كنسبته الى نوع آخر ولم‌تكن نسبة بعضها الى بعض‌اقرب من نسبته الى آخر مع‌انّ نسبة الأنسان الى الفرس مثلاً اقرب من نسبته الى الشجر ونسبته الى الشجر اقرب من نسبته الى الحجروهكذا، وتفاوت النسب قرباً وبعداً يكشف عن تركب كلّ حقيقة نوعية من جنس وفصل وباعتبار اشتمالها على الفصول المختلفة المتقابلة يتمايز بعضها عن بعض، وباعتبار اشتمالها على الجنس القريب او البعيد تتفاوت نسبة الانواع بعضها الى بعض قرباً وبعداً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079609_2870459653"/>
      <w:bookmarkStart w:id="102" w:name="_Toc36"/>
      <w:bookmarkEnd w:id="101"/>
      <w:r>
        <w:rPr>
          <w:rtl w:val="true"/>
        </w:rPr>
        <w:t>البرهان على ان من اشتمل على الحوادث فهو حادث</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كلية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اوائل النظريات بل من الضروريات</w:t>
      </w:r>
      <w:r>
        <w:rPr>
          <w:rStyle w:val="FootnoteAnchor"/>
          <w:rtl w:val="true"/>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وذكرالمصنف ان‌تغيّر الشيئ عن حال الى حال يدل على‌الحدوث في المتغير سواء كان التغيّر في الحال او لم‌يكن التغيّر في الحال بل كونه قابلاً للتغيّر وذلك لان القديم لايحتاج الى الحادث مطلقاً فصرف احتياجه ولو لم يكن فعلياً كاف في عدم قدمه هذا ويعبر عن ذلك ايضاً بان كل ما‌كان محلاً للحوادث فهو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قول المصنف بل من الضروريّات باعتبار ان العقلاء لايترددون في الحكم على المتغّير بالحدوث وذلك لما‌يحكم به العقل من انه اثرٌ من الأثار فان اقتران شيئ بشيئ دليل على مقهوريّة الشيئ ودليل على ان‌موثرِّاً اثَّرَ فيه والحاصل انه دليل على الحدوث وقد ارشدنا امامنا الرضا عليه‌السلام الى هذا الحكم العقلي في خطبته في مجلس المأمون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كل مخلوق ان‌له خالقاً ليس بصفة ولاموصوف وشهادة كل‌صفة وموصوف بالاقتران وشهادة الاقتران بالحدوث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تغير الشيئ عن حال الى حال فعلا اوقبولا ، كمايدل على عدم قدم الحال وإلاّ لم يقبل الزوال ،كذلك يدل على عدم قدم ذي الحال ايضاً، </w:t>
      </w:r>
    </w:p>
    <w:p>
      <w:pPr>
        <w:pStyle w:val="BookText"/>
        <w:rPr/>
      </w:pPr>
      <w:r>
        <w:rPr>
          <w:rFonts w:ascii="Amiri" w:hAnsi="Amiri" w:eastAsia="Amiri" w:cs="Amiri"/>
          <w:color w:val="111111"/>
          <w:sz w:val="28"/>
          <w:sz w:val="28"/>
          <w:szCs w:val="28"/>
          <w:rtl w:val="true"/>
          <w:lang w:bidi="ar-SA"/>
        </w:rPr>
        <w:t>لان المتّصف بالاحوال المتغايرة لاوجودله إلاّ في‌حال من الأحوال ،ويمتنع وجوده عارياً عن جميع الاحوال ضرورة انه لايتشخص الاباتصافه بحال من الاحوال والشيء ما لم يتشخص لم يوجد، كما انه مالم يوجدلم يتشخّص فلوفرض قدمه امتنع تغيّر حاله والاّ لزم تقوّم القديم بالحادث وبطلانه من اوائل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الامر في المركب من اجزاءِ متماثلة او متخالفة فأن تغير كل‌جزء من الاجزاءِ بزوال التركيب فعلا اوقبولا، يكشف عن حدوث حاله من التركيب او الافراد اذلوقدم احد الحالين امتنع زواله وانقلابه الى حال آخر ولا وجود للجزء الاّ في‌احد الحالين ، فلوفرض قدمه لزم تقوّم القديم بالحادث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والامر في المركب التحليلي بقسميه</w:t>
      </w:r>
      <w:r>
        <w:rPr>
          <w:rStyle w:val="FootnoteAnchor"/>
          <w:rtl w:val="true"/>
        </w:rPr>
        <w:footnoteReference w:id="51"/>
      </w:r>
      <w:r>
        <w:rPr>
          <w:rFonts w:ascii="Amiri" w:hAnsi="Amiri" w:eastAsia="Amiri" w:cs="Amiri"/>
          <w:color w:val="111111"/>
          <w:sz w:val="28"/>
          <w:sz w:val="28"/>
          <w:szCs w:val="28"/>
          <w:rtl w:val="true"/>
          <w:lang w:bidi="ar-SA"/>
        </w:rPr>
        <w:t>اظهر فان الماهيّة في حد نفسها ليست الاّ هي ولاتكون شيئاً ،وكذا الوجود المتحدمعها في الخارج مالم يتعيّن بالماهية وسائر المشخصات لايكون الامفهوماً محضاً ، فالموجود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تغير الشيئ عن حال الى حال فعلا اوقبولا ، كمايدل على عدم قدم الحال وإلاّ لم يقبل الزوال ،كذلك يدل على عدم قدم ذي الحال ايضاً، لان المتّصف بالاحوال المتغايرة لاوجودله إلاّ في‌حال من الأحوال ،ويمتنع وجوده عارياً عن جميع الاحوال ضرورة انه لايتشخص الاباتصافه بحال من الاحوال والشيء ما لم يتشخص لم يوجد، كما انه مالم يوجدلم يتشخّص فلوفرض قدمه امتنع تغيّر حاله والاّ لزم تقوّم القديم بالحادث وبطلانه من اوائل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الامر في المركب من اجزاءِ متماثلة او متخالفة فأن تغير كل‌جزء من الاجزاءِ بزوال التركيب فعلا اوقبولا، يكشف عن حدوث حاله من التركيب او الافراد اذلوقدم احد الحالين امتنع زواله وانقلابه الى حال آخر ولا وجود للجزء الاّ في‌احد الحالين ، فلوفرض قدمه لزم تقوّم القديم بالحادث</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والامر في المركب التحليلي بقسميه</w:t>
      </w:r>
      <w:r>
        <w:rPr>
          <w:rStyle w:val="FootnoteAnchor"/>
          <w:rtl w:val="true"/>
        </w:rPr>
        <w:footnoteReference w:id="52"/>
      </w:r>
      <w:r>
        <w:rPr>
          <w:rFonts w:ascii="Amiri" w:hAnsi="Amiri" w:eastAsia="Amiri" w:cs="Amiri"/>
          <w:color w:val="111111"/>
          <w:sz w:val="28"/>
          <w:sz w:val="28"/>
          <w:szCs w:val="28"/>
          <w:rtl w:val="true"/>
          <w:lang w:bidi="ar-SA"/>
        </w:rPr>
        <w:t xml:space="preserve">اظهر فان الماهيّة في حد نفسها ليست الاّ هي ولاتكون شيئاً ،وكذا الوجود المتحدمعها في الخارج مالم يتعيّن بالماهية وسائر المشخصات لايكون الامفهوماً محضاً ، فالموجودبجزئيه حادث فاقد للوجود ذاتاً </w:t>
      </w:r>
    </w:p>
    <w:p>
      <w:pPr>
        <w:pStyle w:val="BookText"/>
        <w:rPr/>
      </w:pPr>
      <w:r>
        <w:rPr>
          <w:rFonts w:ascii="Amiri" w:hAnsi="Amiri" w:eastAsia="Amiri" w:cs="Amiri"/>
          <w:color w:val="111111"/>
          <w:sz w:val="28"/>
          <w:sz w:val="28"/>
          <w:szCs w:val="28"/>
          <w:rtl w:val="true"/>
          <w:lang w:bidi="ar-SA"/>
        </w:rPr>
        <w:t xml:space="preserve">وبمابيّناه يتبيّن ان القياس المذكور يرجع الى اربعة اقيسة اذكل قسم من اقسام التغير دليل مستقل على حدوث العالم وعدم قدمه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بينّاه ايضاً إن مرجع القياس الى اثبات النتيجة وهي الحدوث بالتغيّر بسبب وجود الملازمة بينهما وعدم جواز انفكاك احدهما عن الاخر عقلا والعلم بكلية الكبرى انما يحصل من قبل العلم بالملازمة الناشئة من كون احدهما علةً للآخر او كونهما معلّولي علة واحدة ، فان كان الوسط في القياس علةً للحكم المذگور، فالنتيجة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مسكر وكل مسكر حرام فهذا حرام ، فالدليل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يُستدل بوجود العلة على وجود المعلول، وان كان معلولاً كما في المقام فالدليل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يُستدل بوجود المعلول على وجود العلة وان كان احد معلوليّ علة واحدة فالدليل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إلانّ واللمّ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بالملازمة لايتوقف على العلم بالنتيجة لااجمالاً ولاتفصيلاً ،الاترى انك تحكم بان كل فقير يستحق الزكاة ،وكل عادل تقبل شهادته وكل عالم يجب اكرامه ،مع انك لاتعرف افراد الفقراء والعدول والعلماء فضلاً عن استحقاقهم الاحكام المذكورة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توهّمه ابوسعيد الخير</w:t>
      </w:r>
      <w:r>
        <w:rPr>
          <w:rStyle w:val="FootnoteAnchor"/>
          <w:rtl w:val="true"/>
        </w:rPr>
        <w:footnoteReference w:id="53"/>
      </w:r>
      <w:r>
        <w:rPr>
          <w:rFonts w:ascii="Amiri" w:hAnsi="Amiri" w:eastAsia="Amiri" w:cs="Amiri"/>
          <w:color w:val="111111"/>
          <w:sz w:val="28"/>
          <w:sz w:val="28"/>
          <w:szCs w:val="28"/>
          <w:rtl w:val="true"/>
          <w:lang w:bidi="ar-SA"/>
        </w:rPr>
        <w:t>، من ان الحكم بكلية الكبرى يتوقف على العلم بالنتيجة لانها من افراد الكبرى فالاستدلال بها على النتيجة مستلزم للدور ،في غاية البشاعة ولاحاجة الى الجواب عنه ،بان توقف العلم بالكبرى بالتفصيل على العلم بالنتيجة بالاجمال وتوقف العلم بالنتيجة على العلم بالكبرى بالتفصيل ،بل لامجال له لأن التفصيل لايحصل من الاجمال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ولابأس بذكرمناظرة بعض العلماء الطبيعيين ،وبعض علماء الاسلام حيث‌لا تخلو من فائدة ،وملخّصه ان الطبيعي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استقر راينا على ان للعالم اصلين 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الذرات وحركاتها ،وقدتحركت الذرات القديمة مليون سنة حتى اجتمعت وحصلت منها جسم سديمية ،وهي الجسم المتخلخل ،ثم تحركت ايضاً مليون سنة حتى تشكلت بشكل كرةالشمس ،ثم تحركت مليون آخر حتى </w:t>
      </w:r>
    </w:p>
    <w:p>
      <w:pPr>
        <w:pStyle w:val="BookText"/>
        <w:rPr/>
      </w:pPr>
      <w:r>
        <w:rPr>
          <w:rFonts w:ascii="Amiri" w:hAnsi="Amiri" w:eastAsia="Amiri" w:cs="Amiri"/>
          <w:color w:val="111111"/>
          <w:sz w:val="28"/>
          <w:sz w:val="28"/>
          <w:szCs w:val="28"/>
          <w:rtl w:val="true"/>
          <w:lang w:bidi="ar-SA"/>
        </w:rPr>
        <w:t>انفصلت منها شبه الريم</w:t>
      </w:r>
      <w:r>
        <w:rPr>
          <w:rStyle w:val="FootnoteAnchor"/>
          <w:rtl w:val="true"/>
        </w:rPr>
        <w:footnoteReference w:id="54"/>
      </w:r>
      <w:r>
        <w:rPr>
          <w:rFonts w:ascii="Amiri" w:hAnsi="Amiri" w:eastAsia="Amiri" w:cs="Amiri"/>
          <w:color w:val="111111"/>
          <w:sz w:val="28"/>
          <w:sz w:val="28"/>
          <w:szCs w:val="28"/>
          <w:rtl w:val="true"/>
          <w:lang w:bidi="ar-SA"/>
        </w:rPr>
        <w:t>من الحديدة المحماة في الكورة وهي كرة الارض ،ثم حصلت في الارض بواسطة حرارتها بذورالنباتات ،ومعادن الفلزات ،وموادالحيوانات ،ولم نر للانسان مادة في الطبقات السافلة ،ونظن انه ماخوذ من القردة بالانتخاب الطبيعي</w:t>
      </w:r>
      <w:r>
        <w:rPr>
          <w:rStyle w:val="FootnoteAnchor"/>
          <w:rtl w:val="true"/>
        </w:rPr>
        <w:footnoteReference w:id="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وعين الملايين في كل دورة من الادوار ،وقال العالم الموحد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الذرّات والحركات كانتا قبل الملايين التي ذكرت ام لا؟ فان كانتا كما هو مقتضى قدمها بادّعائك بطل تحديدك ،فان القديم لايتحدد،وان لم تكونا كما هو مقتضى تحديدك،بطل ادّعاؤك قدمها فانت مناقض في قولك وادعائك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الضروريات ان الجسم سواء كان صغيراً أوكبيراً له شكل مخصوص ويستحيل ان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موجوداً من دون شكل، فلو كان قديماً استحال زوال شكله وصيرورته جسماً سديمياًوشمساً وارضاً وهكذا، فخلع شكل ولبس شكل آخر ،يدل على الحدوث وعدم القدم فافحم الطبيعي</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الطبيعي مفاسدأخر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ماذكره دعوى من غير دليل وتخرص على الغيب،قال الحكيم ابن سينا</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تعود ان يصدّق من غير دليل فقد انسلخ عن الفطرة الانسانية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الحركات قائمة بالذرات وينعدم ويتجدد فلامجال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بقدمها من وجهين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حركات الذرات الموجبة لتشكيل كرة الشمس ان لم‌تَزُلْ استحال انقلاب بعضها الى كرة الارض لاستحالة انعدام المعلول مع بقاء علته، وان زالت وتجددت حركات اُخر</w:t>
      </w:r>
      <w:r>
        <w:rPr>
          <w:rStyle w:val="FootnoteAnchor"/>
          <w:rtl w:val="true"/>
        </w:rPr>
        <w:footnoteReference w:id="60"/>
      </w:r>
      <w:r>
        <w:rPr>
          <w:rFonts w:ascii="Amiri" w:hAnsi="Amiri" w:eastAsia="Amiri" w:cs="Amiri"/>
          <w:color w:val="111111"/>
          <w:sz w:val="28"/>
          <w:sz w:val="28"/>
          <w:szCs w:val="28"/>
          <w:rtl w:val="true"/>
          <w:lang w:bidi="ar-SA"/>
        </w:rPr>
        <w:t>ينافي القول بقدمها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لوتجددت حركات اُخرفي كرة الشمس موجبة لاستحالة بعضها ارضاً، لزم صيرورة الشمس بتمامها ارضاً لان حركة الكرى</w:t>
      </w:r>
      <w:r>
        <w:rPr>
          <w:rStyle w:val="FootnoteAnchor"/>
          <w:rtl w:val="true"/>
        </w:rPr>
        <w:footnoteReference w:id="61"/>
      </w:r>
      <w:r>
        <w:rPr>
          <w:rFonts w:ascii="Amiri" w:hAnsi="Amiri" w:eastAsia="Amiri" w:cs="Amiri"/>
          <w:color w:val="111111"/>
          <w:sz w:val="28"/>
          <w:sz w:val="28"/>
          <w:szCs w:val="28"/>
          <w:rtl w:val="true"/>
          <w:lang w:bidi="ar-SA"/>
        </w:rPr>
        <w:t xml:space="preserve">الواحدة على نحو واحد، فيستحيل ان يختلف تأثيرها وصيرورة بعضها ارضاً وبقاء بعضها على صفتها الاولى فقد اختبط خبط عشواء، واعجبمن‌هذا كله ظنه الفاسد بأخذالانسان من القردة بالانتخاب الطبيعي فان الطبيعة لا‌شعور لها تنتخب شيئاً، ولاقدرة لها على تبديل نوع بنوع آخر، فان طبيعة كل نوع انما توجب استكماله في نوعه لا‌استحالته بنوعٍ آخر، مثلا نطفة الانسان تستكمل بصيرورتها انساناً، ونطفة الحمار بصيرورتها حماراً، ونطفة البقر بصيرورتها بقراً وهكذا، ويستحيل </w:t>
      </w:r>
    </w:p>
    <w:p>
      <w:pPr>
        <w:pStyle w:val="BookText"/>
        <w:rPr/>
      </w:pPr>
      <w:r>
        <w:rPr>
          <w:rFonts w:ascii="Amiri" w:hAnsi="Amiri" w:eastAsia="Amiri" w:cs="Amiri"/>
          <w:color w:val="111111"/>
          <w:sz w:val="28"/>
          <w:sz w:val="28"/>
          <w:szCs w:val="28"/>
          <w:rtl w:val="true"/>
          <w:lang w:bidi="ar-SA"/>
        </w:rPr>
        <w:t>استكمال نطفة الحمار بصيرورتها انساناً بحسب الطبيعة نعوذ بالله من العمى والغواية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ان‌الطبيعة انما توجب استعداد الضعيف لقبول الكمال ولاتكون موجدة له، لاستحالة اعطاء الضعيف الكمال فلايحصل الكمال الا بفاعل مكمِّل، وايضاً الاشياء المترقية الى الكمال في كل آنٍ تخلع طبيعة وتلبس اخرى، فهي من قبيل المعدّات</w:t>
      </w:r>
      <w:r>
        <w:rPr>
          <w:rStyle w:val="FootnoteAnchor"/>
          <w:rtl w:val="true"/>
        </w:rPr>
        <w:footnoteReference w:id="62"/>
      </w:r>
      <w:r>
        <w:rPr>
          <w:rFonts w:ascii="Amiri" w:hAnsi="Amiri" w:eastAsia="Amiri" w:cs="Amiri"/>
          <w:color w:val="111111"/>
          <w:sz w:val="28"/>
          <w:sz w:val="28"/>
          <w:szCs w:val="28"/>
          <w:rtl w:val="true"/>
          <w:lang w:bidi="ar-SA"/>
        </w:rPr>
        <w:t>لامن قبيل العلل لاستحالة اقتران المعلول زوال علته، وقدتبين مما بيّناه ان التغّير مطلقا دليل على حدوث المتغير سواء كان التغّير من النقصان الى الكمال او من الكمال الى النقصان، الا ان دلالة القسم الثاني على عدم قيوميته</w:t>
      </w:r>
      <w:r>
        <w:rPr>
          <w:rStyle w:val="FootnoteAnchor"/>
          <w:rtl w:val="true"/>
        </w:rPr>
        <w:footnoteReference w:id="63"/>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bookmarkStart w:id="103" w:name="pg8917_74585"/>
    </w:p>
    <w:p>
      <w:pPr>
        <w:pStyle w:val="Heading3"/>
        <w:numPr>
          <w:ilvl w:val="2"/>
          <w:numId w:val="1"/>
        </w:numPr>
        <w:rPr/>
      </w:pPr>
      <w:bookmarkStart w:id="104" w:name="__RefHeading___Toc1079611_2870459653"/>
      <w:bookmarkStart w:id="105" w:name="_Toc37"/>
      <w:bookmarkEnd w:id="103"/>
      <w:bookmarkEnd w:id="104"/>
      <w:r>
        <w:rPr>
          <w:rtl w:val="true"/>
        </w:rPr>
        <w:t>المرحلة الثانية</w:t>
      </w:r>
      <w:r>
        <w:rPr>
          <w:rtl w:val="true"/>
        </w:rPr>
        <w:t xml:space="preserve">: </w:t>
      </w:r>
      <w:r>
        <w:rPr>
          <w:rtl w:val="true"/>
        </w:rPr>
        <w:t>انه لابد للعالم من صانع ومدبر واجب لذاته</w:t>
      </w:r>
      <w:bookmarkEnd w:id="105"/>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للعالم من صانع ومدبر واجب لذاته</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واما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البديهيات الاولية أيضاً، ضرورة ان ما بالغير لابد ان ينتهي الى ما بالذات، وهذه قضية ضرورّية فطرية، فبعد ما ثبت ان العالم حادث ممكن في حد ذاته لا وجود له من قبل نفسه فلابد لوجوده من صانع وموجِد له واجب بذاته، والاّ لزم خلف الفرض</w:t>
      </w:r>
      <w:r>
        <w:rPr>
          <w:rStyle w:val="FootnoteAnchor"/>
          <w:rtl w:val="true"/>
        </w:rPr>
        <w:footnoteReference w:id="65"/>
      </w:r>
      <w:r>
        <w:rPr>
          <w:rFonts w:ascii="Amiri" w:hAnsi="Amiri" w:eastAsia="Amiri" w:cs="Amiri"/>
          <w:color w:val="111111"/>
          <w:sz w:val="28"/>
          <w:sz w:val="28"/>
          <w:szCs w:val="28"/>
          <w:rtl w:val="true"/>
          <w:lang w:bidi="ar-SA"/>
        </w:rPr>
        <w:t xml:space="preserve">، وبهذا البيان تبيّن انه لا‌حاجة لنا في اثبات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بالتشبث باستلزام احد المحذورين الدور او التسلسل، لو لم ينتهِ العالم الى الواجب،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بانتهاء بعضه الى بعض آخر، فان القضيّة الفطريّة الضروريّة اوضح واظهر في اثبات المطلوب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اتفقت كلمة جميع العقلاء من الدهريين والماديين والفلاسفة والالهيين على وجود كائن موجود بنفسه لايحتاج في وجوده الى غيره اذلو لم يكن ذلك الموجود لما و‘جِدَ شئِ اصلاً لانا اذافرضنا ان الموجودات كلها محتاجة الى غيرها لم يبقَ الّا العدم والعدم ليس بوجود وليس له قابليّة الايجاد والفرض ان الموجودات بلاموجدِ لاتوجَد فلم يكن موجود اذ لاموجدِ لكن الموجودات مشاهدة فالموجود بنفسه مشاهد وهذا امر بديهي لايفتقر الى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معني كون الشئِ كائناً بنفسه انه لايحتاج في وجوده الى شئِ اصلاً اذ لو كان محتاجاً لما كان كائناً بنفسه ويترتب على ذلك انه لااول له ولا آخر اي لم‌يكن معدوماً فكان ولاعدم له فينتهي وجوده اذلو لم‌يكن كائناً ازلياً لاحتاج الى علة في وجوده والفرض ان لاعلة له فيكون قديماً وما ثبت قدمه امتنع عدمه لان عدم الشئِ يكون بزوال علة وجوده وهذا امر متفق عليه عند جميع العقلاء ايضاً من الماديين والفلاسفة والالهيين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الكائن بنفسه لايحتاج الى مكان اذلو احتاج اليه لما كان كائناً بنفسه وهو في كلّ مكان لايحويه مكان ولايخلو منه مكان اذلوخلا منه مكان اوحواه مكان لكان محدوداً يحتاج الى المكان فلم بكن كائناً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وبعدهذه المقدمة تعرف ان الكائن بنفسه يستحيل عليه التغيّر والتبدل والحركة والانتقال لان التغيّر عبارة عن زوال علة الحالة الاولى وحدوث علة الحالة الثانية والكائن بنفسه لاعلة له في‌وجوده فتزول أوتحدث والحركة عباره عن اخلاء مكان واشغال اخر والكائن بنفسه محيط بكل مكان فلامكان خال منه فينتقل اليه ولايخلو منه مكان فكيف يخليه؟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لم‌تكن فكنا ولم‌توجِد انفسنا ولم‌توجَد من عدم لان الوجود من العدم محال وهذه بديهيات ثلاثة اذاً لابد ان‌نكون موجودين عن علة يعني عن موجِد اوجدنا وهذا امر بديهيّ واضح وقد جاء هذاالبرهان في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خلقوا من غير شئٍ ام هم‘الخالقون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فاستحالة تبدل العدم الى الوجود واضحة كما اننا لم‌نخلق انفسنا ولسنا بقدماء اذاً لابد لوجودنا من علة قادرة مالكة لان تهب الحياة والعلم والقدرة والارادة والاختيار والشعور والعقل والروح وكل ما تملكه لابد ان تكون مالكة لان‌تهب وقادرة على اعطاء كل ذلك والاّ لكان كل‌مانملكه قدجاء من العدم واستحالة وجودشئ من العدم يعني بلاعلة واضحه اذاً لابد من استنادها الى موجِد وهوالمطلوب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ان الاظهر في تقرير بطلان التسلسل،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تسلسل الممكنات مع عدم انتهائه الى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يوجب كثرة الاحتياج لا الاستغناء اذكلما ازدادت السلسلة طولا ازداد فقراً وحاجة،ثم ان الاظهر في تقرير بطلان التسلسل،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تسلسل الممكنات مع عدم انتهائه الى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يوجب كثرة الاحتياج لا الاستغناء اذكلما ازدادت السلسلة طولا ازداد فقراً وحاجة،ضرورة انّ ضمّ فقير الى فقير لايوجب الا كثرة الحاجة لاالغنى ورفع الحاجة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آخر عطاء الممكن انما هوعلى وجه التوسط اذلاوجود له في‌حدنفسه وهو يتقوّم بامور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ومن يتوسط عنه ومن يتوسط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فأكثار الوسائط من دون من يتوسط عنه، 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لايفيد الا كثرة الحاجة والافتقار</w:t>
      </w:r>
      <w:r>
        <w:rPr>
          <w:rFonts w:eastAsia="Amiri" w:cs="Amiri" w:ascii="Amiri" w:hAnsi="Amiri"/>
          <w:color w:val="111111"/>
          <w:sz w:val="28"/>
          <w:szCs w:val="28"/>
          <w:rtl w:val="true"/>
          <w:lang w:bidi="ar-SA"/>
        </w:rPr>
        <w:t>.</w:t>
      </w:r>
      <w:r>
        <w:rPr>
          <w:rStyle w:val="FootnoteAnchor"/>
          <w:rtl w:val="true"/>
        </w:rPr>
        <w:footnoteReference w:id="67"/>
      </w:r>
      <w:bookmarkStart w:id="106" w:name="pg8917_74589"/>
    </w:p>
    <w:p>
      <w:pPr>
        <w:pStyle w:val="Heading3"/>
        <w:numPr>
          <w:ilvl w:val="2"/>
          <w:numId w:val="1"/>
        </w:numPr>
        <w:rPr/>
      </w:pPr>
      <w:bookmarkStart w:id="107" w:name="__RefHeading___Toc1079613_2870459653"/>
      <w:bookmarkStart w:id="108" w:name="_Toc38"/>
      <w:bookmarkEnd w:id="106"/>
      <w:bookmarkEnd w:id="107"/>
      <w:r>
        <w:rPr>
          <w:rtl w:val="true"/>
        </w:rPr>
        <w:t>المرحلة الثالثة</w:t>
      </w:r>
      <w:r>
        <w:rPr>
          <w:rtl w:val="true"/>
        </w:rPr>
        <w:t xml:space="preserve">: </w:t>
      </w:r>
      <w:r>
        <w:rPr>
          <w:rtl w:val="true"/>
        </w:rPr>
        <w:t xml:space="preserve">في كماله </w:t>
      </w:r>
      <w:r>
        <w:rPr>
          <w:rtl w:val="true"/>
        </w:rPr>
        <w:t xml:space="preserve">« </w:t>
      </w:r>
      <w:r>
        <w:rPr>
          <w:rtl w:val="true"/>
        </w:rPr>
        <w:t xml:space="preserve">تعالى شأنه </w:t>
      </w:r>
      <w:r>
        <w:rPr>
          <w:rtl w:val="true"/>
        </w:rPr>
        <w:t xml:space="preserve">» </w:t>
      </w:r>
      <w:r>
        <w:rPr>
          <w:rtl w:val="true"/>
        </w:rPr>
        <w:t>المطلق</w:t>
      </w:r>
      <w:bookmarkEnd w:id="108"/>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Style w:val="FootnoteAnchor"/>
          <w:rtl w:val="true"/>
        </w:rPr>
        <w:footnoteReference w:id="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استكمال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صفات الكمال وتنزهه عن النقائص فتظهر كمال الظهور بالنظر في العالم المشهود الموجود بمشيّته من الانسان، وسائر انواع الحيوانات البريّةوالبحريّة واصناف النباتات والاشجار وخلق الشمس والقمر وسائر الكواكب، وايلاج الليل في النهار وايلاج النهار في الليل، وخلق الارض والسماء والهواء والفضاء وسائر موجودات هذا العالم كلها بحسب الحكمة الكاملة، والانتظام التام بحيث كلما ازداد التفكر والتدبر في حكمها ازداد التحيّر للعقلاء من جهة عدم الاحاطة بواحدة من آلاف الوف حكمها كلما قدم فكري فيك شبراًفرَّ ميلاً</w:t>
      </w:r>
      <w:r>
        <w:rPr>
          <w:rFonts w:eastAsia="Amiri" w:cs="Amiri" w:ascii="Amiri" w:hAnsi="Amiri"/>
          <w:color w:val="111111"/>
          <w:sz w:val="28"/>
          <w:szCs w:val="28"/>
          <w:rtl w:val="true"/>
          <w:lang w:bidi="ar-SA"/>
        </w:rPr>
        <w:t>.</w:t>
      </w:r>
      <w:r>
        <w:rPr>
          <w:rStyle w:val="FootnoteAnchor"/>
          <w:rtl w:val="true"/>
        </w:rPr>
        <w:footnoteReference w:id="69"/>
      </w:r>
      <w:bookmarkStart w:id="109" w:name="pg8917_74591"/>
    </w:p>
    <w:p>
      <w:pPr>
        <w:pStyle w:val="Heading3"/>
        <w:numPr>
          <w:ilvl w:val="2"/>
          <w:numId w:val="1"/>
        </w:numPr>
        <w:rPr/>
      </w:pPr>
      <w:bookmarkStart w:id="110" w:name="__RefHeading___Toc1079615_2870459653"/>
      <w:bookmarkStart w:id="111" w:name="_Toc39"/>
      <w:bookmarkEnd w:id="109"/>
      <w:bookmarkEnd w:id="110"/>
      <w:r>
        <w:rPr>
          <w:rtl w:val="true"/>
        </w:rPr>
        <w:t>المرحلة الرابعة</w:t>
      </w:r>
      <w:r>
        <w:rPr>
          <w:rtl w:val="true"/>
        </w:rPr>
        <w:t xml:space="preserve">: </w:t>
      </w:r>
      <w:r>
        <w:rPr>
          <w:rtl w:val="true"/>
        </w:rPr>
        <w:t>في صفاته تعالى شأنه</w:t>
      </w:r>
      <w:bookmarkEnd w:id="111"/>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صفاته تعالى شأنه</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واما المرحلة الرابعة وهي ان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فالمراد منه نفي الصفات وثبوت آثارها وترتبها على نفس الذات لان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بذاته لايتطرق فيه النقص والاحتياج حتى يستكمل بالصفات، ولايعقل ان تكون هناك صفات وهي عين الذات، ضرورة ان الصفات من قبيلالاعراض، وهي عارضة على الذات قال مولانا امير المؤمنين عليه وعلى ابنائه الطاهرين افضل صلاة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الشريفة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بيّن الاستدلالات العقلية واكتشفها للبشر والبشر بتعقّلها يُذعنون لها وشأنه هنا شأن الكتب التي تؤلف في هذا المجال لاقناع الاخرين وهذه هي احدى اعمال الانبياء سلام الله عليهم حيث انهم يُرشدون البشر الى ماتحكم به عقولهم ويظهرون لهم ما‌هم عنه غافلون وقدورد 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الاولى من نهج‌البلاغه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اعمال الانبياء انهم يثيرون للبشر دفائن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القران بعد كونه معجزة اصبح بنفسه دليلاً عقلياً فالاستناد اليه استناد الى العقل كما وانه بعد ثبوت نبوة نبينا صلى الله عليه واله وانه مرسل من عندالله عزوجل يكون الاستناد الى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العقل الحاكم بنبوته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القران السنة الشريفة فهي ايضاً تشتمل على هاتين الجهتين اذاً ظهر وجه الاستناد الى ماورد في نهج‌البلاغه عن اميرالمؤمنين وسيدالموحدين كذلك وماورد عن اله الطيبين الطاهرين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اول‌الدين معرفته،وكمال معرفته التصديق به، وكمال التصديق به توحيده،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وكمال توحيده الاخلاص له، وكمال الاخلاص له نفي الصفات عنه، لشهادة كل صفة انها غير الموصوف، وشهادة كل موصوف انه غير الصفة، فمن وصف الله سبحانه فقد </w:t>
      </w:r>
    </w:p>
    <w:p>
      <w:pPr>
        <w:pStyle w:val="BookText"/>
        <w:rPr/>
      </w:pPr>
      <w:r>
        <w:rPr>
          <w:rFonts w:ascii="Amiri" w:hAnsi="Amiri" w:eastAsia="Amiri" w:cs="Amiri"/>
          <w:color w:val="111111"/>
          <w:sz w:val="28"/>
          <w:sz w:val="28"/>
          <w:szCs w:val="28"/>
          <w:rtl w:val="true"/>
          <w:lang w:bidi="ar-SA"/>
        </w:rPr>
        <w:t>قرنه، ومن قرنه فقد ثناه، ومن ثناه جزّاًه، ومن جزّاًه فقد جهله، الى آخر الخطبة الشريفة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الدين الذي ينبغي للعاقل ان يتدين به معرفة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يتصوره في ذهنه، وكمالها التصديق بوجوده، اذلو لم يصدقه لكان تصورّه اياه تصوراً محضاً، ولم يكن عرفاناً، وكمال التصديق بهتوحيده، اذلو جعل له شريكاً كالثنوية</w:t>
      </w:r>
      <w:r>
        <w:rPr>
          <w:rStyle w:val="FootnoteAnchor"/>
          <w:rtl w:val="true"/>
        </w:rPr>
        <w:footnoteReference w:id="72"/>
      </w:r>
      <w:r>
        <w:rPr>
          <w:rFonts w:ascii="Amiri" w:hAnsi="Amiri" w:eastAsia="Amiri" w:cs="Amiri"/>
          <w:color w:val="111111"/>
          <w:sz w:val="28"/>
          <w:sz w:val="28"/>
          <w:szCs w:val="28"/>
          <w:rtl w:val="true"/>
          <w:lang w:bidi="ar-SA"/>
        </w:rPr>
        <w:t xml:space="preserve">لم يكن مصدقاً به ولاعارفاً له، وكمال توحيده الاخلاص له عن مشابهة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المخلوقين، اذلو وحده في ذاته وجعله مشابهاً لخلقه رجع توحيده الى الشرك، لان المشابهة فرع الاشتراك في جهة من الجهات وكمال اخلاصه من المشابهة والاشتراك نفي الصفات عنه، لاستلزام التوصيف الاقتران والتثنية والتجزية كمابيّنه عليه‌السلام، واوضحه كمال الايضاح فيشابه المخلوقين ويرجع عرفانه الى الجهل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مولانا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في مجلس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عبادة الله معرفته واصل معرفة الله توحيده ونظام توحيدالله نفي‌الصفات‌عنه‌لشهادة العقول ان كل صفة وموصوف مخلوق وشهادة كل مخلوق ان له خالقاً ليس بصفة ولاموصوف وشهادة كل صفة وموصوف بالاقتران، وشهادة الاقتران بالحدوث، وشهادة الحدوث بالامتناع من الازل الممتنع من الحدث، فليس الله عرف من‌عرف بالتشبيه ذاته، ولا ايّاه وحّد من اكتنهه، ولاحقيقته اصاب مَن‌مَثَّلَه، ولابه صدق من نهّاه، ولاصمدصمده من اشار اليه، ولاايّاه عنى من </w:t>
      </w:r>
    </w:p>
    <w:p>
      <w:pPr>
        <w:pStyle w:val="BookText"/>
        <w:rPr/>
      </w:pPr>
      <w:r>
        <w:rPr>
          <w:rFonts w:ascii="Amiri" w:hAnsi="Amiri" w:eastAsia="Amiri" w:cs="Amiri"/>
          <w:color w:val="111111"/>
          <w:sz w:val="28"/>
          <w:sz w:val="28"/>
          <w:szCs w:val="28"/>
          <w:rtl w:val="true"/>
          <w:lang w:bidi="ar-SA"/>
        </w:rPr>
        <w:t>شبّهه، ولاله تذلل من بعّضه، ولاايّاه اراد من توهّمه كل معروف بنفسه مصنوع</w:t>
      </w:r>
      <w:r>
        <w:rPr>
          <w:rStyle w:val="FootnoteAnchor"/>
          <w:rtl w:val="true"/>
        </w:rPr>
        <w:footnoteReference w:id="73"/>
      </w:r>
      <w:r>
        <w:rPr>
          <w:rFonts w:ascii="Amiri" w:hAnsi="Amiri" w:eastAsia="Amiri" w:cs="Amiri"/>
          <w:color w:val="111111"/>
          <w:sz w:val="28"/>
          <w:sz w:val="28"/>
          <w:szCs w:val="28"/>
          <w:rtl w:val="true"/>
          <w:lang w:bidi="ar-SA"/>
        </w:rPr>
        <w:t xml:space="preserve">، وكل قائم في سواه معلول، بصنع الله يستدّل عليه، وبالعقول يعتقدمعرفته وبالفطرة تثبت حجتة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والخطبة مفصلة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وفي بعض خطبهِ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الديانة معرفته،وكمال المعرفة توحيده وكمال التوحيدنفي الصفات عنه،لشهادة كل صفة انها غيرالموصوف،وشهادة الموصوف‌انه‌غيرالصفة وشهادتهما جميعاً على انفسهمابالبينةالممتنع فيهاالأزل‌فمن وصف الله‌فقدحدّه،ومن حدّه فقدعدّه ومن عدّه فقدابطل 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الصفات للباري تعالى شأنه يستلزم وجوهاً من الفساد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الذات في حد ذاتها ناقصة مستكملة بالصفات كسائر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اضدادها فيه اذلايتصف شيء باحد المتقابلين الا اذا كان صالحاً </w:t>
      </w:r>
    </w:p>
    <w:p>
      <w:pPr>
        <w:pStyle w:val="BookText"/>
        <w:rPr/>
      </w:pPr>
      <w:r>
        <w:rPr>
          <w:rFonts w:ascii="Amiri" w:hAnsi="Amiri" w:eastAsia="Amiri" w:cs="Amiri"/>
          <w:color w:val="111111"/>
          <w:sz w:val="28"/>
          <w:sz w:val="28"/>
          <w:szCs w:val="28"/>
          <w:rtl w:val="true"/>
          <w:lang w:bidi="ar-SA"/>
        </w:rPr>
        <w:t>لاتصافه بالاخر، الاترى انه لايتصف شيئ بالحركة الا اذا كان صالحاً للسكون، وهذا من شأن المتقابلين</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الصفات تغاير الموصوف بالضرورة وهذا معنى شهادة كل منهما بالمغايرة للآخر فاثباتها يستلزم الالتزام بالاقتران والتثنية والتجزية والتحديد المنافية للقدم والازليّة والوجوب المجامعة للأمكان والحدوث كما بيّن في الخطب الشريفة باوضح بيان فمرجع اثبات العلم للباري تعالى الى اثبات لازمه من انكشاف الاشياء عليه بذاته لابصفة قائمة به واثبات القدرة له الى جري الاشياء طبق مشيته وعدم امتناعها من ارادته، فالتعبير بالصفات كناية عن لوازمها، ولايكون الغرض منها مفاهيمها الأولية والاّ لزم المحاذير المذكورة</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خطب مولانا اميرالمؤمنين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فيه تعبير اللغات، وضلّ هناك تصاريف الصفات</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ولوكان الغرض من الصفات مفاهيمها الاولية لم يكن في تعبير </w:t>
      </w:r>
    </w:p>
    <w:p>
      <w:pPr>
        <w:pStyle w:val="BookText"/>
        <w:rPr/>
      </w:pPr>
      <w:r>
        <w:rPr>
          <w:rFonts w:ascii="Amiri" w:hAnsi="Amiri" w:eastAsia="Amiri" w:cs="Amiri"/>
          <w:color w:val="111111"/>
          <w:sz w:val="28"/>
          <w:sz w:val="28"/>
          <w:szCs w:val="28"/>
          <w:rtl w:val="true"/>
          <w:lang w:bidi="ar-SA"/>
        </w:rPr>
        <w:t>اللغات كلال ولافي تصاريف الصفات ضلال، وانما ضلّ هناك تصاريف الصفات لان مرجع الكل الى كمال الذات بذاته، وترتب لوازم الصفات من قبل الذات فلا‌تكون هناك صفات متغايرة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والى مابيناه ينظر ماورد من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قبل العلم بغير علم، وقادرقبل القدرة بغير قدرة،</w:t>
      </w:r>
      <w:r>
        <w:rPr>
          <w:rStyle w:val="FootnoteAnchor"/>
          <w:rtl w:val="true"/>
        </w:rPr>
        <w:footnoteReference w:id="79"/>
      </w:r>
      <w:r>
        <w:rPr>
          <w:rFonts w:ascii="Amiri" w:hAnsi="Amiri" w:eastAsia="Amiri" w:cs="Amiri"/>
          <w:color w:val="111111"/>
          <w:sz w:val="28"/>
          <w:sz w:val="28"/>
          <w:szCs w:val="28"/>
          <w:rtl w:val="true"/>
          <w:lang w:bidi="ar-SA"/>
        </w:rPr>
        <w:t xml:space="preserve">فانه لامعنى لتوصيفه بالعلم والقدرة ونفيهماعنه، وجعلاتصافه بهما قبل وجودهما الاماذكرناه، من ان الغرض اثبات لوازمهما والتنبيه على كمال الذات </w:t>
      </w:r>
    </w:p>
    <w:p>
      <w:pPr>
        <w:pStyle w:val="BookText"/>
        <w:rPr/>
      </w:pPr>
      <w:r>
        <w:rPr>
          <w:rFonts w:ascii="Amiri" w:hAnsi="Amiri" w:eastAsia="Amiri" w:cs="Amiri"/>
          <w:color w:val="111111"/>
          <w:sz w:val="28"/>
          <w:sz w:val="28"/>
          <w:szCs w:val="28"/>
          <w:rtl w:val="true"/>
          <w:lang w:bidi="ar-SA"/>
        </w:rPr>
        <w:t>واستغنائه عن الصفات ولايكون التعبير بالصفات حينئذ مجازاً بل كناية والكناية من اقسام الحقيقة لاالمجاز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ماعلمت انّ كلّ موجود من موجودات العالم وماهو من شئونها من جواهرها واعراضها حادث لتطرّق التغيّر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ان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عنها اذلايجتمع الحدوث مع القدم والامكان مع الوجوب، وكل مااوجده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واخرجه من كتم العدم الى عالم الوجود متصف بصفة الامكان والحدوث، فلايتطرق فيه</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عليه‌وعلى آبائه الطاهرين وابنائه المعصومين سلام‌الله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هذاالمعنى في مواضع من خطبته الشريفة المفصلة، فقال عليه‌السلام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ان لامشعرله، وبتجهيره الجواهر عُرِفَ ان لاجوهر له، وبمضادّته بين الاشياء عُرِفَ ان لاضدله،وبمقارنته بين الامور عُرِفَ ان لاقرين له، ضادّالنورَ بالظلمة، والجلاءبالبهم، والجسو بالبلل،والصردبالحرور، مؤلف بين متعادياتها، مفرق بين متدانياتها،دالة بتفريقها على مفرقها، وبتاليفها على مؤلفها، ذلك قوله عزوجل</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شيئ خلقنا زوجين لعلكم تذكرون، ففرق بين قبل وبعد ليُعلم ان لاقبل له ولابعد شاهدة بغرائزها ان لاغريزة لمغرزها، دالة بتفاوتها ان لاتفاوت لمُفاوتِها، مخبرة بتوقيتها ان لاوقت لموّقتِها، حجب بعضها عن بعض ليعلم ان لاحجاب بينه وبينها من غيرها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وقد صرّح به ايضاً في آخر خطبته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ولاديانة الابعد المعرفة، ولامعرفة الا بالاخلاص، ولااخلاص مع التشبيه، ولانفي مع اثبات الصفات للتشبيه، فكلِّ مافي الخلق لايوجد في خالقه وكل مايمكن فيه يمتنع في صانعه، لاتجري عليه الحركة والسكون، وكيف يجري عليه ماهو اجراه اويعود فيه ماهو ابتداه اذاً لتفاوَتَت ذاته </w:t>
      </w:r>
    </w:p>
    <w:p>
      <w:pPr>
        <w:pStyle w:val="BookText"/>
        <w:rPr/>
      </w:pPr>
      <w:r>
        <w:rPr>
          <w:rFonts w:ascii="Amiri" w:hAnsi="Amiri" w:eastAsia="Amiri" w:cs="Amiri"/>
          <w:color w:val="111111"/>
          <w:sz w:val="28"/>
          <w:sz w:val="28"/>
          <w:szCs w:val="28"/>
          <w:rtl w:val="true"/>
          <w:lang w:bidi="ar-SA"/>
        </w:rPr>
        <w:t>ولتجزى كنهه وليمتنع من الأزل معناه، ولما كان للباري معنى غير المبرؤ ولوحُدَّ له ورآءٌ اذاً حُدَّ له امامٌ ولوالتمس له الأ تمام اذاًلزمه النقصان كيف يستحق الأزل من لايمتنع من الحدث وكيف ينشئي الاشياء من لايمتنع من الانشاء؟ واذاً لقامت فيه آية المصنوع ولتحوّل دليلا بعد ماكان مدلولاعليه</w:t>
      </w:r>
      <w:r>
        <w:rPr>
          <w:rStyle w:val="FootnoteAnchor"/>
          <w:rtl w:val="true"/>
        </w:rPr>
        <w:footnoteReference w:id="82"/>
      </w:r>
      <w:r>
        <w:rPr>
          <w:rFonts w:ascii="Amiri" w:hAnsi="Amiri" w:eastAsia="Amiri" w:cs="Amiri"/>
          <w:color w:val="111111"/>
          <w:sz w:val="28"/>
          <w:sz w:val="28"/>
          <w:szCs w:val="28"/>
          <w:rtl w:val="true"/>
          <w:lang w:bidi="ar-SA"/>
        </w:rPr>
        <w:t>وهذه البيانات الشريفة عليها سيماء الوحي كاشفة عن عصمته وامامته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مافي هذه الخطبة الشريفة مع ماثبت بالضرورة، من ان معطي الشيء لايكون فاقداً له وقد نظمه بعضهم بالفارسية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نايافته از هستي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تواند كه شود هستي بخش</w:t>
      </w:r>
      <w:r>
        <w:rPr>
          <w:rStyle w:val="FootnoteAnchor"/>
          <w:rtl w:val="true"/>
        </w:rPr>
        <w:footnoteReference w:id="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قدثبت بالضروره ان معطي الكمال لابدان يكون كاملا وكماثبت بالضرورة ان يكون كاملاً ثبت بالضرورة ان يكون كاملاً بذاته لابالعرض ومقتضى كماله بذاته </w:t>
      </w:r>
      <w:bookmarkStart w:id="112" w:name="pg8917_74614"/>
    </w:p>
    <w:p>
      <w:pPr>
        <w:pStyle w:val="BookText"/>
        <w:rPr/>
      </w:pPr>
      <w:bookmarkEnd w:id="112"/>
      <w:r>
        <w:rPr>
          <w:rFonts w:ascii="Amiri" w:hAnsi="Amiri" w:eastAsia="Amiri" w:cs="Amiri"/>
          <w:color w:val="111111"/>
          <w:sz w:val="28"/>
          <w:sz w:val="28"/>
          <w:szCs w:val="28"/>
          <w:rtl w:val="true"/>
          <w:lang w:bidi="ar-SA"/>
        </w:rPr>
        <w:t>تنزهه عن الجواهر والاعراض، وامتناعه عما يتطرّق في‌الممكنات والا عاد الواجب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فقرات خطبته الشريفة كيف ينشيء الاشياء من لايمتنع من الانشاء ولاامتناع عقلا في انشاء الاشياء ممن لايمتنع من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لايمتنع من الانشاء ممكن حادث وهو لايقدر بالضرورة على الأنشاء لان انشاء الاشياءِ عبارة عن ايجادها لامن شيء كان قبله وهو يختص 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والممكن الحادث انما يقدر على تركيب الاجزاء الموجودة في الخارج وتأليفها بتوسط الالات والادوات حيث يكون قادراً، واما الانشاء فأنما يكون بالمشّيئة وهو يستحيل من الممكن الحادث بالضرورة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079617_2870459653"/>
      <w:bookmarkStart w:id="114" w:name="_Toc40"/>
      <w:bookmarkEnd w:id="113"/>
      <w:r>
        <w:rPr>
          <w:rtl w:val="true"/>
        </w:rPr>
        <w:t>المرحلة الخامسة</w:t>
      </w:r>
      <w:r>
        <w:rPr>
          <w:rtl w:val="true"/>
        </w:rPr>
        <w:t xml:space="preserve">: </w:t>
      </w:r>
      <w:r>
        <w:rPr>
          <w:rtl w:val="true"/>
        </w:rPr>
        <w:t>في توحيده جل‌وعلا</w:t>
      </w:r>
      <w:bookmarkEnd w:id="114"/>
    </w:p>
    <w:p>
      <w:pPr>
        <w:pStyle w:val="Heading4"/>
        <w:numPr>
          <w:ilvl w:val="3"/>
          <w:numId w:val="1"/>
        </w:numPr>
        <w:rPr/>
      </w:pPr>
      <w:bookmarkStart w:id="115" w:name="__RefHeading___Toc1079619_2870459653"/>
      <w:bookmarkStart w:id="116" w:name="_Toc41"/>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توحيده جل‌وعلا</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واما المرحلة الخامسة وهي توحيد البارى تعالى شأنه فكل موجود من موجودات العالم يدل على انه واحد فرد لاثاني له ولانظير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 ان تغيّر كل موجودمنها يدل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امكانه وحدوثه </w:t>
      </w:r>
      <w:bookmarkStart w:id="117" w:name="pg8917_74616"/>
    </w:p>
    <w:p>
      <w:pPr>
        <w:pStyle w:val="BookText"/>
        <w:rPr/>
      </w:pPr>
      <w:bookmarkEnd w:id="117"/>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صانعه وموجِده</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تطرّق التغيّر بأنحائه واقسامه فيه والاعاد الصانع مصنوعاً والباري مبروأً، والقديم حادثاً فوحدة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وحدة شخصية بمعنى انه فردمن النّوع،بل بمعنى انه لاشبيه له، ولانظير ليس مركباً خارجيّاً ولا تحليلياً، ومااشتهر من انّ واجب الوجود كلّي منحصر في فردمع امتناع غيره غلط فاحش، اذلوكان كذلك لزم تركبّه من الوجودوالماهيّة وان يكون حادثاً وواحداً عدديّاً لإمكان تعدد افراده ذاتاً حينئذ وان امتنع عَرَضاً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079621_2870459653"/>
      <w:bookmarkStart w:id="119" w:name="_Toc42"/>
      <w:bookmarkEnd w:id="118"/>
      <w:r>
        <w:rPr>
          <w:rtl w:val="true"/>
        </w:rPr>
        <w:t>الجواب عن شبهة ابن كمونة</w:t>
      </w:r>
      <w:bookmarkEnd w:id="11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مولانا اميرالمؤمنين عليه وعلى ابنائه الطاهرين افضل صلوات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اعرابي سأله عن توحيد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يااعرابي 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الله واحدعلى اربعة اقسام، فوجهان منها لايجوزان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يقصدبه باب الاعداد فهذا مالايجوز، لان مالاثاني له لايدخل في باب الاعداد، اما ترى انه كفر من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هوواحد من الناس يريدبه النوع من الجنس</w:t>
      </w:r>
      <w:r>
        <w:rPr>
          <w:rStyle w:val="FootnoteAnchor"/>
          <w:rtl w:val="true"/>
        </w:rPr>
        <w:footnoteReference w:id="85"/>
      </w:r>
      <w:r>
        <w:rPr>
          <w:rFonts w:ascii="IRNazanin" w:hAnsi="IRNazanin" w:eastAsia="IRNazanin"/>
          <w:color w:val="111111"/>
          <w:sz w:val="28"/>
          <w:sz w:val="28"/>
          <w:szCs w:val="28"/>
          <w:rtl w:val="true"/>
          <w:lang w:bidi="fa-IR"/>
        </w:rPr>
        <w:t xml:space="preserve">فهذاما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عليه، لانه تشبيه وجَلَّ ربناعن ذلك وتعالى واما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هوواحد ليس له في‌الاشياء شبيه</w:t>
      </w:r>
      <w:r>
        <w:rPr>
          <w:rStyle w:val="FootnoteAnchor"/>
          <w:rtl w:val="true"/>
        </w:rPr>
        <w:footnoteReference w:id="86"/>
      </w:r>
      <w:r>
        <w:rPr>
          <w:rFonts w:ascii="Amiri" w:hAnsi="Amiri" w:eastAsia="Amiri" w:cs="Amiri"/>
          <w:color w:val="111111"/>
          <w:sz w:val="28"/>
          <w:sz w:val="28"/>
          <w:szCs w:val="28"/>
          <w:rtl w:val="true"/>
          <w:lang w:bidi="ar-SA"/>
        </w:rPr>
        <w:t xml:space="preserve">كذلك ربنا، وقول القائل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أحدِّي المعنى يعني به انه لاينقسم في وجود ولاعقل ولاوهم كذلك ربنا عزوجل</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ومعنى عدم تطرق التركيب فيه خارجاً، وعدم انقسامه في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تطرق التركيب فيه من الوجود والماهيه، وانما عبرعنه بالانقسام العقليّ لان تركّب الموجودمنهما انما يعرف بالعقل لابالحسّ، ومعنى عدم انقسامه في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تطرق التركيب فيه من الجنس والفصل، وانما نسبه الى الوهم لان تركيب الموجود من الجنس والفصل ادقّ من تركيبه منالوجودوالماهية فاذا حكم العقل بعدم تطرق التركيب فيه لاستلزامه التغير الملازم للحدوث، يحكم بانه لاشبه له ولانظير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شبهة ابن كمونة</w:t>
      </w:r>
      <w:r>
        <w:rPr>
          <w:rStyle w:val="FootnoteAnchor"/>
          <w:rtl w:val="true"/>
        </w:rPr>
        <w:footnoteReference w:id="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بيّناه تبيّن ان‌شبهة ابن كمونة الملقب بافتخار الشيطان</w:t>
      </w:r>
      <w:r>
        <w:rPr>
          <w:rStyle w:val="FootnoteAnchor"/>
          <w:rtl w:val="true"/>
        </w:rPr>
        <w:footnoteReference w:id="89"/>
      </w:r>
      <w:r>
        <w:rPr>
          <w:rFonts w:ascii="Amiri" w:hAnsi="Amiri" w:eastAsia="Amiri" w:cs="Amiri"/>
          <w:color w:val="111111"/>
          <w:sz w:val="28"/>
          <w:sz w:val="28"/>
          <w:szCs w:val="28"/>
          <w:rtl w:val="true"/>
          <w:lang w:bidi="ar-SA"/>
        </w:rPr>
        <w:t>،من جواز فرض وجودواجبين كل منهما بسيط‌لاتركب فيه اصلاً ممايضحك منه الشيطان المفتخربه، ويتعجب منه لانَّ فَرْضَ وجود المتعددمن مفهوم لاينفك عن جامع ومائز والاّ لم يتعدد،</w:t>
      </w:r>
      <w:r>
        <w:rPr>
          <w:rStyle w:val="FootnoteAnchor"/>
          <w:rtl w:val="true"/>
        </w:rPr>
        <w:footnoteReference w:id="90"/>
      </w:r>
      <w:bookmarkStart w:id="120" w:name="pg8917_74622"/>
    </w:p>
    <w:p>
      <w:pPr>
        <w:pStyle w:val="Heading4"/>
        <w:numPr>
          <w:ilvl w:val="3"/>
          <w:numId w:val="1"/>
        </w:numPr>
        <w:rPr/>
      </w:pPr>
      <w:bookmarkStart w:id="121" w:name="__RefHeading___Toc1079623_2870459653"/>
      <w:bookmarkStart w:id="122" w:name="_Toc43"/>
      <w:bookmarkEnd w:id="120"/>
      <w:bookmarkEnd w:id="121"/>
      <w:r>
        <w:rPr>
          <w:rtl w:val="true"/>
        </w:rPr>
        <w:t>ادلة اخرى في التوحيد</w:t>
      </w:r>
      <w:bookmarkEnd w:id="122"/>
    </w:p>
    <w:p>
      <w:pPr>
        <w:pStyle w:val="BookText"/>
        <w:rPr/>
      </w:pPr>
      <w:r>
        <w:rPr>
          <w:rFonts w:ascii="Amiri" w:hAnsi="Amiri" w:eastAsia="Amiri" w:cs="Amiri"/>
          <w:color w:val="111111"/>
          <w:sz w:val="28"/>
          <w:sz w:val="28"/>
          <w:szCs w:val="28"/>
          <w:rtl w:val="true"/>
          <w:lang w:bidi="ar-SA"/>
        </w:rPr>
        <w:t xml:space="preserve">ادلة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توحيده</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ثم ان اثبات توحيدالباري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هذين الوجهين من تغيّرالعالم كما بيّناه وأوضحناه ممايدركه الخواص ولنذكرمن الادلة القاطعة على 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يدركه جميع طبقات الناس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ولوكان فيهماآلهة الاالله لفسدتا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بيان الملازمة ان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الالهة ان كان من الثنوية القائلين بخالق الخير المسمّى عندهم يزدان وخالق الشر المسمّى باهريمن، فهمامتعارضان ابداًلايجتمع رايهما على امر واحد ضرورة ان الخيروالشر لايجتمعان في محل واحد، فكل منهمايريد خلاف مايريده الاخرويكون قادراً على امضاء مايريده ولاتحديد في قدرته لان المفروض انه اله ولوفرض ان احدهما محدود تحت قدرة الآخرفلايكون المحدود إلهاً، ولوفرض انهما محدودان فلايكونكل </w:t>
      </w:r>
    </w:p>
    <w:p>
      <w:pPr>
        <w:pStyle w:val="BookText"/>
        <w:rPr/>
      </w:pPr>
      <w:r>
        <w:rPr>
          <w:rFonts w:ascii="Amiri" w:hAnsi="Amiri" w:eastAsia="Amiri" w:cs="Amiri"/>
          <w:color w:val="111111"/>
          <w:sz w:val="28"/>
          <w:sz w:val="28"/>
          <w:szCs w:val="28"/>
          <w:rtl w:val="true"/>
          <w:lang w:bidi="ar-SA"/>
        </w:rPr>
        <w:t>منهماالهاً،وان كان القائل بتعددالآلهة قائلابانهما حكيمان لايريدان الامافيه صلاح وحكمة وجب في الحكمة ان يعرِّفاانفسهماللعبادولا يتم تعريف كل منهماانفسهما للعبادالابمخالفته للآخرفي الخلقة حتى تعرف العبادان للعالم الهاً آخراً قادراًعلى الخلقة فيلزم الفساد</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مانبه عليه مولاناالصادق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التوحيدللمفضل،من ان العالم الكبير مثل العالم الصغير وهو بدن الانسان يرتبط كل جزءمنه بالاخرولايتم مصلحة كل منهاالابمعونة الآخر مثلا تربية موجودات العالم السفلي من الحيوانات والنباتات والجمادات البّرية والبحرية يحتاج الى اختلاف الليل والنهار واختلاف الفصول الاربعة، ولايحصل الاباختلاف سيرالشمس والقمر والكواكب من موجودات العالم العلوي والصنع واحد يدل على صانع واحد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توضيح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للعالم المشهود صانعان لاستّقل كل منهما بماصنع ولم يكن صنعة كل منهما محتاجة الى صنعة الآخر فارتباط كل جزءمن اجزاء العالم واحتياجه الى الآخر يدل على عدم الاستقلال في الصنعة وعدم الاستقلال مناف لتعددالالهة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مانبه عليه مولانااميرالمؤمنين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لوكان مع الله اله آخر لاتتك رسله وانزل كتبه عليهم</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 انه كماوجب على الله في الحكمة بعث الرسول وانزال الكتب اتماماً للحجة على العباد كذلك وجب على الأله الآخر لوكان فعدم اتيان الرسل وانزال الكتب من قبله، يدل دلالة قطعية على عدمه لان الأله لايخل بالحكمة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رسل الله المؤيدين بالمعجزات الظاهرة الدالة على انهم مبعوثون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اخبرواجميعاً بتوحيده ونفي الشرك ولاريب في انهم صادقون مصدقون</w:t>
      </w:r>
      <w:r>
        <w:rPr>
          <w:rFonts w:eastAsia="Amiri" w:cs="Amiri" w:ascii="Amiri" w:hAnsi="Amiri"/>
          <w:color w:val="111111"/>
          <w:sz w:val="28"/>
          <w:szCs w:val="28"/>
          <w:rtl w:val="true"/>
          <w:lang w:bidi="ar-SA"/>
        </w:rPr>
        <w:t xml:space="preserve">. </w:t>
      </w:r>
      <w:bookmarkStart w:id="123" w:name="pg8917_74628"/>
    </w:p>
    <w:p>
      <w:pPr>
        <w:pStyle w:val="Heading4"/>
        <w:numPr>
          <w:ilvl w:val="3"/>
          <w:numId w:val="1"/>
        </w:numPr>
        <w:rPr/>
      </w:pPr>
      <w:bookmarkStart w:id="124" w:name="__RefHeading___Toc1079625_2870459653"/>
      <w:bookmarkStart w:id="125" w:name="_Toc44"/>
      <w:bookmarkEnd w:id="123"/>
      <w:bookmarkEnd w:id="124"/>
      <w:r>
        <w:rPr>
          <w:rtl w:val="true"/>
        </w:rPr>
        <w:t>تنبيه</w:t>
      </w:r>
      <w:bookmarkEnd w:id="125"/>
    </w:p>
    <w:p>
      <w:pPr>
        <w:pStyle w:val="BookText"/>
        <w:rPr/>
      </w:pPr>
      <w:r>
        <w:rPr>
          <w:rFonts w:ascii="Amiri" w:hAnsi="Amiri" w:eastAsia="Amiri" w:cs="Amiri"/>
          <w:color w:val="111111"/>
          <w:sz w:val="28"/>
          <w:sz w:val="28"/>
          <w:szCs w:val="28"/>
          <w:rtl w:val="true"/>
          <w:lang w:bidi="ar-SA"/>
        </w:rPr>
        <w:t>قدتوهم بعضهم ان هذه الأدلة الأربعة انما تدل على عدم وجودالاله الآخر لانفي امكانه، ولايكمل التوحيد الابنفي الشرك وجوداًوامكاناً وهووهم فاحش، لأن الأله هوالقديم الواجبُ بذاته فأن جاز وجوده فهوموجود لانه واجب الوجود ولايعقل ان يكون ممكناًغير موجودفي الخارج، اذلايجامع الوجوب مع الامكان الخاص</w:t>
      </w:r>
      <w:r>
        <w:rPr>
          <w:rStyle w:val="FootnoteAnchor"/>
          <w:rtl w:val="true"/>
        </w:rPr>
        <w:footnoteReference w:id="96"/>
      </w:r>
      <w:r>
        <w:rPr>
          <w:rFonts w:ascii="Amiri" w:hAnsi="Amiri" w:eastAsia="Amiri" w:cs="Amiri"/>
          <w:color w:val="111111"/>
          <w:sz w:val="28"/>
          <w:sz w:val="28"/>
          <w:szCs w:val="28"/>
          <w:rtl w:val="true"/>
          <w:lang w:bidi="ar-SA"/>
        </w:rPr>
        <w:t>فانتفاء وجوده في الخارج يدل على انتفائه امكاناًووجوداً، مع ان الدليل الرابع ينفي الشرك وجوداً وامكاناً مع قطع النظر عمابيّناه، لأنّ الأنبياء والرسل سلام الله عليهم نفوا الشرك وجوداً وامكاناً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79627_2870459653"/>
      <w:bookmarkStart w:id="127" w:name="_Toc45"/>
      <w:bookmarkEnd w:id="126"/>
      <w:r>
        <w:rPr>
          <w:rtl w:val="true"/>
        </w:rPr>
        <w:t>المرحلة السادسة</w:t>
      </w:r>
      <w:r>
        <w:rPr>
          <w:rtl w:val="true"/>
        </w:rPr>
        <w:t xml:space="preserve">: </w:t>
      </w:r>
      <w:r>
        <w:rPr>
          <w:rtl w:val="true"/>
        </w:rPr>
        <w:t>ان وجوده تعالى ليس مشتركاً مع وجود الممكنات</w:t>
      </w:r>
      <w:bookmarkEnd w:id="127"/>
    </w:p>
    <w:p>
      <w:pPr>
        <w:pStyle w:val="Heading4"/>
        <w:numPr>
          <w:ilvl w:val="3"/>
          <w:numId w:val="1"/>
        </w:numPr>
        <w:rPr/>
      </w:pPr>
      <w:bookmarkStart w:id="128" w:name="__RefHeading___Toc1079629_2870459653"/>
      <w:bookmarkStart w:id="129" w:name="_Toc46"/>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وجوده تعالى ليس مشتركاً مع وجود الممكنات</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واما المرحلة السادسة وهي افتراق وجود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وجودالممكن وعدم اتحادهما في الحقيقة واختلافها في المرتبة كسائر الحقائق المشككة فتدل عليه امور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لواشترك الوجودبين وجودالواجب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ووجود الممكن على سبيلا </w:t>
      </w:r>
    </w:p>
    <w:p>
      <w:pPr>
        <w:pStyle w:val="BookText"/>
        <w:rPr/>
      </w:pPr>
      <w:r>
        <w:rPr>
          <w:rFonts w:ascii="Amiri" w:hAnsi="Amiri" w:eastAsia="Amiri" w:cs="Amiri"/>
          <w:color w:val="111111"/>
          <w:sz w:val="28"/>
          <w:sz w:val="28"/>
          <w:szCs w:val="28"/>
          <w:rtl w:val="true"/>
          <w:lang w:bidi="ar-SA"/>
        </w:rPr>
        <w:t>لاشتراك المعنوي وان اختلافهما في الوجوب والامكان باعتبار اختلاف المرتبة، لزم ان لايكون الوجود مع قطع النظر من مرتبتيه متصفاً بصفة الأمكان والوجوب والأتصاف بهما انما يحدث فيه بواسطة مرتبتيه فيكون الاتصاف بهما عرضياً لاذاتياً وهوباطل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الوجودالمشترك بين المرتبتين اماواجب اوممكن اوليس بواجب ولاممكن فان كان واجباً لزم ان يكون جميع مراتبه واجبة وان كان ممكنالزم ان يكون جميع مراتبه ممكنة بذاته ولوصار واجباً بالعرض،وان لم يكن ممكناًولاواجباً، فمع فرض تصوّره يلزم ان لايكون وجوبه وامكانه ذاتيين بل عرضيين وهو اقبح فساداً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يلزم ماذكرت اذاكانت المراتب صفات خارجة عارضة على الوجود،واما اذاكان اختلاف المرتبة باعتبار شدة الوجود وضعفه كالنور القوي والضعيف فلا يلزم ذلك اذ المرتبة حينئذ من جنس الوجود لاامر خارج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مايقبل المتقابلين من الشدة والضعف فهوفي حدنفسه خال عنهما فأتصافه باحدهما زائد على ذاته موجب لتغيّره عماهو عليه ولايتصف بصفة الأمكان اوالوجوب الابعد اتصافه باحد المتقابلين من الشدة والضعف الخارجين عن ذاته، بل‌يلزم حينئذ ان يكون </w:t>
      </w:r>
    </w:p>
    <w:p>
      <w:pPr>
        <w:pStyle w:val="BookText"/>
        <w:rPr/>
      </w:pPr>
      <w:r>
        <w:rPr>
          <w:rFonts w:ascii="Amiri" w:hAnsi="Amiri" w:eastAsia="Amiri" w:cs="Amiri"/>
          <w:color w:val="111111"/>
          <w:sz w:val="28"/>
          <w:sz w:val="28"/>
          <w:szCs w:val="28"/>
          <w:rtl w:val="true"/>
          <w:lang w:bidi="ar-SA"/>
        </w:rPr>
        <w:t>الواجب وهو الوجود الشديد منقسماً في عقل اووهم لرجوعه تحليلا الى صفة وموصوف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اذافرض اشتراك الوجود بين وجودالواجب ووجود الممكن،وفرض ان الوجود الضعيف ممكن ذاتاً لايعقل ان يكون الشديد واجباً بذاته لان شدة الشيء وقوّته انما توجب الشدة في الأثر لا انقلابه عمّا كان عليه ذاتاً كالنور، فان الضعيف منه يوجب رفع الظلمة في الجملة والقوي منه اشدُّ تأثيراً في رفع الظلمة لا انقلابه عما كان عليه ذاتاً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الشديد عندهم ماكان مطلقاً مجرداً عن القيود لعمومه وشموله جميع الموجودات، والضعيف ماكان مقيداً وتختلف مراتب ضعفه باختلاف مراتب القيود فالجزئي الخارجي اضعف من النوع وجوداً، والنوع اضعف من الجنس القريب كذلك، وهو اضعف من الجنس البعيد الى ان ينتهي الى الوجود المطلق فهو لاطلاقه وتجرده عن القيد اشدواقوى من الجميع، وهو واضح البطلان، لأنّ الوجود الذي يتطرق فيه التحديدوالاتحاد مع الماهية هويّةً وخارجاً لايتم الا بالتعين التام وهو التشخص،ضرورة ان الشئ مالم يتشخص لم يوجد كماانه مالم يوجد لم يتشخص فمطلق </w:t>
      </w:r>
    </w:p>
    <w:p>
      <w:pPr>
        <w:pStyle w:val="BookText"/>
        <w:rPr/>
      </w:pPr>
      <w:r>
        <w:rPr>
          <w:rFonts w:ascii="Amiri" w:hAnsi="Amiri" w:eastAsia="Amiri" w:cs="Amiri"/>
          <w:color w:val="111111"/>
          <w:sz w:val="28"/>
          <w:sz w:val="28"/>
          <w:szCs w:val="28"/>
          <w:rtl w:val="true"/>
          <w:lang w:bidi="ar-SA"/>
        </w:rPr>
        <w:t>الوجود الذي يتطرق فيه التحديد والأتحاد مع الماهيّة في الخارج لايكون وجوداً الاّبعد تشخّصه وتعيّنه في الخارج وقبله يكون مبهماً ومفهوماً محضاً لاعين ولااثر له في الخارج ووجود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محدوداً بمعنى انه لايتطرّق فيه التحديد لاانه يتطرّق فيه التحديد ويكون غير محدود فليسوجوده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وجودالممكن مختلفاً معه في المرتبة كما زعمته جماعة من الصوفية ومن يحذو حذوهم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أستدل على اشتراك الوجود بين الواجب والممكن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تقسيم الوجود الى الممكن والواجب ولايصح التقسيم مع عدم اشتراك الاقسام في المَقسمَ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معنى العدم الذي هونقيض الوجود ونقيض الواحدواحد والاّ ارتفع النقيضان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موجودات العالم آيات وعلامات لوجود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يكون بين الشئ وعلاماته تباين من جميع الوجوه بل يكون كالفيى من الشيء،وهل تكون الظلمة آية النور والظل آية الحرور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التعطيل عن معرفة ذاته وصفاته ان قلنابعدم وجود القدر المشترك بين وجود الواجب والممكن، لانا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موجود وفهمنا منهذلك المفهوم البديهي الواحد في جميع المصاديق فقد جاء الأشتراك وان لم نحمل</w:t>
      </w:r>
      <w:r>
        <w:rPr>
          <w:rStyle w:val="FootnoteAnchor"/>
          <w:rtl w:val="true"/>
        </w:rPr>
        <w:footnoteReference w:id="99"/>
      </w:r>
      <w:r>
        <w:rPr>
          <w:rFonts w:ascii="Amiri" w:hAnsi="Amiri" w:eastAsia="Amiri" w:cs="Amiri"/>
          <w:color w:val="111111"/>
          <w:sz w:val="28"/>
          <w:sz w:val="28"/>
          <w:szCs w:val="28"/>
          <w:rtl w:val="true"/>
          <w:lang w:bidi="ar-SA"/>
        </w:rPr>
        <w:t>على ذلك المفهوم بل على انه مصداق لمقابل تلك الطبيعة ونقيضها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ونقيض الوجودهو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تعطيل العالم عن المبدأ الموجود نعوذ بالله منه، وإن لم نفهم شيئاً فقد عطلنا عقولنا عن المعرفة وهذه الوجوه هي عمدة مااستدلوا بها على اشتراك الوجود بين الواجب والممكن، والكل في غير محله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التقسيم كما يصح مع وجود المقسم واشتراكه بين الاقسام على سبيل الحقيقة كذلك يصح باعتبار اشتراك الاقسام في بعض آثارالمقسم فأن اثر الوجود </w:t>
      </w:r>
    </w:p>
    <w:p>
      <w:pPr>
        <w:pStyle w:val="BookText"/>
        <w:rPr/>
      </w:pPr>
      <w:r>
        <w:rPr>
          <w:rFonts w:ascii="Amiri" w:hAnsi="Amiri" w:eastAsia="Amiri" w:cs="Amiri"/>
          <w:color w:val="111111"/>
          <w:sz w:val="28"/>
          <w:sz w:val="28"/>
          <w:szCs w:val="28"/>
          <w:rtl w:val="true"/>
          <w:lang w:bidi="ar-SA"/>
        </w:rPr>
        <w:t>ثابت في الممكن والواجب فلاينافي حينئذ صحة التقسيم مع ما بيناه من استحالة الاشتراك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واماالثاني</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على اربعة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تقابل النقيضين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تقابل الضدين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تقابل المتضايفين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الملكة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يرى المحقق البهبهاني قدس‌سره ان الوجود والعدم من القسم الرابع يعني عدم ما من شأنه ان يوجد ووجود ما من شأنه ان ينوجد ويضاف اليه الوجود وعليه فالذات الالهية المقدسة فوق الوجود والعدم بهذا المعنى وان الله‌جل‌وعلا لا يخلو منه زمان ولامكان فليس مما يتطرق اليه الوجود والعدم فهو ازلي وابدي ولاحدله فلا يوجدفينوجد ولايعدم فينعدم بل هو من الازل والى الابد، والحاصل ان المفهوم من العدم انما هو عدم ما يقبل الانعدام ويقابله الوجود الذي يقبل الانوجاد فهما متقابلان واما الوجود الذي يقابل العدم بالمعنى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النقيضان اللذان لايرتفعان ولايجتمعان ويكونان بمعنى مطلق الثبوت واللاثبوت، والتحقق واللاتحقق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كان له معنى واحد الا ان اشتراكه بين الاشياء بالمفهوم فقط واما ان حقيقة الاشياء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تشترك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فهذه مغالطة ولادليل عليها وقد تقدم في المقدمة ما يوضح ذلك فراجع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النقيضين انمالا يجوز ارتفاعهما عن محلهمامثلا العلم والجهل لايرتفعان عن الذهن الذي هو محل العلم والجهل، ولكن يرتفعانعن اليد مثلاً لانها ليس</w:t>
      </w:r>
    </w:p>
    <w:p>
      <w:pPr>
        <w:pStyle w:val="BookText"/>
        <w:rPr/>
      </w:pPr>
      <w:r>
        <w:rPr>
          <w:rFonts w:ascii="Amiri" w:hAnsi="Amiri" w:eastAsia="Amiri" w:cs="Amiri"/>
          <w:color w:val="111111"/>
          <w:sz w:val="28"/>
          <w:sz w:val="28"/>
          <w:szCs w:val="28"/>
          <w:rtl w:val="true"/>
          <w:lang w:bidi="ar-SA"/>
        </w:rPr>
        <w:t xml:space="preserve">مورداً لهما والحركة والسكون لايرتفعان عن الجسم الذي هو محل لهما، ولكن يرتفعان عن العلم فاليد لاعالم ولاجاهل، والعلم لامتحرك ولاساكن، وكذلك الوجود الذي يتطرّق فيه التحديد والاتحاد مع الماهية هويّة وخارجاً هو ونقيضه طرفان للماهية فلايرتفعان عنها وهي اماموجودة اومعدومة، واماالواجب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ماهية له حتى يتطرّق فيهالوجود الذي يتطرّق فيه التحديد اونقيضه فوجوده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و ارفع واعلى من هذا الوجود الذي يتطرق فيه التحديد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موجودات العالم آيات وعلامات للباري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لايتوقف كونها علامات على وجود سنخية بينها وبينه ويكفي فيه انها حادثة محتاجة الى مدبّر وصانع دبّرها وصنعها على هذا الوجه المنّظم، بل تدلّ على عدم المشابهة والسنّخية بينها وبينه والاّ عاد الصانع مصنوعاً والمدبّر مدبَّراً، وتَوَّهُمُ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لوجود العالم وهو معلول عنه ومن شرائط العلة تحقق السنخيّة بينهما كسنخية الشيء والفيى وَهْمٌ واضح،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الاشياء وفاعلها بمشيّته ولاتلزم السنخية بين الفاعل المختار وافعاله وانما تجب السنخية بين العلل المضطَّرة ومعلولاتها كالنار واحراقها مثلاً</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وهولزوم التعطيل على فرض عدم الاشتراك بين وجود الممكن والواجب، فأقبحُ من الجميع لان تنزيهَ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الوجود الذي يتطرّق فيه التحديد لايوجبُ التعطيلَ وانما يوجب سلبَ النقائصِ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موجود فان فهمنا منه هذا المفهوم البديهي الواحد في جميع مصاديقه فقد جاء الأشتراك، وان لم نفهم شيئاً فقد عطلنا عقلنا عن المعرفة،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نفهم منه هذا المفهوم البديهي كما نفهم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سميع بصير عالم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مفاهيمَها الاوليه، ولكن نريد منها لوازمها لعلمنابعدم تَطرّق الصفات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ننتقل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موجودالى الوجود الذي لايتطرّق فيه التحديد والاتحاد مع الماهية هويّة وخارجاً،ومن المعلوم انه ليس من مراتب الوجود الذي يتطرّق فيه التحديد وان اشترك معه في التعبير فالواجب تعالى شأنه كماانه لاتتطرّق فيه الماهيات من الجواهر والاعراض لامكانها وحدوثها لايتطرّق فيه الوجود الذي يتطرق فيه التحديد والاتحاد مع الماهية خارجاً لامكانه وحدوثه</w:t>
      </w:r>
      <w:r>
        <w:rPr>
          <w:rFonts w:eastAsia="Amiri" w:cs="Amiri" w:ascii="Amiri" w:hAnsi="Amiri"/>
          <w:color w:val="111111"/>
          <w:sz w:val="28"/>
          <w:szCs w:val="28"/>
          <w:rtl w:val="true"/>
          <w:lang w:bidi="ar-SA"/>
        </w:rPr>
        <w:t xml:space="preserve">. </w:t>
      </w:r>
      <w:bookmarkStart w:id="130" w:name="pg8917_74644"/>
    </w:p>
    <w:p>
      <w:pPr>
        <w:pStyle w:val="BookText"/>
        <w:rPr/>
      </w:pPr>
      <w:bookmarkEnd w:id="130"/>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لانعقل وجوداً غير هذا الوجود الذي يتطرّق فيه التحديد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اريدمن عدم تعقله عدم معرفة هذاالوجود بكنهه فهو كذلك، بل يجب ان يكون كذلك لتنزهه عما يوجد في الممكن والبشر لايحيط تصوّره بما هو فوق الممكن، وقد وردعنهم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ميزّ تموه باوهامكم في ادقّ معانيه فهو مخلوق مثلكم مردود اليكم</w:t>
      </w:r>
      <w:r>
        <w:rPr>
          <w:rStyle w:val="FootnoteAnchor"/>
          <w:rtl w:val="true"/>
        </w:rPr>
        <w:footnoteReference w:id="102"/>
      </w:r>
      <w:r>
        <w:rPr>
          <w:rFonts w:ascii="Amiri" w:hAnsi="Amiri" w:eastAsia="Amiri" w:cs="Amiri"/>
          <w:color w:val="111111"/>
          <w:sz w:val="28"/>
          <w:sz w:val="28"/>
          <w:szCs w:val="28"/>
          <w:rtl w:val="true"/>
          <w:lang w:bidi="ar-SA"/>
        </w:rPr>
        <w:t xml:space="preserve">، وان اريد من عدم تعقلّه عدم معرفته حتى بالوجه فهو ممنوع لأن الآيات الدالة على وجوده وتنزيهه عن كلّ ما يوجد في المخلوق كاف في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079631_2870459653"/>
      <w:bookmarkStart w:id="132" w:name="_Toc47"/>
      <w:bookmarkEnd w:id="131"/>
      <w:r>
        <w:rPr>
          <w:rtl w:val="true"/>
        </w:rPr>
        <w:t>بحث حول اصالة الماهية والوجود</w:t>
      </w:r>
      <w:bookmarkEnd w:id="1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حول اصالة الماهية والوجود</w:t>
      </w:r>
      <w:r>
        <w:rPr>
          <w:rStyle w:val="FootnoteAnchor"/>
          <w:rtl w:val="true"/>
        </w:rPr>
        <w:footnoteReference w:id="103"/>
      </w:r>
      <w:r>
        <w:rPr>
          <w:rFonts w:ascii="Amiri" w:hAnsi="Amiri" w:eastAsia="Amiri" w:cs="Amiri"/>
          <w:color w:val="111111"/>
          <w:sz w:val="28"/>
          <w:sz w:val="28"/>
          <w:szCs w:val="28"/>
          <w:rtl w:val="true"/>
          <w:lang w:bidi="ar-SA"/>
        </w:rPr>
        <w:t xml:space="preserve">وقد تبيّن مما بينّاه واوضحناه ان توحيد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لايتوقف اثباته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باصالة الوجود لما تبيّن لك من تنزّهه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الماهية والوجود الذي يتطرّق فيه الاتحاد معها هويّةً وخارجاً، مع انه لايعلم معنى محصل لهذا المبحث لان المراد من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الأصالة ان كان هوالاستقلال في الوجود كما يظهر من تعليلهم عدم اصالتهما معاً، بانهما لو كانا اصيلين معاً لزم ان يكون كل شيئ شيئين،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لااستقلال لكل منهما فيلزم ان لايكون شيء منهما اصلاً، اذكما ان الماهية من دون الوجود مفهوم محض وموهوم صرف كذلك الوجود من دون الماهية لايكون وجوداً فأن الوجودمالم يتعيّن بالماهيّة و مالم يتشخص بالمشخصات لايكون وجوداً، ضرورة ان الشيء ما لم يتشخص لم يوجد كما انه مالم يوجد لم يتشخص فهما جزآن تحليليان لكل موجود ممكن، وقد اشتهر ان كل ممكن زوج تركيبي وكل زوج تركيبي ممكن فلايتحقق موجود في الخارج الابهما فهما سيّان في احتياج الوجود الخارج وتحققه الى تركّبه منهما فلا وجه لان يكون احدهما اصلاً والآخر اعتبارّياً، مع ان اصالة الوجود واعتباريّة الماهيّة ينافي مع ما ذكروه في المنطق من تقسيم الكلّي الى الذاتيّ والعرضّي والذاتيّ الى ما هو ذات الشيء وحقيقته وهو النوع والى ما هو جزء الذات وهو الجنس والفصل والعرضيّ الى العرض العام والخاص، اذلا يُعقل ان يكون ماهو ذات الشيء او جزء ذاته اعتباريّاً، وايضاً لوكانت الماهية امراً اعتبارياً لزم ان تكونالانواع المختلفة الحقائق كالأنسان والفرس والبقر والغنم والشجر والحجر وهكذا نوعاً واحداً، لان الامر الاعتباريّ لايوجب اختلاف الحقيقة حتى </w:t>
      </w:r>
    </w:p>
    <w:p>
      <w:pPr>
        <w:pStyle w:val="BookText"/>
        <w:rPr/>
      </w:pPr>
      <w:r>
        <w:rPr>
          <w:rFonts w:ascii="Amiri" w:hAnsi="Amiri" w:eastAsia="Amiri" w:cs="Amiri"/>
          <w:color w:val="111111"/>
          <w:sz w:val="28"/>
          <w:sz w:val="28"/>
          <w:szCs w:val="28"/>
          <w:rtl w:val="true"/>
          <w:lang w:bidi="ar-SA"/>
        </w:rPr>
        <w:t>تصير أنواعاً، وليس في البين سوى الوجود والماهيّة، والوجود حقيقة واحدة ذومراتب عندهم، والحاصل ان كان المراد من الاصل الاستقلال في الوجود لايكون شيء منهما اصلا لعدم استقلال كل منهما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منه</w:t>
      </w:r>
      <w:r>
        <w:rPr>
          <w:rStyle w:val="FootnoteAnchor"/>
          <w:rtl w:val="true"/>
        </w:rPr>
        <w:footnoteReference w:id="104"/>
      </w:r>
      <w:r>
        <w:rPr>
          <w:rFonts w:ascii="Amiri" w:hAnsi="Amiri" w:eastAsia="Amiri" w:cs="Amiri"/>
          <w:color w:val="111111"/>
          <w:sz w:val="28"/>
          <w:sz w:val="28"/>
          <w:szCs w:val="28"/>
          <w:rtl w:val="true"/>
          <w:lang w:bidi="ar-SA"/>
        </w:rPr>
        <w:t>عدم الخروج عن ذات الشيء فهمااصلان، لان الموجود من الممكنات مركب منهما ولا منافات في كون كل منهما اصلاً حينئذ، فكما ان الجنس والفصل اصلان للنوع لتركبه منهما فكذلك الوجود والماهية بالنسبة الى الموجود من الممكنات لتركبه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من الاصل وعدمه المتبوع والتابع من دون ان يكون التابع امراً اعتبارياً فيختلف الامر باختلاف الاعتبار فبلحاظ التحليل في مرحلة التصور يكون الوجود عارضاً وتابعاً والماهية معروضاً ومتبوعاً فتكون الماهيّة حينئذ اصلاً،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موجود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وبلحاظ صفحة العين والخارج تكون الماهية حداً والوجود محدوداً، فيكون الوجود حينئذ اصلا،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الانسان والفرس والشجر والحجر مثلا</w:t>
      </w:r>
      <w:r>
        <w:rPr>
          <w:rFonts w:eastAsia="Amiri" w:cs="Amiri" w:ascii="Amiri" w:hAnsi="Amiri"/>
          <w:color w:val="111111"/>
          <w:sz w:val="28"/>
          <w:szCs w:val="28"/>
          <w:rtl w:val="true"/>
          <w:lang w:bidi="ar-SA"/>
        </w:rPr>
        <w:t xml:space="preserve">. </w:t>
      </w:r>
      <w:bookmarkStart w:id="133" w:name="pg8917_74651"/>
    </w:p>
    <w:p>
      <w:pPr>
        <w:pStyle w:val="BookText"/>
        <w:rPr/>
      </w:pPr>
      <w:bookmarkEnd w:id="133"/>
      <w:r>
        <w:rPr>
          <w:rFonts w:ascii="Amiri" w:hAnsi="Amiri" w:eastAsia="Amiri" w:cs="Amiri"/>
          <w:color w:val="111111"/>
          <w:sz w:val="28"/>
          <w:sz w:val="28"/>
          <w:szCs w:val="28"/>
          <w:rtl w:val="true"/>
          <w:lang w:bidi="ar-SA"/>
        </w:rPr>
        <w:t>وان كان المراد من الأصل، الحاصل في الأعيان ومن الأمر الاعتبارّي ما كان الخارج ظرفاً لنفسه لالحصوله كما اشتهران كلما لزم من وجوده التكرر فهو امر اعتبارّي تكون الماهية اصلا، كما اختاره الشيخ شهاب الدين السَهروردّي</w:t>
      </w:r>
      <w:r>
        <w:rPr>
          <w:rStyle w:val="FootnoteAnchor"/>
          <w:rtl w:val="true"/>
        </w:rPr>
        <w:footnoteReference w:id="105"/>
      </w:r>
    </w:p>
    <w:p>
      <w:pPr>
        <w:pStyle w:val="Heading4"/>
        <w:numPr>
          <w:ilvl w:val="3"/>
          <w:numId w:val="1"/>
        </w:numPr>
        <w:rPr/>
      </w:pPr>
      <w:bookmarkStart w:id="134" w:name="__RefHeading___Toc1079633_2870459653"/>
      <w:bookmarkStart w:id="135" w:name="_Toc48"/>
      <w:bookmarkEnd w:id="134"/>
      <w:r>
        <w:rPr>
          <w:rtl w:val="true"/>
        </w:rPr>
        <w:t>تبصرة حول المكاشفات والالهامات</w:t>
      </w:r>
      <w:bookmarkEnd w:id="135"/>
    </w:p>
    <w:p>
      <w:pPr>
        <w:pStyle w:val="BookText"/>
        <w:rPr/>
      </w:pPr>
      <w:r>
        <w:rPr>
          <w:rFonts w:ascii="Amiri" w:hAnsi="Amiri" w:eastAsia="Amiri" w:cs="Amiri"/>
          <w:color w:val="111111"/>
          <w:sz w:val="28"/>
          <w:sz w:val="28"/>
          <w:szCs w:val="28"/>
          <w:rtl w:val="true"/>
          <w:lang w:bidi="ar-SA"/>
        </w:rPr>
        <w:t>ضرورة ان الموجود في الاعيان هي الماهية، واما الوجود فالخارج ظرف لنفسه لالوجوده</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تكرر في بعض الكتب الفلسفية الاستدلال بالمكاشفات والالهامات والاشراقات الروحية وقد يذكر لبعضهم كرامات وفضائل خارقة للعادة وتعزى تلك الكرامات للعقيدة الفلسفية التي يعتقدها ذلك الفيلسوف او يتخيل انها مرتبطة بتلك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انه قان الدليل قام على عصمة الانبياءوائمة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للزهراءسيدة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غيرهم فلا دليل على حجية مكاشفاتهم بل هي باطل اذا ما خالفت الدليل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مايعزى لهم من كرامات واشراقات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على فرض صحتها لانه قد يبالغ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ربط لها بصحة تلك المطالب الفلسفية من الفناء بالله جل‌وعلا والاتصال بالاسماء والصفات بل هي على ثلاثة اقسام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تكون نتيجة الاعمال الصالحة لذلك الفيلسوف من بعده ان المحرمات ومواظبته على الواجبات والمستحبات ولاشك ان هذه العبادات لها آثارها للكل والكرامات حاصلة للكل سواؤ كان معتقدا بتلك الفكر الفلسفية ام مخالفا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ان تكون نتيجة القيام بمجموعة من الاوراد والاذكار المنقولة والتي قسم منها شاق كأن يقوم بالذكر الفلاني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الف مرة وامثال ذلك وهذا النوع ايضاً له آثاره ويحصل للكل ولاربط لها بالمعتقد بل هو نتيجة ما قام به من اذكار كما ينقل ذلك عن السيدعلي القاضي التبريزي حيث كان يذهب الى مقبرة النجف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ساكتا ولمدة ساعات ويقوم باذكار 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الاخير اعمال المرتاضين وهذه لها آثارها للصالح والطالح ولاربط لها بالكرامات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انما مايتراءى من ان عقيدة وحدة الوجود اوالموجود وما شابههما هي الاساس في حصول تلك الكمالات العالية امر باطل ومجانب للصواب بل نجد ان المخالفين لهذه المعتقدات قدحصلت لهم الكرامات ايضاً امثال اية الله العظمى النجفي المرعشي فانه قد حصلت له مشاهدة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حرمه وغير ذلك وكان من المخالفين شديداً لتلك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احقاق الحق المجلد الاول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917_74656"/>
      <w:bookmarkStart w:id="137" w:name="pg8917_74656"/>
      <w:bookmarkEnd w:id="137"/>
    </w:p>
    <w:p>
      <w:pPr>
        <w:pStyle w:val="Heading2"/>
        <w:numPr>
          <w:ilvl w:val="1"/>
          <w:numId w:val="1"/>
        </w:numPr>
        <w:rPr/>
      </w:pPr>
      <w:bookmarkStart w:id="138" w:name="pg8917_74656"/>
      <w:bookmarkStart w:id="139" w:name="__RefHeading___Toc1079635_2870459653"/>
      <w:bookmarkStart w:id="140" w:name="_Toc49"/>
      <w:bookmarkEnd w:id="138"/>
      <w:bookmarkEnd w:id="139"/>
      <w:r>
        <w:rPr>
          <w:rtl w:val="true"/>
        </w:rPr>
        <w:t>الخاتمة</w:t>
      </w:r>
      <w:bookmarkEnd w:id="140"/>
    </w:p>
    <w:p>
      <w:pPr>
        <w:pStyle w:val="BookText"/>
        <w:rPr/>
      </w:pPr>
      <w:r>
        <w:rPr>
          <w:rFonts w:ascii="Amiri" w:hAnsi="Amiri" w:eastAsia="Amiri" w:cs="Amiri"/>
          <w:color w:val="111111"/>
          <w:sz w:val="28"/>
          <w:sz w:val="28"/>
          <w:szCs w:val="28"/>
          <w:rtl w:val="true"/>
          <w:lang w:bidi="ar-SA"/>
        </w:rPr>
        <w:t>الخاتمة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ولنختم الكلام بما رواه الصدوق قدس سرّه في توحيده، عن السيد الجليل عبد العظيم الحسنيّ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بن‌احمدبن‌محمدبن‌عمران الدقاق، وعلي بن عبدالله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هرون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عبيدالله بن موسى الرؤياني،عن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محمدبن علي بن موسى بن جعفربن محمدبن علي بن الحسين بن علي بن ابيطالب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مرحباً بك، يااباالقاسم انت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يابن رسول الله صلى الله‌عليه‌واله‌وسلّم اني اريد ان اعرض عليك ديني فان كان مرضياً أثبتُ عليه حتى القى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يااباالقاسم،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ليس كمثله شيء خارج عن الحدّين حد الابطال وحد التشبيه، وانه ليس بجسم ولاصورة ولاعرض ولاجوهر، بل هومجسّم الاجسام ومصوّر الصوروخالق الاعراض والجواهر وربّ كل شيء ومالكه وجاعله ومُحدِثه،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خاتم النبيين فلانبّي بعده الى </w:t>
      </w:r>
    </w:p>
    <w:p>
      <w:pPr>
        <w:pStyle w:val="BookText"/>
        <w:rPr/>
      </w:pPr>
      <w:r>
        <w:rPr>
          <w:rFonts w:ascii="Amiri" w:hAnsi="Amiri" w:eastAsia="Amiri" w:cs="Amiri"/>
          <w:color w:val="111111"/>
          <w:sz w:val="28"/>
          <w:sz w:val="28"/>
          <w:szCs w:val="28"/>
          <w:rtl w:val="true"/>
          <w:lang w:bidi="ar-SA"/>
        </w:rPr>
        <w:t>يوم القيامة،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والخليفة ووليّ الامر من بعده اميرالمؤمنين على بن ابيطالب، ثم الحسن ثم الحسين ثم علي بن الحسين ثم محمدبن علي ثم جعفربن محمد ثم موسى بن جعفر ثم علي بن موسى ثم محمدبن علي ثم انت يامولاي،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لايُرى شخصُه ولايَحلُّ ذكرُهباسمه حتى يخرج فيملأ الارض قسطاً وعدلا كما ملئت جوراً وظلماً،</w:t>
      </w:r>
      <w:r>
        <w:rPr>
          <w:rStyle w:val="FootnoteAnchor"/>
          <w:rtl w:val="true"/>
        </w:rPr>
        <w:footnoteReference w:id="10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اقرَرْتُ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وليّهم ولي الله وعدوّهم عدوّالله وطاعتهم طاعة الله ومعصيتهم معصية الله،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المعراج حق والمساءله في القبر حق وانّ الجنة حق والنار حق والصراط حق والميزان حق، وان الساعة آتية لاريب فيها وان الله يبعث من في القبور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الفرائض الواجبة بعد الولاية الصلوة والزكوة والصوم والحج والجهاد والامر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يااباالقاسم هذا والله دين الله الذي ارتضاه لعباده، فأَثبتْ عليه تبّتك الله بالقول الثابت في الحيوة الدنيا وفي الاخرة</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اقول</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ماجد الكاظمي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العبد الذليل علي بن محمدبن علي الموسوي البهبهاني اشهد بما شهدبه السيد الجليل عبدالعظيم الحسني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يثبتني عليه ويحشرني مع ساداتي وموالّي آبائي الطيبين الطاهرين المعصومين سلام الله عليهم اجمعين، وقد فرغت من تأليف هذه الوجيزة في الرابع والعشرين من شهر صفر المظفر سنة الرابعة والثمانين بعد الالف وثلثمائة من الهجرة على مهاجرها الاف الصلوة والثناء</w:t>
      </w:r>
      <w:bookmarkStart w:id="141" w:name="pg8917_74662"/>
    </w:p>
    <w:p>
      <w:pPr>
        <w:pStyle w:val="BookText"/>
        <w:rPr/>
      </w:pPr>
      <w:bookmarkEnd w:id="141"/>
      <w:r>
        <w:rPr>
          <w:rFonts w:ascii="Amiri" w:hAnsi="Amiri" w:eastAsia="Amiri" w:cs="Amiri"/>
          <w:color w:val="111111"/>
          <w:sz w:val="28"/>
          <w:sz w:val="28"/>
          <w:szCs w:val="28"/>
          <w:rtl w:val="true"/>
          <w:lang w:bidi="ar-SA"/>
        </w:rPr>
        <w:t>والتحية حررحروفها الأقل ناصربن محسن الحمادي رجاء للعفو والمغفرة من الله وامنائه</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079637_2870459653"/>
      <w:bookmarkStart w:id="143" w:name="_Toc50"/>
      <w:bookmarkEnd w:id="142"/>
      <w:r>
        <w:rPr>
          <w:rtl w:val="true"/>
        </w:rPr>
        <w:t>شكر وتقدير</w:t>
      </w:r>
      <w:bookmarkEnd w:id="1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واخيراً نشكر سماحة حجة الاسلام والمسلمين الشيخ عبدالرحيم السليماني سبط مولانا المصنف قدس‌سره لما ابداه من اهتمام في مراجعة وتصحيح هذا الكتاب وكذلك نشكر سماحة حجة الاسلام الشيخ حسين علافجيان لمساعدته في تهيأة الكتاب للطبع وكذلك نشكر الاخ المحترم السيد نورالدين مجتهدزاده حفيد مولانا المصنف قدس‌سره لاهتمامه في نشرو طبع هذا الكتاب فجزاهم الله خير الجزاء</w:t>
      </w:r>
      <w:r>
        <w:rPr>
          <w:rFonts w:eastAsia="Amiri" w:cs="Amiri" w:ascii="Amiri" w:hAnsi="Amiri"/>
          <w:color w:val="111111"/>
          <w:sz w:val="28"/>
          <w:szCs w:val="28"/>
          <w:rtl w:val="true"/>
          <w:lang w:bidi="ar-SA"/>
        </w:rPr>
        <w:t xml:space="preserve">. </w:t>
      </w:r>
      <w:bookmarkStart w:id="144" w:name="pg8917_74664"/>
    </w:p>
    <w:p>
      <w:pPr>
        <w:pStyle w:val="Heading2"/>
        <w:numPr>
          <w:ilvl w:val="1"/>
          <w:numId w:val="1"/>
        </w:numPr>
        <w:rPr/>
      </w:pPr>
      <w:bookmarkStart w:id="145" w:name="__RefHeading___Toc1079639_2870459653"/>
      <w:bookmarkStart w:id="146" w:name="_Toc51"/>
      <w:bookmarkEnd w:id="144"/>
      <w:bookmarkEnd w:id="145"/>
      <w:r>
        <w:rPr>
          <w:rtl w:val="true"/>
        </w:rPr>
        <w:t>الفهرست</w:t>
      </w:r>
      <w:bookmarkEnd w:id="14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مباني المصنف العقلية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اسئله في التوحيد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في رد كونه جل‌وعلا مساوياً للوجود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رد كونه جل‌وعلا لايصدر منه الا الوجود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 رد كونه جل‌وعلا كل الوجود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رد ان بسيط الحقيقة تمام الاشياء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 بيان مغالطات الاستدلال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رد كونه جل‌وعلا صرف الوجود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كلام ابن سينا حول استحالة التعرف على كنه الاشياء</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نظرية الفيض الالهي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هل ان العالم مظهر وجوده عزوجل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هل ان العالم ظل الله جل وعلا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في الجواب على فكرة الوجود التعلقي والربطي</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هل انه عزوجل خلق الاشياء من كتم العدم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الجواب عن ممانعة الاشياء لوجوده جل وعلا </w:t>
      </w:r>
      <w:r>
        <w:rPr>
          <w:rFonts w:eastAsia="Amiri" w:cs="Amiri" w:ascii="Amiri" w:hAnsi="Amiri"/>
          <w:color w:val="111111"/>
          <w:sz w:val="28"/>
          <w:szCs w:val="28"/>
          <w:lang w:bidi="ar-SA"/>
        </w:rPr>
        <w:t>38</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انه عزوجل فاعل بالارادة والاختيار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الشيخ الانصاري في بداهة حدوث العالم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كلام السيد المروج حول فاعليته تعالى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الجواب عن قاعدة ان الواحد لايصدرمنه الا واحد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استحالة السنخية بين الخالق والمخلوق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بطلان سائر الاقوال في فاعليته تعالى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حدوث العالم وبطلان ازليته</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اقسام التغير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البرهان على ان من اشتمل على الحوادث فهو حادث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مناظرة مع بعض الطبيعيين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المرحلة 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 بديّة وجود الصانع والمدبر للعالم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كماله المطلق عزوجل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جل شأنه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توحيده جل وعلا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الجواب عن شبهة ابن كمونة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ادلة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توحيده </w:t>
      </w:r>
      <w:r>
        <w:rPr>
          <w:rFonts w:eastAsia="Amiri" w:cs="Amiri" w:ascii="Amiri" w:hAnsi="Amiri"/>
          <w:color w:val="111111"/>
          <w:sz w:val="28"/>
          <w:szCs w:val="28"/>
          <w:lang w:bidi="ar-SA"/>
        </w:rPr>
        <w:t>87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وجوده جل وعلاليس مشتركاً مع وجود الممكنات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بحث حول اصالة الماهية والوجود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تبصرة حول المكاشفات والالهامات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lang w:bidi="ar-SA"/>
        </w:rPr>
        <w:t>107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شرح حال افكار وآثار ايةالله بهبهاني –تأليف علي دواني الطبعة الثانية ص</w:t>
      </w:r>
      <w:r>
        <w:rPr>
          <w:rFonts w:eastAsia="IRNazanin" w:cs="IRNazanin"/>
          <w:b w:val="false"/>
          <w:bCs w:val="false"/>
          <w:i w:val="false"/>
          <w:iCs w:val="false"/>
          <w:color w:val="333333"/>
          <w:sz w:val="20"/>
          <w:szCs w:val="20"/>
        </w:rPr>
        <w:t>249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 </w:t>
      </w:r>
      <w:r>
        <w:rPr>
          <w:rFonts w:eastAsia="IRNazanin" w:cs="IRNazanin"/>
          <w:b w:val="false"/>
          <w:bCs w:val="false"/>
          <w:i w:val="false"/>
          <w:iCs w:val="false"/>
          <w:color w:val="333333"/>
          <w:sz w:val="20"/>
          <w:szCs w:val="20"/>
        </w:rPr>
        <w:t>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 آيه</w:t>
      </w:r>
      <w:r>
        <w:rPr>
          <w:rFonts w:eastAsia="IRNazanin" w:cs="IRNazanin"/>
          <w:b w:val="false"/>
          <w:bCs w:val="false"/>
          <w:i w:val="false"/>
          <w:iCs w:val="false"/>
          <w:color w:val="333333"/>
          <w:sz w:val="20"/>
          <w:szCs w:val="20"/>
        </w:rPr>
        <w:t>72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آيه</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 تأليف السيد هاشم الحسيني الطهراني –انتشارات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شرح لكتاب كشف المراد للعلامه الحلي قدس‌سره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الحكمه صفحه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تأليف محمد تقي مصباح –الطبعة الاولىمطبعة سلمان الفارسي الناشر –مؤسسة في طريق الحق</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صفحه </w:t>
      </w:r>
      <w:r>
        <w:rPr>
          <w:rFonts w:eastAsia="IRNazanin" w:cs="IRNazanin"/>
          <w:b w:val="false"/>
          <w:bCs w:val="false"/>
          <w:i w:val="false"/>
          <w:iCs w:val="false"/>
          <w:color w:val="333333"/>
          <w:sz w:val="20"/>
          <w:szCs w:val="20"/>
        </w:rPr>
        <w:t>208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المستدل قد استدل بعكس النقيض الموافق وهو 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 نقيضي الطرفين مع بقاء الصدق والكيف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فالموجبة الكلية تنعكس بعكس النقيض الموافق الى موجبة كلية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كاتب انسان الى كل لاانسان لاكاتب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المنطق للمظفر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التعارف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الاصل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هوية صحّ ان يسلب عنها شيئ بالنظر الى حد وجودها فهي متحصلة من ايجاب وسلب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وعكسه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ذات وهويّة غير متحصلة من ايجاب وسلب فلا يسلب عنها شيئ بالنظر الى حد وجودها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ما قال المستدل ان كل ذات وهويّة غير متحصلة من ايجاب وسلب فلا يسلب عنها كمال وجودي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وبذلك تظهر المغالطة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وتعليقتها صفحه </w:t>
      </w:r>
      <w:r>
        <w:rPr>
          <w:rFonts w:eastAsia="IRNazanin" w:cs="IRNazanin"/>
          <w:b w:val="false"/>
          <w:bCs w:val="false"/>
          <w:i w:val="false"/>
          <w:iCs w:val="false"/>
          <w:color w:val="333333"/>
          <w:sz w:val="20"/>
          <w:szCs w:val="20"/>
        </w:rPr>
        <w:t>424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صفحه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412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الوقوف على حقائق الاشياء ليس في قدرة البشر ونحن لا نعرف من الاشياء الاّ الخواص واللوازم ولا نعرف الفصول المقومة لكل واحد منها الداخلة على حقيقته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لملاصدرا ج ا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مكتبة المصطفوي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تَمَظهَر يراد منها الاظهار يعني › استغفرالله‹ ان الله جل‌وعلا اظهر ذاته بهذه المخلوقات فتبدلت ذاته واصبحت سماءاً وارضاً وانساناً وشجراً وملكاً › والعياذ بالله‹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مي‌گويند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طبع بنياد بعثت ناقلا عن الاسفار لصدر الدين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الاول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الاسلامية للعلامة المظفر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الجزايري</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صفحة </w:t>
      </w:r>
      <w:r>
        <w:rPr>
          <w:rFonts w:eastAsia="IRNazanin" w:cs="IRNazanin"/>
          <w:b w:val="false"/>
          <w:bCs w:val="false"/>
          <w:i w:val="false"/>
          <w:iCs w:val="false"/>
          <w:color w:val="333333"/>
          <w:sz w:val="20"/>
          <w:szCs w:val="20"/>
        </w:rPr>
        <w:t>30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على نهاية الحكمة صفحه </w:t>
      </w:r>
      <w:r>
        <w:rPr>
          <w:rFonts w:eastAsia="IRNazanin" w:cs="IRNazanin"/>
          <w:b w:val="false"/>
          <w:bCs w:val="false"/>
          <w:i w:val="false"/>
          <w:iCs w:val="false"/>
          <w:color w:val="333333"/>
          <w:sz w:val="20"/>
          <w:szCs w:val="20"/>
        </w:rPr>
        <w:t>58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61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من منشورات جماعة المدرسين في قم المقدسة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من منشورات المكتبة الاسلامية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من الاسئلة المتقدمة واجوبتها قد اقتبسناه من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الفلسفية نقدوتحليل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فصلنا هناك فيه الكلام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وشبهة كون العالم قديماً واضحة البطلان كما عبر عنها الشيخ الاعظم الانصاري قدس‌سره بانها شبهة في مقابل البديهة حيث قال مستطرداً في بحث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حصل القطع من دليل نقلي مثل القطع الحاصل من اجماع الشرايع على حدوث العالم زماناً فلا يجوز ان يحصل القطع على خلافه من دليل عقلي مثل استحالة تخلف الاثر عن المؤثر ولو حصل منه صورة برهان كانت شيهة في مقابلة البديهة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طبعة مكتبة المصطفوي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وتوضيح مراده الشريف انه مع حصول القطع واليقين من طريق الشرايع الالهية الثابت بالدليل العقلي القطعي في امر كحدوث العالم زماناً وهو المسبوقية بالعدم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وهنالك الحدوث الذاتي وهو المسبوقية بالغير اعم من الوجود والعدم كوجود النور بعد عدمه وبالعكس، والحدوث الاضافي وهو ان يكون حدوث شيء متأخرا بالنسبة الى حدوث الاخر كالابن والاب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ان يحصل القطع على خلافه من العقل وذلك للقطع واليقين بقيام الدليل والبرهان بمطابقة الشرايع الالهية للواقع وعدم مناقضتها للعقل وعليه فلايحتمل وجود حكم عقلي على خلاف ما جاءت به الشرايع الالهية الحق وهذا مراده قدس‌سره من قوله لايجوز، وما يذكر من دليل انما هو في الواقع مغالطة وصورة برهان وليس برهانا مثل العالم اثر القديم واثر القديم قديم، فهذا برهان صورةً مغالطة حقيقةً فان كبراه كاذبة فهو شبهة في مقابل البداهة ولا يخفى ان الشبهة في قبال البديهة لا قيمة لها ولا تستحق الجواب هذا والروايات في حدوث العالم متواترة منها ما عن ابي اسحاق الليثي قال قال لي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وتعالى لم يزل عالماً قديماً خلق الاشياء لامن شيء ومن زعم ان الله عزوجل خلق الاشياء من شيء فقد كفر لانه لوكان ذلك الشيء الذي خلق منه الاشياء قديماً معه في ازليته وهويته كان ذلك ازلياً بل خلق الله عزوجل الاشياء كلها لامن شيئ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الداوري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الواحد فلم يزل واحداً كائناً لاشيء معه بلاحدود ولااعراض ولا يزال كذلك ثم خلق خلقاً مبتدعا مختلفاً باعراض وحدود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والتوحيد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السيد عبدالله شبرص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الاعلمي هذا وقد اورد بعض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المطالب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ان ارجاع الارادة الى العلم مجرد اصطلاح حيث لا دليل على ذلك لامن العقل ولامن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وهو صحيح وبذلك نطقت الروايات فعن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المشية بنفسها ثم خلق الاشياء بالمشية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المشية محدثة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التوحيدللصدوق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المشية قبل الاشياء ثم خلق الاشياء بالمشية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لكن لاضير في هذا الاصطلاح كما يمكن فهمه من الروايات فعن عاصم‌بن‌حميد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لم يزل الله تعالى مريداً؟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المريد لايكون الاّ المراد معه بل لم يزل عالماً قادراً ثم اراد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فبعلمه كانت المشية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وفرق آية الله المروج الجزايري قدس‌سره بين الفاعل بالايجاب فخصه باسم العلة والفاعل بالاختيار حيث قال في ضمن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كونه تعالى علة للكائنات بل هو موجد لها بالارادة والاختيار ولاسنخية بين الواجب والممكن حتى يكون وجود الممكن من مراتب وجوده جل‌وعلا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الدراية في شرح الكفاية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دار الكتاب، الجزايري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لامشاحة في الاصطلاح بعد كون المراد واضحا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افكار واثار آية الله بهبهاني علي دواني الطبعة الثانية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باللغة الفارسية وقد ترجمناه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المطالب ميرزا جواد الطهراني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 مؤسسة في طريق الحق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173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173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قسم منها مع بعض الاضافات في كتاب الفوائد العليّة للمصنف‹ره›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الى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1405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في ذلك الفلاسفة فقالوا بقدم العالم استناداً الى السنخيّة بين العلة والمعلول وان المعلول لايتخلف عن علته وعليه فلابد من ان يكون العالم قديماً بقدم الله عزوجل وبعضهم جعل العالم صفةً من صفاته تعالى عن ذلك وطوراً من اطواره وحيث ان صفاته عين ذاته والذات الالهية المقدسة قديمة اذاً فالعالم قديم بقدمه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شأنه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ابطل سيدنا المحقق البهبهاني السنخيّة بين الخالق‌والمخلوق كما تقدم عنه في المقدمة وكما ستجده في هذا الكتاب القيّم وخلاصته ان السنخية متقوّمة بالمماثلة والمشابهة والله جل‌وعلا لاشبيه ولامثيل ولانظير ولاحدله ولذا فالسنخيّة في حقه محالة وان وحدته تعالى ليست من سنخ وحدة سائر الموجودات فوحدتها عدديّة قابلة للتكرر والتكثر بخلاف وحدته تعالى فانها ليست من باب الاعداد فهو لايتثنى بل ولايمكن ان‌يكون له ثان فلاشبيه‌له ولانظير فايّ‘ تسانخ بينه‌تعالى وبين سائر الموجودات بعدعدم امكان الشبيه والمثيل‌له؟ مضافاً الى ان‌جميع ماعداه جل‌وعلا مركب ولايوجد من‌له الوحدة الحقيقة الاالله جل‌وعلا فايّ‘ سنخيّة بينه وهو لاتركيب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لاعقلاً ولاوهماً ولاخارجاً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سائر الموجودات وهي مركبة؟ مضافاً الى انها لو صحت فموردها العلة الموجبة لاالفاعل المختاروالله جل‌وعلا فعّال لمايريد وانه اذا اراد شيئاً فانما يقول له كن‌فيكون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ومضافاً لماذكره المحقق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لايمكن قياس الذات الالهية المقدسة على‌العلل الطبيعيّة والتي هي علل مجعولة لاتملك من نفسها الاّ ما مُلِّكَت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واما كون العالم صفةً من صفاته وظلاً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فقدتقدم الكلام في بطلانه في المقدمة والحاصل ان ماذكروه في كون العالم قديماً استدلال باطل‌والدليل بخلافه كما حرّره محققنا البهبهاني في هذه الصفحات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متغير حادث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 العقلي اما بديهي واما نظري والاول لا يحتاج الى برهان بل يدركه كل انسان عاقل ويذعن له والثاني نعبر عنه بالبرهاني لاحتياجه الى البرهان بالاستدلال عليه عن طريق البديهيات بترتيبها نحو النتيجة والمصنف قدس‌سره قدبرهن على الكبرى في المقام بان التغيّركما يدل على‌حدوث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وهوواضح بالبداهة كمافي حصول حالة المرض ولم تكن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يدل على حدوث ذي الحال يعني المتغّير لانه لاوجود له منفكاً عن الاحوال كالانسان فانه لاوجود له منفكاً عن الاحوال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والسكون والاجتماع والافتراق والصحة والمرض‌وغيرذلك وعدم انفكاك المتغّير عن احواله ايضاً امرٌ بديهيّ وعليه فلوفرضنا قدم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المتغيّر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امتنع تغيّره والدليل على امتناع تغيّره انه لوجازعليه التغيّروهوقديم والتغيّر حادث اذاً لزم تقوّم القديم بالحادث وبعبارة اخرى احتياج القديم في وجوده الى الحادث ومعناه احتياج الوجود الى العدم وبطلانه من اوائل البديهيّات فاذا بطل ذلك علمنا بان القديم يمتنع عليه تغيّرالحال اذاً كل من يتغيّر حاله ليس قديماً وهوالمطلوب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التركيب التحليلي باعتبار تركب كل‌موجود من الوجود والماهيّة والتركيب التحليلي باعتبار تركب كل حقيقة نوعيّة من جنس وفصل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التركيب التحليلي باعتبار تركب كل‌موجود من الوجود والماهيّة والتركيب التحليلي باعتبار تركب كل حقيقة نوعيّة من جنس وفصل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ابوسعيد ابوالخير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احدمشايخ الصوفية المعروفين وقدنقل العطار النيشابوري بعض حالاته في كتابه تذكرة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فارسي صفحه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ميلاد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الفوائد العليه للمصنف الطبعة الثانية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الزبدبدل شبه الريم وهو الصحيح فلم يظهر للريم هنا معنى صحيح، والزبد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مايطفو على الماء</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نظرية دارون المعروفة وهي في الحقيقة نظرية سياسية بلباس علمي اختلقتها برطانيا الخبيثة للتشكيك في وجودالله عزوجل وقد ثبت علمياً بطلانها وعلى فرض صحتها لاتدل على عدم وجوده عزوجل فانه اذا كان المقصود منها حصول التكامل بلاعلة له كما في تبدل الحيوان الذي لاعقل له بالعاقل فهو مستحيل لان الوجود من العدم محال وهو حصول العقل بلاعلة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والعلوم الطبيعيّة والاكتشافات الحديثة شاهدة على حدوث العالم يقول فرانك ألن عالم الطبيعية البيولوجية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قوانين الديناميكا الحرارية تدل على ان مكوّنات هذا الكون تفقد حرارتها تدريجيا وانها سائرة حتماً الى يوم تصير فيه جميع الاجسام تحت درجة من الحرارة بالغة الانخفاض هي الصفرالمطلق ،ويومئذٍ تنعدم الطاقة وتستحيل الحياة ولامناص من حدوث هذه الحالة من انعدام الطاقات عندما تصل درجة حرارة الاجسام الى الصفر المطلق بمضي الوقت اما الشمس المستعرة والنجوم المتوهجة والارض الغنيّة بانواع الحياة فكلها دليل واضح على أن اصل الكون او أساسه يرتبط بزمان بدأ في لحظة معينة فهو اذاً حدث من الاحداث ومعنى ذلك انه لابد لاصل الكون من خالق ازليّ ليس له بداية عليم محيط بكل شيئ قويّ ليس لقدرته حدود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الله يتجلّى في عصر العلم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نخبة من العلماء الامريكيين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نشرمكتبه شكوري الطبعة الرابعه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ابوعلي الحسين‌بن عبدالله‌بن سيناء الفيلسوف المعروف كان ابوه من اهل بلخ وانتقل الى بخارى ولد ابوعلي في‌سنة ثلاثمائه وسبعين ومات سنة اربعمائه وثمان وعشرين وكان على طريقة المشائيين وله مصنفات منها كتاب الشفاء في الفلسفه والنجاة والاشارات والقانون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الفطرة الانسانية قاضية بطلب الحقيقة والبحث عنها ورافضة للتقليد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من الوجهين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انعدامها وتجددها كما ذكر ذلك العلامة الحلي قدس‌سره في شرحه على التجريد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فماهيّة كل واحد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الحركة والسكون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تستدعي المسبوقيّة بالغير والازلّي غيرمسبوق بالغير فماهية كل واحد منهما ليست قديمة وايضاً فان كل واحد منهما يجوز عليه العدم والقديم لايجوز عليه العدم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المراد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النشر الاسلامي التابعة لجماعة المدرسين بقم المشرفة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الفاء الواقعه في جواب الشرط وحق العبارة كالتالي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ينافي القول بقدمها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تصحيف في الكلمة والصحيح الكرة ، وكذلك سقوط كلمة حتى قبل تنتخب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الوسائط الواقعة بين العلة والمعلول وليست عللاً حقيقيّة مثل توسط الوالد في حصول الولد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تحريف في الكلمة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في‌اصل الكتاب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الفرض انه لاوجود له في نفسه فلو لم يكن لوجوده صانع وموجدِ لزم ان‌يكون موجوداً من قبل نفسه وهو خلاف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هذا ببرهان الخلف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وهنالك براهين اخرى تثبت الباري تعالى لاتمر بالدور والتسلسل منها ماذكره بعض المحققين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فعطاء الممكن الوجودَ لغيره انما هو مجرد واسطة في العطاء وذلك لانه لاوجود له في‌نفسه فاذاً هو يأخذ الوجود من غيره وهو من يتوسط عنه ويعطي الوجود لغيره وهو من يتوسط له وهومجرد واسطة في العطاء بالاخذ والاعطاء فاذا كان من يتوسط عنه مثله في‌الفقر ولاوجود له في نفسه كما هوالفرض في سلسلة الممكنات فهو عبارة عن‌ضم العدم الى عدم مثله ومن البديهي انه لايفيد وجوداً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فالعلوم مختلفة من علم النبات والحيوان والمعادن والمياه والارض والفلك والطب والتشريح والكيمياء والنجوم وغيرها كلها كتب توحيد انوارها ساطعة وكلها آيات دالة على القدرة والتدبير والحكمة تدل على قدرة وعلم وحكمة صانعها ومدبرها وقد ألفت في هذا المجال كتب متعددة ككتاب الطب محراب للايمان وامثاله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اول خطبة في نهج البلاغة هذا وليس الغرض من نقل بعض فقراتها هو الاستدلال بها باعتبارها دليلاً نقلياً فانه باطل لانه دور بل الاستدلال بها وبالاخبار الاتية باعتبار انها اشتملت على الاستدلالات العقلية الواضحة فصحيح انه لايمكن الاستدلال في القضايا العقلية بالادلة النقلية الاّ ان ذلك لايعني انه لايمكن الاستفادة من نور القران في المجالات العقلية او انه لايصح ذلك فانه توهم باطل ففي القران الكريم اعلى الفلسفات واعمقها ولقد جاء في القران الكريم الاستدلال العقلي القائم على البديهيات في اثبات الحقائق كما تقدم فبالرجوع اليه تُدرك القواعد العقلية وعلى اساسها تؤخذ النتائج الحقة هذا من جانب ومن جانب آخر فان القران باعتباره معجزة كما هومقتضى الادلة العقلية القاطعة فهو دليل عقلي وهوحق قد ثبتت حقانيته بالعقل فمن هذه الجهة يصح الاستدلال به مباشرة والحاصل انه يصح الاستفادة من القران الكريم من جهتين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بوجود آلهين كالمجوس القائلين بالهيّ الخير والشر يعني يزدان واهريمن لكن ذهب ملاصدرا الى ان الثنوي من يقول بتعدد الموجود فالتوحيد عنده عبارة عن ان الله تعالى وحده هو الموجود لا غير والاعتقاد بوجود موجود غيره هو الثنويّة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وهاهنا اي عندظهور شمس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ان لاثاني للوجود الواحد الحق و اضمحلّت الكثرة الوهميّة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الى‌ان‌قال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وللثنويين الويل مما يصفون اذ قد انكشف ان كل‌مايقع عليه اسم الوجود بنحو من الانحاء فليس الا شأن من شؤون الواحد القيّوم ونعت من نعوت ذاته من لمعات صفاته فماوصفناه اولاً ان في الوجود علة ومعلولاً بحسب النظر الجليل قدآل اخر الامر بحسب السلوك العرفاني الى كون العلة منهما امراً حقيقياً والمعلول جهة من جهاته ورجعت عليّة المسمى بالعلة وتأثيره للمعلول الى تطوّره بطور وتحّيثه بحيثية لا انفصال شيئ مباين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عارف وصوفي چه‌ميكويندتأليف جواد تهراني نشر بنياد بعثت صفحه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عن المجلد الاول من الاسفار صفحه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وقد عرفت في المقدمة بطلان هذاالقول وسيأتي ايضا بطلان ذلك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ردّهِ لكون الوجود مشتركاً بين الخالق والمخلوق فانتظر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كل ما عرف بذاته وتصور ماهيته فهو مصنوع والباء هنا للالصاق والمصاحبة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وقد تقدم توضيح بعض مفرداتها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موسسة النشرالاسلامي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والبينة كالجلسة مصدر بمعنى البينونة وفي‌الكافي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بالتثنية الممتنعة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النقيضين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يظهر ضعف ماقاله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المظفر في عقائدالامامية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ولاينقضي العجب من قول من يذهب الى رجوع الصفات الثبوتية الى الصفات السلبيّة لما عزّعليه ان يفهم كيف أن صفاته عين ذاته فتخيّل ان الصفات الثبوتيّة ترجع الى السلب ليطمئن الى القول بوحدة الذات وعدم تكثرها فوقع بما هو أسوأ اذجعل الذات التي هي عين الوجود ومحض الوجود والفاقده لكل نقص وجهة امكان جعلها عين العدم ومحض السلب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المعارف صفحه</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المراد من ارجاع القادرالى من لايعجزه شيئ والعالم الى من لايغيب عنه شيئ هوانه كله قدرة وكله علم وانه ليست هنالك صفة وموصوف بل ذات واحدة لها الكمال والغني فالتعبير بانه الذي لايعجزه شيئ ليس معناه اثبات صفة عدميّة له وكذلك التعبير بانه الذي لايغيب عنه شيئ ليس معناه اثبات صفة عدميّة لذاته جل وعلا بل المراد ان ذاته واحدة ولهاعين الكمال وليس كمالها متعدد الجهة اوصفة ثابتة لموصوف وهو ادق تعبيراً من تقسيم صفاته جل وعلا الى ثبوتية وسلبيّة وقد عرفت تصريح سيدالموحدين واميرالمؤمنين عليه‌السلام بان كمال توحيده الاخلاص له وكمال الاخلاص له نفي الصفات عنه لشهادة كل صفة انها غير الموصوف وشهادة كل موصوف انه غير الصفة والاستناد الى هذه الخطبة الشريفة ومابعدها ممانقله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بكلا الوجهين المتقدمين فان الامام عليه‌السلام استند في‌ذلك الى بداهة تعدد الصفة والموصوف وان الله جل وعلا منزه عن ذلك لان تباين الصفة والموصوف تستلزم تحديد الذات الالهية والله جل وعلا لاحدولاشبيه له وقدنقل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خطب مولاناالرضا عليه‌السلام التصريح بذلك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دون صفاته تعبير اللغات وضلَّ هنالك تصاريف‌الصفات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والمفهوم منها هوان تغايرالصفات لاطريق لها للصدق على ذاته‌عزوجل هذا وفي نسخة تحبير بدل تعبير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هذه العبارة في كتب الحديث ومن المحتمل انها منقولة بالمعنى عن عدة احاديث كماورد عن الصادق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يزل الله جل‌وعز ربنا والعلم ذاته ولامعلوم والسمع ذاته ولامسموع والبصر ذاته ولامبصر والقدرة ذاته ولامقدور فلما احدث الاشياء وكان المعلوم وقع العلم منه على المعلوم والسمع على المسموع والبصر على المبصَر والقدرة على المقدور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اميرالمؤمنين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رباً اذلامربوب والهاً اذلامألوه وعالماً اذلامعلوم وسميعاً اذلامسموع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عيون اخبار الرضا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وصفحه</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وصفحه</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وصفحه</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الاسلامية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فلايتطرّق فيه تعالى التغيّر لانه لاحد له وقد ثبت بحكم العقل ان كل‌محدود اثر من الآثار ومحتاج الى الموثر وان المؤثر الحقيقي لاحد له فلا يتطرّق اليه التغيّر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برهان القاهريّة القاضي بالفرق بين الخالق والمخلوق والاثر والمؤثر والقاهروا‌لمقهور والصانع وا‌لمصنوع فان من يقهر الاشياء بايجاد مشاعرها وجواهرها فانه فوقها حاكم عليها ولوكان مثلها لاصبح اثراً ولاحتاج الى من يحدُّله الحدود وقد اشتملت ايضاً على ان من يخلق الاضداد فهو لاضدله وان من يقرن الاشياء بعضها ببعض فهو لاقرين له وهذه الخطبة هي نفس الخطبة المتقدمة عن كتاب العيون صفحه</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والتوحيدصفحه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هذا وفي المصدر ضادالنور بالظلمة والجلاية بالبهم، والبهم لغةً الامور المشكلة، وفي بعض النسخ الحسووفي اخرى الجف بدل الجسو وهو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اليبس والصلب، والصرد يعني البرد وهوضد الحر والحرور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عليه‌السلام ولانفي مع اثبات الصفات للتشبيه،، يعني لايتحقق نفي التشبيه الامع نفي الصفات التي هي تكون للمخلوقين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بدل لتجزي كنهه وليمتنع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ولتجزء كنهه ولامتنع من الازل معناه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 الفاقدة لعطاء الوجود كيف تسطيع ان تعطي الوجود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في اللغة يأتي بمعنى التشابه والتماثل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به النوع من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يريد القائل بالواحد هكذا الوحدة النوعيّة التي تنتزع من الافراد المتجانسة كافراد الانسان مثلاً والفرق بين القسمين اللذين لايجوزان عليه جل‌وعلا ان الاول يثبت له فرداً اخرمثله في الالوهيّة او غيرها من الصفات وان لم يكن مجانساً له في حقيقته والثاني يثبت له فرداً اخرمن حقيقته فالمنفيّ اولاً الوحدة العدديّة وثانياً النوعيّة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سعدبن منصوربن‌حسن‌بن هبة الله بن كمونة فيلسوف وطبيب كان معاصراً لابن سينا ولد سنة</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ق هنالك اختلاف حول شخصية ابن كمونة وانه مسلم ام‌غيرمسلم فهنالك رأي انه فيلسوف يهودي وكيف كان فبعد انتشار كتابه تنقيح الابحاث صار سبباًفي ان اهل بغداد يثورون عليه وانهم اجتمعوا في مدرسة المستنصريه وطلبوامجازاته وكانوا مصممين على احراقه بالنار ولكن المؤيدين له حفظوه في صندوق وارسلوه الى مدينة الحلة ومات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ابن كمونة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فرض وجود المتعدد لابد ان يكون من مفهوم لاينفك عن جهة اشتراك وجهة امتياز والاّ لوفرضنا مفهوماًلايشتمل على جهة امتياز ولاجهة اشتراك كالبسيط فلايمكن ان يحصل التعدد والذات الالهية المقدسة حيث انها لاحدلها ولايخلومنها مكان ولازمان فلايمكن فرض ثانٍ لها لان فرض الثاني يستلزم وجودحد مائز ولاحدللذات الالهية المقدسة تعالى الله عن ذلك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وجب في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بعدفرض انهماحكيمان يقول المصنف فالحكمة تقتضي ان يعّرفاانفسهما للعباد والوجوب من جهة ان الكامل لايفعل مايخالف الكمال ولايفعل القبيح لانه ليس له‌علة من‌ضعف اونقص تدعوه لفعل القبيح ونعبرعن مقتضيات الكمال بأنه يجب عليه كذاوالاّ فمن الواضح انه ليس المرادمن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 المعلوم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لم اعثرعلى العبارة في توحيدالمفضل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الموجودفي النهج في وصية الاميرعليه‌السلام لولده الحسن عليه‌السلام مضمون العبارة واماوصيته عليه‌السلام لولده محمدبن الحنفية فلم اعثرعليه لكن كتاب العقدالفريد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ذكروصيته عليه‌السلام التي هي للحسن عليه‌السلام لمحمدبن الحنفية مع تفاوت في العبارات فلعله فيه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الامكان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سلب الضرورتين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 والامتناع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العربي وسهل التستري والشبلي والغزالي والعطار وجنيدالبغدادي وابوسعيد ابوالخير ومن اراد مزيد الاطلاع فليراجع كتاب عارف وصوفي چه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بتأليف العلامة الكبير جوادالطهراني استاذ اية الله السيد القائد الخامنئي دام‌ظله في صفحه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العاشر حول اقوال العرفاء والصوفيه في التوحيد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نحمله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نحمل</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مبني على ارجاع النقيضين الى الملكة وعدمها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كلمة ان بعد قلت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وصفحه</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والحديث عن الباقر عليه‌السلام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الاصل</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السهروردي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الفلاسفة المعروفين وتنسب اليه الطريقة الاشراقيّة في الفلسفة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باصالة الوجود معناه انه لاتحصّل للاشياء حقيقةً وانما الثابت في الخارج وجود محض فما نراه ونسميّه شجراً وحجراً وانساناً وسماءً وارضاً وملكاً و…كله وهم وخيال لان الذي متحصل في الخارج انما الوجود فقط والوجود شئ واحد لاتمايز ولاتفا وت فيه فان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كتاب بداية المعارف الالهية للسيد محسن الخرازي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مؤسسة النشر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ماعدا الله جل وعلا مركب من 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ايجابي وسلبي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وجوده مضافاً الى سلب الغير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توهم واضح البطلان فالعدم ليس شيئاً حتى تتركب منه الماهيات في الخارج والاصل في هذا الكلام هم البراهميّون 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الانسان مركب من وجود وعدم بعد قولهم بان الله جل وعلا مساوٍ للوجود وكانوا يعتقدون ان الله حالّ في هذا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 الالهي للدكتور محمد البهي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فالقول باصالة الوجود امراً ينكره العقلاء فمن البديهي عقلاً ان الحاصل في الخارج انما هو الشيئ بكل خصوصياته الشخصيّة ولامعني لتركبه من الوجود والعدم وبذلك اعترف ملاهادي السبزواري مع كونه قائلاً باصالة الوجود وجعل القول بثوت اصالة الوجود بدليل الذوق العرفاني يعني بالمكاشفات والالهامات النفسيّة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لادليل على حجيتها حتى لمن حصلت له كما هو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ما حاصله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في اعتبارات الماهية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سلب التحقق والتحصّل عن الماهية ليس بالنظر الدقيق البرهاني بل باعانة من الذوق العرفاني واما بعد التنزل فالتحقق لذي الواسطة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الماهية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حقيقي وصحة السلب منتفية، وقال في حواشي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سلب الوجود عن الكلي الطبيعي ضعيفة وثبوت الوجود له كاد ان يكون بالحقيقة فالكلي الطبيعي موجود بحكم العقل الفكري وهذا حقيقة عقلية مجاز عرفاني وبهذا يمكن التوفيق بين قولي المثبت والنافي……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عبر العلامة الحلي عن القول باصالة الوجود بانه مذهب سخيف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كشف المراد في شرح تجريد الاعتقاد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موسسة النشر الاسلامي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مااستدل له على اصالة الوجود قد اجاب عنه المحقق الشيخ ميرزا جواد الطهراني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چه‌ميكويد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اجبنا نحن ايضاً عن كل استدلالاتهم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الرؤية الفلسفية نقد وتحليل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اصل الكتاب</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دالة على حرمة ذكر اسم الامام الحجه عجل‌الله تعالى فرجه الشريف ومثلها روايات اخر دالة على المنع مطلقاً وهو احد الاقوال في المسألة كما ذهب اليه المفيد والصدوق والطبرسي وغيرهم وهناك قول بالجواز مطلقاً الا في زمن التقية اختاره صاحب الوسائل ونسب الى الشيخ الانصاري القول بكراهة التسمية والى المحقق الداماد الحرمة في المحافل والمجالس ومجمع الناس لاغير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جماعة المدرسين في قم المقدسة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اشهد بماشهدبه السيد الجليل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تمّت تعاليقنا على هذا الكتاب القيّم ولله الحمد اولاً وآخراً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17621</Words>
  <Characters>83659</Characters>
  <CharactersWithSpaces>100785</CharactersWithSpaces>
  <Paragraphs>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2026-08-20T07:01:28Z</dcterms:created>
  <dc:creator>ghaemiyeh.com</dc:creator>
  <dc:description/>
  <dc:language>en-US</dc:language>
  <cp:lastModifiedBy/>
  <dcterms:modified xsi:type="dcterms:W3CDTF">2026-08-20T10:31:31Z</dcterms:modified>
  <cp:revision>1</cp:revision>
  <dc:subject/>
  <dc:title>التوحید الفائق فی معرفة الخالق</dc:title>
</cp:coreProperties>
</file>

<file path=docProps/custom.xml><?xml version="1.0" encoding="utf-8"?>
<Properties xmlns="http://schemas.openxmlformats.org/officeDocument/2006/custom-properties" xmlns:vt="http://schemas.openxmlformats.org/officeDocument/2006/docPropsVTypes"/>
</file>