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نام مبارک حضرت رقیة المرتقی علیها السلام در منابع تاریخی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253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62537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62539_2870459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062541_2870459653">
            <w:r>
              <w:rPr>
                <w:webHidden/>
                <w:rStyle w:val="IndexLink"/>
                <w:rtl w:val="true"/>
              </w:rPr>
              <w:t>قصيده سوزناك سيف بن عميرة النخعي الكوفي</w:t>
            </w:r>
            <w:r>
              <w:rPr>
                <w:rStyle w:val="IndexLink"/>
                <w:rtl w:val="true"/>
              </w:rPr>
              <w:tab/>
            </w:r>
            <w:r>
              <w:rPr>
                <w:rStyle w:val="IndexLink"/>
              </w:rPr>
              <w:t>8</w:t>
            </w:r>
          </w:hyperlink>
        </w:p>
        <w:p>
          <w:pPr>
            <w:pStyle w:val="Contents2"/>
            <w:tabs>
              <w:tab w:val="clear" w:pos="8743"/>
              <w:tab w:val="right" w:pos="9026" w:leader="dot"/>
            </w:tabs>
            <w:rPr/>
          </w:pPr>
          <w:hyperlink w:anchor="__RefHeading___Toc1062543_2870459653">
            <w:r>
              <w:rPr>
                <w:webHidden/>
                <w:rStyle w:val="IndexLink"/>
                <w:rtl w:val="true"/>
              </w:rPr>
              <w:t>مقتل أبي مخنف أزدى</w:t>
            </w:r>
            <w:r>
              <w:rPr>
                <w:rStyle w:val="IndexLink"/>
                <w:rtl w:val="true"/>
              </w:rPr>
              <w:tab/>
            </w:r>
            <w:r>
              <w:rPr>
                <w:rStyle w:val="IndexLink"/>
              </w:rPr>
              <w:t>12</w:t>
            </w:r>
          </w:hyperlink>
        </w:p>
        <w:p>
          <w:pPr>
            <w:pStyle w:val="Contents2"/>
            <w:tabs>
              <w:tab w:val="clear" w:pos="8743"/>
              <w:tab w:val="right" w:pos="9026" w:leader="dot"/>
            </w:tabs>
            <w:rPr/>
          </w:pPr>
          <w:hyperlink w:anchor="__RefHeading___Toc1062545_2870459653">
            <w:r>
              <w:rPr>
                <w:webHidden/>
                <w:rStyle w:val="IndexLink"/>
                <w:rtl w:val="true"/>
              </w:rPr>
              <w:t>لباب الأنساب و الألقاب و الأعقاب</w:t>
            </w:r>
            <w:r>
              <w:rPr>
                <w:rStyle w:val="IndexLink"/>
                <w:rtl w:val="true"/>
              </w:rPr>
              <w:tab/>
            </w:r>
            <w:r>
              <w:rPr>
                <w:rStyle w:val="IndexLink"/>
              </w:rPr>
              <w:t>14</w:t>
            </w:r>
          </w:hyperlink>
        </w:p>
        <w:p>
          <w:pPr>
            <w:pStyle w:val="Contents2"/>
            <w:tabs>
              <w:tab w:val="clear" w:pos="8743"/>
              <w:tab w:val="right" w:pos="9026" w:leader="dot"/>
            </w:tabs>
            <w:rPr/>
          </w:pPr>
          <w:hyperlink w:anchor="__RefHeading___Toc1062547_2870459653">
            <w:r>
              <w:rPr>
                <w:webHidden/>
                <w:rStyle w:val="IndexLink"/>
                <w:rtl w:val="true"/>
              </w:rPr>
              <w:t>اللُّهوف عَلى قَتْلَى الطُّفوف</w:t>
            </w:r>
            <w:r>
              <w:rPr>
                <w:rStyle w:val="IndexLink"/>
                <w:rtl w:val="true"/>
              </w:rPr>
              <w:tab/>
            </w:r>
            <w:r>
              <w:rPr>
                <w:rStyle w:val="IndexLink"/>
              </w:rPr>
              <w:t>16</w:t>
            </w:r>
          </w:hyperlink>
        </w:p>
        <w:p>
          <w:pPr>
            <w:pStyle w:val="Contents2"/>
            <w:tabs>
              <w:tab w:val="clear" w:pos="8743"/>
              <w:tab w:val="right" w:pos="9026" w:leader="dot"/>
            </w:tabs>
            <w:rPr/>
          </w:pPr>
          <w:hyperlink w:anchor="__RefHeading___Toc1062549_2870459653">
            <w:r>
              <w:rPr>
                <w:webHidden/>
                <w:rStyle w:val="IndexLink"/>
                <w:rtl w:val="true"/>
              </w:rPr>
              <w:t>بحر المصائب و كنز الغرائب</w:t>
            </w:r>
            <w:r>
              <w:rPr>
                <w:rStyle w:val="IndexLink"/>
                <w:rtl w:val="true"/>
              </w:rPr>
              <w:tab/>
            </w:r>
            <w:r>
              <w:rPr>
                <w:rStyle w:val="IndexLink"/>
              </w:rPr>
              <w:t>18</w:t>
            </w:r>
          </w:hyperlink>
        </w:p>
        <w:p>
          <w:pPr>
            <w:pStyle w:val="Contents2"/>
            <w:tabs>
              <w:tab w:val="clear" w:pos="8743"/>
              <w:tab w:val="right" w:pos="9026" w:leader="dot"/>
            </w:tabs>
            <w:rPr/>
          </w:pPr>
          <w:hyperlink w:anchor="__RefHeading___Toc1062551_2870459653">
            <w:r>
              <w:rPr>
                <w:webHidden/>
                <w:rStyle w:val="IndexLink"/>
                <w:rtl w:val="true"/>
              </w:rPr>
              <w:t>جنات الخلود</w:t>
            </w:r>
            <w:r>
              <w:rPr>
                <w:rStyle w:val="IndexLink"/>
                <w:rtl w:val="true"/>
              </w:rPr>
              <w:tab/>
            </w:r>
            <w:r>
              <w:rPr>
                <w:rStyle w:val="IndexLink"/>
              </w:rPr>
              <w:t>20</w:t>
            </w:r>
          </w:hyperlink>
        </w:p>
        <w:p>
          <w:pPr>
            <w:pStyle w:val="Contents2"/>
            <w:tabs>
              <w:tab w:val="clear" w:pos="8743"/>
              <w:tab w:val="right" w:pos="9026" w:leader="dot"/>
            </w:tabs>
            <w:rPr/>
          </w:pPr>
          <w:hyperlink w:anchor="__RefHeading___Toc1062553_2870459653">
            <w:r>
              <w:rPr>
                <w:webHidden/>
                <w:rStyle w:val="IndexLink"/>
                <w:rtl w:val="true"/>
              </w:rPr>
              <w:t>مصائب المعصومین علیهم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062555_2870459653">
            <w:r>
              <w:rPr>
                <w:webHidden/>
                <w:rStyle w:val="IndexLink"/>
                <w:rtl w:val="true"/>
              </w:rPr>
              <w:t>مهیج الاحزان</w:t>
            </w:r>
            <w:r>
              <w:rPr>
                <w:rStyle w:val="IndexLink"/>
                <w:rtl w:val="true"/>
              </w:rPr>
              <w:tab/>
            </w:r>
            <w:r>
              <w:rPr>
                <w:rStyle w:val="IndexLink"/>
              </w:rPr>
              <w:t>24</w:t>
            </w:r>
          </w:hyperlink>
        </w:p>
        <w:p>
          <w:pPr>
            <w:pStyle w:val="Contents2"/>
            <w:tabs>
              <w:tab w:val="clear" w:pos="8743"/>
              <w:tab w:val="right" w:pos="9026" w:leader="dot"/>
            </w:tabs>
            <w:rPr/>
          </w:pPr>
          <w:hyperlink w:anchor="__RefHeading___Toc1062557_2870459653">
            <w:r>
              <w:rPr>
                <w:webHidden/>
                <w:rStyle w:val="IndexLink"/>
                <w:rtl w:val="true"/>
              </w:rPr>
              <w:t>کنز المصائب</w:t>
            </w:r>
            <w:r>
              <w:rPr>
                <w:rStyle w:val="IndexLink"/>
                <w:rtl w:val="true"/>
              </w:rPr>
              <w:tab/>
            </w:r>
            <w:r>
              <w:rPr>
                <w:rStyle w:val="IndexLink"/>
              </w:rPr>
              <w:t>26</w:t>
            </w:r>
          </w:hyperlink>
        </w:p>
        <w:p>
          <w:pPr>
            <w:pStyle w:val="Contents2"/>
            <w:tabs>
              <w:tab w:val="clear" w:pos="8743"/>
              <w:tab w:val="right" w:pos="9026" w:leader="dot"/>
            </w:tabs>
            <w:rPr/>
          </w:pPr>
          <w:hyperlink w:anchor="__RefHeading___Toc1062559_2870459653">
            <w:r>
              <w:rPr>
                <w:webHidden/>
                <w:rStyle w:val="IndexLink"/>
                <w:rtl w:val="true"/>
              </w:rPr>
              <w:t>رياض الشهادة فى مصائب السادة</w:t>
            </w:r>
            <w:r>
              <w:rPr>
                <w:rStyle w:val="IndexLink"/>
                <w:rtl w:val="true"/>
              </w:rPr>
              <w:tab/>
            </w:r>
            <w:r>
              <w:rPr>
                <w:rStyle w:val="IndexLink"/>
              </w:rPr>
              <w:t>28</w:t>
            </w:r>
          </w:hyperlink>
        </w:p>
        <w:p>
          <w:pPr>
            <w:pStyle w:val="Contents2"/>
            <w:tabs>
              <w:tab w:val="clear" w:pos="8743"/>
              <w:tab w:val="right" w:pos="9026" w:leader="dot"/>
            </w:tabs>
            <w:rPr/>
          </w:pPr>
          <w:hyperlink w:anchor="__RefHeading___Toc1062561_2870459653">
            <w:r>
              <w:rPr>
                <w:webHidden/>
                <w:rStyle w:val="IndexLink"/>
                <w:rtl w:val="true"/>
              </w:rPr>
              <w:t>تحفة الحسينية</w:t>
            </w:r>
            <w:r>
              <w:rPr>
                <w:rStyle w:val="IndexLink"/>
                <w:rtl w:val="true"/>
              </w:rPr>
              <w:tab/>
            </w:r>
            <w:r>
              <w:rPr>
                <w:rStyle w:val="IndexLink"/>
              </w:rPr>
              <w:t>31</w:t>
            </w:r>
          </w:hyperlink>
        </w:p>
        <w:p>
          <w:pPr>
            <w:pStyle w:val="Contents2"/>
            <w:tabs>
              <w:tab w:val="clear" w:pos="8743"/>
              <w:tab w:val="right" w:pos="9026" w:leader="dot"/>
            </w:tabs>
            <w:rPr/>
          </w:pPr>
          <w:hyperlink w:anchor="__RefHeading___Toc1062563_2870459653">
            <w:r>
              <w:rPr>
                <w:webHidden/>
                <w:rStyle w:val="IndexLink"/>
                <w:rtl w:val="true"/>
              </w:rPr>
              <w:t>يَنابِيعُ المَوَدَّةَ لِذَوى القُرْبِي</w:t>
            </w:r>
            <w:r>
              <w:rPr>
                <w:rStyle w:val="IndexLink"/>
                <w:rtl w:val="true"/>
              </w:rPr>
              <w:tab/>
            </w:r>
            <w:r>
              <w:rPr>
                <w:rStyle w:val="IndexLink"/>
              </w:rPr>
              <w:t>33</w:t>
            </w:r>
          </w:hyperlink>
        </w:p>
        <w:p>
          <w:pPr>
            <w:pStyle w:val="Contents2"/>
            <w:tabs>
              <w:tab w:val="clear" w:pos="8743"/>
              <w:tab w:val="right" w:pos="9026" w:leader="dot"/>
            </w:tabs>
            <w:rPr/>
          </w:pPr>
          <w:hyperlink w:anchor="__RefHeading___Toc1062565_2870459653">
            <w:r>
              <w:rPr>
                <w:webHidden/>
                <w:rStyle w:val="IndexLink"/>
                <w:rtl w:val="true"/>
              </w:rPr>
              <w:t>أنوار الشهاده في مصائب عتره الطاهره</w:t>
            </w:r>
            <w:r>
              <w:rPr>
                <w:rStyle w:val="IndexLink"/>
                <w:rtl w:val="true"/>
              </w:rPr>
              <w:tab/>
            </w:r>
            <w:r>
              <w:rPr>
                <w:rStyle w:val="IndexLink"/>
              </w:rPr>
              <w:t>35</w:t>
            </w:r>
          </w:hyperlink>
        </w:p>
        <w:p>
          <w:pPr>
            <w:pStyle w:val="Contents2"/>
            <w:tabs>
              <w:tab w:val="clear" w:pos="8743"/>
              <w:tab w:val="right" w:pos="9026" w:leader="dot"/>
            </w:tabs>
            <w:rPr/>
          </w:pPr>
          <w:hyperlink w:anchor="__RefHeading___Toc1062567_2870459653">
            <w:r>
              <w:rPr>
                <w:webHidden/>
                <w:rStyle w:val="IndexLink"/>
                <w:rtl w:val="true"/>
              </w:rPr>
              <w:t>أعيان الشيعة في مسارهم التاريخي</w:t>
            </w:r>
            <w:r>
              <w:rPr>
                <w:rStyle w:val="IndexLink"/>
                <w:rtl w:val="true"/>
              </w:rPr>
              <w:tab/>
            </w:r>
            <w:r>
              <w:rPr>
                <w:rStyle w:val="IndexLink"/>
              </w:rPr>
              <w:t>37</w:t>
            </w:r>
          </w:hyperlink>
        </w:p>
        <w:p>
          <w:pPr>
            <w:pStyle w:val="Contents2"/>
            <w:tabs>
              <w:tab w:val="clear" w:pos="8743"/>
              <w:tab w:val="right" w:pos="9026" w:leader="dot"/>
            </w:tabs>
            <w:rPr/>
          </w:pPr>
          <w:hyperlink w:anchor="__RefHeading___Toc1062569_2870459653">
            <w:r>
              <w:rPr>
                <w:webHidden/>
                <w:rStyle w:val="IndexLink"/>
                <w:rtl w:val="true"/>
              </w:rPr>
              <w:t>رياض القدس المسمّى بحدائق الانس</w:t>
            </w:r>
            <w:r>
              <w:rPr>
                <w:rStyle w:val="IndexLink"/>
                <w:rtl w:val="true"/>
              </w:rPr>
              <w:tab/>
            </w:r>
            <w:r>
              <w:rPr>
                <w:rStyle w:val="IndexLink"/>
              </w:rPr>
              <w:t>39</w:t>
            </w:r>
          </w:hyperlink>
        </w:p>
        <w:p>
          <w:pPr>
            <w:pStyle w:val="Contents2"/>
            <w:tabs>
              <w:tab w:val="clear" w:pos="8743"/>
              <w:tab w:val="right" w:pos="9026" w:leader="dot"/>
            </w:tabs>
            <w:rPr/>
          </w:pPr>
          <w:hyperlink w:anchor="__RefHeading___Toc1062571_2870459653">
            <w:r>
              <w:rPr>
                <w:webHidden/>
                <w:rStyle w:val="IndexLink"/>
                <w:rtl w:val="true"/>
              </w:rPr>
              <w:t>ريَاضُ القُدس</w:t>
            </w:r>
            <w:r>
              <w:rPr>
                <w:rStyle w:val="IndexLink"/>
                <w:rtl w:val="true"/>
              </w:rPr>
              <w:tab/>
            </w:r>
            <w:r>
              <w:rPr>
                <w:rStyle w:val="IndexLink"/>
              </w:rPr>
              <w:t>41</w:t>
            </w:r>
          </w:hyperlink>
        </w:p>
        <w:p>
          <w:pPr>
            <w:pStyle w:val="Contents2"/>
            <w:tabs>
              <w:tab w:val="clear" w:pos="8743"/>
              <w:tab w:val="right" w:pos="9026" w:leader="dot"/>
            </w:tabs>
            <w:rPr/>
          </w:pPr>
          <w:hyperlink w:anchor="__RefHeading___Toc1062573_2870459653">
            <w:r>
              <w:rPr>
                <w:webHidden/>
                <w:rStyle w:val="IndexLink"/>
                <w:rtl w:val="true"/>
              </w:rPr>
              <w:t>ناسخ التواریخ</w:t>
            </w:r>
            <w:r>
              <w:rPr>
                <w:rStyle w:val="IndexLink"/>
                <w:rtl w:val="true"/>
              </w:rPr>
              <w:tab/>
            </w:r>
            <w:r>
              <w:rPr>
                <w:rStyle w:val="IndexLink"/>
              </w:rPr>
              <w:t>42</w:t>
            </w:r>
          </w:hyperlink>
        </w:p>
        <w:p>
          <w:pPr>
            <w:pStyle w:val="Contents2"/>
            <w:tabs>
              <w:tab w:val="clear" w:pos="8743"/>
              <w:tab w:val="right" w:pos="9026" w:leader="dot"/>
            </w:tabs>
            <w:rPr/>
          </w:pPr>
          <w:hyperlink w:anchor="__RefHeading___Toc1062575_2870459653">
            <w:r>
              <w:rPr>
                <w:webHidden/>
                <w:rStyle w:val="IndexLink"/>
                <w:rtl w:val="true"/>
              </w:rPr>
              <w:t>مخزن البکاء</w:t>
            </w:r>
            <w:r>
              <w:rPr>
                <w:rStyle w:val="IndexLink"/>
                <w:rtl w:val="true"/>
              </w:rPr>
              <w:tab/>
            </w:r>
            <w:r>
              <w:rPr>
                <w:rStyle w:val="IndexLink"/>
              </w:rPr>
              <w:t>44</w:t>
            </w:r>
          </w:hyperlink>
        </w:p>
        <w:p>
          <w:pPr>
            <w:pStyle w:val="Contents2"/>
            <w:tabs>
              <w:tab w:val="clear" w:pos="8743"/>
              <w:tab w:val="right" w:pos="9026" w:leader="dot"/>
            </w:tabs>
            <w:rPr/>
          </w:pPr>
          <w:hyperlink w:anchor="__RefHeading___Toc1062577_2870459653">
            <w:r>
              <w:rPr>
                <w:webHidden/>
                <w:rStyle w:val="IndexLink"/>
                <w:rtl w:val="true"/>
              </w:rPr>
              <w:t>اکسیر العبادات في اسرار الشهادات</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11_84209"/>
      <w:bookmarkStart w:id="1" w:name="pg8911_84209"/>
      <w:bookmarkEnd w:id="1"/>
    </w:p>
    <w:p>
      <w:pPr>
        <w:pStyle w:val="Heading2"/>
        <w:numPr>
          <w:ilvl w:val="1"/>
          <w:numId w:val="1"/>
        </w:numPr>
        <w:rPr/>
      </w:pPr>
      <w:bookmarkStart w:id="2" w:name="pg8911_84209"/>
      <w:bookmarkStart w:id="3" w:name="__RefHeading___Toc106253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مبارک حضرت رقية علیها السلام در منابع تاریخی</w:t>
      </w:r>
    </w:p>
    <w:p>
      <w:pPr>
        <w:pStyle w:val="BookText"/>
        <w:rPr/>
      </w:pP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باقر پور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253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مبارك حضرت رقية المرتقى عليها السلام در منابع تاریخی </w:t>
      </w:r>
      <w:bookmarkStart w:id="7" w:name="pg8911_84211"/>
    </w:p>
    <w:p>
      <w:pPr>
        <w:pStyle w:val="Heading2"/>
        <w:numPr>
          <w:ilvl w:val="1"/>
          <w:numId w:val="1"/>
        </w:numPr>
        <w:rPr/>
      </w:pPr>
      <w:bookmarkStart w:id="8" w:name="__RefHeading___Toc1062539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قصیده سوزناك سيف بن عميرة النخعي الكوفي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مقتل أبي مخنف أزدى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لباب الأنساب و الألقاب و الأعقاب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اللّهوف عَلى قَتْلَى الطّفوف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بحر المصائب و کنزالغرائب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جنات الخلود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مصائب المعصومين علیهم السلام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مهيج الاحزان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كنز المصائب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رياض الشهادة فى مصائب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يَنابيعُ المَوَدّة لِذَوى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أنوار الشهاده فى مصائب عتره الطاهره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أعيان الشيعة في مسارهم التاريخى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رياض القدس المسمّى بحدائق الانس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مخزن البکاء </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اکسیر العبادات فى اسرار الشهادات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0" w:name="pg8911_84213"/>
    </w:p>
    <w:p>
      <w:pPr>
        <w:pStyle w:val="Heading2"/>
        <w:numPr>
          <w:ilvl w:val="1"/>
          <w:numId w:val="1"/>
        </w:numPr>
        <w:rPr/>
      </w:pPr>
      <w:bookmarkStart w:id="11" w:name="__RefHeading___Toc1062541_2870459653"/>
      <w:bookmarkStart w:id="12" w:name="_Toc4"/>
      <w:bookmarkEnd w:id="10"/>
      <w:bookmarkEnd w:id="11"/>
      <w:r>
        <w:rPr>
          <w:rtl w:val="true"/>
        </w:rPr>
        <w:t>قصيده سوزناك سيف بن عميرة النخعي الكوفي</w:t>
      </w:r>
      <w:bookmarkEnd w:id="12"/>
    </w:p>
    <w:p>
      <w:pPr>
        <w:pStyle w:val="BookText"/>
        <w:rPr/>
      </w:pPr>
      <w:r>
        <w:rPr>
          <w:rFonts w:ascii="IRNazanin" w:hAnsi="IRNazanin" w:eastAsia="IRNazanin"/>
          <w:color w:val="111111"/>
          <w:sz w:val="28"/>
          <w:sz w:val="28"/>
          <w:szCs w:val="28"/>
          <w:rtl w:val="true"/>
          <w:lang w:bidi="fa-IR"/>
        </w:rPr>
        <w:t xml:space="preserve">یکی از کهن ترین منابعی که نام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 درخشد قصیده سوزناک یکی از أصحاب بزرگوار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عميرة النخعي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راویان موثق نزد نجاشی و شیخ طوسی و شیخ صدوق و جمع دیگریست، نامش در مشیخه صدوق در عداد معتمدین آمده است و ثقات و اصحاب اجماع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 مشهور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همچنین از مشایخ فقهی شیعه می باشد که فقه را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قصیده سوزناکی در رثای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مطلع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المصاب بمن أصبنا فاعذري ، يا هذه وعن الملامة فاقصري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سید محسن امین در اعیان الشیعه و علامه طریحی در المنتخب به این مطلب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ابیاتی از این قصیده به نام مبارک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ياهذه وعن الملامة فاقصرى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المصاب بمن أصبنا فاعذري</w:t>
      </w:r>
    </w:p>
    <w:p>
      <w:pPr>
        <w:pStyle w:val="BookText"/>
        <w:rPr/>
      </w:pPr>
      <w:r>
        <w:rPr>
          <w:rFonts w:ascii="Amiri" w:hAnsi="Amiri" w:eastAsia="Amiri" w:cs="Amiri"/>
          <w:color w:val="111111"/>
          <w:sz w:val="28"/>
          <w:sz w:val="28"/>
          <w:szCs w:val="28"/>
          <w:rtl w:val="true"/>
          <w:lang w:bidi="ar-SA"/>
        </w:rPr>
        <w:t xml:space="preserve">رزء عظيم مثله 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علمت بأن ما قد نالنا</w:t>
      </w:r>
    </w:p>
    <w:p>
      <w:pPr>
        <w:pStyle w:val="BookText"/>
        <w:rPr/>
      </w:pPr>
      <w:r>
        <w:rPr>
          <w:rFonts w:ascii="Amiri" w:hAnsi="Amiri" w:eastAsia="Amiri" w:cs="Amiri"/>
          <w:color w:val="111111"/>
          <w:sz w:val="28"/>
          <w:sz w:val="28"/>
          <w:szCs w:val="28"/>
          <w:rtl w:val="true"/>
          <w:lang w:bidi="ar-SA"/>
        </w:rPr>
        <w:t xml:space="preserve">رزء فلم تسمع به او 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 عظيم لايقاس بمثله</w:t>
      </w:r>
    </w:p>
    <w:p>
      <w:pPr>
        <w:pStyle w:val="BookText"/>
        <w:rPr/>
      </w:pPr>
      <w:r>
        <w:rPr>
          <w:rFonts w:ascii="Amiri" w:hAnsi="Amiri" w:eastAsia="Amiri" w:cs="Amiri"/>
          <w:color w:val="111111"/>
          <w:sz w:val="28"/>
          <w:sz w:val="28"/>
          <w:szCs w:val="28"/>
          <w:rtl w:val="true"/>
          <w:lang w:bidi="ar-SA"/>
        </w:rPr>
        <w:t xml:space="preserve">رزء به عرش الإله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كاسفة و لما تزهر</w:t>
      </w:r>
    </w:p>
    <w:p>
      <w:pPr>
        <w:pStyle w:val="BookText"/>
        <w:rPr/>
      </w:pPr>
      <w:r>
        <w:rPr>
          <w:rFonts w:ascii="Amiri" w:hAnsi="Amiri" w:eastAsia="Amiri" w:cs="Amiri"/>
          <w:color w:val="111111"/>
          <w:sz w:val="28"/>
          <w:sz w:val="28"/>
          <w:szCs w:val="28"/>
          <w:rtl w:val="true"/>
          <w:lang w:bidi="ar-SA"/>
        </w:rPr>
        <w:t xml:space="preserve">رزء النبي المصطفى و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لدى الملك الجليل الأكبر</w:t>
      </w:r>
    </w:p>
    <w:p>
      <w:pPr>
        <w:pStyle w:val="BookText"/>
        <w:rPr/>
      </w:pPr>
      <w:r>
        <w:rPr>
          <w:rFonts w:ascii="Amiri" w:hAnsi="Amiri" w:eastAsia="Amiri" w:cs="Amiri"/>
          <w:color w:val="111111"/>
          <w:sz w:val="28"/>
          <w:sz w:val="28"/>
          <w:szCs w:val="28"/>
          <w:rtl w:val="true"/>
          <w:lang w:bidi="ar-SA"/>
        </w:rPr>
        <w:t xml:space="preserve">رزء الحسين الطهر أكرم من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الورى من سوقة ومؤمر</w:t>
      </w:r>
    </w:p>
    <w:p>
      <w:pPr>
        <w:pStyle w:val="BookText"/>
        <w:rPr/>
      </w:pPr>
      <w:r>
        <w:rPr>
          <w:rFonts w:ascii="Amiri" w:hAnsi="Amiri" w:eastAsia="Amiri" w:cs="Amiri"/>
          <w:color w:val="111111"/>
          <w:sz w:val="28"/>
          <w:sz w:val="28"/>
          <w:szCs w:val="28"/>
          <w:rtl w:val="true"/>
          <w:lang w:bidi="ar-SA"/>
        </w:rPr>
        <w:t xml:space="preserve">من جده الهادي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حيدرة عظيم المفخر</w:t>
      </w:r>
    </w:p>
    <w:p>
      <w:pPr>
        <w:pStyle w:val="BookText"/>
        <w:rPr/>
      </w:pPr>
      <w:r>
        <w:rPr>
          <w:rFonts w:ascii="IRNazanin" w:hAnsi="IRNazanin" w:eastAsia="IRNazanin"/>
          <w:color w:val="111111"/>
          <w:sz w:val="28"/>
          <w:sz w:val="28"/>
          <w:szCs w:val="28"/>
          <w:rtl w:val="true"/>
          <w:lang w:bidi="fa-IR"/>
        </w:rPr>
        <w:t xml:space="preserve">و سكينة عنها السكينة فارقت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ابتديت بفرقة و تغیر</w:t>
      </w:r>
    </w:p>
    <w:p>
      <w:pPr>
        <w:pStyle w:val="BookText"/>
        <w:rPr/>
      </w:pPr>
      <w:r>
        <w:rPr>
          <w:rFonts w:ascii="Amiri" w:hAnsi="Amiri" w:eastAsia="Amiri" w:cs="Amiri"/>
          <w:color w:val="111111"/>
          <w:sz w:val="28"/>
          <w:sz w:val="28"/>
          <w:szCs w:val="28"/>
          <w:rtl w:val="true"/>
          <w:lang w:bidi="ar-SA"/>
        </w:rPr>
        <w:t xml:space="preserve">ورقية رق الحسود لضعفها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ليعذرها الذي لم يعذر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ولام كثوم يجد جديدها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 عقيب دموعها لم يكرر </w:t>
      </w:r>
    </w:p>
    <w:p>
      <w:pPr>
        <w:pStyle w:val="BookText"/>
        <w:rPr/>
      </w:pPr>
      <w:r>
        <w:rPr>
          <w:rFonts w:ascii="IRNazanin" w:hAnsi="IRNazanin" w:eastAsia="IRNazanin"/>
          <w:color w:val="111111"/>
          <w:sz w:val="28"/>
          <w:sz w:val="28"/>
          <w:szCs w:val="28"/>
          <w:rtl w:val="true"/>
          <w:lang w:bidi="fa-IR"/>
        </w:rPr>
        <w:t xml:space="preserve">لم انسها و سکینه و 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يبكينه بتحسر و تزفر</w:t>
      </w:r>
    </w:p>
    <w:p>
      <w:pPr>
        <w:pStyle w:val="BookText"/>
        <w:rPr/>
      </w:pPr>
      <w:r>
        <w:rPr>
          <w:rFonts w:ascii="Amiri" w:hAnsi="Amiri" w:eastAsia="Amiri" w:cs="Amiri"/>
          <w:color w:val="111111"/>
          <w:sz w:val="28"/>
          <w:sz w:val="28"/>
          <w:szCs w:val="28"/>
          <w:rtl w:val="true"/>
          <w:lang w:bidi="ar-SA"/>
        </w:rPr>
        <w:t xml:space="preserve">يدعون امهم البتولة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الحزين الوالح المتحير</w:t>
      </w:r>
    </w:p>
    <w:p>
      <w:pPr>
        <w:pStyle w:val="BookText"/>
        <w:rPr/>
      </w:pPr>
      <w:r>
        <w:rPr>
          <w:rFonts w:ascii="Amiri" w:hAnsi="Amiri" w:eastAsia="Amiri" w:cs="Amiri"/>
          <w:color w:val="111111"/>
          <w:sz w:val="28"/>
          <w:sz w:val="28"/>
          <w:szCs w:val="28"/>
          <w:rtl w:val="true"/>
          <w:lang w:bidi="ar-SA"/>
        </w:rPr>
        <w:t xml:space="preserve">يا امنا هذا 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ملغى عفيرا مثل بدر مزهر</w:t>
      </w:r>
    </w:p>
    <w:p>
      <w:pPr>
        <w:pStyle w:val="BookText"/>
        <w:rPr/>
      </w:pPr>
      <w:r>
        <w:rPr>
          <w:rFonts w:ascii="Amiri" w:hAnsi="Amiri" w:eastAsia="Amiri" w:cs="Amiri"/>
          <w:color w:val="111111"/>
          <w:sz w:val="28"/>
          <w:sz w:val="28"/>
          <w:szCs w:val="28"/>
          <w:rtl w:val="true"/>
          <w:lang w:bidi="ar-SA"/>
        </w:rPr>
        <w:t xml:space="preserve">في تربها متعفراً ومضخما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جثمانه بنجيع دم احمر</w:t>
      </w:r>
    </w:p>
    <w:p>
      <w:pPr>
        <w:pStyle w:val="BookText"/>
        <w:rPr/>
      </w:pPr>
      <w:r>
        <w:rPr>
          <w:rFonts w:ascii="IRNazanin" w:hAnsi="IRNazanin" w:eastAsia="IRNazanin"/>
          <w:color w:val="111111"/>
          <w:sz w:val="28"/>
          <w:sz w:val="28"/>
          <w:szCs w:val="28"/>
          <w:rtl w:val="true"/>
          <w:lang w:bidi="fa-IR"/>
        </w:rPr>
        <w:t xml:space="preserve">ظمآن فارغ راسه جثمانه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مسلوب الرداو المئزر</w:t>
      </w:r>
    </w:p>
    <w:p>
      <w:pPr>
        <w:pStyle w:val="BookText"/>
        <w:rPr/>
      </w:pPr>
      <w:r>
        <w:rPr>
          <w:rFonts w:ascii="IRNazanin" w:hAnsi="IRNazanin" w:eastAsia="IRNazanin"/>
          <w:color w:val="111111"/>
          <w:sz w:val="28"/>
          <w:sz w:val="28"/>
          <w:szCs w:val="28"/>
          <w:rtl w:val="true"/>
          <w:lang w:bidi="fa-IR"/>
        </w:rPr>
        <w:t xml:space="preserve">يا امنا نوحی علیه و عَوّلى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قبرك المستور بين الاقبر</w:t>
      </w:r>
    </w:p>
    <w:p>
      <w:pPr>
        <w:pStyle w:val="BookText"/>
        <w:rPr/>
      </w:pPr>
      <w:r>
        <w:rPr>
          <w:rFonts w:ascii="Amiri" w:hAnsi="Amiri" w:eastAsia="Amiri" w:cs="Amiri"/>
          <w:color w:val="111111"/>
          <w:sz w:val="28"/>
          <w:sz w:val="28"/>
          <w:szCs w:val="28"/>
          <w:rtl w:val="true"/>
          <w:lang w:bidi="ar-SA"/>
        </w:rPr>
        <w:t xml:space="preserve">يا امنا لو تعلمين بحالنا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لرايت احال قبيح المنظر</w:t>
      </w:r>
    </w:p>
    <w:p>
      <w:pPr>
        <w:pStyle w:val="BookText"/>
        <w:rPr/>
      </w:pPr>
      <w:r>
        <w:rPr>
          <w:rFonts w:ascii="IRNazanin" w:hAnsi="IRNazanin" w:eastAsia="IRNazanin"/>
          <w:color w:val="111111"/>
          <w:sz w:val="28"/>
          <w:sz w:val="28"/>
          <w:szCs w:val="28"/>
          <w:rtl w:val="true"/>
          <w:lang w:bidi="fa-IR"/>
        </w:rPr>
        <w:t xml:space="preserve">اما الرجال فموسر و معفر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والمحصنات ففی سبی و تشهر</w:t>
      </w:r>
    </w:p>
    <w:p>
      <w:pPr>
        <w:pStyle w:val="BookText"/>
        <w:rPr/>
      </w:pPr>
      <w:r>
        <w:rPr>
          <w:rFonts w:ascii="IRNazanin" w:hAnsi="IRNazanin" w:eastAsia="IRNazanin"/>
          <w:color w:val="111111"/>
          <w:sz w:val="28"/>
          <w:sz w:val="28"/>
          <w:szCs w:val="28"/>
          <w:rtl w:val="true"/>
          <w:lang w:bidi="fa-IR"/>
        </w:rPr>
        <w:t xml:space="preserve">و عبیدکم سیف ابن عمیره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لعبد عبید حیدر قنبر</w:t>
      </w:r>
    </w:p>
    <w:p>
      <w:pPr>
        <w:pStyle w:val="BookText"/>
        <w:rPr/>
      </w:pPr>
      <w:r>
        <w:rPr>
          <w:rFonts w:ascii="IRNazanin" w:hAnsi="IRNazanin" w:eastAsia="IRNazanin"/>
          <w:color w:val="111111"/>
          <w:sz w:val="28"/>
          <w:sz w:val="28"/>
          <w:szCs w:val="28"/>
          <w:rtl w:val="true"/>
          <w:lang w:bidi="fa-IR"/>
        </w:rPr>
        <w:t>ترجمه أبيات قسمت دوم که مرتبط با حضرت رقیه المرتقی علیها السلام است، در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 از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چون که او از امام خود جدا گردید</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حسودان برای ضعف و ناتوانیش دل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فردای قیامت مجبور به عذرخواهی از او می شوند هرچند که هیچ عذری برای آنها وجود ندارد</w:t>
      </w:r>
    </w:p>
    <w:p>
      <w:pPr>
        <w:pStyle w:val="BookText"/>
        <w:rPr/>
      </w:pPr>
      <w:r>
        <w:rPr>
          <w:rFonts w:ascii="IRNazanin" w:hAnsi="IRNazanin" w:eastAsia="IRNazanin"/>
          <w:color w:val="111111"/>
          <w:sz w:val="28"/>
          <w:sz w:val="28"/>
          <w:szCs w:val="28"/>
          <w:rtl w:val="true"/>
          <w:lang w:bidi="fa-IR"/>
        </w:rPr>
        <w:t xml:space="preserve">حضرت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لحظه صورت اشک آلودش را با پارچه ای پاک می کند</w:t>
      </w:r>
    </w:p>
    <w:p>
      <w:pPr>
        <w:pStyle w:val="BookText"/>
        <w:rPr/>
      </w:pPr>
      <w:r>
        <w:rPr>
          <w:rFonts w:ascii="IRNazanin" w:hAnsi="IRNazanin" w:eastAsia="IRNazanin"/>
          <w:color w:val="111111"/>
          <w:sz w:val="28"/>
          <w:sz w:val="28"/>
          <w:szCs w:val="28"/>
          <w:rtl w:val="true"/>
          <w:lang w:bidi="fa-IR"/>
        </w:rPr>
        <w:t xml:space="preserve">من هیچ گاه ام کلثوم و سکینه و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را فراموش نمی کنم که برای امام حسین علیه السلام با آه و ناله حسرت گریه می کردند</w:t>
      </w:r>
    </w:p>
    <w:p>
      <w:pPr>
        <w:pStyle w:val="BookText"/>
        <w:rPr/>
      </w:pPr>
      <w:r>
        <w:rPr>
          <w:rFonts w:ascii="IRNazanin" w:hAnsi="IRNazanin" w:eastAsia="IRNazanin"/>
          <w:color w:val="111111"/>
          <w:sz w:val="28"/>
          <w:sz w:val="28"/>
          <w:szCs w:val="28"/>
          <w:rtl w:val="true"/>
          <w:lang w:bidi="fa-IR"/>
        </w:rPr>
        <w:t xml:space="preserve">آنها مادرشان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حال محزون و سرگردان و حیران صدا می زدند</w:t>
      </w:r>
    </w:p>
    <w:p>
      <w:pPr>
        <w:pStyle w:val="BookText"/>
        <w:rPr/>
      </w:pPr>
      <w:r>
        <w:rPr>
          <w:rFonts w:ascii="IRNazanin" w:hAnsi="IRNazanin" w:eastAsia="IRNazanin"/>
          <w:color w:val="111111"/>
          <w:sz w:val="28"/>
          <w:sz w:val="28"/>
          <w:szCs w:val="28"/>
          <w:rtl w:val="true"/>
          <w:lang w:bidi="fa-IR"/>
        </w:rPr>
        <w:t>آنها با مادر خود چنین می گفتند ای مادر این حسین فرزند توست که همچون ماه روشن به روی خاک افتاده و در خاک و خون غلطیده است</w:t>
      </w:r>
    </w:p>
    <w:p>
      <w:pPr>
        <w:pStyle w:val="BookText"/>
        <w:rPr/>
      </w:pPr>
      <w:r>
        <w:rPr>
          <w:rFonts w:ascii="IRNazanin" w:hAnsi="IRNazanin" w:eastAsia="IRNazanin"/>
          <w:color w:val="111111"/>
          <w:sz w:val="28"/>
          <w:sz w:val="28"/>
          <w:szCs w:val="28"/>
          <w:rtl w:val="true"/>
          <w:lang w:bidi="fa-IR"/>
        </w:rPr>
        <w:t>ای مادر این حسین توست که با پیکری برهنه و پر خون در خاک افتاده و به خون بدنش سرخ گشته است</w:t>
      </w:r>
    </w:p>
    <w:p>
      <w:pPr>
        <w:pStyle w:val="BookText"/>
        <w:rPr/>
      </w:pPr>
      <w:r>
        <w:rPr>
          <w:rFonts w:ascii="IRNazanin" w:hAnsi="IRNazanin" w:eastAsia="IRNazanin"/>
          <w:color w:val="111111"/>
          <w:sz w:val="28"/>
          <w:sz w:val="28"/>
          <w:szCs w:val="28"/>
          <w:rtl w:val="true"/>
          <w:lang w:bidi="fa-IR"/>
        </w:rPr>
        <w:t>ای مادر این حسین توست که دشمنان او را با لب تشنه شهد کردند و سرش را از بدنش جدا نمودند و بدنش را عریان و برهنه روی خاک رها کردند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مادر در میان قبرت که در میان قبرها مخفی و مستور است، برای حسینت نوحه سرائی کن و فریاد واویلا سر بده </w:t>
      </w:r>
    </w:p>
    <w:p>
      <w:pPr>
        <w:pStyle w:val="BookText"/>
        <w:rPr/>
      </w:pPr>
      <w:r>
        <w:rPr>
          <w:rFonts w:ascii="IRNazanin" w:hAnsi="IRNazanin" w:eastAsia="IRNazanin"/>
          <w:color w:val="111111"/>
          <w:sz w:val="28"/>
          <w:sz w:val="28"/>
          <w:szCs w:val="28"/>
          <w:rtl w:val="true"/>
          <w:lang w:bidi="fa-IR"/>
        </w:rPr>
        <w:t>ای مادر اگر بودی و از حال ما خبر داشتی یقینا ما را با حال دلخراش و دیدگانی ناراحت کننده می دیدی</w:t>
      </w:r>
    </w:p>
    <w:p>
      <w:pPr>
        <w:pStyle w:val="BookText"/>
        <w:rPr/>
      </w:pPr>
      <w:r>
        <w:rPr>
          <w:rFonts w:ascii="IRNazanin" w:hAnsi="IRNazanin" w:eastAsia="IRNazanin"/>
          <w:color w:val="111111"/>
          <w:sz w:val="28"/>
          <w:sz w:val="28"/>
          <w:szCs w:val="28"/>
          <w:rtl w:val="true"/>
          <w:lang w:bidi="fa-IR"/>
        </w:rPr>
        <w:t>ای مادر مردان ما یا اسیرند و یا در خاک و خون غلطان می باشند و زنان ما نیز در اسارت و در معرض دید مردم کوچه و بازار قرار گرفته اند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في جمع المراثي و الخطب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334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قصيده سوزناك سيف بن عَمِيرَة النخعي الكوفي سيف از ثقات أصحاب امام صادق و امام کاظم علیه السلام و از مشایخ فقهی شیعه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قصیده سوزناکی در رثای حضرت سیدالشهدا علیه السلام دارد که در ابیاتی از آن به نام مبارک حضرت رقیه علیها السلام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ورقية رقّ الحسود لضعفها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وغداليعذرها الذي لم يعذر</w:t>
      </w:r>
    </w:p>
    <w:p>
      <w:pPr>
        <w:pStyle w:val="BookText"/>
        <w:rPr/>
      </w:pPr>
      <w:r>
        <w:rPr>
          <w:rFonts w:ascii="Amiri" w:hAnsi="Amiri" w:eastAsia="Amiri" w:cs="Amiri"/>
          <w:color w:val="111111"/>
          <w:sz w:val="28"/>
          <w:sz w:val="28"/>
          <w:szCs w:val="28"/>
          <w:rtl w:val="true"/>
          <w:lang w:bidi="ar-SA"/>
        </w:rPr>
        <w:t xml:space="preserve">ولأم كلثوم يجد جديدها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 عقيب دموعها لم يكرر</w:t>
      </w:r>
    </w:p>
    <w:p>
      <w:pPr>
        <w:pStyle w:val="BookText"/>
        <w:rPr/>
      </w:pPr>
      <w:r>
        <w:rPr>
          <w:rFonts w:ascii="Amiri" w:hAnsi="Amiri" w:eastAsia="Amiri" w:cs="Amiri"/>
          <w:color w:val="111111"/>
          <w:sz w:val="28"/>
          <w:sz w:val="28"/>
          <w:szCs w:val="28"/>
          <w:rtl w:val="true"/>
          <w:lang w:bidi="ar-SA"/>
        </w:rPr>
        <w:t xml:space="preserve">لم أنسها وسكينة ورقية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يبكينه بتحسّر و تزفّر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في جمع المراثي و الخطب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bookmarkStart w:id="13" w:name="pg8911_84217"/>
    </w:p>
    <w:p>
      <w:pPr>
        <w:pStyle w:val="Heading2"/>
        <w:numPr>
          <w:ilvl w:val="1"/>
          <w:numId w:val="1"/>
        </w:numPr>
        <w:rPr/>
      </w:pPr>
      <w:bookmarkStart w:id="14" w:name="__RefHeading___Toc1062543_2870459653"/>
      <w:bookmarkStart w:id="15" w:name="_Toc5"/>
      <w:bookmarkEnd w:id="13"/>
      <w:bookmarkEnd w:id="14"/>
      <w:r>
        <w:rPr>
          <w:rtl w:val="true"/>
        </w:rPr>
        <w:t>مقتل أبي مخنف أزدى</w:t>
      </w:r>
      <w:bookmarkEnd w:id="15"/>
    </w:p>
    <w:p>
      <w:pPr>
        <w:pStyle w:val="BookText"/>
        <w:rPr/>
      </w:pPr>
      <w:r>
        <w:rPr>
          <w:rFonts w:ascii="IRNazanin" w:hAnsi="IRNazanin" w:eastAsia="IRNazanin"/>
          <w:color w:val="111111"/>
          <w:sz w:val="28"/>
          <w:sz w:val="28"/>
          <w:szCs w:val="28"/>
          <w:rtl w:val="true"/>
          <w:lang w:bidi="fa-IR"/>
        </w:rPr>
        <w:t xml:space="preserve">لوط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أبو مخنف أزدى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مورّخان مورد اعتماد و مقبول نزد عامه 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 از نخستین مقاتل طف نینوا می باشد و مورد استناد کتب بسیاری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مقتل به نقلی از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وداع آخر اشاره کرده که آن حضرت نام مبارک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می 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يَا أُمَّ كُلْثُوم وَ يَا زَينب وَ يَا سُكَينَة وَ يَا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عَاتِكَة وَ يَا صَفيَّة عَلَيكُنَّ مِنِّى السَّلَامِ فَهَذَا آخَرَ الإِجْتِمَاعِ وَ قَد قَرُب مِنكُم الافتجاع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أبي مخنف، طبعة مكتبة الفين كويت،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لوط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أبو مخنف أزدى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نامی و موثق و از اصحاب امام صادق علیه السلام در مقتل خود که از نخستین مقاتل طف نينوا می باشد، به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رقية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وَ يَا زَيْنَبَ وَ يَا سَكِينَةٍ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عَاتِكَةَ وَ يَا صَفِيَّةُ عَلَيْكُنَّ منی السَّلَامُ فَهَذَا آخَرَ الِاجْتِمَاعِ وَ قَدْ قَرُبَ مِنْكُمْ الاقتجاع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أبي مخنف، طبعة مكتبة الفين كويت،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16" w:name="pg8911_84219"/>
    </w:p>
    <w:p>
      <w:pPr>
        <w:pStyle w:val="Heading2"/>
        <w:numPr>
          <w:ilvl w:val="1"/>
          <w:numId w:val="1"/>
        </w:numPr>
        <w:rPr/>
      </w:pPr>
      <w:bookmarkStart w:id="17" w:name="__RefHeading___Toc1062545_2870459653"/>
      <w:bookmarkStart w:id="18" w:name="_Toc6"/>
      <w:bookmarkEnd w:id="16"/>
      <w:bookmarkEnd w:id="17"/>
      <w:r>
        <w:rPr>
          <w:rtl w:val="true"/>
        </w:rPr>
        <w:t>لباب الأنساب و الألقاب و الأعقاب</w:t>
      </w:r>
      <w:bookmarkEnd w:id="18"/>
    </w:p>
    <w:p>
      <w:pPr>
        <w:pStyle w:val="BookText"/>
        <w:rPr/>
      </w:pPr>
      <w:r>
        <w:rPr>
          <w:rFonts w:ascii="IRNazanin" w:hAnsi="IRNazanin" w:eastAsia="IRNazanin"/>
          <w:color w:val="111111"/>
          <w:sz w:val="28"/>
          <w:sz w:val="28"/>
          <w:szCs w:val="28"/>
          <w:rtl w:val="true"/>
          <w:lang w:bidi="fa-IR"/>
        </w:rPr>
        <w:t xml:space="preserve">تألیف ابوالحسن على بن ابى القاسم بن زید بیهقی مشهور به ابن فندق متوفاي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معروف به فرید خراسان و متبحر در علوم نسب شناسی و 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مرحوم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اثرش به نام فرزندان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الحسينية فهم من أولاد الحسين بن على و لم يبق من أولاده إلا زين العابدين و فاطمه و سکینه و 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حضرت زین العابدین و فاطمه و سکینه و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لباب الأنساب والألقاب و الأعقاب،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33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ابوالحسن على بن ابى القاسم بن زيد بيهقی مشهور به ابن فندق، فريد خراسان و متبحر در علوم نسب شناسی و 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مرحوم ابن شهر آشوب در اثرش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والألقاب و الأعقاب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الحسينية فهم من أولاد الحسين بن على علیهما السلام ولم يبق من أولاده إلا زين العابدين و فاطمة وسكينة ورقية علیهم السلام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لباب الأنساب والألقاب و الأعقاب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19" w:name="pg8911_84221"/>
    </w:p>
    <w:p>
      <w:pPr>
        <w:pStyle w:val="Heading2"/>
        <w:numPr>
          <w:ilvl w:val="1"/>
          <w:numId w:val="1"/>
        </w:numPr>
        <w:rPr/>
      </w:pPr>
      <w:bookmarkStart w:id="20" w:name="__RefHeading___Toc1062547_2870459653"/>
      <w:bookmarkStart w:id="21" w:name="_Toc7"/>
      <w:bookmarkEnd w:id="19"/>
      <w:bookmarkEnd w:id="20"/>
      <w:r>
        <w:rPr>
          <w:rtl w:val="true"/>
        </w:rPr>
        <w:t>اللُّهوف عَلى قَتْلَى الطُّفوف</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مقاتل کهن واقعه عاشورا، تاليف ذوالحسبين جمال العارفين سيد بن طاووس، از علمای صاحب کرامت و نقبای بزرگ شیعه در قرن ششم و هفتم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ذوالحسبین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سید بن طاووس ، داود بن حسن مثنی نوه پسری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نوه دختری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سادات حسنی حسینی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شهادت خود دادند،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گریسته و لطم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حرم را خطاب قرار داده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تعزّى بعزاء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سكّان السّموات يموتون و أهل الأرض لا يبقون وجميع البرية يهلكون، يا أختاه 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يا زينب و أنت يا رقية و أنت يا فاطمه و أنت يا رباب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آرامش خدا تسلّی ده، چه ساکنان آسمان ها می میرند و زمینیان به جای نمانند، و ما سوی الله به مرگ گرفتار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خواتین حرم را خطاب کرده و نامهای ایشان را بر لسان مبارک جاری ساختند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اللهوف عَلى قَتْلَى الطّفوف،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334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ذوالحسبين جمال العارفين سيد بن طاووس، از علمای صاحب كرامت و نقبای بزرگ شیعه در قرن ششم و هفتم در مقتل الحسين علیه السلام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امام حسین علیه السلام خبر از شهادت خود دادند، حضرت زینب علیها السلام گریسته و لطم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بانوان حرم را خطاب قرار داده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أختاه تعزّى بعزاء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سكّان السموات يموتون وأهل الأرض لا يبقون وجميع البرية يهلكون، يا أختاه يا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يا زينب و أنت يا رقية وأنت يا فاطمة وأنت يا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اللهوف عَلى قَتْلَى الطُّفوف،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22" w:name="pg8911_84223"/>
    </w:p>
    <w:p>
      <w:pPr>
        <w:pStyle w:val="Heading2"/>
        <w:numPr>
          <w:ilvl w:val="1"/>
          <w:numId w:val="1"/>
        </w:numPr>
        <w:rPr/>
      </w:pPr>
      <w:bookmarkStart w:id="23" w:name="__RefHeading___Toc1062549_2870459653"/>
      <w:bookmarkStart w:id="24" w:name="_Toc8"/>
      <w:bookmarkEnd w:id="22"/>
      <w:bookmarkEnd w:id="23"/>
      <w:r>
        <w:rPr>
          <w:rtl w:val="true"/>
        </w:rPr>
        <w:t>بحر المصائب و كنز الغرائب</w:t>
      </w:r>
      <w:bookmarkEnd w:id="24"/>
    </w:p>
    <w:p>
      <w:pPr>
        <w:pStyle w:val="BookText"/>
        <w:rPr/>
      </w:pPr>
      <w:r>
        <w:rPr>
          <w:rFonts w:ascii="IRNazanin" w:hAnsi="IRNazanin" w:eastAsia="IRNazanin"/>
          <w:color w:val="111111"/>
          <w:sz w:val="28"/>
          <w:sz w:val="28"/>
          <w:szCs w:val="28"/>
          <w:rtl w:val="true"/>
          <w:lang w:bidi="fa-IR"/>
        </w:rPr>
        <w:t xml:space="preserve">شیخ محمد جعفر بن سلطان احمد بن علی بن حسن تبریزی در اثر ارزشمند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المصائب وكنز الغرائب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روایت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 نما و سید بن طاووس، بنام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و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صیادان جور و ستم، غزالان محنت و غم، کبوتران حرم سید امم را مقید زنجیر ألم در زندان خرابه محبوس کردند، طفلی صغیر و کودکی اسیری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در سن سه یا چهار سالگی وجود داشت که به جهت صغر سن گویا شهادت پدرش را نمی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را براي طفل آوردند پس از درد دل هاي فراوان </w:t>
      </w:r>
      <w:r>
        <w:rPr>
          <w:rFonts w:ascii="Amiri" w:hAnsi="Amiri" w:eastAsia="Amiri" w:cs="Amiri"/>
          <w:color w:val="111111"/>
          <w:sz w:val="28"/>
          <w:sz w:val="28"/>
          <w:szCs w:val="28"/>
          <w:rtl w:val="true"/>
          <w:lang w:bidi="ar-SA"/>
        </w:rPr>
        <w:t>فَوَضَعَت فَمَهَا عَلَى فَمَهُ الشَّريف وَ بَكَت بُكَاءً شَدِيداً</w:t>
      </w:r>
      <w:r>
        <w:rPr>
          <w:rFonts w:ascii="IRNazanin" w:hAnsi="IRNazanin" w:eastAsia="IRNazanin"/>
          <w:color w:val="111111"/>
          <w:sz w:val="28"/>
          <w:sz w:val="28"/>
          <w:szCs w:val="28"/>
          <w:rtl w:val="true"/>
          <w:lang w:bidi="fa-IR"/>
        </w:rPr>
        <w:t xml:space="preserve"> پس آن طفل بی دل چنان آه از دل برکشید که زمین و آسمان لرزید و جان به جان آفرین تسلیم کرد، پس جناب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دوید او را حرکت داد ولی متوجه شد روح از بدن طفل مفارقت کرده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المصائب و کنزالغرائب،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334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شيخ محمد جعفر بن سلطان احمد بن على بن حسن تبريزي در أثر ارزشمند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المصائب وكنز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فاطمة بنت الحسين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و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صیادان جور وستم ، غزالان محنت و غم، کبوتران حرم سید امم را مقید زنجیر ألم در زندان خرابه محبوس کردند، طفل صغير و کودکى اسيري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در سن سه یا چهار سالگی وجود داشت که به جهت صغر سن گویا شهادت پدرش را نمی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را براي طفل آوردند پس از درد دل هاي فراوان </w:t>
      </w:r>
      <w:r>
        <w:rPr>
          <w:rFonts w:ascii="Amiri" w:hAnsi="Amiri" w:eastAsia="Amiri" w:cs="Amiri"/>
          <w:color w:val="111111"/>
          <w:sz w:val="28"/>
          <w:sz w:val="28"/>
          <w:szCs w:val="28"/>
          <w:rtl w:val="true"/>
          <w:lang w:bidi="ar-SA"/>
        </w:rPr>
        <w:t>فَوَضَعَت فَمَهَا عَلَى فَمَهُ الشَّرِيف وَبَكَت بُكَاءَ شَدِيداً</w:t>
      </w:r>
      <w:r>
        <w:rPr>
          <w:rFonts w:ascii="IRNazanin" w:hAnsi="IRNazanin" w:eastAsia="IRNazanin"/>
          <w:color w:val="111111"/>
          <w:sz w:val="28"/>
          <w:sz w:val="28"/>
          <w:szCs w:val="28"/>
          <w:rtl w:val="true"/>
          <w:lang w:bidi="fa-IR"/>
        </w:rPr>
        <w:t>، پس آن طفل بی دل چنان آه از دل برکشید که زمین و آسمان لرزید و جان به جان آفرین تسلیم کرد، پس جناب زینب علیها السلام بی اختیار دوید او را حرکت داد ولی متوجه شد روح از بدن طفل مفارقت کرده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المصائب و كنز الغرائب،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25" w:name="pg8911_84225"/>
    </w:p>
    <w:p>
      <w:pPr>
        <w:pStyle w:val="Heading2"/>
        <w:numPr>
          <w:ilvl w:val="1"/>
          <w:numId w:val="1"/>
        </w:numPr>
        <w:rPr/>
      </w:pPr>
      <w:bookmarkStart w:id="26" w:name="__RefHeading___Toc1062551_2870459653"/>
      <w:bookmarkStart w:id="27" w:name="_Toc9"/>
      <w:bookmarkEnd w:id="25"/>
      <w:bookmarkEnd w:id="26"/>
      <w:r>
        <w:rPr>
          <w:rtl w:val="true"/>
        </w:rPr>
        <w:t>جنات الخلود</w:t>
      </w:r>
      <w:bookmarkEnd w:id="27"/>
    </w:p>
    <w:p>
      <w:pPr>
        <w:pStyle w:val="BookText"/>
        <w:rPr/>
      </w:pPr>
      <w:r>
        <w:rPr>
          <w:rFonts w:ascii="IRNazanin" w:hAnsi="IRNazanin" w:eastAsia="IRNazanin"/>
          <w:color w:val="111111"/>
          <w:sz w:val="28"/>
          <w:sz w:val="28"/>
          <w:szCs w:val="28"/>
          <w:rtl w:val="true"/>
          <w:lang w:bidi="fa-IR"/>
        </w:rPr>
        <w:t>میر محمدرضا بن میر محمد مومن الامامى المدرس، معروف به محمدرضا امامی خاتون آبادی، عالمی فاضل و از خاندان بزرگ خاتون آبادی در عصر صفوی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انواع علوم زمان خود به خصوص فقه، حدیث، تفسیر و ادبیات متبحر و در سرودن شعر به فارسی و عربی صاحب قریحه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 الدین مهدوی در کتاب دانشمندان و بزرگان اصفهان وی را عالم فاضل متبحر در علوم، بالاخص تواریخ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 مصلح الدین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اصفهان گلدسته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كتاب جنات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أثرى در شرح اسماء الحسنی و زندگی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اطلاعات متفرقه دیگر است که به شیوه مجدول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بندی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استنساخ کتاب به نحوی است که آقا بزرگ طهرانی این کتاب را نوعی دایره المعارف معرفی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الذريعه الى تصانيف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نویسنده برای نگارش کتاب توسلات بسیار داشته، چنانچه در مقدمه أثر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پانزده ماه شب و روز در جمع و طراحی خونابه به خود داده ام و شرح و بسط هر چیزی از آن را بقدر گنجایش و توسعه خانه اش گنجانیده ام و این آسان نیست بلکه به فضل الهی و سلام و صلوات بر اولیا و شهاده به زبان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ضمن زندگینامه حضرت ابوعبدالله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مبارک حضرت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الخلود،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334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مير محمدرضا بن مير محمد مومن الامامى المدرس عالمي فاضل و از خاندان بزرگ خاتون آبادی در عصر صفوی در اثر ارزشمند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زندگینامه حضرت أبوعبدالله الحسين علیه السلام به نام مبارک حضرت فاطمة بنت الحسين علیها السلام اشاره کرده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جنات الخلود،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8" w:name="pg8911_84227"/>
    </w:p>
    <w:p>
      <w:pPr>
        <w:pStyle w:val="Heading2"/>
        <w:numPr>
          <w:ilvl w:val="1"/>
          <w:numId w:val="1"/>
        </w:numPr>
        <w:rPr/>
      </w:pPr>
      <w:bookmarkStart w:id="29" w:name="__RefHeading___Toc1062553_2870459653"/>
      <w:bookmarkStart w:id="30" w:name="_Toc10"/>
      <w:bookmarkEnd w:id="28"/>
      <w:bookmarkEnd w:id="29"/>
      <w:r>
        <w:rPr>
          <w:rtl w:val="true"/>
        </w:rPr>
        <w:t>مصائب المعصومین علیهم السلام</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 الاعلام حاج شیخ عبدالخالق بن عبدالرحيم يزدي خراسانی از علمای مرجع قرن سیزدهم، در فقه و اصول و کلام مقامی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حرم مطهر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علما و فضلاء در مجلس درسش شرکت می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الاحزان في مصائب سادات الزمان الخمسة الطاهرة من ولد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المعصومين الاربعة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تهرانی در 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او را دلیل بر وسعت اطلاعات و کثرت دانش وی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الادب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الاعلام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مبارک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اسرای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و سپس ماجرای خرابه شام و شهادت آن حضرت را نقل می 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مصائب المعصومين،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334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عماد الاعلام حاج شيخ عبدالخالق بن عبدالرحيم يزدي خراسانی از علمای مرجع قرن سيزدهم،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مبارک حضرت رقیه علیها السلام را در میان اسرای أهل بيت علیهم السلام می برد و سپس ماجراي خرابه شام و شهادت آن حضرت را نقل می کند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مصائب المعصومين،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bookmarkStart w:id="31" w:name="pg8911_84229"/>
    </w:p>
    <w:p>
      <w:pPr>
        <w:pStyle w:val="Heading2"/>
        <w:numPr>
          <w:ilvl w:val="1"/>
          <w:numId w:val="1"/>
        </w:numPr>
        <w:rPr/>
      </w:pPr>
      <w:bookmarkStart w:id="32" w:name="__RefHeading___Toc1062555_2870459653"/>
      <w:bookmarkStart w:id="33" w:name="_Toc11"/>
      <w:bookmarkEnd w:id="31"/>
      <w:bookmarkEnd w:id="32"/>
      <w:r>
        <w:rPr>
          <w:rtl w:val="true"/>
        </w:rPr>
        <w:t>مهیج الاحزان</w:t>
      </w:r>
      <w:bookmarkEnd w:id="33"/>
    </w:p>
    <w:p>
      <w:pPr>
        <w:pStyle w:val="BookText"/>
        <w:rPr/>
      </w:pPr>
      <w:r>
        <w:rPr>
          <w:rFonts w:ascii="IRNazanin" w:hAnsi="IRNazanin" w:eastAsia="IRNazanin"/>
          <w:color w:val="111111"/>
          <w:sz w:val="28"/>
          <w:sz w:val="28"/>
          <w:szCs w:val="28"/>
          <w:rtl w:val="true"/>
          <w:lang w:bidi="fa-IR"/>
        </w:rPr>
        <w:t>ملا محمد حسن بن محمد علی یزدی حائری از علما و فقهای بزرگ ایرانی قرن سیزدهم، ساکن شهر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تالیفات مختلفی بود، اما مشهورترین اثر وی در مقتل الحسین به نام انوار الشهاده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بنام دیگر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مهیج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رثای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آن به نام مبارک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در مجلس دهم از کتاب به نقل از حمید بن مسلم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عسگر، پسر زیاد بودم و نظر می کردم به سوي آن طفل که بر روي دست سیدالشهداء شهید شد، ناگاه دیدم از خیمه، زنی بیرون آمد، نورانی که نورش نور آفتاب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دامن زنان گاهی می افتاد و گاهی برمی 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امهجه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 به نزد آن طفل و خود را بر روي آن انداخت و دخترانی چند از خیمه بیرون دویدند و خود را بر روي نعش آن طفل شهید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با قوم در گفت و 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دید به همان حال به سوي آن زن رفت و او را موعظه کرد و به مدارا و ملاطفت، او را به خیمه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دورم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و آن دختران، فاطمه و سکینه و رقیه می باشند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مهيج الاحزان،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334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ملا محمد حسن بن محمد على يزدى حائری از علما و فقهای بزرگ ایرانی قرن سیزدهم، در بخش های مختلفی از اثر مشهورش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مهيج الأحزان و موقد النيران في قلوب اهل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مبارک حضرت رقيه لا تصریح کرده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مهيج الاحزان و موقد النيران في قلوب اهل الايمان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bookmarkStart w:id="34" w:name="pg8911_84231"/>
    </w:p>
    <w:p>
      <w:pPr>
        <w:pStyle w:val="Heading2"/>
        <w:numPr>
          <w:ilvl w:val="1"/>
          <w:numId w:val="1"/>
        </w:numPr>
        <w:rPr/>
      </w:pPr>
      <w:bookmarkStart w:id="35" w:name="__RefHeading___Toc1062557_2870459653"/>
      <w:bookmarkStart w:id="36" w:name="_Toc12"/>
      <w:bookmarkEnd w:id="34"/>
      <w:bookmarkEnd w:id="35"/>
      <w:r>
        <w:rPr>
          <w:rtl w:val="true"/>
        </w:rPr>
        <w:t>کنز المصائب</w:t>
      </w:r>
      <w:bookmarkEnd w:id="36"/>
    </w:p>
    <w:p>
      <w:pPr>
        <w:pStyle w:val="BookText"/>
        <w:rPr/>
      </w:pPr>
      <w:r>
        <w:rPr>
          <w:rFonts w:ascii="IRNazanin" w:hAnsi="IRNazanin" w:eastAsia="IRNazanin"/>
          <w:color w:val="111111"/>
          <w:sz w:val="28"/>
          <w:sz w:val="28"/>
          <w:szCs w:val="28"/>
          <w:rtl w:val="true"/>
          <w:lang w:bidi="fa-IR"/>
        </w:rPr>
        <w:t xml:space="preserve">ادیب دانا و فاضل توانای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بن محمد اسماعیل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ترین اثر مطبوع خویش در مصائب و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گردآورده است و در بخش رثای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مبارک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 شام اشاره کرده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کنزالمصائب،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334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اديب دانا و فاضل توانای قرن سيزدهم ، محمد ابراهيم بن محمد اسماعيل، معروف ترين اثر مطبوع خویش در مصائب و مناقب اهل بیت علیهم السلام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گردآورده، و در بخش رثاي حضرت سيدالشهداء علیه السلام به نام مبارک حضرت رقيه علیها السلام و مصیبت شام اشاره کرده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المصائب،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bookmarkStart w:id="37" w:name="pg8911_84233"/>
    </w:p>
    <w:p>
      <w:pPr>
        <w:pStyle w:val="Heading2"/>
        <w:numPr>
          <w:ilvl w:val="1"/>
          <w:numId w:val="1"/>
        </w:numPr>
        <w:rPr/>
      </w:pPr>
      <w:bookmarkStart w:id="38" w:name="__RefHeading___Toc1062559_2870459653"/>
      <w:bookmarkStart w:id="39" w:name="_Toc13"/>
      <w:bookmarkEnd w:id="37"/>
      <w:bookmarkEnd w:id="38"/>
      <w:r>
        <w:rPr>
          <w:rtl w:val="true"/>
        </w:rPr>
        <w:t>رياض الشهادة فى مصائب السادة</w:t>
      </w:r>
      <w:bookmarkEnd w:id="39"/>
    </w:p>
    <w:p>
      <w:pPr>
        <w:pStyle w:val="BookText"/>
        <w:rPr/>
      </w:pPr>
      <w:r>
        <w:rPr>
          <w:rFonts w:ascii="IRNazanin" w:hAnsi="IRNazanin" w:eastAsia="IRNazanin"/>
          <w:color w:val="111111"/>
          <w:sz w:val="28"/>
          <w:sz w:val="28"/>
          <w:szCs w:val="28"/>
          <w:rtl w:val="true"/>
          <w:lang w:bidi="fa-IR"/>
        </w:rPr>
        <w:t>فاضل مدقق و محقق، جامع علوم معقول و منقول، محمد حسن قزوینی، از خواص شاگردان علامه بهبهانی و علامه بحرالعلوم بود که در فقه، اصول دین، حدیث و اخلاق به اتفاق همگان، اعلم علمای عصر خود به شمار می رفت و صاحب کتابی با موضوع اخلاق به نام کشف الغطاء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رجالی از او با اوصافی چون أكمل المتبحرین، افضل المتأخرين، رأس المجتهدين، رئيس الصوليين، الفاضل العارف الواعظ الامين المؤتمن یاد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علماء الأسرة، ص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تکمله سید حسن صدر،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تدوین اثر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الشهادة فى ذكر مصائب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و شامل سی مجلس در سه مجلد و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از روزگار تألیف، مورد توجه خطبا و علما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در وصف اثر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ما قد كتب فى أمثال تلك المعان</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نیز در پایان جلد دوم می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به احادیث مستوثقه و اسانید معتبره مشحون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برای مطالعه بیشتر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کتاب حاج محمد حسن قزوینی و کتاب اخلاق او کشف الغطاء، اثر رضا استادی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این اثر ارزشمند، به نام مبارک حضرت رقیه و فاطمه صغري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قصیده سیف بن عمیره تصریح شده، و وقایع شهادت آن حضرت نیز اشاره شده است</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334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فاضل مدقق و محقق، جامع علوم معقول و منقول، محمد حسن قزوینی در اثر ارزشمند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الشهادة في ذكر مصائب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مبارک حضرت رقيه و فاطمه صغري عليها السلام ، قصيده سيف بن عميره، و وقايع شهادت آن حضرت علیها السلام اشاره کرده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المصائب،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bookmarkStart w:id="40" w:name="pg8911_84236"/>
    </w:p>
    <w:p>
      <w:pPr>
        <w:pStyle w:val="Heading2"/>
        <w:numPr>
          <w:ilvl w:val="1"/>
          <w:numId w:val="1"/>
        </w:numPr>
        <w:rPr/>
      </w:pPr>
      <w:bookmarkStart w:id="41" w:name="__RefHeading___Toc1062561_2870459653"/>
      <w:bookmarkStart w:id="42" w:name="_Toc14"/>
      <w:bookmarkEnd w:id="40"/>
      <w:bookmarkEnd w:id="41"/>
      <w:r>
        <w:rPr>
          <w:rtl w:val="true"/>
        </w:rPr>
        <w:t>تحفة الحسينية</w:t>
      </w:r>
      <w:bookmarkEnd w:id="42"/>
    </w:p>
    <w:p>
      <w:pPr>
        <w:pStyle w:val="BookText"/>
        <w:rPr/>
      </w:pPr>
      <w:r>
        <w:rPr>
          <w:rFonts w:ascii="IRNazanin" w:hAnsi="IRNazanin" w:eastAsia="IRNazanin"/>
          <w:color w:val="111111"/>
          <w:sz w:val="28"/>
          <w:sz w:val="28"/>
          <w:szCs w:val="28"/>
          <w:rtl w:val="true"/>
          <w:lang w:bidi="fa-IR"/>
        </w:rPr>
        <w:t xml:space="preserve">عالم امامی، فقیه، محدث و واعظ نوروز علی بن محمد باقر بسطامی، معروف به فاضل بسطامی متوفی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عالمی با عمل و فاضلی بی بدل از روات اخبار و ناقلین آثار ائمه اطهار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وی در تحصیل فقه و اصول به درجات سامیه فضل و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کتب ارزشمندی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حالات و مراثی حضرت سیدالشهداء و اهل بیت طیبات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مانده که در آن تصریح شده برای نگارش این اثر از کتب معتبر قدمای اصحاب رضوان الله علیهم و غیر این کتب از کتب معاصرین و کتب تواریخ خاصه کتاب ابی مخنف،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پس از ذکر واقعهٔ شهادت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کتب مراثی مثل لسان الذاكرين و غیره بیان شده است که این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بود در بعضی کتب مراثی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زیادتی محبت خود به علیا جناب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را مسمی به زینب نموده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تحفه الحسينيه،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334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تُحفَةُ الحُسَينِيَّة</w:t>
      </w:r>
    </w:p>
    <w:p>
      <w:pPr>
        <w:pStyle w:val="BookText"/>
        <w:rPr/>
      </w:pPr>
      <w:r>
        <w:rPr>
          <w:rFonts w:ascii="IRNazanin" w:hAnsi="IRNazanin" w:eastAsia="IRNazanin"/>
          <w:color w:val="111111"/>
          <w:sz w:val="28"/>
          <w:sz w:val="28"/>
          <w:szCs w:val="28"/>
          <w:rtl w:val="true"/>
          <w:lang w:bidi="fa-IR"/>
        </w:rPr>
        <w:t xml:space="preserve">عالم امامى، فقيه، محدث و واعظ نوروز على بن محمد باقر بسطامی، معروف به فاضل بسطامی در کتاب ارزشمندی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واقعه شهادت حضرت رقيه علیها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کتب مراثی مثل لسان الذاكرين و غيره بيان شده است که این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بود، در بعضی کتب مراثى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حضرت سيدالشهداء علیه السلام به جهت زیادتی محبت خود به علیا جناب زینب عليها السلام آن دختر را مسمی به زینب نموده است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الحسينية،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bookmarkStart w:id="43" w:name="pg8911_84238"/>
    </w:p>
    <w:p>
      <w:pPr>
        <w:pStyle w:val="Heading2"/>
        <w:numPr>
          <w:ilvl w:val="1"/>
          <w:numId w:val="1"/>
        </w:numPr>
        <w:rPr/>
      </w:pPr>
      <w:bookmarkStart w:id="44" w:name="__RefHeading___Toc1062563_2870459653"/>
      <w:bookmarkStart w:id="45" w:name="_Toc15"/>
      <w:bookmarkEnd w:id="43"/>
      <w:bookmarkEnd w:id="44"/>
      <w:r>
        <w:rPr>
          <w:rtl w:val="true"/>
        </w:rPr>
        <w:t>يَنابِيعُ المَوَدَّةَ لِذَوى القُرْبِي</w:t>
      </w:r>
      <w:bookmarkEnd w:id="45"/>
    </w:p>
    <w:p>
      <w:pPr>
        <w:pStyle w:val="BookText"/>
        <w:rPr/>
      </w:pPr>
      <w:r>
        <w:rPr>
          <w:rFonts w:ascii="IRNazanin" w:hAnsi="IRNazanin" w:eastAsia="IRNazanin"/>
          <w:color w:val="111111"/>
          <w:sz w:val="28"/>
          <w:sz w:val="28"/>
          <w:szCs w:val="28"/>
          <w:rtl w:val="true"/>
          <w:lang w:bidi="fa-IR"/>
        </w:rPr>
        <w:t xml:space="preserve">حافظ سلیمان بن ابراهیم قندوزی بلخی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قرن سیزدهم است که به عبادت و ورع و تقوا شناخته می شد، وی مؤسس و مدرس و مسئول مدرسه علوم دینیه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جماعت مسجد حمزه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اثر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يَنابیعُ المَوَدَّة لِذَوى القُرْبى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چشمه سار دوستی و محبت به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آن فضایل پیامبر اکرم 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استناد به أوثق منابع شیعه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صد باب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قندوزي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مبارک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 وَ يا سَكينه ، وَ یا رقیه ، وَ یا عَاتِكَةَ وَ يَا زَيْنَبَ ، يا أَهْلَ بَيْتِى عَلَيْكُنَّ مِنِّي السَّلَامَ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334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حافظ سليمان بن ابراهيم قندوزي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در مهمترين اثر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 لِذَوي القُرْبِي به نام حضرت رقيه لا و عبارت ذیل تصریح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و يا سَكينة، و يا رقية، و يا عاتكة ويا زينب يا أهلَ بَيتى عليكنّ مِنّي السَّلامُ</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46" w:name="pg8911_84240"/>
    </w:p>
    <w:p>
      <w:pPr>
        <w:pStyle w:val="Heading2"/>
        <w:numPr>
          <w:ilvl w:val="1"/>
          <w:numId w:val="1"/>
        </w:numPr>
        <w:rPr/>
      </w:pPr>
      <w:bookmarkStart w:id="47" w:name="__RefHeading___Toc1062565_2870459653"/>
      <w:bookmarkStart w:id="48" w:name="_Toc16"/>
      <w:bookmarkEnd w:id="46"/>
      <w:bookmarkEnd w:id="47"/>
      <w:r>
        <w:rPr>
          <w:rtl w:val="true"/>
        </w:rPr>
        <w:t>أنوار الشهاده في مصائب عتره الطاهره</w:t>
      </w:r>
      <w:bookmarkEnd w:id="48"/>
    </w:p>
    <w:p>
      <w:pPr>
        <w:pStyle w:val="BookText"/>
        <w:rPr/>
      </w:pPr>
      <w:r>
        <w:rPr>
          <w:rFonts w:ascii="IRNazanin" w:hAnsi="IRNazanin" w:eastAsia="IRNazanin"/>
          <w:color w:val="111111"/>
          <w:sz w:val="28"/>
          <w:sz w:val="28"/>
          <w:szCs w:val="28"/>
          <w:rtl w:val="true"/>
          <w:lang w:bidi="fa-IR"/>
        </w:rPr>
        <w:t xml:space="preserve">شیخ محمد حسن بن على يزدى كثنوى حائری از علما و فقهای بزرگ ایرانی قرن سیزدهم، دارای تالیفات مختلفی بود، اما مشهورترین اثر وی که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است، مقتل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اثر اینچنین به نام مبارک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عوالم العلوم و برخی کتب دیگر روایت نموده است که در میان اسیران، دختر کوچکی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بود و اسم او بنابرقولی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عمر شریفش سه سال گذشته بود و آن حضرت او را بسیار دوست می داشت، آن دخترک بعد از پدرش در شب و روز بسیار گریه می کرد که از گریه او دل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می شد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أنوار الشهاده فى مصائب عتره الطاهره،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334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شيخ محمد حسن بن على يزدى حائرى از علما و فقهای بزرگ ایرانی قرن سیزدهم در جای جای اثر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الشهاده فى مصائب 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مبارک حضرت رقیه علیها السلام این اشاره کرده و در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عوالم العلوم و برخی کتب دیگر روايت نموده است که در</w:t>
      </w:r>
    </w:p>
    <w:p>
      <w:pPr>
        <w:pStyle w:val="BookText"/>
        <w:rPr/>
      </w:pPr>
      <w:r>
        <w:rPr>
          <w:rFonts w:ascii="IRNazanin" w:hAnsi="IRNazanin" w:eastAsia="IRNazanin"/>
          <w:color w:val="111111"/>
          <w:sz w:val="28"/>
          <w:sz w:val="28"/>
          <w:szCs w:val="28"/>
          <w:rtl w:val="true"/>
          <w:lang w:bidi="fa-IR"/>
        </w:rPr>
        <w:t>ميان اسيران، دختر کوچکی از امام حسین علیه السلام باقی مانده بود و اسم او بنابرقولى رقيه علیها السلام بود و از عمر شريفش سه سال گذشته بود و آن حضرت او را بسیار دوست می داشت، آن دخترک بعد از پدرش در شب و روز بسیار گریه می کرد که از گریه او دل اهل بيت علیهم السلام مجروح می 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أنوار الشهادة في مصائب عترة الطاهرة ،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bookmarkStart w:id="49" w:name="pg8911_84242"/>
    </w:p>
    <w:p>
      <w:pPr>
        <w:pStyle w:val="Heading2"/>
        <w:numPr>
          <w:ilvl w:val="1"/>
          <w:numId w:val="1"/>
        </w:numPr>
        <w:rPr/>
      </w:pPr>
      <w:bookmarkStart w:id="50" w:name="__RefHeading___Toc1062567_2870459653"/>
      <w:bookmarkStart w:id="51" w:name="_Toc17"/>
      <w:bookmarkEnd w:id="49"/>
      <w:bookmarkEnd w:id="50"/>
      <w:r>
        <w:rPr>
          <w:rtl w:val="true"/>
        </w:rPr>
        <w:t>أعيان الشيعة في مسارهم التاريخي</w:t>
      </w:r>
      <w:bookmarkEnd w:id="51"/>
    </w:p>
    <w:p>
      <w:pPr>
        <w:pStyle w:val="BookText"/>
        <w:rPr/>
      </w:pPr>
      <w:r>
        <w:rPr>
          <w:rFonts w:ascii="IRNazanin" w:hAnsi="IRNazanin" w:eastAsia="IRNazanin"/>
          <w:color w:val="111111"/>
          <w:sz w:val="28"/>
          <w:sz w:val="28"/>
          <w:szCs w:val="28"/>
          <w:rtl w:val="true"/>
          <w:lang w:bidi="fa-IR"/>
        </w:rPr>
        <w:t>ابومحمد باقر محسن مشهور به سید محسن امین عاملی، فقیه مورّخ، ادیب دانشمند، خاتم مجتهدان شام، رهبر و مرجع روزگار خود، نسبش به جناب زید بن على بن الحسين عليه السلام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مشهورترين أثر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او در این کتاب به نام و مضجع نورانی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آورده و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رقيه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ينسب اليها قبر و مشهد مزور بمحلة العماره من دمشق</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334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سيد محسن امين عاملی، فقیه مورّخ، ادیب دانشمند، خاتم مجتهدان شام، رهبر و مرجع روزگار خود، در مشهورترين اثر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و مضجع نورانى حضرت رقيه علیها السلام سخن به میان آورده و 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رقيه بنت الحسين عليها السلام ينسب إليها قبر و مشهد مزور بمحلة العمارة من دمشق</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أعيان الشيعة،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52" w:name="pg8911_84244"/>
    </w:p>
    <w:p>
      <w:pPr>
        <w:pStyle w:val="Heading2"/>
        <w:numPr>
          <w:ilvl w:val="1"/>
          <w:numId w:val="1"/>
        </w:numPr>
        <w:rPr/>
      </w:pPr>
      <w:bookmarkStart w:id="53" w:name="__RefHeading___Toc1062569_2870459653"/>
      <w:bookmarkStart w:id="54" w:name="_Toc18"/>
      <w:bookmarkEnd w:id="52"/>
      <w:bookmarkEnd w:id="53"/>
      <w:r>
        <w:rPr>
          <w:rtl w:val="true"/>
        </w:rPr>
        <w:t>رياض القدس المسمّى بحدائق الانس</w:t>
      </w:r>
      <w:bookmarkEnd w:id="54"/>
    </w:p>
    <w:p>
      <w:pPr>
        <w:pStyle w:val="BookText"/>
        <w:rPr/>
      </w:pPr>
      <w:r>
        <w:rPr>
          <w:rFonts w:ascii="IRNazanin" w:hAnsi="IRNazanin" w:eastAsia="IRNazanin"/>
          <w:color w:val="111111"/>
          <w:sz w:val="28"/>
          <w:sz w:val="28"/>
          <w:szCs w:val="28"/>
          <w:rtl w:val="true"/>
          <w:lang w:bidi="fa-IR"/>
        </w:rPr>
        <w:t>نصیرالدین عبدالجليل بن ابى الحسين بن ابي الفضل قزوینی مشهور به عبدالجلیل قزوینی رازی از مرجع دینی قرن ششم، فقيه فاضل، دانشمند أصولى و عالم متكلم مشهور به پرهیزگاری، با تربیت شاگردان نامدار و تألیف کتاب های ارزنده، آثاری جاودانه بر جای گذاشت و از مفاخر جهان اسلام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قاضی نورالله شوشتری درباره این عالم جلیل و معرفی مهم ترین اثر مکتوب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الأجل عبدالجلیل الرازی از اذکیای علمای اعلام، و اتقیای مشایخ کرام بوده، و در زمان خود به علوّ فطرت وجودت طبع از سایر اقران امتیاز داشته است، تا آنکه چون بعضی معاصران او از غلاة سنّیان شهرری و ناصبیان وادی ضلالت و غی، مجموعه ای در ردّ مذهب شیعه تألیف نمود، علمای شیعه که در ری و آن نواحی بودند به اتفاق قرار دادند که شیخ عبدالجلیل اولی و احق است به آن که متصدی دفع و نقض آن شود، و آخر او تألیف کتابی شریف در نقض آن مجموعه ساخت، و عنوان آن را به نام نامی و اسم سامی حضرت صاحب الزمان الحجة بن الحسن المهدى صاحب الامر مزین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تشیع،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مشهور دیگر مؤلف می توان به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 المسمّى بحدائق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به نام مبارک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مضجع نورانی آن حضرت و ماجرای شهادت ایشان اشاره شده است، از آن جمله این که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شهادت جانسوز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ویرانه شام و بعد از خطبه هاي آتشين حضرت زینب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بازگشت به مدینه مردم شام ازدحام نموده و در حالی که سیاهپوش شده بودند براي بدرقه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ها بیرون آمدند و صدای ناله و گریه آنها از هرسو شنیده می شد؛ حضرت زینب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 های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ناگاه سر از هودج بیرون آورده و خطاب به مردم شام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این خرابه امانتی مانده است؛ جان شما و جان این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کنار قبرش رفتید، آبی بر سر مزارش بپاشید و چراغی در کنار قبرش روشن کنید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القدس،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bookmarkStart w:id="55" w:name="pg8911_84246"/>
    </w:p>
    <w:p>
      <w:pPr>
        <w:pStyle w:val="Heading2"/>
        <w:numPr>
          <w:ilvl w:val="1"/>
          <w:numId w:val="1"/>
        </w:numPr>
        <w:rPr/>
      </w:pPr>
      <w:bookmarkStart w:id="56" w:name="__RefHeading___Toc1062571_2870459653"/>
      <w:bookmarkStart w:id="57" w:name="_Toc19"/>
      <w:bookmarkEnd w:id="55"/>
      <w:bookmarkEnd w:id="56"/>
      <w:r>
        <w:rPr>
          <w:rtl w:val="true"/>
        </w:rPr>
        <w:t>ريَاضُ القُدس</w:t>
      </w:r>
      <w:bookmarkEnd w:id="57"/>
    </w:p>
    <w:p>
      <w:pPr>
        <w:pStyle w:val="BookText"/>
        <w:rPr/>
      </w:pPr>
      <w:r>
        <w:rPr>
          <w:rtl w:val="true"/>
        </w:rPr>
        <mc:AlternateContent>
          <mc:Choice Requires="wps">
            <w:drawing>
              <wp:inline distT="0" distB="0" distL="0" distR="0">
                <wp:extent cx="5334000" cy="5334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نصيرالدين عبد الجليل بن ابى الحسين بن ابي الفضل قزويني مشهور به عبدالجلیل قزوینی رازی از مراجع دینی قرن ششم در اثر مشهورش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القدس المسمّى بحدائق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مبارک حضرت رقيه علیها السلام مضجع نورانی آن حضرت و ماجرای شهادت ایشان اشاره شده است از آن جمله این که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جانسوز حضرت رقیه علیها السلام در گوشه ویرانه شام و بعد از خطبه هاي آتشين حضرت زینب و امام سجاد علیهما السلام، هنگام بازگشت به مدينه مردم شام ازدحام نموده و درحالی که سیاهپوش شده بودند براي بدرقه اهل البيت علیهم السلام هم از خانه ها بیرون آمدند وصداي ناله وگریه آنها از هرسو شنیده می شد حضرت زینب کبري علیها السلام از اين فرصت استفاده هاي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ناگاه سر از هودج بیرون آورده و خطاب به مردم شام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این خرابه امانتی مانده است؛ جان شما و جان این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کنار قبرش رفتید، آبی بر سر مزارش بپاشید و چراغی در کنار قبرش روشن کنید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القدس،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bookmarkStart w:id="58" w:name="pg8911_84247"/>
    </w:p>
    <w:p>
      <w:pPr>
        <w:pStyle w:val="Heading2"/>
        <w:numPr>
          <w:ilvl w:val="1"/>
          <w:numId w:val="1"/>
        </w:numPr>
        <w:rPr/>
      </w:pPr>
      <w:bookmarkStart w:id="59" w:name="__RefHeading___Toc1062573_2870459653"/>
      <w:bookmarkStart w:id="60" w:name="_Toc20"/>
      <w:bookmarkEnd w:id="58"/>
      <w:bookmarkEnd w:id="59"/>
      <w:r>
        <w:rPr>
          <w:rtl w:val="true"/>
        </w:rPr>
        <w:t>ناسخ التواریخ</w:t>
      </w:r>
      <w:bookmarkEnd w:id="60"/>
    </w:p>
    <w:p>
      <w:pPr>
        <w:pStyle w:val="BookText"/>
        <w:rPr/>
      </w:pPr>
      <w:r>
        <w:rPr>
          <w:rFonts w:ascii="IRNazanin" w:hAnsi="IRNazanin" w:eastAsia="IRNazanin"/>
          <w:color w:val="111111"/>
          <w:sz w:val="28"/>
          <w:sz w:val="28"/>
          <w:szCs w:val="28"/>
          <w:rtl w:val="true"/>
          <w:lang w:bidi="fa-IR"/>
        </w:rPr>
        <w:t xml:space="preserve">میرزا محمد تقی سپهر کاشانی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از أدباء، علما، مورخان و فضلای عصر قاجار میباشد که علاوه بر تاریخ و ادبیات در بسیاری علوم از جمله ریاضیات، حکمت و فلسفه و جفر و علوم دیگر حظی وافر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أثر مشهور لسان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تاریخ عمومی از هبوط آدم تا دوران معاصر است که در مجلدات مستقلی از آن به تاریخ هر یک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نیز به واقعه شهادت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خرابه شام و تکلم آن حضرت با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و به أخبار موجود در باب آن حضرت اشاره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دختر سه ساله بود، بعضی نامش را زینب و بعضی رقیه و بعضی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عدهاي نوشته اند به دستور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عمارتی ساختند و واقعه روز عاشورا و حال شهدا واسيري اسرا را در آنجا نقش کردند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آنجا وارد کردند، و اگر این خبر مقرون به صدق باشد حالت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محنت ایشان در مشاهدات این عمارت جز حضرت احدیت نخواهد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دختر سید مختار، و نبیره ولی کردگار، در آن خرابه بی چراغ در شب تاریک بر روی خاک و ریگ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الصباح به اذن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غريبه را در خرابه دفن کردند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ناسخ التواریخ،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334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ناسخ التواريخ</w:t>
      </w:r>
    </w:p>
    <w:p>
      <w:pPr>
        <w:pStyle w:val="BookText"/>
        <w:rPr/>
      </w:pPr>
      <w:r>
        <w:rPr>
          <w:rFonts w:ascii="IRNazanin" w:hAnsi="IRNazanin" w:eastAsia="IRNazanin"/>
          <w:color w:val="111111"/>
          <w:sz w:val="28"/>
          <w:sz w:val="28"/>
          <w:szCs w:val="28"/>
          <w:rtl w:val="true"/>
          <w:lang w:bidi="fa-IR"/>
        </w:rPr>
        <w:t xml:space="preserve">ميرزا محمد تقی سپهر کاشانی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واقعه شهادت حضرت رقيه علیها السلام در خرابه شام و تکلم آن حضرت با حضرت زينب علیها السلام تصريح و به أخبار موجود در باب آن حضرت اشاره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دختر سه ساله بود، بعضی نامش را زینب و بعضی رقیه و بعضی سكينه علیها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اي نوشته اند به دستور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عمارتی ساختند و واقعه روز عاشورا وحال شهدا واسيري اسرا را در آنجا نقش کردند و اهل بیت علیهم السلام را به آنجا وارد کردند، واگر این خبر مقرون به صدق باشد حالت اهل بيت علیهم السلام ومحنت ايشان در مشاهدات این عمارت جز حضرت احديت نخواهد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دختر سيد مختار، و نبیره ولی کردگار، در آن خرابه بی چراغ در شب تاریپ بر روي خاك و ریث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الصباح به اذن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 آن غریبه را در خرابه دفن کردند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ناسخ التواريخ،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bookmarkStart w:id="61" w:name="pg8911_84249"/>
    </w:p>
    <w:p>
      <w:pPr>
        <w:pStyle w:val="Heading2"/>
        <w:numPr>
          <w:ilvl w:val="1"/>
          <w:numId w:val="1"/>
        </w:numPr>
        <w:rPr/>
      </w:pPr>
      <w:bookmarkStart w:id="62" w:name="__RefHeading___Toc1062575_2870459653"/>
      <w:bookmarkStart w:id="63" w:name="_Toc21"/>
      <w:bookmarkEnd w:id="61"/>
      <w:bookmarkEnd w:id="62"/>
      <w:r>
        <w:rPr>
          <w:rtl w:val="true"/>
        </w:rPr>
        <w:t>مخزن البکاء</w:t>
      </w:r>
      <w:bookmarkEnd w:id="63"/>
    </w:p>
    <w:p>
      <w:pPr>
        <w:pStyle w:val="BookText"/>
        <w:rPr/>
      </w:pPr>
      <w:r>
        <w:rPr>
          <w:rFonts w:ascii="IRNazanin" w:hAnsi="IRNazanin" w:eastAsia="IRNazanin"/>
          <w:color w:val="111111"/>
          <w:sz w:val="28"/>
          <w:sz w:val="28"/>
          <w:szCs w:val="28"/>
          <w:rtl w:val="true"/>
          <w:lang w:bidi="fa-IR"/>
        </w:rPr>
        <w:t xml:space="preserve">علامۀ فقیه حاج ملا محمد صالح برغانی از علمای امامیه در قرن سیزدهم، صاحب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و حاشیه در شاخه های گوناگون علوم اسلامی چون فقه و تفسیر و عقاید و اخبار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صالح، فرزند ملامحمد ملائکه، برادر محمدتقی برغانی معروف به شهید ثالث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برغانی از خاندان های مشهور علمی و مذهبی در قزوین و برغان، منتسب به آل بویه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اهتمامی ویژه به نگارش کتاب های مقتل و به ویژه مقتل مولانا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مقید به نقل روایات صحیحه و معتبر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غروب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هنگامی که کنار ضریح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بالاي سر مطهر ایستاده بود و دستانش به طرف آسمان بلند بود،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اثری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رثای حضرت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صفحات متعددي از آن کتاب به نام مبارک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مخزن البكاء، ص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334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9"/>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علامه فقيه حاج ملا محمد صالح برغانی از علمای امامیه در قرن سيزدهم در اثر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حضرت سيدالشهداء علیه السلام دارد که در صفحات متعددي از آن کتاب، به نام مبارک حضرت رقيه علیها السلام اشاره کرده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مخزن البكاء، ص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bookmarkStart w:id="64" w:name="pg8911_84251"/>
    </w:p>
    <w:p>
      <w:pPr>
        <w:pStyle w:val="Heading2"/>
        <w:numPr>
          <w:ilvl w:val="1"/>
          <w:numId w:val="1"/>
        </w:numPr>
        <w:rPr/>
      </w:pPr>
      <w:bookmarkStart w:id="65" w:name="__RefHeading___Toc1062577_2870459653"/>
      <w:bookmarkStart w:id="66" w:name="_Toc22"/>
      <w:bookmarkEnd w:id="64"/>
      <w:bookmarkEnd w:id="65"/>
      <w:r>
        <w:rPr>
          <w:rtl w:val="true"/>
        </w:rPr>
        <w:t>اکسیر العبادات في اسرار الشهادات</w:t>
      </w:r>
      <w:bookmarkEnd w:id="66"/>
    </w:p>
    <w:p>
      <w:pPr>
        <w:pStyle w:val="BookText"/>
        <w:rPr/>
      </w:pPr>
      <w:r>
        <w:rPr>
          <w:rFonts w:ascii="IRNazanin" w:hAnsi="IRNazanin" w:eastAsia="IRNazanin"/>
          <w:color w:val="111111"/>
          <w:sz w:val="28"/>
          <w:sz w:val="28"/>
          <w:szCs w:val="28"/>
          <w:rtl w:val="true"/>
          <w:lang w:bidi="fa-IR"/>
        </w:rPr>
        <w:t xml:space="preserve">فاضل اندیشمند، محقق و مدقق، جامع معقول و منقول، عارف به فقه و اصول علامه آقا بن عابد بن رمضان بن زاهد، شیروانی حائری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آقا دربندی و فاضل 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شیعه امامی ایرانی در سده سیزدهم هجری، متوفای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در جوار مولاي خود حضرت ابي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صاحب مفاتیح الجنان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ایشان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فقیه، نبیه متکلم، محقق مدقق، جامع معقول و منقول، عارف به فقه و اصول، از شاگردان شریف العلماست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تنکابنی نیز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آقای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معقول و موسس در علم منقول بوده و مکرراستاد بزرگ آقا سید ابراهیم رضوان الله تعالی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آقا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ارباب فن اصول است به او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ملاآقا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و حکمت مطالب معقول او مطابق با قوانین شرعیه در علم رجال نیز یگانه رجال و زبده ارباب کمال، در فصاحت و بلاغت استاد مسلم در دیار عرب و عجم بود، بلکه در عصر خود در فصاحت و بلاغت برای او تائی و ثانی وجود ندارد و بی همتا بود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روزی از روزها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مخصوصه به کربلا مشرف شده بود و آخوند ملا آقای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آخوند دربندی عرضه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جواهر الکلام را بسیار خوب نوشته ام، آیا شما کتاب جواهر را دیده و پسندیده اید؟ ملا آقا دربندی فرمودند از این جواهر در خزائن ما بسیارست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ویژگی های علامه دربندی سرسختی در مبارزه با بابی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بابی ها در کربلا سر برآوردند، وی به شدت به نبرد با آنان برخاست چنانکه آنان به قصد کشتن او در خانه اش به وی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زخمی به چهره او وارد شد که اثر آن تا پایان عمر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اخلاص و دوستی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بسیاری داشت، چنانکه در ایام عاشورا بر بالای منبر، عمامه بر زمین می زد و گریبان می درید و از شدت اندوه از هوش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دهم محرم، لباس خود را می کند و لنگی بر خود می بست و خاک بر سر می ریخت و گِل بر بدن می مالید و بدین هیأت بر منبر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اقدامات علامه دربندی، مذاکره ایشان با نائب پاشا قائم مقام پاشا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وقت عراق و عربستان از سوی پادشاه امپراطوری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منشأ کثیری از خیرات و برکات برای جامعه تشیع منتهی شد و موجبات آسایش زائرین عتبه مقدسه 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را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اینکه زاده دربند بود، اما در جوانی برای ادامه تحصیل به نجف و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در نجف نزد شیخ علی كاشف الغطاء و اصول فقه را در کربلا نزد شریف العلمای مازندرانی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کربلا زندگی کرد و مشغول به تدریس و تعلیم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به ایران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تهران، بسیار مورد علاقه و توجه مردم قرار گرفت و حتّى ناصر الدین شاه قاجار به دیدن وی آمد، اما او شاه را به سبب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بلندش سرزنش کرد و شاه نیز فی</w:t>
      </w:r>
    </w:p>
    <w:p>
      <w:pPr>
        <w:pStyle w:val="BookText"/>
        <w:rPr/>
      </w:pPr>
      <w:r>
        <w:rPr>
          <w:rFonts w:ascii="IRNazanin" w:hAnsi="IRNazanin" w:eastAsia="IRNazanin"/>
          <w:color w:val="111111"/>
          <w:sz w:val="28"/>
          <w:sz w:val="28"/>
          <w:szCs w:val="28"/>
          <w:rtl w:val="true"/>
          <w:lang w:bidi="fa-IR"/>
        </w:rPr>
        <w:t>المجلس دستور داد تا کمی سبیلش را کوتاه کنند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جواهرالایقان و سرمایه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مقتل سیدالشهدا حضرت اباعبدالله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دربارۀ اصول و فقه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الحديث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قواميس الصناعة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مشهورترين اثر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إكسير العبادات فى اسرار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أسرار الشهادة، درباره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میرزا حسین شریعتمدار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السعادة في 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به خواست ناصرالدین شاه در اثری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السّعادات الناصرية والاقوات الروحانية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ترجمه مختصر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دربندی در مقدمه این کتاب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هر چه که آفریده شده است، برای این است که عزای حسین علیه السلام به پا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توضیح آن می نویسند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عزیز و جلیل این خیمه بلند و سقف محفوظ، یعنی آسمان های فراداشته شده و زمین های گسترده را برای سرور جوانان جنّت، سرای اندوه و خانه غصه،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پیش از آنکه ایشان متولد گردد و حتی پس از تولّدش تا روز قیامت، این جهان را سرای عزاداری حسین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مخلوقات خدای مهربان هر چه را که ببینی همگی شایسته و اسباب و اموری هستند که متعلّق به برپا کردن عزاداری در این دنیای حسینی می باشند که در زمین و زمان برقرار و گسترده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شیفتگان و دوستداران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این مطلب شایسته و دقیقی را که گفتم از عقایدی بود که در دلم جای گرفته بود، ولی جرأت و جسارتم از آشکار کردن آن و گفتنش ناتوان بود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اسرار الشهادة ،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نویسنده در این کتاب حادثه عاشورا را به تفصیل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اثر را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یک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خاتمه نیز سه مجلس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نگارش این اثر،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تاریخ پایان نگارش آن،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کتاب اسرار الشهادات</w:t>
      </w:r>
    </w:p>
    <w:p>
      <w:pPr>
        <w:pStyle w:val="BookText"/>
        <w:rPr/>
      </w:pPr>
      <w:r>
        <w:rPr>
          <w:rFonts w:ascii="IRNazanin" w:hAnsi="IRNazanin" w:eastAsia="IRNazanin"/>
          <w:color w:val="111111"/>
          <w:sz w:val="28"/>
          <w:sz w:val="28"/>
          <w:szCs w:val="28"/>
          <w:rtl w:val="true"/>
          <w:lang w:bidi="fa-IR"/>
        </w:rPr>
        <w:t>نویسنده در این اثر تنها به تدوین اخبار و توصیف وقایع نپرداخته است، بلکه به سبب آشنایی با حکمت و معقولات و داشتن ذهنی خلاق و نقاد، به تحلیل گزارش ها و کیفیت جمع بین اخبار معارض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صحت اقوال،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تا عصر خود، مفصل ترین کتاب در تاریخ عاشوراست و تا آن تاریخ، نگاشته ای به این تفصیل فراهم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دربندی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اکسير العبادات فى أسرار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مربوط به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ماجراي شهادت آن حضرت تصریح کرده است از آن جمله اینکه می نویسد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گفته شده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تسلّی خاطر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بریده پدرش را نزد او ببرید، درست نیست؛ زیرا منظور یزید، تسلّی خاطر نبود، بلکه می خواست دل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بسوزاند و آنها با دیدن سر بریده، بی تاب و هلاک شوند و عاشوراي ديگري در شام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فقط این نبود که تنها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مصیبت از دنیا برود، بلکه می خواست همه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بسپرند؛ </w:t>
      </w:r>
    </w:p>
    <w:p>
      <w:pPr>
        <w:pStyle w:val="BookText"/>
        <w:rPr/>
      </w:pPr>
      <w:r>
        <w:rPr>
          <w:rFonts w:ascii="IRNazanin" w:hAnsi="IRNazanin" w:eastAsia="IRNazanin"/>
          <w:color w:val="111111"/>
          <w:sz w:val="28"/>
          <w:sz w:val="28"/>
          <w:szCs w:val="28"/>
          <w:rtl w:val="true"/>
          <w:lang w:bidi="fa-IR"/>
        </w:rPr>
        <w:t xml:space="preserve">از یک سو شهادت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سر بریده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 سوم غسل دادن وکفن کردن پیکر مطهر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دیدن آن به یاد بدن هاي پاره پاره و بی غسل و کفن شهیدان کربلا افتادند، به راستی عاشوراي ديگري را در آنجا پدید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صداي گريه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بلند شد که مردم شام و اطراف آن فهمیدند، همگی نزدیک آمده و گریه 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موجب شد تا احساسات مردم بر ضدّ یزید به جوش آید؛ آنها علیه یزید سخن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وحشت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ظاهر خود را تبرئه می کرد و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شهداي کربلا را به گردن ابن زیاد می انداخت و به ناچار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زندان و بازداشتگاه آزاد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اكسير العبادات فى اسرار الشهادات، از ص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 xml:space="preserve">البته ایشان در آثار دیگر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ایمان و جواهر الایقان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نام مبارک حضرت رقیه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 الایمان و جواهر الایقان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334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فاضل انديشمند، محقق و مدقق، جامع معقول و منقول، عارف به فقه و اصول علامه آقا بن عابد بن رمضان بن زاهد، شيروانى حائری دربندی در اثر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إكسير العبادات في اسرار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وقایع مربوط به حضرت رقيه علیها السلام و ماجرای شهادت آن حضرت پرداخته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اكسير العبادات فى اسرار الشهادات، از 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image" Target="media/image6.jpeg"/><Relationship Id="rId26" Type="http://schemas.openxmlformats.org/officeDocument/2006/relationships/image" Target="media/image6.jpeg"/><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image" Target="media/image8.jpeg"/><Relationship Id="rId34" Type="http://schemas.openxmlformats.org/officeDocument/2006/relationships/image" Target="media/image8.jpeg"/><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image" Target="media/image9.jpeg"/><Relationship Id="rId38" Type="http://schemas.openxmlformats.org/officeDocument/2006/relationships/image" Target="media/image9.jpeg"/><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image" Target="media/image10.jpeg"/><Relationship Id="rId42" Type="http://schemas.openxmlformats.org/officeDocument/2006/relationships/image" Target="media/image10.jpeg"/><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image" Target="media/image11.jpeg"/><Relationship Id="rId46" Type="http://schemas.openxmlformats.org/officeDocument/2006/relationships/image" Target="media/image11.jpeg"/><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image" Target="media/image12.jpeg"/><Relationship Id="rId51" Type="http://schemas.openxmlformats.org/officeDocument/2006/relationships/image" Target="media/image12.jpeg"/><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image" Target="media/image13.jpeg"/><Relationship Id="rId55" Type="http://schemas.openxmlformats.org/officeDocument/2006/relationships/image" Target="media/image13.jpeg"/><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image" Target="media/image14.jpeg"/><Relationship Id="rId59" Type="http://schemas.openxmlformats.org/officeDocument/2006/relationships/image" Target="media/image14.jpeg"/><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image" Target="media/image15.jpeg"/><Relationship Id="rId63" Type="http://schemas.openxmlformats.org/officeDocument/2006/relationships/image" Target="media/image15.jpeg"/><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image" Target="media/image16.jpeg"/><Relationship Id="rId67" Type="http://schemas.openxmlformats.org/officeDocument/2006/relationships/image" Target="media/image16.jpeg"/><Relationship Id="rId68" Type="http://schemas.openxmlformats.org/officeDocument/2006/relationships/footer" Target="footer35.xml"/><Relationship Id="rId69" Type="http://schemas.openxmlformats.org/officeDocument/2006/relationships/footer" Target="footer36.xml"/><Relationship Id="rId70" Type="http://schemas.openxmlformats.org/officeDocument/2006/relationships/footer" Target="footer37.xml"/><Relationship Id="rId71" Type="http://schemas.openxmlformats.org/officeDocument/2006/relationships/image" Target="media/image17.jpeg"/><Relationship Id="rId72" Type="http://schemas.openxmlformats.org/officeDocument/2006/relationships/image" Target="media/image17.jpeg"/><Relationship Id="rId73" Type="http://schemas.openxmlformats.org/officeDocument/2006/relationships/footer" Target="footer38.xml"/><Relationship Id="rId74" Type="http://schemas.openxmlformats.org/officeDocument/2006/relationships/footer" Target="footer39.xml"/><Relationship Id="rId75" Type="http://schemas.openxmlformats.org/officeDocument/2006/relationships/image" Target="media/image18.jpeg"/><Relationship Id="rId76" Type="http://schemas.openxmlformats.org/officeDocument/2006/relationships/image" Target="media/image18.jpeg"/><Relationship Id="rId77" Type="http://schemas.openxmlformats.org/officeDocument/2006/relationships/footer" Target="footer40.xml"/><Relationship Id="rId78" Type="http://schemas.openxmlformats.org/officeDocument/2006/relationships/footer" Target="footer41.xml"/><Relationship Id="rId79" Type="http://schemas.openxmlformats.org/officeDocument/2006/relationships/image" Target="media/image19.jpeg"/><Relationship Id="rId80" Type="http://schemas.openxmlformats.org/officeDocument/2006/relationships/image" Target="media/image19.jpeg"/><Relationship Id="rId81" Type="http://schemas.openxmlformats.org/officeDocument/2006/relationships/footer" Target="footer42.xml"/><Relationship Id="rId82" Type="http://schemas.openxmlformats.org/officeDocument/2006/relationships/footer" Target="footer43.xml"/><Relationship Id="rId83" Type="http://schemas.openxmlformats.org/officeDocument/2006/relationships/footer" Target="footer44.xml"/><Relationship Id="rId84" Type="http://schemas.openxmlformats.org/officeDocument/2006/relationships/footer" Target="footer45.xml"/><Relationship Id="rId85" Type="http://schemas.openxmlformats.org/officeDocument/2006/relationships/footer" Target="footer46.xml"/><Relationship Id="rId86" Type="http://schemas.openxmlformats.org/officeDocument/2006/relationships/footer" Target="footer47.xml"/><Relationship Id="rId87" Type="http://schemas.openxmlformats.org/officeDocument/2006/relationships/image" Target="media/image20.jpeg"/><Relationship Id="rId88" Type="http://schemas.openxmlformats.org/officeDocument/2006/relationships/image" Target="media/image20.jpeg"/><Relationship Id="rId89" Type="http://schemas.openxmlformats.org/officeDocument/2006/relationships/footer" Target="footer48.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49.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6726</Words>
  <Characters>25920</Characters>
  <CharactersWithSpaces>32380</CharactersWithSpaces>
  <Paragraphs>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2026-08-20T06:59:48Z</dcterms:created>
  <dc:creator>ghaemiyeh.com</dc:creator>
  <dc:description/>
  <dc:language>en-US</dc:language>
  <cp:lastModifiedBy/>
  <dcterms:modified xsi:type="dcterms:W3CDTF">2026-08-20T10:30:07Z</dcterms:modified>
  <cp:revision>1</cp:revision>
  <dc:subject/>
  <dc:title>نام مبارک حضرت رقیة المرتقی علیها السلام در منابع تاریخی</dc:title>
</cp:coreProperties>
</file>

<file path=docProps/custom.xml><?xml version="1.0" encoding="utf-8"?>
<Properties xmlns="http://schemas.openxmlformats.org/officeDocument/2006/custom-properties" xmlns:vt="http://schemas.openxmlformats.org/officeDocument/2006/docPropsVTypes"/>
</file>