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سقیفه تا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159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161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163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5165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5167_2870459653">
            <w:r>
              <w:rPr>
                <w:webHidden/>
                <w:rStyle w:val="IndexLink"/>
                <w:rtl w:val="true"/>
              </w:rPr>
              <w:t>فصل اول</w:t>
            </w:r>
            <w:r>
              <w:rPr>
                <w:rStyle w:val="IndexLink"/>
                <w:rtl w:val="true"/>
              </w:rPr>
              <w:t xml:space="preserve">: </w:t>
            </w:r>
            <w:r>
              <w:rPr>
                <w:rStyle w:val="IndexLink"/>
                <w:rtl w:val="true"/>
              </w:rPr>
              <w:t>مختصری از واقعۀ غدیر</w:t>
            </w:r>
            <w:r>
              <w:rPr>
                <w:rStyle w:val="IndexLink"/>
                <w:rtl w:val="true"/>
              </w:rPr>
              <w:tab/>
            </w:r>
            <w:r>
              <w:rPr>
                <w:rStyle w:val="IndexLink"/>
              </w:rPr>
              <w:t>15</w:t>
            </w:r>
          </w:hyperlink>
        </w:p>
        <w:p>
          <w:pPr>
            <w:pStyle w:val="Contents3"/>
            <w:tabs>
              <w:tab w:val="clear" w:pos="8459"/>
              <w:tab w:val="right" w:pos="9026" w:leader="dot"/>
            </w:tabs>
            <w:rPr/>
          </w:pPr>
          <w:hyperlink w:anchor="__RefHeading___Toc35169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5171_2870459653">
            <w:r>
              <w:rPr>
                <w:webHidden/>
                <w:rStyle w:val="IndexLink"/>
                <w:rtl w:val="true"/>
              </w:rPr>
              <w:t>حجة الوداع</w:t>
            </w:r>
            <w:r>
              <w:rPr>
                <w:rStyle w:val="IndexLink"/>
                <w:rtl w:val="true"/>
              </w:rPr>
              <w:tab/>
            </w:r>
            <w:r>
              <w:rPr>
                <w:rStyle w:val="IndexLink"/>
              </w:rPr>
              <w:t>17</w:t>
            </w:r>
          </w:hyperlink>
        </w:p>
        <w:p>
          <w:pPr>
            <w:pStyle w:val="Contents3"/>
            <w:tabs>
              <w:tab w:val="clear" w:pos="8459"/>
              <w:tab w:val="right" w:pos="9026" w:leader="dot"/>
            </w:tabs>
            <w:rPr/>
          </w:pPr>
          <w:hyperlink w:anchor="__RefHeading___Toc35173_2870459653">
            <w:r>
              <w:rPr>
                <w:webHidden/>
                <w:rStyle w:val="IndexLink"/>
                <w:rtl w:val="true"/>
              </w:rPr>
              <w:t xml:space="preserve">نزول لقب </w:t>
            </w:r>
            <w:r>
              <w:rPr>
                <w:rStyle w:val="IndexLink"/>
                <w:rtl w:val="true"/>
              </w:rPr>
              <w:t>«</w:t>
            </w:r>
            <w:r>
              <w:rPr>
                <w:rStyle w:val="IndexLink"/>
                <w:rtl w:val="true"/>
              </w:rPr>
              <w:t>امیرالمؤمنین</w:t>
            </w:r>
            <w:r>
              <w:rPr>
                <w:rStyle w:val="IndexLink"/>
                <w:rtl w:val="true"/>
              </w:rPr>
              <w:t xml:space="preserve">» </w:t>
            </w:r>
            <w:r>
              <w:rPr>
                <w:rStyle w:val="IndexLink"/>
                <w:rtl w:val="true"/>
              </w:rPr>
              <w:t xml:space="preserve">برای حضرت علی بن ابی طالب </w:t>
            </w:r>
            <w:r>
              <w:rPr>
                <w:rStyle w:val="IndexLink"/>
                <w:rtl w:val="true"/>
              </w:rPr>
              <w:t>(</w:t>
            </w:r>
            <w:r>
              <w:rPr>
                <w:rStyle w:val="IndexLink"/>
                <w:rtl w:val="true"/>
              </w:rPr>
              <w:t>علیهما‌السلام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35175_2870459653">
            <w:r>
              <w:rPr>
                <w:webHidden/>
                <w:rStyle w:val="IndexLink"/>
                <w:rtl w:val="true"/>
              </w:rPr>
              <w:t xml:space="preserve">سپردن ودایع انبیا به امیرالمؤمنین </w:t>
            </w:r>
            <w:r>
              <w:rPr>
                <w:rStyle w:val="IndexLink"/>
                <w:rtl w:val="true"/>
              </w:rPr>
              <w:t>(</w:t>
            </w:r>
            <w:r>
              <w:rPr>
                <w:rStyle w:val="IndexLink"/>
                <w:rtl w:val="true"/>
              </w:rPr>
              <w:t>عليه‌السلام</w:t>
            </w:r>
            <w:r>
              <w:rPr>
                <w:rStyle w:val="IndexLink"/>
                <w:rtl w:val="true"/>
              </w:rPr>
              <w:t>)</w:t>
              <w:tab/>
            </w:r>
            <w:r>
              <w:rPr>
                <w:rStyle w:val="IndexLink"/>
              </w:rPr>
              <w:t>19</w:t>
            </w:r>
          </w:hyperlink>
        </w:p>
        <w:p>
          <w:pPr>
            <w:pStyle w:val="Contents2"/>
            <w:tabs>
              <w:tab w:val="clear" w:pos="8743"/>
              <w:tab w:val="right" w:pos="9026" w:leader="dot"/>
            </w:tabs>
            <w:rPr/>
          </w:pPr>
          <w:hyperlink w:anchor="__RefHeading___Toc35177_2870459653">
            <w:r>
              <w:rPr>
                <w:webHidden/>
                <w:rStyle w:val="IndexLink"/>
                <w:rtl w:val="true"/>
              </w:rPr>
              <w:t>فصل دوم</w:t>
            </w:r>
            <w:r>
              <w:rPr>
                <w:rStyle w:val="IndexLink"/>
                <w:rtl w:val="true"/>
              </w:rPr>
              <w:t xml:space="preserve">: </w:t>
            </w:r>
            <w:r>
              <w:rPr>
                <w:rStyle w:val="IndexLink"/>
                <w:rtl w:val="true"/>
              </w:rPr>
              <w:t>شروع فاجعۀ سقیفه</w:t>
            </w:r>
            <w:r>
              <w:rPr>
                <w:rStyle w:val="IndexLink"/>
                <w:rtl w:val="true"/>
              </w:rPr>
              <w:tab/>
            </w:r>
            <w:r>
              <w:rPr>
                <w:rStyle w:val="IndexLink"/>
              </w:rPr>
              <w:t>21</w:t>
            </w:r>
          </w:hyperlink>
        </w:p>
        <w:p>
          <w:pPr>
            <w:pStyle w:val="Contents3"/>
            <w:tabs>
              <w:tab w:val="clear" w:pos="8459"/>
              <w:tab w:val="right" w:pos="9026" w:leader="dot"/>
            </w:tabs>
            <w:rPr/>
          </w:pPr>
          <w:hyperlink w:anchor="__RefHeading___Toc35179_2870459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5181_2870459653">
            <w:r>
              <w:rPr>
                <w:webHidden/>
                <w:rStyle w:val="IndexLink"/>
                <w:rtl w:val="true"/>
              </w:rPr>
              <w:t xml:space="preserve">اعتراض عایشه به امیرالمؤمنین علی </w:t>
            </w:r>
            <w:r>
              <w:rPr>
                <w:rStyle w:val="IndexLink"/>
                <w:rtl w:val="true"/>
              </w:rPr>
              <w:t>(</w:t>
            </w:r>
            <w:r>
              <w:rPr>
                <w:rStyle w:val="IndexLink"/>
                <w:rtl w:val="true"/>
              </w:rPr>
              <w:t>عليه‌السلام</w:t>
            </w:r>
            <w:r>
              <w:rPr>
                <w:rStyle w:val="IndexLink"/>
                <w:rtl w:val="true"/>
              </w:rPr>
              <w:t xml:space="preserve">) </w:t>
            </w:r>
            <w:r>
              <w:rPr>
                <w:rStyle w:val="IndexLink"/>
                <w:rtl w:val="true"/>
              </w:rPr>
              <w:t xml:space="preserve">و پاسخ پیامبر </w:t>
            </w:r>
            <w:r>
              <w:rPr>
                <w:rStyle w:val="IndexLink"/>
                <w:rtl w:val="true"/>
              </w:rPr>
              <w:t>(</w:t>
            </w:r>
            <w:r>
              <w:rPr>
                <w:rStyle w:val="IndexLink"/>
                <w:rtl w:val="true"/>
              </w:rPr>
              <w:t>صلى‌الله‌عليه‌و‌آله‌وسلم</w:t>
            </w:r>
            <w:r>
              <w:rPr>
                <w:rStyle w:val="IndexLink"/>
                <w:rtl w:val="true"/>
              </w:rPr>
              <w:t>)</w:t>
              <w:tab/>
            </w:r>
            <w:r>
              <w:rPr>
                <w:rStyle w:val="IndexLink"/>
              </w:rPr>
              <w:t>23</w:t>
            </w:r>
          </w:hyperlink>
        </w:p>
        <w:p>
          <w:pPr>
            <w:pStyle w:val="Contents3"/>
            <w:tabs>
              <w:tab w:val="clear" w:pos="8459"/>
              <w:tab w:val="right" w:pos="9026" w:leader="dot"/>
            </w:tabs>
            <w:rPr/>
          </w:pPr>
          <w:hyperlink w:anchor="__RefHeading___Toc35183_2870459653">
            <w:r>
              <w:rPr>
                <w:webHidden/>
                <w:rStyle w:val="IndexLink"/>
                <w:rtl w:val="true"/>
              </w:rPr>
              <w:t>اطلاع عایشه از برنامۀ غدیر و افشای آن</w:t>
            </w:r>
            <w:r>
              <w:rPr>
                <w:rStyle w:val="IndexLink"/>
                <w:rtl w:val="true"/>
              </w:rPr>
              <w:tab/>
            </w:r>
            <w:r>
              <w:rPr>
                <w:rStyle w:val="IndexLink"/>
              </w:rPr>
              <w:t>24</w:t>
            </w:r>
          </w:hyperlink>
        </w:p>
        <w:p>
          <w:pPr>
            <w:pStyle w:val="Contents3"/>
            <w:tabs>
              <w:tab w:val="clear" w:pos="8459"/>
              <w:tab w:val="right" w:pos="9026" w:leader="dot"/>
            </w:tabs>
            <w:rPr/>
          </w:pPr>
          <w:hyperlink w:anchor="__RefHeading___Toc35185_2870459653">
            <w:r>
              <w:rPr>
                <w:webHidden/>
                <w:rStyle w:val="IndexLink"/>
                <w:rtl w:val="true"/>
              </w:rPr>
              <w:t>امضای صحیفۀ ملعونه</w:t>
            </w:r>
            <w:r>
              <w:rPr>
                <w:rStyle w:val="IndexLink"/>
                <w:rtl w:val="true"/>
              </w:rPr>
              <w:tab/>
            </w:r>
            <w:r>
              <w:rPr>
                <w:rStyle w:val="IndexLink"/>
              </w:rPr>
              <w:t>26</w:t>
            </w:r>
          </w:hyperlink>
        </w:p>
        <w:p>
          <w:pPr>
            <w:pStyle w:val="Contents3"/>
            <w:tabs>
              <w:tab w:val="clear" w:pos="8459"/>
              <w:tab w:val="right" w:pos="9026" w:leader="dot"/>
            </w:tabs>
            <w:rPr/>
          </w:pPr>
          <w:hyperlink w:anchor="__RefHeading___Toc35187_2870459653">
            <w:r>
              <w:rPr>
                <w:webHidden/>
                <w:rStyle w:val="IndexLink"/>
                <w:rtl w:val="true"/>
              </w:rPr>
              <w:t xml:space="preserve">عکس العمل پیامبر </w:t>
            </w:r>
            <w:r>
              <w:rPr>
                <w:rStyle w:val="IndexLink"/>
                <w:rtl w:val="true"/>
              </w:rPr>
              <w:t>(</w:t>
            </w:r>
            <w:r>
              <w:rPr>
                <w:rStyle w:val="IndexLink"/>
                <w:rtl w:val="true"/>
              </w:rPr>
              <w:t>صلى‌الله‌عليه‌و‌آله‌وسلم</w:t>
            </w:r>
            <w:r>
              <w:rPr>
                <w:rStyle w:val="IndexLink"/>
                <w:rtl w:val="true"/>
              </w:rPr>
              <w:t xml:space="preserve">) </w:t>
            </w:r>
            <w:r>
              <w:rPr>
                <w:rStyle w:val="IndexLink"/>
                <w:rtl w:val="true"/>
              </w:rPr>
              <w:t>به اصحاب صحیفه</w:t>
            </w:r>
            <w:r>
              <w:rPr>
                <w:rStyle w:val="IndexLink"/>
                <w:rtl w:val="true"/>
              </w:rPr>
              <w:tab/>
            </w:r>
            <w:r>
              <w:rPr>
                <w:rStyle w:val="IndexLink"/>
              </w:rPr>
              <w:t>26</w:t>
            </w:r>
          </w:hyperlink>
        </w:p>
        <w:p>
          <w:pPr>
            <w:pStyle w:val="Contents3"/>
            <w:tabs>
              <w:tab w:val="clear" w:pos="8459"/>
              <w:tab w:val="right" w:pos="9026" w:leader="dot"/>
            </w:tabs>
            <w:rPr/>
          </w:pPr>
          <w:hyperlink w:anchor="__RefHeading___Toc35189_2870459653">
            <w:r>
              <w:rPr>
                <w:webHidden/>
                <w:rStyle w:val="IndexLink"/>
                <w:rtl w:val="true"/>
              </w:rPr>
              <w:t>فراخواندن اصحاب صحیفه</w:t>
            </w:r>
            <w:r>
              <w:rPr>
                <w:rStyle w:val="IndexLink"/>
                <w:rtl w:val="true"/>
              </w:rPr>
              <w:tab/>
            </w:r>
            <w:r>
              <w:rPr>
                <w:rStyle w:val="IndexLink"/>
              </w:rPr>
              <w:t>27</w:t>
            </w:r>
          </w:hyperlink>
        </w:p>
        <w:p>
          <w:pPr>
            <w:pStyle w:val="Contents3"/>
            <w:tabs>
              <w:tab w:val="clear" w:pos="8459"/>
              <w:tab w:val="right" w:pos="9026" w:leader="dot"/>
            </w:tabs>
            <w:rPr/>
          </w:pPr>
          <w:hyperlink w:anchor="__RefHeading___Toc35191_2870459653">
            <w:r>
              <w:rPr>
                <w:webHidden/>
                <w:rStyle w:val="IndexLink"/>
                <w:rtl w:val="true"/>
              </w:rPr>
              <w:t>ائتلاف با بنی امیّه</w:t>
            </w:r>
            <w:r>
              <w:rPr>
                <w:rStyle w:val="IndexLink"/>
                <w:rtl w:val="true"/>
              </w:rPr>
              <w:tab/>
            </w:r>
            <w:r>
              <w:rPr>
                <w:rStyle w:val="IndexLink"/>
              </w:rPr>
              <w:t>28</w:t>
            </w:r>
          </w:hyperlink>
        </w:p>
        <w:p>
          <w:pPr>
            <w:pStyle w:val="Contents3"/>
            <w:tabs>
              <w:tab w:val="clear" w:pos="8459"/>
              <w:tab w:val="right" w:pos="9026" w:leader="dot"/>
            </w:tabs>
            <w:rPr/>
          </w:pPr>
          <w:hyperlink w:anchor="__RefHeading___Toc35193_2870459653">
            <w:r>
              <w:rPr>
                <w:webHidden/>
                <w:rStyle w:val="IndexLink"/>
                <w:rtl w:val="true"/>
              </w:rPr>
              <w:t xml:space="preserve">تشکیک در معنای </w:t>
            </w:r>
            <w:r>
              <w:rPr>
                <w:rStyle w:val="IndexLink"/>
                <w:rtl w:val="true"/>
              </w:rPr>
              <w:t>«</w:t>
            </w:r>
            <w:r>
              <w:rPr>
                <w:rStyle w:val="IndexLink"/>
                <w:rtl w:val="true"/>
              </w:rPr>
              <w:t>من کنت مولاه</w:t>
            </w:r>
            <w:r>
              <w:rPr>
                <w:rStyle w:val="IndexLink"/>
                <w:rtl w:val="true"/>
              </w:rPr>
              <w:t>...»</w:t>
              <w:tab/>
            </w:r>
            <w:r>
              <w:rPr>
                <w:rStyle w:val="IndexLink"/>
              </w:rPr>
              <w:t>30</w:t>
            </w:r>
          </w:hyperlink>
        </w:p>
        <w:p>
          <w:pPr>
            <w:pStyle w:val="Contents3"/>
            <w:tabs>
              <w:tab w:val="clear" w:pos="8459"/>
              <w:tab w:val="right" w:pos="9026" w:leader="dot"/>
            </w:tabs>
            <w:rPr/>
          </w:pPr>
          <w:hyperlink w:anchor="__RefHeading___Toc35195_2870459653">
            <w:r>
              <w:rPr>
                <w:webHidden/>
                <w:rStyle w:val="IndexLink"/>
                <w:rtl w:val="true"/>
              </w:rPr>
              <w:t>سؤال دربارۀ الهی بودن غدیر</w:t>
            </w:r>
            <w:r>
              <w:rPr>
                <w:rStyle w:val="IndexLink"/>
                <w:rtl w:val="true"/>
              </w:rPr>
              <w:tab/>
            </w:r>
            <w:r>
              <w:rPr>
                <w:rStyle w:val="IndexLink"/>
              </w:rPr>
              <w:t>30</w:t>
            </w:r>
          </w:hyperlink>
        </w:p>
        <w:p>
          <w:pPr>
            <w:pStyle w:val="Contents3"/>
            <w:tabs>
              <w:tab w:val="clear" w:pos="8459"/>
              <w:tab w:val="right" w:pos="9026" w:leader="dot"/>
            </w:tabs>
            <w:rPr/>
          </w:pPr>
          <w:hyperlink w:anchor="__RefHeading___Toc35197_2870459653">
            <w:r>
              <w:rPr>
                <w:webHidden/>
                <w:rStyle w:val="IndexLink"/>
                <w:rtl w:val="true"/>
              </w:rPr>
              <w:t xml:space="preserve">پیشنهاد برای تغییر امیرالمؤمنین </w:t>
            </w:r>
            <w:r>
              <w:rPr>
                <w:rStyle w:val="IndexLink"/>
                <w:rtl w:val="true"/>
              </w:rPr>
              <w:t>(</w:t>
            </w:r>
            <w:r>
              <w:rPr>
                <w:rStyle w:val="IndexLink"/>
                <w:rtl w:val="true"/>
              </w:rPr>
              <w:t>عليه‌السلام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35199_2870459653">
            <w:r>
              <w:rPr>
                <w:webHidden/>
                <w:rStyle w:val="IndexLink"/>
                <w:rtl w:val="true"/>
              </w:rPr>
              <w:t>پیشنهاد برای شرکت در خلافت</w:t>
            </w:r>
            <w:r>
              <w:rPr>
                <w:rStyle w:val="IndexLink"/>
                <w:rtl w:val="true"/>
              </w:rPr>
              <w:tab/>
            </w:r>
            <w:r>
              <w:rPr>
                <w:rStyle w:val="IndexLink"/>
              </w:rPr>
              <w:t>33</w:t>
            </w:r>
          </w:hyperlink>
        </w:p>
        <w:p>
          <w:pPr>
            <w:pStyle w:val="Contents3"/>
            <w:tabs>
              <w:tab w:val="clear" w:pos="8459"/>
              <w:tab w:val="right" w:pos="9026" w:leader="dot"/>
            </w:tabs>
            <w:rPr/>
          </w:pPr>
          <w:hyperlink w:anchor="__RefHeading___Toc35201_2870459653">
            <w:r>
              <w:rPr>
                <w:webHidden/>
                <w:rStyle w:val="IndexLink"/>
                <w:rtl w:val="true"/>
              </w:rPr>
              <w:t xml:space="preserve">سخن جبرئیل </w:t>
            </w:r>
            <w:r>
              <w:rPr>
                <w:rStyle w:val="IndexLink"/>
                <w:rtl w:val="true"/>
              </w:rPr>
              <w:t>(</w:t>
            </w:r>
            <w:r>
              <w:rPr>
                <w:rStyle w:val="IndexLink"/>
                <w:rtl w:val="true"/>
              </w:rPr>
              <w:t>عليه‌السلام</w:t>
            </w:r>
            <w:r>
              <w:rPr>
                <w:rStyle w:val="IndexLink"/>
                <w:rtl w:val="true"/>
              </w:rPr>
              <w:t xml:space="preserve">) </w:t>
            </w:r>
            <w:r>
              <w:rPr>
                <w:rStyle w:val="IndexLink"/>
                <w:rtl w:val="true"/>
              </w:rPr>
              <w:t>با عمر</w:t>
            </w:r>
            <w:r>
              <w:rPr>
                <w:rStyle w:val="IndexLink"/>
                <w:rtl w:val="true"/>
              </w:rPr>
              <w:tab/>
            </w:r>
            <w:r>
              <w:rPr>
                <w:rStyle w:val="IndexLink"/>
              </w:rPr>
              <w:t>36</w:t>
            </w:r>
          </w:hyperlink>
        </w:p>
        <w:p>
          <w:pPr>
            <w:pStyle w:val="Contents2"/>
            <w:tabs>
              <w:tab w:val="clear" w:pos="8743"/>
              <w:tab w:val="right" w:pos="9026" w:leader="dot"/>
            </w:tabs>
            <w:rPr/>
          </w:pPr>
          <w:hyperlink w:anchor="__RefHeading___Toc35203_2870459653">
            <w:r>
              <w:rPr>
                <w:webHidden/>
                <w:rStyle w:val="IndexLink"/>
                <w:rtl w:val="true"/>
              </w:rPr>
              <w:t>فصل سوم</w:t>
            </w:r>
            <w:r>
              <w:rPr>
                <w:rStyle w:val="IndexLink"/>
                <w:rtl w:val="true"/>
              </w:rPr>
              <w:t xml:space="preserve">: </w:t>
            </w:r>
            <w:r>
              <w:rPr>
                <w:rStyle w:val="IndexLink"/>
                <w:rtl w:val="true"/>
              </w:rPr>
              <w:t>مقدّمات غصب خلافت</w:t>
            </w:r>
            <w:r>
              <w:rPr>
                <w:rStyle w:val="IndexLink"/>
                <w:rtl w:val="true"/>
              </w:rPr>
              <w:tab/>
            </w:r>
            <w:r>
              <w:rPr>
                <w:rStyle w:val="IndexLink"/>
              </w:rPr>
              <w:t>37</w:t>
            </w:r>
          </w:hyperlink>
        </w:p>
        <w:p>
          <w:pPr>
            <w:pStyle w:val="Contents3"/>
            <w:tabs>
              <w:tab w:val="clear" w:pos="8459"/>
              <w:tab w:val="right" w:pos="9026" w:leader="dot"/>
            </w:tabs>
            <w:rPr/>
          </w:pPr>
          <w:hyperlink w:anchor="__RefHeading___Toc35205_2870459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5207_2870459653">
            <w:r>
              <w:rPr>
                <w:webHidden/>
                <w:rStyle w:val="IndexLink"/>
                <w:rtl w:val="true"/>
              </w:rPr>
              <w:t xml:space="preserve">توطئۀ قتل پیامبر </w:t>
            </w:r>
            <w:r>
              <w:rPr>
                <w:rStyle w:val="IndexLink"/>
                <w:rtl w:val="true"/>
              </w:rPr>
              <w:t>(</w:t>
            </w:r>
            <w:r>
              <w:rPr>
                <w:rStyle w:val="IndexLink"/>
                <w:rtl w:val="true"/>
              </w:rPr>
              <w:t>صلى‌الله‌عليه‌و‌آله‌وسلم</w:t>
            </w:r>
            <w:r>
              <w:rPr>
                <w:rStyle w:val="IndexLink"/>
                <w:rtl w:val="true"/>
              </w:rPr>
              <w:t xml:space="preserve">) </w:t>
            </w:r>
            <w:r>
              <w:rPr>
                <w:rStyle w:val="IndexLink"/>
                <w:rtl w:val="true"/>
              </w:rPr>
              <w:t>در کوه هرشی</w:t>
            </w:r>
            <w:r>
              <w:rPr>
                <w:rStyle w:val="IndexLink"/>
                <w:rtl w:val="true"/>
              </w:rPr>
              <w:tab/>
            </w:r>
            <w:r>
              <w:rPr>
                <w:rStyle w:val="IndexLink"/>
              </w:rPr>
              <w:t>39</w:t>
            </w:r>
          </w:hyperlink>
        </w:p>
        <w:p>
          <w:pPr>
            <w:pStyle w:val="Contents3"/>
            <w:tabs>
              <w:tab w:val="clear" w:pos="8459"/>
              <w:tab w:val="right" w:pos="9026" w:leader="dot"/>
            </w:tabs>
            <w:rPr/>
          </w:pPr>
          <w:hyperlink w:anchor="__RefHeading___Toc35209_2870459653">
            <w:r>
              <w:rPr>
                <w:webHidden/>
                <w:rStyle w:val="IndexLink"/>
                <w:rtl w:val="true"/>
              </w:rPr>
              <w:t xml:space="preserve">توطئۀ قتل امیرالمؤمنین علی </w:t>
            </w:r>
            <w:r>
              <w:rPr>
                <w:rStyle w:val="IndexLink"/>
                <w:rtl w:val="true"/>
              </w:rPr>
              <w:t>(</w:t>
            </w:r>
            <w:r>
              <w:rPr>
                <w:rStyle w:val="IndexLink"/>
                <w:rtl w:val="true"/>
              </w:rPr>
              <w:t>عليه‌السلام</w:t>
            </w:r>
            <w:r>
              <w:rPr>
                <w:rStyle w:val="IndexLink"/>
                <w:rtl w:val="true"/>
              </w:rPr>
              <w:t xml:space="preserve">) </w:t>
            </w:r>
            <w:r>
              <w:rPr>
                <w:rStyle w:val="IndexLink"/>
                <w:rtl w:val="true"/>
              </w:rPr>
              <w:t>بعد از هرشی</w:t>
            </w:r>
            <w:r>
              <w:rPr>
                <w:rStyle w:val="IndexLink"/>
                <w:rtl w:val="true"/>
              </w:rPr>
              <w:tab/>
            </w:r>
            <w:r>
              <w:rPr>
                <w:rStyle w:val="IndexLink"/>
              </w:rPr>
              <w:t>43</w:t>
            </w:r>
          </w:hyperlink>
        </w:p>
        <w:p>
          <w:pPr>
            <w:pStyle w:val="Contents3"/>
            <w:tabs>
              <w:tab w:val="clear" w:pos="8459"/>
              <w:tab w:val="right" w:pos="9026" w:leader="dot"/>
            </w:tabs>
            <w:rPr/>
          </w:pPr>
          <w:hyperlink w:anchor="__RefHeading___Toc35211_2870459653">
            <w:r>
              <w:rPr>
                <w:webHidden/>
                <w:rStyle w:val="IndexLink"/>
                <w:rtl w:val="true"/>
              </w:rPr>
              <w:t xml:space="preserve">مدینه و شهادت پیامبر </w:t>
            </w:r>
            <w:r>
              <w:rPr>
                <w:rStyle w:val="IndexLink"/>
                <w:rtl w:val="true"/>
              </w:rPr>
              <w:t>(</w:t>
            </w:r>
            <w:r>
              <w:rPr>
                <w:rStyle w:val="IndexLink"/>
                <w:rtl w:val="true"/>
              </w:rPr>
              <w:t>صلى‌الله‌عليه‌و‌آله‌وسلم</w:t>
            </w:r>
            <w:r>
              <w:rPr>
                <w:rStyle w:val="IndexLink"/>
                <w:rtl w:val="true"/>
              </w:rPr>
              <w:t>)</w:t>
              <w:tab/>
            </w:r>
            <w:r>
              <w:rPr>
                <w:rStyle w:val="IndexLink"/>
              </w:rPr>
              <w:t>44</w:t>
            </w:r>
          </w:hyperlink>
        </w:p>
        <w:p>
          <w:pPr>
            <w:pStyle w:val="Contents3"/>
            <w:tabs>
              <w:tab w:val="clear" w:pos="8459"/>
              <w:tab w:val="right" w:pos="9026" w:leader="dot"/>
            </w:tabs>
            <w:rPr/>
          </w:pPr>
          <w:hyperlink w:anchor="__RefHeading___Toc35213_2870459653">
            <w:r>
              <w:rPr>
                <w:webHidden/>
                <w:rStyle w:val="IndexLink"/>
                <w:rtl w:val="true"/>
              </w:rPr>
              <w:t xml:space="preserve">تشکیل گروه </w:t>
            </w:r>
            <w:r>
              <w:rPr>
                <w:rStyle w:val="IndexLink"/>
              </w:rPr>
              <w:t>34</w:t>
            </w:r>
            <w:r>
              <w:rPr>
                <w:rStyle w:val="IndexLink"/>
                <w:rtl w:val="true"/>
              </w:rPr>
              <w:t xml:space="preserve"> </w:t>
            </w:r>
            <w:r>
              <w:rPr>
                <w:rStyle w:val="IndexLink"/>
                <w:rtl w:val="true"/>
              </w:rPr>
              <w:t>نفری بر ضدّ غدیر</w:t>
            </w:r>
            <w:r>
              <w:rPr>
                <w:rStyle w:val="IndexLink"/>
                <w:rtl w:val="true"/>
              </w:rPr>
              <w:tab/>
            </w:r>
            <w:r>
              <w:rPr>
                <w:rStyle w:val="IndexLink"/>
              </w:rPr>
              <w:t>44</w:t>
            </w:r>
          </w:hyperlink>
        </w:p>
        <w:p>
          <w:pPr>
            <w:pStyle w:val="Contents3"/>
            <w:tabs>
              <w:tab w:val="clear" w:pos="8459"/>
              <w:tab w:val="right" w:pos="9026" w:leader="dot"/>
            </w:tabs>
            <w:rPr/>
          </w:pPr>
          <w:hyperlink w:anchor="__RefHeading___Toc35215_2870459653">
            <w:r>
              <w:rPr>
                <w:webHidden/>
                <w:rStyle w:val="IndexLink"/>
                <w:rtl w:val="true"/>
              </w:rPr>
              <w:t>امضای صحیفۀ ملعونۀ دوم در خانۀ ابوبکر</w:t>
            </w:r>
            <w:r>
              <w:rPr>
                <w:rStyle w:val="IndexLink"/>
                <w:rtl w:val="true"/>
              </w:rPr>
              <w:tab/>
            </w:r>
            <w:r>
              <w:rPr>
                <w:rStyle w:val="IndexLink"/>
              </w:rPr>
              <w:t>45</w:t>
            </w:r>
          </w:hyperlink>
        </w:p>
        <w:p>
          <w:pPr>
            <w:pStyle w:val="Contents3"/>
            <w:tabs>
              <w:tab w:val="clear" w:pos="8459"/>
              <w:tab w:val="right" w:pos="9026" w:leader="dot"/>
            </w:tabs>
            <w:rPr/>
          </w:pPr>
          <w:hyperlink w:anchor="__RefHeading___Toc35217_2870459653">
            <w:r>
              <w:rPr>
                <w:webHidden/>
                <w:rStyle w:val="IndexLink"/>
                <w:rtl w:val="true"/>
              </w:rPr>
              <w:t xml:space="preserve">وصیّت پیامبر </w:t>
            </w:r>
            <w:r>
              <w:rPr>
                <w:rStyle w:val="IndexLink"/>
                <w:rtl w:val="true"/>
              </w:rPr>
              <w:t>(</w:t>
            </w:r>
            <w:r>
              <w:rPr>
                <w:rStyle w:val="IndexLink"/>
                <w:rtl w:val="true"/>
              </w:rPr>
              <w:t>صلى‌الله‌عليه‌و‌آله‌وسلم</w:t>
            </w:r>
            <w:r>
              <w:rPr>
                <w:rStyle w:val="IndexLink"/>
                <w:rtl w:val="true"/>
              </w:rPr>
              <w:t xml:space="preserve">) </w:t>
            </w:r>
            <w:r>
              <w:rPr>
                <w:rStyle w:val="IndexLink"/>
                <w:rtl w:val="true"/>
              </w:rPr>
              <w:t xml:space="preserve">به امیرالمؤمنین علی </w:t>
            </w:r>
            <w:r>
              <w:rPr>
                <w:rStyle w:val="IndexLink"/>
                <w:rtl w:val="true"/>
              </w:rPr>
              <w:t>(</w:t>
            </w:r>
            <w:r>
              <w:rPr>
                <w:rStyle w:val="IndexLink"/>
                <w:rtl w:val="true"/>
              </w:rPr>
              <w:t>عليه‌السلام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35219_2870459653">
            <w:r>
              <w:rPr>
                <w:webHidden/>
                <w:rStyle w:val="IndexLink"/>
                <w:rtl w:val="true"/>
              </w:rPr>
              <w:t xml:space="preserve">مسموم کردن پیامبر </w:t>
            </w:r>
            <w:r>
              <w:rPr>
                <w:rStyle w:val="IndexLink"/>
                <w:rtl w:val="true"/>
              </w:rPr>
              <w:t>(</w:t>
            </w:r>
            <w:r>
              <w:rPr>
                <w:rStyle w:val="IndexLink"/>
                <w:rtl w:val="true"/>
              </w:rPr>
              <w:t>صلى‌الله‌عليه‌و‌آله‌وسلم</w:t>
            </w:r>
            <w:r>
              <w:rPr>
                <w:rStyle w:val="IndexLink"/>
                <w:rtl w:val="true"/>
              </w:rPr>
              <w:t>)</w:t>
              <w:tab/>
            </w:r>
            <w:r>
              <w:rPr>
                <w:rStyle w:val="IndexLink"/>
              </w:rPr>
              <w:t>46</w:t>
            </w:r>
          </w:hyperlink>
        </w:p>
        <w:p>
          <w:pPr>
            <w:pStyle w:val="Contents3"/>
            <w:tabs>
              <w:tab w:val="clear" w:pos="8459"/>
              <w:tab w:val="right" w:pos="9026" w:leader="dot"/>
            </w:tabs>
            <w:rPr/>
          </w:pPr>
          <w:hyperlink w:anchor="__RefHeading___Toc35221_2870459653">
            <w:r>
              <w:rPr>
                <w:webHidden/>
                <w:rStyle w:val="IndexLink"/>
                <w:rtl w:val="true"/>
              </w:rPr>
              <w:t xml:space="preserve">شهادت پیامبر </w:t>
            </w:r>
            <w:r>
              <w:rPr>
                <w:rStyle w:val="IndexLink"/>
                <w:rtl w:val="true"/>
              </w:rPr>
              <w:t>(</w:t>
            </w:r>
            <w:r>
              <w:rPr>
                <w:rStyle w:val="IndexLink"/>
                <w:rtl w:val="true"/>
              </w:rPr>
              <w:t>صلى‌الله‌عليه‌و‌آله‌وسلم</w:t>
            </w:r>
            <w:r>
              <w:rPr>
                <w:rStyle w:val="IndexLink"/>
                <w:rtl w:val="true"/>
              </w:rPr>
              <w:t xml:space="preserve">) </w:t>
            </w:r>
            <w:r>
              <w:rPr>
                <w:rStyle w:val="IndexLink"/>
                <w:rtl w:val="true"/>
              </w:rPr>
              <w:t>و اجرای صحیفۀ ملعونه در سقیفه</w:t>
            </w:r>
            <w:r>
              <w:rPr>
                <w:rStyle w:val="IndexLink"/>
                <w:rtl w:val="true"/>
              </w:rPr>
              <w:tab/>
            </w:r>
            <w:r>
              <w:rPr>
                <w:rStyle w:val="IndexLink"/>
              </w:rPr>
              <w:t>47</w:t>
            </w:r>
          </w:hyperlink>
        </w:p>
        <w:p>
          <w:pPr>
            <w:pStyle w:val="Contents3"/>
            <w:tabs>
              <w:tab w:val="clear" w:pos="8459"/>
              <w:tab w:val="right" w:pos="9026" w:leader="dot"/>
            </w:tabs>
            <w:rPr/>
          </w:pPr>
          <w:hyperlink w:anchor="__RefHeading___Toc35223_2870459653">
            <w:r>
              <w:rPr>
                <w:webHidden/>
                <w:rStyle w:val="IndexLink"/>
                <w:rtl w:val="true"/>
              </w:rPr>
              <w:t>ابوبکر بر فراز منبر و بیعت با او</w:t>
            </w:r>
            <w:r>
              <w:rPr>
                <w:rStyle w:val="IndexLink"/>
                <w:rtl w:val="true"/>
              </w:rPr>
              <w:tab/>
            </w:r>
            <w:r>
              <w:rPr>
                <w:rStyle w:val="IndexLink"/>
              </w:rPr>
              <w:t>47</w:t>
            </w:r>
          </w:hyperlink>
        </w:p>
        <w:p>
          <w:pPr>
            <w:pStyle w:val="Contents3"/>
            <w:tabs>
              <w:tab w:val="clear" w:pos="8459"/>
              <w:tab w:val="right" w:pos="9026" w:leader="dot"/>
            </w:tabs>
            <w:rPr/>
          </w:pPr>
          <w:hyperlink w:anchor="__RefHeading___Toc35225_2870459653">
            <w:r>
              <w:rPr>
                <w:webHidden/>
                <w:rStyle w:val="IndexLink"/>
                <w:rtl w:val="true"/>
              </w:rPr>
              <w:t xml:space="preserve">دعوت غاصبین از امیرالمؤمنین </w:t>
            </w:r>
            <w:r>
              <w:rPr>
                <w:rStyle w:val="IndexLink"/>
                <w:rtl w:val="true"/>
              </w:rPr>
              <w:t>(</w:t>
            </w:r>
            <w:r>
              <w:rPr>
                <w:rStyle w:val="IndexLink"/>
                <w:rtl w:val="true"/>
              </w:rPr>
              <w:t>عليه‌السلام</w:t>
            </w:r>
            <w:r>
              <w:rPr>
                <w:rStyle w:val="IndexLink"/>
                <w:rtl w:val="true"/>
              </w:rPr>
              <w:t xml:space="preserve">) </w:t>
            </w:r>
            <w:r>
              <w:rPr>
                <w:rStyle w:val="IndexLink"/>
                <w:rtl w:val="true"/>
              </w:rPr>
              <w:t>برای بیعت</w:t>
            </w:r>
            <w:r>
              <w:rPr>
                <w:rStyle w:val="IndexLink"/>
                <w:rtl w:val="true"/>
              </w:rPr>
              <w:tab/>
            </w:r>
            <w:r>
              <w:rPr>
                <w:rStyle w:val="IndexLink"/>
              </w:rPr>
              <w:t>49</w:t>
            </w:r>
          </w:hyperlink>
        </w:p>
        <w:p>
          <w:pPr>
            <w:pStyle w:val="Contents3"/>
            <w:tabs>
              <w:tab w:val="clear" w:pos="8459"/>
              <w:tab w:val="right" w:pos="9026" w:leader="dot"/>
            </w:tabs>
            <w:rPr/>
          </w:pPr>
          <w:hyperlink w:anchor="__RefHeading___Toc35227_2870459653">
            <w:r>
              <w:rPr>
                <w:webHidden/>
                <w:rStyle w:val="IndexLink"/>
                <w:rtl w:val="true"/>
              </w:rPr>
              <w:t xml:space="preserve">هجوم به خانۀ وحی و شهادت حضرت زهرا </w:t>
            </w:r>
            <w:r>
              <w:rPr>
                <w:rStyle w:val="IndexLink"/>
                <w:rtl w:val="true"/>
              </w:rPr>
              <w:t>(</w:t>
            </w:r>
            <w:r>
              <w:rPr>
                <w:rStyle w:val="IndexLink"/>
                <w:rtl w:val="true"/>
              </w:rPr>
              <w:t>علیها‌السلام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35229_2870459653">
            <w:r>
              <w:rPr>
                <w:webHidden/>
                <w:rStyle w:val="IndexLink"/>
                <w:rtl w:val="true"/>
              </w:rPr>
              <w:t xml:space="preserve">شهادت امیرالمؤمنین علی </w:t>
            </w:r>
            <w:r>
              <w:rPr>
                <w:rStyle w:val="IndexLink"/>
                <w:rtl w:val="true"/>
              </w:rPr>
              <w:t>(</w:t>
            </w:r>
            <w:r>
              <w:rPr>
                <w:rStyle w:val="IndexLink"/>
                <w:rtl w:val="true"/>
              </w:rPr>
              <w:t>عليه‌السلام</w:t>
            </w:r>
            <w:r>
              <w:rPr>
                <w:rStyle w:val="IndexLink"/>
                <w:rtl w:val="true"/>
              </w:rPr>
              <w:t>)</w:t>
              <w:tab/>
            </w:r>
            <w:r>
              <w:rPr>
                <w:rStyle w:val="IndexLink"/>
              </w:rPr>
              <w:t>52</w:t>
            </w:r>
          </w:hyperlink>
        </w:p>
        <w:p>
          <w:pPr>
            <w:pStyle w:val="Contents2"/>
            <w:tabs>
              <w:tab w:val="clear" w:pos="8743"/>
              <w:tab w:val="right" w:pos="9026" w:leader="dot"/>
            </w:tabs>
            <w:rPr/>
          </w:pPr>
          <w:hyperlink w:anchor="__RefHeading___Toc35231_2870459653">
            <w:r>
              <w:rPr>
                <w:webHidden/>
                <w:rStyle w:val="IndexLink"/>
                <w:rtl w:val="true"/>
              </w:rPr>
              <w:t>فصل چهارم</w:t>
            </w:r>
            <w:r>
              <w:rPr>
                <w:rStyle w:val="IndexLink"/>
                <w:rtl w:val="true"/>
              </w:rPr>
              <w:t xml:space="preserve">: </w:t>
            </w:r>
            <w:r>
              <w:rPr>
                <w:rStyle w:val="IndexLink"/>
                <w:rtl w:val="true"/>
              </w:rPr>
              <w:t>مقدّمات فاجعۀ عاشورا</w:t>
            </w:r>
            <w:r>
              <w:rPr>
                <w:rStyle w:val="IndexLink"/>
                <w:rtl w:val="true"/>
              </w:rPr>
              <w:tab/>
            </w:r>
            <w:r>
              <w:rPr>
                <w:rStyle w:val="IndexLink"/>
              </w:rPr>
              <w:t>55</w:t>
            </w:r>
          </w:hyperlink>
        </w:p>
        <w:p>
          <w:pPr>
            <w:pStyle w:val="Contents3"/>
            <w:tabs>
              <w:tab w:val="clear" w:pos="8459"/>
              <w:tab w:val="right" w:pos="9026" w:leader="dot"/>
            </w:tabs>
            <w:rPr/>
          </w:pPr>
          <w:hyperlink w:anchor="__RefHeading___Toc35233_287045965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35235_2870459653">
            <w:r>
              <w:rPr>
                <w:webHidden/>
                <w:rStyle w:val="IndexLink"/>
                <w:rtl w:val="true"/>
              </w:rPr>
              <w:t>اقدامات معاویه برای ولایت عهدی یزید</w:t>
            </w:r>
            <w:r>
              <w:rPr>
                <w:rStyle w:val="IndexLink"/>
                <w:rtl w:val="true"/>
              </w:rPr>
              <w:tab/>
            </w:r>
            <w:r>
              <w:rPr>
                <w:rStyle w:val="IndexLink"/>
              </w:rPr>
              <w:t>57</w:t>
            </w:r>
          </w:hyperlink>
        </w:p>
        <w:p>
          <w:pPr>
            <w:pStyle w:val="Contents4"/>
            <w:tabs>
              <w:tab w:val="clear" w:pos="8176"/>
              <w:tab w:val="right" w:pos="9026" w:leader="dot"/>
            </w:tabs>
            <w:rPr/>
          </w:pPr>
          <w:hyperlink w:anchor="__RefHeading___Toc35237_287045965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35239_2870459653">
            <w:r>
              <w:rPr>
                <w:webHidden/>
                <w:rStyle w:val="IndexLink"/>
              </w:rPr>
              <w:t>1</w:t>
            </w:r>
            <w:r>
              <w:rPr>
                <w:rStyle w:val="IndexLink"/>
                <w:rtl w:val="true"/>
              </w:rPr>
              <w:t xml:space="preserve">. </w:t>
            </w:r>
            <w:r>
              <w:rPr>
                <w:rStyle w:val="IndexLink"/>
                <w:rtl w:val="true"/>
              </w:rPr>
              <w:t xml:space="preserve">امام حسن مجتبی </w:t>
            </w:r>
            <w:r>
              <w:rPr>
                <w:rStyle w:val="IndexLink"/>
                <w:rtl w:val="true"/>
              </w:rPr>
              <w:t>(</w:t>
            </w:r>
            <w:r>
              <w:rPr>
                <w:rStyle w:val="IndexLink"/>
                <w:rtl w:val="true"/>
              </w:rPr>
              <w:t>عليه‌السلام</w:t>
            </w:r>
            <w:r>
              <w:rPr>
                <w:rStyle w:val="IndexLink"/>
                <w:rtl w:val="true"/>
              </w:rPr>
              <w:t>)</w:t>
              <w:tab/>
            </w:r>
            <w:r>
              <w:rPr>
                <w:rStyle w:val="IndexLink"/>
              </w:rPr>
              <w:t>57</w:t>
            </w:r>
          </w:hyperlink>
        </w:p>
        <w:p>
          <w:pPr>
            <w:pStyle w:val="Contents4"/>
            <w:tabs>
              <w:tab w:val="clear" w:pos="8176"/>
              <w:tab w:val="right" w:pos="9026" w:leader="dot"/>
            </w:tabs>
            <w:rPr/>
          </w:pPr>
          <w:hyperlink w:anchor="__RefHeading___Toc35241_2870459653">
            <w:r>
              <w:rPr>
                <w:webHidden/>
                <w:rStyle w:val="IndexLink"/>
              </w:rPr>
              <w:t>2</w:t>
            </w:r>
            <w:r>
              <w:rPr>
                <w:rStyle w:val="IndexLink"/>
                <w:rtl w:val="true"/>
              </w:rPr>
              <w:t xml:space="preserve">. </w:t>
            </w:r>
            <w:r>
              <w:rPr>
                <w:rStyle w:val="IndexLink"/>
                <w:rtl w:val="true"/>
              </w:rPr>
              <w:t>سعد بن ابی وقّاص</w:t>
            </w:r>
            <w:r>
              <w:rPr>
                <w:rStyle w:val="IndexLink"/>
                <w:rtl w:val="true"/>
              </w:rPr>
              <w:tab/>
            </w:r>
            <w:r>
              <w:rPr>
                <w:rStyle w:val="IndexLink"/>
              </w:rPr>
              <w:t>59</w:t>
            </w:r>
          </w:hyperlink>
        </w:p>
        <w:p>
          <w:pPr>
            <w:pStyle w:val="Contents4"/>
            <w:tabs>
              <w:tab w:val="clear" w:pos="8176"/>
              <w:tab w:val="right" w:pos="9026" w:leader="dot"/>
            </w:tabs>
            <w:rPr/>
          </w:pPr>
          <w:hyperlink w:anchor="__RefHeading___Toc35243_2870459653">
            <w:r>
              <w:rPr>
                <w:webHidden/>
                <w:rStyle w:val="IndexLink"/>
              </w:rPr>
              <w:t>3</w:t>
            </w:r>
            <w:r>
              <w:rPr>
                <w:rStyle w:val="IndexLink"/>
                <w:rtl w:val="true"/>
              </w:rPr>
              <w:t xml:space="preserve">. </w:t>
            </w:r>
            <w:r>
              <w:rPr>
                <w:rStyle w:val="IndexLink"/>
                <w:rtl w:val="true"/>
              </w:rPr>
              <w:t>عایشه</w:t>
            </w:r>
            <w:r>
              <w:rPr>
                <w:rStyle w:val="IndexLink"/>
                <w:rtl w:val="true"/>
              </w:rPr>
              <w:tab/>
            </w:r>
            <w:r>
              <w:rPr>
                <w:rStyle w:val="IndexLink"/>
              </w:rPr>
              <w:t>60</w:t>
            </w:r>
          </w:hyperlink>
        </w:p>
        <w:p>
          <w:pPr>
            <w:pStyle w:val="Contents4"/>
            <w:tabs>
              <w:tab w:val="clear" w:pos="8176"/>
              <w:tab w:val="right" w:pos="9026" w:leader="dot"/>
            </w:tabs>
            <w:rPr/>
          </w:pPr>
          <w:hyperlink w:anchor="__RefHeading___Toc35245_2870459653">
            <w:r>
              <w:rPr>
                <w:webHidden/>
                <w:rStyle w:val="IndexLink"/>
              </w:rPr>
              <w:t>4</w:t>
            </w:r>
            <w:r>
              <w:rPr>
                <w:rStyle w:val="IndexLink"/>
                <w:rtl w:val="true"/>
              </w:rPr>
              <w:t xml:space="preserve">. </w:t>
            </w:r>
            <w:r>
              <w:rPr>
                <w:rStyle w:val="IndexLink"/>
                <w:rtl w:val="true"/>
              </w:rPr>
              <w:t>عبدالرحمان بن ابی بکر</w:t>
            </w:r>
            <w:r>
              <w:rPr>
                <w:rStyle w:val="IndexLink"/>
                <w:rtl w:val="true"/>
              </w:rPr>
              <w:tab/>
            </w:r>
            <w:r>
              <w:rPr>
                <w:rStyle w:val="IndexLink"/>
              </w:rPr>
              <w:t>61</w:t>
            </w:r>
          </w:hyperlink>
        </w:p>
        <w:p>
          <w:pPr>
            <w:pStyle w:val="Contents4"/>
            <w:tabs>
              <w:tab w:val="clear" w:pos="8176"/>
              <w:tab w:val="right" w:pos="9026" w:leader="dot"/>
            </w:tabs>
            <w:rPr/>
          </w:pPr>
          <w:hyperlink w:anchor="__RefHeading___Toc35247_2870459653">
            <w:r>
              <w:rPr>
                <w:webHidden/>
                <w:rStyle w:val="IndexLink"/>
              </w:rPr>
              <w:t>5</w:t>
            </w:r>
            <w:r>
              <w:rPr>
                <w:rStyle w:val="IndexLink"/>
                <w:rtl w:val="true"/>
              </w:rPr>
              <w:t xml:space="preserve">. </w:t>
            </w:r>
            <w:r>
              <w:rPr>
                <w:rStyle w:val="IndexLink"/>
                <w:rtl w:val="true"/>
              </w:rPr>
              <w:t>عبدالرحمان بن خالد</w:t>
            </w:r>
            <w:r>
              <w:rPr>
                <w:rStyle w:val="IndexLink"/>
                <w:rtl w:val="true"/>
              </w:rPr>
              <w:tab/>
            </w:r>
            <w:r>
              <w:rPr>
                <w:rStyle w:val="IndexLink"/>
              </w:rPr>
              <w:t>62</w:t>
            </w:r>
          </w:hyperlink>
        </w:p>
        <w:p>
          <w:pPr>
            <w:pStyle w:val="Contents4"/>
            <w:tabs>
              <w:tab w:val="clear" w:pos="8176"/>
              <w:tab w:val="right" w:pos="9026" w:leader="dot"/>
            </w:tabs>
            <w:rPr/>
          </w:pPr>
          <w:hyperlink w:anchor="__RefHeading___Toc35249_2870459653">
            <w:r>
              <w:rPr>
                <w:webHidden/>
                <w:rStyle w:val="IndexLink"/>
              </w:rPr>
              <w:t>6</w:t>
            </w:r>
            <w:r>
              <w:rPr>
                <w:rStyle w:val="IndexLink"/>
                <w:rtl w:val="true"/>
              </w:rPr>
              <w:t xml:space="preserve">. </w:t>
            </w:r>
            <w:r>
              <w:rPr>
                <w:rStyle w:val="IndexLink"/>
                <w:rtl w:val="true"/>
              </w:rPr>
              <w:t>تبعید سعید بن عثمان</w:t>
            </w:r>
            <w:r>
              <w:rPr>
                <w:rStyle w:val="IndexLink"/>
                <w:rtl w:val="true"/>
              </w:rPr>
              <w:tab/>
            </w:r>
            <w:r>
              <w:rPr>
                <w:rStyle w:val="IndexLink"/>
              </w:rPr>
              <w:t>63</w:t>
            </w:r>
          </w:hyperlink>
        </w:p>
        <w:p>
          <w:pPr>
            <w:pStyle w:val="Contents4"/>
            <w:tabs>
              <w:tab w:val="clear" w:pos="8176"/>
              <w:tab w:val="right" w:pos="9026" w:leader="dot"/>
            </w:tabs>
            <w:rPr/>
          </w:pPr>
          <w:hyperlink w:anchor="__RefHeading___Toc35251_2870459653">
            <w:r>
              <w:rPr>
                <w:webHidden/>
                <w:rStyle w:val="IndexLink"/>
              </w:rPr>
              <w:t>7</w:t>
            </w:r>
            <w:r>
              <w:rPr>
                <w:rStyle w:val="IndexLink"/>
                <w:rtl w:val="true"/>
              </w:rPr>
              <w:t xml:space="preserve">. </w:t>
            </w:r>
            <w:r>
              <w:rPr>
                <w:rStyle w:val="IndexLink"/>
                <w:rtl w:val="true"/>
              </w:rPr>
              <w:t>خریداری افراد با پول</w:t>
            </w:r>
            <w:r>
              <w:rPr>
                <w:rStyle w:val="IndexLink"/>
                <w:rtl w:val="true"/>
              </w:rPr>
              <w:tab/>
            </w:r>
            <w:r>
              <w:rPr>
                <w:rStyle w:val="IndexLink"/>
              </w:rPr>
              <w:t>65</w:t>
            </w:r>
          </w:hyperlink>
        </w:p>
        <w:p>
          <w:pPr>
            <w:pStyle w:val="Contents4"/>
            <w:tabs>
              <w:tab w:val="clear" w:pos="8176"/>
              <w:tab w:val="right" w:pos="9026" w:leader="dot"/>
            </w:tabs>
            <w:rPr/>
          </w:pPr>
          <w:hyperlink w:anchor="__RefHeading___Toc35253_2870459653">
            <w:r>
              <w:rPr>
                <w:webHidden/>
                <w:rStyle w:val="IndexLink"/>
              </w:rPr>
              <w:t>8</w:t>
            </w:r>
            <w:r>
              <w:rPr>
                <w:rStyle w:val="IndexLink"/>
                <w:rtl w:val="true"/>
              </w:rPr>
              <w:t xml:space="preserve">. </w:t>
            </w:r>
            <w:r>
              <w:rPr>
                <w:rStyle w:val="IndexLink"/>
                <w:rtl w:val="true"/>
              </w:rPr>
              <w:t>عبداللّه بن عمر</w:t>
            </w:r>
            <w:r>
              <w:rPr>
                <w:rStyle w:val="IndexLink"/>
                <w:rtl w:val="true"/>
              </w:rPr>
              <w:tab/>
            </w:r>
            <w:r>
              <w:rPr>
                <w:rStyle w:val="IndexLink"/>
              </w:rPr>
              <w:t>66</w:t>
            </w:r>
          </w:hyperlink>
        </w:p>
        <w:p>
          <w:pPr>
            <w:pStyle w:val="Contents2"/>
            <w:tabs>
              <w:tab w:val="clear" w:pos="8743"/>
              <w:tab w:val="right" w:pos="9026" w:leader="dot"/>
            </w:tabs>
            <w:rPr/>
          </w:pPr>
          <w:hyperlink w:anchor="__RefHeading___Toc35255_2870459653">
            <w:r>
              <w:rPr>
                <w:webHidden/>
                <w:rStyle w:val="IndexLink"/>
                <w:rtl w:val="true"/>
              </w:rPr>
              <w:t>فصل پنجم</w:t>
            </w:r>
            <w:r>
              <w:rPr>
                <w:rStyle w:val="IndexLink"/>
                <w:rtl w:val="true"/>
              </w:rPr>
              <w:t xml:space="preserve">: </w:t>
            </w:r>
            <w:r>
              <w:rPr>
                <w:rStyle w:val="IndexLink"/>
                <w:rtl w:val="true"/>
              </w:rPr>
              <w:t xml:space="preserve">جانشینی یزید و قیام امام حسین </w:t>
            </w:r>
            <w:r>
              <w:rPr>
                <w:rStyle w:val="IndexLink"/>
                <w:rtl w:val="true"/>
              </w:rPr>
              <w:t>(</w:t>
            </w:r>
            <w:r>
              <w:rPr>
                <w:rStyle w:val="IndexLink"/>
                <w:rtl w:val="true"/>
              </w:rPr>
              <w:t>عليه‌السلام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35257_287045965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35259_2870459653">
            <w:r>
              <w:rPr>
                <w:webHidden/>
                <w:rStyle w:val="IndexLink"/>
                <w:rtl w:val="true"/>
              </w:rPr>
              <w:t>نامۀ یزید به ابن زیاد</w:t>
            </w:r>
            <w:r>
              <w:rPr>
                <w:rStyle w:val="IndexLink"/>
                <w:rtl w:val="true"/>
              </w:rPr>
              <w:tab/>
            </w:r>
            <w:r>
              <w:rPr>
                <w:rStyle w:val="IndexLink"/>
              </w:rPr>
              <w:t>71</w:t>
            </w:r>
          </w:hyperlink>
        </w:p>
        <w:p>
          <w:pPr>
            <w:pStyle w:val="Contents2"/>
            <w:tabs>
              <w:tab w:val="clear" w:pos="8743"/>
              <w:tab w:val="right" w:pos="9026" w:leader="dot"/>
            </w:tabs>
            <w:rPr/>
          </w:pPr>
          <w:hyperlink w:anchor="__RefHeading___Toc35261_2870459653">
            <w:r>
              <w:rPr>
                <w:webHidden/>
                <w:rStyle w:val="IndexLink"/>
                <w:rtl w:val="true"/>
              </w:rPr>
              <w:t>منابع</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77_87267"/>
      <w:bookmarkStart w:id="1" w:name="pg10877_87267"/>
      <w:bookmarkEnd w:id="1"/>
    </w:p>
    <w:p>
      <w:pPr>
        <w:pStyle w:val="Heading2"/>
        <w:numPr>
          <w:ilvl w:val="1"/>
          <w:numId w:val="1"/>
        </w:numPr>
        <w:rPr/>
      </w:pPr>
      <w:bookmarkStart w:id="2" w:name="pg10877_87267"/>
      <w:bookmarkStart w:id="3" w:name="__RefHeading___Toc3515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امیرحسین،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تا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امیرحسین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اسلام،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آغاز تا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Islam -- History -- To 680</w:t>
      </w:r>
    </w:p>
    <w:p>
      <w:pPr>
        <w:pStyle w:val="BookText"/>
        <w:rPr/>
      </w:pPr>
      <w:r>
        <w:rPr>
          <w:rFonts w:ascii="IRNazanin" w:hAnsi="IRNazanin" w:eastAsia="IRNazanin"/>
          <w:color w:val="111111"/>
          <w:sz w:val="28"/>
          <w:sz w:val="28"/>
          <w:szCs w:val="28"/>
          <w:rtl w:val="true"/>
          <w:lang w:bidi="fa-IR"/>
        </w:rPr>
        <w:t>سقیفه بنی ساعده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Saqifeh Bani Saede</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Karbala, Battle of, Karbala, Iraq, 680</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8776225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3516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سقیفه تا عاشورا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حسین عباسی 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تقدیم</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اول مظلوم عالم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وصلَّی اللهُ عَلی سَیِّدِنا و نَبِیِّنا و حَبیبِنا و طَبیبِنا</w:t>
      </w:r>
    </w:p>
    <w:p>
      <w:pPr>
        <w:pStyle w:val="BookText"/>
        <w:rPr/>
      </w:pPr>
      <w:r>
        <w:rPr>
          <w:rFonts w:ascii="Amiri" w:hAnsi="Amiri" w:eastAsia="Amiri" w:cs="Amiri"/>
          <w:color w:val="111111"/>
          <w:sz w:val="28"/>
          <w:sz w:val="28"/>
          <w:szCs w:val="28"/>
          <w:rtl w:val="true"/>
          <w:lang w:bidi="ar-SA"/>
        </w:rPr>
        <w:t>الَّذی بُعِثَ رحمةً لِلعالَمين، و بَشيراً للمُذنِبين</w:t>
      </w:r>
    </w:p>
    <w:p>
      <w:pPr>
        <w:pStyle w:val="BookText"/>
        <w:rPr/>
      </w:pPr>
      <w:r>
        <w:rPr>
          <w:rFonts w:ascii="Amiri" w:hAnsi="Amiri" w:eastAsia="Amiri" w:cs="Amiri"/>
          <w:color w:val="111111"/>
          <w:sz w:val="28"/>
          <w:sz w:val="28"/>
          <w:szCs w:val="28"/>
          <w:rtl w:val="true"/>
          <w:lang w:bidi="ar-SA"/>
        </w:rPr>
        <w:t>مُحَمَّدٍ خاتَمِ النَّبِيّين</w:t>
      </w:r>
    </w:p>
    <w:p>
      <w:pPr>
        <w:pStyle w:val="BookText"/>
        <w:rPr/>
      </w:pPr>
      <w:r>
        <w:rPr>
          <w:rFonts w:ascii="Amiri" w:hAnsi="Amiri" w:eastAsia="Amiri" w:cs="Amiri"/>
          <w:color w:val="111111"/>
          <w:sz w:val="28"/>
          <w:sz w:val="28"/>
          <w:szCs w:val="28"/>
          <w:rtl w:val="true"/>
          <w:lang w:bidi="ar-SA"/>
        </w:rPr>
        <w:t>وعَلى آلِهِ الطَّيِّبينَ الطّاهِرينَ الاَنجَبين، لا سِيّما</w:t>
      </w:r>
    </w:p>
    <w:p>
      <w:pPr>
        <w:pStyle w:val="BookText"/>
        <w:rPr/>
      </w:pPr>
      <w:r>
        <w:rPr>
          <w:rFonts w:ascii="Amiri" w:hAnsi="Amiri" w:eastAsia="Amiri" w:cs="Amiri"/>
          <w:color w:val="111111"/>
          <w:sz w:val="28"/>
          <w:sz w:val="28"/>
          <w:szCs w:val="28"/>
          <w:rtl w:val="true"/>
          <w:lang w:bidi="ar-SA"/>
        </w:rPr>
        <w:t>الإمامِ المُنتَظَر، و الوَليِّ المُنتَقِم</w:t>
      </w:r>
    </w:p>
    <w:p>
      <w:pPr>
        <w:pStyle w:val="BookText"/>
        <w:rPr/>
      </w:pPr>
      <w:r>
        <w:rPr>
          <w:rFonts w:ascii="Amiri" w:hAnsi="Amiri" w:eastAsia="Amiri" w:cs="Amiri"/>
          <w:color w:val="111111"/>
          <w:sz w:val="28"/>
          <w:sz w:val="28"/>
          <w:szCs w:val="28"/>
          <w:rtl w:val="true"/>
          <w:lang w:bidi="ar-SA"/>
        </w:rPr>
        <w:t xml:space="preserve">الحُجَّةِبن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عجل‌الله‌تعالی‌فرجه‌الشریف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ولَعنَةُ اللهِ عَلى أعدائِهِم اجمَعين مِنَ الآنَ إلى يَومِ الدّين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آمينَ آمين </w:t>
      </w:r>
      <w:bookmarkStart w:id="7" w:name="pg10877_87271"/>
    </w:p>
    <w:p>
      <w:pPr>
        <w:pStyle w:val="Heading2"/>
        <w:numPr>
          <w:ilvl w:val="1"/>
          <w:numId w:val="1"/>
        </w:numPr>
        <w:rPr/>
      </w:pPr>
      <w:bookmarkStart w:id="8" w:name="__RefHeading___Toc35163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واقعۀ غدیر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نزول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سپردن ودایع انبیا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فاجعۀ سقیفه</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اعتراض عایشه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اطلاع عایشه از برنامۀ غدیر و افشای آن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امضای صحیفۀ ملعونه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عکس العمل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صحیفه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فراخواندن اصحاب صحیفه</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ائتلاف با بنی امیّه</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تشکیک 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سؤال دربارۀ الهی بودن غدیر</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پیشنهاد برای تغییر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پیشنهاد برای شرکت در خلافت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سخن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w:t>
      </w:r>
      <w:r>
        <w:rPr>
          <w:rFonts w:eastAsia="IRNazanin" w:cs="IRNazanin"/>
          <w:color w:val="111111"/>
          <w:sz w:val="28"/>
          <w:szCs w:val="28"/>
          <w:lang w:bidi="fa-IR"/>
        </w:rPr>
        <w:t>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غصب خلافت</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توطئۀ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هرشی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توطئۀ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هرشی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مدینه و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تشکیل گروه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بر ضدّ غدیر</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امضای صحیفۀ ملعونۀ دوم در خانۀ ابوبکر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مسموم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صحیفۀ ملعونه در سقیفه</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ابوبکر بر فراز منبر و بیعت با او</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دعوت غاصبین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هجوم به خانۀ وحی و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شهادت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فاجعۀ عاشورا</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اقدامات معاویه برای ولایت عهدی یزید</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ابی بکر</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خالد</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سعید بن عثمان</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خریداری افراد با پول</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یزید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نامۀ یزید به ابن زیاد</w:t>
      </w:r>
      <w:r>
        <w:rPr>
          <w:rFonts w:eastAsia="IRNazanin" w:cs="IRNazanin"/>
          <w:color w:val="111111"/>
          <w:sz w:val="28"/>
          <w:szCs w:val="28"/>
          <w:lang w:bidi="fa-IR"/>
        </w:rPr>
        <w:t>67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877_87275"/>
      <w:bookmarkStart w:id="11" w:name="pg10877_87275"/>
      <w:bookmarkEnd w:id="11"/>
    </w:p>
    <w:p>
      <w:pPr>
        <w:pStyle w:val="Heading2"/>
        <w:numPr>
          <w:ilvl w:val="1"/>
          <w:numId w:val="1"/>
        </w:numPr>
        <w:rPr/>
      </w:pPr>
      <w:bookmarkStart w:id="12" w:name="pg10877_87275"/>
      <w:bookmarkStart w:id="13" w:name="__RefHeading___Toc35165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همان گونه که از احادیث بر می آید و تاریخ گواهی می دهد، سقیفه در مقابلۀ با غدیر، چندین هدف از جمله قتل و خانه نشین نمودن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گرفته و تیرهای زهرآلود خود را به سمت ایشان پرتاب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سقیفه تفکری است باطل که در مقابل یک تفکر الهی قرار گرفت و با هوسرانی خویش، نه تنها از سعادتمندی جامعه جلوگیری نمود، بلکه خیلی ها را به همراه خود روانۀ دوزخ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این تفکر ضد الهی و غاصب، دلیل روشنی است برای اثبات باطل بودن این عقیده که علماء شیعه نسبت به ابطال و نقد آن همّت گمارده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پیش رو قصد شده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چهرۀ واقعی منافقین را نشان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اقدامات اصحاب صحیفه را که به شهادت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 را به نمایش بگذارد؛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رابطۀ بین فاجعۀ سقیفه و جریان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کتاب رویکردی تاریخی اعتقادی به وقایع اسلام از فاجعۀ ناگوار سقیفه تا شهادت سیّد و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اختصار دارد؛ لذا خوانندگان گرامی می توانند به دیگر کتب تألیف شده در این زمینه مراجعه نموده و به اطلاعات بیشتری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این نوشتار به دیدگان مبارک صاحب غدیر که حقّ او را ظالمانه غصب نمودند، بیاید و باعث سرافرازی نوکر درگاهشان هنگام دیدار با مولایش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امیرحسین عباسی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شمسی </w:t>
      </w:r>
      <w:bookmarkStart w:id="15" w:name="pg10877_87277"/>
    </w:p>
    <w:p>
      <w:pPr>
        <w:pStyle w:val="Heading2"/>
        <w:numPr>
          <w:ilvl w:val="1"/>
          <w:numId w:val="1"/>
        </w:numPr>
        <w:rPr/>
      </w:pPr>
      <w:bookmarkStart w:id="16" w:name="__RefHeading___Toc35167_2870459653"/>
      <w:bookmarkStart w:id="17" w:name="_Toc5"/>
      <w:bookmarkEnd w:id="15"/>
      <w:bookmarkEnd w:id="16"/>
      <w:r>
        <w:rPr>
          <w:rtl w:val="true"/>
        </w:rPr>
        <w:t>فصل اول</w:t>
      </w:r>
      <w:r>
        <w:rPr>
          <w:rtl w:val="true"/>
        </w:rPr>
        <w:t xml:space="preserve">: </w:t>
      </w:r>
      <w:r>
        <w:rPr>
          <w:rtl w:val="true"/>
        </w:rPr>
        <w:t>مختصری از واقعۀ غدیر</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5169_2870459653"/>
      <w:bookmarkStart w:id="19" w:name="_Toc6"/>
      <w:bookmarkEnd w:id="18"/>
      <w:r>
        <w:rPr>
          <w:rtl w:val="true"/>
        </w:rPr>
        <w:t>اشاره</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877_87279"/>
      <w:bookmarkStart w:id="21" w:name="pg10877_87279"/>
      <w:bookmarkEnd w:id="21"/>
    </w:p>
    <w:p>
      <w:pPr>
        <w:pStyle w:val="Heading3"/>
        <w:numPr>
          <w:ilvl w:val="2"/>
          <w:numId w:val="1"/>
        </w:numPr>
        <w:rPr/>
      </w:pPr>
      <w:bookmarkStart w:id="22" w:name="pg10877_87279"/>
      <w:bookmarkStart w:id="23" w:name="__RefHeading___Toc35171_2870459653"/>
      <w:bookmarkStart w:id="24" w:name="_Toc7"/>
      <w:bookmarkEnd w:id="22"/>
      <w:bookmarkEnd w:id="23"/>
      <w:r>
        <w:rPr>
          <w:rtl w:val="true"/>
        </w:rPr>
        <w:t>حجة الوداع</w:t>
      </w:r>
      <w:bookmarkEnd w:id="24"/>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شریفشان از جانب حضرت حق مأمور به سفر به سوی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این سفر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عمّال ایشان انجام شد و نهایتاً حضرت به همراه کاروانی عظیم، راهی حج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خانوادۀ حضرت، به غیر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به همراه سپاه یمن به کاروان حجّاج ملحق شدند، حضرت زهرا،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خویش را مأمور کردند که باید در این سفر حضور داشته باشند که امّ سلمه، عایشه و حفصه از جملۀ آنان بودند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حرکت کاروان و نزدیک شدن به مکّه،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چهارم ذی الحجّه از سمت جنوب به مکّه نزدیک شدند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شمال مکّه به نزدیکی این شهر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جدا شده و یک نفر را مسئول آنان قرار دادند تا آنان را به مکّه بیاورد و خود پیشتر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پس از ملاقات و بیان ماجرا های پیش آمده در یمن و بین راه، به سوی کاروان یمن بازگشتند</w:t>
      </w:r>
      <w:r>
        <w:rPr>
          <w:rFonts w:eastAsia="IRNazanin" w:cs="IRNazanin"/>
          <w:color w:val="111111"/>
          <w:sz w:val="28"/>
          <w:szCs w:val="28"/>
          <w:rtl w:val="true"/>
          <w:lang w:bidi="fa-IR"/>
        </w:rPr>
        <w:t xml:space="preserve">. </w:t>
      </w:r>
      <w:r>
        <w:rPr>
          <w:rStyle w:val="FootnoteAnchor"/>
          <w:rtl w:val="true"/>
        </w:rPr>
        <w:footnoteReference w:id="2"/>
      </w:r>
      <w:bookmarkStart w:id="25" w:name="pg10877_87280"/>
    </w:p>
    <w:p>
      <w:pPr>
        <w:pStyle w:val="BookText"/>
        <w:rPr/>
      </w:pPr>
      <w:bookmarkEnd w:id="25"/>
      <w:r>
        <w:rPr>
          <w:rFonts w:ascii="IRNazanin" w:hAnsi="IRNazanin" w:eastAsia="IRNazanin"/>
          <w:color w:val="111111"/>
          <w:sz w:val="28"/>
          <w:sz w:val="28"/>
          <w:szCs w:val="28"/>
          <w:rtl w:val="true"/>
          <w:lang w:bidi="fa-IR"/>
        </w:rPr>
        <w:t xml:space="preserve">همزمان با ورود کاروان مدینه از سمت شمال مکّه، کاروان یمن نیز از سمت جنوب وارد این شهر شدند و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به کاروان حجّاج پیوستند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پس از اعمال حج، دستور حرکت به سوی غدیر از جانب خداوند و به لسان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بلال دستور داد تا بین مردم اعلان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کسی جز معلولان نباید باقی بماند و همه باید به سوی غدیر خم حرکت کنند</w:t>
      </w:r>
      <w:r>
        <w:rPr>
          <w:rFonts w:eastAsia="IRNazanin" w:cs="IRNazanin"/>
          <w:color w:val="111111"/>
          <w:sz w:val="28"/>
          <w:szCs w:val="28"/>
          <w:rtl w:val="true"/>
          <w:lang w:bidi="fa-IR"/>
        </w:rPr>
        <w:t>».</w:t>
      </w:r>
    </w:p>
    <w:p>
      <w:pPr>
        <w:pStyle w:val="Heading3"/>
        <w:numPr>
          <w:ilvl w:val="2"/>
          <w:numId w:val="1"/>
        </w:numPr>
        <w:rPr/>
      </w:pPr>
      <w:bookmarkStart w:id="26" w:name="__RefHeading___Toc35173_2870459653"/>
      <w:bookmarkStart w:id="27" w:name="_Toc8"/>
      <w:bookmarkEnd w:id="26"/>
      <w:r>
        <w:rPr>
          <w:rtl w:val="true"/>
        </w:rPr>
        <w:t xml:space="preserve">نزول لقب </w:t>
      </w:r>
      <w:r>
        <w:rPr>
          <w:rtl w:val="true"/>
        </w:rPr>
        <w:t>«</w:t>
      </w:r>
      <w:r>
        <w:rPr>
          <w:rtl w:val="true"/>
        </w:rPr>
        <w:t>امیرالمؤمنین</w:t>
      </w:r>
      <w:r>
        <w:rPr>
          <w:rtl w:val="true"/>
        </w:rPr>
        <w:t xml:space="preserve">» </w:t>
      </w:r>
      <w:r>
        <w:rPr>
          <w:rtl w:val="true"/>
        </w:rPr>
        <w:t xml:space="preserve">برای حضرت علی بن ابی طالب </w:t>
      </w:r>
      <w:r>
        <w:rPr>
          <w:rtl w:val="true"/>
        </w:rPr>
        <w:t>(</w:t>
      </w:r>
      <w:r>
        <w:rPr>
          <w:rtl w:val="true"/>
        </w:rPr>
        <w:t>علیهما‌السلام</w:t>
      </w:r>
      <w:r>
        <w:rPr>
          <w:rtl w:val="true"/>
        </w:rPr>
        <w:t>)</w:t>
      </w:r>
      <w:bookmarkEnd w:id="27"/>
    </w:p>
    <w:p>
      <w:pPr>
        <w:pStyle w:val="BookText"/>
        <w:rPr/>
      </w:pPr>
      <w:r>
        <w:rPr>
          <w:rFonts w:ascii="IRNazanin" w:hAnsi="IRNazanin" w:eastAsia="IRNazanin"/>
          <w:color w:val="111111"/>
          <w:sz w:val="28"/>
          <w:sz w:val="28"/>
          <w:szCs w:val="28"/>
          <w:rtl w:val="true"/>
          <w:lang w:bidi="fa-IR"/>
        </w:rPr>
        <w:t xml:space="preserve">در روز چهاردهم ذی الحجّه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لقب اختصاصی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خود نیز به آن حضرت با همین لقب سلام داد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بزرگان اصحاب دستور داد تا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خطاب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تا بدین وسیله در زمان حیات خود از آنان اقرار بر امیر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سرشناسان اصحاب خدمت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 ها فقط ابوبکر و عمر به عنوان اعتراض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حقّی از طرف خدا و رسولش است؟ حضرت </w:t>
      </w:r>
      <w:bookmarkStart w:id="28" w:name="pg10877_87281"/>
    </w:p>
    <w:p>
      <w:pPr>
        <w:pStyle w:val="BookText"/>
        <w:rPr/>
      </w:pPr>
      <w:bookmarkEnd w:id="28"/>
      <w:r>
        <w:rPr>
          <w:rFonts w:ascii="IRNazanin" w:hAnsi="IRNazanin" w:eastAsia="IRNazanin"/>
          <w:color w:val="111111"/>
          <w:sz w:val="28"/>
          <w:sz w:val="28"/>
          <w:szCs w:val="28"/>
          <w:rtl w:val="true"/>
          <w:lang w:bidi="fa-IR"/>
        </w:rPr>
        <w:t>غضبناک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از طرف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دستور را به من داده است</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9" w:name="__RefHeading___Toc35175_2870459653"/>
      <w:bookmarkStart w:id="30" w:name="_Toc9"/>
      <w:bookmarkEnd w:id="29"/>
      <w:r>
        <w:rPr>
          <w:rtl w:val="true"/>
        </w:rPr>
        <w:t xml:space="preserve">سپردن ودایع انبیا به امیرالمؤمنین </w:t>
      </w:r>
      <w:r>
        <w:rPr>
          <w:rtl w:val="true"/>
        </w:rPr>
        <w:t>(</w:t>
      </w:r>
      <w:r>
        <w:rPr>
          <w:rtl w:val="true"/>
        </w:rPr>
        <w:t>عليه‌السلام</w:t>
      </w:r>
      <w:r>
        <w:rPr>
          <w:rtl w:val="true"/>
        </w:rPr>
        <w:t>)</w:t>
      </w:r>
      <w:bookmarkEnd w:id="30"/>
    </w:p>
    <w:p>
      <w:pPr>
        <w:pStyle w:val="BookText"/>
        <w:rPr/>
      </w:pPr>
      <w:r>
        <w:rPr>
          <w:rFonts w:ascii="IRNazanin" w:hAnsi="IRNazanin" w:eastAsia="IRNazanin"/>
          <w:color w:val="111111"/>
          <w:sz w:val="28"/>
          <w:sz w:val="28"/>
          <w:szCs w:val="28"/>
          <w:rtl w:val="true"/>
          <w:lang w:bidi="fa-IR"/>
        </w:rPr>
        <w:t xml:space="preserve">در همان روز بار دیگر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این دستور را از طرف خدا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تو به پایان رسیده و روزگارت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را بدون عالمی که اطاعت من و ولایتم با او شناخته شود و حجّت بعد از پیامبرم باشد،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تو از علم و میراث علوم انبیای قبل از تو و اسلحه و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نشانه های پیامبران نزد توست، به وصی و خلیفۀ بعد از خود تسلیم نما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خواند و با هم جلسۀ خصوصی تشکیل دادند و ودایع الهی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علم، حکمت، کتب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یادگار های آنان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گفته های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ابلاغ فرمود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0877_87283"/>
      <w:bookmarkStart w:id="32" w:name="pg10877_87283"/>
      <w:bookmarkEnd w:id="32"/>
    </w:p>
    <w:p>
      <w:pPr>
        <w:pStyle w:val="Heading2"/>
        <w:numPr>
          <w:ilvl w:val="1"/>
          <w:numId w:val="1"/>
        </w:numPr>
        <w:rPr/>
      </w:pPr>
      <w:bookmarkStart w:id="33" w:name="pg10877_87283"/>
      <w:bookmarkStart w:id="34" w:name="__RefHeading___Toc35177_2870459653"/>
      <w:bookmarkStart w:id="35" w:name="_Toc10"/>
      <w:bookmarkEnd w:id="33"/>
      <w:bookmarkEnd w:id="34"/>
      <w:r>
        <w:rPr>
          <w:rtl w:val="true"/>
        </w:rPr>
        <w:t>فصل دوم</w:t>
      </w:r>
      <w:r>
        <w:rPr>
          <w:rtl w:val="true"/>
        </w:rPr>
        <w:t xml:space="preserve">: </w:t>
      </w:r>
      <w:r>
        <w:rPr>
          <w:rtl w:val="true"/>
        </w:rPr>
        <w:t>شروع فاجعۀ سقیفه</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35179_2870459653"/>
      <w:bookmarkStart w:id="37" w:name="_Toc11"/>
      <w:bookmarkEnd w:id="36"/>
      <w:r>
        <w:rPr>
          <w:rtl w:val="true"/>
        </w:rPr>
        <w:t>اشاره</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0877_87285"/>
      <w:bookmarkStart w:id="39" w:name="pg10877_87285"/>
      <w:bookmarkEnd w:id="39"/>
    </w:p>
    <w:p>
      <w:pPr>
        <w:pStyle w:val="Heading3"/>
        <w:numPr>
          <w:ilvl w:val="2"/>
          <w:numId w:val="1"/>
        </w:numPr>
        <w:rPr/>
      </w:pPr>
      <w:bookmarkStart w:id="40" w:name="pg10877_87285"/>
      <w:bookmarkStart w:id="41" w:name="__RefHeading___Toc35181_2870459653"/>
      <w:bookmarkStart w:id="42" w:name="_Toc12"/>
      <w:bookmarkEnd w:id="40"/>
      <w:bookmarkEnd w:id="41"/>
      <w:r>
        <w:rPr>
          <w:rtl w:val="true"/>
        </w:rPr>
        <w:t xml:space="preserve">اعتراض عایشه به امیرالمؤمنین علی </w:t>
      </w:r>
      <w:r>
        <w:rPr>
          <w:rtl w:val="true"/>
        </w:rPr>
        <w:t>(</w:t>
      </w:r>
      <w:r>
        <w:rPr>
          <w:rtl w:val="true"/>
        </w:rPr>
        <w:t>عليه‌السلام</w:t>
      </w:r>
      <w:r>
        <w:rPr>
          <w:rtl w:val="true"/>
        </w:rPr>
        <w:t xml:space="preserve">) </w:t>
      </w:r>
      <w:r>
        <w:rPr>
          <w:rtl w:val="true"/>
        </w:rPr>
        <w:t xml:space="preserve">و پاسخ پیامبر </w:t>
      </w:r>
      <w:r>
        <w:rPr>
          <w:rtl w:val="true"/>
        </w:rPr>
        <w:t>(</w:t>
      </w:r>
      <w:r>
        <w:rPr>
          <w:rtl w:val="true"/>
        </w:rPr>
        <w:t>صلى‌الله‌عليه‌و‌آله‌وسلم</w:t>
      </w:r>
      <w:r>
        <w:rPr>
          <w:rtl w:val="true"/>
        </w:rPr>
        <w:t>)</w:t>
      </w:r>
      <w:bookmarkEnd w:id="42"/>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حجةالوداع، برای حفظ عدالت هر شبی را نزد یکی از همسران خود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نوبت عایشه بود، پیامبرخدا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کرده و دربارۀ ودایع انبیاء و دیگر اسرار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از مجلس برمی خاستند و مذاکرات خود را قدم زنان ادامه داده و سپس به مجلس خویش باز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جلسه به طول انجامید و همین مطلب بر عایشه سنگین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تصمیم گرفت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در این باره به آن حضرت ناروا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او را از این کار بر حذر داشت ولی او قبول نکرد، سوار بر شترش شد و به سرعت به مجلس امیرمؤمنان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جا خطاب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که نزد من باشد مانع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و علی فاصله نشو که هیچ کس نمی تواند بین من و او فاصله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جانم در دست اوست، هیچ مؤمنی او را مبغوض نمی دارد و هیچ کافری او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حق بعد از من با علی است و به هر سو میل کند، به همان سو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نمی شوند تا بر سر حوض کوثر بر من وارد شوند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نزد امّ سلمه بازگشت در حالی که گریه می کرد و ماجرا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bookmarkStart w:id="43" w:name="pg10877_87286"/>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نهی کردم، ولی تو نپذیرفتی و کار خود را انجام دادی</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44" w:name="__RefHeading___Toc35183_2870459653"/>
      <w:bookmarkStart w:id="45" w:name="_Toc13"/>
      <w:bookmarkEnd w:id="44"/>
      <w:r>
        <w:rPr>
          <w:rtl w:val="true"/>
        </w:rPr>
        <w:t>اطلاع عایشه از برنامۀ غدیر و افشای آن</w:t>
      </w:r>
      <w:bookmarkEnd w:id="45"/>
    </w:p>
    <w:p>
      <w:pPr>
        <w:pStyle w:val="BookText"/>
        <w:rPr/>
      </w:pPr>
      <w:r>
        <w:rPr>
          <w:rFonts w:ascii="IRNazanin" w:hAnsi="IRNazanin" w:eastAsia="IRNazanin"/>
          <w:color w:val="111111"/>
          <w:sz w:val="28"/>
          <w:sz w:val="28"/>
          <w:szCs w:val="28"/>
          <w:rtl w:val="true"/>
          <w:lang w:bidi="fa-IR"/>
        </w:rPr>
        <w:t>فاجعۀ ناگوار سقیفه از زمانی کلید خورد که عایشه، سرّ ولایت را دریافت کرده و با دوستش حفصه،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پس از مأیوس شدن از بر هم زدن مجلس خصوصی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فکر دیگری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که مجلس ایشان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کشیده است و سؤال کرد که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مسئله را از او پنهان می کند در حالی که شاید به صلاحش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به خدا قسم این مسئله برای کسی که خداوند او را به قبول آن و ایمان به آن سعادتمند نماید، صلاح است و من مأمورم که همۀ مردم را بدان دعوت نمایم و به زودی از آن مسئله اطلاع خواهی یافت وقتی آن را به طور عمومی اعلام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اصرار نمود و سرانجام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به تو خبر خواهم داد، ولی آن را پنهان کن تا به من دستور داده شود که آن را به صورت عمومی اعلام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پنهان نمایی، خداوند در دنیا و آخرت به تو اجر خواهد داد، و برای تو فضیلتی خواهد بود که در ایمان به خدا و رسولش سبقت گرفته ای، ولی اگر این راز را فاش کنی و مراعات حفظ آنچه به تو سپرده می شود را ترک کنی، به پروردگارت کافر شده ای و اجر تو از بین می رود و دست امن خدا و رسول را از خود برداشته ای و از زیانکاران خواهی بود و این به خدا و رسول ضرری نخواهد زد و لعنت خدا، ملائکه و همۀ مردم بر تو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عایشه عهد کرد که آن سرّ را پنهان کرده و به آن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راز را به او این چنین خبر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تعالی به من خبر داده که عمر من پایان یافته و به من دستور داده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علامتی در بین مردم منصوب نمایم، و او را امام آنان قرار دهم و او را جانشین خود نمایم همان گونه که پیامبران قبل از من جانشینان خود را تعیین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خدا می روم و خلافت او را اعلام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پشت پردۀ قلبت حفظ کن تا خدا اجازۀ اعلام آن را بدهد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بار دیگر قول داد که این راز را به کسی نگوید؛ اما 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خبر داد که او و رفیقش حفصه و پدرانشان در این باره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در همان روز خبر اعلام ولایت را به حفصه خبر داد و هر یک از آن دو به پدرانشان خبر دادند </w:t>
      </w:r>
      <w:r>
        <w:rPr>
          <w:rStyle w:val="FootnoteAnchor"/>
          <w:rtl w:val="true"/>
        </w:rPr>
        <w:footnoteReference w:id="7"/>
      </w:r>
      <w:r>
        <w:rPr>
          <w:rFonts w:ascii="IRNazanin" w:hAnsi="IRNazanin" w:eastAsia="IRNazanin"/>
          <w:color w:val="111111"/>
          <w:sz w:val="28"/>
          <w:sz w:val="28"/>
          <w:szCs w:val="28"/>
          <w:rtl w:val="true"/>
          <w:lang w:bidi="fa-IR"/>
        </w:rPr>
        <w:t>و این گونه بود که با حضور ابوبکر و عمر و دیگر منافقین، صحیفۀ ملعونۀ اوّل شکل گرفت</w:t>
      </w:r>
      <w:r>
        <w:rPr>
          <w:rFonts w:eastAsia="IRNazanin" w:cs="IRNazanin"/>
          <w:color w:val="111111"/>
          <w:sz w:val="28"/>
          <w:szCs w:val="28"/>
          <w:rtl w:val="true"/>
          <w:lang w:bidi="fa-IR"/>
        </w:rPr>
        <w:t xml:space="preserve">. </w:t>
      </w:r>
      <w:bookmarkStart w:id="46" w:name="pg10877_87288"/>
    </w:p>
    <w:p>
      <w:pPr>
        <w:pStyle w:val="Heading3"/>
        <w:numPr>
          <w:ilvl w:val="2"/>
          <w:numId w:val="1"/>
        </w:numPr>
        <w:rPr/>
      </w:pPr>
      <w:bookmarkStart w:id="47" w:name="__RefHeading___Toc35185_2870459653"/>
      <w:bookmarkStart w:id="48" w:name="_Toc14"/>
      <w:bookmarkEnd w:id="46"/>
      <w:bookmarkEnd w:id="47"/>
      <w:r>
        <w:rPr>
          <w:rtl w:val="true"/>
        </w:rPr>
        <w:t>امضای صحیفۀ ملعونه</w:t>
      </w:r>
      <w:bookmarkEnd w:id="48"/>
    </w:p>
    <w:p>
      <w:pPr>
        <w:pStyle w:val="BookText"/>
        <w:rPr/>
      </w:pPr>
      <w:r>
        <w:rPr>
          <w:rFonts w:ascii="IRNazanin" w:hAnsi="IRNazanin" w:eastAsia="IRNazanin"/>
          <w:color w:val="111111"/>
          <w:sz w:val="28"/>
          <w:sz w:val="28"/>
          <w:szCs w:val="28"/>
          <w:rtl w:val="true"/>
          <w:lang w:bidi="fa-IR"/>
        </w:rPr>
        <w:t>ابوبکر، عمر، ابوعبیده جرّاح، معاذ بن جبل و سالم مولی ابی حذیفه، در مکّه یک قدم جلوتر گذاشته، عهدنامه ای را تنظیم و به امضاء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موقعی که کسی داخل کعبه حضور نداشت، وارد آنجا شدند و ابتدائاً پیمان نامه را به صورت شفاهی میان خود تجدید کرده و بر سر آن قسم یاد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بر ضدّ علی اقدام می کنیم به گونه ای که تا ما زنده هستیم، به خلافت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بن خطّاب متنی را املاء کرد و ابوعبیده جرّاح برای آنان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از دنیا رفت یا کشته شد، خلافت را از اهل بیت او دور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همگی مهر های خود را بر آخر آن نقش کرده و ابوعبیده جرّاح به عنوان امانت دار برگزیده شد تا با حضور او متخلّف را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ابوعبیده آن نوشته را در حضور چهار نفر دیگر در کعبه دفن کرد</w:t>
      </w:r>
      <w:r>
        <w:rPr>
          <w:rFonts w:eastAsia="IRNazanin" w:cs="IRNazanin"/>
          <w:color w:val="111111"/>
          <w:sz w:val="28"/>
          <w:szCs w:val="28"/>
          <w:rtl w:val="true"/>
          <w:lang w:bidi="fa-IR"/>
        </w:rPr>
        <w:t>.</w:t>
      </w:r>
    </w:p>
    <w:p>
      <w:pPr>
        <w:pStyle w:val="Heading3"/>
        <w:numPr>
          <w:ilvl w:val="2"/>
          <w:numId w:val="1"/>
        </w:numPr>
        <w:rPr/>
      </w:pPr>
      <w:bookmarkStart w:id="49" w:name="__RefHeading___Toc35187_2870459653"/>
      <w:bookmarkStart w:id="50" w:name="_Toc15"/>
      <w:bookmarkEnd w:id="49"/>
      <w:r>
        <w:rPr>
          <w:rtl w:val="true"/>
        </w:rPr>
        <w:t xml:space="preserve">عکس العمل پیامبر </w:t>
      </w:r>
      <w:r>
        <w:rPr>
          <w:rtl w:val="true"/>
        </w:rPr>
        <w:t>(</w:t>
      </w:r>
      <w:r>
        <w:rPr>
          <w:rtl w:val="true"/>
        </w:rPr>
        <w:t>صلى‌الله‌عليه‌و‌آله‌وسلم</w:t>
      </w:r>
      <w:r>
        <w:rPr>
          <w:rtl w:val="true"/>
        </w:rPr>
        <w:t xml:space="preserve">) </w:t>
      </w:r>
      <w:r>
        <w:rPr>
          <w:rtl w:val="true"/>
        </w:rPr>
        <w:t>به اصحاب صحیفه</w:t>
      </w:r>
      <w:bookmarkEnd w:id="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لحظه که اصحاب صحیفه پس از امضای صحیفه از کعبه بیرون آمدند،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بود و هنگام خروج از کعبه آنان را می دید و از کار آنان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گمان نکنند کار آنان از نظر حضرت پنهان است، حضرت نگاهی به ابوعبیده کرده و برای استهزاء او </w:t>
      </w:r>
      <w:bookmarkStart w:id="51" w:name="pg10877_87289"/>
    </w:p>
    <w:p>
      <w:pPr>
        <w:pStyle w:val="BookText"/>
        <w:rPr/>
      </w:pPr>
      <w:bookmarkEnd w:id="5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امانت دار امّت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که اشاره به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او بین اصحاب صحیفه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این صحیفه در کعبه امضا شد، و در واقع الحاد و کفری در بیت الهی بود، 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 نازل شد و از این بُعد آن را معرّفی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يُرِدْ فِيهِ بِإِلْحَادٍ بِظُلْمٍ نُذِقْهُ مِنْ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بخواهد در آنجا با انحراف از حق روی به ستم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شرک و هر گناهی بیالاید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عذابی دردناک می چشانیم</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52" w:name="__RefHeading___Toc35189_2870459653"/>
      <w:bookmarkStart w:id="53" w:name="_Toc16"/>
      <w:bookmarkEnd w:id="52"/>
      <w:r>
        <w:rPr>
          <w:rtl w:val="true"/>
        </w:rPr>
        <w:t>فراخواندن اصحاب صحیفه</w:t>
      </w:r>
      <w:bookmarkEnd w:id="53"/>
    </w:p>
    <w:p>
      <w:pPr>
        <w:pStyle w:val="BookText"/>
        <w:rPr/>
      </w:pPr>
      <w:r>
        <w:rPr>
          <w:rFonts w:ascii="IRNazanin" w:hAnsi="IRNazanin" w:eastAsia="IRNazanin"/>
          <w:color w:val="111111"/>
          <w:sz w:val="28"/>
          <w:sz w:val="28"/>
          <w:szCs w:val="28"/>
          <w:rtl w:val="true"/>
          <w:lang w:bidi="fa-IR"/>
        </w:rPr>
        <w:t xml:space="preserve">آخرین عکس العمل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صحیفه این بود که آنان را فراخوانده و همۀ اقداماتشان را به آنان خبر دادند و آنان را مورد مؤاخذه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آنان در نهایت جسارت و بی پروایی هرگونه اقدامی را انکار کردند و قسم یاد کردند که چنین قصدی نداشته و چنین سخنی نگفته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ردّ آنان آیۀ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توبه نازل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برای آنان تلاوت نمودند</w:t>
      </w:r>
      <w:r>
        <w:rPr>
          <w:rFonts w:eastAsia="IRNazanin" w:cs="IRNazanin"/>
          <w:color w:val="111111"/>
          <w:sz w:val="28"/>
          <w:szCs w:val="28"/>
          <w:rtl w:val="true"/>
          <w:lang w:bidi="fa-IR"/>
        </w:rPr>
        <w:t xml:space="preserve">: </w:t>
      </w:r>
      <w:bookmarkStart w:id="54" w:name="pg10877_87290"/>
    </w:p>
    <w:p>
      <w:pPr>
        <w:pStyle w:val="BookText"/>
        <w:rPr/>
      </w:pPr>
      <w:bookmarkEnd w:id="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مَا قَالُوا وَلَقَدْ قَالُوا كَلِمَةَ الْكُفْرِ وَكَفَرُوا بَعْدَ إِسْلَامِهِمْ وَهَمُّوا بِمَا لَمْ يَنَالُوا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سوگند می 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پیامبر سخن ناروا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اند، در صورتی که سخن کفرآمیز گفته اند و پس از اسلامشان کافر شده اند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اهداف خائنانه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نیافتند</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55" w:name="__RefHeading___Toc35191_2870459653"/>
      <w:bookmarkStart w:id="56" w:name="_Toc17"/>
      <w:bookmarkEnd w:id="55"/>
      <w:r>
        <w:rPr>
          <w:rtl w:val="true"/>
        </w:rPr>
        <w:t>ائتلاف با بنی امیّه</w:t>
      </w:r>
      <w:bookmarkEnd w:id="56"/>
    </w:p>
    <w:p>
      <w:pPr>
        <w:pStyle w:val="BookText"/>
        <w:rPr/>
      </w:pPr>
      <w:r>
        <w:rPr>
          <w:rFonts w:ascii="IRNazanin" w:hAnsi="IRNazanin" w:eastAsia="IRNazanin"/>
          <w:color w:val="111111"/>
          <w:sz w:val="28"/>
          <w:sz w:val="28"/>
          <w:szCs w:val="28"/>
          <w:rtl w:val="true"/>
          <w:lang w:bidi="fa-IR"/>
        </w:rPr>
        <w:t xml:space="preserve">اصحاب صحیفۀ ملعونه، برای پیشبردن اهداف شوم خود، به تعداد نفرات بیشتری نیاز داشتند؛ برای این کار، به جستجوی افرادی که کینۀ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داشتند و با خلافت ایشان موافق نبودند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بنی امیّه که با اهداف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بوده و تنها برای خلافت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ظاهری آورده بودند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جلسه ای را ترتیب داده و سردمداران بنی امیّه را که عثمان و معاویه بودند، به این جلسه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عبدالرّحمان بن عوف، عمرو عاص، سعد بن ابی وقاص، مغیرة بن شعبة، ابوهریره و ابوموسی اشعری نیز حضور داشتند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جلسه، مسئلۀ اقتصادی را هم به مسائل مورد نظر خود اضافه کردند و آن منع خمس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 امیّه از 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چه کسی را در نظر گرفته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منع خمس موافقیم اما با خلافت ابوبکر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با اصل غصب خلافت موافقت کردند اما دربارۀ خلافت ابوبکر مردّد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اصحاب صحیفه، همین مقدار را از بنی امیّه پذیرفتند و با آنان نیز هم پیمان شدند و ابوعبیده جرّاح را شاهد خود قرار دادند و گروه خود را برای اجرای نقشه های شوم خود گسترده تر کردند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پس از آخرین حجّ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واقعۀ با شکوه غدیر و معرفی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وصی، خلیفه و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صحیفه در پی عملی کردن اهداف خود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اصحاب صحیفه</w:t>
      </w:r>
    </w:p>
    <w:p>
      <w:pPr>
        <w:pStyle w:val="BookText"/>
        <w:rPr/>
      </w:pPr>
      <w:r>
        <w:rPr>
          <w:rFonts w:ascii="IRNazanin" w:hAnsi="IRNazanin" w:eastAsia="IRNazanin"/>
          <w:color w:val="111111"/>
          <w:sz w:val="28"/>
          <w:sz w:val="28"/>
          <w:szCs w:val="28"/>
          <w:rtl w:val="true"/>
          <w:lang w:bidi="fa-IR"/>
        </w:rPr>
        <w:t xml:space="preserve">اولین اقدامات آنان پس از امضای عهدنامه، وسوسه اندازی در میان مردم بود که در رأس این توطئه، عمر بن خطاب به دور از چشم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 وفایشان برای سست نمودن اعتقاد مردم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قریش را در برابر پسر ابوطالب و فرزندانش ذلیل کند، هیچ کوتاهی نمی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منافقین </w:t>
      </w:r>
      <w:r>
        <w:rPr>
          <w:rStyle w:val="FootnoteAnchor"/>
          <w:rtl w:val="true"/>
        </w:rPr>
        <w:footnoteReference w:id="12"/>
      </w:r>
      <w:r>
        <w:rPr>
          <w:rFonts w:ascii="IRNazanin" w:hAnsi="IRNazanin" w:eastAsia="IRNazanin"/>
          <w:color w:val="111111"/>
          <w:sz w:val="28"/>
          <w:sz w:val="28"/>
          <w:szCs w:val="28"/>
          <w:rtl w:val="true"/>
          <w:lang w:bidi="fa-IR"/>
        </w:rPr>
        <w:t>نیز می گفتند</w:t>
      </w:r>
      <w:r>
        <w:rPr>
          <w:rFonts w:eastAsia="IRNazanin" w:cs="IRNazanin"/>
          <w:color w:val="111111"/>
          <w:sz w:val="28"/>
          <w:szCs w:val="28"/>
          <w:rtl w:val="true"/>
          <w:lang w:bidi="fa-IR"/>
        </w:rPr>
        <w:t xml:space="preserve">: </w:t>
      </w:r>
      <w:bookmarkStart w:id="57" w:name="pg10877_87292"/>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هر از چند گاه ما را به امری جدید دعوت می کند، و اکنون دربارۀ اهل بیتش آغاز کرده که اختیار ما را به دست آنان بسپارد</w:t>
      </w:r>
      <w:r>
        <w:rPr>
          <w:rFonts w:eastAsia="IRNazanin" w:cs="IRNazanin"/>
          <w:color w:val="111111"/>
          <w:sz w:val="28"/>
          <w:szCs w:val="28"/>
          <w:rtl w:val="true"/>
          <w:lang w:bidi="fa-IR"/>
        </w:rPr>
        <w:t>».</w:t>
      </w:r>
    </w:p>
    <w:p>
      <w:pPr>
        <w:pStyle w:val="Heading3"/>
        <w:numPr>
          <w:ilvl w:val="2"/>
          <w:numId w:val="1"/>
        </w:numPr>
        <w:rPr/>
      </w:pPr>
      <w:bookmarkStart w:id="58" w:name="__RefHeading___Toc35193_2870459653"/>
      <w:bookmarkStart w:id="59" w:name="_Toc18"/>
      <w:bookmarkEnd w:id="58"/>
      <w:r>
        <w:rPr>
          <w:rtl w:val="true"/>
        </w:rPr>
        <w:t xml:space="preserve">تشکیک در معنای </w:t>
      </w:r>
      <w:r>
        <w:rPr>
          <w:rtl w:val="true"/>
        </w:rPr>
        <w:t>«</w:t>
      </w:r>
      <w:r>
        <w:rPr>
          <w:rtl w:val="true"/>
        </w:rPr>
        <w:t>من کنت مولاه</w:t>
      </w:r>
      <w:r>
        <w:rPr>
          <w:rtl w:val="true"/>
        </w:rPr>
        <w:t>...»</w:t>
      </w:r>
      <w:bookmarkEnd w:id="59"/>
    </w:p>
    <w:p>
      <w:pPr>
        <w:pStyle w:val="BookText"/>
        <w:rPr/>
      </w:pPr>
      <w:r>
        <w:rPr>
          <w:rFonts w:ascii="IRNazanin" w:hAnsi="IRNazanin" w:eastAsia="IRNazanin"/>
          <w:color w:val="111111"/>
          <w:sz w:val="28"/>
          <w:sz w:val="28"/>
          <w:szCs w:val="28"/>
          <w:rtl w:val="true"/>
          <w:lang w:bidi="fa-IR"/>
        </w:rPr>
        <w:t xml:space="preserve">تشکیک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دومین شیوۀ تخریب راهی بود که عدّه ای از منافقینِ انصار آن را پیش گرفتند و سایه های آن تا امروز ادامه یافته است، و آن این بود که اظهار کنند هنوز نفهمیده اند منظور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مراسم مفصّل غدیر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تشکیک مذکور را شایع کردند، عدّه ای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تا از طرف آنان سؤال کنند که منظورتان از این خطابه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خونسردی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 از من صاحب اختیار مؤمنین و دلسوزترین مردم برای امّت من است</w:t>
      </w:r>
      <w:r>
        <w:rPr>
          <w:rFonts w:eastAsia="IRNazanin" w:cs="IRNazanin"/>
          <w:color w:val="111111"/>
          <w:sz w:val="28"/>
          <w:szCs w:val="28"/>
          <w:rtl w:val="true"/>
          <w:lang w:bidi="fa-IR"/>
        </w:rPr>
        <w:t>».</w:t>
      </w:r>
    </w:p>
    <w:p>
      <w:pPr>
        <w:pStyle w:val="Heading3"/>
        <w:numPr>
          <w:ilvl w:val="2"/>
          <w:numId w:val="1"/>
        </w:numPr>
        <w:rPr/>
      </w:pPr>
      <w:bookmarkStart w:id="60" w:name="__RefHeading___Toc35195_2870459653"/>
      <w:bookmarkStart w:id="61" w:name="_Toc19"/>
      <w:bookmarkEnd w:id="60"/>
      <w:r>
        <w:rPr>
          <w:rtl w:val="true"/>
        </w:rPr>
        <w:t>سؤال دربارۀ الهی بودن غدیر</w:t>
      </w:r>
      <w:bookmarkEnd w:id="61"/>
    </w:p>
    <w:p>
      <w:pPr>
        <w:pStyle w:val="BookText"/>
        <w:rPr/>
      </w:pPr>
      <w:r>
        <w:rPr>
          <w:rFonts w:ascii="IRNazanin" w:hAnsi="IRNazanin" w:eastAsia="IRNazanin"/>
          <w:color w:val="111111"/>
          <w:sz w:val="28"/>
          <w:sz w:val="28"/>
          <w:szCs w:val="28"/>
          <w:rtl w:val="true"/>
          <w:lang w:bidi="fa-IR"/>
        </w:rPr>
        <w:t>سؤال دربارۀ الهی بودن غدیر</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روش در شبهه اندازی، نسبت ناروای ساختگی بودن مراسم غدیر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تشکیک در نسبت آن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به این مطلب دامن زده و به صورت علنی به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کنندگان اصلی این </w:t>
      </w:r>
      <w:bookmarkStart w:id="62" w:name="pg10877_87293"/>
    </w:p>
    <w:p>
      <w:pPr>
        <w:pStyle w:val="BookText"/>
        <w:rPr/>
      </w:pPr>
      <w:bookmarkEnd w:id="62"/>
      <w:r>
        <w:rPr>
          <w:rFonts w:ascii="IRNazanin" w:hAnsi="IRNazanin" w:eastAsia="IRNazanin"/>
          <w:color w:val="111111"/>
          <w:sz w:val="28"/>
          <w:sz w:val="28"/>
          <w:szCs w:val="28"/>
          <w:rtl w:val="true"/>
          <w:lang w:bidi="fa-IR"/>
        </w:rPr>
        <w:t>جسارت، ابوبکر و عمر بودند که قبلاً در مراسم بیعت نیز چنین سخنانی را بر زبان جاری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به میان آوردن این شایعه هم در این قالب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امر نکرده و این مطلبی است که از پیش خود ساخته و به خدا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زبان عربی از آن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شود و سپس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آن افزودند، و برای توجیه علّت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شرافت دادن به پسر عمویش را مطرح کردند</w:t>
      </w:r>
      <w:r>
        <w:rPr>
          <w:rFonts w:eastAsia="IRNazanin" w:cs="IRNazanin"/>
          <w:color w:val="111111"/>
          <w:sz w:val="28"/>
          <w:szCs w:val="28"/>
          <w:rtl w:val="true"/>
          <w:lang w:bidi="fa-IR"/>
        </w:rPr>
        <w:t>.</w:t>
      </w:r>
    </w:p>
    <w:p>
      <w:pPr>
        <w:pStyle w:val="Heading3"/>
        <w:numPr>
          <w:ilvl w:val="2"/>
          <w:numId w:val="1"/>
        </w:numPr>
        <w:rPr/>
      </w:pPr>
      <w:bookmarkStart w:id="63" w:name="__RefHeading___Toc35197_2870459653"/>
      <w:bookmarkStart w:id="64" w:name="_Toc20"/>
      <w:bookmarkEnd w:id="63"/>
      <w:r>
        <w:rPr>
          <w:rtl w:val="true"/>
        </w:rPr>
        <w:t xml:space="preserve">پیشنهاد برای تغییر امیرالمؤمنین </w:t>
      </w:r>
      <w:r>
        <w:rPr>
          <w:rtl w:val="true"/>
        </w:rPr>
        <w:t>(</w:t>
      </w:r>
      <w:r>
        <w:rPr>
          <w:rtl w:val="true"/>
        </w:rPr>
        <w:t>عليه‌السلام</w:t>
      </w:r>
      <w:r>
        <w:rPr>
          <w:rtl w:val="true"/>
        </w:rPr>
        <w:t>)!</w:t>
      </w:r>
      <w:bookmarkEnd w:id="64"/>
    </w:p>
    <w:p>
      <w:pPr>
        <w:pStyle w:val="BookText"/>
        <w:rPr/>
      </w:pPr>
      <w:r>
        <w:rPr>
          <w:rFonts w:ascii="IRNazanin" w:hAnsi="IRNazanin" w:eastAsia="IRNazanin"/>
          <w:color w:val="111111"/>
          <w:sz w:val="28"/>
          <w:sz w:val="28"/>
          <w:szCs w:val="28"/>
          <w:rtl w:val="true"/>
          <w:lang w:bidi="fa-IR"/>
        </w:rPr>
        <w:t xml:space="preserve">پیشنهاد برای تغییر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چهارمین روشی که منافقین برای شبهه اندازی در پیش گرفتند و به عنوان شگردی تازه آن را به میان آوردند، مسئلۀ تغییر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شخصی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ابتدا این مطلب را در بین خود مطرح کرده و گفتند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امام دیگری غیر از علی برای ما قرار می داد و به جای او دیگری را جایگزین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ما هرگز طاقت ولایت علی همراه با اطاعت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بخواهیم که او را برای ما به دیگری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علی را امام قرار نمی داد و ما را امام قرار می داد، یا اکنون که او را امام قرار داده تغییر می داد و ما را به جای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این سخن ها را به زبان آوردند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گستاخی تمام درخواست خود را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آنان معاذ بن جبل یکی از امضاء کنندگان صحیفه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تر اینکه ابوبکر و عمر را به عنوان جایگزین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بود که پرده از منشأ توطئه ها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تازه مسلمان شده اند و راضی نمی شوند که نبوّت در شما و امامت در پسر عمویتان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غیر او منتقل نمایید،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 با رأی خود انجام نداده ام که دربارۀ آن اختیاری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است که به من دستور داده و آن را بر من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نیز بی درنگ پاسخ آنان را با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یونس داد و آن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تُتْلَىٰ عَلَيْهِمْ آيَاتُنَا بَيِّنَاتٍ ۙ قَالَ الَّذِينَ لَا يَرْجُونَ لِقَاءَنَا ائْتِ بِقُرْآنٍ غَيْرِ هَذَا أَوْ بَدِّلْهُ ۚ قُلْ مَا يَكُونُ لِي أَنْ أُبَدِّلَهُ مِنْ تِلْقَاءِ نَفْسِي ۖ إِنْ أَتَّبِعُ إِلَّا مَا يُوحَىٰ إِلَيَّ ۖ إِنِّي أَخَافُ إِنْ عَصَيْتُ رَبِّي عَذَابَ يَوْمٍ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آیات روشن ما بر آنان خوانده شود، کسانی که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محاسبه شدن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امید ندارند،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غیر این بیاور یا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آیاتی دیگر که خوش آیند طبع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نرسد که آن را از نزد خود تغییر دهم؛ جز آنچه را به من وحی می شود، پیروی نمی کنم؛ من اگر پروردگارم را نافرمانی کنم، از عذاب روزی بزرگ می ترسم</w:t>
      </w:r>
      <w:r>
        <w:rPr>
          <w:rFonts w:eastAsia="IRNazanin" w:cs="IRNazanin"/>
          <w:color w:val="111111"/>
          <w:sz w:val="28"/>
          <w:szCs w:val="28"/>
          <w:rtl w:val="true"/>
          <w:lang w:bidi="fa-IR"/>
        </w:rPr>
        <w:t xml:space="preserve">». </w:t>
      </w:r>
      <w:bookmarkStart w:id="65" w:name="pg10877_87295"/>
    </w:p>
    <w:p>
      <w:pPr>
        <w:pStyle w:val="BookText"/>
        <w:rPr/>
      </w:pPr>
      <w:bookmarkEnd w:id="65"/>
      <w:r>
        <w:rPr>
          <w:rFonts w:ascii="IRNazanin" w:hAnsi="IRNazanin" w:eastAsia="IRNazanin"/>
          <w:color w:val="111111"/>
          <w:sz w:val="28"/>
          <w:sz w:val="28"/>
          <w:szCs w:val="28"/>
          <w:rtl w:val="true"/>
          <w:lang w:bidi="fa-IR"/>
        </w:rPr>
        <w:t xml:space="preserve">بدین ترتیب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اعلان کردند که من حقّ چنین تغییری را ندارم چرا که از پیش خود انجام نداده ام بلکه کاملاً پیرو وحی هستم، و از کوچک ترین سرپیچی در اعلان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الهی ترس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به خیال خود می توانند با این سخنان،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دهند اما ظاهراً ایمان ندارند که فرستادۀ خدا از خود سخنی به زبان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نمی دانند که خداوند در کتاب محکمش دربارۀ پیامبر خویش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هوا و هوس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چیزی جز وحی که به او نازل می شود، نیست</w:t>
      </w:r>
      <w:r>
        <w:rPr>
          <w:rFonts w:eastAsia="IRNazanin" w:cs="IRNazanin"/>
          <w:color w:val="111111"/>
          <w:sz w:val="28"/>
          <w:szCs w:val="28"/>
          <w:rtl w:val="true"/>
          <w:lang w:bidi="fa-IR"/>
        </w:rPr>
        <w:t>».</w:t>
      </w:r>
    </w:p>
    <w:p>
      <w:pPr>
        <w:pStyle w:val="Heading3"/>
        <w:numPr>
          <w:ilvl w:val="2"/>
          <w:numId w:val="1"/>
        </w:numPr>
        <w:rPr/>
      </w:pPr>
      <w:bookmarkStart w:id="66" w:name="__RefHeading___Toc35199_2870459653"/>
      <w:bookmarkStart w:id="67" w:name="_Toc21"/>
      <w:bookmarkEnd w:id="66"/>
      <w:r>
        <w:rPr>
          <w:rtl w:val="true"/>
        </w:rPr>
        <w:t>پیشنهاد برای شرکت در خلافت</w:t>
      </w:r>
      <w:bookmarkEnd w:id="67"/>
    </w:p>
    <w:p>
      <w:pPr>
        <w:pStyle w:val="BookText"/>
        <w:rPr/>
      </w:pPr>
      <w:r>
        <w:rPr>
          <w:rFonts w:ascii="IRNazanin" w:hAnsi="IRNazanin" w:eastAsia="IRNazanin"/>
          <w:color w:val="111111"/>
          <w:sz w:val="28"/>
          <w:sz w:val="28"/>
          <w:szCs w:val="28"/>
          <w:rtl w:val="true"/>
          <w:lang w:bidi="fa-IR"/>
        </w:rPr>
        <w:t xml:space="preserve">پیشنهاد برای شرکت در خلافت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پنجمین اقدام منافقین این بود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بخواهند که دیگران را در خلافت شراکت دهند آنان پیش از خطبۀ غدیر نیز همین درخواست 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قریش به عنوان دلسوزی این مسئله را در ابتدا مطرح نمودند و گفتند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ترس مخالفت با پروردگارت نمی توانی دیگری را جایگزین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پس مردی از قریش را با او در خلافت شریک نما تا مردم با حضور او آرام گیرند و این کار شما به نتیجه برسد و مردم با شما مخالفت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پیرو آن معاذ بن جبل با گروه دیگری از منافقین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این بار نام کسی را که به عنوان قریش پیشنهاد جانشینی اش را داشتند به میان آورده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و عمر را با علی در خلافت شریک نمایی تا مردم در این باره آرام بگیرند، آنچه صلاح آنان است به انجام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در ولایت علی شریک نما تا برای پذیرفتن سخن تو آمادگی پیدا کنند و سخن تو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مرحله، عدّه ای از قریش به همراه شخص عمر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این بار عمر به عنوان سخنگوی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پرستش بت ها را رها کردیم و پیرو تو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ولایت او شرکت ده تا شریک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توطئه به هر شکلی که بود انجام گرفت در حالی که پس از آن مراسم عظیم و با شکوه و سخنرانی بلند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این به اصطلاح مصلحت اندیشی ها و دلسوزی ها جایی نداشت و در برابر امر خداوند منّان بر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مسخره ای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آنان را داد، اما خداوند حکیم خود به میدان آمده و فوراً آیات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زمر نازل شد که خطاب آن به ظاهر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ولی در واقع پیشنهادکنندگان را هدف گرفته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وَكُنْ مِنَ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به تو و به کسانی که پیش از تو بوده اند، وحی شده است که اگر مشرک شوی، همه اعمالت تباه و بی اثر می شود و از زیانکاران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خدا را بپرست و از سپاس گزاران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فوق نه تنها پاسخی دندان شکن به منافقین بود، بلکه تهدیدی رسا برای آنانی بود که بخواهند در ولایت و خلافت امیر عوالم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سخن از انتصاب است، یعنی حتّی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اول عالم است هم نمی تواند در امر امامت دست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اراده کرده که امیر عوالم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جانشین بلافصل رسولش باشد و این امر به ارادۀ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اعتقادات مسلّم شیعه بوده و حتّی انبیاء گذشته هم اجازۀ تعیین وصی و جانشین خود را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سید علی میلانی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العامّة لمسائل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شکی در این نیست که همۀ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و جانشین داشته و امّت ها در انتخاب اوصیا، هیچ اختیاری از خود نداشته اند بلکه از آیات و روایات روشن می شود که انتصاب وصی، به دست انیبا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نبوده است، و این انتصاب تنها به اختیار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خواند و از او انتصاب وصی خود را طلب نمود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وصیّ خود را این گونه از خداوند متعال طلب می کنند</w:t>
      </w:r>
      <w:r>
        <w:rPr>
          <w:rFonts w:eastAsia="IRNazanin" w:cs="IRNazanin"/>
          <w:color w:val="111111"/>
          <w:sz w:val="28"/>
          <w:szCs w:val="28"/>
          <w:rtl w:val="true"/>
          <w:lang w:bidi="fa-IR"/>
        </w:rPr>
        <w:t xml:space="preserve">: </w:t>
      </w:r>
      <w:bookmarkStart w:id="68" w:name="pg10877_87298"/>
    </w:p>
    <w:p>
      <w:pPr>
        <w:pStyle w:val="BookText"/>
        <w:rPr/>
      </w:pPr>
      <w:bookmarkEnd w:id="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خانواده ام دستیاری برایم قرار ده، هارون، برادرم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او محکم کن، و او را در کارم شریک گردان</w:t>
      </w:r>
      <w:r>
        <w:rPr>
          <w:rFonts w:eastAsia="IRNazanin" w:cs="IRNazanin"/>
          <w:color w:val="111111"/>
          <w:sz w:val="28"/>
          <w:szCs w:val="28"/>
          <w:rtl w:val="true"/>
          <w:lang w:bidi="fa-IR"/>
        </w:rPr>
        <w:t>».</w:t>
      </w:r>
    </w:p>
    <w:p>
      <w:pPr>
        <w:pStyle w:val="Heading3"/>
        <w:numPr>
          <w:ilvl w:val="2"/>
          <w:numId w:val="1"/>
        </w:numPr>
        <w:rPr/>
      </w:pPr>
      <w:bookmarkStart w:id="69" w:name="__RefHeading___Toc35201_2870459653"/>
      <w:bookmarkStart w:id="70" w:name="_Toc22"/>
      <w:bookmarkEnd w:id="69"/>
      <w:r>
        <w:rPr>
          <w:rtl w:val="true"/>
        </w:rPr>
        <w:t xml:space="preserve">سخن جبرئیل </w:t>
      </w:r>
      <w:r>
        <w:rPr>
          <w:rtl w:val="true"/>
        </w:rPr>
        <w:t>(</w:t>
      </w:r>
      <w:r>
        <w:rPr>
          <w:rtl w:val="true"/>
        </w:rPr>
        <w:t>عليه‌السلام</w:t>
      </w:r>
      <w:r>
        <w:rPr>
          <w:rtl w:val="true"/>
        </w:rPr>
        <w:t xml:space="preserve">) </w:t>
      </w:r>
      <w:r>
        <w:rPr>
          <w:rtl w:val="true"/>
        </w:rPr>
        <w:t>با عمر</w:t>
      </w:r>
      <w:bookmarkEnd w:id="70"/>
    </w:p>
    <w:p>
      <w:pPr>
        <w:pStyle w:val="BookText"/>
        <w:rPr/>
      </w:pPr>
      <w:r>
        <w:rPr>
          <w:rFonts w:ascii="IRNazanin" w:hAnsi="IRNazanin" w:eastAsia="IRNazanin"/>
          <w:color w:val="111111"/>
          <w:sz w:val="28"/>
          <w:sz w:val="28"/>
          <w:szCs w:val="28"/>
          <w:rtl w:val="true"/>
          <w:lang w:bidi="fa-IR"/>
        </w:rPr>
        <w:t xml:space="preserve">عمر پس از شنیدن آیات سورۀ زمر، همراهان خود 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کرده و با عجله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اسب سواری برخورد که در کنار جمعیت ایستاده بود و عمامه ای زرد رنگ بر سر داشت که بوی مشک از آن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روزی مانند امروز هرگز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کار پسر عمویش را مؤکّد نمود و برای او پیمانی بست که جز کافر به خدا و رسولش یا منافق آن را بر هم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پیمان او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ولی آن شخص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این ماجرا را به آن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اسب سوار را شناختی؟ او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ولایتی را برای شما مطرح کرد که اگر آن را بر هم زنید یا در آن شک نمایید روز قیامت من خصم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مواظب باش شکنندۀ این پیمان نباشی که اگر چنین کنی خدا و رسول و ملائکه و مؤمنان از تو بیزار خواهند بود</w:t>
      </w:r>
      <w:r>
        <w:rPr>
          <w:rFonts w:eastAsia="IRNazanin" w:cs="IRNazanin"/>
          <w:color w:val="111111"/>
          <w:sz w:val="28"/>
          <w:szCs w:val="28"/>
          <w:rtl w:val="true"/>
          <w:lang w:bidi="fa-IR"/>
        </w:rPr>
        <w:t xml:space="preserve">». </w:t>
      </w:r>
      <w:bookmarkStart w:id="71" w:name="pg10877_87299"/>
    </w:p>
    <w:p>
      <w:pPr>
        <w:pStyle w:val="Heading2"/>
        <w:numPr>
          <w:ilvl w:val="1"/>
          <w:numId w:val="1"/>
        </w:numPr>
        <w:rPr/>
      </w:pPr>
      <w:bookmarkStart w:id="72" w:name="__RefHeading___Toc35203_2870459653"/>
      <w:bookmarkStart w:id="73" w:name="_Toc23"/>
      <w:bookmarkEnd w:id="71"/>
      <w:bookmarkEnd w:id="72"/>
      <w:r>
        <w:rPr>
          <w:rtl w:val="true"/>
        </w:rPr>
        <w:t>فصل سوم</w:t>
      </w:r>
      <w:r>
        <w:rPr>
          <w:rtl w:val="true"/>
        </w:rPr>
        <w:t xml:space="preserve">: </w:t>
      </w:r>
      <w:r>
        <w:rPr>
          <w:rtl w:val="true"/>
        </w:rPr>
        <w:t>مقدّمات غصب خلافت</w:t>
      </w:r>
      <w:bookmarkEnd w:id="7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35205_2870459653"/>
      <w:bookmarkStart w:id="75" w:name="_Toc24"/>
      <w:bookmarkEnd w:id="74"/>
      <w:r>
        <w:rPr>
          <w:rtl w:val="true"/>
        </w:rPr>
        <w:t>اشاره</w:t>
      </w:r>
      <w:bookmarkEnd w:id="7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0877_87301"/>
      <w:bookmarkStart w:id="77" w:name="pg10877_87301"/>
      <w:bookmarkEnd w:id="77"/>
    </w:p>
    <w:p>
      <w:pPr>
        <w:pStyle w:val="Heading3"/>
        <w:numPr>
          <w:ilvl w:val="2"/>
          <w:numId w:val="1"/>
        </w:numPr>
        <w:rPr/>
      </w:pPr>
      <w:bookmarkStart w:id="78" w:name="pg10877_87301"/>
      <w:bookmarkStart w:id="79" w:name="__RefHeading___Toc35207_2870459653"/>
      <w:bookmarkStart w:id="80" w:name="_Toc25"/>
      <w:bookmarkEnd w:id="78"/>
      <w:bookmarkEnd w:id="79"/>
      <w:r>
        <w:rPr>
          <w:rtl w:val="true"/>
        </w:rPr>
        <w:t xml:space="preserve">توطئۀ قتل پیامبر </w:t>
      </w:r>
      <w:r>
        <w:rPr>
          <w:rtl w:val="true"/>
        </w:rPr>
        <w:t>(</w:t>
      </w:r>
      <w:r>
        <w:rPr>
          <w:rtl w:val="true"/>
        </w:rPr>
        <w:t>صلى‌الله‌عليه‌و‌آله‌وسلم</w:t>
      </w:r>
      <w:r>
        <w:rPr>
          <w:rtl w:val="true"/>
        </w:rPr>
        <w:t xml:space="preserve">) </w:t>
      </w:r>
      <w:r>
        <w:rPr>
          <w:rtl w:val="true"/>
        </w:rPr>
        <w:t>در کوه هرشی</w:t>
      </w:r>
      <w:bookmarkEnd w:id="80"/>
    </w:p>
    <w:p>
      <w:pPr>
        <w:pStyle w:val="BookText"/>
        <w:rPr/>
      </w:pPr>
      <w:r>
        <w:rPr>
          <w:rFonts w:ascii="IRNazanin" w:hAnsi="IRNazanin" w:eastAsia="IRNazanin"/>
          <w:color w:val="111111"/>
          <w:sz w:val="28"/>
          <w:sz w:val="28"/>
          <w:szCs w:val="28"/>
          <w:rtl w:val="true"/>
          <w:lang w:bidi="fa-IR"/>
        </w:rPr>
        <w:t xml:space="preserve">به هنگام وداع با غدیر، منافقین توطئۀ دیگری را تدارک دیدند که نقشۀ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به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تصمیم حاکی از غیظ و کینه ای بود که از اجرای منظم و بی دغدغۀ مراسم سه روزۀ غدیر به دل گرفتند و آنچه را که باور نداشتند به چشم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وحشت داشتند که پس از رسیدن به مدینه،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های شوم آنان را بر ملا کند و نزد همگان آنان را معرفی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آن شدند که خیال خود را از همۀ مراحل احتمالی بعدی راحت کنند و با قتل آن حضرت، نفس راحتی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نُه نفر از هم پیمانان درجه اول خود را انتخاب کردند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معاویه، عمرو عاص، طلحه، سعد بن ابی وقاص، عبدالرحمن بن عوف، ابوموسی اشعری، مغیرة بن شعبه و ابوهریره که با گروه پنج نفری خود، چهارده نفر می شدند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کاروانیان معمولاً شب را که خنک تر بود برای حرکت انتخاب می کردند، بنابراین زمان اجرای نقشه را نیمه های شب و ساعاتی که اکثر مردم سوار بر مرکب های خود خواب آلود هستند، تعیین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مناسب ترین مکان برای اجرای نقشه، قلّۀ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چرا که به خاطر گردنه های خطرناکی که داشت، مردم کمتر اطراف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به این کوه می رسیدند، یا باید کوه را دور می زدند که مسیرشان دور تر می شد اما از این گردنه ها و پرتگاه های خطرناک نجات می یافتند و یا اینکه باید از کوه بالا رفته و با سرعت کمتری مسیر را طی می کردند اما زودتر به مقصد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منافقین این بود که اگر بتوانند،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یکی از پرتگاه های کوه به پایین پرتاب کنند و در غیر این صورت با شمشیر حمله کرده و حضرتش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عشا، کاروانیان به راه افتادند، اکثر آنان دور زدن کوه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بالا رفتن از کوه را انتخاب می کند، حق ندارد قبل از من به آنجا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حذیفه دستور داد تا در پای کوه مواظب باشد که چه کسانی جلوتر از حضرت به سمت قلّه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حدیفه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نفر را دیدم که صورت های خود را پوشانده بودند و سوار بر شتر به سمت قلّه حرکت 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منافقین در گروه چهارده نفری خود پیشاپیش قافله رفتند و در محل موعود </w:t>
      </w:r>
      <w:r>
        <w:rPr>
          <w:rFonts w:ascii="IRNazanin" w:hAnsi="IRNazanin" w:eastAsia="IRNazanin"/>
          <w:i/>
          <w:i/>
          <w:iCs/>
          <w:color w:val="111111"/>
          <w:sz w:val="28"/>
          <w:sz w:val="28"/>
          <w:szCs w:val="28"/>
          <w:rtl w:val="true"/>
          <w:lang w:bidi="fa-IR"/>
        </w:rPr>
        <w:t>که پایین سربالایی وقلّۀ کوه هرشی و آغاز سراشیبی کوه بود</w:t>
      </w:r>
      <w:r>
        <w:rPr>
          <w:rFonts w:ascii="IRNazanin" w:hAnsi="IRNazanin" w:eastAsia="IRNazanin"/>
          <w:color w:val="111111"/>
          <w:sz w:val="28"/>
          <w:sz w:val="28"/>
          <w:szCs w:val="28"/>
          <w:rtl w:val="true"/>
          <w:lang w:bidi="fa-IR"/>
        </w:rPr>
        <w:t xml:space="preserve"> در ظلمت شب حاضر شدندو شترهای خود را در کناری خوابانیدند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هفت نفر در سمت راست و هفت نفر دیگر در سمت چپ جادّه پشت </w:t>
      </w:r>
    </w:p>
    <w:p>
      <w:pPr>
        <w:pStyle w:val="BookText"/>
        <w:rPr/>
      </w:pPr>
      <w:r>
        <w:rPr>
          <w:rFonts w:ascii="IRNazanin" w:hAnsi="IRNazanin" w:eastAsia="IRNazanin"/>
          <w:color w:val="111111"/>
          <w:sz w:val="28"/>
          <w:sz w:val="28"/>
          <w:szCs w:val="28"/>
          <w:rtl w:val="true"/>
          <w:lang w:bidi="fa-IR"/>
        </w:rPr>
        <w:t>صخره ها به کمین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ظرف های استوانه ای بزرگی را نیز همراه خود برده بودند و آنها را پر از ریگ و شن کرده بودند تا برای رم دادن شتر آنها را از پشت سر در سراشیبی کوه رها کنند و بغلتانند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حذیفه و عمّار با شتری تندرو به سوی قلّۀ هرشی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افسار شتر حضرت را به دوش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 و حذیفه از پشت سر شتر را راهنمایی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نزدیکی قلّه که رسیدند،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ابوعبیده و معاذ بن جبل و سالم و عثمان و معاویه و عمرو عاص و طلحه و سعد بن ابی وقاص و عبدالرحمن بن عوف و ابوموسی اشعری و مغیرة بن شعبه و ابوهریره در انتظار تو نشسته اند تا تو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حذیفه و عمّار رساندند و دستور داد تا با شمشیر های خود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خداوند متعال با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آنان قادر به هیچ اقدامی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همراه آن حضرت به قلّۀ کوه رسیدند و راه سراشیبی را پیش گرفتند، آن چهارده نفر، نقشۀ خود را از پشت سر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ظرف های پر از شن و نیز سنگ های بزرگ را که در پرتگاه قرار داده بودند، غلتاندند و آنها را به سمت پایین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وحشتناکی بلند شد و سنگ ها به سمت پاهای شتر پیش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 وحشت کرد و نزدیک بود بِرَمَد و آن حضرت را بر زمین بزند؛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بگیر که بر تو مسئله ای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شتر با زبان عربی فصیح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یا رسول اللّه، قدم از قدم بر نمی دارم در حالی که شما بر پشت من نشسته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توقف شتر، سنگ ها به سمت پایین کوه رفتند و شتر آسیبی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منافقین پس از این شکست، به سمت شتر حمله کردند تا آن را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نشسته، به پایین کوه پرتاب کنند که حذیفه و عمّار با شمشیرهایشان با آنان مقابله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تعداد منافقین چهارده نفر و همراهان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بودند، وقتی نقشۀ خود را خنثی شده دیدند، پا به فرار گذاشته، پشت صخره ها پنهان شدند تا پس از عبور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های خود، به کاروان ملحق شوند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توطئه نیز در نطفه خفه شد و بار دیگر وعدۀ الهی محقّق شده و منافقین نتوانستند نقشۀ خود را عملی کنند</w:t>
      </w:r>
      <w:r>
        <w:rPr>
          <w:rFonts w:eastAsia="IRNazanin" w:cs="IRNazanin"/>
          <w:color w:val="111111"/>
          <w:sz w:val="28"/>
          <w:szCs w:val="28"/>
          <w:rtl w:val="true"/>
          <w:lang w:bidi="fa-IR"/>
        </w:rPr>
        <w:t xml:space="preserve">. </w:t>
      </w:r>
      <w:bookmarkStart w:id="81" w:name="pg10877_87305"/>
    </w:p>
    <w:p>
      <w:pPr>
        <w:pStyle w:val="Heading3"/>
        <w:numPr>
          <w:ilvl w:val="2"/>
          <w:numId w:val="1"/>
        </w:numPr>
        <w:rPr/>
      </w:pPr>
      <w:bookmarkStart w:id="82" w:name="__RefHeading___Toc35209_2870459653"/>
      <w:bookmarkStart w:id="83" w:name="_Toc26"/>
      <w:bookmarkEnd w:id="81"/>
      <w:bookmarkEnd w:id="82"/>
      <w:r>
        <w:rPr>
          <w:rtl w:val="true"/>
        </w:rPr>
        <w:t xml:space="preserve">توطئۀ قتل امیرالمؤمنین علی </w:t>
      </w:r>
      <w:r>
        <w:rPr>
          <w:rtl w:val="true"/>
        </w:rPr>
        <w:t>(</w:t>
      </w:r>
      <w:r>
        <w:rPr>
          <w:rtl w:val="true"/>
        </w:rPr>
        <w:t>عليه‌السلام</w:t>
      </w:r>
      <w:r>
        <w:rPr>
          <w:rtl w:val="true"/>
        </w:rPr>
        <w:t xml:space="preserve">) </w:t>
      </w:r>
      <w:r>
        <w:rPr>
          <w:rtl w:val="true"/>
        </w:rPr>
        <w:t>بعد از هرشی</w:t>
      </w:r>
      <w:bookmarkEnd w:id="83"/>
    </w:p>
    <w:p>
      <w:pPr>
        <w:pStyle w:val="BookText"/>
        <w:rPr/>
      </w:pPr>
      <w:r>
        <w:rPr>
          <w:rFonts w:ascii="IRNazanin" w:hAnsi="IRNazanin" w:eastAsia="IRNazanin"/>
          <w:color w:val="111111"/>
          <w:sz w:val="28"/>
          <w:sz w:val="28"/>
          <w:szCs w:val="28"/>
          <w:rtl w:val="true"/>
          <w:lang w:bidi="fa-IR"/>
        </w:rPr>
        <w:t xml:space="preserve">توطئۀ قتل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هرشی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منافقین بعد از شکست در توطئۀ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هرشی آرام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مجلس سرّی تشکیل دادند و این بار برای از میان برداشتن امام منصوب از جانب خدا و رسول، دربارۀ نقشۀ قتل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پرداختند و در نهایت به این نتیجه رسیدند که این قتل باید قبل از رسیدن به مدینه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فرار و گریز ماجرای قبل تکرار نشود، معاهده نامه ای دربارۀ قتل آن حضرت امضاء کردند و آن را به ابوعبیده جرّاح که امینشان بود سپردند و آمادۀ مقدمات اجرای این نقشه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در این هنگام حضرت فوراً ابوعبیده را احضار کردند و صحیفه را از او طلب نمودند، این بار ابوعبیده نتوانست انکار کند و سریعاً آن نوشته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نوشته را از آنان گرفت و امضای تک تک آنان در آخر پیمان نامه دیده می شد، اما با کمال وقاحت قسم یاد کردند که قصد سوئی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را برای آنان قرائت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مَا قَالُوا وَلَقَدْ قَالُوا كَلِمَةَ الْكُفْرِ وَكَفَرُوا بَعْدَ إِسْلَامِهِمْ وَهَمُّوا بِمَا لَمْ يَنَالُوا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bookmarkStart w:id="84" w:name="pg10877_87306"/>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سوگند می 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پیامبر سخن ناروا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اند، در صورتی که سخن کفرآمیز گفته اند و پس از اسلامشان کافر شده اند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اهداف خائنانه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نیافتند</w:t>
      </w:r>
      <w:r>
        <w:rPr>
          <w:rFonts w:eastAsia="IRNazanin" w:cs="IRNazanin"/>
          <w:color w:val="111111"/>
          <w:sz w:val="28"/>
          <w:szCs w:val="28"/>
          <w:rtl w:val="true"/>
          <w:lang w:bidi="fa-IR"/>
        </w:rPr>
        <w:t>...».</w:t>
      </w:r>
    </w:p>
    <w:p>
      <w:pPr>
        <w:pStyle w:val="Heading3"/>
        <w:numPr>
          <w:ilvl w:val="2"/>
          <w:numId w:val="1"/>
        </w:numPr>
        <w:rPr/>
      </w:pPr>
      <w:bookmarkStart w:id="85" w:name="__RefHeading___Toc35211_2870459653"/>
      <w:bookmarkStart w:id="86" w:name="_Toc27"/>
      <w:bookmarkEnd w:id="85"/>
      <w:r>
        <w:rPr>
          <w:rtl w:val="true"/>
        </w:rPr>
        <w:t xml:space="preserve">مدینه و شهادت پیامبر </w:t>
      </w:r>
      <w:r>
        <w:rPr>
          <w:rtl w:val="true"/>
        </w:rPr>
        <w:t>(</w:t>
      </w:r>
      <w:r>
        <w:rPr>
          <w:rtl w:val="true"/>
        </w:rPr>
        <w:t>صلى‌الله‌عليه‌و‌آله‌وسلم</w:t>
      </w:r>
      <w:r>
        <w:rPr>
          <w:rtl w:val="true"/>
        </w:rPr>
        <w:t>)</w:t>
      </w:r>
      <w:bookmarkEnd w:id="86"/>
    </w:p>
    <w:p>
      <w:pPr>
        <w:pStyle w:val="BookText"/>
        <w:rPr/>
      </w:pPr>
      <w:r>
        <w:rPr>
          <w:rFonts w:ascii="IRNazanin" w:hAnsi="IRNazanin" w:eastAsia="IRNazanin"/>
          <w:color w:val="111111"/>
          <w:sz w:val="28"/>
          <w:sz w:val="28"/>
          <w:szCs w:val="28"/>
          <w:rtl w:val="true"/>
          <w:lang w:bidi="fa-IR"/>
        </w:rPr>
        <w:t xml:space="preserve">مردم مدینه از طرفی بعد از سفر یک ماهۀ خود در فکر استراحت و آرامش بوده و از طرف دیگر همزمان نگران خبری بودند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رحلت خود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بین،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فکر محکم کاری دربارۀ ولایت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فتنه های منافقین بودند</w:t>
      </w:r>
      <w:r>
        <w:rPr>
          <w:rFonts w:eastAsia="IRNazanin" w:cs="IRNazanin"/>
          <w:color w:val="111111"/>
          <w:sz w:val="28"/>
          <w:szCs w:val="28"/>
          <w:rtl w:val="true"/>
          <w:lang w:bidi="fa-IR"/>
        </w:rPr>
        <w:t>.</w:t>
      </w:r>
    </w:p>
    <w:p>
      <w:pPr>
        <w:pStyle w:val="Heading3"/>
        <w:numPr>
          <w:ilvl w:val="2"/>
          <w:numId w:val="1"/>
        </w:numPr>
        <w:rPr/>
      </w:pPr>
      <w:bookmarkStart w:id="87" w:name="__RefHeading___Toc35213_2870459653"/>
      <w:bookmarkStart w:id="88" w:name="_Toc28"/>
      <w:bookmarkEnd w:id="87"/>
      <w:r>
        <w:rPr>
          <w:rtl w:val="true"/>
        </w:rPr>
        <w:t xml:space="preserve">تشکیل گروه </w:t>
      </w:r>
      <w:r>
        <w:rPr/>
        <w:t>34</w:t>
      </w:r>
      <w:r>
        <w:rPr>
          <w:rtl w:val="true"/>
        </w:rPr>
        <w:t xml:space="preserve"> </w:t>
      </w:r>
      <w:r>
        <w:rPr>
          <w:rtl w:val="true"/>
        </w:rPr>
        <w:t>نفری بر ضدّ غدیر</w:t>
      </w:r>
      <w:bookmarkEnd w:id="88"/>
    </w:p>
    <w:p>
      <w:pPr>
        <w:pStyle w:val="BookText"/>
        <w:rPr/>
      </w:pPr>
      <w:r>
        <w:rPr>
          <w:rFonts w:ascii="IRNazanin" w:hAnsi="IRNazanin" w:eastAsia="IRNazanin"/>
          <w:color w:val="111111"/>
          <w:sz w:val="28"/>
          <w:sz w:val="28"/>
          <w:szCs w:val="28"/>
          <w:rtl w:val="true"/>
          <w:lang w:bidi="fa-IR"/>
        </w:rPr>
        <w:t xml:space="preserve">تشکیل گروه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بر ضدّ غدیر </w:t>
      </w:r>
      <w:r>
        <w:rPr>
          <w:rStyle w:val="FootnoteAnchor"/>
          <w:rtl w:val="true"/>
        </w:rPr>
        <w:footnoteReference w:id="2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پنج روز باقی مانده از ماه ذی الحجّه، گروه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متشکّل از چهارده نفر از توطئه گران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با آمدن بسیر بن سعید و اسید بن حضیر، بسیاری از رؤسای قبایل و صاحب نفوذان مردم که از آن دو فرمان می بردند، تحت پیمان ضدّ غدیر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ابوبکر و عمر و ابوعبیده، بزرگان منافق قریش را به پیمان خویش دعوت کردند و بسیاری از آنان را که از طلقاء و آزادشدگان فتح مکّه بودند، با خود همراه کردند</w:t>
      </w:r>
      <w:r>
        <w:rPr>
          <w:rFonts w:eastAsia="IRNazanin" w:cs="IRNazanin"/>
          <w:color w:val="111111"/>
          <w:sz w:val="28"/>
          <w:szCs w:val="28"/>
          <w:rtl w:val="true"/>
          <w:lang w:bidi="fa-IR"/>
        </w:rPr>
        <w:t xml:space="preserve">. </w:t>
      </w:r>
      <w:bookmarkStart w:id="89" w:name="pg10877_87307"/>
    </w:p>
    <w:p>
      <w:pPr>
        <w:pStyle w:val="BookText"/>
        <w:rPr/>
      </w:pPr>
      <w:bookmarkEnd w:id="89"/>
      <w:r>
        <w:rPr>
          <w:rFonts w:ascii="IRNazanin" w:hAnsi="IRNazanin" w:eastAsia="IRNazanin"/>
          <w:color w:val="111111"/>
          <w:sz w:val="28"/>
          <w:sz w:val="28"/>
          <w:szCs w:val="28"/>
          <w:rtl w:val="true"/>
          <w:lang w:bidi="fa-IR"/>
        </w:rPr>
        <w:t xml:space="preserve">بنابراین با افزوده شدن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گروه چهارده نفری، یک گروه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تشکیل شد که همگی زبده ترین 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3"/>
        <w:numPr>
          <w:ilvl w:val="2"/>
          <w:numId w:val="1"/>
        </w:numPr>
        <w:rPr/>
      </w:pPr>
      <w:bookmarkStart w:id="90" w:name="__RefHeading___Toc35215_2870459653"/>
      <w:bookmarkStart w:id="91" w:name="_Toc29"/>
      <w:bookmarkEnd w:id="90"/>
      <w:r>
        <w:rPr>
          <w:rtl w:val="true"/>
        </w:rPr>
        <w:t>امضای صحیفۀ ملعونۀ دوم در خانۀ ابوبکر</w:t>
      </w:r>
      <w:bookmarkEnd w:id="91"/>
    </w:p>
    <w:p>
      <w:pPr>
        <w:pStyle w:val="BookText"/>
        <w:rPr/>
      </w:pPr>
      <w:r>
        <w:rPr>
          <w:rFonts w:ascii="IRNazanin" w:hAnsi="IRNazanin" w:eastAsia="IRNazanin"/>
          <w:color w:val="111111"/>
          <w:sz w:val="28"/>
          <w:sz w:val="28"/>
          <w:szCs w:val="28"/>
          <w:rtl w:val="true"/>
          <w:lang w:bidi="fa-IR"/>
        </w:rPr>
        <w:t xml:space="preserve">امضای صحیفۀ ملعونۀ دوم در خانۀ ابوبکر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یکی از شب های ماه محرّم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این گروه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در خانۀ ابوبکر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نتیجه این شد که اگر خلافت را به دست گرفتند، خلافت از پنج نفر امضاء کنندگان صحیفۀ اول، یعنی ابوبکر، عمر، ابوعبیده و معاذ بن جبل و سالم، خارج نباشد و تا آنان زنده اند، نوبت خلافت به دیگری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شب متن مفصّلی را تدوین کرده و به سعید بن عاص دستور دادند تا آن را برایشان بنویسد و در آخر به امضای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حاضر در جلسه رسانیدند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صحیفه را به ابوعبیده سپردند تا در فرصت مناسب آن را به مکّه ببرد و در کعبه، کنار صحیفۀ اول زیر خاک پنهان کند</w:t>
      </w:r>
      <w:r>
        <w:rPr>
          <w:rFonts w:eastAsia="IRNazanin" w:cs="IRNazanin"/>
          <w:color w:val="111111"/>
          <w:sz w:val="28"/>
          <w:szCs w:val="28"/>
          <w:rtl w:val="true"/>
          <w:lang w:bidi="fa-IR"/>
        </w:rPr>
        <w:t xml:space="preserve">! </w:t>
      </w:r>
      <w:bookmarkStart w:id="92" w:name="pg10877_87308"/>
    </w:p>
    <w:p>
      <w:pPr>
        <w:pStyle w:val="Heading3"/>
        <w:numPr>
          <w:ilvl w:val="2"/>
          <w:numId w:val="1"/>
        </w:numPr>
        <w:rPr/>
      </w:pPr>
      <w:bookmarkStart w:id="93" w:name="__RefHeading___Toc35217_2870459653"/>
      <w:bookmarkStart w:id="94" w:name="_Toc30"/>
      <w:bookmarkEnd w:id="92"/>
      <w:bookmarkEnd w:id="93"/>
      <w:r>
        <w:rPr>
          <w:rtl w:val="true"/>
        </w:rPr>
        <w:t xml:space="preserve">وصیّت پیامبر </w:t>
      </w:r>
      <w:r>
        <w:rPr>
          <w:rtl w:val="true"/>
        </w:rPr>
        <w:t>(</w:t>
      </w:r>
      <w:r>
        <w:rPr>
          <w:rtl w:val="true"/>
        </w:rPr>
        <w:t>صلى‌الله‌عليه‌و‌آله‌وسلم</w:t>
      </w:r>
      <w:r>
        <w:rPr>
          <w:rtl w:val="true"/>
        </w:rPr>
        <w:t xml:space="preserve">) </w:t>
      </w:r>
      <w:r>
        <w:rPr>
          <w:rtl w:val="true"/>
        </w:rPr>
        <w:t xml:space="preserve">به امیرالمؤمنین علی </w:t>
      </w:r>
      <w:r>
        <w:rPr>
          <w:rtl w:val="true"/>
        </w:rPr>
        <w:t>(</w:t>
      </w:r>
      <w:r>
        <w:rPr>
          <w:rtl w:val="true"/>
        </w:rPr>
        <w:t>عليه‌السلام</w:t>
      </w:r>
      <w:r>
        <w:rPr>
          <w:rtl w:val="true"/>
        </w:rPr>
        <w:t>)</w:t>
      </w:r>
      <w:bookmarkEnd w:id="94"/>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روز های پس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کسب تکلیف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چنین وصیّت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یارانی یافتی که با دشمنانت بجنگی، حق خود را طلب کن، وگرنه خانه نشینی اختیار کن؛ چرا که من در روز غدیر خم از مردم عهد و پیمان گرفته ام که تو وصی و خلیفۀ من و صاحب اختیار آنان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بیت اللّه الحرام است که مردم باید سراغ تو بیایند و تو نباید سراغ مردم بروی</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95" w:name="__RefHeading___Toc35219_2870459653"/>
      <w:bookmarkStart w:id="96" w:name="_Toc31"/>
      <w:bookmarkEnd w:id="95"/>
      <w:r>
        <w:rPr>
          <w:rtl w:val="true"/>
        </w:rPr>
        <w:t xml:space="preserve">مسموم کردن پیامبر </w:t>
      </w:r>
      <w:r>
        <w:rPr>
          <w:rtl w:val="true"/>
        </w:rPr>
        <w:t>(</w:t>
      </w:r>
      <w:r>
        <w:rPr>
          <w:rtl w:val="true"/>
        </w:rPr>
        <w:t>صلى‌الله‌عليه‌و‌آله‌وسلم</w:t>
      </w:r>
      <w:r>
        <w:rPr>
          <w:rtl w:val="true"/>
        </w:rPr>
        <w:t>)</w:t>
      </w:r>
      <w:bookmarkEnd w:id="9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و حفصه با همدستی پدرانشان تصمیم بر مسموم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تا زودتر به اهداف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گذشت دو ماه از واقعۀ غدیر،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عایشه و حفصه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در بستر افتادند، آنان سم را به عنوان دارو به حضرت می دادند، و وقتی حضرت بی حال می شدند با وجود ممانعت حضرت، آن را به زور در حلق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به حال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شما اشاره نمی کردم که دارو را به اجبار به من نخورانید؟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97" w:name="pg10877_87309"/>
    </w:p>
    <w:p>
      <w:pPr>
        <w:pStyle w:val="BookText"/>
        <w:rPr/>
      </w:pPr>
      <w:bookmarkEnd w:id="97"/>
      <w:r>
        <w:rPr>
          <w:rFonts w:ascii="IRNazanin" w:hAnsi="IRNazanin" w:eastAsia="IRNazanin"/>
          <w:color w:val="111111"/>
          <w:sz w:val="28"/>
          <w:sz w:val="28"/>
          <w:szCs w:val="28"/>
          <w:rtl w:val="true"/>
          <w:lang w:bidi="fa-IR"/>
        </w:rPr>
        <w:t>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اینکه مریض دارو را دوست ندارد این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بر این کار متّفق بودید</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98" w:name="__RefHeading___Toc35221_2870459653"/>
      <w:bookmarkStart w:id="99" w:name="_Toc32"/>
      <w:bookmarkEnd w:id="98"/>
      <w:r>
        <w:rPr>
          <w:rtl w:val="true"/>
        </w:rPr>
        <w:t xml:space="preserve">شهادت پیامبر </w:t>
      </w:r>
      <w:r>
        <w:rPr>
          <w:rtl w:val="true"/>
        </w:rPr>
        <w:t>(</w:t>
      </w:r>
      <w:r>
        <w:rPr>
          <w:rtl w:val="true"/>
        </w:rPr>
        <w:t>صلى‌الله‌عليه‌و‌آله‌وسلم</w:t>
      </w:r>
      <w:r>
        <w:rPr>
          <w:rtl w:val="true"/>
        </w:rPr>
        <w:t xml:space="preserve">) </w:t>
      </w:r>
      <w:r>
        <w:rPr>
          <w:rtl w:val="true"/>
        </w:rPr>
        <w:t>و اجرای صحیفۀ ملعونه در سقیفه</w:t>
      </w:r>
      <w:bookmarkEnd w:id="99"/>
    </w:p>
    <w:p>
      <w:pPr>
        <w:pStyle w:val="BookText"/>
        <w:rPr/>
      </w:pPr>
      <w:r>
        <w:rPr>
          <w:rFonts w:ascii="IRNazanin" w:hAnsi="IRNazanin" w:eastAsia="IRNazanin"/>
          <w:color w:val="111111"/>
          <w:sz w:val="28"/>
          <w:sz w:val="28"/>
          <w:szCs w:val="28"/>
          <w:rtl w:val="true"/>
          <w:lang w:bidi="fa-IR"/>
        </w:rPr>
        <w:t xml:space="preserve">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صحیفۀ ملعونه در سقیفه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بالاخره ساعات آخر عمر با برکت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شخص اول عالم، چشم از جهان فرو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انصار در سقیفه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خزرجی ها می خواستند سعد بن عباده را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گروهی از مهاجران نیز به آنها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 افراد، پیکر مطهّر حضرت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چند تن از خاندانش رها کردند و به بهانۀ دلسوزی برای امّت، شورایی برای انتخاب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 و بر سر آن به جنگ و جدال پرداختند</w:t>
      </w:r>
      <w:r>
        <w:rPr>
          <w:rFonts w:eastAsia="IRNazanin" w:cs="IRNazanin"/>
          <w:color w:val="111111"/>
          <w:sz w:val="28"/>
          <w:szCs w:val="28"/>
          <w:rtl w:val="true"/>
          <w:lang w:bidi="fa-IR"/>
        </w:rPr>
        <w:t>.</w:t>
      </w:r>
    </w:p>
    <w:p>
      <w:pPr>
        <w:pStyle w:val="Heading3"/>
        <w:numPr>
          <w:ilvl w:val="2"/>
          <w:numId w:val="1"/>
        </w:numPr>
        <w:rPr/>
      </w:pPr>
      <w:bookmarkStart w:id="100" w:name="__RefHeading___Toc35223_2870459653"/>
      <w:bookmarkStart w:id="101" w:name="_Toc33"/>
      <w:bookmarkEnd w:id="100"/>
      <w:r>
        <w:rPr>
          <w:rtl w:val="true"/>
        </w:rPr>
        <w:t>ابوبکر بر فراز منبر و بیعت با او</w:t>
      </w:r>
      <w:bookmarkEnd w:id="10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تنها با فاصلۀ چند ساعت از شهادت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را بر فراز منبر دیدند که اصحاب صحیفه با او بیعت می کنند و به او برای خلافت تبریک می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راستی چقدر زود سخنان رسای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را به دست فراموشی سپردند و با غیرِ او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بیعت با ابوبکر در سقیفه، افرادی که با او بیعت کرده بودند، او را همچون دامادی که به حجله می برند، شادی کنان به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سه شنبه، فردای روزی که در سقیفۀ بنی ساعده با ابوبکر بیعت به عمل آمد، کودتاچیان ابوبکر را آوردند تا بر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پیش از اینکه ابوبکر سخنی بگوید، برخاسته و پس از حمد خداوند، سخنانی گفت و اینطور ادامه داد که خداوند کتاب خود را که دستمایۀ هدایت و راهنمایی پیامبرش نیز بوده، در میان شما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چنگ بزنید، خداوند شما را هم به همان راه که پیامبرش را هدایت فرمود، راهنمایی خواد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خداوند شما را بر زمامداری بهترینتان که یار و همدمِ غار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 رأی و هماهنگ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برخیزید و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عموم مردم با ابوبکر بیعت کردند</w:t>
      </w:r>
      <w:r>
        <w:rPr>
          <w:rFonts w:eastAsia="IRNazanin" w:cs="IRNazanin"/>
          <w:color w:val="111111"/>
          <w:sz w:val="28"/>
          <w:szCs w:val="28"/>
          <w:rtl w:val="true"/>
          <w:lang w:bidi="fa-IR"/>
        </w:rPr>
        <w:t xml:space="preserve">. </w:t>
      </w:r>
      <w:r>
        <w:rPr>
          <w:rStyle w:val="FootnoteAnchor"/>
          <w:rtl w:val="true"/>
        </w:rPr>
        <w:footnoteReference w:id="28"/>
      </w:r>
      <w:bookmarkStart w:id="102" w:name="pg10877_87311"/>
    </w:p>
    <w:p>
      <w:pPr>
        <w:pStyle w:val="Heading3"/>
        <w:numPr>
          <w:ilvl w:val="2"/>
          <w:numId w:val="1"/>
        </w:numPr>
        <w:rPr/>
      </w:pPr>
      <w:bookmarkStart w:id="103" w:name="__RefHeading___Toc35225_2870459653"/>
      <w:bookmarkStart w:id="104" w:name="_Toc34"/>
      <w:bookmarkEnd w:id="102"/>
      <w:bookmarkEnd w:id="103"/>
      <w:r>
        <w:rPr>
          <w:rtl w:val="true"/>
        </w:rPr>
        <w:t xml:space="preserve">دعوت غاصبین از امیرالمؤمنین </w:t>
      </w:r>
      <w:r>
        <w:rPr>
          <w:rtl w:val="true"/>
        </w:rPr>
        <w:t>(</w:t>
      </w:r>
      <w:r>
        <w:rPr>
          <w:rtl w:val="true"/>
        </w:rPr>
        <w:t>عليه‌السلام</w:t>
      </w:r>
      <w:r>
        <w:rPr>
          <w:rtl w:val="true"/>
        </w:rPr>
        <w:t xml:space="preserve">) </w:t>
      </w:r>
      <w:r>
        <w:rPr>
          <w:rtl w:val="true"/>
        </w:rPr>
        <w:t>برای بیعت</w:t>
      </w:r>
      <w:bookmarkEnd w:id="104"/>
    </w:p>
    <w:p>
      <w:pPr>
        <w:pStyle w:val="BookText"/>
        <w:rPr/>
      </w:pPr>
      <w:r>
        <w:rPr>
          <w:rFonts w:ascii="IRNazanin" w:hAnsi="IRNazanin" w:eastAsia="IRNazanin"/>
          <w:color w:val="111111"/>
          <w:sz w:val="28"/>
          <w:sz w:val="28"/>
          <w:szCs w:val="28"/>
          <w:rtl w:val="true"/>
          <w:lang w:bidi="fa-IR"/>
        </w:rPr>
        <w:t xml:space="preserve">زمانی که مردم دچار فتنۀ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جز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ابوذر، مقداد و سلمان و عدّه ای کم، کسی باقی نماند، عمر به ابوبکر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با تو بیعت کردند جز این مرد و اهل بیتش و این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سراغ او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پسر عموی عمر را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سراغ حضرت فرستاد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علی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پیامبر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رفت و پیام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زود بر پیامبر دروغ بستید، پیمان را شکستید و مرتد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خلیفه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قنفذ بازگرد که تو فقط پیام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تو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خلیفه قرار نداده و تو خوب می دانی که خلیفۀ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نزد ابوبکر بازگشت و پیام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راست می گوید،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خلیفۀ خود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غضبناک شد و از جا جست و بپا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قنفذ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ابوبکر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قنفذ آمد تا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پیام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نامی را که از آنِ تو نیست بر خود گذاشته ای، تو خوب می دانی امیرالمؤمنین غیر توست</w:t>
      </w:r>
      <w:r>
        <w:rPr>
          <w:rFonts w:eastAsia="IRNazanin" w:cs="IRNazanin"/>
          <w:color w:val="111111"/>
          <w:sz w:val="28"/>
          <w:szCs w:val="28"/>
          <w:rtl w:val="true"/>
          <w:lang w:bidi="fa-IR"/>
        </w:rPr>
        <w:t xml:space="preserve">». </w:t>
      </w:r>
      <w:bookmarkStart w:id="105" w:name="pg10877_87312"/>
    </w:p>
    <w:p>
      <w:pPr>
        <w:pStyle w:val="BookText"/>
        <w:rPr/>
      </w:pPr>
      <w:bookmarkEnd w:id="105"/>
      <w:r>
        <w:rPr>
          <w:rFonts w:ascii="IRNazanin" w:hAnsi="IRNazanin" w:eastAsia="IRNazanin"/>
          <w:color w:val="111111"/>
          <w:sz w:val="28"/>
          <w:sz w:val="28"/>
          <w:szCs w:val="28"/>
          <w:rtl w:val="true"/>
          <w:lang w:bidi="fa-IR"/>
        </w:rPr>
        <w:t>قنفذ بازگشت و به ابوبکر و عمر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غضبناک از جا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ضعف عقل و ضعف رأی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دانم که هیچ کار ما درست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تا آنکه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تا سر او را برایت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عمر قبول نکرد، و او را قسم داد تا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مشغول کار دیگری هستم، و کسی نیستم که وصیّت دوستم و برادرم را رها کنم و سراغ ابوبکر و آن ظلمی که بر آن اجتماع کردید بیایم</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106" w:name="__RefHeading___Toc35227_2870459653"/>
      <w:bookmarkStart w:id="107" w:name="_Toc35"/>
      <w:bookmarkEnd w:id="106"/>
      <w:r>
        <w:rPr>
          <w:rtl w:val="true"/>
        </w:rPr>
        <w:t xml:space="preserve">هجوم به خانۀ وحی و شهادت حضرت زهرا </w:t>
      </w:r>
      <w:r>
        <w:rPr>
          <w:rtl w:val="true"/>
        </w:rPr>
        <w:t>(</w:t>
      </w:r>
      <w:r>
        <w:rPr>
          <w:rtl w:val="true"/>
        </w:rPr>
        <w:t>علیها‌السلام</w:t>
      </w:r>
      <w:r>
        <w:rPr>
          <w:rtl w:val="true"/>
        </w:rPr>
        <w:t>)</w:t>
      </w:r>
      <w:bookmarkEnd w:id="107"/>
    </w:p>
    <w:p>
      <w:pPr>
        <w:pStyle w:val="BookText"/>
        <w:rPr/>
      </w:pPr>
      <w:r>
        <w:rPr>
          <w:rFonts w:ascii="IRNazanin" w:hAnsi="IRNazanin" w:eastAsia="IRNazanin"/>
          <w:color w:val="111111"/>
          <w:sz w:val="28"/>
          <w:sz w:val="28"/>
          <w:szCs w:val="28"/>
          <w:rtl w:val="true"/>
          <w:lang w:bidi="fa-IR"/>
        </w:rPr>
        <w:t>قنفذ رفت و به ابوبکر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غضبناک از جا جست و خالد بن ولید و قنفذ را صدا زد و به آنان دستور داد تا هیزم و آتش با خود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راه افتاد تا به درِ خانۀ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در حالی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نشسته، سر مبارک را بسته و در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شریفشان نحیف شده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پیش آمد و در را زد، و بعد صدا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 چه کار است؟ ما را به حال خودمان رها نمی کنی؟</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باز کن وگرنه خانه را بر سر شما آتش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عزوجل نمی ترسی که داخل خانه ام می شوی و بر منزل من هجوم می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ولی عمر تصمیم بر بازگشت نگرفت و آتش طلب کرد و آن را کنار در شعله ور ساخت به طوری که در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را فشار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غاصبین خلافت کارشان به کجا کشیده و جامعه را چگونه با خود همراه نمود ه اند که به خانۀ جگر گوشۀ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 درِ خانه را به آتش کشیده و یگانه دخت 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مجروح نمایند و صدای احدی به مخالفت با آنان در نیاید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واقع چه شده که با نالۀ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حبیبۀ خدا، که قلب سنگ را در هم می شکند، نه تنها هیچ تغییر و تحوّلی در کسی ایجاد نشد بلکه عمر شمشیر را همچنان که در غلافش بود بلند کرد و بر پهلوی حضرت و تازیانه بر بازوی بضعۀ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Style w:val="FootnoteAnchor"/>
          <w:rtl w:val="true"/>
        </w:rPr>
        <w:footnoteReference w:id="30"/>
      </w:r>
      <w:bookmarkStart w:id="108" w:name="pg10877_87314"/>
    </w:p>
    <w:p>
      <w:pPr>
        <w:pStyle w:val="BookText"/>
        <w:rPr/>
      </w:pPr>
      <w:bookmarkEnd w:id="108"/>
      <w:r>
        <w:rPr>
          <w:rFonts w:ascii="IRNazanin" w:hAnsi="IRNazanin" w:eastAsia="IRNazanin"/>
          <w:color w:val="111111"/>
          <w:sz w:val="28"/>
          <w:sz w:val="28"/>
          <w:szCs w:val="28"/>
          <w:rtl w:val="true"/>
          <w:lang w:bidi="fa-IR"/>
        </w:rPr>
        <w:t xml:space="preserve">این در حالی بود که آنان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مودّت را شنیده و از طرفی می دانستند که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انسیّة الحوراء باردار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ها همه تنها با گذشت دو ماه بعد از غدیر اتفاق افتاد، بیعت کنندگان با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شکسته و حضرت امّ ابیها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ضربات از پای در آورده و طفل 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 ای را سقط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تمام عالم در این ماتم خون بگرید و جهانیان ناله و شیون سر دهند و لحظه ای آرام نگیرند</w:t>
      </w:r>
      <w:r>
        <w:rPr>
          <w:rFonts w:eastAsia="IRNazanin" w:cs="IRNazanin"/>
          <w:color w:val="111111"/>
          <w:sz w:val="28"/>
          <w:szCs w:val="28"/>
          <w:rtl w:val="true"/>
          <w:lang w:bidi="fa-IR"/>
        </w:rPr>
        <w:t>.</w:t>
      </w:r>
    </w:p>
    <w:p>
      <w:pPr>
        <w:pStyle w:val="Heading3"/>
        <w:numPr>
          <w:ilvl w:val="2"/>
          <w:numId w:val="1"/>
        </w:numPr>
        <w:rPr/>
      </w:pPr>
      <w:bookmarkStart w:id="109" w:name="__RefHeading___Toc35229_2870459653"/>
      <w:bookmarkStart w:id="110" w:name="_Toc36"/>
      <w:bookmarkEnd w:id="109"/>
      <w:r>
        <w:rPr>
          <w:rtl w:val="true"/>
        </w:rPr>
        <w:t xml:space="preserve">شهادت امیرالمؤمنین علی </w:t>
      </w:r>
      <w:r>
        <w:rPr>
          <w:rtl w:val="true"/>
        </w:rPr>
        <w:t>(</w:t>
      </w:r>
      <w:r>
        <w:rPr>
          <w:rtl w:val="true"/>
        </w:rPr>
        <w:t>عليه‌السلام</w:t>
      </w:r>
      <w:r>
        <w:rPr>
          <w:rtl w:val="true"/>
        </w:rPr>
        <w:t>)</w:t>
      </w:r>
      <w:bookmarkEnd w:id="110"/>
    </w:p>
    <w:p>
      <w:pPr>
        <w:pStyle w:val="BookText"/>
        <w:rPr/>
      </w:pPr>
      <w:r>
        <w:rPr>
          <w:rFonts w:ascii="IRNazanin" w:hAnsi="IRNazanin" w:eastAsia="IRNazanin"/>
          <w:color w:val="111111"/>
          <w:sz w:val="28"/>
          <w:sz w:val="28"/>
          <w:szCs w:val="28"/>
          <w:rtl w:val="true"/>
          <w:lang w:bidi="fa-IR"/>
        </w:rPr>
        <w:t xml:space="preserve">ابن ملجم به قصد قتل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رفت و در محلّه بنی کنده که خوارج حضور داشتند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شوم خود را از ترس اینکه منتشر شود،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زیارت یکی از اصحاب خود رفت، در آنجا قطام بنت اخضر تیمیّه را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 و برادر او را که از جمله خوارج بودند،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نهروان کشته بود، از این جهت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بی نهایتی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وقتی قطام را دید، به یکباره دلباختۀ او شد و در نهایت از او خواستگاری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مهر من خواهی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مهریّۀ من، سه هزار درهم، یک کنیز، یک غلام و کشتن علیّ بن ابی طالب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گفتی ممکن است جز قتل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به قتل برسانم؟</w:t>
      </w:r>
    </w:p>
    <w:p>
      <w:p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 مشغول به کاری شد و از تو غافل بود، ناگهان بر او شمشیر بزن و او را بکش، پس اگر او به قتل رساندی، همسر تو می شوم و اگر تو کشته شوی پس آنچه در آخرت به تو می رسد، بهتر است برای تو از آنچه در دنیا به تو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که فهمید قطام با او هم عقیده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برای کشتن علی به این شهر آمده ام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همان گونه که در تاریخ وارد شده، ابن ملجم موجب به شهادت رسیدن مولای متقیان، اباالسّبطین،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اما نباید از نقش اصحاب صحیفه در قتل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عداوت و دشمنی اصحاب صحیفه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روشن تر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از همان ابتدا، پس از نقشۀ قتل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نقشۀ قتل مولای غریبمان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به عقب بازگردیم، در می یابیم که هدف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اندازی جنگ جمل، قتل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جایی که وقتی خبر شهادت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عایشه آوردند، سجدۀ شکر نمود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معاویه نیز از امضاء کنندگان صحیفۀ ملعونه بود و ترديدى وجود ندارد كه او در صدد قتل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زيرا او خوب 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 كه تا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نمى تواند به خلافت برسد، و از سوى ديگر نه تنها قتل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نبرد عادتاً ميسّر نيست؛ بلكه تجربه واقعۀ صفّين ثابت كرد كه اگر بار ديگر اين جنگ تكرار شود، به شكست قطعى و نابودى معاويه خواهد انجاميد؛ بنابراين بهترين راه براى از ميان برداشتن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ترور اوست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اجراى نقشه ترور، بهترين راه آن بود كه اين نقشه به دست ياران سابق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بقاياى خوارج كه به تازگى با ايشان درگير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شود كه در صدد خونخواهى همفكران خود هستند و براى اين اقدام شوم، انگيزه كافى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ابن ملجم به دستور اصحاب صحیفه امیر عوالم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حاکی از آن است که به قتل رساندن وصی و جانشین بلافصل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دیرینۀ اصحاب صحیفه بوده که با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خوارج، راه را برای غاصبین هموار ساخت</w:t>
      </w:r>
      <w:r>
        <w:rPr>
          <w:rFonts w:eastAsia="IRNazanin" w:cs="IRNazanin"/>
          <w:color w:val="111111"/>
          <w:sz w:val="28"/>
          <w:szCs w:val="28"/>
          <w:rtl w:val="true"/>
          <w:lang w:bidi="fa-IR"/>
        </w:rPr>
        <w:t xml:space="preserve">. </w:t>
      </w:r>
      <w:bookmarkStart w:id="111" w:name="pg10877_87317"/>
    </w:p>
    <w:p>
      <w:pPr>
        <w:pStyle w:val="Heading2"/>
        <w:numPr>
          <w:ilvl w:val="1"/>
          <w:numId w:val="1"/>
        </w:numPr>
        <w:rPr/>
      </w:pPr>
      <w:bookmarkStart w:id="112" w:name="__RefHeading___Toc35231_2870459653"/>
      <w:bookmarkStart w:id="113" w:name="_Toc37"/>
      <w:bookmarkEnd w:id="111"/>
      <w:bookmarkEnd w:id="112"/>
      <w:r>
        <w:rPr>
          <w:rtl w:val="true"/>
        </w:rPr>
        <w:t>فصل چهارم</w:t>
      </w:r>
      <w:r>
        <w:rPr>
          <w:rtl w:val="true"/>
        </w:rPr>
        <w:t xml:space="preserve">: </w:t>
      </w:r>
      <w:r>
        <w:rPr>
          <w:rtl w:val="true"/>
        </w:rPr>
        <w:t>مقدّمات فاجعۀ عاشورا</w:t>
      </w:r>
      <w:bookmarkEnd w:id="11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35233_2870459653"/>
      <w:bookmarkStart w:id="115" w:name="_Toc38"/>
      <w:bookmarkEnd w:id="114"/>
      <w:r>
        <w:rPr>
          <w:rtl w:val="true"/>
        </w:rPr>
        <w:t>اشاره</w:t>
      </w:r>
      <w:bookmarkEnd w:id="11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0877_87319"/>
      <w:bookmarkStart w:id="117" w:name="pg10877_87319"/>
      <w:bookmarkEnd w:id="117"/>
    </w:p>
    <w:p>
      <w:pPr>
        <w:pStyle w:val="Heading3"/>
        <w:numPr>
          <w:ilvl w:val="2"/>
          <w:numId w:val="1"/>
        </w:numPr>
        <w:rPr/>
      </w:pPr>
      <w:bookmarkStart w:id="118" w:name="pg10877_87319"/>
      <w:bookmarkStart w:id="119" w:name="__RefHeading___Toc35235_2870459653"/>
      <w:bookmarkStart w:id="120" w:name="_Toc39"/>
      <w:bookmarkEnd w:id="118"/>
      <w:bookmarkEnd w:id="119"/>
      <w:r>
        <w:rPr>
          <w:rtl w:val="true"/>
        </w:rPr>
        <w:t>اقدامات معاویه برای ولایت عهدی یزید</w:t>
      </w:r>
      <w:bookmarkEnd w:id="120"/>
    </w:p>
    <w:p>
      <w:pPr>
        <w:pStyle w:val="Heading4"/>
        <w:numPr>
          <w:ilvl w:val="3"/>
          <w:numId w:val="1"/>
        </w:numPr>
        <w:rPr/>
      </w:pPr>
      <w:bookmarkStart w:id="121" w:name="__RefHeading___Toc35237_2870459653"/>
      <w:bookmarkStart w:id="122" w:name="_Toc40"/>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معاویه چنان به پیمان نامه ای که به امضاء رسانده بودند پایبند بود که پا بر روی صلح نامه با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تمامی مفاد آن را نقض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ولایت عهدی فرزندش یزید، موانع بزرگی چون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بن ابی وقاص، عبداللّه بن عمر، عایشه، عبدالرحمان بن ابی 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راه خود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دست به کار شد و تمامی این موانع را از میان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بیان افراد مخالف با طرح جانشینی یزید و نحوۀ از میان برداشتن آنان توسط معاویه می پرداریم</w:t>
      </w:r>
      <w:r>
        <w:rPr>
          <w:rFonts w:eastAsia="IRNazanin" w:cs="IRNazanin"/>
          <w:color w:val="111111"/>
          <w:sz w:val="28"/>
          <w:szCs w:val="28"/>
          <w:rtl w:val="true"/>
          <w:lang w:bidi="fa-IR"/>
        </w:rPr>
        <w:t>:</w:t>
      </w:r>
    </w:p>
    <w:p>
      <w:pPr>
        <w:pStyle w:val="Heading4"/>
        <w:numPr>
          <w:ilvl w:val="3"/>
          <w:numId w:val="1"/>
        </w:numPr>
        <w:rPr/>
      </w:pPr>
      <w:bookmarkStart w:id="123" w:name="__RefHeading___Toc35239_2870459653"/>
      <w:bookmarkStart w:id="124" w:name="_Toc41"/>
      <w:bookmarkEnd w:id="123"/>
      <w:r>
        <w:rPr/>
        <w:t>1</w:t>
      </w:r>
      <w:r>
        <w:rPr>
          <w:rtl w:val="true"/>
        </w:rPr>
        <w:t xml:space="preserve">. </w:t>
      </w:r>
      <w:r>
        <w:rPr>
          <w:rtl w:val="true"/>
        </w:rPr>
        <w:t xml:space="preserve">امام حسن مجتبی </w:t>
      </w:r>
      <w:r>
        <w:rPr>
          <w:rtl w:val="true"/>
        </w:rPr>
        <w:t>(</w:t>
      </w:r>
      <w:r>
        <w:rPr>
          <w:rtl w:val="true"/>
        </w:rPr>
        <w:t>عليه‌السلام</w:t>
      </w:r>
      <w:r>
        <w:rPr>
          <w:rtl w:val="true"/>
        </w:rPr>
        <w:t>)</w:t>
      </w:r>
      <w:bookmarkEnd w:id="124"/>
    </w:p>
    <w:p>
      <w:pPr>
        <w:pStyle w:val="BookText"/>
        <w:rPr/>
      </w:pPr>
      <w:r>
        <w:rPr>
          <w:rFonts w:ascii="IRNazanin" w:hAnsi="IRNazanin" w:eastAsia="IRNazanin"/>
          <w:color w:val="111111"/>
          <w:sz w:val="28"/>
          <w:sz w:val="28"/>
          <w:szCs w:val="28"/>
          <w:rtl w:val="true"/>
          <w:lang w:bidi="fa-IR"/>
        </w:rPr>
        <w:t xml:space="preserve">وجود مقدّس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برای عملی شدن طرح جانشینی یزید، مانع بزرگی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اجتماعی و موقعیّت آن حضرت و برادر بزرگوارشان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که از جایگاه بلندی برخوردار بودند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میان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که بنا بر مفاد آن، معاویه حق اینکه بعد از خود کسی را به جانشینی قرار دهد ندارد و باید بعد از او، خلافت به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دار دنیا نبودند،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لشکری از کوفه به قصد جنگ با معاویه حرکت کردند و معاویه نیز به همراهی اهل شام به میدان جنگ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رویارویی دو لشکر و وقایعی که رخ داد، کار به صلح رسید و صلح نامه ای در آن میان به امضای دو طرف رسید که یکی از مفادش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یجعل العهد للحسن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معاویه کسی جز حسن خلیفه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برای عملی کردن هدف خویش، برای همسر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نوشت که در ازای صد هزار درهم و همسری با یزید،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نماید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آنگاه که جعده این کار را عملی ساخت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کرد، معاویه یکصد هزار درهم را برای او فرستاد، ولی دربارۀ همسری با 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کاری که با حسن کردی، با فرزندم یزید انجام دهی</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وقتی خبر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رسید، او چنان از این خبر شاد شد و خوشحالی کرد که به سجده افتاد و اطرافیان او نیز به سجده افتادند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با این طرح و نقشه معاویه نخستین و بزرگ ترین مانع در اجرای طرح جانشینی یزید از میان برداشته شد</w:t>
      </w:r>
      <w:r>
        <w:rPr>
          <w:rFonts w:eastAsia="IRNazanin" w:cs="IRNazanin"/>
          <w:color w:val="111111"/>
          <w:sz w:val="28"/>
          <w:szCs w:val="28"/>
          <w:rtl w:val="true"/>
          <w:lang w:bidi="fa-IR"/>
        </w:rPr>
        <w:t xml:space="preserve">. </w:t>
      </w:r>
      <w:bookmarkStart w:id="125" w:name="pg10877_87321"/>
    </w:p>
    <w:p>
      <w:pPr>
        <w:pStyle w:val="Heading4"/>
        <w:numPr>
          <w:ilvl w:val="3"/>
          <w:numId w:val="1"/>
        </w:numPr>
        <w:rPr/>
      </w:pPr>
      <w:bookmarkStart w:id="126" w:name="__RefHeading___Toc35241_2870459653"/>
      <w:bookmarkStart w:id="127" w:name="_Toc42"/>
      <w:bookmarkEnd w:id="125"/>
      <w:bookmarkEnd w:id="126"/>
      <w:r>
        <w:rPr/>
        <w:t>2</w:t>
      </w:r>
      <w:r>
        <w:rPr>
          <w:rtl w:val="true"/>
        </w:rPr>
        <w:t xml:space="preserve">. </w:t>
      </w:r>
      <w:r>
        <w:rPr>
          <w:rtl w:val="true"/>
        </w:rPr>
        <w:t>سعد بن ابی وقّاص</w:t>
      </w:r>
      <w:bookmarkEnd w:id="127"/>
    </w:p>
    <w:p>
      <w:pPr>
        <w:pStyle w:val="BookText"/>
        <w:rPr/>
      </w:pPr>
      <w:r>
        <w:rPr>
          <w:rFonts w:ascii="IRNazanin" w:hAnsi="IRNazanin" w:eastAsia="IRNazanin"/>
          <w:color w:val="111111"/>
          <w:sz w:val="28"/>
          <w:sz w:val="28"/>
          <w:szCs w:val="28"/>
          <w:rtl w:val="true"/>
          <w:lang w:bidi="fa-IR"/>
        </w:rPr>
        <w:t xml:space="preserve">سعد بن ابی وقّاص با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خوبی نداشت اما برای معاویه هم احترامی قائل نبود تا چه رسد به فرزندش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از جمله شش نفری بود که عمر بن خطّاب بعد از خود برای شورای تعیین کنندۀ خلیفه، معرّفی نموده بود و سعد در آن جلسه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سعد این گونه ابراز شد که وقتی معاویه وارد مدینه گشت و شخصیّت های آن زمان به دیدن او رفتند، سعد نیز به ملاقات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احترام سعد برخاست و او را در کنار خود نشاند و مشغول گفتگو شدند تا جایی که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نمی کنی؟</w:t>
      </w:r>
    </w:p>
    <w:p>
      <w:pPr>
        <w:pStyle w:val="BookText"/>
        <w:rPr/>
      </w:pPr>
      <w:r>
        <w:rPr>
          <w:rFonts w:ascii="IRNazanin" w:hAnsi="IRNazanin" w:eastAsia="IRNazanin"/>
          <w:color w:val="111111"/>
          <w:sz w:val="28"/>
          <w:sz w:val="28"/>
          <w:szCs w:val="28"/>
          <w:rtl w:val="true"/>
          <w:lang w:bidi="fa-IR"/>
        </w:rPr>
        <w:t>سعد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شنیده ام که تا آن ها در ذهن من است، هرگز چنین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پاسخ سعد بن ابی وقّاص عصبانی شد و مجلس را با ناراحتی ترک کرد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معاویه با وجود چنین شخصی نمی توانست به آسانی برنامۀ خود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ناچار سعد بن ابی وقّاص را از میان راه خود </w:t>
      </w:r>
      <w:bookmarkStart w:id="128" w:name="pg10877_87322"/>
    </w:p>
    <w:p>
      <w:pPr>
        <w:pStyle w:val="BookText"/>
        <w:rPr/>
      </w:pPr>
      <w:bookmarkEnd w:id="128"/>
      <w:r>
        <w:rPr>
          <w:rFonts w:ascii="IRNazanin" w:hAnsi="IRNazanin" w:eastAsia="IRNazanin"/>
          <w:color w:val="111111"/>
          <w:sz w:val="28"/>
          <w:sz w:val="28"/>
          <w:szCs w:val="28"/>
          <w:rtl w:val="true"/>
          <w:lang w:bidi="fa-IR"/>
        </w:rPr>
        <w:t xml:space="preserve">برداشت و همان طور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کرد، او را نیز به وسیلۀ سم به قتل رسانید</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129" w:name="__RefHeading___Toc35243_2870459653"/>
      <w:bookmarkStart w:id="130" w:name="_Toc43"/>
      <w:bookmarkEnd w:id="129"/>
      <w:r>
        <w:rPr/>
        <w:t>3</w:t>
      </w:r>
      <w:r>
        <w:rPr>
          <w:rtl w:val="true"/>
        </w:rPr>
        <w:t xml:space="preserve">. </w:t>
      </w:r>
      <w:r>
        <w:rPr>
          <w:rtl w:val="true"/>
        </w:rPr>
        <w:t>عایشه</w:t>
      </w:r>
      <w:bookmarkEnd w:id="130"/>
    </w:p>
    <w:p>
      <w:pPr>
        <w:pStyle w:val="BookText"/>
        <w:rPr/>
      </w:pPr>
      <w:r>
        <w:rPr>
          <w:rFonts w:ascii="IRNazanin" w:hAnsi="IRNazanin" w:eastAsia="IRNazanin"/>
          <w:color w:val="111111"/>
          <w:sz w:val="28"/>
          <w:sz w:val="28"/>
          <w:szCs w:val="28"/>
          <w:rtl w:val="true"/>
          <w:lang w:bidi="fa-IR"/>
        </w:rPr>
        <w:t>همان گونه که پیشتر گذشت، با ورود معاویه به مدینه، شخصیّت های مختلفی با او دیدار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آنان مسئلۀ ولایت عهدی یزید را مطرح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با او ملاقات کردند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من تصمیم گرفته ام یزید بعد از خودم خلیفه باشد، از قضای الهی ناشی می شود و ارادۀ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تمام شده است و مردم در این مسئله حقّ اظهار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می دهی که مردم از این موافقت و عهدی که بسته اند دست بردارند؟</w:t>
      </w:r>
    </w:p>
    <w:p>
      <w:pPr>
        <w:pStyle w:val="BookText"/>
        <w:rPr/>
      </w:pPr>
      <w:r>
        <w:rPr>
          <w:rFonts w:ascii="IRNazanin" w:hAnsi="IRNazanin" w:eastAsia="IRNazanin"/>
          <w:color w:val="111111"/>
          <w:sz w:val="28"/>
          <w:sz w:val="28"/>
          <w:szCs w:val="28"/>
          <w:rtl w:val="true"/>
          <w:lang w:bidi="fa-IR"/>
        </w:rPr>
        <w:t>عایشه در پاسخ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 کدام عهد و پیمان و کدام موافقت؟ چرا به شخصیّت های بزرگ نسبت دروغ می دهی؟ بر خلاف دیدگاه آنان تصمیم نگیر و برای آنان تعیین تکلیف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 فراز منبر بود و برای ولایت عهدی یزید از مردم بیعت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او را خطاب قرار داد و 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بزرگان صحابه که خلیفۀ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برای فرزندانشان از مردم بیعت گرفتند؟ آیا آنان اولادشان را جانشین خود کردند؟ </w:t>
      </w:r>
      <w:bookmarkStart w:id="131" w:name="pg10877_87323"/>
    </w:p>
    <w:p>
      <w:pPr>
        <w:pStyle w:val="BookText"/>
        <w:rPr/>
      </w:pPr>
      <w:bookmarkEnd w:id="131"/>
      <w:r>
        <w:rPr>
          <w:rFonts w:ascii="IRNazanin" w:hAnsi="IRNazanin" w:eastAsia="IRNazanin"/>
          <w:color w:val="111111"/>
          <w:sz w:val="28"/>
          <w:sz w:val="28"/>
          <w:szCs w:val="28"/>
          <w:rtl w:val="true"/>
          <w:lang w:bidi="fa-IR"/>
        </w:rPr>
        <w:t>معاویه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که می خواهی پسرت را جانشین خود کنی، چه کسی قبل از تو این کار را کرده است؟</w:t>
      </w:r>
    </w:p>
    <w:p>
      <w:pPr>
        <w:pStyle w:val="BookText"/>
        <w:rPr/>
      </w:pPr>
      <w:r>
        <w:rPr>
          <w:rFonts w:ascii="IRNazanin" w:hAnsi="IRNazanin" w:eastAsia="IRNazanin"/>
          <w:color w:val="111111"/>
          <w:sz w:val="28"/>
          <w:sz w:val="28"/>
          <w:szCs w:val="28"/>
          <w:rtl w:val="true"/>
          <w:lang w:bidi="fa-IR"/>
        </w:rPr>
        <w:t>در این هنگام معاویه خجالت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عایشه تصمیم گرفت که به خانۀ معاویه برود و با او دیدار کند و به طرف خانۀ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داده بود که در مسیر راه او چاله ای حفر کنند و روی آن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که سوار بر مرکب بود به داخل گودال افتاد و مُرد</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132" w:name="__RefHeading___Toc35245_2870459653"/>
      <w:bookmarkStart w:id="133" w:name="_Toc44"/>
      <w:bookmarkEnd w:id="132"/>
      <w:r>
        <w:rPr/>
        <w:t>4</w:t>
      </w:r>
      <w:r>
        <w:rPr>
          <w:rtl w:val="true"/>
        </w:rPr>
        <w:t xml:space="preserve">. </w:t>
      </w:r>
      <w:r>
        <w:rPr>
          <w:rtl w:val="true"/>
        </w:rPr>
        <w:t>عبدالرحمان بن ابی بکر</w:t>
      </w:r>
      <w:bookmarkEnd w:id="133"/>
    </w:p>
    <w:p>
      <w:pPr>
        <w:pStyle w:val="BookText"/>
        <w:rPr/>
      </w:pPr>
      <w:r>
        <w:rPr>
          <w:rFonts w:ascii="IRNazanin" w:hAnsi="IRNazanin" w:eastAsia="IRNazanin"/>
          <w:color w:val="111111"/>
          <w:sz w:val="28"/>
          <w:sz w:val="28"/>
          <w:szCs w:val="28"/>
          <w:rtl w:val="true"/>
          <w:lang w:bidi="fa-IR"/>
        </w:rPr>
        <w:t>عبدالرحمان فرزند ابوبکر و برادر عایشه، از جمله مخالفین ولایت عهدی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ابتدا پولی به مبلغ صد هزار درهم برای او فرستاد اما عبدالرحمان در پاسخ به این عمل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دینم را به دنیا نمی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فرستادن پول توسط معاویه به عبدالرحمان و قبول نکردن او چیزی نگذشت که عبدالرحمان مُرد</w:t>
      </w:r>
      <w:r>
        <w:rPr>
          <w:rFonts w:eastAsia="IRNazanin" w:cs="IRNazanin"/>
          <w:color w:val="111111"/>
          <w:sz w:val="28"/>
          <w:szCs w:val="28"/>
          <w:rtl w:val="true"/>
          <w:lang w:bidi="fa-IR"/>
        </w:rPr>
        <w:t xml:space="preserve">. </w:t>
      </w:r>
      <w:r>
        <w:rPr>
          <w:rStyle w:val="FootnoteAnchor"/>
          <w:rtl w:val="true"/>
        </w:rPr>
        <w:footnoteReference w:id="39"/>
      </w:r>
      <w:bookmarkStart w:id="134" w:name="pg10877_87324"/>
    </w:p>
    <w:p>
      <w:pPr>
        <w:pStyle w:val="BookText"/>
        <w:rPr/>
      </w:pPr>
      <w:bookmarkEnd w:id="134"/>
      <w:r>
        <w:rPr>
          <w:rFonts w:ascii="IRNazanin" w:hAnsi="IRNazanin" w:eastAsia="IRNazanin"/>
          <w:color w:val="111111"/>
          <w:sz w:val="28"/>
          <w:sz w:val="28"/>
          <w:szCs w:val="28"/>
          <w:rtl w:val="true"/>
          <w:lang w:bidi="fa-IR"/>
        </w:rPr>
        <w:t>با اندکی تحقیق، در می یابیم که مرگ عبدالرحمان، به دست معاویه بوده است چرا که تاریخ نگاران اهل سنت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عبدالرحمان بن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تو را به قتل برسانم</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135" w:name="__RefHeading___Toc35247_2870459653"/>
      <w:bookmarkStart w:id="136" w:name="_Toc45"/>
      <w:bookmarkEnd w:id="135"/>
      <w:r>
        <w:rPr/>
        <w:t>5</w:t>
      </w:r>
      <w:r>
        <w:rPr>
          <w:rtl w:val="true"/>
        </w:rPr>
        <w:t xml:space="preserve">. </w:t>
      </w:r>
      <w:r>
        <w:rPr>
          <w:rtl w:val="true"/>
        </w:rPr>
        <w:t>عبدالرحمان بن خالد</w:t>
      </w:r>
      <w:bookmarkEnd w:id="136"/>
    </w:p>
    <w:p>
      <w:pPr>
        <w:pStyle w:val="BookText"/>
        <w:rPr/>
      </w:pPr>
      <w:r>
        <w:rPr>
          <w:rFonts w:ascii="IRNazanin" w:hAnsi="IRNazanin" w:eastAsia="IRNazanin"/>
          <w:color w:val="111111"/>
          <w:sz w:val="28"/>
          <w:sz w:val="28"/>
          <w:szCs w:val="28"/>
          <w:rtl w:val="true"/>
          <w:lang w:bidi="fa-IR"/>
        </w:rPr>
        <w:t>عبدالرحمان فرزند خالد بن ولید یکی دیگر از مخالفان طرح جانشینی یزید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جنگ صفین در لشکر معاویه و نه تنها جزو لشکریان، بلکه از بزرگترین پرچم داران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اللواء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اهل شام علاقۀ خاصّی به او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عبدالبرّ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می خواست برای یزید بیعت بگیرد، خطبه ای برای مردم شام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پیر شده ام و سنّ من بالا رفته، به این فکر افتادم که سرپرستی شما را بعد از خودم به کسی بسپارم که بتواند وحدت شما را حفظ کند و حکومت را 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فردی مثل شما هستم، پس رأی و نظر خودتان را در این باره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مردم به اتفاق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عبدالرحمان بن خالد را به جانشینی شما انتخاب می نماییم</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و نظر مردم برای معاویه بسیار سنگین و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ناراحتی خود را از این موضوع مخفی کرد تا این که عبدالرحمان بیمار شد و معاویه طبیبی یهودی برای معالجۀ او فرستاد که این طبیب نزد معاویه جایگاه خاصّی </w:t>
      </w:r>
      <w:bookmarkStart w:id="137" w:name="pg10877_87325"/>
    </w:p>
    <w:p>
      <w:pPr>
        <w:pStyle w:val="BookText"/>
        <w:rPr/>
      </w:pPr>
      <w:bookmarkEnd w:id="137"/>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طبیب یهودی دستور داد تا در داروی تجویز شده جهت مداوای عبدالرحمان سمّی کشنده قرار دهد تا او بمیرد، اما در میان مردم گفته شود که عبدالرحمان بر اثر بیماری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یهودی طبق دستور معاویه عمل کرد و نقشه 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دارو، در ناحیۀ ریه و روده های عبدالرحمان مشکلی پدید آمد که به مرگ او انجامید</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138" w:name="__RefHeading___Toc35249_2870459653"/>
      <w:bookmarkStart w:id="139" w:name="_Toc46"/>
      <w:bookmarkEnd w:id="138"/>
      <w:r>
        <w:rPr/>
        <w:t>6</w:t>
      </w:r>
      <w:r>
        <w:rPr>
          <w:rtl w:val="true"/>
        </w:rPr>
        <w:t xml:space="preserve">. </w:t>
      </w:r>
      <w:r>
        <w:rPr>
          <w:rtl w:val="true"/>
        </w:rPr>
        <w:t>تبعید سعید بن عثمان</w:t>
      </w:r>
      <w:bookmarkEnd w:id="139"/>
    </w:p>
    <w:p>
      <w:pPr>
        <w:pStyle w:val="BookText"/>
        <w:rPr/>
      </w:pPr>
      <w:r>
        <w:rPr>
          <w:rFonts w:ascii="IRNazanin" w:hAnsi="IRNazanin" w:eastAsia="IRNazanin"/>
          <w:color w:val="111111"/>
          <w:sz w:val="28"/>
          <w:sz w:val="28"/>
          <w:szCs w:val="28"/>
          <w:rtl w:val="true"/>
          <w:lang w:bidi="fa-IR"/>
        </w:rPr>
        <w:t>روش دیگری که معاویه برای مبارزه با مخالفان طرح ولیّ عهدی و جانشینی یزید پیش گرفت،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 بسیاری را به نقاط دور تبعید نمود که نتوانند با طرح مذکور مخالفت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مشمول تبعید شد، سعید بن عثمان بن عفّان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در این زمینه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بر این باور بودند که بعد از معاویه، سعید بن عثمان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قوم خود و بنی امیّه و پیروانش چنین موقعیتی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و اعتقاد در نزد مردم، تمام و قطعی بود و هرگز با این عقیده، نوبت به خلافت یزید نمی رسید تا جایی که این معنا را به نظم در آوردند و در بین عموم مردم مشهور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یزید به حکومت نخواهد رسید و اگر در این فکر باشد، به قتل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روای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روزی سعید بن عثمان نزد معاویه رفته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تو می خواهی یزید را به جانشینی معرفی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مورد عنایت پدرم بودی و به برکت خونخواهی پدر من به این مقام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 فرزند خود را بر من مقدم می نمایی، در حالی که من از یزید هم از جهت پدر و مادر و هم از جهات شخصی بر این امر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جهت پدر سنجیده شود، پدر من عثمان و پدر یزید، معاویه است و اگر از جهت مادر باشد، مادر یزید نصرانی بوده و تربیت یزید نصرانی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پاسخ او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پدرت به من خوبی کرده است، پدر تو از پدر یزید بهتر است، مادر تو از مادر او بهتر است، همۀ این ها را نمی توان انکار کرد، ولی این که خودت از یزید بهتر باشی،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شهر دمشق از مردانی مثل تو پر شود، نزد من، یزید از همۀ آنان عزیزتر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معاویه به سعید بن عثمان که نزد اهل مدینه عزیز و محترم بود، پیشنهاد می دهد که بهتر است به خراسان بروی و والی آن جا شوی</w:t>
      </w:r>
      <w:r>
        <w:rPr>
          <w:rFonts w:eastAsia="IRNazanin" w:cs="IRNazanin"/>
          <w:color w:val="111111"/>
          <w:sz w:val="28"/>
          <w:szCs w:val="28"/>
          <w:rtl w:val="true"/>
          <w:lang w:bidi="fa-IR"/>
        </w:rPr>
        <w:t xml:space="preserve">. </w:t>
      </w:r>
      <w:r>
        <w:rPr>
          <w:rStyle w:val="FootnoteAnchor"/>
          <w:rtl w:val="true"/>
        </w:rPr>
        <w:footnoteReference w:id="44"/>
      </w:r>
      <w:bookmarkStart w:id="140" w:name="pg10877_87327"/>
    </w:p>
    <w:p>
      <w:pPr>
        <w:pStyle w:val="BookText"/>
        <w:rPr/>
      </w:pPr>
      <w:bookmarkEnd w:id="140"/>
      <w:r>
        <w:rPr>
          <w:rFonts w:ascii="IRNazanin" w:hAnsi="IRNazanin" w:eastAsia="IRNazanin"/>
          <w:color w:val="111111"/>
          <w:sz w:val="28"/>
          <w:sz w:val="28"/>
          <w:szCs w:val="28"/>
          <w:rtl w:val="true"/>
          <w:lang w:bidi="fa-IR"/>
        </w:rPr>
        <w:t>او می خواست فرزند عثمان به خراسان برود تا از مراکز حکومت به دور باشد و شرّی برای یزید و معاویه در پی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آنگاه که سعید به خراسان رفت، از جانب حکومت معاویه، غلامان و اطرافیان او را تحریک کردند که سعید را به قتل برسانند و بعد به دلیل این که سرّ و راز قتل سعید مخفی بماند، به آن غلامان دستور دادند که همدیگر را بکشند، آنان بعد از کشتن سعید به جان هم افتادند و همدیگر را کشتند، به طوری که کسی دیگر از آنان باقی نماند</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141" w:name="__RefHeading___Toc35251_2870459653"/>
      <w:bookmarkStart w:id="142" w:name="_Toc47"/>
      <w:bookmarkEnd w:id="141"/>
      <w:r>
        <w:rPr/>
        <w:t>7</w:t>
      </w:r>
      <w:r>
        <w:rPr>
          <w:rtl w:val="true"/>
        </w:rPr>
        <w:t xml:space="preserve">. </w:t>
      </w:r>
      <w:r>
        <w:rPr>
          <w:rtl w:val="true"/>
        </w:rPr>
        <w:t>خریداری افراد با پول</w:t>
      </w:r>
      <w:bookmarkEnd w:id="142"/>
    </w:p>
    <w:p>
      <w:pPr>
        <w:pStyle w:val="BookText"/>
        <w:rPr/>
      </w:pPr>
      <w:r>
        <w:rPr>
          <w:rFonts w:ascii="IRNazanin" w:hAnsi="IRNazanin" w:eastAsia="IRNazanin"/>
          <w:color w:val="111111"/>
          <w:sz w:val="28"/>
          <w:sz w:val="28"/>
          <w:szCs w:val="28"/>
          <w:rtl w:val="true"/>
          <w:lang w:bidi="fa-IR"/>
        </w:rPr>
        <w:t>معاویه برای اثبات ولایت عهدی یزید روش دیگری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بزرگان مخالف را با دادن پول و یا حقّ السکوت دادن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گذشت که معاویه برای عبدالرحمان بن ابوبکر، صد هزار درهم فرستاد، ولی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دینم را به دنیا نمی فروشم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اجرای این طرح، معاویه به والی کوفه که مغیرة بن شعبه بود دستور داد تا عدّه ای از اهل کوفه را به شام بفرستد تا آنان از معاویه، جانشینی یزید را درخواست کنند</w:t>
      </w:r>
      <w:r>
        <w:rPr>
          <w:rFonts w:eastAsia="IRNazanin" w:cs="IRNazanin"/>
          <w:color w:val="111111"/>
          <w:sz w:val="28"/>
          <w:szCs w:val="28"/>
          <w:rtl w:val="true"/>
          <w:lang w:bidi="fa-IR"/>
        </w:rPr>
        <w:t xml:space="preserve">! </w:t>
      </w:r>
      <w:bookmarkStart w:id="143" w:name="pg10877_87328"/>
    </w:p>
    <w:p>
      <w:pPr>
        <w:pStyle w:val="BookText"/>
        <w:rPr/>
      </w:pPr>
      <w:bookmarkEnd w:id="143"/>
      <w:r>
        <w:rPr>
          <w:rFonts w:ascii="IRNazanin" w:hAnsi="IRNazanin" w:eastAsia="IRNazanin"/>
          <w:color w:val="111111"/>
          <w:sz w:val="28"/>
          <w:sz w:val="28"/>
          <w:szCs w:val="28"/>
          <w:rtl w:val="true"/>
          <w:lang w:bidi="fa-IR"/>
        </w:rPr>
        <w:t>مغیره چهل نفر را برگزید و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سخنرانی معاویه شرکت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معطل می کنی؟ برای چه مردم را در انتظار می گذاری؟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آینده خبر نداریم و نمی دانیم چه خواهد شد، مصلحت این است که یزید را به جانشینی خود معرّفی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شما این است؟ باشد، پس شما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و بعد اعلام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سرکردۀ این گروه عروه، فرزند مغیرة بن شعبه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تو در دین این گروه را به چه مبلغی خرید؟</w:t>
      </w:r>
    </w:p>
    <w:p>
      <w:pPr>
        <w:pStyle w:val="BookText"/>
        <w:rPr/>
      </w:pPr>
      <w:r>
        <w:rPr>
          <w:rFonts w:ascii="IRNazanin" w:hAnsi="IRNazanin" w:eastAsia="IRNazanin"/>
          <w:color w:val="111111"/>
          <w:sz w:val="28"/>
          <w:sz w:val="28"/>
          <w:szCs w:val="28"/>
          <w:rtl w:val="true"/>
          <w:lang w:bidi="fa-IR"/>
        </w:rPr>
        <w:t>عروه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آنان خیلی ارزان بود</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144" w:name="__RefHeading___Toc35253_2870459653"/>
      <w:bookmarkStart w:id="145" w:name="_Toc48"/>
      <w:bookmarkEnd w:id="144"/>
      <w:r>
        <w:rPr/>
        <w:t>8</w:t>
      </w:r>
      <w:r>
        <w:rPr>
          <w:rtl w:val="true"/>
        </w:rPr>
        <w:t xml:space="preserve">. </w:t>
      </w:r>
      <w:r>
        <w:rPr>
          <w:rtl w:val="true"/>
        </w:rPr>
        <w:t>عبداللّه بن عمر</w:t>
      </w:r>
      <w:bookmarkEnd w:id="14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کسی که همراهی او فواید فراوانی برای یزید و معاویه و از طرفی ضرر های بسیاری برای اسلام و جامعۀ مسلمانان داشته، عبداللّه 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از مخالفان ولیّ عهدی یزید بوده که با گرفتن پول سکوت کرد و سکوت او آثار فراوانی داشت؛ چرا که عبداللّه به ظاهر مردی مقدّس بود و </w:t>
      </w:r>
    </w:p>
    <w:p>
      <w:pPr>
        <w:pStyle w:val="BookText"/>
        <w:rPr/>
      </w:pPr>
      <w:r>
        <w:rPr>
          <w:rFonts w:ascii="IRNazanin" w:hAnsi="IRNazanin" w:eastAsia="IRNazanin"/>
          <w:color w:val="111111"/>
          <w:sz w:val="28"/>
          <w:sz w:val="28"/>
          <w:szCs w:val="28"/>
          <w:rtl w:val="true"/>
          <w:lang w:bidi="fa-IR"/>
        </w:rPr>
        <w:t>برای جامعۀ آن روز و مردم آن دیار الگو و نمونه بود و افزون بر آن، به دلیل پدرش نیز به او 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سکوت خود صد هزار درهم گرفت و تا آخرین لحظه با سکوتش طرح و برنامۀ معاویه را تأیید کرد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برخی از اقدامات معاویه برای به خلافت رسیدن فرزندش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گذشته، این مطلب به دست می آید که او تا آخرین لحظه پای عهدی که با اصحاب صحیفه بسته بود، ایستاد و تا زنده بود اجازه نداد که خلافت به امیرالمؤمنین و اولاد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0877_87331"/>
      <w:bookmarkStart w:id="147" w:name="pg10877_87331"/>
      <w:bookmarkEnd w:id="147"/>
    </w:p>
    <w:p>
      <w:pPr>
        <w:pStyle w:val="Heading2"/>
        <w:numPr>
          <w:ilvl w:val="1"/>
          <w:numId w:val="1"/>
        </w:numPr>
        <w:rPr/>
      </w:pPr>
      <w:bookmarkStart w:id="148" w:name="pg10877_87331"/>
      <w:bookmarkStart w:id="149" w:name="__RefHeading___Toc35255_2870459653"/>
      <w:bookmarkStart w:id="150" w:name="_Toc49"/>
      <w:bookmarkEnd w:id="148"/>
      <w:bookmarkEnd w:id="149"/>
      <w:r>
        <w:rPr>
          <w:rtl w:val="true"/>
        </w:rPr>
        <w:t>فصل پنجم</w:t>
      </w:r>
      <w:r>
        <w:rPr>
          <w:rtl w:val="true"/>
        </w:rPr>
        <w:t xml:space="preserve">: </w:t>
      </w:r>
      <w:r>
        <w:rPr>
          <w:rtl w:val="true"/>
        </w:rPr>
        <w:t xml:space="preserve">جانشینی یزید و قیام امام حسین </w:t>
      </w:r>
      <w:r>
        <w:rPr>
          <w:rtl w:val="true"/>
        </w:rPr>
        <w:t>(</w:t>
      </w:r>
      <w:r>
        <w:rPr>
          <w:rtl w:val="true"/>
        </w:rPr>
        <w:t>عليه‌السلام</w:t>
      </w:r>
      <w:r>
        <w:rPr>
          <w:rtl w:val="true"/>
        </w:rPr>
        <w:t>)</w:t>
      </w:r>
      <w:bookmarkEnd w:id="15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35257_2870459653"/>
      <w:bookmarkStart w:id="152" w:name="_Toc50"/>
      <w:bookmarkEnd w:id="151"/>
      <w:r>
        <w:rPr>
          <w:rtl w:val="true"/>
        </w:rPr>
        <w:t>اشاره</w:t>
      </w:r>
      <w:bookmarkEnd w:id="15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0877_87333"/>
      <w:bookmarkStart w:id="154" w:name="pg10877_87333"/>
      <w:bookmarkEnd w:id="154"/>
    </w:p>
    <w:p>
      <w:pPr>
        <w:pStyle w:val="Heading3"/>
        <w:numPr>
          <w:ilvl w:val="2"/>
          <w:numId w:val="1"/>
        </w:numPr>
        <w:rPr/>
      </w:pPr>
      <w:bookmarkStart w:id="155" w:name="pg10877_87333"/>
      <w:bookmarkStart w:id="156" w:name="__RefHeading___Toc35259_2870459653"/>
      <w:bookmarkStart w:id="157" w:name="_Toc51"/>
      <w:bookmarkEnd w:id="155"/>
      <w:bookmarkEnd w:id="156"/>
      <w:r>
        <w:rPr>
          <w:rtl w:val="true"/>
        </w:rPr>
        <w:t>نامۀ یزید به ابن زیاد</w:t>
      </w:r>
      <w:bookmarkEnd w:id="157"/>
    </w:p>
    <w:p>
      <w:pPr>
        <w:pStyle w:val="BookText"/>
        <w:rPr/>
      </w:pPr>
      <w:r>
        <w:rPr>
          <w:rFonts w:ascii="IRNazanin" w:hAnsi="IRNazanin" w:eastAsia="IRNazanin"/>
          <w:color w:val="111111"/>
          <w:sz w:val="28"/>
          <w:sz w:val="28"/>
          <w:szCs w:val="28"/>
          <w:rtl w:val="true"/>
          <w:lang w:bidi="fa-IR"/>
        </w:rPr>
        <w:t>یزید پس از مدّتی که بر تخت حکومت نشست، بر خلاف پدرش که ظاهر را حفظ می نمود، به شراب خواری و فسق و فجور پرداخت و روز به روز وضع بدتر و اسف بارتر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فرزند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جامعه، هیچ گاه زیر بار ذلّت و خواری بیعت با کسی چون یزید نمی رفتند، همان گونه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مِثْلِي لَا يُبَايِعُ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مانند من با فردی چون یزید، دست بیعت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نامه ای برای عبیداللّه بن زیاد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حرکت حسین به کوفه به من رسیده است، در بین والیان، تو گرفتار امتحان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را کشتی، آقا، آزاده و شخصیتی محترم هستی وگرنه به همان نسب بی ارزش، گم نام، ولدالزّنا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گردی</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بنابراین ابن زیاد با این تهدید، بر آن شد 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لشکر در محرم الحرام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کربلا به مصاف یکدیگر رفته و یزیدیان، به حسب ظاهر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با وفای ایشان را به </w:t>
      </w:r>
    </w:p>
    <w:p>
      <w:pPr>
        <w:pStyle w:val="BookText"/>
        <w:rPr/>
      </w:pPr>
      <w:r>
        <w:rPr>
          <w:rFonts w:ascii="IRNazanin" w:hAnsi="IRNazanin" w:eastAsia="IRNazanin"/>
          <w:color w:val="111111"/>
          <w:sz w:val="28"/>
          <w:sz w:val="28"/>
          <w:szCs w:val="28"/>
          <w:rtl w:val="true"/>
          <w:lang w:bidi="fa-IR"/>
        </w:rPr>
        <w:t>شهادت رسانده، اهل بیتشان را به اسارت برده و آنان را مغلوب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خوب دقت کنیم، در می یابیم که همین لشکرکشی نیز از سوی سقیفه شکل گرفته و در حقیقت لشکریان از اصحاب صحیفه دستور می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معاویه، از سران بنی امیّه و از امضاء کنندگان صحیفۀ ملعونه بود و پیش تر ذکر شد که برای ولایت عهدی یزید، زحمات زیادی را متحمل شد و از هیچ تلاشی مضایقه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جانشینی یزید، صحنه ای برای سر بریدن سومین امام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غدیریان اصیل مهیّا گشت که پایه گذار آن، سقیفه بود، همان گونه که در زیارت مقدّس عاشوراء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اُمَّةً اَسَّسَتْ اَساسَ الظُّلْمِ وَ الْجَوْرِ عَلَیْکُمْ اَهْلَ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لعنت کند امّتی را که پایه و اساس ظلم و جور به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اگر قرآن به روی نِی نرفته بود، سر امام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ها نمی رفت، اگر بیت وحی را آتش نمی زدند، خیمه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در کربلا نمی سوخت، اگر یگانه 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نمی رفت،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قتلگاه نمی بردند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ارتباط سقیفه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كُتِبَ الْكِتَابُ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صحیفۀ ملعونه امضا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فوق، به خوبی روشن می شود که برپایی سقیفه، ارتباط مستقیم با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آن که در روز ظهور آخرین وارث غدیر، امام مظلوم،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 و شاهد انتقام جویی ایشان از قاتلین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bookmarkStart w:id="158" w:name="pg10877_87336"/>
    </w:p>
    <w:p>
      <w:pPr>
        <w:pStyle w:val="Heading2"/>
        <w:numPr>
          <w:ilvl w:val="1"/>
          <w:numId w:val="1"/>
        </w:numPr>
        <w:rPr/>
      </w:pPr>
      <w:bookmarkStart w:id="159" w:name="__RefHeading___Toc35261_2870459653"/>
      <w:bookmarkStart w:id="160" w:name="_Toc52"/>
      <w:bookmarkEnd w:id="158"/>
      <w:bookmarkEnd w:id="159"/>
      <w:r>
        <w:rPr>
          <w:rtl w:val="true"/>
        </w:rPr>
        <w:t>منابع</w:t>
      </w:r>
      <w:bookmarkEnd w:id="160"/>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العامة لمسائل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حقایق اسلامی، چاپ دوم، قم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الدینوری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دار الاضواء، چاپ اول،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دار احیاء التراث العربی، چاپ دوم،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مؤسسة البعثة، مؤسسة البعثة، چاپ اول،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استرآبادی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مؤسسة النشر الاسلامی، چاپ اول،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جمعة العروسی الحویزی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اسماعیلیان، چاپ چهارم،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کنز الدقائق و بحر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رضا قمی مشهدی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وزارت فرهنگ و ارشاد اسلامی، سازمان چاپ و انتشارات، چاپ اول،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عسکری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علامه عسکری، چاپ دهم،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شریفی، مرکز تخصصی غدیرستان کوثر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و محمد آخوندی، دارالکتب الاسلامیة، چاپ چهارم،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انصاری زنجانی خوئینی، دلیل ما، چاپ بیست و پنجم،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انصاری، دلیل ما، چاپ اول،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الفرج اصفهانی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دار الکتاب للطباعة و النشر قم، منشورات المکتبة الحیدریة و مطبعتها فی النجف، ایران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دار الکتب الاسلامیة، چاپ دوم،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هایی از حقایق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مرکز حقایق اسلامی، چاپ دوم،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 الوداع،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امالی شیخ طوسی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المغازی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العدد القویه،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 الوداع،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 الوداع،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کتاب سلیم بن قیس هلالی،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 الوداع،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عوالم العلوم، ج</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 الوداع،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طوسی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 الوداع،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زاد المسیر،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تفسیر فرات کوفی،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مناقب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تأویل الآیات الظاهرة،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امالی شیخ طوسی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 الوداع،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مثالب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 الوداع،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مثالب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گزراش حجّة الوداع،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 الوداع،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 الوداع،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 الوداع،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 الوداع،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عوالم العلوم، ج</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 الوداع،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تفسیر فرات کوفی،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 الوداع،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لمسائل الامامة،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 الوداع،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عوالم العلوم، ج</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مثالب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خطّی،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حجّةالوداع،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حجّةالوداع،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حجّةالوداع،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حجّةالوداع،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حجّةالوداع،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حجّة الوداع،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سقیفه،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الریاض النضرة،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سقیفه،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هلالی،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هلالی،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غدیر،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هایی از حقایق عاشوراء، ص به نقل از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هایی از حقایق عاشوراء،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هایی از حقایق عاشورا،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مسلم، باب فضائل و مناقب امیرمؤمنان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هایی از حقایق عاشورا، به نقل از مقاتل الطالبین،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هایی از حقایق عاشورا،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الصراط المستقیم،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هایی از حقایق عاشورا،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هایی از حقایق عاشورا،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هایی از حقایق عاشورا،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الاخبار الطوال،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هایی از حقایق عاشوراء،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هایی از حقایق عاشورا،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مدینة الدمشق،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هایی از حقایق عاشورا،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وفیات الاعیان،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هایی از حقایق عاشوراء،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انساب الاشراف، ص</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هایی از حقایق عاشوراء،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مدینه دمشق،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هایی از حقایق عاشوراء،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هایی از حقایق عاشورا،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تأویل الآیات الظاهره،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11618</Words>
  <Characters>47281</Characters>
  <CharactersWithSpaces>58397</CharactersWithSpaces>
  <Paragraphs>656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2026-08-20T05:28:04Z</dcterms:created>
  <dc:creator>ghaemiyeh.com</dc:creator>
  <dc:description/>
  <dc:language>en-US</dc:language>
  <cp:lastModifiedBy/>
  <dcterms:modified xsi:type="dcterms:W3CDTF">2026-08-20T08:58:06Z</dcterms:modified>
  <cp:revision>1</cp:revision>
  <dc:subject/>
  <dc:title>سقیفه تا عاشورا</dc:title>
</cp:coreProperties>
</file>

<file path=docProps/custom.xml><?xml version="1.0" encoding="utf-8"?>
<Properties xmlns="http://schemas.openxmlformats.org/officeDocument/2006/custom-properties" xmlns:vt="http://schemas.openxmlformats.org/officeDocument/2006/docPropsVTypes"/>
</file>