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روش ها و گرایش های تفسیری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64_2870459653">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30766_2870459653">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30768_2870459653">
            <w:r>
              <w:rPr>
                <w:webHidden/>
                <w:rStyle w:val="IndexLink"/>
                <w:rtl w:val="true"/>
              </w:rPr>
              <w:t>درآمد</w:t>
            </w:r>
            <w:r>
              <w:rPr>
                <w:rStyle w:val="IndexLink"/>
                <w:rtl w:val="true"/>
              </w:rPr>
              <w:tab/>
            </w:r>
            <w:r>
              <w:rPr>
                <w:rStyle w:val="IndexLink"/>
              </w:rPr>
              <w:t>15</w:t>
            </w:r>
          </w:hyperlink>
        </w:p>
        <w:p>
          <w:pPr>
            <w:pStyle w:val="Contents2"/>
            <w:tabs>
              <w:tab w:val="clear" w:pos="8743"/>
              <w:tab w:val="right" w:pos="9026" w:leader="dot"/>
            </w:tabs>
            <w:rPr/>
          </w:pPr>
          <w:hyperlink w:anchor="__RefHeading___Toc30770_2870459653">
            <w:r>
              <w:rPr>
                <w:webHidden/>
                <w:rStyle w:val="IndexLink"/>
                <w:rtl w:val="true"/>
              </w:rPr>
              <w:t>بخش اول</w:t>
            </w:r>
            <w:r>
              <w:rPr>
                <w:rStyle w:val="IndexLink"/>
                <w:rtl w:val="true"/>
              </w:rPr>
              <w:t xml:space="preserve">: </w:t>
            </w:r>
            <w:r>
              <w:rPr>
                <w:rStyle w:val="IndexLink"/>
                <w:rtl w:val="true"/>
              </w:rPr>
              <w:t>كليات</w:t>
            </w:r>
            <w:r>
              <w:rPr>
                <w:rStyle w:val="IndexLink"/>
                <w:rtl w:val="true"/>
              </w:rPr>
              <w:tab/>
            </w:r>
            <w:r>
              <w:rPr>
                <w:rStyle w:val="IndexLink"/>
              </w:rPr>
              <w:t>17</w:t>
            </w:r>
          </w:hyperlink>
        </w:p>
        <w:p>
          <w:pPr>
            <w:pStyle w:val="Contents3"/>
            <w:tabs>
              <w:tab w:val="clear" w:pos="8459"/>
              <w:tab w:val="right" w:pos="9026" w:leader="dot"/>
            </w:tabs>
            <w:rPr/>
          </w:pPr>
          <w:hyperlink w:anchor="__RefHeading___Toc30772_2870459653">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0774_2870459653">
            <w:r>
              <w:rPr>
                <w:webHidden/>
                <w:rStyle w:val="IndexLink"/>
                <w:rtl w:val="true"/>
              </w:rPr>
              <w:t>اهداف</w:t>
            </w:r>
            <w:r>
              <w:rPr>
                <w:rStyle w:val="IndexLink"/>
                <w:rtl w:val="true"/>
              </w:rPr>
              <w:tab/>
            </w:r>
            <w:r>
              <w:rPr>
                <w:rStyle w:val="IndexLink"/>
              </w:rPr>
              <w:t>18</w:t>
            </w:r>
          </w:hyperlink>
        </w:p>
        <w:p>
          <w:pPr>
            <w:pStyle w:val="Contents3"/>
            <w:tabs>
              <w:tab w:val="clear" w:pos="8459"/>
              <w:tab w:val="right" w:pos="9026" w:leader="dot"/>
            </w:tabs>
            <w:rPr/>
          </w:pPr>
          <w:hyperlink w:anchor="__RefHeading___Toc30776_2870459653">
            <w:r>
              <w:rPr>
                <w:webHidden/>
                <w:rStyle w:val="IndexLink"/>
                <w:rtl w:val="true"/>
              </w:rPr>
              <w:t>آغاز</w:t>
            </w:r>
            <w:r>
              <w:rPr>
                <w:rStyle w:val="IndexLink"/>
                <w:rtl w:val="true"/>
              </w:rPr>
              <w:tab/>
            </w:r>
            <w:r>
              <w:rPr>
                <w:rStyle w:val="IndexLink"/>
              </w:rPr>
              <w:t>19</w:t>
            </w:r>
          </w:hyperlink>
        </w:p>
        <w:p>
          <w:pPr>
            <w:pStyle w:val="Contents3"/>
            <w:tabs>
              <w:tab w:val="clear" w:pos="8459"/>
              <w:tab w:val="right" w:pos="9026" w:leader="dot"/>
            </w:tabs>
            <w:rPr/>
          </w:pPr>
          <w:hyperlink w:anchor="__RefHeading___Toc30778_2870459653">
            <w:r>
              <w:rPr>
                <w:webHidden/>
                <w:rStyle w:val="IndexLink"/>
                <w:rtl w:val="true"/>
              </w:rPr>
              <w:t>فصل اول</w:t>
            </w:r>
            <w:r>
              <w:rPr>
                <w:rStyle w:val="IndexLink"/>
                <w:rtl w:val="true"/>
              </w:rPr>
              <w:tab/>
            </w:r>
            <w:r>
              <w:rPr>
                <w:rStyle w:val="IndexLink"/>
              </w:rPr>
              <w:t>20</w:t>
            </w:r>
          </w:hyperlink>
        </w:p>
        <w:p>
          <w:pPr>
            <w:pStyle w:val="Contents4"/>
            <w:tabs>
              <w:tab w:val="clear" w:pos="8176"/>
              <w:tab w:val="right" w:pos="9026" w:leader="dot"/>
            </w:tabs>
            <w:rPr/>
          </w:pPr>
          <w:hyperlink w:anchor="__RefHeading___Toc30780_2870459653">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30782_2870459653">
            <w:r>
              <w:rPr>
                <w:webHidden/>
                <w:rStyle w:val="IndexLink"/>
                <w:rtl w:val="true"/>
              </w:rPr>
              <w:t>تفسير در لغت</w:t>
            </w:r>
            <w:r>
              <w:rPr>
                <w:rStyle w:val="IndexLink"/>
                <w:rtl w:val="true"/>
              </w:rPr>
              <w:tab/>
            </w:r>
            <w:r>
              <w:rPr>
                <w:rStyle w:val="IndexLink"/>
              </w:rPr>
              <w:t>21</w:t>
            </w:r>
          </w:hyperlink>
        </w:p>
        <w:p>
          <w:pPr>
            <w:pStyle w:val="Contents5"/>
            <w:tabs>
              <w:tab w:val="clear" w:pos="7892"/>
              <w:tab w:val="right" w:pos="9026" w:leader="dot"/>
            </w:tabs>
            <w:rPr/>
          </w:pPr>
          <w:hyperlink w:anchor="__RefHeading___Toc30784_2870459653">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30786_2870459653">
            <w:r>
              <w:rPr>
                <w:webHidden/>
                <w:rStyle w:val="IndexLink"/>
                <w:rtl w:val="true"/>
              </w:rPr>
              <w:t>نتيجه</w:t>
            </w:r>
            <w:r>
              <w:rPr>
                <w:rStyle w:val="IndexLink"/>
                <w:rtl w:val="true"/>
              </w:rPr>
              <w:tab/>
            </w:r>
            <w:r>
              <w:rPr>
                <w:rStyle w:val="IndexLink"/>
              </w:rPr>
              <w:t>22</w:t>
            </w:r>
          </w:hyperlink>
        </w:p>
        <w:p>
          <w:pPr>
            <w:pStyle w:val="Contents4"/>
            <w:tabs>
              <w:tab w:val="clear" w:pos="8176"/>
              <w:tab w:val="right" w:pos="9026" w:leader="dot"/>
            </w:tabs>
            <w:rPr/>
          </w:pPr>
          <w:hyperlink w:anchor="__RefHeading___Toc30788_2870459653">
            <w:r>
              <w:rPr>
                <w:webHidden/>
                <w:rStyle w:val="IndexLink"/>
                <w:rtl w:val="true"/>
              </w:rPr>
              <w:t>تفسير در اصطلاح</w:t>
            </w:r>
            <w:r>
              <w:rPr>
                <w:rStyle w:val="IndexLink"/>
                <w:rtl w:val="true"/>
              </w:rPr>
              <w:tab/>
            </w:r>
            <w:r>
              <w:rPr>
                <w:rStyle w:val="IndexLink"/>
              </w:rPr>
              <w:t>23</w:t>
            </w:r>
          </w:hyperlink>
        </w:p>
        <w:p>
          <w:pPr>
            <w:pStyle w:val="Contents5"/>
            <w:tabs>
              <w:tab w:val="clear" w:pos="7892"/>
              <w:tab w:val="right" w:pos="9026" w:leader="dot"/>
            </w:tabs>
            <w:rPr/>
          </w:pPr>
          <w:hyperlink w:anchor="__RefHeading___Toc30790_2870459653">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30792_2870459653">
            <w:r>
              <w:rPr>
                <w:webHidden/>
                <w:rStyle w:val="IndexLink"/>
                <w:rtl w:val="true"/>
              </w:rPr>
              <w:t>نتيجه</w:t>
            </w:r>
            <w:r>
              <w:rPr>
                <w:rStyle w:val="IndexLink"/>
                <w:rtl w:val="true"/>
              </w:rPr>
              <w:tab/>
            </w:r>
            <w:r>
              <w:rPr>
                <w:rStyle w:val="IndexLink"/>
              </w:rPr>
              <w:t>24</w:t>
            </w:r>
          </w:hyperlink>
        </w:p>
        <w:p>
          <w:pPr>
            <w:pStyle w:val="Contents4"/>
            <w:tabs>
              <w:tab w:val="clear" w:pos="8176"/>
              <w:tab w:val="right" w:pos="9026" w:leader="dot"/>
            </w:tabs>
            <w:rPr/>
          </w:pPr>
          <w:hyperlink w:anchor="__RefHeading___Toc30794_2870459653">
            <w:r>
              <w:rPr>
                <w:webHidden/>
                <w:rStyle w:val="IndexLink"/>
                <w:rtl w:val="true"/>
              </w:rPr>
              <w:t>ارزش و جايگاه تفسير قرآن</w:t>
            </w:r>
            <w:r>
              <w:rPr>
                <w:rStyle w:val="IndexLink"/>
                <w:rtl w:val="true"/>
              </w:rPr>
              <w:tab/>
            </w:r>
            <w:r>
              <w:rPr>
                <w:rStyle w:val="IndexLink"/>
              </w:rPr>
              <w:t>25</w:t>
            </w:r>
          </w:hyperlink>
        </w:p>
        <w:p>
          <w:pPr>
            <w:pStyle w:val="Contents4"/>
            <w:tabs>
              <w:tab w:val="clear" w:pos="8176"/>
              <w:tab w:val="right" w:pos="9026" w:leader="dot"/>
            </w:tabs>
            <w:rPr/>
          </w:pPr>
          <w:hyperlink w:anchor="__RefHeading___Toc30796_2870459653">
            <w:r>
              <w:rPr>
                <w:webHidden/>
                <w:rStyle w:val="IndexLink"/>
                <w:rtl w:val="true"/>
              </w:rPr>
              <w:t>نيازمندى قرآن به تفسير</w:t>
            </w:r>
            <w:r>
              <w:rPr>
                <w:rStyle w:val="IndexLink"/>
                <w:rtl w:val="true"/>
              </w:rPr>
              <w:tab/>
            </w:r>
            <w:r>
              <w:rPr>
                <w:rStyle w:val="IndexLink"/>
              </w:rPr>
              <w:t>27</w:t>
            </w:r>
          </w:hyperlink>
        </w:p>
        <w:p>
          <w:pPr>
            <w:pStyle w:val="Contents4"/>
            <w:tabs>
              <w:tab w:val="clear" w:pos="8176"/>
              <w:tab w:val="right" w:pos="9026" w:leader="dot"/>
            </w:tabs>
            <w:rPr/>
          </w:pPr>
          <w:hyperlink w:anchor="__RefHeading___Toc30798_2870459653">
            <w:r>
              <w:rPr>
                <w:webHidden/>
                <w:rStyle w:val="IndexLink"/>
                <w:rtl w:val="true"/>
              </w:rPr>
              <w:t>موضوع و هدف علم تفسير</w:t>
            </w:r>
            <w:r>
              <w:rPr>
                <w:rStyle w:val="IndexLink"/>
                <w:rtl w:val="true"/>
              </w:rPr>
              <w:tab/>
            </w:r>
            <w:r>
              <w:rPr>
                <w:rStyle w:val="IndexLink"/>
              </w:rPr>
              <w:t>29</w:t>
            </w:r>
          </w:hyperlink>
        </w:p>
        <w:p>
          <w:pPr>
            <w:pStyle w:val="Contents4"/>
            <w:tabs>
              <w:tab w:val="clear" w:pos="8176"/>
              <w:tab w:val="right" w:pos="9026" w:leader="dot"/>
            </w:tabs>
            <w:rPr/>
          </w:pPr>
          <w:hyperlink w:anchor="__RefHeading___Toc30800_2870459653">
            <w:r>
              <w:rPr>
                <w:webHidden/>
                <w:rStyle w:val="IndexLink"/>
                <w:rtl w:val="true"/>
              </w:rPr>
              <w:t>روش</w:t>
            </w:r>
            <w:r>
              <w:rPr>
                <w:rStyle w:val="IndexLink"/>
                <w:rtl w:val="true"/>
              </w:rPr>
              <w:t>(</w:t>
            </w:r>
            <w:r>
              <w:rPr>
                <w:rStyle w:val="IndexLink"/>
                <w:rtl w:val="true"/>
              </w:rPr>
              <w:t>منهج</w:t>
            </w:r>
            <w:r>
              <w:rPr>
                <w:rStyle w:val="IndexLink"/>
                <w:rtl w:val="true"/>
              </w:rPr>
              <w:t>)</w:t>
            </w:r>
            <w:r>
              <w:rPr>
                <w:rStyle w:val="IndexLink"/>
                <w:rtl w:val="true"/>
              </w:rPr>
              <w:t>تفسيرى</w:t>
            </w:r>
            <w:r>
              <w:rPr>
                <w:rStyle w:val="IndexLink"/>
                <w:rtl w:val="true"/>
              </w:rPr>
              <w:tab/>
            </w:r>
            <w:r>
              <w:rPr>
                <w:rStyle w:val="IndexLink"/>
              </w:rPr>
              <w:t>30</w:t>
            </w:r>
          </w:hyperlink>
        </w:p>
        <w:p>
          <w:pPr>
            <w:pStyle w:val="Contents4"/>
            <w:tabs>
              <w:tab w:val="clear" w:pos="8176"/>
              <w:tab w:val="right" w:pos="9026" w:leader="dot"/>
            </w:tabs>
            <w:rPr/>
          </w:pPr>
          <w:hyperlink w:anchor="__RefHeading___Toc30802_2870459653">
            <w:r>
              <w:rPr>
                <w:webHidden/>
                <w:rStyle w:val="IndexLink"/>
                <w:rtl w:val="true"/>
              </w:rPr>
              <w:t>گرايش</w:t>
            </w:r>
            <w:r>
              <w:rPr>
                <w:rStyle w:val="IndexLink"/>
                <w:rtl w:val="true"/>
              </w:rPr>
              <w:t>(</w:t>
            </w:r>
            <w:r>
              <w:rPr>
                <w:rStyle w:val="IndexLink"/>
                <w:rtl w:val="true"/>
              </w:rPr>
              <w:t>اتجاه</w:t>
            </w:r>
            <w:r>
              <w:rPr>
                <w:rStyle w:val="IndexLink"/>
                <w:rtl w:val="true"/>
              </w:rPr>
              <w:t>)</w:t>
            </w:r>
            <w:r>
              <w:rPr>
                <w:rStyle w:val="IndexLink"/>
                <w:rtl w:val="true"/>
              </w:rPr>
              <w:t>تفسيرى</w:t>
            </w:r>
            <w:r>
              <w:rPr>
                <w:rStyle w:val="IndexLink"/>
                <w:rtl w:val="true"/>
              </w:rPr>
              <w:tab/>
            </w:r>
            <w:r>
              <w:rPr>
                <w:rStyle w:val="IndexLink"/>
              </w:rPr>
              <w:t>31</w:t>
            </w:r>
          </w:hyperlink>
        </w:p>
        <w:p>
          <w:pPr>
            <w:pStyle w:val="Contents4"/>
            <w:tabs>
              <w:tab w:val="clear" w:pos="8176"/>
              <w:tab w:val="right" w:pos="9026" w:leader="dot"/>
            </w:tabs>
            <w:rPr/>
          </w:pPr>
          <w:hyperlink w:anchor="__RefHeading___Toc30804_2870459653">
            <w:r>
              <w:rPr>
                <w:webHidden/>
                <w:rStyle w:val="IndexLink"/>
                <w:rtl w:val="true"/>
              </w:rPr>
              <w:t>اثر</w:t>
            </w:r>
            <w:r>
              <w:rPr>
                <w:rStyle w:val="IndexLink"/>
                <w:rtl w:val="true"/>
              </w:rPr>
              <w:tab/>
            </w:r>
            <w:r>
              <w:rPr>
                <w:rStyle w:val="IndexLink"/>
              </w:rPr>
              <w:t>31</w:t>
            </w:r>
          </w:hyperlink>
        </w:p>
        <w:p>
          <w:pPr>
            <w:pStyle w:val="Contents3"/>
            <w:tabs>
              <w:tab w:val="clear" w:pos="8459"/>
              <w:tab w:val="right" w:pos="9026" w:leader="dot"/>
            </w:tabs>
            <w:rPr/>
          </w:pPr>
          <w:hyperlink w:anchor="__RefHeading___Toc30806_2870459653">
            <w:r>
              <w:rPr>
                <w:webHidden/>
                <w:rStyle w:val="IndexLink"/>
                <w:rtl w:val="true"/>
              </w:rPr>
              <w:t>فصل دوم</w:t>
            </w:r>
            <w:r>
              <w:rPr>
                <w:rStyle w:val="IndexLink"/>
                <w:rtl w:val="true"/>
              </w:rPr>
              <w:tab/>
            </w:r>
            <w:r>
              <w:rPr>
                <w:rStyle w:val="IndexLink"/>
              </w:rPr>
              <w:t>33</w:t>
            </w:r>
          </w:hyperlink>
        </w:p>
        <w:p>
          <w:pPr>
            <w:pStyle w:val="Contents4"/>
            <w:tabs>
              <w:tab w:val="clear" w:pos="8176"/>
              <w:tab w:val="right" w:pos="9026" w:leader="dot"/>
            </w:tabs>
            <w:rPr/>
          </w:pPr>
          <w:hyperlink w:anchor="__RefHeading___Toc30808_2870459653">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30810_2870459653">
            <w:r>
              <w:rPr>
                <w:webHidden/>
                <w:rStyle w:val="IndexLink"/>
                <w:rtl w:val="true"/>
              </w:rPr>
              <w:t>تأويل در لغت</w:t>
            </w:r>
            <w:r>
              <w:rPr>
                <w:rStyle w:val="IndexLink"/>
                <w:rtl w:val="true"/>
              </w:rPr>
              <w:tab/>
            </w:r>
            <w:r>
              <w:rPr>
                <w:rStyle w:val="IndexLink"/>
              </w:rPr>
              <w:t>34</w:t>
            </w:r>
          </w:hyperlink>
        </w:p>
        <w:p>
          <w:pPr>
            <w:pStyle w:val="Contents4"/>
            <w:tabs>
              <w:tab w:val="clear" w:pos="8176"/>
              <w:tab w:val="right" w:pos="9026" w:leader="dot"/>
            </w:tabs>
            <w:rPr/>
          </w:pPr>
          <w:hyperlink w:anchor="__RefHeading___Toc30812_2870459653">
            <w:r>
              <w:rPr>
                <w:webHidden/>
                <w:rStyle w:val="IndexLink"/>
                <w:rtl w:val="true"/>
              </w:rPr>
              <w:t>تأويل از ديدگاه مفسران</w:t>
            </w:r>
            <w:r>
              <w:rPr>
                <w:rStyle w:val="IndexLink"/>
                <w:rtl w:val="true"/>
              </w:rPr>
              <w:tab/>
            </w:r>
            <w:r>
              <w:rPr>
                <w:rStyle w:val="IndexLink"/>
              </w:rPr>
              <w:t>35</w:t>
            </w:r>
          </w:hyperlink>
        </w:p>
        <w:p>
          <w:pPr>
            <w:pStyle w:val="Contents4"/>
            <w:tabs>
              <w:tab w:val="clear" w:pos="8176"/>
              <w:tab w:val="right" w:pos="9026" w:leader="dot"/>
            </w:tabs>
            <w:rPr/>
          </w:pPr>
          <w:hyperlink w:anchor="__RefHeading___Toc30814_2870459653">
            <w:r>
              <w:rPr>
                <w:webHidden/>
                <w:rStyle w:val="IndexLink"/>
                <w:rtl w:val="true"/>
              </w:rPr>
              <w:t>ديدگاه ها</w:t>
            </w:r>
            <w:r>
              <w:rPr>
                <w:rStyle w:val="IndexLink"/>
                <w:rtl w:val="true"/>
              </w:rPr>
              <w:tab/>
            </w:r>
            <w:r>
              <w:rPr>
                <w:rStyle w:val="IndexLink"/>
              </w:rPr>
              <w:t>35</w:t>
            </w:r>
          </w:hyperlink>
        </w:p>
        <w:p>
          <w:pPr>
            <w:pStyle w:val="Contents5"/>
            <w:tabs>
              <w:tab w:val="clear" w:pos="7892"/>
              <w:tab w:val="right" w:pos="9026" w:leader="dot"/>
            </w:tabs>
            <w:rPr/>
          </w:pPr>
          <w:hyperlink w:anchor="__RefHeading___Toc30816_2870459653">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30818_2870459653">
            <w:r>
              <w:rPr>
                <w:webHidden/>
                <w:rStyle w:val="IndexLink"/>
                <w:rtl w:val="true"/>
              </w:rPr>
              <w:t>بررسى و نقد</w:t>
            </w:r>
            <w:r>
              <w:rPr>
                <w:rStyle w:val="IndexLink"/>
                <w:rtl w:val="true"/>
              </w:rPr>
              <w:tab/>
            </w:r>
            <w:r>
              <w:rPr>
                <w:rStyle w:val="IndexLink"/>
              </w:rPr>
              <w:t>38</w:t>
            </w:r>
          </w:hyperlink>
        </w:p>
        <w:p>
          <w:pPr>
            <w:pStyle w:val="Contents5"/>
            <w:tabs>
              <w:tab w:val="clear" w:pos="7892"/>
              <w:tab w:val="right" w:pos="9026" w:leader="dot"/>
            </w:tabs>
            <w:rPr/>
          </w:pPr>
          <w:hyperlink w:anchor="__RefHeading___Toc30820_2870459653">
            <w:r>
              <w:rPr>
                <w:webHidden/>
                <w:rStyle w:val="IndexLink"/>
                <w:rtl w:val="true"/>
              </w:rPr>
              <w:t>نقد و بررسى</w:t>
            </w:r>
            <w:r>
              <w:rPr>
                <w:rStyle w:val="IndexLink"/>
                <w:rtl w:val="true"/>
              </w:rPr>
              <w:tab/>
            </w:r>
            <w:r>
              <w:rPr>
                <w:rStyle w:val="IndexLink"/>
              </w:rPr>
              <w:t>40</w:t>
            </w:r>
          </w:hyperlink>
        </w:p>
        <w:p>
          <w:pPr>
            <w:pStyle w:val="Contents4"/>
            <w:tabs>
              <w:tab w:val="clear" w:pos="8176"/>
              <w:tab w:val="right" w:pos="9026" w:leader="dot"/>
            </w:tabs>
            <w:rPr/>
          </w:pPr>
          <w:hyperlink w:anchor="__RefHeading___Toc30822_2870459653">
            <w:r>
              <w:rPr>
                <w:webHidden/>
                <w:rStyle w:val="IndexLink"/>
                <w:rtl w:val="true"/>
              </w:rPr>
              <w:t>ايراد صاحب التمهيد بر علامه طباطبائى رحمه اللّه</w:t>
            </w:r>
            <w:r>
              <w:rPr>
                <w:rStyle w:val="IndexLink"/>
                <w:rtl w:val="true"/>
              </w:rPr>
              <w:tab/>
            </w:r>
            <w:r>
              <w:rPr>
                <w:rStyle w:val="IndexLink"/>
              </w:rPr>
              <w:t>46</w:t>
            </w:r>
          </w:hyperlink>
        </w:p>
        <w:p>
          <w:pPr>
            <w:pStyle w:val="Contents5"/>
            <w:tabs>
              <w:tab w:val="clear" w:pos="7892"/>
              <w:tab w:val="right" w:pos="9026" w:leader="dot"/>
            </w:tabs>
            <w:rPr/>
          </w:pPr>
          <w:hyperlink w:anchor="__RefHeading___Toc30824_2870459653">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30826_2870459653">
            <w:r>
              <w:rPr>
                <w:webHidden/>
                <w:rStyle w:val="IndexLink"/>
                <w:rtl w:val="true"/>
              </w:rPr>
              <w:t>نقد و بررسى</w:t>
            </w:r>
            <w:r>
              <w:rPr>
                <w:rStyle w:val="IndexLink"/>
                <w:rtl w:val="true"/>
              </w:rPr>
              <w:tab/>
            </w:r>
            <w:r>
              <w:rPr>
                <w:rStyle w:val="IndexLink"/>
              </w:rPr>
              <w:t>46</w:t>
            </w:r>
          </w:hyperlink>
        </w:p>
        <w:p>
          <w:pPr>
            <w:pStyle w:val="Contents5"/>
            <w:tabs>
              <w:tab w:val="clear" w:pos="7892"/>
              <w:tab w:val="right" w:pos="9026" w:leader="dot"/>
            </w:tabs>
            <w:rPr/>
          </w:pPr>
          <w:hyperlink w:anchor="__RefHeading___Toc30828_2870459653">
            <w:r>
              <w:rPr>
                <w:webHidden/>
                <w:rStyle w:val="IndexLink"/>
                <w:rtl w:val="true"/>
              </w:rPr>
              <w:t>نتيجه گيرى</w:t>
            </w:r>
            <w:r>
              <w:rPr>
                <w:rStyle w:val="IndexLink"/>
                <w:rtl w:val="true"/>
              </w:rPr>
              <w:tab/>
            </w:r>
            <w:r>
              <w:rPr>
                <w:rStyle w:val="IndexLink"/>
              </w:rPr>
              <w:t>50</w:t>
            </w:r>
          </w:hyperlink>
        </w:p>
        <w:p>
          <w:pPr>
            <w:pStyle w:val="Contents3"/>
            <w:tabs>
              <w:tab w:val="clear" w:pos="8459"/>
              <w:tab w:val="right" w:pos="9026" w:leader="dot"/>
            </w:tabs>
            <w:rPr/>
          </w:pPr>
          <w:hyperlink w:anchor="__RefHeading___Toc30830_2870459653">
            <w:r>
              <w:rPr>
                <w:webHidden/>
                <w:rStyle w:val="IndexLink"/>
                <w:rtl w:val="true"/>
              </w:rPr>
              <w:t>فصل سوم</w:t>
            </w:r>
            <w:r>
              <w:rPr>
                <w:rStyle w:val="IndexLink"/>
                <w:rtl w:val="true"/>
              </w:rPr>
              <w:tab/>
            </w:r>
            <w:r>
              <w:rPr>
                <w:rStyle w:val="IndexLink"/>
              </w:rPr>
              <w:t>51</w:t>
            </w:r>
          </w:hyperlink>
        </w:p>
        <w:p>
          <w:pPr>
            <w:pStyle w:val="Contents4"/>
            <w:tabs>
              <w:tab w:val="clear" w:pos="8176"/>
              <w:tab w:val="right" w:pos="9026" w:leader="dot"/>
            </w:tabs>
            <w:rPr/>
          </w:pPr>
          <w:hyperlink w:anchor="__RefHeading___Toc30832_2870459653">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30834_2870459653">
            <w:r>
              <w:rPr>
                <w:webHidden/>
                <w:rStyle w:val="IndexLink"/>
                <w:rtl w:val="true"/>
              </w:rPr>
              <w:t>ترجمه</w:t>
            </w:r>
            <w:r>
              <w:rPr>
                <w:rStyle w:val="IndexLink"/>
                <w:rtl w:val="true"/>
              </w:rPr>
              <w:tab/>
            </w:r>
            <w:r>
              <w:rPr>
                <w:rStyle w:val="IndexLink"/>
              </w:rPr>
              <w:t>52</w:t>
            </w:r>
          </w:hyperlink>
        </w:p>
        <w:p>
          <w:pPr>
            <w:pStyle w:val="Contents4"/>
            <w:tabs>
              <w:tab w:val="clear" w:pos="8176"/>
              <w:tab w:val="right" w:pos="9026" w:leader="dot"/>
            </w:tabs>
            <w:rPr/>
          </w:pPr>
          <w:hyperlink w:anchor="__RefHeading___Toc30836_2870459653">
            <w:r>
              <w:rPr>
                <w:webHidden/>
                <w:rStyle w:val="IndexLink"/>
                <w:rtl w:val="true"/>
              </w:rPr>
              <w:t>واژۀ ترجمه</w:t>
            </w:r>
            <w:r>
              <w:rPr>
                <w:rStyle w:val="IndexLink"/>
                <w:rtl w:val="true"/>
              </w:rPr>
              <w:tab/>
            </w:r>
            <w:r>
              <w:rPr>
                <w:rStyle w:val="IndexLink"/>
              </w:rPr>
              <w:t>52</w:t>
            </w:r>
          </w:hyperlink>
        </w:p>
        <w:p>
          <w:pPr>
            <w:pStyle w:val="Contents4"/>
            <w:tabs>
              <w:tab w:val="clear" w:pos="8176"/>
              <w:tab w:val="right" w:pos="9026" w:leader="dot"/>
            </w:tabs>
            <w:rPr/>
          </w:pPr>
          <w:hyperlink w:anchor="__RefHeading___Toc30838_2870459653">
            <w:r>
              <w:rPr>
                <w:webHidden/>
                <w:rStyle w:val="IndexLink"/>
                <w:rtl w:val="true"/>
              </w:rPr>
              <w:t>اقسام ترجمه</w:t>
            </w:r>
            <w:r>
              <w:rPr>
                <w:rStyle w:val="IndexLink"/>
                <w:rtl w:val="true"/>
              </w:rPr>
              <w:tab/>
            </w:r>
            <w:r>
              <w:rPr>
                <w:rStyle w:val="IndexLink"/>
              </w:rPr>
              <w:t>52</w:t>
            </w:r>
          </w:hyperlink>
        </w:p>
        <w:p>
          <w:pPr>
            <w:pStyle w:val="Contents2"/>
            <w:tabs>
              <w:tab w:val="clear" w:pos="8743"/>
              <w:tab w:val="right" w:pos="9026" w:leader="dot"/>
            </w:tabs>
            <w:rPr/>
          </w:pPr>
          <w:hyperlink w:anchor="__RefHeading___Toc30840_2870459653">
            <w:r>
              <w:rPr>
                <w:webHidden/>
                <w:rStyle w:val="IndexLink"/>
                <w:rtl w:val="true"/>
              </w:rPr>
              <w:t>بخش دوم</w:t>
            </w:r>
            <w:r>
              <w:rPr>
                <w:rStyle w:val="IndexLink"/>
                <w:rtl w:val="true"/>
              </w:rPr>
              <w:t xml:space="preserve">: </w:t>
            </w:r>
            <w:r>
              <w:rPr>
                <w:rStyle w:val="IndexLink"/>
                <w:rtl w:val="true"/>
              </w:rPr>
              <w:t>روش ها</w:t>
            </w:r>
            <w:r>
              <w:rPr>
                <w:rStyle w:val="IndexLink"/>
                <w:rtl w:val="true"/>
              </w:rPr>
              <w:t>(</w:t>
            </w:r>
            <w:r>
              <w:rPr>
                <w:rStyle w:val="IndexLink"/>
                <w:rtl w:val="true"/>
              </w:rPr>
              <w:t>مناهج</w:t>
            </w:r>
            <w:r>
              <w:rPr>
                <w:rStyle w:val="IndexLink"/>
                <w:rtl w:val="true"/>
              </w:rPr>
              <w:t>)</w:t>
              <w:tab/>
            </w:r>
            <w:r>
              <w:rPr>
                <w:rStyle w:val="IndexLink"/>
              </w:rPr>
              <w:t>54</w:t>
            </w:r>
          </w:hyperlink>
        </w:p>
        <w:p>
          <w:pPr>
            <w:pStyle w:val="Contents3"/>
            <w:tabs>
              <w:tab w:val="clear" w:pos="8459"/>
              <w:tab w:val="right" w:pos="9026" w:leader="dot"/>
            </w:tabs>
            <w:rPr/>
          </w:pPr>
          <w:hyperlink w:anchor="__RefHeading___Toc30842_2870459653">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30844_2870459653">
            <w:r>
              <w:rPr>
                <w:webHidden/>
                <w:rStyle w:val="IndexLink"/>
                <w:rtl w:val="true"/>
              </w:rPr>
              <w:t>اهداف</w:t>
            </w:r>
            <w:r>
              <w:rPr>
                <w:rStyle w:val="IndexLink"/>
                <w:rtl w:val="true"/>
              </w:rPr>
              <w:tab/>
            </w:r>
            <w:r>
              <w:rPr>
                <w:rStyle w:val="IndexLink"/>
              </w:rPr>
              <w:t>55</w:t>
            </w:r>
          </w:hyperlink>
        </w:p>
        <w:p>
          <w:pPr>
            <w:pStyle w:val="Contents3"/>
            <w:tabs>
              <w:tab w:val="clear" w:pos="8459"/>
              <w:tab w:val="right" w:pos="9026" w:leader="dot"/>
            </w:tabs>
            <w:rPr/>
          </w:pPr>
          <w:hyperlink w:anchor="__RefHeading___Toc30846_2870459653">
            <w:r>
              <w:rPr>
                <w:webHidden/>
                <w:rStyle w:val="IndexLink"/>
                <w:rtl w:val="true"/>
              </w:rPr>
              <w:t>فصل اول</w:t>
            </w:r>
            <w:r>
              <w:rPr>
                <w:rStyle w:val="IndexLink"/>
                <w:rtl w:val="true"/>
              </w:rPr>
              <w:tab/>
            </w:r>
            <w:r>
              <w:rPr>
                <w:rStyle w:val="IndexLink"/>
              </w:rPr>
              <w:t>56</w:t>
            </w:r>
          </w:hyperlink>
        </w:p>
        <w:p>
          <w:pPr>
            <w:pStyle w:val="Contents4"/>
            <w:tabs>
              <w:tab w:val="clear" w:pos="8176"/>
              <w:tab w:val="right" w:pos="9026" w:leader="dot"/>
            </w:tabs>
            <w:rPr/>
          </w:pPr>
          <w:hyperlink w:anchor="__RefHeading___Toc30848_2870459653">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30850_2870459653">
            <w:r>
              <w:rPr>
                <w:webHidden/>
                <w:rStyle w:val="IndexLink"/>
                <w:rtl w:val="true"/>
              </w:rPr>
              <w:t>پيشينۀ روش هاى تفسيرى</w:t>
            </w:r>
            <w:r>
              <w:rPr>
                <w:rStyle w:val="IndexLink"/>
                <w:rtl w:val="true"/>
              </w:rPr>
              <w:tab/>
            </w:r>
            <w:r>
              <w:rPr>
                <w:rStyle w:val="IndexLink"/>
              </w:rPr>
              <w:t>57</w:t>
            </w:r>
          </w:hyperlink>
        </w:p>
        <w:p>
          <w:pPr>
            <w:pStyle w:val="Contents4"/>
            <w:tabs>
              <w:tab w:val="clear" w:pos="8176"/>
              <w:tab w:val="right" w:pos="9026" w:leader="dot"/>
            </w:tabs>
            <w:rPr/>
          </w:pPr>
          <w:hyperlink w:anchor="__RefHeading___Toc30852_2870459653">
            <w:r>
              <w:rPr>
                <w:webHidden/>
                <w:rStyle w:val="IndexLink"/>
                <w:rtl w:val="true"/>
              </w:rPr>
              <w:t>عوامل مؤثر در گوناگونى روش هاى تفسيرى</w:t>
            </w:r>
            <w:r>
              <w:rPr>
                <w:rStyle w:val="IndexLink"/>
                <w:rtl w:val="true"/>
              </w:rPr>
              <w:tab/>
            </w:r>
            <w:r>
              <w:rPr>
                <w:rStyle w:val="IndexLink"/>
              </w:rPr>
              <w:t>58</w:t>
            </w:r>
          </w:hyperlink>
        </w:p>
        <w:p>
          <w:pPr>
            <w:pStyle w:val="Contents5"/>
            <w:tabs>
              <w:tab w:val="clear" w:pos="7892"/>
              <w:tab w:val="right" w:pos="9026" w:leader="dot"/>
            </w:tabs>
            <w:rPr/>
          </w:pPr>
          <w:hyperlink w:anchor="__RefHeading___Toc30854_2870459653">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30856_2870459653">
            <w:r>
              <w:rPr>
                <w:webHidden/>
                <w:rStyle w:val="IndexLink"/>
              </w:rPr>
              <w:t>1</w:t>
            </w:r>
            <w:r>
              <w:rPr>
                <w:rStyle w:val="IndexLink"/>
                <w:rtl w:val="true"/>
              </w:rPr>
              <w:t>.</w:t>
            </w:r>
            <w:r>
              <w:rPr>
                <w:rStyle w:val="IndexLink"/>
                <w:rtl w:val="true"/>
              </w:rPr>
              <w:t>قواعد و ضوابط به دست آمده از آيات و روايات</w:t>
            </w:r>
            <w:r>
              <w:rPr>
                <w:rStyle w:val="IndexLink"/>
                <w:rtl w:val="true"/>
              </w:rPr>
              <w:t>:</w:t>
              <w:tab/>
            </w:r>
            <w:r>
              <w:rPr>
                <w:rStyle w:val="IndexLink"/>
              </w:rPr>
              <w:t>59</w:t>
            </w:r>
          </w:hyperlink>
        </w:p>
        <w:p>
          <w:pPr>
            <w:pStyle w:val="Contents5"/>
            <w:tabs>
              <w:tab w:val="clear" w:pos="7892"/>
              <w:tab w:val="right" w:pos="9026" w:leader="dot"/>
            </w:tabs>
            <w:rPr/>
          </w:pPr>
          <w:hyperlink w:anchor="__RefHeading___Toc30858_2870459653">
            <w:r>
              <w:rPr>
                <w:webHidden/>
                <w:rStyle w:val="IndexLink"/>
              </w:rPr>
              <w:t>2</w:t>
            </w:r>
            <w:r>
              <w:rPr>
                <w:rStyle w:val="IndexLink"/>
                <w:rtl w:val="true"/>
              </w:rPr>
              <w:t>.</w:t>
            </w:r>
            <w:r>
              <w:rPr>
                <w:rStyle w:val="IndexLink"/>
                <w:rtl w:val="true"/>
              </w:rPr>
              <w:t>تأثير زمان در فهم قرآن</w:t>
            </w:r>
            <w:r>
              <w:rPr>
                <w:rStyle w:val="IndexLink"/>
                <w:rtl w:val="true"/>
              </w:rPr>
              <w:t>:</w:t>
              <w:tab/>
            </w:r>
            <w:r>
              <w:rPr>
                <w:rStyle w:val="IndexLink"/>
              </w:rPr>
              <w:t>59</w:t>
            </w:r>
          </w:hyperlink>
        </w:p>
        <w:p>
          <w:pPr>
            <w:pStyle w:val="Contents5"/>
            <w:tabs>
              <w:tab w:val="clear" w:pos="7892"/>
              <w:tab w:val="right" w:pos="9026" w:leader="dot"/>
            </w:tabs>
            <w:rPr/>
          </w:pPr>
          <w:hyperlink w:anchor="__RefHeading___Toc30860_2870459653">
            <w:r>
              <w:rPr>
                <w:webHidden/>
                <w:rStyle w:val="IndexLink"/>
              </w:rPr>
              <w:t>3</w:t>
            </w:r>
            <w:r>
              <w:rPr>
                <w:rStyle w:val="IndexLink"/>
                <w:rtl w:val="true"/>
              </w:rPr>
              <w:t>.</w:t>
            </w:r>
            <w:r>
              <w:rPr>
                <w:rStyle w:val="IndexLink"/>
                <w:rtl w:val="true"/>
              </w:rPr>
              <w:t>نقش دانش هاى بشرى</w:t>
            </w:r>
            <w:r>
              <w:rPr>
                <w:rStyle w:val="IndexLink"/>
                <w:rtl w:val="true"/>
              </w:rPr>
              <w:t>:</w:t>
              <w:tab/>
            </w:r>
            <w:r>
              <w:rPr>
                <w:rStyle w:val="IndexLink"/>
              </w:rPr>
              <w:t>59</w:t>
            </w:r>
          </w:hyperlink>
        </w:p>
        <w:p>
          <w:pPr>
            <w:pStyle w:val="Contents4"/>
            <w:tabs>
              <w:tab w:val="clear" w:pos="8176"/>
              <w:tab w:val="right" w:pos="9026" w:leader="dot"/>
            </w:tabs>
            <w:rPr/>
          </w:pPr>
          <w:hyperlink w:anchor="__RefHeading___Toc30862_2870459653">
            <w:r>
              <w:rPr>
                <w:webHidden/>
                <w:rStyle w:val="IndexLink"/>
                <w:rtl w:val="true"/>
              </w:rPr>
              <w:t>علل پيدايش روش هاى مختلف در تفسير</w:t>
            </w:r>
            <w:r>
              <w:rPr>
                <w:rStyle w:val="IndexLink"/>
                <w:rtl w:val="true"/>
              </w:rPr>
              <w:tab/>
            </w:r>
            <w:r>
              <w:rPr>
                <w:rStyle w:val="IndexLink"/>
              </w:rPr>
              <w:t>60</w:t>
            </w:r>
          </w:hyperlink>
        </w:p>
        <w:p>
          <w:pPr>
            <w:pStyle w:val="Contents4"/>
            <w:tabs>
              <w:tab w:val="clear" w:pos="8176"/>
              <w:tab w:val="right" w:pos="9026" w:leader="dot"/>
            </w:tabs>
            <w:rPr/>
          </w:pPr>
          <w:hyperlink w:anchor="__RefHeading___Toc30864_2870459653">
            <w:r>
              <w:rPr>
                <w:webHidden/>
                <w:rStyle w:val="IndexLink"/>
                <w:rtl w:val="true"/>
              </w:rPr>
              <w:t>اقسام تفسير</w:t>
            </w:r>
            <w:r>
              <w:rPr>
                <w:rStyle w:val="IndexLink"/>
                <w:rtl w:val="true"/>
              </w:rPr>
              <w:tab/>
            </w:r>
            <w:r>
              <w:rPr>
                <w:rStyle w:val="IndexLink"/>
              </w:rPr>
              <w:t>62</w:t>
            </w:r>
          </w:hyperlink>
        </w:p>
        <w:p>
          <w:pPr>
            <w:pStyle w:val="Contents4"/>
            <w:tabs>
              <w:tab w:val="clear" w:pos="8176"/>
              <w:tab w:val="right" w:pos="9026" w:leader="dot"/>
            </w:tabs>
            <w:rPr/>
          </w:pPr>
          <w:hyperlink w:anchor="__RefHeading___Toc30866_2870459653">
            <w:r>
              <w:rPr>
                <w:webHidden/>
                <w:rStyle w:val="IndexLink"/>
                <w:rtl w:val="true"/>
              </w:rPr>
              <w:t>منابع و مصادر تفسير</w:t>
            </w:r>
            <w:r>
              <w:rPr>
                <w:rStyle w:val="IndexLink"/>
                <w:rtl w:val="true"/>
              </w:rPr>
              <w:tab/>
            </w:r>
            <w:r>
              <w:rPr>
                <w:rStyle w:val="IndexLink"/>
              </w:rPr>
              <w:t>62</w:t>
            </w:r>
          </w:hyperlink>
        </w:p>
        <w:p>
          <w:pPr>
            <w:pStyle w:val="Contents4"/>
            <w:tabs>
              <w:tab w:val="clear" w:pos="8176"/>
              <w:tab w:val="right" w:pos="9026" w:leader="dot"/>
            </w:tabs>
            <w:rPr/>
          </w:pPr>
          <w:hyperlink w:anchor="__RefHeading___Toc30868_2870459653">
            <w:r>
              <w:rPr>
                <w:webHidden/>
                <w:rStyle w:val="IndexLink"/>
                <w:rtl w:val="true"/>
              </w:rPr>
              <w:t>منظور از نقل چيست؟</w:t>
            </w:r>
            <w:r>
              <w:rPr>
                <w:rStyle w:val="IndexLink"/>
                <w:rtl w:val="true"/>
              </w:rPr>
              <w:tab/>
            </w:r>
            <w:r>
              <w:rPr>
                <w:rStyle w:val="IndexLink"/>
              </w:rPr>
              <w:t>63</w:t>
            </w:r>
          </w:hyperlink>
        </w:p>
        <w:p>
          <w:pPr>
            <w:pStyle w:val="Contents4"/>
            <w:tabs>
              <w:tab w:val="clear" w:pos="8176"/>
              <w:tab w:val="right" w:pos="9026" w:leader="dot"/>
            </w:tabs>
            <w:rPr/>
          </w:pPr>
          <w:hyperlink w:anchor="__RefHeading___Toc30870_2870459653">
            <w:r>
              <w:rPr>
                <w:webHidden/>
                <w:rStyle w:val="IndexLink"/>
                <w:rtl w:val="true"/>
              </w:rPr>
              <w:t>معيارهاى تفسير</w:t>
            </w:r>
            <w:r>
              <w:rPr>
                <w:rStyle w:val="IndexLink"/>
                <w:rtl w:val="true"/>
              </w:rPr>
              <w:tab/>
            </w:r>
            <w:r>
              <w:rPr>
                <w:rStyle w:val="IndexLink"/>
              </w:rPr>
              <w:t>63</w:t>
            </w:r>
          </w:hyperlink>
        </w:p>
        <w:p>
          <w:pPr>
            <w:pStyle w:val="Contents3"/>
            <w:tabs>
              <w:tab w:val="clear" w:pos="8459"/>
              <w:tab w:val="right" w:pos="9026" w:leader="dot"/>
            </w:tabs>
            <w:rPr/>
          </w:pPr>
          <w:hyperlink w:anchor="__RefHeading___Toc30872_2870459653">
            <w:r>
              <w:rPr>
                <w:webHidden/>
                <w:rStyle w:val="IndexLink"/>
                <w:rtl w:val="true"/>
              </w:rPr>
              <w:t>فصل دوم</w:t>
            </w:r>
            <w:r>
              <w:rPr>
                <w:rStyle w:val="IndexLink"/>
                <w:rtl w:val="true"/>
              </w:rPr>
              <w:tab/>
            </w:r>
            <w:r>
              <w:rPr>
                <w:rStyle w:val="IndexLink"/>
              </w:rPr>
              <w:t>65</w:t>
            </w:r>
          </w:hyperlink>
        </w:p>
        <w:p>
          <w:pPr>
            <w:pStyle w:val="Contents4"/>
            <w:tabs>
              <w:tab w:val="clear" w:pos="8176"/>
              <w:tab w:val="right" w:pos="9026" w:leader="dot"/>
            </w:tabs>
            <w:rPr/>
          </w:pPr>
          <w:hyperlink w:anchor="__RefHeading___Toc30874_2870459653">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30876_2870459653">
            <w:r>
              <w:rPr>
                <w:webHidden/>
                <w:rStyle w:val="IndexLink"/>
                <w:rtl w:val="true"/>
              </w:rPr>
              <w:t>تفسير قرآن به قرآن</w:t>
            </w:r>
            <w:r>
              <w:rPr>
                <w:rStyle w:val="IndexLink"/>
                <w:rtl w:val="true"/>
              </w:rPr>
              <w:tab/>
            </w:r>
            <w:r>
              <w:rPr>
                <w:rStyle w:val="IndexLink"/>
              </w:rPr>
              <w:t>66</w:t>
            </w:r>
          </w:hyperlink>
        </w:p>
        <w:p>
          <w:pPr>
            <w:pStyle w:val="Contents4"/>
            <w:tabs>
              <w:tab w:val="clear" w:pos="8176"/>
              <w:tab w:val="right" w:pos="9026" w:leader="dot"/>
            </w:tabs>
            <w:rPr/>
          </w:pPr>
          <w:hyperlink w:anchor="__RefHeading___Toc30878_2870459653">
            <w:r>
              <w:rPr>
                <w:webHidden/>
                <w:rStyle w:val="IndexLink"/>
                <w:rtl w:val="true"/>
              </w:rPr>
              <w:t>اهداف</w:t>
            </w:r>
            <w:r>
              <w:rPr>
                <w:rStyle w:val="IndexLink"/>
                <w:rtl w:val="true"/>
              </w:rPr>
              <w:tab/>
            </w:r>
            <w:r>
              <w:rPr>
                <w:rStyle w:val="IndexLink"/>
              </w:rPr>
              <w:t>66</w:t>
            </w:r>
          </w:hyperlink>
        </w:p>
        <w:p>
          <w:pPr>
            <w:pStyle w:val="Contents4"/>
            <w:tabs>
              <w:tab w:val="clear" w:pos="8176"/>
              <w:tab w:val="right" w:pos="9026" w:leader="dot"/>
            </w:tabs>
            <w:rPr/>
          </w:pPr>
          <w:hyperlink w:anchor="__RefHeading___Toc30880_2870459653">
            <w:r>
              <w:rPr>
                <w:webHidden/>
                <w:rStyle w:val="IndexLink"/>
                <w:rtl w:val="true"/>
              </w:rPr>
              <w:t>روش تفسير قرآن به قرآن</w:t>
            </w:r>
            <w:r>
              <w:rPr>
                <w:rStyle w:val="IndexLink"/>
                <w:rtl w:val="true"/>
              </w:rPr>
              <w:tab/>
            </w:r>
            <w:r>
              <w:rPr>
                <w:rStyle w:val="IndexLink"/>
              </w:rPr>
              <w:t>67</w:t>
            </w:r>
          </w:hyperlink>
        </w:p>
        <w:p>
          <w:pPr>
            <w:pStyle w:val="Contents4"/>
            <w:tabs>
              <w:tab w:val="clear" w:pos="8176"/>
              <w:tab w:val="right" w:pos="9026" w:leader="dot"/>
            </w:tabs>
            <w:rPr/>
          </w:pPr>
          <w:hyperlink w:anchor="__RefHeading___Toc30882_2870459653">
            <w:r>
              <w:rPr>
                <w:webHidden/>
                <w:rStyle w:val="IndexLink"/>
                <w:rtl w:val="true"/>
              </w:rPr>
              <w:t>ادلۀ تفسير قرآن به قرآن</w:t>
            </w:r>
            <w:r>
              <w:rPr>
                <w:rStyle w:val="IndexLink"/>
                <w:rtl w:val="true"/>
              </w:rPr>
              <w:tab/>
            </w:r>
            <w:r>
              <w:rPr>
                <w:rStyle w:val="IndexLink"/>
              </w:rPr>
              <w:t>69</w:t>
            </w:r>
          </w:hyperlink>
        </w:p>
        <w:p>
          <w:pPr>
            <w:pStyle w:val="Contents5"/>
            <w:tabs>
              <w:tab w:val="clear" w:pos="7892"/>
              <w:tab w:val="right" w:pos="9026" w:leader="dot"/>
            </w:tabs>
            <w:rPr/>
          </w:pPr>
          <w:hyperlink w:anchor="__RefHeading___Toc30884_2870459653">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30886_2870459653">
            <w:r>
              <w:rPr>
                <w:webHidden/>
                <w:rStyle w:val="IndexLink"/>
                <w:rtl w:val="true"/>
              </w:rPr>
              <w:t>الف</w:t>
            </w:r>
            <w:r>
              <w:rPr>
                <w:rStyle w:val="IndexLink"/>
                <w:rtl w:val="true"/>
              </w:rPr>
              <w:t>.</w:t>
            </w:r>
            <w:r>
              <w:rPr>
                <w:rStyle w:val="IndexLink"/>
                <w:rtl w:val="true"/>
              </w:rPr>
              <w:t>آيات</w:t>
            </w:r>
            <w:r>
              <w:rPr>
                <w:rStyle w:val="IndexLink"/>
                <w:rtl w:val="true"/>
              </w:rPr>
              <w:tab/>
            </w:r>
            <w:r>
              <w:rPr>
                <w:rStyle w:val="IndexLink"/>
              </w:rPr>
              <w:t>69</w:t>
            </w:r>
          </w:hyperlink>
        </w:p>
        <w:p>
          <w:pPr>
            <w:pStyle w:val="Contents6"/>
            <w:tabs>
              <w:tab w:val="clear" w:pos="7609"/>
              <w:tab w:val="right" w:pos="9026" w:leader="dot"/>
            </w:tabs>
            <w:rPr/>
          </w:pPr>
          <w:hyperlink w:anchor="__RefHeading___Toc30888_2870459653">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30890_2870459653">
            <w:r>
              <w:rPr>
                <w:webHidden/>
                <w:rStyle w:val="IndexLink"/>
              </w:rPr>
              <w:t>1</w:t>
            </w:r>
            <w:r>
              <w:rPr>
                <w:rStyle w:val="IndexLink"/>
                <w:rtl w:val="true"/>
              </w:rPr>
              <w:t>.</w:t>
            </w:r>
            <w:r>
              <w:rPr>
                <w:rStyle w:val="IndexLink"/>
                <w:rtl w:val="true"/>
              </w:rPr>
              <w:t>آيات بيان و تبيان</w:t>
            </w:r>
            <w:r>
              <w:rPr>
                <w:rStyle w:val="IndexLink"/>
                <w:rtl w:val="true"/>
              </w:rPr>
              <w:tab/>
            </w:r>
            <w:r>
              <w:rPr>
                <w:rStyle w:val="IndexLink"/>
              </w:rPr>
              <w:t>69</w:t>
            </w:r>
          </w:hyperlink>
        </w:p>
        <w:p>
          <w:pPr>
            <w:pStyle w:val="Contents6"/>
            <w:tabs>
              <w:tab w:val="clear" w:pos="7609"/>
              <w:tab w:val="right" w:pos="9026" w:leader="dot"/>
            </w:tabs>
            <w:rPr/>
          </w:pPr>
          <w:hyperlink w:anchor="__RefHeading___Toc30892_2870459653">
            <w:r>
              <w:rPr>
                <w:webHidden/>
                <w:rStyle w:val="IndexLink"/>
              </w:rPr>
              <w:t>2</w:t>
            </w:r>
            <w:r>
              <w:rPr>
                <w:rStyle w:val="IndexLink"/>
                <w:rtl w:val="true"/>
              </w:rPr>
              <w:t>.</w:t>
            </w:r>
            <w:r>
              <w:rPr>
                <w:rStyle w:val="IndexLink"/>
                <w:rtl w:val="true"/>
              </w:rPr>
              <w:t>آيات هدى و بينات</w:t>
            </w:r>
            <w:r>
              <w:rPr>
                <w:rStyle w:val="IndexLink"/>
                <w:rtl w:val="true"/>
              </w:rPr>
              <w:tab/>
            </w:r>
            <w:r>
              <w:rPr>
                <w:rStyle w:val="IndexLink"/>
              </w:rPr>
              <w:t>69</w:t>
            </w:r>
          </w:hyperlink>
        </w:p>
        <w:p>
          <w:pPr>
            <w:pStyle w:val="Contents6"/>
            <w:tabs>
              <w:tab w:val="clear" w:pos="7609"/>
              <w:tab w:val="right" w:pos="9026" w:leader="dot"/>
            </w:tabs>
            <w:rPr/>
          </w:pPr>
          <w:hyperlink w:anchor="__RefHeading___Toc30894_2870459653">
            <w:r>
              <w:rPr>
                <w:webHidden/>
                <w:rStyle w:val="IndexLink"/>
              </w:rPr>
              <w:t>3</w:t>
            </w:r>
            <w:r>
              <w:rPr>
                <w:rStyle w:val="IndexLink"/>
                <w:rtl w:val="true"/>
              </w:rPr>
              <w:t>.</w:t>
            </w:r>
            <w:r>
              <w:rPr>
                <w:rStyle w:val="IndexLink"/>
                <w:rtl w:val="true"/>
              </w:rPr>
              <w:t>آيات تدبر و تمسك</w:t>
            </w:r>
            <w:r>
              <w:rPr>
                <w:rStyle w:val="IndexLink"/>
                <w:rtl w:val="true"/>
              </w:rPr>
              <w:tab/>
            </w:r>
            <w:r>
              <w:rPr>
                <w:rStyle w:val="IndexLink"/>
              </w:rPr>
              <w:t>70</w:t>
            </w:r>
          </w:hyperlink>
        </w:p>
        <w:p>
          <w:pPr>
            <w:pStyle w:val="Contents6"/>
            <w:tabs>
              <w:tab w:val="clear" w:pos="7609"/>
              <w:tab w:val="right" w:pos="9026" w:leader="dot"/>
            </w:tabs>
            <w:rPr/>
          </w:pPr>
          <w:hyperlink w:anchor="__RefHeading___Toc30896_2870459653">
            <w:r>
              <w:rPr>
                <w:webHidden/>
                <w:rStyle w:val="IndexLink"/>
              </w:rPr>
              <w:t>4</w:t>
            </w:r>
            <w:r>
              <w:rPr>
                <w:rStyle w:val="IndexLink"/>
                <w:rtl w:val="true"/>
              </w:rPr>
              <w:t>.</w:t>
            </w:r>
            <w:r>
              <w:rPr>
                <w:rStyle w:val="IndexLink"/>
                <w:rtl w:val="true"/>
              </w:rPr>
              <w:t>آيات نور</w:t>
            </w:r>
            <w:r>
              <w:rPr>
                <w:rStyle w:val="IndexLink"/>
                <w:rtl w:val="true"/>
              </w:rPr>
              <w:tab/>
            </w:r>
            <w:r>
              <w:rPr>
                <w:rStyle w:val="IndexLink"/>
              </w:rPr>
              <w:t>70</w:t>
            </w:r>
          </w:hyperlink>
        </w:p>
        <w:p>
          <w:pPr>
            <w:pStyle w:val="Contents6"/>
            <w:tabs>
              <w:tab w:val="clear" w:pos="7609"/>
              <w:tab w:val="right" w:pos="9026" w:leader="dot"/>
            </w:tabs>
            <w:rPr/>
          </w:pPr>
          <w:hyperlink w:anchor="__RefHeading___Toc30898_2870459653">
            <w:r>
              <w:rPr>
                <w:webHidden/>
                <w:rStyle w:val="IndexLink"/>
              </w:rPr>
              <w:t>5</w:t>
            </w:r>
            <w:r>
              <w:rPr>
                <w:rStyle w:val="IndexLink"/>
                <w:rtl w:val="true"/>
              </w:rPr>
              <w:t>.</w:t>
            </w:r>
            <w:r>
              <w:rPr>
                <w:rStyle w:val="IndexLink"/>
                <w:rtl w:val="true"/>
              </w:rPr>
              <w:t>آيۀ محكم و متشابه</w:t>
            </w:r>
            <w:r>
              <w:rPr>
                <w:rStyle w:val="IndexLink"/>
                <w:rtl w:val="true"/>
              </w:rPr>
              <w:tab/>
            </w:r>
            <w:r>
              <w:rPr>
                <w:rStyle w:val="IndexLink"/>
              </w:rPr>
              <w:t>70</w:t>
            </w:r>
          </w:hyperlink>
        </w:p>
        <w:p>
          <w:pPr>
            <w:pStyle w:val="Contents5"/>
            <w:tabs>
              <w:tab w:val="clear" w:pos="7892"/>
              <w:tab w:val="right" w:pos="9026" w:leader="dot"/>
            </w:tabs>
            <w:rPr/>
          </w:pPr>
          <w:hyperlink w:anchor="__RefHeading___Toc30900_2870459653">
            <w:r>
              <w:rPr>
                <w:webHidden/>
                <w:rStyle w:val="IndexLink"/>
                <w:rtl w:val="true"/>
              </w:rPr>
              <w:t>ب</w:t>
            </w:r>
            <w:r>
              <w:rPr>
                <w:rStyle w:val="IndexLink"/>
                <w:rtl w:val="true"/>
              </w:rPr>
              <w:t>.</w:t>
            </w:r>
            <w:r>
              <w:rPr>
                <w:rStyle w:val="IndexLink"/>
                <w:rtl w:val="true"/>
              </w:rPr>
              <w:t>روايات</w:t>
            </w:r>
            <w:r>
              <w:rPr>
                <w:rStyle w:val="IndexLink"/>
                <w:rtl w:val="true"/>
              </w:rPr>
              <w:tab/>
            </w:r>
            <w:r>
              <w:rPr>
                <w:rStyle w:val="IndexLink"/>
              </w:rPr>
              <w:t>70</w:t>
            </w:r>
          </w:hyperlink>
        </w:p>
        <w:p>
          <w:pPr>
            <w:pStyle w:val="Contents5"/>
            <w:tabs>
              <w:tab w:val="clear" w:pos="7892"/>
              <w:tab w:val="right" w:pos="9026" w:leader="dot"/>
            </w:tabs>
            <w:rPr/>
          </w:pPr>
          <w:hyperlink w:anchor="__RefHeading___Toc30902_2870459653">
            <w:r>
              <w:rPr>
                <w:webHidden/>
                <w:rStyle w:val="IndexLink"/>
                <w:rtl w:val="true"/>
              </w:rPr>
              <w:t>ج</w:t>
            </w:r>
            <w:r>
              <w:rPr>
                <w:rStyle w:val="IndexLink"/>
                <w:rtl w:val="true"/>
              </w:rPr>
              <w:t>.</w:t>
            </w:r>
            <w:r>
              <w:rPr>
                <w:rStyle w:val="IndexLink"/>
                <w:rtl w:val="true"/>
              </w:rPr>
              <w:t>شيوۀ بيانى قرآن</w:t>
            </w:r>
            <w:r>
              <w:rPr>
                <w:rStyle w:val="IndexLink"/>
                <w:rtl w:val="true"/>
              </w:rPr>
              <w:tab/>
            </w:r>
            <w:r>
              <w:rPr>
                <w:rStyle w:val="IndexLink"/>
              </w:rPr>
              <w:t>72</w:t>
            </w:r>
          </w:hyperlink>
        </w:p>
        <w:p>
          <w:pPr>
            <w:pStyle w:val="Contents4"/>
            <w:tabs>
              <w:tab w:val="clear" w:pos="8176"/>
              <w:tab w:val="right" w:pos="9026" w:leader="dot"/>
            </w:tabs>
            <w:rPr/>
          </w:pPr>
          <w:hyperlink w:anchor="__RefHeading___Toc30904_2870459653">
            <w:r>
              <w:rPr>
                <w:webHidden/>
                <w:rStyle w:val="IndexLink"/>
                <w:rtl w:val="true"/>
              </w:rPr>
              <w:t>پيشينۀ تفسير قرآن به قرآن</w:t>
            </w:r>
            <w:r>
              <w:rPr>
                <w:rStyle w:val="IndexLink"/>
                <w:rtl w:val="true"/>
              </w:rPr>
              <w:tab/>
            </w:r>
            <w:r>
              <w:rPr>
                <w:rStyle w:val="IndexLink"/>
              </w:rPr>
              <w:t>72</w:t>
            </w:r>
          </w:hyperlink>
        </w:p>
        <w:p>
          <w:pPr>
            <w:pStyle w:val="Contents4"/>
            <w:tabs>
              <w:tab w:val="clear" w:pos="8176"/>
              <w:tab w:val="right" w:pos="9026" w:leader="dot"/>
            </w:tabs>
            <w:rPr/>
          </w:pPr>
          <w:hyperlink w:anchor="__RefHeading___Toc30906_2870459653">
            <w:r>
              <w:rPr>
                <w:webHidden/>
                <w:rStyle w:val="IndexLink"/>
                <w:rtl w:val="true"/>
              </w:rPr>
              <w:t>حجيت ظواهر قرآن</w:t>
            </w:r>
            <w:r>
              <w:rPr>
                <w:rStyle w:val="IndexLink"/>
                <w:rtl w:val="true"/>
              </w:rPr>
              <w:tab/>
            </w:r>
            <w:r>
              <w:rPr>
                <w:rStyle w:val="IndexLink"/>
              </w:rPr>
              <w:t>73</w:t>
            </w:r>
          </w:hyperlink>
        </w:p>
        <w:p>
          <w:pPr>
            <w:pStyle w:val="Contents4"/>
            <w:tabs>
              <w:tab w:val="clear" w:pos="8176"/>
              <w:tab w:val="right" w:pos="9026" w:leader="dot"/>
            </w:tabs>
            <w:rPr/>
          </w:pPr>
          <w:hyperlink w:anchor="__RefHeading___Toc30908_2870459653">
            <w:r>
              <w:rPr>
                <w:webHidden/>
                <w:rStyle w:val="IndexLink"/>
                <w:rtl w:val="true"/>
              </w:rPr>
              <w:t>روايات</w:t>
            </w:r>
            <w:r>
              <w:rPr>
                <w:rStyle w:val="IndexLink"/>
                <w:rtl w:val="true"/>
              </w:rPr>
              <w:t>«</w:t>
            </w:r>
            <w:r>
              <w:rPr>
                <w:rStyle w:val="IndexLink"/>
                <w:rtl w:val="true"/>
              </w:rPr>
              <w:t>ضرب القرآن</w:t>
            </w:r>
            <w:r>
              <w:rPr>
                <w:rStyle w:val="IndexLink"/>
                <w:rtl w:val="true"/>
              </w:rPr>
              <w:t>»</w:t>
              <w:tab/>
            </w:r>
            <w:r>
              <w:rPr>
                <w:rStyle w:val="IndexLink"/>
              </w:rPr>
              <w:t>75</w:t>
            </w:r>
          </w:hyperlink>
        </w:p>
        <w:p>
          <w:pPr>
            <w:pStyle w:val="Contents5"/>
            <w:tabs>
              <w:tab w:val="clear" w:pos="7892"/>
              <w:tab w:val="right" w:pos="9026" w:leader="dot"/>
            </w:tabs>
            <w:rPr/>
          </w:pPr>
          <w:hyperlink w:anchor="__RefHeading___Toc30910_2870459653">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30912_2870459653">
            <w:r>
              <w:rPr>
                <w:webHidden/>
                <w:rStyle w:val="IndexLink"/>
                <w:rtl w:val="true"/>
              </w:rPr>
              <w:t>سند روايت</w:t>
            </w:r>
            <w:r>
              <w:rPr>
                <w:rStyle w:val="IndexLink"/>
                <w:rtl w:val="true"/>
              </w:rPr>
              <w:tab/>
            </w:r>
            <w:r>
              <w:rPr>
                <w:rStyle w:val="IndexLink"/>
              </w:rPr>
              <w:t>76</w:t>
            </w:r>
          </w:hyperlink>
        </w:p>
        <w:p>
          <w:pPr>
            <w:pStyle w:val="Contents5"/>
            <w:tabs>
              <w:tab w:val="clear" w:pos="7892"/>
              <w:tab w:val="right" w:pos="9026" w:leader="dot"/>
            </w:tabs>
            <w:rPr/>
          </w:pPr>
          <w:hyperlink w:anchor="__RefHeading___Toc30914_2870459653">
            <w:r>
              <w:rPr>
                <w:webHidden/>
                <w:rStyle w:val="IndexLink"/>
                <w:rtl w:val="true"/>
              </w:rPr>
              <w:t>واژۀ ضرب</w:t>
            </w:r>
            <w:r>
              <w:rPr>
                <w:rStyle w:val="IndexLink"/>
                <w:rtl w:val="true"/>
              </w:rPr>
              <w:tab/>
            </w:r>
            <w:r>
              <w:rPr>
                <w:rStyle w:val="IndexLink"/>
              </w:rPr>
              <w:t>76</w:t>
            </w:r>
          </w:hyperlink>
        </w:p>
        <w:p>
          <w:pPr>
            <w:pStyle w:val="Contents5"/>
            <w:tabs>
              <w:tab w:val="clear" w:pos="7892"/>
              <w:tab w:val="right" w:pos="9026" w:leader="dot"/>
            </w:tabs>
            <w:rPr/>
          </w:pPr>
          <w:hyperlink w:anchor="__RefHeading___Toc30916_2870459653">
            <w:r>
              <w:rPr>
                <w:webHidden/>
                <w:rStyle w:val="IndexLink"/>
                <w:rtl w:val="true"/>
              </w:rPr>
              <w:t>ديدگاه ها</w:t>
            </w:r>
            <w:r>
              <w:rPr>
                <w:rStyle w:val="IndexLink"/>
                <w:rtl w:val="true"/>
              </w:rPr>
              <w:tab/>
            </w:r>
            <w:r>
              <w:rPr>
                <w:rStyle w:val="IndexLink"/>
              </w:rPr>
              <w:t>76</w:t>
            </w:r>
          </w:hyperlink>
        </w:p>
        <w:p>
          <w:pPr>
            <w:pStyle w:val="Contents4"/>
            <w:tabs>
              <w:tab w:val="clear" w:pos="8176"/>
              <w:tab w:val="right" w:pos="9026" w:leader="dot"/>
            </w:tabs>
            <w:rPr/>
          </w:pPr>
          <w:hyperlink w:anchor="__RefHeading___Toc30918_2870459653">
            <w:r>
              <w:rPr>
                <w:webHidden/>
                <w:rStyle w:val="IndexLink"/>
                <w:rtl w:val="true"/>
              </w:rPr>
              <w:t>اقسام تفسير قرآن به قرآن</w:t>
            </w:r>
            <w:r>
              <w:rPr>
                <w:rStyle w:val="IndexLink"/>
                <w:rtl w:val="true"/>
              </w:rPr>
              <w:tab/>
            </w:r>
            <w:r>
              <w:rPr>
                <w:rStyle w:val="IndexLink"/>
              </w:rPr>
              <w:t>78</w:t>
            </w:r>
          </w:hyperlink>
        </w:p>
        <w:p>
          <w:pPr>
            <w:pStyle w:val="Contents5"/>
            <w:tabs>
              <w:tab w:val="clear" w:pos="7892"/>
              <w:tab w:val="right" w:pos="9026" w:leader="dot"/>
            </w:tabs>
            <w:rPr/>
          </w:pPr>
          <w:hyperlink w:anchor="__RefHeading___Toc30920_2870459653">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30922_2870459653">
            <w:r>
              <w:rPr>
                <w:webHidden/>
                <w:rStyle w:val="IndexLink"/>
                <w:rtl w:val="true"/>
              </w:rPr>
              <w:t>الف</w:t>
            </w:r>
            <w:r>
              <w:rPr>
                <w:rStyle w:val="IndexLink"/>
                <w:rtl w:val="true"/>
              </w:rPr>
              <w:t>.</w:t>
            </w:r>
            <w:r>
              <w:rPr>
                <w:rStyle w:val="IndexLink"/>
                <w:rtl w:val="true"/>
              </w:rPr>
              <w:t>تفسير با تناسب ظاهرى</w:t>
            </w:r>
            <w:r>
              <w:rPr>
                <w:rStyle w:val="IndexLink"/>
                <w:rtl w:val="true"/>
              </w:rPr>
              <w:tab/>
            </w:r>
            <w:r>
              <w:rPr>
                <w:rStyle w:val="IndexLink"/>
              </w:rPr>
              <w:t>79</w:t>
            </w:r>
          </w:hyperlink>
        </w:p>
        <w:p>
          <w:pPr>
            <w:pStyle w:val="Contents5"/>
            <w:tabs>
              <w:tab w:val="clear" w:pos="7892"/>
              <w:tab w:val="right" w:pos="9026" w:leader="dot"/>
            </w:tabs>
            <w:rPr/>
          </w:pPr>
          <w:hyperlink w:anchor="__RefHeading___Toc30924_2870459653">
            <w:r>
              <w:rPr>
                <w:webHidden/>
                <w:rStyle w:val="IndexLink"/>
                <w:rtl w:val="true"/>
              </w:rPr>
              <w:t>ب</w:t>
            </w:r>
            <w:r>
              <w:rPr>
                <w:rStyle w:val="IndexLink"/>
                <w:rtl w:val="true"/>
              </w:rPr>
              <w:t>.</w:t>
            </w:r>
            <w:r>
              <w:rPr>
                <w:rStyle w:val="IndexLink"/>
                <w:rtl w:val="true"/>
              </w:rPr>
              <w:t>تفسير بدون تناسب ظاهرى</w:t>
            </w:r>
            <w:r>
              <w:rPr>
                <w:rStyle w:val="IndexLink"/>
                <w:rtl w:val="true"/>
              </w:rPr>
              <w:tab/>
            </w:r>
            <w:r>
              <w:rPr>
                <w:rStyle w:val="IndexLink"/>
              </w:rPr>
              <w:t>80</w:t>
            </w:r>
          </w:hyperlink>
        </w:p>
        <w:p>
          <w:pPr>
            <w:pStyle w:val="Contents4"/>
            <w:tabs>
              <w:tab w:val="clear" w:pos="8176"/>
              <w:tab w:val="right" w:pos="9026" w:leader="dot"/>
            </w:tabs>
            <w:rPr/>
          </w:pPr>
          <w:hyperlink w:anchor="__RefHeading___Toc30926_2870459653">
            <w:r>
              <w:rPr>
                <w:webHidden/>
                <w:rStyle w:val="IndexLink"/>
                <w:rtl w:val="true"/>
              </w:rPr>
              <w:t>انواع تفسير قرآن به قرآن</w:t>
            </w:r>
            <w:r>
              <w:rPr>
                <w:rStyle w:val="IndexLink"/>
                <w:rtl w:val="true"/>
              </w:rPr>
              <w:tab/>
            </w:r>
            <w:r>
              <w:rPr>
                <w:rStyle w:val="IndexLink"/>
              </w:rPr>
              <w:t>81</w:t>
            </w:r>
          </w:hyperlink>
        </w:p>
        <w:p>
          <w:pPr>
            <w:pStyle w:val="Contents4"/>
            <w:tabs>
              <w:tab w:val="clear" w:pos="8176"/>
              <w:tab w:val="right" w:pos="9026" w:leader="dot"/>
            </w:tabs>
            <w:rPr/>
          </w:pPr>
          <w:hyperlink w:anchor="__RefHeading___Toc30928_2870459653">
            <w:r>
              <w:rPr>
                <w:webHidden/>
                <w:rStyle w:val="IndexLink"/>
                <w:rtl w:val="true"/>
              </w:rPr>
              <w:t>معرفى چند تفسير قرآن به قرآن</w:t>
            </w:r>
            <w:r>
              <w:rPr>
                <w:rStyle w:val="IndexLink"/>
                <w:rtl w:val="true"/>
              </w:rPr>
              <w:tab/>
            </w:r>
            <w:r>
              <w:rPr>
                <w:rStyle w:val="IndexLink"/>
              </w:rPr>
              <w:t>82</w:t>
            </w:r>
          </w:hyperlink>
        </w:p>
        <w:p>
          <w:pPr>
            <w:pStyle w:val="Contents3"/>
            <w:tabs>
              <w:tab w:val="clear" w:pos="8459"/>
              <w:tab w:val="right" w:pos="9026" w:leader="dot"/>
            </w:tabs>
            <w:rPr/>
          </w:pPr>
          <w:hyperlink w:anchor="__RefHeading___Toc30930_2870459653">
            <w:r>
              <w:rPr>
                <w:webHidden/>
                <w:rStyle w:val="IndexLink"/>
                <w:rtl w:val="true"/>
              </w:rPr>
              <w:t>فصل سوم</w:t>
            </w:r>
            <w:r>
              <w:rPr>
                <w:rStyle w:val="IndexLink"/>
                <w:rtl w:val="true"/>
              </w:rPr>
              <w:tab/>
            </w:r>
            <w:r>
              <w:rPr>
                <w:rStyle w:val="IndexLink"/>
              </w:rPr>
              <w:t>84</w:t>
            </w:r>
          </w:hyperlink>
        </w:p>
        <w:p>
          <w:pPr>
            <w:pStyle w:val="Contents4"/>
            <w:tabs>
              <w:tab w:val="clear" w:pos="8176"/>
              <w:tab w:val="right" w:pos="9026" w:leader="dot"/>
            </w:tabs>
            <w:rPr/>
          </w:pPr>
          <w:hyperlink w:anchor="__RefHeading___Toc30932_2870459653">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30934_2870459653">
            <w:r>
              <w:rPr>
                <w:webHidden/>
                <w:rStyle w:val="IndexLink"/>
                <w:rtl w:val="true"/>
              </w:rPr>
              <w:t>روش روايى</w:t>
            </w:r>
            <w:r>
              <w:rPr>
                <w:rStyle w:val="IndexLink"/>
                <w:rtl w:val="true"/>
              </w:rPr>
              <w:tab/>
            </w:r>
            <w:r>
              <w:rPr>
                <w:rStyle w:val="IndexLink"/>
              </w:rPr>
              <w:t>85</w:t>
            </w:r>
          </w:hyperlink>
        </w:p>
        <w:p>
          <w:pPr>
            <w:pStyle w:val="Contents4"/>
            <w:tabs>
              <w:tab w:val="clear" w:pos="8176"/>
              <w:tab w:val="right" w:pos="9026" w:leader="dot"/>
            </w:tabs>
            <w:rPr/>
          </w:pPr>
          <w:hyperlink w:anchor="__RefHeading___Toc30936_2870459653">
            <w:r>
              <w:rPr>
                <w:webHidden/>
                <w:rStyle w:val="IndexLink"/>
                <w:rtl w:val="true"/>
              </w:rPr>
              <w:t>اهداف</w:t>
            </w:r>
            <w:r>
              <w:rPr>
                <w:rStyle w:val="IndexLink"/>
                <w:rtl w:val="true"/>
              </w:rPr>
              <w:tab/>
            </w:r>
            <w:r>
              <w:rPr>
                <w:rStyle w:val="IndexLink"/>
              </w:rPr>
              <w:t>85</w:t>
            </w:r>
          </w:hyperlink>
        </w:p>
        <w:p>
          <w:pPr>
            <w:pStyle w:val="Contents4"/>
            <w:tabs>
              <w:tab w:val="clear" w:pos="8176"/>
              <w:tab w:val="right" w:pos="9026" w:leader="dot"/>
            </w:tabs>
            <w:rPr/>
          </w:pPr>
          <w:hyperlink w:anchor="__RefHeading___Toc30938_2870459653">
            <w:r>
              <w:rPr>
                <w:webHidden/>
                <w:rStyle w:val="IndexLink"/>
                <w:rtl w:val="true"/>
              </w:rPr>
              <w:t>ارزش و جايگاه تفسير روايى</w:t>
            </w:r>
            <w:r>
              <w:rPr>
                <w:rStyle w:val="IndexLink"/>
                <w:rtl w:val="true"/>
              </w:rPr>
              <w:tab/>
            </w:r>
            <w:r>
              <w:rPr>
                <w:rStyle w:val="IndexLink"/>
              </w:rPr>
              <w:t>86</w:t>
            </w:r>
          </w:hyperlink>
        </w:p>
        <w:p>
          <w:pPr>
            <w:pStyle w:val="Contents5"/>
            <w:tabs>
              <w:tab w:val="clear" w:pos="7892"/>
              <w:tab w:val="right" w:pos="9026" w:leader="dot"/>
            </w:tabs>
            <w:rPr/>
          </w:pPr>
          <w:hyperlink w:anchor="__RefHeading___Toc30940_2870459653">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30942_2870459653">
            <w:r>
              <w:rPr>
                <w:webHidden/>
                <w:rStyle w:val="IndexLink"/>
                <w:rtl w:val="true"/>
              </w:rPr>
              <w:t>ديدگاه ها</w:t>
            </w:r>
            <w:r>
              <w:rPr>
                <w:rStyle w:val="IndexLink"/>
                <w:rtl w:val="true"/>
              </w:rPr>
              <w:tab/>
            </w:r>
            <w:r>
              <w:rPr>
                <w:rStyle w:val="IndexLink"/>
              </w:rPr>
              <w:t>87</w:t>
            </w:r>
          </w:hyperlink>
        </w:p>
        <w:p>
          <w:pPr>
            <w:pStyle w:val="Contents4"/>
            <w:tabs>
              <w:tab w:val="clear" w:pos="8176"/>
              <w:tab w:val="right" w:pos="9026" w:leader="dot"/>
            </w:tabs>
            <w:rPr/>
          </w:pPr>
          <w:hyperlink w:anchor="__RefHeading___Toc30944_2870459653">
            <w:r>
              <w:rPr>
                <w:webHidden/>
                <w:rStyle w:val="IndexLink"/>
                <w:rtl w:val="true"/>
              </w:rPr>
              <w:t>اقسام حديث و ارزش آن</w:t>
            </w:r>
            <w:r>
              <w:rPr>
                <w:rStyle w:val="IndexLink"/>
                <w:rtl w:val="true"/>
              </w:rPr>
              <w:tab/>
            </w:r>
            <w:r>
              <w:rPr>
                <w:rStyle w:val="IndexLink"/>
              </w:rPr>
              <w:t>89</w:t>
            </w:r>
          </w:hyperlink>
        </w:p>
        <w:p>
          <w:pPr>
            <w:pStyle w:val="Contents5"/>
            <w:tabs>
              <w:tab w:val="clear" w:pos="7892"/>
              <w:tab w:val="right" w:pos="9026" w:leader="dot"/>
            </w:tabs>
            <w:rPr/>
          </w:pPr>
          <w:hyperlink w:anchor="__RefHeading___Toc30946_2870459653">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30948_2870459653">
            <w:r>
              <w:rPr>
                <w:webHidden/>
                <w:rStyle w:val="IndexLink"/>
              </w:rPr>
              <w:t>1</w:t>
            </w:r>
            <w:r>
              <w:rPr>
                <w:rStyle w:val="IndexLink"/>
                <w:rtl w:val="true"/>
              </w:rPr>
              <w:t>.</w:t>
            </w:r>
            <w:r>
              <w:rPr>
                <w:rStyle w:val="IndexLink"/>
                <w:rtl w:val="true"/>
              </w:rPr>
              <w:t>خبر متواتر</w:t>
            </w:r>
            <w:r>
              <w:rPr>
                <w:rStyle w:val="IndexLink"/>
                <w:rtl w:val="true"/>
              </w:rPr>
              <w:tab/>
            </w:r>
            <w:r>
              <w:rPr>
                <w:rStyle w:val="IndexLink"/>
              </w:rPr>
              <w:t>89</w:t>
            </w:r>
          </w:hyperlink>
        </w:p>
        <w:p>
          <w:pPr>
            <w:pStyle w:val="Contents5"/>
            <w:tabs>
              <w:tab w:val="clear" w:pos="7892"/>
              <w:tab w:val="right" w:pos="9026" w:leader="dot"/>
            </w:tabs>
            <w:rPr/>
          </w:pPr>
          <w:hyperlink w:anchor="__RefHeading___Toc30950_2870459653">
            <w:r>
              <w:rPr>
                <w:webHidden/>
                <w:rStyle w:val="IndexLink"/>
              </w:rPr>
              <w:t>2</w:t>
            </w:r>
            <w:r>
              <w:rPr>
                <w:rStyle w:val="IndexLink"/>
                <w:rtl w:val="true"/>
              </w:rPr>
              <w:t>.</w:t>
            </w:r>
            <w:r>
              <w:rPr>
                <w:rStyle w:val="IndexLink"/>
                <w:rtl w:val="true"/>
              </w:rPr>
              <w:t>خبر مستفيض</w:t>
            </w:r>
            <w:r>
              <w:rPr>
                <w:rStyle w:val="IndexLink"/>
                <w:rtl w:val="true"/>
              </w:rPr>
              <w:tab/>
            </w:r>
            <w:r>
              <w:rPr>
                <w:rStyle w:val="IndexLink"/>
              </w:rPr>
              <w:t>89</w:t>
            </w:r>
          </w:hyperlink>
        </w:p>
        <w:p>
          <w:pPr>
            <w:pStyle w:val="Contents5"/>
            <w:tabs>
              <w:tab w:val="clear" w:pos="7892"/>
              <w:tab w:val="right" w:pos="9026" w:leader="dot"/>
            </w:tabs>
            <w:rPr/>
          </w:pPr>
          <w:hyperlink w:anchor="__RefHeading___Toc30952_2870459653">
            <w:r>
              <w:rPr>
                <w:webHidden/>
                <w:rStyle w:val="IndexLink"/>
              </w:rPr>
              <w:t>3</w:t>
            </w:r>
            <w:r>
              <w:rPr>
                <w:rStyle w:val="IndexLink"/>
                <w:rtl w:val="true"/>
              </w:rPr>
              <w:t>.</w:t>
            </w:r>
            <w:r>
              <w:rPr>
                <w:rStyle w:val="IndexLink"/>
                <w:rtl w:val="true"/>
              </w:rPr>
              <w:t>خبر واحد</w:t>
            </w:r>
            <w:r>
              <w:rPr>
                <w:rStyle w:val="IndexLink"/>
                <w:rtl w:val="true"/>
              </w:rPr>
              <w:tab/>
            </w:r>
            <w:r>
              <w:rPr>
                <w:rStyle w:val="IndexLink"/>
              </w:rPr>
              <w:t>90</w:t>
            </w:r>
          </w:hyperlink>
        </w:p>
        <w:p>
          <w:pPr>
            <w:pStyle w:val="Contents6"/>
            <w:tabs>
              <w:tab w:val="clear" w:pos="7609"/>
              <w:tab w:val="right" w:pos="9026" w:leader="dot"/>
            </w:tabs>
            <w:rPr/>
          </w:pPr>
          <w:hyperlink w:anchor="__RefHeading___Toc30954_2870459653">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30956_2870459653">
            <w:r>
              <w:rPr>
                <w:webHidden/>
                <w:rStyle w:val="IndexLink"/>
                <w:rtl w:val="true"/>
              </w:rPr>
              <w:t>حجيت خبر واحد در تفسير</w:t>
            </w:r>
            <w:r>
              <w:rPr>
                <w:rStyle w:val="IndexLink"/>
                <w:rtl w:val="true"/>
              </w:rPr>
              <w:tab/>
            </w:r>
            <w:r>
              <w:rPr>
                <w:rStyle w:val="IndexLink"/>
              </w:rPr>
              <w:t>90</w:t>
            </w:r>
          </w:hyperlink>
        </w:p>
        <w:p>
          <w:pPr>
            <w:pStyle w:val="Contents6"/>
            <w:tabs>
              <w:tab w:val="clear" w:pos="7609"/>
              <w:tab w:val="right" w:pos="9026" w:leader="dot"/>
            </w:tabs>
            <w:rPr/>
          </w:pPr>
          <w:hyperlink w:anchor="__RefHeading___Toc30958_2870459653">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30960_2870459653">
            <w:r>
              <w:rPr>
                <w:webHidden/>
                <w:rStyle w:val="IndexLink"/>
                <w:rtl w:val="true"/>
              </w:rPr>
              <w:t>ديدگاه ها و بررسى آنها</w:t>
            </w:r>
            <w:r>
              <w:rPr>
                <w:rStyle w:val="IndexLink"/>
                <w:rtl w:val="true"/>
              </w:rPr>
              <w:tab/>
            </w:r>
            <w:r>
              <w:rPr>
                <w:rStyle w:val="IndexLink"/>
              </w:rPr>
              <w:t>91</w:t>
            </w:r>
          </w:hyperlink>
        </w:p>
        <w:p>
          <w:pPr>
            <w:pStyle w:val="Contents6"/>
            <w:tabs>
              <w:tab w:val="clear" w:pos="7609"/>
              <w:tab w:val="right" w:pos="9026" w:leader="dot"/>
            </w:tabs>
            <w:rPr/>
          </w:pPr>
          <w:hyperlink w:anchor="__RefHeading___Toc30962_2870459653">
            <w:r>
              <w:rPr>
                <w:webHidden/>
                <w:rStyle w:val="IndexLink"/>
              </w:rPr>
              <w:t>1</w:t>
            </w:r>
            <w:r>
              <w:rPr>
                <w:rStyle w:val="IndexLink"/>
                <w:rtl w:val="true"/>
              </w:rPr>
              <w:t>.</w:t>
            </w:r>
            <w:r>
              <w:rPr>
                <w:rStyle w:val="IndexLink"/>
                <w:rtl w:val="true"/>
              </w:rPr>
              <w:t>بى اعتبارى خبر واحد در تفسير و غير آن</w:t>
            </w:r>
            <w:r>
              <w:rPr>
                <w:rStyle w:val="IndexLink"/>
                <w:rtl w:val="true"/>
              </w:rPr>
              <w:tab/>
            </w:r>
            <w:r>
              <w:rPr>
                <w:rStyle w:val="IndexLink"/>
              </w:rPr>
              <w:t>91</w:t>
            </w:r>
          </w:hyperlink>
        </w:p>
        <w:p>
          <w:pPr>
            <w:pStyle w:val="Contents6"/>
            <w:tabs>
              <w:tab w:val="clear" w:pos="7609"/>
              <w:tab w:val="right" w:pos="9026" w:leader="dot"/>
            </w:tabs>
            <w:rPr/>
          </w:pPr>
          <w:hyperlink w:anchor="__RefHeading___Toc30964_2870459653">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30966_2870459653">
            <w:r>
              <w:rPr>
                <w:webHidden/>
                <w:rStyle w:val="IndexLink"/>
                <w:rtl w:val="true"/>
              </w:rPr>
              <w:t>نقد و بررسى</w:t>
            </w:r>
            <w:r>
              <w:rPr>
                <w:rStyle w:val="IndexLink"/>
                <w:rtl w:val="true"/>
              </w:rPr>
              <w:tab/>
            </w:r>
            <w:r>
              <w:rPr>
                <w:rStyle w:val="IndexLink"/>
              </w:rPr>
              <w:t>92</w:t>
            </w:r>
          </w:hyperlink>
        </w:p>
        <w:p>
          <w:pPr>
            <w:pStyle w:val="Contents6"/>
            <w:tabs>
              <w:tab w:val="clear" w:pos="7609"/>
              <w:tab w:val="right" w:pos="9026" w:leader="dot"/>
            </w:tabs>
            <w:rPr/>
          </w:pPr>
          <w:hyperlink w:anchor="__RefHeading___Toc30968_2870459653">
            <w:r>
              <w:rPr>
                <w:webHidden/>
                <w:rStyle w:val="IndexLink"/>
              </w:rPr>
              <w:t>2</w:t>
            </w:r>
            <w:r>
              <w:rPr>
                <w:rStyle w:val="IndexLink"/>
                <w:rtl w:val="true"/>
              </w:rPr>
              <w:t>.</w:t>
            </w:r>
            <w:r>
              <w:rPr>
                <w:rStyle w:val="IndexLink"/>
                <w:rtl w:val="true"/>
              </w:rPr>
              <w:t>حجيت خبر واحد در احكام شرعى</w:t>
            </w:r>
            <w:r>
              <w:rPr>
                <w:rStyle w:val="IndexLink"/>
                <w:rtl w:val="true"/>
              </w:rPr>
              <w:tab/>
            </w:r>
            <w:r>
              <w:rPr>
                <w:rStyle w:val="IndexLink"/>
              </w:rPr>
              <w:t>93</w:t>
            </w:r>
          </w:hyperlink>
        </w:p>
        <w:p>
          <w:pPr>
            <w:pStyle w:val="Contents6"/>
            <w:tabs>
              <w:tab w:val="clear" w:pos="7609"/>
              <w:tab w:val="right" w:pos="9026" w:leader="dot"/>
            </w:tabs>
            <w:rPr/>
          </w:pPr>
          <w:hyperlink w:anchor="__RefHeading___Toc30970_2870459653">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30972_2870459653">
            <w:r>
              <w:rPr>
                <w:webHidden/>
                <w:rStyle w:val="IndexLink"/>
                <w:rtl w:val="true"/>
              </w:rPr>
              <w:t>نقد و بررسى</w:t>
            </w:r>
            <w:r>
              <w:rPr>
                <w:rStyle w:val="IndexLink"/>
                <w:rtl w:val="true"/>
              </w:rPr>
              <w:tab/>
            </w:r>
            <w:r>
              <w:rPr>
                <w:rStyle w:val="IndexLink"/>
              </w:rPr>
              <w:t>93</w:t>
            </w:r>
          </w:hyperlink>
        </w:p>
        <w:p>
          <w:pPr>
            <w:pStyle w:val="Contents6"/>
            <w:tabs>
              <w:tab w:val="clear" w:pos="7609"/>
              <w:tab w:val="right" w:pos="9026" w:leader="dot"/>
            </w:tabs>
            <w:rPr/>
          </w:pPr>
          <w:hyperlink w:anchor="__RefHeading___Toc30974_2870459653">
            <w:r>
              <w:rPr>
                <w:webHidden/>
                <w:rStyle w:val="IndexLink"/>
              </w:rPr>
              <w:t>3</w:t>
            </w:r>
            <w:r>
              <w:rPr>
                <w:rStyle w:val="IndexLink"/>
                <w:rtl w:val="true"/>
              </w:rPr>
              <w:t>.</w:t>
            </w:r>
            <w:r>
              <w:rPr>
                <w:rStyle w:val="IndexLink"/>
                <w:rtl w:val="true"/>
              </w:rPr>
              <w:t>حجيت خبر واحد</w:t>
            </w:r>
            <w:r>
              <w:rPr>
                <w:rStyle w:val="IndexLink"/>
                <w:rtl w:val="true"/>
              </w:rPr>
              <w:t>(</w:t>
            </w:r>
            <w:r>
              <w:rPr>
                <w:rStyle w:val="IndexLink"/>
                <w:rtl w:val="true"/>
              </w:rPr>
              <w:t>در احكام شرعى،تفسير قرآن و غير آن</w:t>
            </w:r>
            <w:r>
              <w:rPr>
                <w:rStyle w:val="IndexLink"/>
                <w:rtl w:val="true"/>
              </w:rPr>
              <w:t>)</w:t>
              <w:tab/>
            </w:r>
            <w:r>
              <w:rPr>
                <w:rStyle w:val="IndexLink"/>
              </w:rPr>
              <w:t>94</w:t>
            </w:r>
          </w:hyperlink>
        </w:p>
        <w:p>
          <w:pPr>
            <w:pStyle w:val="Contents6"/>
            <w:tabs>
              <w:tab w:val="clear" w:pos="7609"/>
              <w:tab w:val="right" w:pos="9026" w:leader="dot"/>
            </w:tabs>
            <w:rPr/>
          </w:pPr>
          <w:hyperlink w:anchor="__RefHeading___Toc30976_2870459653">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30978_2870459653">
            <w:r>
              <w:rPr>
                <w:webHidden/>
                <w:rStyle w:val="IndexLink"/>
                <w:rtl w:val="true"/>
              </w:rPr>
              <w:t>سيرۀ متشرعه</w:t>
            </w:r>
            <w:r>
              <w:rPr>
                <w:rStyle w:val="IndexLink"/>
                <w:rtl w:val="true"/>
              </w:rPr>
              <w:tab/>
            </w:r>
            <w:r>
              <w:rPr>
                <w:rStyle w:val="IndexLink"/>
              </w:rPr>
              <w:t>95</w:t>
            </w:r>
          </w:hyperlink>
        </w:p>
        <w:p>
          <w:pPr>
            <w:pStyle w:val="Contents6"/>
            <w:tabs>
              <w:tab w:val="clear" w:pos="7609"/>
              <w:tab w:val="right" w:pos="9026" w:leader="dot"/>
            </w:tabs>
            <w:rPr/>
          </w:pPr>
          <w:hyperlink w:anchor="__RefHeading___Toc30980_2870459653">
            <w:r>
              <w:rPr>
                <w:webHidden/>
                <w:rStyle w:val="IndexLink"/>
                <w:rtl w:val="true"/>
              </w:rPr>
              <w:t>تخصيص قرآن به خبر واحد</w:t>
            </w:r>
            <w:r>
              <w:rPr>
                <w:rStyle w:val="IndexLink"/>
                <w:rtl w:val="true"/>
              </w:rPr>
              <w:tab/>
            </w:r>
            <w:r>
              <w:rPr>
                <w:rStyle w:val="IndexLink"/>
              </w:rPr>
              <w:t>96</w:t>
            </w:r>
          </w:hyperlink>
        </w:p>
        <w:p>
          <w:pPr>
            <w:pStyle w:val="Contents4"/>
            <w:tabs>
              <w:tab w:val="clear" w:pos="8176"/>
              <w:tab w:val="right" w:pos="9026" w:leader="dot"/>
            </w:tabs>
            <w:rPr/>
          </w:pPr>
          <w:hyperlink w:anchor="__RefHeading___Toc30982_2870459653">
            <w:r>
              <w:rPr>
                <w:webHidden/>
                <w:rStyle w:val="IndexLink"/>
                <w:rtl w:val="true"/>
              </w:rPr>
              <w:t>آفات تفسير روايى</w:t>
            </w:r>
            <w:r>
              <w:rPr>
                <w:rStyle w:val="IndexLink"/>
                <w:rtl w:val="true"/>
              </w:rPr>
              <w:tab/>
            </w:r>
            <w:r>
              <w:rPr>
                <w:rStyle w:val="IndexLink"/>
              </w:rPr>
              <w:t>96</w:t>
            </w:r>
          </w:hyperlink>
        </w:p>
        <w:p>
          <w:pPr>
            <w:pStyle w:val="Contents5"/>
            <w:tabs>
              <w:tab w:val="clear" w:pos="7892"/>
              <w:tab w:val="right" w:pos="9026" w:leader="dot"/>
            </w:tabs>
            <w:rPr/>
          </w:pPr>
          <w:hyperlink w:anchor="__RefHeading___Toc30984_2870459653">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30986_2870459653">
            <w:r>
              <w:rPr>
                <w:webHidden/>
                <w:rStyle w:val="IndexLink"/>
              </w:rPr>
              <w:t>1</w:t>
            </w:r>
            <w:r>
              <w:rPr>
                <w:rStyle w:val="IndexLink"/>
                <w:rtl w:val="true"/>
              </w:rPr>
              <w:t>.</w:t>
            </w:r>
            <w:r>
              <w:rPr>
                <w:rStyle w:val="IndexLink"/>
                <w:rtl w:val="true"/>
              </w:rPr>
              <w:t>وجود روايات ساختگى و جعلى</w:t>
            </w:r>
            <w:r>
              <w:rPr>
                <w:rStyle w:val="IndexLink"/>
                <w:rtl w:val="true"/>
              </w:rPr>
              <w:tab/>
            </w:r>
            <w:r>
              <w:rPr>
                <w:rStyle w:val="IndexLink"/>
              </w:rPr>
              <w:t>96</w:t>
            </w:r>
          </w:hyperlink>
        </w:p>
        <w:p>
          <w:pPr>
            <w:pStyle w:val="Contents5"/>
            <w:tabs>
              <w:tab w:val="clear" w:pos="7892"/>
              <w:tab w:val="right" w:pos="9026" w:leader="dot"/>
            </w:tabs>
            <w:rPr/>
          </w:pPr>
          <w:hyperlink w:anchor="__RefHeading___Toc30988_2870459653">
            <w:r>
              <w:rPr>
                <w:webHidden/>
                <w:rStyle w:val="IndexLink"/>
              </w:rPr>
              <w:t>2</w:t>
            </w:r>
            <w:r>
              <w:rPr>
                <w:rStyle w:val="IndexLink"/>
                <w:rtl w:val="true"/>
              </w:rPr>
              <w:t>.</w:t>
            </w:r>
            <w:r>
              <w:rPr>
                <w:rStyle w:val="IndexLink"/>
                <w:rtl w:val="true"/>
              </w:rPr>
              <w:t>مسند نبودن بسيارى از روايات تفسيرى</w:t>
            </w:r>
            <w:r>
              <w:rPr>
                <w:rStyle w:val="IndexLink"/>
                <w:rtl w:val="true"/>
              </w:rPr>
              <w:tab/>
            </w:r>
            <w:r>
              <w:rPr>
                <w:rStyle w:val="IndexLink"/>
              </w:rPr>
              <w:t>98</w:t>
            </w:r>
          </w:hyperlink>
        </w:p>
        <w:p>
          <w:pPr>
            <w:pStyle w:val="Contents5"/>
            <w:tabs>
              <w:tab w:val="clear" w:pos="7892"/>
              <w:tab w:val="right" w:pos="9026" w:leader="dot"/>
            </w:tabs>
            <w:rPr/>
          </w:pPr>
          <w:hyperlink w:anchor="__RefHeading___Toc30990_2870459653">
            <w:r>
              <w:rPr>
                <w:webHidden/>
                <w:rStyle w:val="IndexLink"/>
              </w:rPr>
              <w:t>3</w:t>
            </w:r>
            <w:r>
              <w:rPr>
                <w:rStyle w:val="IndexLink"/>
                <w:rtl w:val="true"/>
              </w:rPr>
              <w:t>.</w:t>
            </w:r>
            <w:r>
              <w:rPr>
                <w:rStyle w:val="IndexLink"/>
                <w:rtl w:val="true"/>
              </w:rPr>
              <w:t>وجود تناقض در روايات تفسيرى</w:t>
            </w:r>
            <w:r>
              <w:rPr>
                <w:rStyle w:val="IndexLink"/>
                <w:rtl w:val="true"/>
              </w:rPr>
              <w:tab/>
            </w:r>
            <w:r>
              <w:rPr>
                <w:rStyle w:val="IndexLink"/>
              </w:rPr>
              <w:t>98</w:t>
            </w:r>
          </w:hyperlink>
        </w:p>
        <w:p>
          <w:pPr>
            <w:pStyle w:val="Contents5"/>
            <w:tabs>
              <w:tab w:val="clear" w:pos="7892"/>
              <w:tab w:val="right" w:pos="9026" w:leader="dot"/>
            </w:tabs>
            <w:rPr/>
          </w:pPr>
          <w:hyperlink w:anchor="__RefHeading___Toc30992_2870459653">
            <w:r>
              <w:rPr>
                <w:webHidden/>
                <w:rStyle w:val="IndexLink"/>
              </w:rPr>
              <w:t>4</w:t>
            </w:r>
            <w:r>
              <w:rPr>
                <w:rStyle w:val="IndexLink"/>
                <w:rtl w:val="true"/>
              </w:rPr>
              <w:t>.</w:t>
            </w:r>
            <w:r>
              <w:rPr>
                <w:rStyle w:val="IndexLink"/>
                <w:rtl w:val="true"/>
              </w:rPr>
              <w:t>نفوذ انديشه هاى يهودى و مسيحى در متون تفسيرى</w:t>
            </w:r>
            <w:r>
              <w:rPr>
                <w:rStyle w:val="IndexLink"/>
                <w:rtl w:val="true"/>
              </w:rPr>
              <w:tab/>
            </w:r>
            <w:r>
              <w:rPr>
                <w:rStyle w:val="IndexLink"/>
              </w:rPr>
              <w:t>99</w:t>
            </w:r>
          </w:hyperlink>
        </w:p>
        <w:p>
          <w:pPr>
            <w:pStyle w:val="Contents5"/>
            <w:tabs>
              <w:tab w:val="clear" w:pos="7892"/>
              <w:tab w:val="right" w:pos="9026" w:leader="dot"/>
            </w:tabs>
            <w:rPr/>
          </w:pPr>
          <w:hyperlink w:anchor="__RefHeading___Toc30994_2870459653">
            <w:r>
              <w:rPr>
                <w:webHidden/>
                <w:rStyle w:val="IndexLink"/>
              </w:rPr>
              <w:t>5</w:t>
            </w:r>
            <w:r>
              <w:rPr>
                <w:rStyle w:val="IndexLink"/>
                <w:rtl w:val="true"/>
              </w:rPr>
              <w:t>.</w:t>
            </w:r>
            <w:r>
              <w:rPr>
                <w:rStyle w:val="IndexLink"/>
                <w:rtl w:val="true"/>
              </w:rPr>
              <w:t>تفسير نشدن تمام آيات قرآن</w:t>
            </w:r>
            <w:r>
              <w:rPr>
                <w:rStyle w:val="IndexLink"/>
                <w:rtl w:val="true"/>
              </w:rPr>
              <w:tab/>
            </w:r>
            <w:r>
              <w:rPr>
                <w:rStyle w:val="IndexLink"/>
              </w:rPr>
              <w:t>100</w:t>
            </w:r>
          </w:hyperlink>
        </w:p>
        <w:p>
          <w:pPr>
            <w:pStyle w:val="Contents5"/>
            <w:tabs>
              <w:tab w:val="clear" w:pos="7892"/>
              <w:tab w:val="right" w:pos="9026" w:leader="dot"/>
            </w:tabs>
            <w:rPr/>
          </w:pPr>
          <w:hyperlink w:anchor="__RefHeading___Toc30996_2870459653">
            <w:r>
              <w:rPr>
                <w:webHidden/>
                <w:rStyle w:val="IndexLink"/>
              </w:rPr>
              <w:t>6</w:t>
            </w:r>
            <w:r>
              <w:rPr>
                <w:rStyle w:val="IndexLink"/>
                <w:rtl w:val="true"/>
              </w:rPr>
              <w:t>.</w:t>
            </w:r>
            <w:r>
              <w:rPr>
                <w:rStyle w:val="IndexLink"/>
                <w:rtl w:val="true"/>
              </w:rPr>
              <w:t>وجود رواياتى كه خود نيازمند به تفسير است</w:t>
            </w:r>
            <w:r>
              <w:rPr>
                <w:rStyle w:val="IndexLink"/>
                <w:rtl w:val="true"/>
              </w:rPr>
              <w:tab/>
            </w:r>
            <w:r>
              <w:rPr>
                <w:rStyle w:val="IndexLink"/>
              </w:rPr>
              <w:t>100</w:t>
            </w:r>
          </w:hyperlink>
        </w:p>
        <w:p>
          <w:pPr>
            <w:pStyle w:val="Contents5"/>
            <w:tabs>
              <w:tab w:val="clear" w:pos="7892"/>
              <w:tab w:val="right" w:pos="9026" w:leader="dot"/>
            </w:tabs>
            <w:rPr/>
          </w:pPr>
          <w:hyperlink w:anchor="__RefHeading___Toc30998_2870459653">
            <w:r>
              <w:rPr>
                <w:webHidden/>
                <w:rStyle w:val="IndexLink"/>
              </w:rPr>
              <w:t>7</w:t>
            </w:r>
            <w:r>
              <w:rPr>
                <w:rStyle w:val="IndexLink"/>
                <w:rtl w:val="true"/>
              </w:rPr>
              <w:t>.</w:t>
            </w:r>
            <w:r>
              <w:rPr>
                <w:rStyle w:val="IndexLink"/>
                <w:rtl w:val="true"/>
              </w:rPr>
              <w:t>جدا نشدن روايات ضعيف از متون تفسيرى</w:t>
            </w:r>
            <w:r>
              <w:rPr>
                <w:rStyle w:val="IndexLink"/>
                <w:rtl w:val="true"/>
              </w:rPr>
              <w:tab/>
            </w:r>
            <w:r>
              <w:rPr>
                <w:rStyle w:val="IndexLink"/>
              </w:rPr>
              <w:t>100</w:t>
            </w:r>
          </w:hyperlink>
        </w:p>
        <w:p>
          <w:pPr>
            <w:pStyle w:val="Contents5"/>
            <w:tabs>
              <w:tab w:val="clear" w:pos="7892"/>
              <w:tab w:val="right" w:pos="9026" w:leader="dot"/>
            </w:tabs>
            <w:rPr/>
          </w:pPr>
          <w:hyperlink w:anchor="__RefHeading___Toc31000_2870459653">
            <w:r>
              <w:rPr>
                <w:webHidden/>
                <w:rStyle w:val="IndexLink"/>
              </w:rPr>
              <w:t>8</w:t>
            </w:r>
            <w:r>
              <w:rPr>
                <w:rStyle w:val="IndexLink"/>
                <w:rtl w:val="true"/>
              </w:rPr>
              <w:t>.</w:t>
            </w:r>
            <w:r>
              <w:rPr>
                <w:rStyle w:val="IndexLink"/>
                <w:rtl w:val="true"/>
              </w:rPr>
              <w:t>ايجاد خلل در انديشه ها و اعتقادات</w:t>
            </w:r>
            <w:r>
              <w:rPr>
                <w:rStyle w:val="IndexLink"/>
                <w:rtl w:val="true"/>
              </w:rPr>
              <w:tab/>
            </w:r>
            <w:r>
              <w:rPr>
                <w:rStyle w:val="IndexLink"/>
              </w:rPr>
              <w:t>100</w:t>
            </w:r>
          </w:hyperlink>
        </w:p>
        <w:p>
          <w:pPr>
            <w:pStyle w:val="Contents4"/>
            <w:tabs>
              <w:tab w:val="clear" w:pos="8176"/>
              <w:tab w:val="right" w:pos="9026" w:leader="dot"/>
            </w:tabs>
            <w:rPr/>
          </w:pPr>
          <w:hyperlink w:anchor="__RefHeading___Toc31002_2870459653">
            <w:r>
              <w:rPr>
                <w:webHidden/>
                <w:rStyle w:val="IndexLink"/>
                <w:rtl w:val="true"/>
              </w:rPr>
              <w:t>امتيازات تفسير روايى</w:t>
            </w:r>
            <w:r>
              <w:rPr>
                <w:rStyle w:val="IndexLink"/>
                <w:rtl w:val="true"/>
              </w:rPr>
              <w:tab/>
            </w:r>
            <w:r>
              <w:rPr>
                <w:rStyle w:val="IndexLink"/>
              </w:rPr>
              <w:t>101</w:t>
            </w:r>
          </w:hyperlink>
        </w:p>
        <w:p>
          <w:pPr>
            <w:pStyle w:val="Contents5"/>
            <w:tabs>
              <w:tab w:val="clear" w:pos="7892"/>
              <w:tab w:val="right" w:pos="9026" w:leader="dot"/>
            </w:tabs>
            <w:rPr/>
          </w:pPr>
          <w:hyperlink w:anchor="__RefHeading___Toc31004_2870459653">
            <w:r>
              <w:rPr>
                <w:webHidden/>
                <w:rStyle w:val="IndexLink"/>
              </w:rPr>
              <w:t>1</w:t>
            </w:r>
            <w:r>
              <w:rPr>
                <w:rStyle w:val="IndexLink"/>
                <w:rtl w:val="true"/>
              </w:rPr>
              <w:t>.</w:t>
            </w:r>
            <w:r>
              <w:rPr>
                <w:rStyle w:val="IndexLink"/>
                <w:rtl w:val="true"/>
              </w:rPr>
              <w:t>كشف و تبيين مراد الهى</w:t>
            </w:r>
            <w:r>
              <w:rPr>
                <w:rStyle w:val="IndexLink"/>
                <w:rtl w:val="true"/>
              </w:rPr>
              <w:tab/>
            </w:r>
            <w:r>
              <w:rPr>
                <w:rStyle w:val="IndexLink"/>
              </w:rPr>
              <w:t>101</w:t>
            </w:r>
          </w:hyperlink>
        </w:p>
        <w:p>
          <w:pPr>
            <w:pStyle w:val="Contents5"/>
            <w:tabs>
              <w:tab w:val="clear" w:pos="7892"/>
              <w:tab w:val="right" w:pos="9026" w:leader="dot"/>
            </w:tabs>
            <w:rPr/>
          </w:pPr>
          <w:hyperlink w:anchor="__RefHeading___Toc31006_2870459653">
            <w:r>
              <w:rPr>
                <w:webHidden/>
                <w:rStyle w:val="IndexLink"/>
              </w:rPr>
              <w:t>2</w:t>
            </w:r>
            <w:r>
              <w:rPr>
                <w:rStyle w:val="IndexLink"/>
                <w:rtl w:val="true"/>
              </w:rPr>
              <w:t>.</w:t>
            </w:r>
            <w:r>
              <w:rPr>
                <w:rStyle w:val="IndexLink"/>
                <w:rtl w:val="true"/>
              </w:rPr>
              <w:t>پيش گيرى از افكار وارداتى و خارج از حوزۀ دين اسلام</w:t>
            </w:r>
            <w:r>
              <w:rPr>
                <w:rStyle w:val="IndexLink"/>
                <w:rtl w:val="true"/>
              </w:rPr>
              <w:tab/>
            </w:r>
            <w:r>
              <w:rPr>
                <w:rStyle w:val="IndexLink"/>
              </w:rPr>
              <w:t>101</w:t>
            </w:r>
          </w:hyperlink>
        </w:p>
        <w:p>
          <w:pPr>
            <w:pStyle w:val="Contents5"/>
            <w:tabs>
              <w:tab w:val="clear" w:pos="7892"/>
              <w:tab w:val="right" w:pos="9026" w:leader="dot"/>
            </w:tabs>
            <w:rPr/>
          </w:pPr>
          <w:hyperlink w:anchor="__RefHeading___Toc31008_2870459653">
            <w:r>
              <w:rPr>
                <w:webHidden/>
                <w:rStyle w:val="IndexLink"/>
              </w:rPr>
              <w:t>3</w:t>
            </w:r>
            <w:r>
              <w:rPr>
                <w:rStyle w:val="IndexLink"/>
                <w:rtl w:val="true"/>
              </w:rPr>
              <w:t>.</w:t>
            </w:r>
            <w:r>
              <w:rPr>
                <w:rStyle w:val="IndexLink"/>
                <w:rtl w:val="true"/>
              </w:rPr>
              <w:t>آگاهى از بطون و تأويل آيات</w:t>
            </w:r>
            <w:r>
              <w:rPr>
                <w:rStyle w:val="IndexLink"/>
                <w:rtl w:val="true"/>
              </w:rPr>
              <w:tab/>
            </w:r>
            <w:r>
              <w:rPr>
                <w:rStyle w:val="IndexLink"/>
              </w:rPr>
              <w:t>101</w:t>
            </w:r>
          </w:hyperlink>
        </w:p>
        <w:p>
          <w:pPr>
            <w:pStyle w:val="Contents5"/>
            <w:tabs>
              <w:tab w:val="clear" w:pos="7892"/>
              <w:tab w:val="right" w:pos="9026" w:leader="dot"/>
            </w:tabs>
            <w:rPr/>
          </w:pPr>
          <w:hyperlink w:anchor="__RefHeading___Toc31010_2870459653">
            <w:r>
              <w:rPr>
                <w:webHidden/>
                <w:rStyle w:val="IndexLink"/>
              </w:rPr>
              <w:t>4</w:t>
            </w:r>
            <w:r>
              <w:rPr>
                <w:rStyle w:val="IndexLink"/>
                <w:rtl w:val="true"/>
              </w:rPr>
              <w:t>.</w:t>
            </w:r>
            <w:r>
              <w:rPr>
                <w:rStyle w:val="IndexLink"/>
                <w:rtl w:val="true"/>
              </w:rPr>
              <w:t>روشن شدن آيات ناسخ و منسوخ،محكم و متشابه</w:t>
            </w:r>
            <w:r>
              <w:rPr>
                <w:rStyle w:val="IndexLink"/>
                <w:rtl w:val="true"/>
              </w:rPr>
              <w:tab/>
            </w:r>
            <w:r>
              <w:rPr>
                <w:rStyle w:val="IndexLink"/>
              </w:rPr>
              <w:t>101</w:t>
            </w:r>
          </w:hyperlink>
        </w:p>
        <w:p>
          <w:pPr>
            <w:pStyle w:val="Contents5"/>
            <w:tabs>
              <w:tab w:val="clear" w:pos="7892"/>
              <w:tab w:val="right" w:pos="9026" w:leader="dot"/>
            </w:tabs>
            <w:rPr/>
          </w:pPr>
          <w:hyperlink w:anchor="__RefHeading___Toc31012_2870459653">
            <w:r>
              <w:rPr>
                <w:webHidden/>
                <w:rStyle w:val="IndexLink"/>
              </w:rPr>
              <w:t>5</w:t>
            </w:r>
            <w:r>
              <w:rPr>
                <w:rStyle w:val="IndexLink"/>
                <w:rtl w:val="true"/>
              </w:rPr>
              <w:t>.</w:t>
            </w:r>
            <w:r>
              <w:rPr>
                <w:rStyle w:val="IndexLink"/>
                <w:rtl w:val="true"/>
              </w:rPr>
              <w:t>بررسى مخصصات و مقيدات براى آيات عام يا مطلق</w:t>
            </w:r>
            <w:r>
              <w:rPr>
                <w:rStyle w:val="IndexLink"/>
                <w:rtl w:val="true"/>
              </w:rPr>
              <w:tab/>
            </w:r>
            <w:r>
              <w:rPr>
                <w:rStyle w:val="IndexLink"/>
              </w:rPr>
              <w:t>101</w:t>
            </w:r>
          </w:hyperlink>
        </w:p>
        <w:p>
          <w:pPr>
            <w:pStyle w:val="Contents5"/>
            <w:tabs>
              <w:tab w:val="clear" w:pos="7892"/>
              <w:tab w:val="right" w:pos="9026" w:leader="dot"/>
            </w:tabs>
            <w:rPr/>
          </w:pPr>
          <w:hyperlink w:anchor="__RefHeading___Toc31014_2870459653">
            <w:r>
              <w:rPr>
                <w:webHidden/>
                <w:rStyle w:val="IndexLink"/>
              </w:rPr>
              <w:t>6</w:t>
            </w:r>
            <w:r>
              <w:rPr>
                <w:rStyle w:val="IndexLink"/>
                <w:rtl w:val="true"/>
              </w:rPr>
              <w:t>.</w:t>
            </w:r>
            <w:r>
              <w:rPr>
                <w:rStyle w:val="IndexLink"/>
                <w:rtl w:val="true"/>
              </w:rPr>
              <w:t>روشن كردن آيات مربوط به ولايت و ويژگى هاى امام و خليفۀ بعد از</w:t>
            </w:r>
            <w:r>
              <w:rPr>
                <w:rStyle w:val="IndexLink"/>
                <w:rtl w:val="true"/>
              </w:rPr>
              <w:tab/>
            </w:r>
            <w:r>
              <w:rPr>
                <w:rStyle w:val="IndexLink"/>
              </w:rPr>
              <w:t>101</w:t>
            </w:r>
          </w:hyperlink>
        </w:p>
        <w:p>
          <w:pPr>
            <w:pStyle w:val="Contents4"/>
            <w:tabs>
              <w:tab w:val="clear" w:pos="8176"/>
              <w:tab w:val="right" w:pos="9026" w:leader="dot"/>
            </w:tabs>
            <w:rPr/>
          </w:pPr>
          <w:hyperlink w:anchor="__RefHeading___Toc31016_2870459653">
            <w:r>
              <w:rPr>
                <w:webHidden/>
                <w:rStyle w:val="IndexLink"/>
                <w:rtl w:val="true"/>
              </w:rPr>
              <w:t>دلايل تفسير روايى</w:t>
            </w:r>
            <w:r>
              <w:rPr>
                <w:rStyle w:val="IndexLink"/>
                <w:rtl w:val="true"/>
              </w:rPr>
              <w:tab/>
            </w:r>
            <w:r>
              <w:rPr>
                <w:rStyle w:val="IndexLink"/>
              </w:rPr>
              <w:t>102</w:t>
            </w:r>
          </w:hyperlink>
        </w:p>
        <w:p>
          <w:pPr>
            <w:pStyle w:val="Contents4"/>
            <w:tabs>
              <w:tab w:val="clear" w:pos="8176"/>
              <w:tab w:val="right" w:pos="9026" w:leader="dot"/>
            </w:tabs>
            <w:rPr/>
          </w:pPr>
          <w:hyperlink w:anchor="__RefHeading___Toc31018_2870459653">
            <w:r>
              <w:rPr>
                <w:webHidden/>
                <w:rStyle w:val="IndexLink"/>
                <w:rtl w:val="true"/>
              </w:rPr>
              <w:t>حجم روايات تفسيرى پيامبر صلّى اللّه عليه و آله و سلّم</w:t>
            </w:r>
            <w:r>
              <w:rPr>
                <w:rStyle w:val="IndexLink"/>
                <w:rtl w:val="true"/>
              </w:rPr>
              <w:tab/>
            </w:r>
            <w:r>
              <w:rPr>
                <w:rStyle w:val="IndexLink"/>
              </w:rPr>
              <w:t>103</w:t>
            </w:r>
          </w:hyperlink>
        </w:p>
        <w:p>
          <w:pPr>
            <w:pStyle w:val="Contents4"/>
            <w:tabs>
              <w:tab w:val="clear" w:pos="8176"/>
              <w:tab w:val="right" w:pos="9026" w:leader="dot"/>
            </w:tabs>
            <w:rPr/>
          </w:pPr>
          <w:hyperlink w:anchor="__RefHeading___Toc31020_2870459653">
            <w:r>
              <w:rPr>
                <w:webHidden/>
                <w:rStyle w:val="IndexLink"/>
                <w:rtl w:val="true"/>
              </w:rPr>
              <w:t>انواع تفسير پيامبر صلّى اللّه عليه و آله و سلّم</w:t>
            </w:r>
            <w:r>
              <w:rPr>
                <w:rStyle w:val="IndexLink"/>
                <w:rtl w:val="true"/>
              </w:rPr>
              <w:tab/>
            </w:r>
            <w:r>
              <w:rPr>
                <w:rStyle w:val="IndexLink"/>
              </w:rPr>
              <w:t>106</w:t>
            </w:r>
          </w:hyperlink>
        </w:p>
        <w:p>
          <w:pPr>
            <w:pStyle w:val="Contents5"/>
            <w:tabs>
              <w:tab w:val="clear" w:pos="7892"/>
              <w:tab w:val="right" w:pos="9026" w:leader="dot"/>
            </w:tabs>
            <w:rPr/>
          </w:pPr>
          <w:hyperlink w:anchor="__RefHeading___Toc31022_2870459653">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31024_2870459653">
            <w:r>
              <w:rPr>
                <w:webHidden/>
                <w:rStyle w:val="IndexLink"/>
              </w:rPr>
              <w:t>1</w:t>
            </w:r>
            <w:r>
              <w:rPr>
                <w:rStyle w:val="IndexLink"/>
                <w:rtl w:val="true"/>
              </w:rPr>
              <w:t>.</w:t>
            </w:r>
            <w:r>
              <w:rPr>
                <w:rStyle w:val="IndexLink"/>
                <w:rtl w:val="true"/>
              </w:rPr>
              <w:t>تفصيل آيات مجمل</w:t>
            </w:r>
            <w:r>
              <w:rPr>
                <w:rStyle w:val="IndexLink"/>
                <w:rtl w:val="true"/>
              </w:rPr>
              <w:tab/>
            </w:r>
            <w:r>
              <w:rPr>
                <w:rStyle w:val="IndexLink"/>
              </w:rPr>
              <w:t>106</w:t>
            </w:r>
          </w:hyperlink>
        </w:p>
        <w:p>
          <w:pPr>
            <w:pStyle w:val="Contents5"/>
            <w:tabs>
              <w:tab w:val="clear" w:pos="7892"/>
              <w:tab w:val="right" w:pos="9026" w:leader="dot"/>
            </w:tabs>
            <w:rPr/>
          </w:pPr>
          <w:hyperlink w:anchor="__RefHeading___Toc31026_2870459653">
            <w:r>
              <w:rPr>
                <w:webHidden/>
                <w:rStyle w:val="IndexLink"/>
              </w:rPr>
              <w:t>2</w:t>
            </w:r>
            <w:r>
              <w:rPr>
                <w:rStyle w:val="IndexLink"/>
                <w:rtl w:val="true"/>
              </w:rPr>
              <w:t>.</w:t>
            </w:r>
            <w:r>
              <w:rPr>
                <w:rStyle w:val="IndexLink"/>
                <w:rtl w:val="true"/>
              </w:rPr>
              <w:t>شرح اصطلاحات قرآنى</w:t>
            </w:r>
            <w:r>
              <w:rPr>
                <w:rStyle w:val="IndexLink"/>
                <w:rtl w:val="true"/>
              </w:rPr>
              <w:tab/>
            </w:r>
            <w:r>
              <w:rPr>
                <w:rStyle w:val="IndexLink"/>
              </w:rPr>
              <w:t>107</w:t>
            </w:r>
          </w:hyperlink>
        </w:p>
        <w:p>
          <w:pPr>
            <w:pStyle w:val="Contents5"/>
            <w:tabs>
              <w:tab w:val="clear" w:pos="7892"/>
              <w:tab w:val="right" w:pos="9026" w:leader="dot"/>
            </w:tabs>
            <w:rPr/>
          </w:pPr>
          <w:hyperlink w:anchor="__RefHeading___Toc31028_2870459653">
            <w:r>
              <w:rPr>
                <w:webHidden/>
                <w:rStyle w:val="IndexLink"/>
              </w:rPr>
              <w:t>3</w:t>
            </w:r>
            <w:r>
              <w:rPr>
                <w:rStyle w:val="IndexLink"/>
                <w:rtl w:val="true"/>
              </w:rPr>
              <w:t>.</w:t>
            </w:r>
            <w:r>
              <w:rPr>
                <w:rStyle w:val="IndexLink"/>
                <w:rtl w:val="true"/>
              </w:rPr>
              <w:t>شرح مفردات</w:t>
            </w:r>
            <w:r>
              <w:rPr>
                <w:rStyle w:val="IndexLink"/>
                <w:rtl w:val="true"/>
              </w:rPr>
              <w:tab/>
            </w:r>
            <w:r>
              <w:rPr>
                <w:rStyle w:val="IndexLink"/>
              </w:rPr>
              <w:t>108</w:t>
            </w:r>
          </w:hyperlink>
        </w:p>
        <w:p>
          <w:pPr>
            <w:pStyle w:val="Contents5"/>
            <w:tabs>
              <w:tab w:val="clear" w:pos="7892"/>
              <w:tab w:val="right" w:pos="9026" w:leader="dot"/>
            </w:tabs>
            <w:rPr/>
          </w:pPr>
          <w:hyperlink w:anchor="__RefHeading___Toc31030_2870459653">
            <w:r>
              <w:rPr>
                <w:webHidden/>
                <w:rStyle w:val="IndexLink"/>
              </w:rPr>
              <w:t>4</w:t>
            </w:r>
            <w:r>
              <w:rPr>
                <w:rStyle w:val="IndexLink"/>
                <w:rtl w:val="true"/>
              </w:rPr>
              <w:t>.</w:t>
            </w:r>
            <w:r>
              <w:rPr>
                <w:rStyle w:val="IndexLink"/>
                <w:rtl w:val="true"/>
              </w:rPr>
              <w:t>تقييد مطلق</w:t>
            </w:r>
            <w:r>
              <w:rPr>
                <w:rStyle w:val="IndexLink"/>
                <w:rtl w:val="true"/>
              </w:rPr>
              <w:tab/>
            </w:r>
            <w:r>
              <w:rPr>
                <w:rStyle w:val="IndexLink"/>
              </w:rPr>
              <w:t>109</w:t>
            </w:r>
          </w:hyperlink>
        </w:p>
        <w:p>
          <w:pPr>
            <w:pStyle w:val="Contents5"/>
            <w:tabs>
              <w:tab w:val="clear" w:pos="7892"/>
              <w:tab w:val="right" w:pos="9026" w:leader="dot"/>
            </w:tabs>
            <w:rPr/>
          </w:pPr>
          <w:hyperlink w:anchor="__RefHeading___Toc31032_2870459653">
            <w:r>
              <w:rPr>
                <w:webHidden/>
                <w:rStyle w:val="IndexLink"/>
              </w:rPr>
              <w:t>5</w:t>
            </w:r>
            <w:r>
              <w:rPr>
                <w:rStyle w:val="IndexLink"/>
                <w:rtl w:val="true"/>
              </w:rPr>
              <w:t>.</w:t>
            </w:r>
            <w:r>
              <w:rPr>
                <w:rStyle w:val="IndexLink"/>
                <w:rtl w:val="true"/>
              </w:rPr>
              <w:t>تخصيص عام</w:t>
            </w:r>
            <w:r>
              <w:rPr>
                <w:rStyle w:val="IndexLink"/>
                <w:rtl w:val="true"/>
              </w:rPr>
              <w:tab/>
            </w:r>
            <w:r>
              <w:rPr>
                <w:rStyle w:val="IndexLink"/>
              </w:rPr>
              <w:t>110</w:t>
            </w:r>
          </w:hyperlink>
        </w:p>
        <w:p>
          <w:pPr>
            <w:pStyle w:val="Contents4"/>
            <w:tabs>
              <w:tab w:val="clear" w:pos="8176"/>
              <w:tab w:val="right" w:pos="9026" w:leader="dot"/>
            </w:tabs>
            <w:rPr/>
          </w:pPr>
          <w:hyperlink w:anchor="__RefHeading___Toc31034_2870459653">
            <w:r>
              <w:rPr>
                <w:webHidden/>
                <w:rStyle w:val="IndexLink"/>
                <w:rtl w:val="true"/>
              </w:rPr>
              <w:t>دلايل حجيت قول اهل بيت عليهم السّلام در تفسير قرآن</w:t>
            </w:r>
            <w:r>
              <w:rPr>
                <w:rStyle w:val="IndexLink"/>
                <w:rtl w:val="true"/>
              </w:rPr>
              <w:tab/>
            </w:r>
            <w:r>
              <w:rPr>
                <w:rStyle w:val="IndexLink"/>
              </w:rPr>
              <w:t>110</w:t>
            </w:r>
          </w:hyperlink>
        </w:p>
        <w:p>
          <w:pPr>
            <w:pStyle w:val="Contents5"/>
            <w:tabs>
              <w:tab w:val="clear" w:pos="7892"/>
              <w:tab w:val="right" w:pos="9026" w:leader="dot"/>
            </w:tabs>
            <w:rPr/>
          </w:pPr>
          <w:hyperlink w:anchor="__RefHeading___Toc31036_2870459653">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31038_2870459653">
            <w:r>
              <w:rPr>
                <w:webHidden/>
                <w:rStyle w:val="IndexLink"/>
                <w:rtl w:val="true"/>
              </w:rPr>
              <w:t>آيات</w:t>
            </w:r>
            <w:r>
              <w:rPr>
                <w:rStyle w:val="IndexLink"/>
                <w:rtl w:val="true"/>
              </w:rPr>
              <w:tab/>
            </w:r>
            <w:r>
              <w:rPr>
                <w:rStyle w:val="IndexLink"/>
              </w:rPr>
              <w:t>110</w:t>
            </w:r>
          </w:hyperlink>
        </w:p>
        <w:p>
          <w:pPr>
            <w:pStyle w:val="Contents6"/>
            <w:tabs>
              <w:tab w:val="clear" w:pos="7609"/>
              <w:tab w:val="right" w:pos="9026" w:leader="dot"/>
            </w:tabs>
            <w:rPr/>
          </w:pPr>
          <w:hyperlink w:anchor="__RefHeading___Toc31040_2870459653">
            <w:r>
              <w:rPr>
                <w:webHidden/>
                <w:rStyle w:val="IndexLink"/>
              </w:rPr>
              <w:t>1</w:t>
            </w:r>
            <w:r>
              <w:rPr>
                <w:rStyle w:val="IndexLink"/>
                <w:rtl w:val="true"/>
              </w:rPr>
              <w:t>.</w:t>
            </w:r>
            <w:r>
              <w:rPr>
                <w:rStyle w:val="IndexLink"/>
                <w:rtl w:val="true"/>
              </w:rPr>
              <w:t>مطهران،مفسّران واقعى</w:t>
            </w:r>
            <w:r>
              <w:rPr>
                <w:rStyle w:val="IndexLink"/>
                <w:rtl w:val="true"/>
              </w:rPr>
              <w:tab/>
            </w:r>
            <w:r>
              <w:rPr>
                <w:rStyle w:val="IndexLink"/>
              </w:rPr>
              <w:t>110</w:t>
            </w:r>
          </w:hyperlink>
        </w:p>
        <w:p>
          <w:pPr>
            <w:pStyle w:val="Contents6"/>
            <w:tabs>
              <w:tab w:val="clear" w:pos="7609"/>
              <w:tab w:val="right" w:pos="9026" w:leader="dot"/>
            </w:tabs>
            <w:rPr/>
          </w:pPr>
          <w:hyperlink w:anchor="__RefHeading___Toc31042_2870459653">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31044_2870459653">
            <w:r>
              <w:rPr>
                <w:webHidden/>
                <w:rStyle w:val="IndexLink"/>
                <w:rtl w:val="true"/>
              </w:rPr>
              <w:t>الف</w:t>
            </w:r>
            <w:r>
              <w:rPr>
                <w:rStyle w:val="IndexLink"/>
                <w:rtl w:val="true"/>
              </w:rPr>
              <w:t>.</w:t>
            </w:r>
            <w:r>
              <w:rPr>
                <w:rStyle w:val="IndexLink"/>
                <w:rtl w:val="true"/>
              </w:rPr>
              <w:t>آيۀ تطهير</w:t>
            </w:r>
            <w:r>
              <w:rPr>
                <w:rStyle w:val="IndexLink"/>
                <w:rtl w:val="true"/>
              </w:rPr>
              <w:tab/>
            </w:r>
            <w:r>
              <w:rPr>
                <w:rStyle w:val="IndexLink"/>
              </w:rPr>
              <w:t>111</w:t>
            </w:r>
          </w:hyperlink>
        </w:p>
        <w:p>
          <w:pPr>
            <w:pStyle w:val="Contents6"/>
            <w:tabs>
              <w:tab w:val="clear" w:pos="7609"/>
              <w:tab w:val="right" w:pos="9026" w:leader="dot"/>
            </w:tabs>
            <w:rPr/>
          </w:pPr>
          <w:hyperlink w:anchor="__RefHeading___Toc31046_2870459653">
            <w:r>
              <w:rPr>
                <w:webHidden/>
                <w:rStyle w:val="IndexLink"/>
                <w:rtl w:val="true"/>
              </w:rPr>
              <w:t>ب</w:t>
            </w:r>
            <w:r>
              <w:rPr>
                <w:rStyle w:val="IndexLink"/>
                <w:rtl w:val="true"/>
              </w:rPr>
              <w:t>.</w:t>
            </w:r>
            <w:r>
              <w:rPr>
                <w:rStyle w:val="IndexLink"/>
                <w:rtl w:val="true"/>
              </w:rPr>
              <w:t>آيۀ مسّ</w:t>
            </w:r>
            <w:r>
              <w:rPr>
                <w:rStyle w:val="IndexLink"/>
                <w:rtl w:val="true"/>
              </w:rPr>
              <w:tab/>
            </w:r>
            <w:r>
              <w:rPr>
                <w:rStyle w:val="IndexLink"/>
              </w:rPr>
              <w:t>111</w:t>
            </w:r>
          </w:hyperlink>
        </w:p>
        <w:p>
          <w:pPr>
            <w:pStyle w:val="Contents6"/>
            <w:tabs>
              <w:tab w:val="clear" w:pos="7609"/>
              <w:tab w:val="right" w:pos="9026" w:leader="dot"/>
            </w:tabs>
            <w:rPr/>
          </w:pPr>
          <w:hyperlink w:anchor="__RefHeading___Toc31048_2870459653">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31050_2870459653">
            <w:r>
              <w:rPr>
                <w:webHidden/>
                <w:rStyle w:val="IndexLink"/>
                <w:rtl w:val="true"/>
              </w:rPr>
              <w:t>شرح و تفسير</w:t>
            </w:r>
            <w:r>
              <w:rPr>
                <w:rStyle w:val="IndexLink"/>
                <w:rtl w:val="true"/>
              </w:rPr>
              <w:tab/>
            </w:r>
            <w:r>
              <w:rPr>
                <w:rStyle w:val="IndexLink"/>
              </w:rPr>
              <w:t>111</w:t>
            </w:r>
          </w:hyperlink>
        </w:p>
        <w:p>
          <w:pPr>
            <w:pStyle w:val="Contents6"/>
            <w:tabs>
              <w:tab w:val="clear" w:pos="7609"/>
              <w:tab w:val="right" w:pos="9026" w:leader="dot"/>
            </w:tabs>
            <w:rPr/>
          </w:pPr>
          <w:hyperlink w:anchor="__RefHeading___Toc31052_2870459653">
            <w:r>
              <w:rPr>
                <w:webHidden/>
                <w:rStyle w:val="IndexLink"/>
                <w:rtl w:val="true"/>
              </w:rPr>
              <w:t>تفسير آيۀ</w:t>
            </w:r>
            <w:r>
              <w:rPr>
                <w:rStyle w:val="IndexLink"/>
                <w:rtl w:val="true"/>
              </w:rPr>
              <w:t>«</w:t>
            </w:r>
            <w:r>
              <w:rPr>
                <w:rStyle w:val="IndexLink"/>
                <w:rtl w:val="true"/>
              </w:rPr>
              <w:t>مسّ</w:t>
            </w:r>
            <w:r>
              <w:rPr>
                <w:rStyle w:val="IndexLink"/>
                <w:rtl w:val="true"/>
              </w:rPr>
              <w:t>»</w:t>
              <w:tab/>
            </w:r>
            <w:r>
              <w:rPr>
                <w:rStyle w:val="IndexLink"/>
              </w:rPr>
              <w:t>113</w:t>
            </w:r>
          </w:hyperlink>
        </w:p>
        <w:p>
          <w:pPr>
            <w:pStyle w:val="Contents6"/>
            <w:tabs>
              <w:tab w:val="clear" w:pos="7609"/>
              <w:tab w:val="right" w:pos="9026" w:leader="dot"/>
            </w:tabs>
            <w:rPr/>
          </w:pPr>
          <w:hyperlink w:anchor="__RefHeading___Toc31054_2870459653">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31056_2870459653">
            <w:r>
              <w:rPr>
                <w:webHidden/>
                <w:rStyle w:val="IndexLink"/>
                <w:rtl w:val="true"/>
              </w:rPr>
              <w:t>اول</w:t>
            </w:r>
            <w:r>
              <w:rPr>
                <w:rStyle w:val="IndexLink"/>
                <w:rtl w:val="true"/>
              </w:rPr>
              <w:t>.</w:t>
            </w:r>
            <w:r>
              <w:rPr>
                <w:rStyle w:val="IndexLink"/>
                <w:rtl w:val="true"/>
              </w:rPr>
              <w:t>تفسير سطحى و ظاهرى</w:t>
            </w:r>
            <w:r>
              <w:rPr>
                <w:rStyle w:val="IndexLink"/>
                <w:rtl w:val="true"/>
              </w:rPr>
              <w:tab/>
            </w:r>
            <w:r>
              <w:rPr>
                <w:rStyle w:val="IndexLink"/>
              </w:rPr>
              <w:t>113</w:t>
            </w:r>
          </w:hyperlink>
        </w:p>
        <w:p>
          <w:pPr>
            <w:pStyle w:val="Contents6"/>
            <w:tabs>
              <w:tab w:val="clear" w:pos="7609"/>
              <w:tab w:val="right" w:pos="9026" w:leader="dot"/>
            </w:tabs>
            <w:rPr/>
          </w:pPr>
          <w:hyperlink w:anchor="__RefHeading___Toc31058_2870459653">
            <w:r>
              <w:rPr>
                <w:webHidden/>
                <w:rStyle w:val="IndexLink"/>
                <w:rtl w:val="true"/>
              </w:rPr>
              <w:t>دوم</w:t>
            </w:r>
            <w:r>
              <w:rPr>
                <w:rStyle w:val="IndexLink"/>
                <w:rtl w:val="true"/>
              </w:rPr>
              <w:t>.</w:t>
            </w:r>
            <w:r>
              <w:rPr>
                <w:rStyle w:val="IndexLink"/>
                <w:rtl w:val="true"/>
              </w:rPr>
              <w:t>تفسير رساتر</w:t>
            </w:r>
            <w:r>
              <w:rPr>
                <w:rStyle w:val="IndexLink"/>
                <w:rtl w:val="true"/>
              </w:rPr>
              <w:tab/>
            </w:r>
            <w:r>
              <w:rPr>
                <w:rStyle w:val="IndexLink"/>
              </w:rPr>
              <w:t>113</w:t>
            </w:r>
          </w:hyperlink>
        </w:p>
        <w:p>
          <w:pPr>
            <w:pStyle w:val="Contents6"/>
            <w:tabs>
              <w:tab w:val="clear" w:pos="7609"/>
              <w:tab w:val="right" w:pos="9026" w:leader="dot"/>
            </w:tabs>
            <w:rPr/>
          </w:pPr>
          <w:hyperlink w:anchor="__RefHeading___Toc31060_2870459653">
            <w:r>
              <w:rPr>
                <w:webHidden/>
                <w:rStyle w:val="IndexLink"/>
                <w:rtl w:val="true"/>
              </w:rPr>
              <w:t>رواياتى دربارۀ آيات تطهير</w:t>
            </w:r>
            <w:r>
              <w:rPr>
                <w:rStyle w:val="IndexLink"/>
                <w:rtl w:val="true"/>
              </w:rPr>
              <w:tab/>
            </w:r>
            <w:r>
              <w:rPr>
                <w:rStyle w:val="IndexLink"/>
              </w:rPr>
              <w:t>113</w:t>
            </w:r>
          </w:hyperlink>
        </w:p>
        <w:p>
          <w:pPr>
            <w:pStyle w:val="Contents6"/>
            <w:tabs>
              <w:tab w:val="clear" w:pos="7609"/>
              <w:tab w:val="right" w:pos="9026" w:leader="dot"/>
            </w:tabs>
            <w:rPr/>
          </w:pPr>
          <w:hyperlink w:anchor="__RefHeading___Toc31062_2870459653">
            <w:r>
              <w:rPr>
                <w:webHidden/>
                <w:rStyle w:val="IndexLink"/>
                <w:rtl w:val="true"/>
              </w:rPr>
              <w:t>خلاصۀ بحث</w:t>
            </w:r>
            <w:r>
              <w:rPr>
                <w:rStyle w:val="IndexLink"/>
                <w:rtl w:val="true"/>
              </w:rPr>
              <w:tab/>
            </w:r>
            <w:r>
              <w:rPr>
                <w:rStyle w:val="IndexLink"/>
              </w:rPr>
              <w:t>114</w:t>
            </w:r>
          </w:hyperlink>
        </w:p>
        <w:p>
          <w:pPr>
            <w:pStyle w:val="Contents6"/>
            <w:tabs>
              <w:tab w:val="clear" w:pos="7609"/>
              <w:tab w:val="right" w:pos="9026" w:leader="dot"/>
            </w:tabs>
            <w:rPr/>
          </w:pPr>
          <w:hyperlink w:anchor="__RefHeading___Toc31064_2870459653">
            <w:r>
              <w:rPr>
                <w:webHidden/>
                <w:rStyle w:val="IndexLink"/>
              </w:rPr>
              <w:t>2</w:t>
            </w:r>
            <w:r>
              <w:rPr>
                <w:rStyle w:val="IndexLink"/>
                <w:rtl w:val="true"/>
              </w:rPr>
              <w:t>.</w:t>
            </w:r>
            <w:r>
              <w:rPr>
                <w:rStyle w:val="IndexLink"/>
                <w:rtl w:val="true"/>
              </w:rPr>
              <w:t>وارثان كتاب و برگزيدگان خدا</w:t>
            </w:r>
            <w:r>
              <w:rPr>
                <w:rStyle w:val="IndexLink"/>
                <w:rtl w:val="true"/>
              </w:rPr>
              <w:tab/>
            </w:r>
            <w:r>
              <w:rPr>
                <w:rStyle w:val="IndexLink"/>
              </w:rPr>
              <w:t>115</w:t>
            </w:r>
          </w:hyperlink>
        </w:p>
        <w:p>
          <w:pPr>
            <w:pStyle w:val="Contents6"/>
            <w:tabs>
              <w:tab w:val="clear" w:pos="7609"/>
              <w:tab w:val="right" w:pos="9026" w:leader="dot"/>
            </w:tabs>
            <w:rPr/>
          </w:pPr>
          <w:hyperlink w:anchor="__RefHeading___Toc31066_2870459653">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31068_2870459653">
            <w:r>
              <w:rPr>
                <w:webHidden/>
                <w:rStyle w:val="IndexLink"/>
                <w:rtl w:val="true"/>
              </w:rPr>
              <w:t>روايات</w:t>
            </w:r>
            <w:r>
              <w:rPr>
                <w:rStyle w:val="IndexLink"/>
                <w:rtl w:val="true"/>
              </w:rPr>
              <w:tab/>
            </w:r>
            <w:r>
              <w:rPr>
                <w:rStyle w:val="IndexLink"/>
              </w:rPr>
              <w:t>118</w:t>
            </w:r>
          </w:hyperlink>
        </w:p>
        <w:p>
          <w:pPr>
            <w:pStyle w:val="Contents6"/>
            <w:tabs>
              <w:tab w:val="clear" w:pos="7609"/>
              <w:tab w:val="right" w:pos="9026" w:leader="dot"/>
            </w:tabs>
            <w:rPr/>
          </w:pPr>
          <w:hyperlink w:anchor="__RefHeading___Toc31070_2870459653">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31072_2870459653">
            <w:r>
              <w:rPr>
                <w:webHidden/>
                <w:rStyle w:val="IndexLink"/>
              </w:rPr>
              <w:t>1</w:t>
            </w:r>
            <w:r>
              <w:rPr>
                <w:rStyle w:val="IndexLink"/>
                <w:rtl w:val="true"/>
              </w:rPr>
              <w:t>.</w:t>
            </w:r>
            <w:r>
              <w:rPr>
                <w:rStyle w:val="IndexLink"/>
                <w:rtl w:val="true"/>
              </w:rPr>
              <w:t>حديث ثقلين</w:t>
            </w:r>
            <w:r>
              <w:rPr>
                <w:rStyle w:val="IndexLink"/>
                <w:rtl w:val="true"/>
              </w:rPr>
              <w:tab/>
            </w:r>
            <w:r>
              <w:rPr>
                <w:rStyle w:val="IndexLink"/>
              </w:rPr>
              <w:t>118</w:t>
            </w:r>
          </w:hyperlink>
        </w:p>
        <w:p>
          <w:pPr>
            <w:pStyle w:val="Contents6"/>
            <w:tabs>
              <w:tab w:val="clear" w:pos="7609"/>
              <w:tab w:val="right" w:pos="9026" w:leader="dot"/>
            </w:tabs>
            <w:rPr/>
          </w:pPr>
          <w:hyperlink w:anchor="__RefHeading___Toc31074_2870459653">
            <w:r>
              <w:rPr>
                <w:webHidden/>
                <w:rStyle w:val="IndexLink"/>
              </w:rPr>
              <w:t>2</w:t>
            </w:r>
            <w:r>
              <w:rPr>
                <w:rStyle w:val="IndexLink"/>
                <w:rtl w:val="true"/>
              </w:rPr>
              <w:t>.</w:t>
            </w:r>
            <w:r>
              <w:rPr>
                <w:rStyle w:val="IndexLink"/>
                <w:rtl w:val="true"/>
              </w:rPr>
              <w:t>حديث سفينه</w:t>
            </w:r>
            <w:r>
              <w:rPr>
                <w:rStyle w:val="IndexLink"/>
                <w:rtl w:val="true"/>
              </w:rPr>
              <w:tab/>
            </w:r>
            <w:r>
              <w:rPr>
                <w:rStyle w:val="IndexLink"/>
              </w:rPr>
              <w:t>120</w:t>
            </w:r>
          </w:hyperlink>
        </w:p>
        <w:p>
          <w:pPr>
            <w:pStyle w:val="Contents6"/>
            <w:tabs>
              <w:tab w:val="clear" w:pos="7609"/>
              <w:tab w:val="right" w:pos="9026" w:leader="dot"/>
            </w:tabs>
            <w:rPr/>
          </w:pPr>
          <w:hyperlink w:anchor="__RefHeading___Toc31076_2870459653">
            <w:r>
              <w:rPr>
                <w:webHidden/>
                <w:rStyle w:val="IndexLink"/>
              </w:rPr>
              <w:t>3</w:t>
            </w:r>
            <w:r>
              <w:rPr>
                <w:rStyle w:val="IndexLink"/>
                <w:rtl w:val="true"/>
              </w:rPr>
              <w:t>.</w:t>
            </w:r>
            <w:r>
              <w:rPr>
                <w:rStyle w:val="IndexLink"/>
                <w:rtl w:val="true"/>
              </w:rPr>
              <w:t>حديث امان</w:t>
            </w:r>
            <w:r>
              <w:rPr>
                <w:rStyle w:val="IndexLink"/>
                <w:rtl w:val="true"/>
              </w:rPr>
              <w:tab/>
            </w:r>
            <w:r>
              <w:rPr>
                <w:rStyle w:val="IndexLink"/>
              </w:rPr>
              <w:t>120</w:t>
            </w:r>
          </w:hyperlink>
        </w:p>
        <w:p>
          <w:pPr>
            <w:pStyle w:val="Contents4"/>
            <w:tabs>
              <w:tab w:val="clear" w:pos="8176"/>
              <w:tab w:val="right" w:pos="9026" w:leader="dot"/>
            </w:tabs>
            <w:rPr/>
          </w:pPr>
          <w:hyperlink w:anchor="__RefHeading___Toc31078_2870459653">
            <w:r>
              <w:rPr>
                <w:webHidden/>
                <w:rStyle w:val="IndexLink"/>
                <w:rtl w:val="true"/>
              </w:rPr>
              <w:t>دانش اهل بيت عليهم السّلام نسبت به فهم قرآن</w:t>
            </w:r>
            <w:r>
              <w:rPr>
                <w:rStyle w:val="IndexLink"/>
                <w:rtl w:val="true"/>
              </w:rPr>
              <w:tab/>
            </w:r>
            <w:r>
              <w:rPr>
                <w:rStyle w:val="IndexLink"/>
              </w:rPr>
              <w:t>120</w:t>
            </w:r>
          </w:hyperlink>
        </w:p>
        <w:p>
          <w:pPr>
            <w:pStyle w:val="Contents5"/>
            <w:tabs>
              <w:tab w:val="clear" w:pos="7892"/>
              <w:tab w:val="right" w:pos="9026" w:leader="dot"/>
            </w:tabs>
            <w:rPr/>
          </w:pPr>
          <w:hyperlink w:anchor="__RefHeading___Toc31080_2870459653">
            <w:r>
              <w:rPr>
                <w:webHidden/>
                <w:rStyle w:val="IndexLink"/>
                <w:rtl w:val="true"/>
              </w:rPr>
              <w:t>برترى دانش مطلق على عليه السّلام بر دانش ديگران</w:t>
            </w:r>
            <w:r>
              <w:rPr>
                <w:rStyle w:val="IndexLink"/>
                <w:rtl w:val="true"/>
              </w:rPr>
              <w:tab/>
            </w:r>
            <w:r>
              <w:rPr>
                <w:rStyle w:val="IndexLink"/>
              </w:rPr>
              <w:t>120</w:t>
            </w:r>
          </w:hyperlink>
        </w:p>
        <w:p>
          <w:pPr>
            <w:pStyle w:val="Contents5"/>
            <w:tabs>
              <w:tab w:val="clear" w:pos="7892"/>
              <w:tab w:val="right" w:pos="9026" w:leader="dot"/>
            </w:tabs>
            <w:rPr/>
          </w:pPr>
          <w:hyperlink w:anchor="__RefHeading___Toc31082_2870459653">
            <w:r>
              <w:rPr>
                <w:webHidden/>
                <w:rStyle w:val="IndexLink"/>
                <w:rtl w:val="true"/>
              </w:rPr>
              <w:t>سخنان رسول خدا صلّى اللّه عليه و آله و سلّم در ارتباط با دانش على</w:t>
            </w:r>
            <w:r>
              <w:rPr>
                <w:rStyle w:val="IndexLink"/>
                <w:rtl w:val="true"/>
              </w:rPr>
              <w:tab/>
            </w:r>
            <w:r>
              <w:rPr>
                <w:rStyle w:val="IndexLink"/>
              </w:rPr>
              <w:t>121</w:t>
            </w:r>
          </w:hyperlink>
        </w:p>
        <w:p>
          <w:pPr>
            <w:pStyle w:val="Contents5"/>
            <w:tabs>
              <w:tab w:val="clear" w:pos="7892"/>
              <w:tab w:val="right" w:pos="9026" w:leader="dot"/>
            </w:tabs>
            <w:rPr/>
          </w:pPr>
          <w:hyperlink w:anchor="__RefHeading___Toc31084_2870459653">
            <w:r>
              <w:rPr>
                <w:webHidden/>
                <w:rStyle w:val="IndexLink"/>
                <w:rtl w:val="true"/>
              </w:rPr>
              <w:t>دانش على از زبان على عليه السّلام</w:t>
            </w:r>
            <w:r>
              <w:rPr>
                <w:rStyle w:val="IndexLink"/>
                <w:rtl w:val="true"/>
              </w:rPr>
              <w:tab/>
            </w:r>
            <w:r>
              <w:rPr>
                <w:rStyle w:val="IndexLink"/>
              </w:rPr>
              <w:t>122</w:t>
            </w:r>
          </w:hyperlink>
        </w:p>
        <w:p>
          <w:pPr>
            <w:pStyle w:val="Contents5"/>
            <w:tabs>
              <w:tab w:val="clear" w:pos="7892"/>
              <w:tab w:val="right" w:pos="9026" w:leader="dot"/>
            </w:tabs>
            <w:rPr/>
          </w:pPr>
          <w:hyperlink w:anchor="__RefHeading___Toc31086_2870459653">
            <w:r>
              <w:rPr>
                <w:webHidden/>
                <w:rStyle w:val="IndexLink"/>
                <w:rtl w:val="true"/>
              </w:rPr>
              <w:t>ديدگاه صحابه دربارۀ دانش على عليه 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31088_2870459653">
            <w:r>
              <w:rPr>
                <w:webHidden/>
                <w:rStyle w:val="IndexLink"/>
                <w:rtl w:val="true"/>
              </w:rPr>
              <w:t>مفهوم اهل بيت عليهم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31090_2870459653">
            <w:r>
              <w:rPr>
                <w:webHidden/>
                <w:rStyle w:val="IndexLink"/>
                <w:rtl w:val="true"/>
              </w:rPr>
              <w:t>روش هاى تفسيرى اهل بيت عليهم السّلام</w:t>
            </w:r>
            <w:r>
              <w:rPr>
                <w:rStyle w:val="IndexLink"/>
                <w:rtl w:val="true"/>
              </w:rPr>
              <w:tab/>
            </w:r>
            <w:r>
              <w:rPr>
                <w:rStyle w:val="IndexLink"/>
              </w:rPr>
              <w:t>128</w:t>
            </w:r>
          </w:hyperlink>
        </w:p>
        <w:p>
          <w:pPr>
            <w:pStyle w:val="Contents5"/>
            <w:tabs>
              <w:tab w:val="clear" w:pos="7892"/>
              <w:tab w:val="right" w:pos="9026" w:leader="dot"/>
            </w:tabs>
            <w:rPr/>
          </w:pPr>
          <w:hyperlink w:anchor="__RefHeading___Toc31092_2870459653">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31094_2870459653">
            <w:r>
              <w:rPr>
                <w:webHidden/>
                <w:rStyle w:val="IndexLink"/>
              </w:rPr>
              <w:t>1</w:t>
            </w:r>
            <w:r>
              <w:rPr>
                <w:rStyle w:val="IndexLink"/>
                <w:rtl w:val="true"/>
              </w:rPr>
              <w:t>.</w:t>
            </w:r>
            <w:r>
              <w:rPr>
                <w:rStyle w:val="IndexLink"/>
                <w:rtl w:val="true"/>
              </w:rPr>
              <w:t>تفسير قرآن به قرآن</w:t>
            </w:r>
            <w:r>
              <w:rPr>
                <w:rStyle w:val="IndexLink"/>
                <w:rtl w:val="true"/>
              </w:rPr>
              <w:tab/>
            </w:r>
            <w:r>
              <w:rPr>
                <w:rStyle w:val="IndexLink"/>
              </w:rPr>
              <w:t>128</w:t>
            </w:r>
          </w:hyperlink>
        </w:p>
        <w:p>
          <w:pPr>
            <w:pStyle w:val="Contents6"/>
            <w:tabs>
              <w:tab w:val="clear" w:pos="7609"/>
              <w:tab w:val="right" w:pos="9026" w:leader="dot"/>
            </w:tabs>
            <w:rPr/>
          </w:pPr>
          <w:hyperlink w:anchor="__RefHeading___Toc31096_2870459653">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31098_2870459653">
            <w:r>
              <w:rPr>
                <w:webHidden/>
                <w:rStyle w:val="IndexLink"/>
                <w:rtl w:val="true"/>
              </w:rPr>
              <w:t>الف</w:t>
            </w:r>
            <w:r>
              <w:rPr>
                <w:rStyle w:val="IndexLink"/>
                <w:rtl w:val="true"/>
              </w:rPr>
              <w:t>.</w:t>
            </w:r>
            <w:r>
              <w:rPr>
                <w:rStyle w:val="IndexLink"/>
                <w:rtl w:val="true"/>
              </w:rPr>
              <w:t>آيه به آيه</w:t>
            </w:r>
            <w:r>
              <w:rPr>
                <w:rStyle w:val="IndexLink"/>
                <w:rtl w:val="true"/>
              </w:rPr>
              <w:tab/>
            </w:r>
            <w:r>
              <w:rPr>
                <w:rStyle w:val="IndexLink"/>
              </w:rPr>
              <w:t>129</w:t>
            </w:r>
          </w:hyperlink>
        </w:p>
        <w:p>
          <w:pPr>
            <w:pStyle w:val="Contents6"/>
            <w:tabs>
              <w:tab w:val="clear" w:pos="7609"/>
              <w:tab w:val="right" w:pos="9026" w:leader="dot"/>
            </w:tabs>
            <w:rPr/>
          </w:pPr>
          <w:hyperlink w:anchor="__RefHeading___Toc31100_2870459653">
            <w:r>
              <w:rPr>
                <w:webHidden/>
                <w:rStyle w:val="IndexLink"/>
                <w:rtl w:val="true"/>
              </w:rPr>
              <w:t>ب</w:t>
            </w:r>
            <w:r>
              <w:rPr>
                <w:rStyle w:val="IndexLink"/>
                <w:rtl w:val="true"/>
              </w:rPr>
              <w:t>.</w:t>
            </w:r>
            <w:r>
              <w:rPr>
                <w:rStyle w:val="IndexLink"/>
                <w:rtl w:val="true"/>
              </w:rPr>
              <w:t>تفسير بخشى از آيه با قسمت ديگر</w:t>
            </w:r>
            <w:r>
              <w:rPr>
                <w:rStyle w:val="IndexLink"/>
                <w:rtl w:val="true"/>
              </w:rPr>
              <w:tab/>
            </w:r>
            <w:r>
              <w:rPr>
                <w:rStyle w:val="IndexLink"/>
              </w:rPr>
              <w:t>130</w:t>
            </w:r>
          </w:hyperlink>
        </w:p>
        <w:p>
          <w:pPr>
            <w:pStyle w:val="Contents5"/>
            <w:tabs>
              <w:tab w:val="clear" w:pos="7892"/>
              <w:tab w:val="right" w:pos="9026" w:leader="dot"/>
            </w:tabs>
            <w:rPr/>
          </w:pPr>
          <w:hyperlink w:anchor="__RefHeading___Toc31102_2870459653">
            <w:r>
              <w:rPr>
                <w:webHidden/>
                <w:rStyle w:val="IndexLink"/>
              </w:rPr>
              <w:t>2</w:t>
            </w:r>
            <w:r>
              <w:rPr>
                <w:rStyle w:val="IndexLink"/>
                <w:rtl w:val="true"/>
              </w:rPr>
              <w:t>.</w:t>
            </w:r>
            <w:r>
              <w:rPr>
                <w:rStyle w:val="IndexLink"/>
                <w:rtl w:val="true"/>
              </w:rPr>
              <w:t>روش تفسير روايى</w:t>
            </w:r>
            <w:r>
              <w:rPr>
                <w:rStyle w:val="IndexLink"/>
                <w:rtl w:val="true"/>
              </w:rPr>
              <w:tab/>
            </w:r>
            <w:r>
              <w:rPr>
                <w:rStyle w:val="IndexLink"/>
              </w:rPr>
              <w:t>130</w:t>
            </w:r>
          </w:hyperlink>
        </w:p>
        <w:p>
          <w:pPr>
            <w:pStyle w:val="Contents6"/>
            <w:tabs>
              <w:tab w:val="clear" w:pos="7609"/>
              <w:tab w:val="right" w:pos="9026" w:leader="dot"/>
            </w:tabs>
            <w:rPr/>
          </w:pPr>
          <w:hyperlink w:anchor="__RefHeading___Toc31104_2870459653">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31106_2870459653">
            <w:r>
              <w:rPr>
                <w:webHidden/>
                <w:rStyle w:val="IndexLink"/>
                <w:rtl w:val="true"/>
              </w:rPr>
              <w:t>الف</w:t>
            </w:r>
            <w:r>
              <w:rPr>
                <w:rStyle w:val="IndexLink"/>
                <w:rtl w:val="true"/>
              </w:rPr>
              <w:t>.</w:t>
            </w:r>
            <w:r>
              <w:rPr>
                <w:rStyle w:val="IndexLink"/>
                <w:rtl w:val="true"/>
              </w:rPr>
              <w:t>استدلال به فعل پيامبر صلّى اللّه عليه و آله و سلّم</w:t>
            </w:r>
            <w:r>
              <w:rPr>
                <w:rStyle w:val="IndexLink"/>
                <w:rtl w:val="true"/>
              </w:rPr>
              <w:tab/>
            </w:r>
            <w:r>
              <w:rPr>
                <w:rStyle w:val="IndexLink"/>
              </w:rPr>
              <w:t>131</w:t>
            </w:r>
          </w:hyperlink>
        </w:p>
        <w:p>
          <w:pPr>
            <w:pStyle w:val="Contents6"/>
            <w:tabs>
              <w:tab w:val="clear" w:pos="7609"/>
              <w:tab w:val="right" w:pos="9026" w:leader="dot"/>
            </w:tabs>
            <w:rPr/>
          </w:pPr>
          <w:hyperlink w:anchor="__RefHeading___Toc31108_2870459653">
            <w:r>
              <w:rPr>
                <w:webHidden/>
                <w:rStyle w:val="IndexLink"/>
                <w:rtl w:val="true"/>
              </w:rPr>
              <w:t>ب</w:t>
            </w:r>
            <w:r>
              <w:rPr>
                <w:rStyle w:val="IndexLink"/>
                <w:rtl w:val="true"/>
              </w:rPr>
              <w:t>.</w:t>
            </w:r>
            <w:r>
              <w:rPr>
                <w:rStyle w:val="IndexLink"/>
                <w:rtl w:val="true"/>
              </w:rPr>
              <w:t>استناد به قول پيامبر صلّى اللّه عليه و آله و سلّم</w:t>
            </w:r>
            <w:r>
              <w:rPr>
                <w:rStyle w:val="IndexLink"/>
                <w:rtl w:val="true"/>
              </w:rPr>
              <w:tab/>
            </w:r>
            <w:r>
              <w:rPr>
                <w:rStyle w:val="IndexLink"/>
              </w:rPr>
              <w:t>132</w:t>
            </w:r>
          </w:hyperlink>
        </w:p>
        <w:p>
          <w:pPr>
            <w:pStyle w:val="Contents6"/>
            <w:tabs>
              <w:tab w:val="clear" w:pos="7609"/>
              <w:tab w:val="right" w:pos="9026" w:leader="dot"/>
            </w:tabs>
            <w:rPr/>
          </w:pPr>
          <w:hyperlink w:anchor="__RefHeading___Toc31110_2870459653">
            <w:r>
              <w:rPr>
                <w:webHidden/>
                <w:rStyle w:val="IndexLink"/>
                <w:rtl w:val="true"/>
              </w:rPr>
              <w:t>ج</w:t>
            </w:r>
            <w:r>
              <w:rPr>
                <w:rStyle w:val="IndexLink"/>
                <w:rtl w:val="true"/>
              </w:rPr>
              <w:t>.</w:t>
            </w:r>
            <w:r>
              <w:rPr>
                <w:rStyle w:val="IndexLink"/>
                <w:rtl w:val="true"/>
              </w:rPr>
              <w:t>استناد به قول على عليه السّلام</w:t>
            </w:r>
            <w:r>
              <w:rPr>
                <w:rStyle w:val="IndexLink"/>
                <w:rtl w:val="true"/>
              </w:rPr>
              <w:tab/>
            </w:r>
            <w:r>
              <w:rPr>
                <w:rStyle w:val="IndexLink"/>
              </w:rPr>
              <w:t>132</w:t>
            </w:r>
          </w:hyperlink>
        </w:p>
        <w:p>
          <w:pPr>
            <w:pStyle w:val="Contents6"/>
            <w:tabs>
              <w:tab w:val="clear" w:pos="7609"/>
              <w:tab w:val="right" w:pos="9026" w:leader="dot"/>
            </w:tabs>
            <w:rPr/>
          </w:pPr>
          <w:hyperlink w:anchor="__RefHeading___Toc31112_2870459653">
            <w:r>
              <w:rPr>
                <w:webHidden/>
                <w:rStyle w:val="IndexLink"/>
                <w:rtl w:val="true"/>
              </w:rPr>
              <w:t>د</w:t>
            </w:r>
            <w:r>
              <w:rPr>
                <w:rStyle w:val="IndexLink"/>
                <w:rtl w:val="true"/>
              </w:rPr>
              <w:t>.</w:t>
            </w:r>
            <w:r>
              <w:rPr>
                <w:rStyle w:val="IndexLink"/>
                <w:rtl w:val="true"/>
              </w:rPr>
              <w:t>استناد به قول امام صادق عليه السّلام و ديگر امامان عليهم السّلام</w:t>
            </w:r>
            <w:r>
              <w:rPr>
                <w:rStyle w:val="IndexLink"/>
                <w:rtl w:val="true"/>
              </w:rPr>
              <w:tab/>
            </w:r>
            <w:r>
              <w:rPr>
                <w:rStyle w:val="IndexLink"/>
              </w:rPr>
              <w:t>133</w:t>
            </w:r>
          </w:hyperlink>
        </w:p>
        <w:p>
          <w:pPr>
            <w:pStyle w:val="Contents5"/>
            <w:tabs>
              <w:tab w:val="clear" w:pos="7892"/>
              <w:tab w:val="right" w:pos="9026" w:leader="dot"/>
            </w:tabs>
            <w:rPr/>
          </w:pPr>
          <w:hyperlink w:anchor="__RefHeading___Toc31114_2870459653">
            <w:r>
              <w:rPr>
                <w:webHidden/>
                <w:rStyle w:val="IndexLink"/>
              </w:rPr>
              <w:t>3</w:t>
            </w:r>
            <w:r>
              <w:rPr>
                <w:rStyle w:val="IndexLink"/>
                <w:rtl w:val="true"/>
              </w:rPr>
              <w:t>.</w:t>
            </w:r>
            <w:r>
              <w:rPr>
                <w:rStyle w:val="IndexLink"/>
                <w:rtl w:val="true"/>
              </w:rPr>
              <w:t>تفسير قرآن به لغت</w:t>
            </w:r>
            <w:r>
              <w:rPr>
                <w:rStyle w:val="IndexLink"/>
                <w:rtl w:val="true"/>
              </w:rPr>
              <w:tab/>
            </w:r>
            <w:r>
              <w:rPr>
                <w:rStyle w:val="IndexLink"/>
              </w:rPr>
              <w:t>134</w:t>
            </w:r>
          </w:hyperlink>
        </w:p>
        <w:p>
          <w:pPr>
            <w:pStyle w:val="Contents5"/>
            <w:tabs>
              <w:tab w:val="clear" w:pos="7892"/>
              <w:tab w:val="right" w:pos="9026" w:leader="dot"/>
            </w:tabs>
            <w:rPr/>
          </w:pPr>
          <w:hyperlink w:anchor="__RefHeading___Toc31116_2870459653">
            <w:r>
              <w:rPr>
                <w:webHidden/>
                <w:rStyle w:val="IndexLink"/>
              </w:rPr>
              <w:t>4</w:t>
            </w:r>
            <w:r>
              <w:rPr>
                <w:rStyle w:val="IndexLink"/>
                <w:rtl w:val="true"/>
              </w:rPr>
              <w:t>.</w:t>
            </w:r>
            <w:r>
              <w:rPr>
                <w:rStyle w:val="IndexLink"/>
                <w:rtl w:val="true"/>
              </w:rPr>
              <w:t>تفسير ادبى</w:t>
            </w:r>
            <w:r>
              <w:rPr>
                <w:rStyle w:val="IndexLink"/>
                <w:rtl w:val="true"/>
              </w:rPr>
              <w:tab/>
            </w:r>
            <w:r>
              <w:rPr>
                <w:rStyle w:val="IndexLink"/>
              </w:rPr>
              <w:t>135</w:t>
            </w:r>
          </w:hyperlink>
        </w:p>
        <w:p>
          <w:pPr>
            <w:pStyle w:val="Contents5"/>
            <w:tabs>
              <w:tab w:val="clear" w:pos="7892"/>
              <w:tab w:val="right" w:pos="9026" w:leader="dot"/>
            </w:tabs>
            <w:rPr/>
          </w:pPr>
          <w:hyperlink w:anchor="__RefHeading___Toc31118_2870459653">
            <w:r>
              <w:rPr>
                <w:webHidden/>
                <w:rStyle w:val="IndexLink"/>
              </w:rPr>
              <w:t>5</w:t>
            </w:r>
            <w:r>
              <w:rPr>
                <w:rStyle w:val="IndexLink"/>
                <w:rtl w:val="true"/>
              </w:rPr>
              <w:t>.</w:t>
            </w:r>
            <w:r>
              <w:rPr>
                <w:rStyle w:val="IndexLink"/>
                <w:rtl w:val="true"/>
              </w:rPr>
              <w:t>تفسير با تشبيه و تمثيل</w:t>
            </w:r>
            <w:r>
              <w:rPr>
                <w:rStyle w:val="IndexLink"/>
                <w:rtl w:val="true"/>
              </w:rPr>
              <w:tab/>
            </w:r>
            <w:r>
              <w:rPr>
                <w:rStyle w:val="IndexLink"/>
              </w:rPr>
              <w:t>136</w:t>
            </w:r>
          </w:hyperlink>
        </w:p>
        <w:p>
          <w:pPr>
            <w:pStyle w:val="Contents5"/>
            <w:tabs>
              <w:tab w:val="clear" w:pos="7892"/>
              <w:tab w:val="right" w:pos="9026" w:leader="dot"/>
            </w:tabs>
            <w:rPr/>
          </w:pPr>
          <w:hyperlink w:anchor="__RefHeading___Toc31120_2870459653">
            <w:r>
              <w:rPr>
                <w:webHidden/>
                <w:rStyle w:val="IndexLink"/>
              </w:rPr>
              <w:t>6</w:t>
            </w:r>
            <w:r>
              <w:rPr>
                <w:rStyle w:val="IndexLink"/>
                <w:rtl w:val="true"/>
              </w:rPr>
              <w:t>.</w:t>
            </w:r>
            <w:r>
              <w:rPr>
                <w:rStyle w:val="IndexLink"/>
                <w:rtl w:val="true"/>
              </w:rPr>
              <w:t>تفسير عقلى</w:t>
            </w:r>
            <w:r>
              <w:rPr>
                <w:rStyle w:val="IndexLink"/>
                <w:rtl w:val="true"/>
              </w:rPr>
              <w:tab/>
            </w:r>
            <w:r>
              <w:rPr>
                <w:rStyle w:val="IndexLink"/>
              </w:rPr>
              <w:t>137</w:t>
            </w:r>
          </w:hyperlink>
        </w:p>
        <w:p>
          <w:pPr>
            <w:pStyle w:val="Contents6"/>
            <w:tabs>
              <w:tab w:val="clear" w:pos="7609"/>
              <w:tab w:val="right" w:pos="9026" w:leader="dot"/>
            </w:tabs>
            <w:rPr/>
          </w:pPr>
          <w:hyperlink w:anchor="__RefHeading___Toc31122_2870459653">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31124_2870459653">
            <w:r>
              <w:rPr>
                <w:webHidden/>
                <w:rStyle w:val="IndexLink"/>
                <w:rtl w:val="true"/>
              </w:rPr>
              <w:t>تصريح به قوانين عقلى</w:t>
            </w:r>
            <w:r>
              <w:rPr>
                <w:rStyle w:val="IndexLink"/>
                <w:rtl w:val="true"/>
              </w:rPr>
              <w:tab/>
            </w:r>
            <w:r>
              <w:rPr>
                <w:rStyle w:val="IndexLink"/>
              </w:rPr>
              <w:t>138</w:t>
            </w:r>
          </w:hyperlink>
        </w:p>
        <w:p>
          <w:pPr>
            <w:pStyle w:val="Contents6"/>
            <w:tabs>
              <w:tab w:val="clear" w:pos="7609"/>
              <w:tab w:val="right" w:pos="9026" w:leader="dot"/>
            </w:tabs>
            <w:rPr/>
          </w:pPr>
          <w:hyperlink w:anchor="__RefHeading___Toc31126_2870459653">
            <w:r>
              <w:rPr>
                <w:webHidden/>
                <w:rStyle w:val="IndexLink"/>
                <w:rtl w:val="true"/>
              </w:rPr>
              <w:t>بيان مستلزمات عقلى</w:t>
            </w:r>
            <w:r>
              <w:rPr>
                <w:rStyle w:val="IndexLink"/>
                <w:rtl w:val="true"/>
              </w:rPr>
              <w:tab/>
            </w:r>
            <w:r>
              <w:rPr>
                <w:rStyle w:val="IndexLink"/>
              </w:rPr>
              <w:t>140</w:t>
            </w:r>
          </w:hyperlink>
        </w:p>
        <w:p>
          <w:pPr>
            <w:pStyle w:val="Contents5"/>
            <w:tabs>
              <w:tab w:val="clear" w:pos="7892"/>
              <w:tab w:val="right" w:pos="9026" w:leader="dot"/>
            </w:tabs>
            <w:rPr/>
          </w:pPr>
          <w:hyperlink w:anchor="__RefHeading___Toc31128_2870459653">
            <w:r>
              <w:rPr>
                <w:webHidden/>
                <w:rStyle w:val="IndexLink"/>
              </w:rPr>
              <w:t>7</w:t>
            </w:r>
            <w:r>
              <w:rPr>
                <w:rStyle w:val="IndexLink"/>
                <w:rtl w:val="true"/>
              </w:rPr>
              <w:t>.</w:t>
            </w:r>
            <w:r>
              <w:rPr>
                <w:rStyle w:val="IndexLink"/>
                <w:rtl w:val="true"/>
              </w:rPr>
              <w:t>تفسير علمى</w:t>
            </w:r>
            <w:r>
              <w:rPr>
                <w:rStyle w:val="IndexLink"/>
                <w:rtl w:val="true"/>
              </w:rPr>
              <w:tab/>
            </w:r>
            <w:r>
              <w:rPr>
                <w:rStyle w:val="IndexLink"/>
              </w:rPr>
              <w:t>141</w:t>
            </w:r>
          </w:hyperlink>
        </w:p>
        <w:p>
          <w:pPr>
            <w:pStyle w:val="Contents5"/>
            <w:tabs>
              <w:tab w:val="clear" w:pos="7892"/>
              <w:tab w:val="right" w:pos="9026" w:leader="dot"/>
            </w:tabs>
            <w:rPr/>
          </w:pPr>
          <w:hyperlink w:anchor="__RefHeading___Toc31130_2870459653">
            <w:r>
              <w:rPr>
                <w:webHidden/>
                <w:rStyle w:val="IndexLink"/>
              </w:rPr>
              <w:t>8</w:t>
            </w:r>
            <w:r>
              <w:rPr>
                <w:rStyle w:val="IndexLink"/>
                <w:rtl w:val="true"/>
              </w:rPr>
              <w:t>.</w:t>
            </w:r>
            <w:r>
              <w:rPr>
                <w:rStyle w:val="IndexLink"/>
                <w:rtl w:val="true"/>
              </w:rPr>
              <w:t>تفسير به تاريخ</w:t>
            </w:r>
            <w:r>
              <w:rPr>
                <w:rStyle w:val="IndexLink"/>
                <w:rtl w:val="true"/>
              </w:rPr>
              <w:tab/>
            </w:r>
            <w:r>
              <w:rPr>
                <w:rStyle w:val="IndexLink"/>
              </w:rPr>
              <w:t>142</w:t>
            </w:r>
          </w:hyperlink>
        </w:p>
        <w:p>
          <w:pPr>
            <w:pStyle w:val="Contents6"/>
            <w:tabs>
              <w:tab w:val="clear" w:pos="7609"/>
              <w:tab w:val="right" w:pos="9026" w:leader="dot"/>
            </w:tabs>
            <w:rPr/>
          </w:pPr>
          <w:hyperlink w:anchor="__RefHeading___Toc31132_2870459653">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31134_2870459653">
            <w:r>
              <w:rPr>
                <w:webHidden/>
                <w:rStyle w:val="IndexLink"/>
                <w:rtl w:val="true"/>
              </w:rPr>
              <w:t>الف</w:t>
            </w:r>
            <w:r>
              <w:rPr>
                <w:rStyle w:val="IndexLink"/>
                <w:rtl w:val="true"/>
              </w:rPr>
              <w:t>.</w:t>
            </w:r>
            <w:r>
              <w:rPr>
                <w:rStyle w:val="IndexLink"/>
                <w:rtl w:val="true"/>
              </w:rPr>
              <w:t>تاريخ انبيا</w:t>
            </w:r>
            <w:r>
              <w:rPr>
                <w:rStyle w:val="IndexLink"/>
                <w:rtl w:val="true"/>
              </w:rPr>
              <w:tab/>
            </w:r>
            <w:r>
              <w:rPr>
                <w:rStyle w:val="IndexLink"/>
              </w:rPr>
              <w:t>143</w:t>
            </w:r>
          </w:hyperlink>
        </w:p>
        <w:p>
          <w:pPr>
            <w:pStyle w:val="Contents6"/>
            <w:tabs>
              <w:tab w:val="clear" w:pos="7609"/>
              <w:tab w:val="right" w:pos="9026" w:leader="dot"/>
            </w:tabs>
            <w:rPr/>
          </w:pPr>
          <w:hyperlink w:anchor="__RefHeading___Toc31136_2870459653">
            <w:r>
              <w:rPr>
                <w:webHidden/>
                <w:rStyle w:val="IndexLink"/>
                <w:rtl w:val="true"/>
              </w:rPr>
              <w:t>ب</w:t>
            </w:r>
            <w:r>
              <w:rPr>
                <w:rStyle w:val="IndexLink"/>
                <w:rtl w:val="true"/>
              </w:rPr>
              <w:t>.</w:t>
            </w:r>
            <w:r>
              <w:rPr>
                <w:rStyle w:val="IndexLink"/>
                <w:rtl w:val="true"/>
              </w:rPr>
              <w:t>تاريخ پادشاهان ستمگر</w:t>
            </w:r>
            <w:r>
              <w:rPr>
                <w:rStyle w:val="IndexLink"/>
                <w:rtl w:val="true"/>
              </w:rPr>
              <w:tab/>
            </w:r>
            <w:r>
              <w:rPr>
                <w:rStyle w:val="IndexLink"/>
              </w:rPr>
              <w:t>143</w:t>
            </w:r>
          </w:hyperlink>
        </w:p>
        <w:p>
          <w:pPr>
            <w:pStyle w:val="Contents4"/>
            <w:tabs>
              <w:tab w:val="clear" w:pos="8176"/>
              <w:tab w:val="right" w:pos="9026" w:leader="dot"/>
            </w:tabs>
            <w:rPr/>
          </w:pPr>
          <w:hyperlink w:anchor="__RefHeading___Toc31138_2870459653">
            <w:r>
              <w:rPr>
                <w:webHidden/>
                <w:rStyle w:val="IndexLink"/>
                <w:rtl w:val="true"/>
              </w:rPr>
              <w:t>معرفى تفاسير روايى</w:t>
            </w:r>
            <w:r>
              <w:rPr>
                <w:rStyle w:val="IndexLink"/>
                <w:rtl w:val="true"/>
              </w:rPr>
              <w:tab/>
            </w:r>
            <w:r>
              <w:rPr>
                <w:rStyle w:val="IndexLink"/>
              </w:rPr>
              <w:t>144</w:t>
            </w:r>
          </w:hyperlink>
        </w:p>
        <w:p>
          <w:pPr>
            <w:pStyle w:val="Contents5"/>
            <w:tabs>
              <w:tab w:val="clear" w:pos="7892"/>
              <w:tab w:val="right" w:pos="9026" w:leader="dot"/>
            </w:tabs>
            <w:rPr/>
          </w:pPr>
          <w:hyperlink w:anchor="__RefHeading___Toc31140_2870459653">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31142_2870459653">
            <w:r>
              <w:rPr>
                <w:webHidden/>
                <w:rStyle w:val="IndexLink"/>
                <w:rtl w:val="true"/>
              </w:rPr>
              <w:t>تفاسير شيعه</w:t>
            </w:r>
            <w:r>
              <w:rPr>
                <w:rStyle w:val="IndexLink"/>
                <w:rtl w:val="true"/>
              </w:rPr>
              <w:tab/>
            </w:r>
            <w:r>
              <w:rPr>
                <w:rStyle w:val="IndexLink"/>
              </w:rPr>
              <w:t>145</w:t>
            </w:r>
          </w:hyperlink>
        </w:p>
        <w:p>
          <w:pPr>
            <w:pStyle w:val="Contents6"/>
            <w:tabs>
              <w:tab w:val="clear" w:pos="7609"/>
              <w:tab w:val="right" w:pos="9026" w:leader="dot"/>
            </w:tabs>
            <w:rPr/>
          </w:pPr>
          <w:hyperlink w:anchor="__RefHeading___Toc31144_2870459653">
            <w:r>
              <w:rPr>
                <w:webHidden/>
                <w:rStyle w:val="IndexLink"/>
              </w:rPr>
              <w:t>1</w:t>
            </w:r>
            <w:r>
              <w:rPr>
                <w:rStyle w:val="IndexLink"/>
                <w:rtl w:val="true"/>
              </w:rPr>
              <w:t>.</w:t>
            </w:r>
            <w:r>
              <w:rPr>
                <w:rStyle w:val="IndexLink"/>
                <w:rtl w:val="true"/>
              </w:rPr>
              <w:t>تفسير عياشى</w:t>
            </w:r>
            <w:r>
              <w:rPr>
                <w:rStyle w:val="IndexLink"/>
                <w:rtl w:val="true"/>
              </w:rPr>
              <w:tab/>
            </w:r>
            <w:r>
              <w:rPr>
                <w:rStyle w:val="IndexLink"/>
              </w:rPr>
              <w:t>145</w:t>
            </w:r>
          </w:hyperlink>
        </w:p>
        <w:p>
          <w:pPr>
            <w:pStyle w:val="Contents6"/>
            <w:tabs>
              <w:tab w:val="clear" w:pos="7609"/>
              <w:tab w:val="right" w:pos="9026" w:leader="dot"/>
            </w:tabs>
            <w:rPr/>
          </w:pPr>
          <w:hyperlink w:anchor="__RefHeading___Toc31146_2870459653">
            <w:r>
              <w:rPr>
                <w:webHidden/>
                <w:rStyle w:val="IndexLink"/>
              </w:rPr>
              <w:t>2</w:t>
            </w:r>
            <w:r>
              <w:rPr>
                <w:rStyle w:val="IndexLink"/>
                <w:rtl w:val="true"/>
              </w:rPr>
              <w:t>.</w:t>
            </w:r>
            <w:r>
              <w:rPr>
                <w:rStyle w:val="IndexLink"/>
                <w:rtl w:val="true"/>
              </w:rPr>
              <w:t>تفسير فرات كوفى</w:t>
            </w:r>
            <w:r>
              <w:rPr>
                <w:rStyle w:val="IndexLink"/>
                <w:rtl w:val="true"/>
              </w:rPr>
              <w:tab/>
            </w:r>
            <w:r>
              <w:rPr>
                <w:rStyle w:val="IndexLink"/>
              </w:rPr>
              <w:t>146</w:t>
            </w:r>
          </w:hyperlink>
        </w:p>
        <w:p>
          <w:pPr>
            <w:pStyle w:val="Contents6"/>
            <w:tabs>
              <w:tab w:val="clear" w:pos="7609"/>
              <w:tab w:val="right" w:pos="9026" w:leader="dot"/>
            </w:tabs>
            <w:rPr/>
          </w:pPr>
          <w:hyperlink w:anchor="__RefHeading___Toc31148_2870459653">
            <w:r>
              <w:rPr>
                <w:webHidden/>
                <w:rStyle w:val="IndexLink"/>
              </w:rPr>
              <w:t>3</w:t>
            </w:r>
            <w:r>
              <w:rPr>
                <w:rStyle w:val="IndexLink"/>
                <w:rtl w:val="true"/>
              </w:rPr>
              <w:t>.</w:t>
            </w:r>
            <w:r>
              <w:rPr>
                <w:rStyle w:val="IndexLink"/>
                <w:rtl w:val="true"/>
              </w:rPr>
              <w:t>تفسير قمى</w:t>
            </w:r>
            <w:r>
              <w:rPr>
                <w:rStyle w:val="IndexLink"/>
                <w:rtl w:val="true"/>
              </w:rPr>
              <w:tab/>
            </w:r>
            <w:r>
              <w:rPr>
                <w:rStyle w:val="IndexLink"/>
              </w:rPr>
              <w:t>146</w:t>
            </w:r>
          </w:hyperlink>
        </w:p>
        <w:p>
          <w:pPr>
            <w:pStyle w:val="Contents6"/>
            <w:tabs>
              <w:tab w:val="clear" w:pos="7609"/>
              <w:tab w:val="right" w:pos="9026" w:leader="dot"/>
            </w:tabs>
            <w:rPr/>
          </w:pPr>
          <w:hyperlink w:anchor="__RefHeading___Toc31150_2870459653">
            <w:r>
              <w:rPr>
                <w:webHidden/>
                <w:rStyle w:val="IndexLink"/>
              </w:rPr>
              <w:t>4</w:t>
            </w:r>
            <w:r>
              <w:rPr>
                <w:rStyle w:val="IndexLink"/>
                <w:rtl w:val="true"/>
              </w:rPr>
              <w:t>.</w:t>
            </w:r>
            <w:r>
              <w:rPr>
                <w:rStyle w:val="IndexLink"/>
                <w:rtl w:val="true"/>
              </w:rPr>
              <w:t>البرهان فى تفسير القرآن</w:t>
            </w:r>
            <w:r>
              <w:rPr>
                <w:rStyle w:val="IndexLink"/>
                <w:rtl w:val="true"/>
              </w:rPr>
              <w:tab/>
            </w:r>
            <w:r>
              <w:rPr>
                <w:rStyle w:val="IndexLink"/>
              </w:rPr>
              <w:t>147</w:t>
            </w:r>
          </w:hyperlink>
        </w:p>
        <w:p>
          <w:pPr>
            <w:pStyle w:val="Contents6"/>
            <w:tabs>
              <w:tab w:val="clear" w:pos="7609"/>
              <w:tab w:val="right" w:pos="9026" w:leader="dot"/>
            </w:tabs>
            <w:rPr/>
          </w:pPr>
          <w:hyperlink w:anchor="__RefHeading___Toc31152_2870459653">
            <w:r>
              <w:rPr>
                <w:webHidden/>
                <w:rStyle w:val="IndexLink"/>
              </w:rPr>
              <w:t>5</w:t>
            </w:r>
            <w:r>
              <w:rPr>
                <w:rStyle w:val="IndexLink"/>
                <w:rtl w:val="true"/>
              </w:rPr>
              <w:t>.</w:t>
            </w:r>
            <w:r>
              <w:rPr>
                <w:rStyle w:val="IndexLink"/>
                <w:rtl w:val="true"/>
              </w:rPr>
              <w:t>نور الثقلين</w:t>
            </w:r>
            <w:r>
              <w:rPr>
                <w:rStyle w:val="IndexLink"/>
                <w:rtl w:val="true"/>
              </w:rPr>
              <w:tab/>
            </w:r>
            <w:r>
              <w:rPr>
                <w:rStyle w:val="IndexLink"/>
              </w:rPr>
              <w:t>148</w:t>
            </w:r>
          </w:hyperlink>
        </w:p>
        <w:p>
          <w:pPr>
            <w:pStyle w:val="Contents6"/>
            <w:tabs>
              <w:tab w:val="clear" w:pos="7609"/>
              <w:tab w:val="right" w:pos="9026" w:leader="dot"/>
            </w:tabs>
            <w:rPr/>
          </w:pPr>
          <w:hyperlink w:anchor="__RefHeading___Toc31154_2870459653">
            <w:r>
              <w:rPr>
                <w:webHidden/>
                <w:rStyle w:val="IndexLink"/>
              </w:rPr>
              <w:t>6</w:t>
            </w:r>
            <w:r>
              <w:rPr>
                <w:rStyle w:val="IndexLink"/>
                <w:rtl w:val="true"/>
              </w:rPr>
              <w:t>.</w:t>
            </w:r>
            <w:r>
              <w:rPr>
                <w:rStyle w:val="IndexLink"/>
                <w:rtl w:val="true"/>
              </w:rPr>
              <w:t>تفسير صافى</w:t>
            </w:r>
            <w:r>
              <w:rPr>
                <w:rStyle w:val="IndexLink"/>
                <w:rtl w:val="true"/>
              </w:rPr>
              <w:tab/>
            </w:r>
            <w:r>
              <w:rPr>
                <w:rStyle w:val="IndexLink"/>
              </w:rPr>
              <w:t>149</w:t>
            </w:r>
          </w:hyperlink>
        </w:p>
        <w:p>
          <w:pPr>
            <w:pStyle w:val="Contents6"/>
            <w:tabs>
              <w:tab w:val="clear" w:pos="7609"/>
              <w:tab w:val="right" w:pos="9026" w:leader="dot"/>
            </w:tabs>
            <w:rPr/>
          </w:pPr>
          <w:hyperlink w:anchor="__RefHeading___Toc31156_2870459653">
            <w:r>
              <w:rPr>
                <w:webHidden/>
                <w:rStyle w:val="IndexLink"/>
              </w:rPr>
              <w:t>7</w:t>
            </w:r>
            <w:r>
              <w:rPr>
                <w:rStyle w:val="IndexLink"/>
                <w:rtl w:val="true"/>
              </w:rPr>
              <w:t>.</w:t>
            </w:r>
            <w:r>
              <w:rPr>
                <w:rStyle w:val="IndexLink"/>
                <w:rtl w:val="true"/>
              </w:rPr>
              <w:t>كنز الدقائق و بحر الغرائب</w:t>
            </w:r>
            <w:r>
              <w:rPr>
                <w:rStyle w:val="IndexLink"/>
                <w:rtl w:val="true"/>
              </w:rPr>
              <w:tab/>
            </w:r>
            <w:r>
              <w:rPr>
                <w:rStyle w:val="IndexLink"/>
              </w:rPr>
              <w:t>149</w:t>
            </w:r>
          </w:hyperlink>
        </w:p>
        <w:p>
          <w:pPr>
            <w:pStyle w:val="Contents5"/>
            <w:tabs>
              <w:tab w:val="clear" w:pos="7892"/>
              <w:tab w:val="right" w:pos="9026" w:leader="dot"/>
            </w:tabs>
            <w:rPr/>
          </w:pPr>
          <w:hyperlink w:anchor="__RefHeading___Toc31158_2870459653">
            <w:r>
              <w:rPr>
                <w:webHidden/>
                <w:rStyle w:val="IndexLink"/>
                <w:rtl w:val="true"/>
              </w:rPr>
              <w:t>تفاسير روايى اهل سنت</w:t>
            </w:r>
            <w:r>
              <w:rPr>
                <w:rStyle w:val="IndexLink"/>
                <w:rtl w:val="true"/>
              </w:rPr>
              <w:tab/>
            </w:r>
            <w:r>
              <w:rPr>
                <w:rStyle w:val="IndexLink"/>
              </w:rPr>
              <w:t>149</w:t>
            </w:r>
          </w:hyperlink>
        </w:p>
        <w:p>
          <w:pPr>
            <w:pStyle w:val="Contents6"/>
            <w:tabs>
              <w:tab w:val="clear" w:pos="7609"/>
              <w:tab w:val="right" w:pos="9026" w:leader="dot"/>
            </w:tabs>
            <w:rPr/>
          </w:pPr>
          <w:hyperlink w:anchor="__RefHeading___Toc31160_2870459653">
            <w:r>
              <w:rPr>
                <w:webHidden/>
                <w:rStyle w:val="IndexLink"/>
              </w:rPr>
              <w:t>1</w:t>
            </w:r>
            <w:r>
              <w:rPr>
                <w:rStyle w:val="IndexLink"/>
                <w:rtl w:val="true"/>
              </w:rPr>
              <w:t>.</w:t>
            </w:r>
            <w:r>
              <w:rPr>
                <w:rStyle w:val="IndexLink"/>
                <w:rtl w:val="true"/>
              </w:rPr>
              <w:t>تفسير طبرى</w:t>
            </w:r>
            <w:r>
              <w:rPr>
                <w:rStyle w:val="IndexLink"/>
                <w:rtl w:val="true"/>
              </w:rPr>
              <w:tab/>
            </w:r>
            <w:r>
              <w:rPr>
                <w:rStyle w:val="IndexLink"/>
              </w:rPr>
              <w:t>149</w:t>
            </w:r>
          </w:hyperlink>
        </w:p>
        <w:p>
          <w:pPr>
            <w:pStyle w:val="Contents6"/>
            <w:tabs>
              <w:tab w:val="clear" w:pos="7609"/>
              <w:tab w:val="right" w:pos="9026" w:leader="dot"/>
            </w:tabs>
            <w:rPr/>
          </w:pPr>
          <w:hyperlink w:anchor="__RefHeading___Toc31162_2870459653">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31164_2870459653">
            <w:r>
              <w:rPr>
                <w:webHidden/>
                <w:rStyle w:val="IndexLink"/>
                <w:rtl w:val="true"/>
              </w:rPr>
              <w:t>نكات</w:t>
            </w:r>
            <w:r>
              <w:rPr>
                <w:rStyle w:val="IndexLink"/>
                <w:rtl w:val="true"/>
              </w:rPr>
              <w:tab/>
            </w:r>
            <w:r>
              <w:rPr>
                <w:rStyle w:val="IndexLink"/>
              </w:rPr>
              <w:t>150</w:t>
            </w:r>
          </w:hyperlink>
        </w:p>
        <w:p>
          <w:pPr>
            <w:pStyle w:val="Contents6"/>
            <w:tabs>
              <w:tab w:val="clear" w:pos="7609"/>
              <w:tab w:val="right" w:pos="9026" w:leader="dot"/>
            </w:tabs>
            <w:rPr/>
          </w:pPr>
          <w:hyperlink w:anchor="__RefHeading___Toc31166_2870459653">
            <w:r>
              <w:rPr>
                <w:webHidden/>
                <w:rStyle w:val="IndexLink"/>
              </w:rPr>
              <w:t>2</w:t>
            </w:r>
            <w:r>
              <w:rPr>
                <w:rStyle w:val="IndexLink"/>
                <w:rtl w:val="true"/>
              </w:rPr>
              <w:t>.</w:t>
            </w:r>
            <w:r>
              <w:rPr>
                <w:rStyle w:val="IndexLink"/>
                <w:rtl w:val="true"/>
              </w:rPr>
              <w:t>معالم التنزيل فى التفسير و التأويل</w:t>
            </w:r>
            <w:r>
              <w:rPr>
                <w:rStyle w:val="IndexLink"/>
                <w:rtl w:val="true"/>
              </w:rPr>
              <w:tab/>
            </w:r>
            <w:r>
              <w:rPr>
                <w:rStyle w:val="IndexLink"/>
              </w:rPr>
              <w:t>151</w:t>
            </w:r>
          </w:hyperlink>
        </w:p>
        <w:p>
          <w:pPr>
            <w:pStyle w:val="Contents6"/>
            <w:tabs>
              <w:tab w:val="clear" w:pos="7609"/>
              <w:tab w:val="right" w:pos="9026" w:leader="dot"/>
            </w:tabs>
            <w:rPr/>
          </w:pPr>
          <w:hyperlink w:anchor="__RefHeading___Toc31168_2870459653">
            <w:r>
              <w:rPr>
                <w:webHidden/>
                <w:rStyle w:val="IndexLink"/>
              </w:rPr>
              <w:t>3</w:t>
            </w:r>
            <w:r>
              <w:rPr>
                <w:rStyle w:val="IndexLink"/>
                <w:rtl w:val="true"/>
              </w:rPr>
              <w:t>.</w:t>
            </w:r>
            <w:r>
              <w:rPr>
                <w:rStyle w:val="IndexLink"/>
                <w:rtl w:val="true"/>
              </w:rPr>
              <w:t>تفسير القرآن العظيم</w:t>
            </w:r>
            <w:r>
              <w:rPr>
                <w:rStyle w:val="IndexLink"/>
                <w:rtl w:val="true"/>
              </w:rPr>
              <w:tab/>
            </w:r>
            <w:r>
              <w:rPr>
                <w:rStyle w:val="IndexLink"/>
              </w:rPr>
              <w:t>152</w:t>
            </w:r>
          </w:hyperlink>
        </w:p>
        <w:p>
          <w:pPr>
            <w:pStyle w:val="Contents6"/>
            <w:tabs>
              <w:tab w:val="clear" w:pos="7609"/>
              <w:tab w:val="right" w:pos="9026" w:leader="dot"/>
            </w:tabs>
            <w:rPr/>
          </w:pPr>
          <w:hyperlink w:anchor="__RefHeading___Toc31170_2870459653">
            <w:r>
              <w:rPr>
                <w:webHidden/>
                <w:rStyle w:val="IndexLink"/>
              </w:rPr>
              <w:t>4</w:t>
            </w:r>
            <w:r>
              <w:rPr>
                <w:rStyle w:val="IndexLink"/>
                <w:rtl w:val="true"/>
              </w:rPr>
              <w:t>.</w:t>
            </w:r>
            <w:r>
              <w:rPr>
                <w:rStyle w:val="IndexLink"/>
                <w:rtl w:val="true"/>
              </w:rPr>
              <w:t>الدرّ المنثور فى التفسير بالمأثور</w:t>
            </w:r>
            <w:r>
              <w:rPr>
                <w:rStyle w:val="IndexLink"/>
                <w:rtl w:val="true"/>
              </w:rPr>
              <w:tab/>
            </w:r>
            <w:r>
              <w:rPr>
                <w:rStyle w:val="IndexLink"/>
              </w:rPr>
              <w:t>152</w:t>
            </w:r>
          </w:hyperlink>
        </w:p>
        <w:p>
          <w:pPr>
            <w:pStyle w:val="Contents6"/>
            <w:tabs>
              <w:tab w:val="clear" w:pos="7609"/>
              <w:tab w:val="right" w:pos="9026" w:leader="dot"/>
            </w:tabs>
            <w:rPr/>
          </w:pPr>
          <w:hyperlink w:anchor="__RefHeading___Toc31172_2870459653">
            <w:r>
              <w:rPr>
                <w:webHidden/>
                <w:rStyle w:val="IndexLink"/>
              </w:rPr>
              <w:t>5</w:t>
            </w:r>
            <w:r>
              <w:rPr>
                <w:rStyle w:val="IndexLink"/>
                <w:rtl w:val="true"/>
              </w:rPr>
              <w:t>.</w:t>
            </w:r>
            <w:r>
              <w:rPr>
                <w:rStyle w:val="IndexLink"/>
                <w:rtl w:val="true"/>
              </w:rPr>
              <w:t>تفسير ثعلبى</w:t>
            </w:r>
            <w:r>
              <w:rPr>
                <w:rStyle w:val="IndexLink"/>
                <w:rtl w:val="true"/>
              </w:rPr>
              <w:t>(</w:t>
            </w:r>
            <w:r>
              <w:rPr>
                <w:rStyle w:val="IndexLink"/>
                <w:rtl w:val="true"/>
              </w:rPr>
              <w:t>الكشف و البيان</w:t>
            </w:r>
            <w:r>
              <w:rPr>
                <w:rStyle w:val="IndexLink"/>
                <w:rtl w:val="true"/>
              </w:rPr>
              <w:t>)</w:t>
              <w:tab/>
            </w:r>
            <w:r>
              <w:rPr>
                <w:rStyle w:val="IndexLink"/>
              </w:rPr>
              <w:t>152</w:t>
            </w:r>
          </w:hyperlink>
        </w:p>
        <w:p>
          <w:pPr>
            <w:pStyle w:val="Contents6"/>
            <w:tabs>
              <w:tab w:val="clear" w:pos="7609"/>
              <w:tab w:val="right" w:pos="9026" w:leader="dot"/>
            </w:tabs>
            <w:rPr/>
          </w:pPr>
          <w:hyperlink w:anchor="__RefHeading___Toc31174_2870459653">
            <w:r>
              <w:rPr>
                <w:webHidden/>
                <w:rStyle w:val="IndexLink"/>
              </w:rPr>
              <w:t>6</w:t>
            </w:r>
            <w:r>
              <w:rPr>
                <w:rStyle w:val="IndexLink"/>
                <w:rtl w:val="true"/>
              </w:rPr>
              <w:t>.«</w:t>
            </w:r>
            <w:r>
              <w:rPr>
                <w:rStyle w:val="IndexLink"/>
                <w:rtl w:val="true"/>
              </w:rPr>
              <w:t>الجواهر الحسان</w:t>
            </w:r>
            <w:r>
              <w:rPr>
                <w:rStyle w:val="IndexLink"/>
                <w:rtl w:val="true"/>
              </w:rPr>
              <w:t>»</w:t>
              <w:tab/>
            </w:r>
            <w:r>
              <w:rPr>
                <w:rStyle w:val="IndexLink"/>
              </w:rPr>
              <w:t>153</w:t>
            </w:r>
          </w:hyperlink>
        </w:p>
        <w:p>
          <w:pPr>
            <w:pStyle w:val="Contents3"/>
            <w:tabs>
              <w:tab w:val="clear" w:pos="8459"/>
              <w:tab w:val="right" w:pos="9026" w:leader="dot"/>
            </w:tabs>
            <w:rPr/>
          </w:pPr>
          <w:hyperlink w:anchor="__RefHeading___Toc31176_2870459653">
            <w:r>
              <w:rPr>
                <w:webHidden/>
                <w:rStyle w:val="IndexLink"/>
                <w:rtl w:val="true"/>
              </w:rPr>
              <w:t>فصل چهارم</w:t>
            </w:r>
            <w:r>
              <w:rPr>
                <w:rStyle w:val="IndexLink"/>
                <w:rtl w:val="true"/>
              </w:rPr>
              <w:tab/>
            </w:r>
            <w:r>
              <w:rPr>
                <w:rStyle w:val="IndexLink"/>
              </w:rPr>
              <w:t>154</w:t>
            </w:r>
          </w:hyperlink>
        </w:p>
        <w:p>
          <w:pPr>
            <w:pStyle w:val="Contents4"/>
            <w:tabs>
              <w:tab w:val="clear" w:pos="8176"/>
              <w:tab w:val="right" w:pos="9026" w:leader="dot"/>
            </w:tabs>
            <w:rPr/>
          </w:pPr>
          <w:hyperlink w:anchor="__RefHeading___Toc31178_2870459653">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31180_2870459653">
            <w:r>
              <w:rPr>
                <w:webHidden/>
                <w:rStyle w:val="IndexLink"/>
                <w:rtl w:val="true"/>
              </w:rPr>
              <w:t>روش عقلى</w:t>
            </w:r>
            <w:r>
              <w:rPr>
                <w:rStyle w:val="IndexLink"/>
                <w:rtl w:val="true"/>
              </w:rPr>
              <w:tab/>
            </w:r>
            <w:r>
              <w:rPr>
                <w:rStyle w:val="IndexLink"/>
              </w:rPr>
              <w:t>155</w:t>
            </w:r>
          </w:hyperlink>
        </w:p>
        <w:p>
          <w:pPr>
            <w:pStyle w:val="Contents4"/>
            <w:tabs>
              <w:tab w:val="clear" w:pos="8176"/>
              <w:tab w:val="right" w:pos="9026" w:leader="dot"/>
            </w:tabs>
            <w:rPr/>
          </w:pPr>
          <w:hyperlink w:anchor="__RefHeading___Toc31182_2870459653">
            <w:r>
              <w:rPr>
                <w:webHidden/>
                <w:rStyle w:val="IndexLink"/>
                <w:rtl w:val="true"/>
              </w:rPr>
              <w:t>اهداف</w:t>
            </w:r>
            <w:r>
              <w:rPr>
                <w:rStyle w:val="IndexLink"/>
                <w:rtl w:val="true"/>
              </w:rPr>
              <w:tab/>
            </w:r>
            <w:r>
              <w:rPr>
                <w:rStyle w:val="IndexLink"/>
              </w:rPr>
              <w:t>155</w:t>
            </w:r>
          </w:hyperlink>
        </w:p>
        <w:p>
          <w:pPr>
            <w:pStyle w:val="Contents4"/>
            <w:tabs>
              <w:tab w:val="clear" w:pos="8176"/>
              <w:tab w:val="right" w:pos="9026" w:leader="dot"/>
            </w:tabs>
            <w:rPr/>
          </w:pPr>
          <w:hyperlink w:anchor="__RefHeading___Toc31184_2870459653">
            <w:r>
              <w:rPr>
                <w:webHidden/>
                <w:rStyle w:val="IndexLink"/>
                <w:rtl w:val="true"/>
              </w:rPr>
              <w:t>ارزش و جايگاه عقل در دين</w:t>
            </w:r>
            <w:r>
              <w:rPr>
                <w:rStyle w:val="IndexLink"/>
                <w:rtl w:val="true"/>
              </w:rPr>
              <w:tab/>
            </w:r>
            <w:r>
              <w:rPr>
                <w:rStyle w:val="IndexLink"/>
              </w:rPr>
              <w:t>156</w:t>
            </w:r>
          </w:hyperlink>
        </w:p>
        <w:p>
          <w:pPr>
            <w:pStyle w:val="Contents4"/>
            <w:tabs>
              <w:tab w:val="clear" w:pos="8176"/>
              <w:tab w:val="right" w:pos="9026" w:leader="dot"/>
            </w:tabs>
            <w:rPr/>
          </w:pPr>
          <w:hyperlink w:anchor="__RefHeading___Toc31186_2870459653">
            <w:r>
              <w:rPr>
                <w:webHidden/>
                <w:rStyle w:val="IndexLink"/>
                <w:rtl w:val="true"/>
              </w:rPr>
              <w:t>رابطۀ دين و عقل</w:t>
            </w:r>
            <w:r>
              <w:rPr>
                <w:rStyle w:val="IndexLink"/>
                <w:rtl w:val="true"/>
              </w:rPr>
              <w:tab/>
            </w:r>
            <w:r>
              <w:rPr>
                <w:rStyle w:val="IndexLink"/>
              </w:rPr>
              <w:t>157</w:t>
            </w:r>
          </w:hyperlink>
        </w:p>
        <w:p>
          <w:pPr>
            <w:pStyle w:val="Contents4"/>
            <w:tabs>
              <w:tab w:val="clear" w:pos="8176"/>
              <w:tab w:val="right" w:pos="9026" w:leader="dot"/>
            </w:tabs>
            <w:rPr/>
          </w:pPr>
          <w:hyperlink w:anchor="__RefHeading___Toc31188_2870459653">
            <w:r>
              <w:rPr>
                <w:webHidden/>
                <w:rStyle w:val="IndexLink"/>
                <w:rtl w:val="true"/>
              </w:rPr>
              <w:t>ريشه يابى تعارض عقل و دين</w:t>
            </w:r>
            <w:r>
              <w:rPr>
                <w:rStyle w:val="IndexLink"/>
                <w:rtl w:val="true"/>
              </w:rPr>
              <w:tab/>
            </w:r>
            <w:r>
              <w:rPr>
                <w:rStyle w:val="IndexLink"/>
              </w:rPr>
              <w:t>158</w:t>
            </w:r>
          </w:hyperlink>
        </w:p>
        <w:p>
          <w:pPr>
            <w:pStyle w:val="Contents4"/>
            <w:tabs>
              <w:tab w:val="clear" w:pos="8176"/>
              <w:tab w:val="right" w:pos="9026" w:leader="dot"/>
            </w:tabs>
            <w:rPr/>
          </w:pPr>
          <w:hyperlink w:anchor="__RefHeading___Toc31190_2870459653">
            <w:r>
              <w:rPr>
                <w:webHidden/>
                <w:rStyle w:val="IndexLink"/>
                <w:rtl w:val="true"/>
              </w:rPr>
              <w:t>دلائل عدم امكان تعارض حكم عقل با حكم شرع</w:t>
            </w:r>
            <w:r>
              <w:rPr>
                <w:rStyle w:val="IndexLink"/>
                <w:rtl w:val="true"/>
              </w:rPr>
              <w:t>(</w:t>
            </w:r>
            <w:r>
              <w:rPr>
                <w:rStyle w:val="IndexLink"/>
                <w:rtl w:val="true"/>
              </w:rPr>
              <w:t>قطعى</w:t>
            </w:r>
            <w:r>
              <w:rPr>
                <w:rStyle w:val="IndexLink"/>
                <w:rtl w:val="true"/>
              </w:rPr>
              <w:t>)</w:t>
              <w:tab/>
            </w:r>
            <w:r>
              <w:rPr>
                <w:rStyle w:val="IndexLink"/>
              </w:rPr>
              <w:t>159</w:t>
            </w:r>
          </w:hyperlink>
        </w:p>
        <w:p>
          <w:pPr>
            <w:pStyle w:val="Contents4"/>
            <w:tabs>
              <w:tab w:val="clear" w:pos="8176"/>
              <w:tab w:val="right" w:pos="9026" w:leader="dot"/>
            </w:tabs>
            <w:rPr/>
          </w:pPr>
          <w:hyperlink w:anchor="__RefHeading___Toc31192_2870459653">
            <w:r>
              <w:rPr>
                <w:webHidden/>
                <w:rStyle w:val="IndexLink"/>
                <w:rtl w:val="true"/>
              </w:rPr>
              <w:t>عقل در اصطلاح</w:t>
            </w:r>
            <w:r>
              <w:rPr>
                <w:rStyle w:val="IndexLink"/>
                <w:rtl w:val="true"/>
              </w:rPr>
              <w:tab/>
            </w:r>
            <w:r>
              <w:rPr>
                <w:rStyle w:val="IndexLink"/>
              </w:rPr>
              <w:t>161</w:t>
            </w:r>
          </w:hyperlink>
        </w:p>
        <w:p>
          <w:pPr>
            <w:pStyle w:val="Contents5"/>
            <w:tabs>
              <w:tab w:val="clear" w:pos="7892"/>
              <w:tab w:val="right" w:pos="9026" w:leader="dot"/>
            </w:tabs>
            <w:rPr/>
          </w:pPr>
          <w:hyperlink w:anchor="__RefHeading___Toc31194_2870459653">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31196_2870459653">
            <w:r>
              <w:rPr>
                <w:webHidden/>
                <w:rStyle w:val="IndexLink"/>
                <w:rtl w:val="true"/>
              </w:rPr>
              <w:t>بررسى</w:t>
            </w:r>
            <w:r>
              <w:rPr>
                <w:rStyle w:val="IndexLink"/>
                <w:rtl w:val="true"/>
              </w:rPr>
              <w:tab/>
            </w:r>
            <w:r>
              <w:rPr>
                <w:rStyle w:val="IndexLink"/>
              </w:rPr>
              <w:t>163</w:t>
            </w:r>
          </w:hyperlink>
        </w:p>
        <w:p>
          <w:pPr>
            <w:pStyle w:val="Contents4"/>
            <w:tabs>
              <w:tab w:val="clear" w:pos="8176"/>
              <w:tab w:val="right" w:pos="9026" w:leader="dot"/>
            </w:tabs>
            <w:rPr/>
          </w:pPr>
          <w:hyperlink w:anchor="__RefHeading___Toc31198_2870459653">
            <w:r>
              <w:rPr>
                <w:webHidden/>
                <w:rStyle w:val="IndexLink"/>
                <w:rtl w:val="true"/>
              </w:rPr>
              <w:t>تفسير قرآن با عقل</w:t>
            </w:r>
            <w:r>
              <w:rPr>
                <w:rStyle w:val="IndexLink"/>
                <w:rtl w:val="true"/>
              </w:rPr>
              <w:tab/>
            </w:r>
            <w:r>
              <w:rPr>
                <w:rStyle w:val="IndexLink"/>
              </w:rPr>
              <w:t>163</w:t>
            </w:r>
          </w:hyperlink>
        </w:p>
        <w:p>
          <w:pPr>
            <w:pStyle w:val="Contents4"/>
            <w:tabs>
              <w:tab w:val="clear" w:pos="8176"/>
              <w:tab w:val="right" w:pos="9026" w:leader="dot"/>
            </w:tabs>
            <w:rPr/>
          </w:pPr>
          <w:hyperlink w:anchor="__RefHeading___Toc31200_2870459653">
            <w:r>
              <w:rPr>
                <w:webHidden/>
                <w:rStyle w:val="IndexLink"/>
                <w:rtl w:val="true"/>
              </w:rPr>
              <w:t>دلايل تفسير عقلى</w:t>
            </w:r>
            <w:r>
              <w:rPr>
                <w:rStyle w:val="IndexLink"/>
                <w:rtl w:val="true"/>
              </w:rPr>
              <w:tab/>
            </w:r>
            <w:r>
              <w:rPr>
                <w:rStyle w:val="IndexLink"/>
              </w:rPr>
              <w:t>163</w:t>
            </w:r>
          </w:hyperlink>
        </w:p>
        <w:p>
          <w:pPr>
            <w:pStyle w:val="Contents5"/>
            <w:tabs>
              <w:tab w:val="clear" w:pos="7892"/>
              <w:tab w:val="right" w:pos="9026" w:leader="dot"/>
            </w:tabs>
            <w:rPr/>
          </w:pPr>
          <w:hyperlink w:anchor="__RefHeading___Toc31202_2870459653">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31204_2870459653">
            <w:r>
              <w:rPr>
                <w:webHidden/>
                <w:rStyle w:val="IndexLink"/>
                <w:rtl w:val="true"/>
              </w:rPr>
              <w:t>آيات</w:t>
            </w:r>
            <w:r>
              <w:rPr>
                <w:rStyle w:val="IndexLink"/>
                <w:rtl w:val="true"/>
              </w:rPr>
              <w:tab/>
            </w:r>
            <w:r>
              <w:rPr>
                <w:rStyle w:val="IndexLink"/>
              </w:rPr>
              <w:t>163</w:t>
            </w:r>
          </w:hyperlink>
        </w:p>
        <w:p>
          <w:pPr>
            <w:pStyle w:val="Contents5"/>
            <w:tabs>
              <w:tab w:val="clear" w:pos="7892"/>
              <w:tab w:val="right" w:pos="9026" w:leader="dot"/>
            </w:tabs>
            <w:rPr/>
          </w:pPr>
          <w:hyperlink w:anchor="__RefHeading___Toc31206_2870459653">
            <w:r>
              <w:rPr>
                <w:webHidden/>
                <w:rStyle w:val="IndexLink"/>
                <w:rtl w:val="true"/>
              </w:rPr>
              <w:t>سيرۀ عملى مفسران</w:t>
            </w:r>
            <w:r>
              <w:rPr>
                <w:rStyle w:val="IndexLink"/>
                <w:rtl w:val="true"/>
              </w:rPr>
              <w:tab/>
            </w:r>
            <w:r>
              <w:rPr>
                <w:rStyle w:val="IndexLink"/>
              </w:rPr>
              <w:t>165</w:t>
            </w:r>
          </w:hyperlink>
        </w:p>
        <w:p>
          <w:pPr>
            <w:pStyle w:val="Contents4"/>
            <w:tabs>
              <w:tab w:val="clear" w:pos="8176"/>
              <w:tab w:val="right" w:pos="9026" w:leader="dot"/>
            </w:tabs>
            <w:rPr/>
          </w:pPr>
          <w:hyperlink w:anchor="__RefHeading___Toc31208_2870459653">
            <w:r>
              <w:rPr>
                <w:webHidden/>
                <w:rStyle w:val="IndexLink"/>
                <w:rtl w:val="true"/>
              </w:rPr>
              <w:t>تفاوت تفسير به رأى و تفسير عقلى</w:t>
            </w:r>
            <w:r>
              <w:rPr>
                <w:rStyle w:val="IndexLink"/>
                <w:rtl w:val="true"/>
              </w:rPr>
              <w:tab/>
            </w:r>
            <w:r>
              <w:rPr>
                <w:rStyle w:val="IndexLink"/>
              </w:rPr>
              <w:t>165</w:t>
            </w:r>
          </w:hyperlink>
        </w:p>
        <w:p>
          <w:pPr>
            <w:pStyle w:val="Contents5"/>
            <w:tabs>
              <w:tab w:val="clear" w:pos="7892"/>
              <w:tab w:val="right" w:pos="9026" w:leader="dot"/>
            </w:tabs>
            <w:rPr/>
          </w:pPr>
          <w:hyperlink w:anchor="__RefHeading___Toc31210_2870459653">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31212_2870459653">
            <w:r>
              <w:rPr>
                <w:webHidden/>
                <w:rStyle w:val="IndexLink"/>
                <w:rtl w:val="true"/>
              </w:rPr>
              <w:t>پاسخ اشكال اول</w:t>
            </w:r>
            <w:r>
              <w:rPr>
                <w:rStyle w:val="IndexLink"/>
                <w:rtl w:val="true"/>
              </w:rPr>
              <w:tab/>
            </w:r>
            <w:r>
              <w:rPr>
                <w:rStyle w:val="IndexLink"/>
              </w:rPr>
              <w:t>166</w:t>
            </w:r>
          </w:hyperlink>
        </w:p>
        <w:p>
          <w:pPr>
            <w:pStyle w:val="Contents5"/>
            <w:tabs>
              <w:tab w:val="clear" w:pos="7892"/>
              <w:tab w:val="right" w:pos="9026" w:leader="dot"/>
            </w:tabs>
            <w:rPr/>
          </w:pPr>
          <w:hyperlink w:anchor="__RefHeading___Toc31214_2870459653">
            <w:r>
              <w:rPr>
                <w:webHidden/>
                <w:rStyle w:val="IndexLink"/>
                <w:rtl w:val="true"/>
              </w:rPr>
              <w:t>پاسخ اشكال دوم</w:t>
            </w:r>
            <w:r>
              <w:rPr>
                <w:rStyle w:val="IndexLink"/>
                <w:rtl w:val="true"/>
              </w:rPr>
              <w:tab/>
            </w:r>
            <w:r>
              <w:rPr>
                <w:rStyle w:val="IndexLink"/>
              </w:rPr>
              <w:t>167</w:t>
            </w:r>
          </w:hyperlink>
        </w:p>
        <w:p>
          <w:pPr>
            <w:pStyle w:val="Contents4"/>
            <w:tabs>
              <w:tab w:val="clear" w:pos="8176"/>
              <w:tab w:val="right" w:pos="9026" w:leader="dot"/>
            </w:tabs>
            <w:rPr/>
          </w:pPr>
          <w:hyperlink w:anchor="__RefHeading___Toc31216_2870459653">
            <w:r>
              <w:rPr>
                <w:webHidden/>
                <w:rStyle w:val="IndexLink"/>
                <w:rtl w:val="true"/>
              </w:rPr>
              <w:t>شرايط تفسير عقلى</w:t>
            </w:r>
            <w:r>
              <w:rPr>
                <w:rStyle w:val="IndexLink"/>
                <w:rtl w:val="true"/>
              </w:rPr>
              <w:tab/>
            </w:r>
            <w:r>
              <w:rPr>
                <w:rStyle w:val="IndexLink"/>
              </w:rPr>
              <w:t>167</w:t>
            </w:r>
          </w:hyperlink>
        </w:p>
        <w:p>
          <w:pPr>
            <w:pStyle w:val="Contents4"/>
            <w:tabs>
              <w:tab w:val="clear" w:pos="8176"/>
              <w:tab w:val="right" w:pos="9026" w:leader="dot"/>
            </w:tabs>
            <w:rPr/>
          </w:pPr>
          <w:hyperlink w:anchor="__RefHeading___Toc31218_2870459653">
            <w:r>
              <w:rPr>
                <w:webHidden/>
                <w:rStyle w:val="IndexLink"/>
                <w:rtl w:val="true"/>
              </w:rPr>
              <w:t>معرفى برخى تفاسير عقلى</w:t>
            </w:r>
            <w:r>
              <w:rPr>
                <w:rStyle w:val="IndexLink"/>
                <w:rtl w:val="true"/>
              </w:rPr>
              <w:tab/>
            </w:r>
            <w:r>
              <w:rPr>
                <w:rStyle w:val="IndexLink"/>
              </w:rPr>
              <w:t>168</w:t>
            </w:r>
          </w:hyperlink>
        </w:p>
        <w:p>
          <w:pPr>
            <w:pStyle w:val="Contents5"/>
            <w:tabs>
              <w:tab w:val="clear" w:pos="7892"/>
              <w:tab w:val="right" w:pos="9026" w:leader="dot"/>
            </w:tabs>
            <w:rPr/>
          </w:pPr>
          <w:hyperlink w:anchor="__RefHeading___Toc31220_2870459653">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31222_2870459653">
            <w:r>
              <w:rPr>
                <w:webHidden/>
                <w:rStyle w:val="IndexLink"/>
                <w:rtl w:val="true"/>
              </w:rPr>
              <w:t>القرآن و العقل</w:t>
            </w:r>
            <w:r>
              <w:rPr>
                <w:rStyle w:val="IndexLink"/>
                <w:rtl w:val="true"/>
              </w:rPr>
              <w:tab/>
            </w:r>
            <w:r>
              <w:rPr>
                <w:rStyle w:val="IndexLink"/>
              </w:rPr>
              <w:t>168</w:t>
            </w:r>
          </w:hyperlink>
        </w:p>
        <w:p>
          <w:pPr>
            <w:pStyle w:val="Contents4"/>
            <w:tabs>
              <w:tab w:val="clear" w:pos="8176"/>
              <w:tab w:val="right" w:pos="9026" w:leader="dot"/>
            </w:tabs>
            <w:rPr/>
          </w:pPr>
          <w:hyperlink w:anchor="__RefHeading___Toc31224_2870459653">
            <w:r>
              <w:rPr>
                <w:webHidden/>
                <w:rStyle w:val="IndexLink"/>
                <w:rtl w:val="true"/>
              </w:rPr>
              <w:t>نمونه هاى تفسيرى</w:t>
            </w:r>
            <w:r>
              <w:rPr>
                <w:rStyle w:val="IndexLink"/>
                <w:rtl w:val="true"/>
              </w:rPr>
              <w:tab/>
            </w:r>
            <w:r>
              <w:rPr>
                <w:rStyle w:val="IndexLink"/>
              </w:rPr>
              <w:t>170</w:t>
            </w:r>
          </w:hyperlink>
        </w:p>
        <w:p>
          <w:pPr>
            <w:pStyle w:val="Contents3"/>
            <w:tabs>
              <w:tab w:val="clear" w:pos="8459"/>
              <w:tab w:val="right" w:pos="9026" w:leader="dot"/>
            </w:tabs>
            <w:rPr/>
          </w:pPr>
          <w:hyperlink w:anchor="__RefHeading___Toc31226_2870459653">
            <w:r>
              <w:rPr>
                <w:webHidden/>
                <w:rStyle w:val="IndexLink"/>
                <w:rtl w:val="true"/>
              </w:rPr>
              <w:t>فصل پنجم</w:t>
            </w:r>
            <w:r>
              <w:rPr>
                <w:rStyle w:val="IndexLink"/>
                <w:rtl w:val="true"/>
              </w:rPr>
              <w:tab/>
            </w:r>
            <w:r>
              <w:rPr>
                <w:rStyle w:val="IndexLink"/>
              </w:rPr>
              <w:t>172</w:t>
            </w:r>
          </w:hyperlink>
        </w:p>
        <w:p>
          <w:pPr>
            <w:pStyle w:val="Contents4"/>
            <w:tabs>
              <w:tab w:val="clear" w:pos="8176"/>
              <w:tab w:val="right" w:pos="9026" w:leader="dot"/>
            </w:tabs>
            <w:rPr/>
          </w:pPr>
          <w:hyperlink w:anchor="__RefHeading___Toc31228_2870459653">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31230_2870459653">
            <w:r>
              <w:rPr>
                <w:webHidden/>
                <w:rStyle w:val="IndexLink"/>
                <w:rtl w:val="true"/>
              </w:rPr>
              <w:t>تفسير به رأى</w:t>
            </w:r>
            <w:r>
              <w:rPr>
                <w:rStyle w:val="IndexLink"/>
                <w:rtl w:val="true"/>
              </w:rPr>
              <w:tab/>
            </w:r>
            <w:r>
              <w:rPr>
                <w:rStyle w:val="IndexLink"/>
              </w:rPr>
              <w:t>173</w:t>
            </w:r>
          </w:hyperlink>
        </w:p>
        <w:p>
          <w:pPr>
            <w:pStyle w:val="Contents4"/>
            <w:tabs>
              <w:tab w:val="clear" w:pos="8176"/>
              <w:tab w:val="right" w:pos="9026" w:leader="dot"/>
            </w:tabs>
            <w:rPr/>
          </w:pPr>
          <w:hyperlink w:anchor="__RefHeading___Toc31232_2870459653">
            <w:r>
              <w:rPr>
                <w:webHidden/>
                <w:rStyle w:val="IndexLink"/>
                <w:rtl w:val="true"/>
              </w:rPr>
              <w:t>پيشينۀ تفسير به رأى</w:t>
            </w:r>
            <w:r>
              <w:rPr>
                <w:rStyle w:val="IndexLink"/>
                <w:rtl w:val="true"/>
              </w:rPr>
              <w:tab/>
            </w:r>
            <w:r>
              <w:rPr>
                <w:rStyle w:val="IndexLink"/>
              </w:rPr>
              <w:t>173</w:t>
            </w:r>
          </w:hyperlink>
        </w:p>
        <w:p>
          <w:pPr>
            <w:pStyle w:val="Contents4"/>
            <w:tabs>
              <w:tab w:val="clear" w:pos="8176"/>
              <w:tab w:val="right" w:pos="9026" w:leader="dot"/>
            </w:tabs>
            <w:rPr/>
          </w:pPr>
          <w:hyperlink w:anchor="__RefHeading___Toc31234_2870459653">
            <w:r>
              <w:rPr>
                <w:webHidden/>
                <w:rStyle w:val="IndexLink"/>
                <w:rtl w:val="true"/>
              </w:rPr>
              <w:t>روايات و تفسير به رأى</w:t>
            </w:r>
            <w:r>
              <w:rPr>
                <w:rStyle w:val="IndexLink"/>
                <w:rtl w:val="true"/>
              </w:rPr>
              <w:tab/>
            </w:r>
            <w:r>
              <w:rPr>
                <w:rStyle w:val="IndexLink"/>
              </w:rPr>
              <w:t>175</w:t>
            </w:r>
          </w:hyperlink>
        </w:p>
        <w:p>
          <w:pPr>
            <w:pStyle w:val="Contents4"/>
            <w:tabs>
              <w:tab w:val="clear" w:pos="8176"/>
              <w:tab w:val="right" w:pos="9026" w:leader="dot"/>
            </w:tabs>
            <w:rPr/>
          </w:pPr>
          <w:hyperlink w:anchor="__RefHeading___Toc31236_2870459653">
            <w:r>
              <w:rPr>
                <w:webHidden/>
                <w:rStyle w:val="IndexLink"/>
                <w:rtl w:val="true"/>
              </w:rPr>
              <w:t>بررسى روايات تفسير به رأى</w:t>
            </w:r>
            <w:r>
              <w:rPr>
                <w:rStyle w:val="IndexLink"/>
                <w:rtl w:val="true"/>
              </w:rPr>
              <w:tab/>
            </w:r>
            <w:r>
              <w:rPr>
                <w:rStyle w:val="IndexLink"/>
              </w:rPr>
              <w:t>177</w:t>
            </w:r>
          </w:hyperlink>
        </w:p>
        <w:p>
          <w:pPr>
            <w:pStyle w:val="Contents4"/>
            <w:tabs>
              <w:tab w:val="clear" w:pos="8176"/>
              <w:tab w:val="right" w:pos="9026" w:leader="dot"/>
            </w:tabs>
            <w:rPr/>
          </w:pPr>
          <w:hyperlink w:anchor="__RefHeading___Toc31238_2870459653">
            <w:r>
              <w:rPr>
                <w:webHidden/>
                <w:rStyle w:val="IndexLink"/>
                <w:rtl w:val="true"/>
              </w:rPr>
              <w:t>ديدگاه ها در معناى تفسير به رأى</w:t>
            </w:r>
            <w:r>
              <w:rPr>
                <w:rStyle w:val="IndexLink"/>
                <w:rtl w:val="true"/>
              </w:rPr>
              <w:tab/>
            </w:r>
            <w:r>
              <w:rPr>
                <w:rStyle w:val="IndexLink"/>
              </w:rPr>
              <w:t>178</w:t>
            </w:r>
          </w:hyperlink>
        </w:p>
        <w:p>
          <w:pPr>
            <w:pStyle w:val="Contents4"/>
            <w:tabs>
              <w:tab w:val="clear" w:pos="8176"/>
              <w:tab w:val="right" w:pos="9026" w:leader="dot"/>
            </w:tabs>
            <w:rPr/>
          </w:pPr>
          <w:hyperlink w:anchor="__RefHeading___Toc31240_2870459653">
            <w:r>
              <w:rPr>
                <w:webHidden/>
                <w:rStyle w:val="IndexLink"/>
                <w:rtl w:val="true"/>
              </w:rPr>
              <w:t>نمونه هايى از تفسير به رأى</w:t>
            </w:r>
            <w:r>
              <w:rPr>
                <w:rStyle w:val="IndexLink"/>
                <w:rtl w:val="true"/>
              </w:rPr>
              <w:tab/>
            </w:r>
            <w:r>
              <w:rPr>
                <w:rStyle w:val="IndexLink"/>
              </w:rPr>
              <w:t>183</w:t>
            </w:r>
          </w:hyperlink>
        </w:p>
        <w:p>
          <w:pPr>
            <w:pStyle w:val="Contents5"/>
            <w:tabs>
              <w:tab w:val="clear" w:pos="7892"/>
              <w:tab w:val="right" w:pos="9026" w:leader="dot"/>
            </w:tabs>
            <w:rPr/>
          </w:pPr>
          <w:hyperlink w:anchor="__RefHeading___Toc31242_2870459653">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31244_2870459653">
            <w:r>
              <w:rPr>
                <w:webHidden/>
                <w:rStyle w:val="IndexLink"/>
                <w:rtl w:val="true"/>
              </w:rPr>
              <w:t>الف</w:t>
            </w:r>
            <w:r>
              <w:rPr>
                <w:rStyle w:val="IndexLink"/>
                <w:rtl w:val="true"/>
              </w:rPr>
              <w:t>.</w:t>
            </w:r>
            <w:r>
              <w:rPr>
                <w:rStyle w:val="IndexLink"/>
                <w:rtl w:val="true"/>
              </w:rPr>
              <w:t>برخى از موارد تفسير به رأى در تفسيرهاى جديد</w:t>
            </w:r>
            <w:r>
              <w:rPr>
                <w:rStyle w:val="IndexLink"/>
                <w:rtl w:val="true"/>
              </w:rPr>
              <w:tab/>
            </w:r>
            <w:r>
              <w:rPr>
                <w:rStyle w:val="IndexLink"/>
              </w:rPr>
              <w:t>184</w:t>
            </w:r>
          </w:hyperlink>
        </w:p>
        <w:p>
          <w:pPr>
            <w:pStyle w:val="Contents5"/>
            <w:tabs>
              <w:tab w:val="clear" w:pos="7892"/>
              <w:tab w:val="right" w:pos="9026" w:leader="dot"/>
            </w:tabs>
            <w:rPr/>
          </w:pPr>
          <w:hyperlink w:anchor="__RefHeading___Toc31246_2870459653">
            <w:r>
              <w:rPr>
                <w:webHidden/>
                <w:rStyle w:val="IndexLink"/>
                <w:rtl w:val="true"/>
              </w:rPr>
              <w:t>ب</w:t>
            </w:r>
            <w:r>
              <w:rPr>
                <w:rStyle w:val="IndexLink"/>
                <w:rtl w:val="true"/>
              </w:rPr>
              <w:t>.</w:t>
            </w:r>
            <w:r>
              <w:rPr>
                <w:rStyle w:val="IndexLink"/>
                <w:rtl w:val="true"/>
              </w:rPr>
              <w:t>نمونه هايى از مفسران گذشته</w:t>
            </w:r>
            <w:r>
              <w:rPr>
                <w:rStyle w:val="IndexLink"/>
                <w:rtl w:val="true"/>
              </w:rPr>
              <w:tab/>
            </w:r>
            <w:r>
              <w:rPr>
                <w:rStyle w:val="IndexLink"/>
              </w:rPr>
              <w:t>186</w:t>
            </w:r>
          </w:hyperlink>
        </w:p>
        <w:p>
          <w:pPr>
            <w:pStyle w:val="Contents4"/>
            <w:tabs>
              <w:tab w:val="clear" w:pos="8176"/>
              <w:tab w:val="right" w:pos="9026" w:leader="dot"/>
            </w:tabs>
            <w:rPr/>
          </w:pPr>
          <w:hyperlink w:anchor="__RefHeading___Toc31248_2870459653">
            <w:r>
              <w:rPr>
                <w:webHidden/>
                <w:rStyle w:val="IndexLink"/>
                <w:rtl w:val="true"/>
              </w:rPr>
              <w:t>دلايل ديگر حرمت تفسير به رأى</w:t>
            </w:r>
            <w:r>
              <w:rPr>
                <w:rStyle w:val="IndexLink"/>
                <w:rtl w:val="true"/>
              </w:rPr>
              <w:tab/>
            </w:r>
            <w:r>
              <w:rPr>
                <w:rStyle w:val="IndexLink"/>
              </w:rPr>
              <w:t>186</w:t>
            </w:r>
          </w:hyperlink>
        </w:p>
        <w:p>
          <w:pPr>
            <w:pStyle w:val="Contents4"/>
            <w:tabs>
              <w:tab w:val="clear" w:pos="8176"/>
              <w:tab w:val="right" w:pos="9026" w:leader="dot"/>
            </w:tabs>
            <w:rPr/>
          </w:pPr>
          <w:hyperlink w:anchor="__RefHeading___Toc31250_2870459653">
            <w:r>
              <w:rPr>
                <w:webHidden/>
                <w:rStyle w:val="IndexLink"/>
                <w:rtl w:val="true"/>
              </w:rPr>
              <w:t>پاسخ به يك شبهه</w:t>
            </w:r>
            <w:r>
              <w:rPr>
                <w:rStyle w:val="IndexLink"/>
                <w:rtl w:val="true"/>
              </w:rPr>
              <w:tab/>
            </w:r>
            <w:r>
              <w:rPr>
                <w:rStyle w:val="IndexLink"/>
              </w:rPr>
              <w:t>187</w:t>
            </w:r>
          </w:hyperlink>
        </w:p>
        <w:p>
          <w:pPr>
            <w:pStyle w:val="Contents4"/>
            <w:tabs>
              <w:tab w:val="clear" w:pos="8176"/>
              <w:tab w:val="right" w:pos="9026" w:leader="dot"/>
            </w:tabs>
            <w:rPr/>
          </w:pPr>
          <w:hyperlink w:anchor="__RefHeading___Toc31252_2870459653">
            <w:r>
              <w:rPr>
                <w:webHidden/>
                <w:rStyle w:val="IndexLink"/>
                <w:rtl w:val="true"/>
              </w:rPr>
              <w:t>تفسير القرآن و هو الهدى و الفرقان</w:t>
            </w:r>
            <w:r>
              <w:rPr>
                <w:rStyle w:val="IndexLink"/>
                <w:rtl w:val="true"/>
              </w:rPr>
              <w:tab/>
            </w:r>
            <w:r>
              <w:rPr>
                <w:rStyle w:val="IndexLink"/>
              </w:rPr>
              <w:t>188</w:t>
            </w:r>
          </w:hyperlink>
        </w:p>
        <w:p>
          <w:pPr>
            <w:pStyle w:val="Contents3"/>
            <w:tabs>
              <w:tab w:val="clear" w:pos="8459"/>
              <w:tab w:val="right" w:pos="9026" w:leader="dot"/>
            </w:tabs>
            <w:rPr/>
          </w:pPr>
          <w:hyperlink w:anchor="__RefHeading___Toc31254_2870459653">
            <w:r>
              <w:rPr>
                <w:webHidden/>
                <w:rStyle w:val="IndexLink"/>
                <w:rtl w:val="true"/>
              </w:rPr>
              <w:t>فصل ششم</w:t>
            </w:r>
            <w:r>
              <w:rPr>
                <w:rStyle w:val="IndexLink"/>
                <w:rtl w:val="true"/>
              </w:rPr>
              <w:tab/>
            </w:r>
            <w:r>
              <w:rPr>
                <w:rStyle w:val="IndexLink"/>
              </w:rPr>
              <w:t>190</w:t>
            </w:r>
          </w:hyperlink>
        </w:p>
        <w:p>
          <w:pPr>
            <w:pStyle w:val="Contents4"/>
            <w:tabs>
              <w:tab w:val="clear" w:pos="8176"/>
              <w:tab w:val="right" w:pos="9026" w:leader="dot"/>
            </w:tabs>
            <w:rPr/>
          </w:pPr>
          <w:hyperlink w:anchor="__RefHeading___Toc31256_2870459653">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31258_2870459653">
            <w:r>
              <w:rPr>
                <w:webHidden/>
                <w:rStyle w:val="IndexLink"/>
                <w:rtl w:val="true"/>
              </w:rPr>
              <w:t>روش اجتهادى</w:t>
            </w:r>
            <w:r>
              <w:rPr>
                <w:rStyle w:val="IndexLink"/>
                <w:rtl w:val="true"/>
              </w:rPr>
              <w:t>(</w:t>
            </w:r>
            <w:r>
              <w:rPr>
                <w:rStyle w:val="IndexLink"/>
                <w:rtl w:val="true"/>
              </w:rPr>
              <w:t>جامع</w:t>
            </w:r>
            <w:r>
              <w:rPr>
                <w:rStyle w:val="IndexLink"/>
                <w:rtl w:val="true"/>
              </w:rPr>
              <w:t>)</w:t>
              <w:tab/>
            </w:r>
            <w:r>
              <w:rPr>
                <w:rStyle w:val="IndexLink"/>
              </w:rPr>
              <w:t>191</w:t>
            </w:r>
          </w:hyperlink>
        </w:p>
        <w:p>
          <w:pPr>
            <w:pStyle w:val="Contents4"/>
            <w:tabs>
              <w:tab w:val="clear" w:pos="8176"/>
              <w:tab w:val="right" w:pos="9026" w:leader="dot"/>
            </w:tabs>
            <w:rPr/>
          </w:pPr>
          <w:hyperlink w:anchor="__RefHeading___Toc31260_2870459653">
            <w:r>
              <w:rPr>
                <w:webHidden/>
                <w:rStyle w:val="IndexLink"/>
                <w:rtl w:val="true"/>
              </w:rPr>
              <w:t>اهداف</w:t>
            </w:r>
            <w:r>
              <w:rPr>
                <w:rStyle w:val="IndexLink"/>
                <w:rtl w:val="true"/>
              </w:rPr>
              <w:tab/>
            </w:r>
            <w:r>
              <w:rPr>
                <w:rStyle w:val="IndexLink"/>
              </w:rPr>
              <w:t>191</w:t>
            </w:r>
          </w:hyperlink>
        </w:p>
        <w:p>
          <w:pPr>
            <w:pStyle w:val="Contents4"/>
            <w:tabs>
              <w:tab w:val="clear" w:pos="8176"/>
              <w:tab w:val="right" w:pos="9026" w:leader="dot"/>
            </w:tabs>
            <w:rPr/>
          </w:pPr>
          <w:hyperlink w:anchor="__RefHeading___Toc31262_2870459653">
            <w:r>
              <w:rPr>
                <w:webHidden/>
                <w:rStyle w:val="IndexLink"/>
                <w:rtl w:val="true"/>
              </w:rPr>
              <w:t>تعريف روش اجتهادى</w:t>
            </w:r>
            <w:r>
              <w:rPr>
                <w:rStyle w:val="IndexLink"/>
                <w:rtl w:val="true"/>
              </w:rPr>
              <w:tab/>
            </w:r>
            <w:r>
              <w:rPr>
                <w:rStyle w:val="IndexLink"/>
              </w:rPr>
              <w:t>192</w:t>
            </w:r>
          </w:hyperlink>
        </w:p>
        <w:p>
          <w:pPr>
            <w:pStyle w:val="Contents4"/>
            <w:tabs>
              <w:tab w:val="clear" w:pos="8176"/>
              <w:tab w:val="right" w:pos="9026" w:leader="dot"/>
            </w:tabs>
            <w:rPr/>
          </w:pPr>
          <w:hyperlink w:anchor="__RefHeading___Toc31264_2870459653">
            <w:r>
              <w:rPr>
                <w:webHidden/>
                <w:rStyle w:val="IndexLink"/>
                <w:rtl w:val="true"/>
              </w:rPr>
              <w:t>شواهد و دلايل تفسير اجتهادى</w:t>
            </w:r>
            <w:r>
              <w:rPr>
                <w:rStyle w:val="IndexLink"/>
                <w:rtl w:val="true"/>
              </w:rPr>
              <w:tab/>
            </w:r>
            <w:r>
              <w:rPr>
                <w:rStyle w:val="IndexLink"/>
              </w:rPr>
              <w:t>193</w:t>
            </w:r>
          </w:hyperlink>
        </w:p>
        <w:p>
          <w:pPr>
            <w:pStyle w:val="Contents4"/>
            <w:tabs>
              <w:tab w:val="clear" w:pos="8176"/>
              <w:tab w:val="right" w:pos="9026" w:leader="dot"/>
            </w:tabs>
            <w:rPr/>
          </w:pPr>
          <w:hyperlink w:anchor="__RefHeading___Toc31266_2870459653">
            <w:r>
              <w:rPr>
                <w:webHidden/>
                <w:rStyle w:val="IndexLink"/>
                <w:rtl w:val="true"/>
              </w:rPr>
              <w:t>شرايط و مراحل تفسير اجتهادى</w:t>
            </w:r>
            <w:r>
              <w:rPr>
                <w:rStyle w:val="IndexLink"/>
                <w:rtl w:val="true"/>
              </w:rPr>
              <w:tab/>
            </w:r>
            <w:r>
              <w:rPr>
                <w:rStyle w:val="IndexLink"/>
              </w:rPr>
              <w:t>195</w:t>
            </w:r>
          </w:hyperlink>
        </w:p>
        <w:p>
          <w:pPr>
            <w:pStyle w:val="Contents5"/>
            <w:tabs>
              <w:tab w:val="clear" w:pos="7892"/>
              <w:tab w:val="right" w:pos="9026" w:leader="dot"/>
            </w:tabs>
            <w:rPr/>
          </w:pPr>
          <w:hyperlink w:anchor="__RefHeading___Toc31268_2870459653">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31270_2870459653">
            <w:r>
              <w:rPr>
                <w:webHidden/>
                <w:rStyle w:val="IndexLink"/>
                <w:rtl w:val="true"/>
              </w:rPr>
              <w:t>اول</w:t>
            </w:r>
            <w:r>
              <w:rPr>
                <w:rStyle w:val="IndexLink"/>
                <w:rtl w:val="true"/>
              </w:rPr>
              <w:t>.</w:t>
            </w:r>
            <w:r>
              <w:rPr>
                <w:rStyle w:val="IndexLink"/>
                <w:rtl w:val="true"/>
              </w:rPr>
              <w:t>مرحلۀ مقدماتى</w:t>
            </w:r>
            <w:r>
              <w:rPr>
                <w:rStyle w:val="IndexLink"/>
                <w:rtl w:val="true"/>
              </w:rPr>
              <w:tab/>
            </w:r>
            <w:r>
              <w:rPr>
                <w:rStyle w:val="IndexLink"/>
              </w:rPr>
              <w:t>195</w:t>
            </w:r>
          </w:hyperlink>
        </w:p>
        <w:p>
          <w:pPr>
            <w:pStyle w:val="Contents5"/>
            <w:tabs>
              <w:tab w:val="clear" w:pos="7892"/>
              <w:tab w:val="right" w:pos="9026" w:leader="dot"/>
            </w:tabs>
            <w:rPr/>
          </w:pPr>
          <w:hyperlink w:anchor="__RefHeading___Toc31272_2870459653">
            <w:r>
              <w:rPr>
                <w:webHidden/>
                <w:rStyle w:val="IndexLink"/>
                <w:rtl w:val="true"/>
              </w:rPr>
              <w:t>دوم</w:t>
            </w:r>
            <w:r>
              <w:rPr>
                <w:rStyle w:val="IndexLink"/>
                <w:rtl w:val="true"/>
              </w:rPr>
              <w:t>.</w:t>
            </w:r>
            <w:r>
              <w:rPr>
                <w:rStyle w:val="IndexLink"/>
                <w:rtl w:val="true"/>
              </w:rPr>
              <w:t>مرحلۀ اجرايى</w:t>
            </w:r>
            <w:r>
              <w:rPr>
                <w:rStyle w:val="IndexLink"/>
                <w:rtl w:val="true"/>
              </w:rPr>
              <w:tab/>
            </w:r>
            <w:r>
              <w:rPr>
                <w:rStyle w:val="IndexLink"/>
              </w:rPr>
              <w:t>197</w:t>
            </w:r>
          </w:hyperlink>
        </w:p>
        <w:p>
          <w:pPr>
            <w:pStyle w:val="Contents6"/>
            <w:tabs>
              <w:tab w:val="clear" w:pos="7609"/>
              <w:tab w:val="right" w:pos="9026" w:leader="dot"/>
            </w:tabs>
            <w:rPr/>
          </w:pPr>
          <w:hyperlink w:anchor="__RefHeading___Toc31274_2870459653">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31276_2870459653">
            <w:r>
              <w:rPr>
                <w:webHidden/>
                <w:rStyle w:val="IndexLink"/>
              </w:rPr>
              <w:t>1</w:t>
            </w:r>
            <w:r>
              <w:rPr>
                <w:rStyle w:val="IndexLink"/>
                <w:rtl w:val="true"/>
              </w:rPr>
              <w:t>.</w:t>
            </w:r>
            <w:r>
              <w:rPr>
                <w:rStyle w:val="IndexLink"/>
                <w:rtl w:val="true"/>
              </w:rPr>
              <w:t>غرض</w:t>
            </w:r>
            <w:r>
              <w:rPr>
                <w:rStyle w:val="IndexLink"/>
                <w:rtl w:val="true"/>
              </w:rPr>
              <w:tab/>
            </w:r>
            <w:r>
              <w:rPr>
                <w:rStyle w:val="IndexLink"/>
              </w:rPr>
              <w:t>197</w:t>
            </w:r>
          </w:hyperlink>
        </w:p>
        <w:p>
          <w:pPr>
            <w:pStyle w:val="Contents6"/>
            <w:tabs>
              <w:tab w:val="clear" w:pos="7609"/>
              <w:tab w:val="right" w:pos="9026" w:leader="dot"/>
            </w:tabs>
            <w:rPr/>
          </w:pPr>
          <w:hyperlink w:anchor="__RefHeading___Toc31278_2870459653">
            <w:r>
              <w:rPr>
                <w:webHidden/>
                <w:rStyle w:val="IndexLink"/>
              </w:rPr>
              <w:t>2</w:t>
            </w:r>
            <w:r>
              <w:rPr>
                <w:rStyle w:val="IndexLink"/>
                <w:rtl w:val="true"/>
              </w:rPr>
              <w:t xml:space="preserve">. </w:t>
            </w:r>
            <w:r>
              <w:rPr>
                <w:rStyle w:val="IndexLink"/>
                <w:rtl w:val="true"/>
              </w:rPr>
              <w:t>فصل بندى</w:t>
            </w:r>
            <w:r>
              <w:rPr>
                <w:rStyle w:val="IndexLink"/>
                <w:rtl w:val="true"/>
              </w:rPr>
              <w:tab/>
            </w:r>
            <w:r>
              <w:rPr>
                <w:rStyle w:val="IndexLink"/>
              </w:rPr>
              <w:t>198</w:t>
            </w:r>
          </w:hyperlink>
        </w:p>
        <w:p>
          <w:pPr>
            <w:pStyle w:val="Contents6"/>
            <w:tabs>
              <w:tab w:val="clear" w:pos="7609"/>
              <w:tab w:val="right" w:pos="9026" w:leader="dot"/>
            </w:tabs>
            <w:rPr/>
          </w:pPr>
          <w:hyperlink w:anchor="__RefHeading___Toc31280_2870459653">
            <w:r>
              <w:rPr>
                <w:webHidden/>
                <w:rStyle w:val="IndexLink"/>
              </w:rPr>
              <w:t>3</w:t>
            </w:r>
            <w:r>
              <w:rPr>
                <w:rStyle w:val="IndexLink"/>
                <w:rtl w:val="true"/>
              </w:rPr>
              <w:t xml:space="preserve">. </w:t>
            </w:r>
            <w:r>
              <w:rPr>
                <w:rStyle w:val="IndexLink"/>
                <w:rtl w:val="true"/>
              </w:rPr>
              <w:t>جمله بندى آيات</w:t>
            </w:r>
            <w:r>
              <w:rPr>
                <w:rStyle w:val="IndexLink"/>
                <w:rtl w:val="true"/>
              </w:rPr>
              <w:tab/>
            </w:r>
            <w:r>
              <w:rPr>
                <w:rStyle w:val="IndexLink"/>
              </w:rPr>
              <w:t>198</w:t>
            </w:r>
          </w:hyperlink>
        </w:p>
        <w:p>
          <w:pPr>
            <w:pStyle w:val="Contents5"/>
            <w:tabs>
              <w:tab w:val="clear" w:pos="7892"/>
              <w:tab w:val="right" w:pos="9026" w:leader="dot"/>
            </w:tabs>
            <w:rPr/>
          </w:pPr>
          <w:hyperlink w:anchor="__RefHeading___Toc31282_2870459653">
            <w:r>
              <w:rPr>
                <w:webHidden/>
                <w:rStyle w:val="IndexLink"/>
                <w:rtl w:val="true"/>
              </w:rPr>
              <w:t>سوم</w:t>
            </w:r>
            <w:r>
              <w:rPr>
                <w:rStyle w:val="IndexLink"/>
                <w:rtl w:val="true"/>
              </w:rPr>
              <w:t>.</w:t>
            </w:r>
            <w:r>
              <w:rPr>
                <w:rStyle w:val="IndexLink"/>
                <w:rtl w:val="true"/>
              </w:rPr>
              <w:t>مرحلۀ ارجاعى</w:t>
            </w:r>
            <w:r>
              <w:rPr>
                <w:rStyle w:val="IndexLink"/>
                <w:rtl w:val="true"/>
              </w:rPr>
              <w:tab/>
            </w:r>
            <w:r>
              <w:rPr>
                <w:rStyle w:val="IndexLink"/>
              </w:rPr>
              <w:t>198</w:t>
            </w:r>
          </w:hyperlink>
        </w:p>
        <w:p>
          <w:pPr>
            <w:pStyle w:val="Contents6"/>
            <w:tabs>
              <w:tab w:val="clear" w:pos="7609"/>
              <w:tab w:val="right" w:pos="9026" w:leader="dot"/>
            </w:tabs>
            <w:rPr/>
          </w:pPr>
          <w:hyperlink w:anchor="__RefHeading___Toc31284_2870459653">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31286_2870459653">
            <w:r>
              <w:rPr>
                <w:webHidden/>
                <w:rStyle w:val="IndexLink"/>
              </w:rPr>
              <w:t>1</w:t>
            </w:r>
            <w:r>
              <w:rPr>
                <w:rStyle w:val="IndexLink"/>
                <w:rtl w:val="true"/>
              </w:rPr>
              <w:t>.</w:t>
            </w:r>
            <w:r>
              <w:rPr>
                <w:rStyle w:val="IndexLink"/>
                <w:rtl w:val="true"/>
              </w:rPr>
              <w:t>لغات و واژگان</w:t>
            </w:r>
            <w:r>
              <w:rPr>
                <w:rStyle w:val="IndexLink"/>
                <w:rtl w:val="true"/>
              </w:rPr>
              <w:tab/>
            </w:r>
            <w:r>
              <w:rPr>
                <w:rStyle w:val="IndexLink"/>
              </w:rPr>
              <w:t>198</w:t>
            </w:r>
          </w:hyperlink>
        </w:p>
        <w:p>
          <w:pPr>
            <w:pStyle w:val="Contents6"/>
            <w:tabs>
              <w:tab w:val="clear" w:pos="7609"/>
              <w:tab w:val="right" w:pos="9026" w:leader="dot"/>
            </w:tabs>
            <w:rPr/>
          </w:pPr>
          <w:hyperlink w:anchor="__RefHeading___Toc31288_2870459653">
            <w:r>
              <w:rPr>
                <w:webHidden/>
                <w:rStyle w:val="IndexLink"/>
              </w:rPr>
              <w:t>2</w:t>
            </w:r>
            <w:r>
              <w:rPr>
                <w:rStyle w:val="IndexLink"/>
                <w:rtl w:val="true"/>
              </w:rPr>
              <w:t>.</w:t>
            </w:r>
            <w:r>
              <w:rPr>
                <w:rStyle w:val="IndexLink"/>
                <w:rtl w:val="true"/>
              </w:rPr>
              <w:t>بررسى قرائات</w:t>
            </w:r>
            <w:r>
              <w:rPr>
                <w:rStyle w:val="IndexLink"/>
                <w:rtl w:val="true"/>
              </w:rPr>
              <w:tab/>
            </w:r>
            <w:r>
              <w:rPr>
                <w:rStyle w:val="IndexLink"/>
              </w:rPr>
              <w:t>199</w:t>
            </w:r>
          </w:hyperlink>
        </w:p>
        <w:p>
          <w:pPr>
            <w:pStyle w:val="Contents6"/>
            <w:tabs>
              <w:tab w:val="clear" w:pos="7609"/>
              <w:tab w:val="right" w:pos="9026" w:leader="dot"/>
            </w:tabs>
            <w:rPr/>
          </w:pPr>
          <w:hyperlink w:anchor="__RefHeading___Toc31290_2870459653">
            <w:r>
              <w:rPr>
                <w:webHidden/>
                <w:rStyle w:val="IndexLink"/>
              </w:rPr>
              <w:t>3</w:t>
            </w:r>
            <w:r>
              <w:rPr>
                <w:rStyle w:val="IndexLink"/>
                <w:rtl w:val="true"/>
              </w:rPr>
              <w:t>.</w:t>
            </w:r>
            <w:r>
              <w:rPr>
                <w:rStyle w:val="IndexLink"/>
                <w:rtl w:val="true"/>
              </w:rPr>
              <w:t>بررسى نكات ادبى</w:t>
            </w:r>
            <w:r>
              <w:rPr>
                <w:rStyle w:val="IndexLink"/>
                <w:rtl w:val="true"/>
              </w:rPr>
              <w:tab/>
            </w:r>
            <w:r>
              <w:rPr>
                <w:rStyle w:val="IndexLink"/>
              </w:rPr>
              <w:t>200</w:t>
            </w:r>
          </w:hyperlink>
        </w:p>
        <w:p>
          <w:pPr>
            <w:pStyle w:val="Contents6"/>
            <w:tabs>
              <w:tab w:val="clear" w:pos="7609"/>
              <w:tab w:val="right" w:pos="9026" w:leader="dot"/>
            </w:tabs>
            <w:rPr/>
          </w:pPr>
          <w:hyperlink w:anchor="__RefHeading___Toc31292_2870459653">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31294_2870459653">
            <w:r>
              <w:rPr>
                <w:webHidden/>
                <w:rStyle w:val="IndexLink"/>
                <w:rtl w:val="true"/>
              </w:rPr>
              <w:t>نكته</w:t>
            </w:r>
            <w:r>
              <w:rPr>
                <w:rStyle w:val="IndexLink"/>
                <w:rtl w:val="true"/>
              </w:rPr>
              <w:tab/>
            </w:r>
            <w:r>
              <w:rPr>
                <w:rStyle w:val="IndexLink"/>
              </w:rPr>
              <w:t>200</w:t>
            </w:r>
          </w:hyperlink>
        </w:p>
        <w:p>
          <w:pPr>
            <w:pStyle w:val="Contents6"/>
            <w:tabs>
              <w:tab w:val="clear" w:pos="7609"/>
              <w:tab w:val="right" w:pos="9026" w:leader="dot"/>
            </w:tabs>
            <w:rPr/>
          </w:pPr>
          <w:hyperlink w:anchor="__RefHeading___Toc31296_2870459653">
            <w:r>
              <w:rPr>
                <w:webHidden/>
                <w:rStyle w:val="IndexLink"/>
              </w:rPr>
              <w:t>4</w:t>
            </w:r>
            <w:r>
              <w:rPr>
                <w:rStyle w:val="IndexLink"/>
                <w:rtl w:val="true"/>
              </w:rPr>
              <w:t>.</w:t>
            </w:r>
            <w:r>
              <w:rPr>
                <w:rStyle w:val="IndexLink"/>
                <w:rtl w:val="true"/>
              </w:rPr>
              <w:t>بررسى سياق</w:t>
            </w:r>
            <w:r>
              <w:rPr>
                <w:rStyle w:val="IndexLink"/>
                <w:rtl w:val="true"/>
              </w:rPr>
              <w:tab/>
            </w:r>
            <w:r>
              <w:rPr>
                <w:rStyle w:val="IndexLink"/>
              </w:rPr>
              <w:t>200</w:t>
            </w:r>
          </w:hyperlink>
        </w:p>
        <w:p>
          <w:pPr>
            <w:pStyle w:val="Contents6"/>
            <w:tabs>
              <w:tab w:val="clear" w:pos="7609"/>
              <w:tab w:val="right" w:pos="9026" w:leader="dot"/>
            </w:tabs>
            <w:rPr/>
          </w:pPr>
          <w:hyperlink w:anchor="__RefHeading___Toc31298_2870459653">
            <w:r>
              <w:rPr>
                <w:webHidden/>
                <w:rStyle w:val="IndexLink"/>
              </w:rPr>
              <w:t>5</w:t>
            </w:r>
            <w:r>
              <w:rPr>
                <w:rStyle w:val="IndexLink"/>
                <w:rtl w:val="true"/>
              </w:rPr>
              <w:t>.</w:t>
            </w:r>
            <w:r>
              <w:rPr>
                <w:rStyle w:val="IndexLink"/>
                <w:rtl w:val="true"/>
              </w:rPr>
              <w:t>بررسى آيات شبيه به هم</w:t>
            </w:r>
            <w:r>
              <w:rPr>
                <w:rStyle w:val="IndexLink"/>
                <w:rtl w:val="true"/>
              </w:rPr>
              <w:tab/>
            </w:r>
            <w:r>
              <w:rPr>
                <w:rStyle w:val="IndexLink"/>
              </w:rPr>
              <w:t>201</w:t>
            </w:r>
          </w:hyperlink>
        </w:p>
        <w:p>
          <w:pPr>
            <w:pStyle w:val="Contents6"/>
            <w:tabs>
              <w:tab w:val="clear" w:pos="7609"/>
              <w:tab w:val="right" w:pos="9026" w:leader="dot"/>
            </w:tabs>
            <w:rPr/>
          </w:pPr>
          <w:hyperlink w:anchor="__RefHeading___Toc31300_2870459653">
            <w:r>
              <w:rPr>
                <w:webHidden/>
                <w:rStyle w:val="IndexLink"/>
              </w:rPr>
              <w:t>6</w:t>
            </w:r>
            <w:r>
              <w:rPr>
                <w:rStyle w:val="IndexLink"/>
                <w:rtl w:val="true"/>
              </w:rPr>
              <w:t>.</w:t>
            </w:r>
            <w:r>
              <w:rPr>
                <w:rStyle w:val="IndexLink"/>
                <w:rtl w:val="true"/>
              </w:rPr>
              <w:t>بررسى آيات محكم و متشابه،و ناسخ و منسوخ</w:t>
            </w:r>
            <w:r>
              <w:rPr>
                <w:rStyle w:val="IndexLink"/>
                <w:rtl w:val="true"/>
              </w:rPr>
              <w:tab/>
            </w:r>
            <w:r>
              <w:rPr>
                <w:rStyle w:val="IndexLink"/>
              </w:rPr>
              <w:t>201</w:t>
            </w:r>
          </w:hyperlink>
        </w:p>
        <w:p>
          <w:pPr>
            <w:pStyle w:val="Contents6"/>
            <w:tabs>
              <w:tab w:val="clear" w:pos="7609"/>
              <w:tab w:val="right" w:pos="9026" w:leader="dot"/>
            </w:tabs>
            <w:rPr/>
          </w:pPr>
          <w:hyperlink w:anchor="__RefHeading___Toc31302_2870459653">
            <w:r>
              <w:rPr>
                <w:webHidden/>
                <w:rStyle w:val="IndexLink"/>
              </w:rPr>
              <w:t>7</w:t>
            </w:r>
            <w:r>
              <w:rPr>
                <w:rStyle w:val="IndexLink"/>
                <w:rtl w:val="true"/>
              </w:rPr>
              <w:t>.</w:t>
            </w:r>
            <w:r>
              <w:rPr>
                <w:rStyle w:val="IndexLink"/>
                <w:rtl w:val="true"/>
              </w:rPr>
              <w:t>بررسى شأن نزول</w:t>
            </w:r>
            <w:r>
              <w:rPr>
                <w:rStyle w:val="IndexLink"/>
                <w:rtl w:val="true"/>
              </w:rPr>
              <w:tab/>
            </w:r>
            <w:r>
              <w:rPr>
                <w:rStyle w:val="IndexLink"/>
              </w:rPr>
              <w:t>202</w:t>
            </w:r>
          </w:hyperlink>
        </w:p>
        <w:p>
          <w:pPr>
            <w:pStyle w:val="Contents6"/>
            <w:tabs>
              <w:tab w:val="clear" w:pos="7609"/>
              <w:tab w:val="right" w:pos="9026" w:leader="dot"/>
            </w:tabs>
            <w:rPr/>
          </w:pPr>
          <w:hyperlink w:anchor="__RefHeading___Toc31304_2870459653">
            <w:r>
              <w:rPr>
                <w:webHidden/>
                <w:rStyle w:val="IndexLink"/>
              </w:rPr>
              <w:t>8</w:t>
            </w:r>
            <w:r>
              <w:rPr>
                <w:rStyle w:val="IndexLink"/>
                <w:rtl w:val="true"/>
              </w:rPr>
              <w:t>.</w:t>
            </w:r>
            <w:r>
              <w:rPr>
                <w:rStyle w:val="IndexLink"/>
                <w:rtl w:val="true"/>
              </w:rPr>
              <w:t>بررسى روايات</w:t>
            </w:r>
            <w:r>
              <w:rPr>
                <w:rStyle w:val="IndexLink"/>
                <w:rtl w:val="true"/>
              </w:rPr>
              <w:tab/>
            </w:r>
            <w:r>
              <w:rPr>
                <w:rStyle w:val="IndexLink"/>
              </w:rPr>
              <w:t>203</w:t>
            </w:r>
          </w:hyperlink>
        </w:p>
        <w:p>
          <w:pPr>
            <w:pStyle w:val="Contents6"/>
            <w:tabs>
              <w:tab w:val="clear" w:pos="7609"/>
              <w:tab w:val="right" w:pos="9026" w:leader="dot"/>
            </w:tabs>
            <w:rPr/>
          </w:pPr>
          <w:hyperlink w:anchor="__RefHeading___Toc31306_2870459653">
            <w:r>
              <w:rPr>
                <w:webHidden/>
                <w:rStyle w:val="IndexLink"/>
              </w:rPr>
              <w:t>9</w:t>
            </w:r>
            <w:r>
              <w:rPr>
                <w:rStyle w:val="IndexLink"/>
                <w:rtl w:val="true"/>
              </w:rPr>
              <w:t>.</w:t>
            </w:r>
            <w:r>
              <w:rPr>
                <w:rStyle w:val="IndexLink"/>
                <w:rtl w:val="true"/>
              </w:rPr>
              <w:t>بررسى قرائن عقلى،عقلايى و علمى</w:t>
            </w:r>
            <w:r>
              <w:rPr>
                <w:rStyle w:val="IndexLink"/>
                <w:rtl w:val="true"/>
              </w:rPr>
              <w:tab/>
            </w:r>
            <w:r>
              <w:rPr>
                <w:rStyle w:val="IndexLink"/>
              </w:rPr>
              <w:t>203</w:t>
            </w:r>
          </w:hyperlink>
        </w:p>
        <w:p>
          <w:pPr>
            <w:pStyle w:val="Contents6"/>
            <w:tabs>
              <w:tab w:val="clear" w:pos="7609"/>
              <w:tab w:val="right" w:pos="9026" w:leader="dot"/>
            </w:tabs>
            <w:rPr/>
          </w:pPr>
          <w:hyperlink w:anchor="__RefHeading___Toc31308_2870459653">
            <w:r>
              <w:rPr>
                <w:webHidden/>
                <w:rStyle w:val="IndexLink"/>
              </w:rPr>
              <w:t>10</w:t>
            </w:r>
            <w:r>
              <w:rPr>
                <w:rStyle w:val="IndexLink"/>
                <w:rtl w:val="true"/>
              </w:rPr>
              <w:t>.</w:t>
            </w:r>
            <w:r>
              <w:rPr>
                <w:rStyle w:val="IndexLink"/>
                <w:rtl w:val="true"/>
              </w:rPr>
              <w:t>مراجعه به عهدين</w:t>
            </w:r>
            <w:r>
              <w:rPr>
                <w:rStyle w:val="IndexLink"/>
                <w:rtl w:val="true"/>
              </w:rPr>
              <w:tab/>
            </w:r>
            <w:r>
              <w:rPr>
                <w:rStyle w:val="IndexLink"/>
              </w:rPr>
              <w:t>203</w:t>
            </w:r>
          </w:hyperlink>
        </w:p>
        <w:p>
          <w:pPr>
            <w:pStyle w:val="Contents6"/>
            <w:tabs>
              <w:tab w:val="clear" w:pos="7609"/>
              <w:tab w:val="right" w:pos="9026" w:leader="dot"/>
            </w:tabs>
            <w:rPr/>
          </w:pPr>
          <w:hyperlink w:anchor="__RefHeading___Toc31310_2870459653">
            <w:r>
              <w:rPr>
                <w:webHidden/>
                <w:rStyle w:val="IndexLink"/>
              </w:rPr>
              <w:t>11</w:t>
            </w:r>
            <w:r>
              <w:rPr>
                <w:rStyle w:val="IndexLink"/>
                <w:rtl w:val="true"/>
              </w:rPr>
              <w:t>.</w:t>
            </w:r>
            <w:r>
              <w:rPr>
                <w:rStyle w:val="IndexLink"/>
                <w:rtl w:val="true"/>
              </w:rPr>
              <w:t>مراجعه به اقوال و تفاسير</w:t>
            </w:r>
            <w:r>
              <w:rPr>
                <w:rStyle w:val="IndexLink"/>
                <w:rtl w:val="true"/>
              </w:rPr>
              <w:tab/>
            </w:r>
            <w:r>
              <w:rPr>
                <w:rStyle w:val="IndexLink"/>
              </w:rPr>
              <w:t>204</w:t>
            </w:r>
          </w:hyperlink>
        </w:p>
        <w:p>
          <w:pPr>
            <w:pStyle w:val="Contents6"/>
            <w:tabs>
              <w:tab w:val="clear" w:pos="7609"/>
              <w:tab w:val="right" w:pos="9026" w:leader="dot"/>
            </w:tabs>
            <w:rPr/>
          </w:pPr>
          <w:hyperlink w:anchor="__RefHeading___Toc31312_2870459653">
            <w:r>
              <w:rPr>
                <w:webHidden/>
                <w:rStyle w:val="IndexLink"/>
              </w:rPr>
              <w:t>12</w:t>
            </w:r>
            <w:r>
              <w:rPr>
                <w:rStyle w:val="IndexLink"/>
                <w:rtl w:val="true"/>
              </w:rPr>
              <w:t>.</w:t>
            </w:r>
            <w:r>
              <w:rPr>
                <w:rStyle w:val="IndexLink"/>
                <w:rtl w:val="true"/>
              </w:rPr>
              <w:t>مراجعه به كتاب هاى علمى</w:t>
            </w:r>
            <w:r>
              <w:rPr>
                <w:rStyle w:val="IndexLink"/>
                <w:rtl w:val="true"/>
              </w:rPr>
              <w:tab/>
            </w:r>
            <w:r>
              <w:rPr>
                <w:rStyle w:val="IndexLink"/>
              </w:rPr>
              <w:t>205</w:t>
            </w:r>
          </w:hyperlink>
        </w:p>
        <w:p>
          <w:pPr>
            <w:pStyle w:val="Contents5"/>
            <w:tabs>
              <w:tab w:val="clear" w:pos="7892"/>
              <w:tab w:val="right" w:pos="9026" w:leader="dot"/>
            </w:tabs>
            <w:rPr/>
          </w:pPr>
          <w:hyperlink w:anchor="__RefHeading___Toc31314_2870459653">
            <w:r>
              <w:rPr>
                <w:webHidden/>
                <w:rStyle w:val="IndexLink"/>
                <w:rtl w:val="true"/>
              </w:rPr>
              <w:t>چهارم</w:t>
            </w:r>
            <w:r>
              <w:rPr>
                <w:rStyle w:val="IndexLink"/>
                <w:rtl w:val="true"/>
              </w:rPr>
              <w:t>:</w:t>
            </w:r>
            <w:r>
              <w:rPr>
                <w:rStyle w:val="IndexLink"/>
                <w:rtl w:val="true"/>
              </w:rPr>
              <w:t>مرحلۀ نهايى</w:t>
            </w:r>
            <w:r>
              <w:rPr>
                <w:rStyle w:val="IndexLink"/>
                <w:rtl w:val="true"/>
              </w:rPr>
              <w:tab/>
            </w:r>
            <w:r>
              <w:rPr>
                <w:rStyle w:val="IndexLink"/>
              </w:rPr>
              <w:t>206</w:t>
            </w:r>
          </w:hyperlink>
        </w:p>
        <w:p>
          <w:pPr>
            <w:pStyle w:val="Contents4"/>
            <w:tabs>
              <w:tab w:val="clear" w:pos="8176"/>
              <w:tab w:val="right" w:pos="9026" w:leader="dot"/>
            </w:tabs>
            <w:rPr/>
          </w:pPr>
          <w:hyperlink w:anchor="__RefHeading___Toc31316_2870459653">
            <w:r>
              <w:rPr>
                <w:webHidden/>
                <w:rStyle w:val="IndexLink"/>
                <w:rtl w:val="true"/>
              </w:rPr>
              <w:t>معرفى تفاسير اجتهادى</w:t>
            </w:r>
            <w:r>
              <w:rPr>
                <w:rStyle w:val="IndexLink"/>
                <w:rtl w:val="true"/>
              </w:rPr>
              <w:t>(</w:t>
            </w:r>
            <w:r>
              <w:rPr>
                <w:rStyle w:val="IndexLink"/>
                <w:rtl w:val="true"/>
              </w:rPr>
              <w:t>جامع</w:t>
            </w:r>
            <w:r>
              <w:rPr>
                <w:rStyle w:val="IndexLink"/>
                <w:rtl w:val="true"/>
              </w:rPr>
              <w:t>)</w:t>
              <w:tab/>
            </w:r>
            <w:r>
              <w:rPr>
                <w:rStyle w:val="IndexLink"/>
              </w:rPr>
              <w:t>206</w:t>
            </w:r>
          </w:hyperlink>
        </w:p>
        <w:p>
          <w:pPr>
            <w:pStyle w:val="Contents5"/>
            <w:tabs>
              <w:tab w:val="clear" w:pos="7892"/>
              <w:tab w:val="right" w:pos="9026" w:leader="dot"/>
            </w:tabs>
            <w:rPr/>
          </w:pPr>
          <w:hyperlink w:anchor="__RefHeading___Toc31318_2870459653">
            <w:r>
              <w:rPr>
                <w:webHidden/>
                <w:rStyle w:val="IndexLink"/>
                <w:rtl w:val="true"/>
              </w:rPr>
              <w:t>تفاسير شيعه</w:t>
            </w:r>
            <w:r>
              <w:rPr>
                <w:rStyle w:val="IndexLink"/>
                <w:rtl w:val="true"/>
              </w:rPr>
              <w:tab/>
            </w:r>
            <w:r>
              <w:rPr>
                <w:rStyle w:val="IndexLink"/>
              </w:rPr>
              <w:t>206</w:t>
            </w:r>
          </w:hyperlink>
        </w:p>
        <w:p>
          <w:pPr>
            <w:pStyle w:val="Contents6"/>
            <w:tabs>
              <w:tab w:val="clear" w:pos="7609"/>
              <w:tab w:val="right" w:pos="9026" w:leader="dot"/>
            </w:tabs>
            <w:rPr/>
          </w:pPr>
          <w:hyperlink w:anchor="__RefHeading___Toc31320_2870459653">
            <w:r>
              <w:rPr>
                <w:webHidden/>
                <w:rStyle w:val="IndexLink"/>
              </w:rPr>
              <w:t>1</w:t>
            </w:r>
            <w:r>
              <w:rPr>
                <w:rStyle w:val="IndexLink"/>
                <w:rtl w:val="true"/>
              </w:rPr>
              <w:t>.</w:t>
            </w:r>
            <w:r>
              <w:rPr>
                <w:rStyle w:val="IndexLink"/>
                <w:rtl w:val="true"/>
              </w:rPr>
              <w:t>تفسير تبيان</w:t>
            </w:r>
            <w:r>
              <w:rPr>
                <w:rStyle w:val="IndexLink"/>
                <w:rtl w:val="true"/>
              </w:rPr>
              <w:tab/>
            </w:r>
            <w:r>
              <w:rPr>
                <w:rStyle w:val="IndexLink"/>
              </w:rPr>
              <w:t>206</w:t>
            </w:r>
          </w:hyperlink>
        </w:p>
        <w:p>
          <w:pPr>
            <w:pStyle w:val="Contents6"/>
            <w:tabs>
              <w:tab w:val="clear" w:pos="7609"/>
              <w:tab w:val="right" w:pos="9026" w:leader="dot"/>
            </w:tabs>
            <w:rPr/>
          </w:pPr>
          <w:hyperlink w:anchor="__RefHeading___Toc31322_2870459653">
            <w:r>
              <w:rPr>
                <w:webHidden/>
                <w:rStyle w:val="IndexLink"/>
              </w:rPr>
              <w:t>2</w:t>
            </w:r>
            <w:r>
              <w:rPr>
                <w:rStyle w:val="IndexLink"/>
                <w:rtl w:val="true"/>
              </w:rPr>
              <w:t>.</w:t>
            </w:r>
            <w:r>
              <w:rPr>
                <w:rStyle w:val="IndexLink"/>
                <w:rtl w:val="true"/>
              </w:rPr>
              <w:t>مجمع البيان</w:t>
            </w:r>
            <w:r>
              <w:rPr>
                <w:rStyle w:val="IndexLink"/>
                <w:rtl w:val="true"/>
              </w:rPr>
              <w:tab/>
            </w:r>
            <w:r>
              <w:rPr>
                <w:rStyle w:val="IndexLink"/>
              </w:rPr>
              <w:t>207</w:t>
            </w:r>
          </w:hyperlink>
        </w:p>
        <w:p>
          <w:pPr>
            <w:pStyle w:val="Contents6"/>
            <w:tabs>
              <w:tab w:val="clear" w:pos="7609"/>
              <w:tab w:val="right" w:pos="9026" w:leader="dot"/>
            </w:tabs>
            <w:rPr/>
          </w:pPr>
          <w:hyperlink w:anchor="__RefHeading___Toc31324_2870459653">
            <w:r>
              <w:rPr>
                <w:webHidden/>
                <w:rStyle w:val="IndexLink"/>
              </w:rPr>
              <w:t>3</w:t>
            </w:r>
            <w:r>
              <w:rPr>
                <w:rStyle w:val="IndexLink"/>
                <w:rtl w:val="true"/>
              </w:rPr>
              <w:t>.</w:t>
            </w:r>
            <w:r>
              <w:rPr>
                <w:rStyle w:val="IndexLink"/>
                <w:rtl w:val="true"/>
              </w:rPr>
              <w:t>تفسير روح الجنان و روح الجنان</w:t>
            </w:r>
            <w:r>
              <w:rPr>
                <w:rStyle w:val="IndexLink"/>
                <w:rtl w:val="true"/>
              </w:rPr>
              <w:tab/>
            </w:r>
            <w:r>
              <w:rPr>
                <w:rStyle w:val="IndexLink"/>
              </w:rPr>
              <w:t>208</w:t>
            </w:r>
          </w:hyperlink>
        </w:p>
        <w:p>
          <w:pPr>
            <w:pStyle w:val="Contents5"/>
            <w:tabs>
              <w:tab w:val="clear" w:pos="7892"/>
              <w:tab w:val="right" w:pos="9026" w:leader="dot"/>
            </w:tabs>
            <w:rPr/>
          </w:pPr>
          <w:hyperlink w:anchor="__RefHeading___Toc31326_2870459653">
            <w:r>
              <w:rPr>
                <w:webHidden/>
                <w:rStyle w:val="IndexLink"/>
                <w:rtl w:val="true"/>
              </w:rPr>
              <w:t>تفاسير اهل سنت</w:t>
            </w:r>
            <w:r>
              <w:rPr>
                <w:rStyle w:val="IndexLink"/>
                <w:rtl w:val="true"/>
              </w:rPr>
              <w:tab/>
            </w:r>
            <w:r>
              <w:rPr>
                <w:rStyle w:val="IndexLink"/>
              </w:rPr>
              <w:t>208</w:t>
            </w:r>
          </w:hyperlink>
        </w:p>
        <w:p>
          <w:pPr>
            <w:pStyle w:val="Contents6"/>
            <w:tabs>
              <w:tab w:val="clear" w:pos="7609"/>
              <w:tab w:val="right" w:pos="9026" w:leader="dot"/>
            </w:tabs>
            <w:rPr/>
          </w:pPr>
          <w:hyperlink w:anchor="__RefHeading___Toc31328_2870459653">
            <w:r>
              <w:rPr>
                <w:webHidden/>
                <w:rStyle w:val="IndexLink"/>
              </w:rPr>
              <w:t>1</w:t>
            </w:r>
            <w:r>
              <w:rPr>
                <w:rStyle w:val="IndexLink"/>
                <w:rtl w:val="true"/>
              </w:rPr>
              <w:t>.</w:t>
            </w:r>
            <w:r>
              <w:rPr>
                <w:rStyle w:val="IndexLink"/>
                <w:rtl w:val="true"/>
              </w:rPr>
              <w:t>تفسير قرطبى</w:t>
            </w:r>
            <w:r>
              <w:rPr>
                <w:rStyle w:val="IndexLink"/>
                <w:rtl w:val="true"/>
              </w:rPr>
              <w:tab/>
            </w:r>
            <w:r>
              <w:rPr>
                <w:rStyle w:val="IndexLink"/>
              </w:rPr>
              <w:t>208</w:t>
            </w:r>
          </w:hyperlink>
        </w:p>
        <w:p>
          <w:pPr>
            <w:pStyle w:val="Contents6"/>
            <w:tabs>
              <w:tab w:val="clear" w:pos="7609"/>
              <w:tab w:val="right" w:pos="9026" w:leader="dot"/>
            </w:tabs>
            <w:rPr/>
          </w:pPr>
          <w:hyperlink w:anchor="__RefHeading___Toc31330_2870459653">
            <w:r>
              <w:rPr>
                <w:webHidden/>
                <w:rStyle w:val="IndexLink"/>
              </w:rPr>
              <w:t>2</w:t>
            </w:r>
            <w:r>
              <w:rPr>
                <w:rStyle w:val="IndexLink"/>
                <w:rtl w:val="true"/>
              </w:rPr>
              <w:t>.</w:t>
            </w:r>
            <w:r>
              <w:rPr>
                <w:rStyle w:val="IndexLink"/>
                <w:rtl w:val="true"/>
              </w:rPr>
              <w:t>تفسير كبير</w:t>
            </w:r>
            <w:r>
              <w:rPr>
                <w:rStyle w:val="IndexLink"/>
                <w:rtl w:val="true"/>
              </w:rPr>
              <w:t>(</w:t>
            </w:r>
            <w:r>
              <w:rPr>
                <w:rStyle w:val="IndexLink"/>
                <w:rtl w:val="true"/>
              </w:rPr>
              <w:t>مفاتيح الغيب</w:t>
            </w:r>
            <w:r>
              <w:rPr>
                <w:rStyle w:val="IndexLink"/>
                <w:rtl w:val="true"/>
              </w:rPr>
              <w:t>)</w:t>
              <w:tab/>
            </w:r>
            <w:r>
              <w:rPr>
                <w:rStyle w:val="IndexLink"/>
              </w:rPr>
              <w:t>209</w:t>
            </w:r>
          </w:hyperlink>
        </w:p>
        <w:p>
          <w:pPr>
            <w:pStyle w:val="Contents6"/>
            <w:tabs>
              <w:tab w:val="clear" w:pos="7609"/>
              <w:tab w:val="right" w:pos="9026" w:leader="dot"/>
            </w:tabs>
            <w:rPr/>
          </w:pPr>
          <w:hyperlink w:anchor="__RefHeading___Toc31332_2870459653">
            <w:r>
              <w:rPr>
                <w:webHidden/>
                <w:rStyle w:val="IndexLink"/>
              </w:rPr>
              <w:t>3</w:t>
            </w:r>
            <w:r>
              <w:rPr>
                <w:rStyle w:val="IndexLink"/>
                <w:rtl w:val="true"/>
              </w:rPr>
              <w:t>.</w:t>
            </w:r>
            <w:r>
              <w:rPr>
                <w:rStyle w:val="IndexLink"/>
                <w:rtl w:val="true"/>
              </w:rPr>
              <w:t>تفسير بيضاوى</w:t>
            </w:r>
            <w:r>
              <w:rPr>
                <w:rStyle w:val="IndexLink"/>
                <w:rtl w:val="true"/>
              </w:rPr>
              <w:t>(</w:t>
            </w:r>
            <w:r>
              <w:rPr>
                <w:rStyle w:val="IndexLink"/>
                <w:rtl w:val="true"/>
              </w:rPr>
              <w:t>انوار التنزيل و اسرار التأويل</w:t>
            </w:r>
            <w:r>
              <w:rPr>
                <w:rStyle w:val="IndexLink"/>
                <w:rtl w:val="true"/>
              </w:rPr>
              <w:t>)</w:t>
              <w:tab/>
            </w:r>
            <w:r>
              <w:rPr>
                <w:rStyle w:val="IndexLink"/>
              </w:rPr>
              <w:t>209</w:t>
            </w:r>
          </w:hyperlink>
        </w:p>
        <w:p>
          <w:pPr>
            <w:pStyle w:val="Contents2"/>
            <w:tabs>
              <w:tab w:val="clear" w:pos="8743"/>
              <w:tab w:val="right" w:pos="9026" w:leader="dot"/>
            </w:tabs>
            <w:rPr/>
          </w:pPr>
          <w:hyperlink w:anchor="__RefHeading___Toc31334_2870459653">
            <w:r>
              <w:rPr>
                <w:webHidden/>
                <w:rStyle w:val="IndexLink"/>
                <w:rtl w:val="true"/>
              </w:rPr>
              <w:t>بخش سوم</w:t>
            </w:r>
            <w:r>
              <w:rPr>
                <w:rStyle w:val="IndexLink"/>
                <w:rtl w:val="true"/>
              </w:rPr>
              <w:t xml:space="preserve">: </w:t>
            </w:r>
            <w:r>
              <w:rPr>
                <w:rStyle w:val="IndexLink"/>
                <w:rtl w:val="true"/>
              </w:rPr>
              <w:t>گرايش ها</w:t>
            </w:r>
            <w:r>
              <w:rPr>
                <w:rStyle w:val="IndexLink"/>
                <w:rtl w:val="true"/>
              </w:rPr>
              <w:t>(</w:t>
            </w:r>
            <w:r>
              <w:rPr>
                <w:rStyle w:val="IndexLink"/>
                <w:rtl w:val="true"/>
              </w:rPr>
              <w:t>اتجاهات</w:t>
            </w:r>
            <w:r>
              <w:rPr>
                <w:rStyle w:val="IndexLink"/>
                <w:rtl w:val="true"/>
              </w:rPr>
              <w:t>)</w:t>
              <w:tab/>
            </w:r>
            <w:r>
              <w:rPr>
                <w:rStyle w:val="IndexLink"/>
              </w:rPr>
              <w:t>210</w:t>
            </w:r>
          </w:hyperlink>
        </w:p>
        <w:p>
          <w:pPr>
            <w:pStyle w:val="Contents3"/>
            <w:tabs>
              <w:tab w:val="clear" w:pos="8459"/>
              <w:tab w:val="right" w:pos="9026" w:leader="dot"/>
            </w:tabs>
            <w:rPr/>
          </w:pPr>
          <w:hyperlink w:anchor="__RefHeading___Toc31336_2870459653">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31338_2870459653">
            <w:r>
              <w:rPr>
                <w:webHidden/>
                <w:rStyle w:val="IndexLink"/>
                <w:rtl w:val="true"/>
              </w:rPr>
              <w:t>تعريف گرايش هاى تفسيرى</w:t>
            </w:r>
            <w:r>
              <w:rPr>
                <w:rStyle w:val="IndexLink"/>
                <w:rtl w:val="true"/>
              </w:rPr>
              <w:tab/>
            </w:r>
            <w:r>
              <w:rPr>
                <w:rStyle w:val="IndexLink"/>
              </w:rPr>
              <w:t>211</w:t>
            </w:r>
          </w:hyperlink>
        </w:p>
        <w:p>
          <w:pPr>
            <w:pStyle w:val="Contents3"/>
            <w:tabs>
              <w:tab w:val="clear" w:pos="8459"/>
              <w:tab w:val="right" w:pos="9026" w:leader="dot"/>
            </w:tabs>
            <w:rPr/>
          </w:pPr>
          <w:hyperlink w:anchor="__RefHeading___Toc31340_2870459653">
            <w:r>
              <w:rPr>
                <w:webHidden/>
                <w:rStyle w:val="IndexLink"/>
                <w:rtl w:val="true"/>
              </w:rPr>
              <w:t>فصل اول</w:t>
            </w:r>
            <w:r>
              <w:rPr>
                <w:rStyle w:val="IndexLink"/>
                <w:rtl w:val="true"/>
              </w:rPr>
              <w:tab/>
            </w:r>
            <w:r>
              <w:rPr>
                <w:rStyle w:val="IndexLink"/>
              </w:rPr>
              <w:t>213</w:t>
            </w:r>
          </w:hyperlink>
        </w:p>
        <w:p>
          <w:pPr>
            <w:pStyle w:val="Contents4"/>
            <w:tabs>
              <w:tab w:val="clear" w:pos="8176"/>
              <w:tab w:val="right" w:pos="9026" w:leader="dot"/>
            </w:tabs>
            <w:rPr/>
          </w:pPr>
          <w:hyperlink w:anchor="__RefHeading___Toc31342_287045965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31344_2870459653">
            <w:r>
              <w:rPr>
                <w:webHidden/>
                <w:rStyle w:val="IndexLink"/>
                <w:rtl w:val="true"/>
              </w:rPr>
              <w:t>گرايش صوفى و عرفانى</w:t>
            </w:r>
            <w:r>
              <w:rPr>
                <w:rStyle w:val="IndexLink"/>
                <w:rtl w:val="true"/>
              </w:rPr>
              <w:tab/>
            </w:r>
            <w:r>
              <w:rPr>
                <w:rStyle w:val="IndexLink"/>
              </w:rPr>
              <w:t>214</w:t>
            </w:r>
          </w:hyperlink>
        </w:p>
        <w:p>
          <w:pPr>
            <w:pStyle w:val="Contents4"/>
            <w:tabs>
              <w:tab w:val="clear" w:pos="8176"/>
              <w:tab w:val="right" w:pos="9026" w:leader="dot"/>
            </w:tabs>
            <w:rPr/>
          </w:pPr>
          <w:hyperlink w:anchor="__RefHeading___Toc31346_2870459653">
            <w:r>
              <w:rPr>
                <w:webHidden/>
                <w:rStyle w:val="IndexLink"/>
                <w:rtl w:val="true"/>
              </w:rPr>
              <w:t>اهداف</w:t>
            </w:r>
            <w:r>
              <w:rPr>
                <w:rStyle w:val="IndexLink"/>
                <w:rtl w:val="true"/>
              </w:rPr>
              <w:tab/>
            </w:r>
            <w:r>
              <w:rPr>
                <w:rStyle w:val="IndexLink"/>
              </w:rPr>
              <w:t>214</w:t>
            </w:r>
          </w:hyperlink>
        </w:p>
        <w:p>
          <w:pPr>
            <w:pStyle w:val="Contents4"/>
            <w:tabs>
              <w:tab w:val="clear" w:pos="8176"/>
              <w:tab w:val="right" w:pos="9026" w:leader="dot"/>
            </w:tabs>
            <w:rPr/>
          </w:pPr>
          <w:hyperlink w:anchor="__RefHeading___Toc31348_2870459653">
            <w:r>
              <w:rPr>
                <w:webHidden/>
                <w:rStyle w:val="IndexLink"/>
                <w:rtl w:val="true"/>
              </w:rPr>
              <w:t>تعريف گرايش عرفانى</w:t>
            </w:r>
            <w:r>
              <w:rPr>
                <w:rStyle w:val="IndexLink"/>
                <w:rtl w:val="true"/>
              </w:rPr>
              <w:tab/>
            </w:r>
            <w:r>
              <w:rPr>
                <w:rStyle w:val="IndexLink"/>
              </w:rPr>
              <w:t>215</w:t>
            </w:r>
          </w:hyperlink>
        </w:p>
        <w:p>
          <w:pPr>
            <w:pStyle w:val="Contents4"/>
            <w:tabs>
              <w:tab w:val="clear" w:pos="8176"/>
              <w:tab w:val="right" w:pos="9026" w:leader="dot"/>
            </w:tabs>
            <w:rPr/>
          </w:pPr>
          <w:hyperlink w:anchor="__RefHeading___Toc31350_2870459653">
            <w:r>
              <w:rPr>
                <w:webHidden/>
                <w:rStyle w:val="IndexLink"/>
                <w:rtl w:val="true"/>
              </w:rPr>
              <w:t>مفهوم صوفيه،باطنيه و عارف</w:t>
            </w:r>
            <w:r>
              <w:rPr>
                <w:rStyle w:val="IndexLink"/>
                <w:rtl w:val="true"/>
              </w:rPr>
              <w:tab/>
            </w:r>
            <w:r>
              <w:rPr>
                <w:rStyle w:val="IndexLink"/>
              </w:rPr>
              <w:t>216</w:t>
            </w:r>
          </w:hyperlink>
        </w:p>
        <w:p>
          <w:pPr>
            <w:pStyle w:val="Contents4"/>
            <w:tabs>
              <w:tab w:val="clear" w:pos="8176"/>
              <w:tab w:val="right" w:pos="9026" w:leader="dot"/>
            </w:tabs>
            <w:rPr/>
          </w:pPr>
          <w:hyperlink w:anchor="__RefHeading___Toc31352_2870459653">
            <w:r>
              <w:rPr>
                <w:webHidden/>
                <w:rStyle w:val="IndexLink"/>
                <w:rtl w:val="true"/>
              </w:rPr>
              <w:t>دلايل تفسير عرفانى</w:t>
            </w:r>
            <w:r>
              <w:rPr>
                <w:rStyle w:val="IndexLink"/>
                <w:rtl w:val="true"/>
              </w:rPr>
              <w:tab/>
            </w:r>
            <w:r>
              <w:rPr>
                <w:rStyle w:val="IndexLink"/>
              </w:rPr>
              <w:t>216</w:t>
            </w:r>
          </w:hyperlink>
        </w:p>
        <w:p>
          <w:pPr>
            <w:pStyle w:val="Contents5"/>
            <w:tabs>
              <w:tab w:val="clear" w:pos="7892"/>
              <w:tab w:val="right" w:pos="9026" w:leader="dot"/>
            </w:tabs>
            <w:rPr/>
          </w:pPr>
          <w:hyperlink w:anchor="__RefHeading___Toc31354_2870459653">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31356_2870459653">
            <w:r>
              <w:rPr>
                <w:webHidden/>
                <w:rStyle w:val="IndexLink"/>
                <w:rtl w:val="true"/>
              </w:rPr>
              <w:t>نقد و بررسى</w:t>
            </w:r>
            <w:r>
              <w:rPr>
                <w:rStyle w:val="IndexLink"/>
                <w:rtl w:val="true"/>
              </w:rPr>
              <w:tab/>
            </w:r>
            <w:r>
              <w:rPr>
                <w:rStyle w:val="IndexLink"/>
              </w:rPr>
              <w:t>217</w:t>
            </w:r>
          </w:hyperlink>
        </w:p>
        <w:p>
          <w:pPr>
            <w:pStyle w:val="Contents4"/>
            <w:tabs>
              <w:tab w:val="clear" w:pos="8176"/>
              <w:tab w:val="right" w:pos="9026" w:leader="dot"/>
            </w:tabs>
            <w:rPr/>
          </w:pPr>
          <w:hyperlink w:anchor="__RefHeading___Toc31358_2870459653">
            <w:r>
              <w:rPr>
                <w:webHidden/>
                <w:rStyle w:val="IndexLink"/>
                <w:rtl w:val="true"/>
              </w:rPr>
              <w:t>اصول و مبانى عرفانى در تفسير</w:t>
            </w:r>
            <w:r>
              <w:rPr>
                <w:rStyle w:val="IndexLink"/>
                <w:rtl w:val="true"/>
              </w:rPr>
              <w:tab/>
            </w:r>
            <w:r>
              <w:rPr>
                <w:rStyle w:val="IndexLink"/>
              </w:rPr>
              <w:t>218</w:t>
            </w:r>
          </w:hyperlink>
        </w:p>
        <w:p>
          <w:pPr>
            <w:pStyle w:val="Contents4"/>
            <w:tabs>
              <w:tab w:val="clear" w:pos="8176"/>
              <w:tab w:val="right" w:pos="9026" w:leader="dot"/>
            </w:tabs>
            <w:rPr/>
          </w:pPr>
          <w:hyperlink w:anchor="__RefHeading___Toc31360_2870459653">
            <w:r>
              <w:rPr>
                <w:webHidden/>
                <w:rStyle w:val="IndexLink"/>
                <w:rtl w:val="true"/>
              </w:rPr>
              <w:t>شرايط تفسير باطنى</w:t>
            </w:r>
            <w:r>
              <w:rPr>
                <w:rStyle w:val="IndexLink"/>
                <w:rtl w:val="true"/>
              </w:rPr>
              <w:tab/>
            </w:r>
            <w:r>
              <w:rPr>
                <w:rStyle w:val="IndexLink"/>
              </w:rPr>
              <w:t>219</w:t>
            </w:r>
          </w:hyperlink>
        </w:p>
        <w:p>
          <w:pPr>
            <w:pStyle w:val="Contents4"/>
            <w:tabs>
              <w:tab w:val="clear" w:pos="8176"/>
              <w:tab w:val="right" w:pos="9026" w:leader="dot"/>
            </w:tabs>
            <w:rPr/>
          </w:pPr>
          <w:hyperlink w:anchor="__RefHeading___Toc31362_2870459653">
            <w:r>
              <w:rPr>
                <w:webHidden/>
                <w:rStyle w:val="IndexLink"/>
                <w:rtl w:val="true"/>
              </w:rPr>
              <w:t>نمونه اى از تفسير رمزى</w:t>
            </w:r>
            <w:r>
              <w:rPr>
                <w:rStyle w:val="IndexLink"/>
                <w:rtl w:val="true"/>
              </w:rPr>
              <w:tab/>
            </w:r>
            <w:r>
              <w:rPr>
                <w:rStyle w:val="IndexLink"/>
              </w:rPr>
              <w:t>219</w:t>
            </w:r>
          </w:hyperlink>
        </w:p>
        <w:p>
          <w:pPr>
            <w:pStyle w:val="Contents4"/>
            <w:tabs>
              <w:tab w:val="clear" w:pos="8176"/>
              <w:tab w:val="right" w:pos="9026" w:leader="dot"/>
            </w:tabs>
            <w:rPr/>
          </w:pPr>
          <w:hyperlink w:anchor="__RefHeading___Toc31364_2870459653">
            <w:r>
              <w:rPr>
                <w:webHidden/>
                <w:rStyle w:val="IndexLink"/>
                <w:rtl w:val="true"/>
              </w:rPr>
              <w:t>نقد ديدگاه ابن عربى</w:t>
            </w:r>
            <w:r>
              <w:rPr>
                <w:rStyle w:val="IndexLink"/>
                <w:rtl w:val="true"/>
              </w:rPr>
              <w:tab/>
            </w:r>
            <w:r>
              <w:rPr>
                <w:rStyle w:val="IndexLink"/>
              </w:rPr>
              <w:t>220</w:t>
            </w:r>
          </w:hyperlink>
        </w:p>
        <w:p>
          <w:pPr>
            <w:pStyle w:val="Contents4"/>
            <w:tabs>
              <w:tab w:val="clear" w:pos="8176"/>
              <w:tab w:val="right" w:pos="9026" w:leader="dot"/>
            </w:tabs>
            <w:rPr/>
          </w:pPr>
          <w:hyperlink w:anchor="__RefHeading___Toc31366_2870459653">
            <w:r>
              <w:rPr>
                <w:webHidden/>
                <w:rStyle w:val="IndexLink"/>
                <w:rtl w:val="true"/>
              </w:rPr>
              <w:t>تفاسير عرفانى</w:t>
            </w:r>
            <w:r>
              <w:rPr>
                <w:rStyle w:val="IndexLink"/>
                <w:rtl w:val="true"/>
              </w:rPr>
              <w:tab/>
            </w:r>
            <w:r>
              <w:rPr>
                <w:rStyle w:val="IndexLink"/>
              </w:rPr>
              <w:t>221</w:t>
            </w:r>
          </w:hyperlink>
        </w:p>
        <w:p>
          <w:pPr>
            <w:pStyle w:val="Contents5"/>
            <w:tabs>
              <w:tab w:val="clear" w:pos="7892"/>
              <w:tab w:val="right" w:pos="9026" w:leader="dot"/>
            </w:tabs>
            <w:rPr/>
          </w:pPr>
          <w:hyperlink w:anchor="__RefHeading___Toc31368_2870459653">
            <w:r>
              <w:rPr>
                <w:webHidden/>
                <w:rStyle w:val="IndexLink"/>
              </w:rPr>
              <w:t>1</w:t>
            </w:r>
            <w:r>
              <w:rPr>
                <w:rStyle w:val="IndexLink"/>
                <w:rtl w:val="true"/>
              </w:rPr>
              <w:t>.</w:t>
            </w:r>
            <w:r>
              <w:rPr>
                <w:rStyle w:val="IndexLink"/>
                <w:rtl w:val="true"/>
              </w:rPr>
              <w:t>تفسير تسترى</w:t>
            </w:r>
            <w:r>
              <w:rPr>
                <w:rStyle w:val="IndexLink"/>
                <w:rtl w:val="true"/>
              </w:rPr>
              <w:tab/>
            </w:r>
            <w:r>
              <w:rPr>
                <w:rStyle w:val="IndexLink"/>
              </w:rPr>
              <w:t>221</w:t>
            </w:r>
          </w:hyperlink>
        </w:p>
        <w:p>
          <w:pPr>
            <w:pStyle w:val="Contents5"/>
            <w:tabs>
              <w:tab w:val="clear" w:pos="7892"/>
              <w:tab w:val="right" w:pos="9026" w:leader="dot"/>
            </w:tabs>
            <w:rPr/>
          </w:pPr>
          <w:hyperlink w:anchor="__RefHeading___Toc31370_2870459653">
            <w:r>
              <w:rPr>
                <w:webHidden/>
                <w:rStyle w:val="IndexLink"/>
              </w:rPr>
              <w:t>2</w:t>
            </w:r>
            <w:r>
              <w:rPr>
                <w:rStyle w:val="IndexLink"/>
                <w:rtl w:val="true"/>
              </w:rPr>
              <w:t>.</w:t>
            </w:r>
            <w:r>
              <w:rPr>
                <w:rStyle w:val="IndexLink"/>
                <w:rtl w:val="true"/>
              </w:rPr>
              <w:t>حقايق التفسير سلمى</w:t>
            </w:r>
            <w:r>
              <w:rPr>
                <w:rStyle w:val="IndexLink"/>
                <w:rtl w:val="true"/>
              </w:rPr>
              <w:tab/>
            </w:r>
            <w:r>
              <w:rPr>
                <w:rStyle w:val="IndexLink"/>
              </w:rPr>
              <w:t>221</w:t>
            </w:r>
          </w:hyperlink>
        </w:p>
        <w:p>
          <w:pPr>
            <w:pStyle w:val="Contents6"/>
            <w:tabs>
              <w:tab w:val="clear" w:pos="7609"/>
              <w:tab w:val="right" w:pos="9026" w:leader="dot"/>
            </w:tabs>
            <w:rPr/>
          </w:pPr>
          <w:hyperlink w:anchor="__RefHeading___Toc31372_2870459653">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31374_2870459653">
            <w:r>
              <w:rPr>
                <w:webHidden/>
                <w:rStyle w:val="IndexLink"/>
                <w:rtl w:val="true"/>
              </w:rPr>
              <w:t>نمونه اى از تفسير عرفانى</w:t>
            </w:r>
            <w:r>
              <w:rPr>
                <w:rStyle w:val="IndexLink"/>
                <w:rtl w:val="true"/>
              </w:rPr>
              <w:tab/>
            </w:r>
            <w:r>
              <w:rPr>
                <w:rStyle w:val="IndexLink"/>
              </w:rPr>
              <w:t>221</w:t>
            </w:r>
          </w:hyperlink>
        </w:p>
        <w:p>
          <w:pPr>
            <w:pStyle w:val="Contents5"/>
            <w:tabs>
              <w:tab w:val="clear" w:pos="7892"/>
              <w:tab w:val="right" w:pos="9026" w:leader="dot"/>
            </w:tabs>
            <w:rPr/>
          </w:pPr>
          <w:hyperlink w:anchor="__RefHeading___Toc31376_2870459653">
            <w:r>
              <w:rPr>
                <w:webHidden/>
                <w:rStyle w:val="IndexLink"/>
              </w:rPr>
              <w:t>3</w:t>
            </w:r>
            <w:r>
              <w:rPr>
                <w:rStyle w:val="IndexLink"/>
                <w:rtl w:val="true"/>
              </w:rPr>
              <w:t>.</w:t>
            </w:r>
            <w:r>
              <w:rPr>
                <w:rStyle w:val="IndexLink"/>
                <w:rtl w:val="true"/>
              </w:rPr>
              <w:t>لطائف الاشارات</w:t>
            </w:r>
            <w:r>
              <w:rPr>
                <w:rStyle w:val="IndexLink"/>
                <w:rtl w:val="true"/>
              </w:rPr>
              <w:tab/>
            </w:r>
            <w:r>
              <w:rPr>
                <w:rStyle w:val="IndexLink"/>
              </w:rPr>
              <w:t>222</w:t>
            </w:r>
          </w:hyperlink>
        </w:p>
        <w:p>
          <w:pPr>
            <w:pStyle w:val="Contents5"/>
            <w:tabs>
              <w:tab w:val="clear" w:pos="7892"/>
              <w:tab w:val="right" w:pos="9026" w:leader="dot"/>
            </w:tabs>
            <w:rPr/>
          </w:pPr>
          <w:hyperlink w:anchor="__RefHeading___Toc31378_2870459653">
            <w:r>
              <w:rPr>
                <w:webHidden/>
                <w:rStyle w:val="IndexLink"/>
              </w:rPr>
              <w:t>4</w:t>
            </w:r>
            <w:r>
              <w:rPr>
                <w:rStyle w:val="IndexLink"/>
                <w:rtl w:val="true"/>
              </w:rPr>
              <w:t>.</w:t>
            </w:r>
            <w:r>
              <w:rPr>
                <w:rStyle w:val="IndexLink"/>
                <w:rtl w:val="true"/>
              </w:rPr>
              <w:t>كشف الاسرار و عدة الابرار</w:t>
            </w:r>
            <w:r>
              <w:rPr>
                <w:rStyle w:val="IndexLink"/>
                <w:rtl w:val="true"/>
              </w:rPr>
              <w:tab/>
            </w:r>
            <w:r>
              <w:rPr>
                <w:rStyle w:val="IndexLink"/>
              </w:rPr>
              <w:t>222</w:t>
            </w:r>
          </w:hyperlink>
        </w:p>
        <w:p>
          <w:pPr>
            <w:pStyle w:val="Contents5"/>
            <w:tabs>
              <w:tab w:val="clear" w:pos="7892"/>
              <w:tab w:val="right" w:pos="9026" w:leader="dot"/>
            </w:tabs>
            <w:rPr/>
          </w:pPr>
          <w:hyperlink w:anchor="__RefHeading___Toc31380_2870459653">
            <w:r>
              <w:rPr>
                <w:webHidden/>
                <w:rStyle w:val="IndexLink"/>
              </w:rPr>
              <w:t>5</w:t>
            </w:r>
            <w:r>
              <w:rPr>
                <w:rStyle w:val="IndexLink"/>
                <w:rtl w:val="true"/>
              </w:rPr>
              <w:t>.</w:t>
            </w:r>
            <w:r>
              <w:rPr>
                <w:rStyle w:val="IndexLink"/>
                <w:rtl w:val="true"/>
              </w:rPr>
              <w:t>فتوحات مكية</w:t>
            </w:r>
            <w:r>
              <w:rPr>
                <w:rStyle w:val="IndexLink"/>
                <w:rtl w:val="true"/>
              </w:rPr>
              <w:tab/>
            </w:r>
            <w:r>
              <w:rPr>
                <w:rStyle w:val="IndexLink"/>
              </w:rPr>
              <w:t>223</w:t>
            </w:r>
          </w:hyperlink>
        </w:p>
        <w:p>
          <w:pPr>
            <w:pStyle w:val="Contents5"/>
            <w:tabs>
              <w:tab w:val="clear" w:pos="7892"/>
              <w:tab w:val="right" w:pos="9026" w:leader="dot"/>
            </w:tabs>
            <w:rPr/>
          </w:pPr>
          <w:hyperlink w:anchor="__RefHeading___Toc31382_2870459653">
            <w:r>
              <w:rPr>
                <w:webHidden/>
                <w:rStyle w:val="IndexLink"/>
              </w:rPr>
              <w:t>6</w:t>
            </w:r>
            <w:r>
              <w:rPr>
                <w:rStyle w:val="IndexLink"/>
                <w:rtl w:val="true"/>
              </w:rPr>
              <w:t>.</w:t>
            </w:r>
            <w:r>
              <w:rPr>
                <w:rStyle w:val="IndexLink"/>
                <w:rtl w:val="true"/>
              </w:rPr>
              <w:t>تفسير القرآن الكريم</w:t>
            </w:r>
            <w:r>
              <w:rPr>
                <w:rStyle w:val="IndexLink"/>
                <w:rtl w:val="true"/>
              </w:rPr>
              <w:tab/>
            </w:r>
            <w:r>
              <w:rPr>
                <w:rStyle w:val="IndexLink"/>
              </w:rPr>
              <w:t>223</w:t>
            </w:r>
          </w:hyperlink>
        </w:p>
        <w:p>
          <w:pPr>
            <w:pStyle w:val="Contents5"/>
            <w:tabs>
              <w:tab w:val="clear" w:pos="7892"/>
              <w:tab w:val="right" w:pos="9026" w:leader="dot"/>
            </w:tabs>
            <w:rPr/>
          </w:pPr>
          <w:hyperlink w:anchor="__RefHeading___Toc31384_2870459653">
            <w:r>
              <w:rPr>
                <w:webHidden/>
                <w:rStyle w:val="IndexLink"/>
              </w:rPr>
              <w:t>7</w:t>
            </w:r>
            <w:r>
              <w:rPr>
                <w:rStyle w:val="IndexLink"/>
                <w:rtl w:val="true"/>
              </w:rPr>
              <w:t>.</w:t>
            </w:r>
            <w:r>
              <w:rPr>
                <w:rStyle w:val="IndexLink"/>
                <w:rtl w:val="true"/>
              </w:rPr>
              <w:t>رحمة من الرحمن فى تفسير و اشارات القرآن</w:t>
            </w:r>
            <w:r>
              <w:rPr>
                <w:rStyle w:val="IndexLink"/>
                <w:rtl w:val="true"/>
              </w:rPr>
              <w:tab/>
            </w:r>
            <w:r>
              <w:rPr>
                <w:rStyle w:val="IndexLink"/>
              </w:rPr>
              <w:t>223</w:t>
            </w:r>
          </w:hyperlink>
        </w:p>
        <w:p>
          <w:pPr>
            <w:pStyle w:val="Contents5"/>
            <w:tabs>
              <w:tab w:val="clear" w:pos="7892"/>
              <w:tab w:val="right" w:pos="9026" w:leader="dot"/>
            </w:tabs>
            <w:rPr/>
          </w:pPr>
          <w:hyperlink w:anchor="__RefHeading___Toc31386_2870459653">
            <w:r>
              <w:rPr>
                <w:webHidden/>
                <w:rStyle w:val="IndexLink"/>
              </w:rPr>
              <w:t>8</w:t>
            </w:r>
            <w:r>
              <w:rPr>
                <w:rStyle w:val="IndexLink"/>
                <w:rtl w:val="true"/>
              </w:rPr>
              <w:t>.</w:t>
            </w:r>
            <w:r>
              <w:rPr>
                <w:rStyle w:val="IndexLink"/>
                <w:rtl w:val="true"/>
              </w:rPr>
              <w:t>فتوحات الهيه</w:t>
            </w:r>
            <w:r>
              <w:rPr>
                <w:rStyle w:val="IndexLink"/>
                <w:rtl w:val="true"/>
              </w:rPr>
              <w:tab/>
            </w:r>
            <w:r>
              <w:rPr>
                <w:rStyle w:val="IndexLink"/>
              </w:rPr>
              <w:t>223</w:t>
            </w:r>
          </w:hyperlink>
        </w:p>
        <w:p>
          <w:pPr>
            <w:pStyle w:val="Contents5"/>
            <w:tabs>
              <w:tab w:val="clear" w:pos="7892"/>
              <w:tab w:val="right" w:pos="9026" w:leader="dot"/>
            </w:tabs>
            <w:rPr/>
          </w:pPr>
          <w:hyperlink w:anchor="__RefHeading___Toc31388_2870459653">
            <w:r>
              <w:rPr>
                <w:webHidden/>
                <w:rStyle w:val="IndexLink"/>
              </w:rPr>
              <w:t>9</w:t>
            </w:r>
            <w:r>
              <w:rPr>
                <w:rStyle w:val="IndexLink"/>
                <w:rtl w:val="true"/>
              </w:rPr>
              <w:t>.</w:t>
            </w:r>
            <w:r>
              <w:rPr>
                <w:rStyle w:val="IndexLink"/>
                <w:rtl w:val="true"/>
              </w:rPr>
              <w:t>بيان السعادة</w:t>
            </w:r>
            <w:r>
              <w:rPr>
                <w:rStyle w:val="IndexLink"/>
                <w:rtl w:val="true"/>
              </w:rPr>
              <w:t>(</w:t>
            </w:r>
            <w:r>
              <w:rPr>
                <w:rStyle w:val="IndexLink"/>
                <w:rtl w:val="true"/>
              </w:rPr>
              <w:t>فى مقامات العبادة</w:t>
            </w:r>
            <w:r>
              <w:rPr>
                <w:rStyle w:val="IndexLink"/>
                <w:rtl w:val="true"/>
              </w:rPr>
              <w:t>)</w:t>
              <w:tab/>
            </w:r>
            <w:r>
              <w:rPr>
                <w:rStyle w:val="IndexLink"/>
              </w:rPr>
              <w:t>223</w:t>
            </w:r>
          </w:hyperlink>
        </w:p>
        <w:p>
          <w:pPr>
            <w:pStyle w:val="Contents5"/>
            <w:tabs>
              <w:tab w:val="clear" w:pos="7892"/>
              <w:tab w:val="right" w:pos="9026" w:leader="dot"/>
            </w:tabs>
            <w:rPr/>
          </w:pPr>
          <w:hyperlink w:anchor="__RefHeading___Toc31390_2870459653">
            <w:r>
              <w:rPr>
                <w:webHidden/>
                <w:rStyle w:val="IndexLink"/>
              </w:rPr>
              <w:t>10</w:t>
            </w:r>
            <w:r>
              <w:rPr>
                <w:rStyle w:val="IndexLink"/>
                <w:rtl w:val="true"/>
              </w:rPr>
              <w:t>.</w:t>
            </w:r>
            <w:r>
              <w:rPr>
                <w:rStyle w:val="IndexLink"/>
                <w:rtl w:val="true"/>
              </w:rPr>
              <w:t>تفسير المظهرى</w:t>
            </w:r>
            <w:r>
              <w:rPr>
                <w:rStyle w:val="IndexLink"/>
                <w:rtl w:val="true"/>
              </w:rPr>
              <w:tab/>
            </w:r>
            <w:r>
              <w:rPr>
                <w:rStyle w:val="IndexLink"/>
              </w:rPr>
              <w:t>223</w:t>
            </w:r>
          </w:hyperlink>
        </w:p>
        <w:p>
          <w:pPr>
            <w:pStyle w:val="Contents5"/>
            <w:tabs>
              <w:tab w:val="clear" w:pos="7892"/>
              <w:tab w:val="right" w:pos="9026" w:leader="dot"/>
            </w:tabs>
            <w:rPr/>
          </w:pPr>
          <w:hyperlink w:anchor="__RefHeading___Toc31392_2870459653">
            <w:r>
              <w:rPr>
                <w:webHidden/>
                <w:rStyle w:val="IndexLink"/>
              </w:rPr>
              <w:t>11</w:t>
            </w:r>
            <w:r>
              <w:rPr>
                <w:rStyle w:val="IndexLink"/>
                <w:rtl w:val="true"/>
              </w:rPr>
              <w:t>.</w:t>
            </w:r>
            <w:r>
              <w:rPr>
                <w:rStyle w:val="IndexLink"/>
                <w:rtl w:val="true"/>
              </w:rPr>
              <w:t>تبصير الرحمن و تيسير المنان</w:t>
            </w:r>
            <w:r>
              <w:rPr>
                <w:rStyle w:val="IndexLink"/>
                <w:rtl w:val="true"/>
              </w:rPr>
              <w:tab/>
            </w:r>
            <w:r>
              <w:rPr>
                <w:rStyle w:val="IndexLink"/>
              </w:rPr>
              <w:t>224</w:t>
            </w:r>
          </w:hyperlink>
        </w:p>
        <w:p>
          <w:pPr>
            <w:pStyle w:val="Contents5"/>
            <w:tabs>
              <w:tab w:val="clear" w:pos="7892"/>
              <w:tab w:val="right" w:pos="9026" w:leader="dot"/>
            </w:tabs>
            <w:rPr/>
          </w:pPr>
          <w:hyperlink w:anchor="__RefHeading___Toc31394_2870459653">
            <w:r>
              <w:rPr>
                <w:webHidden/>
                <w:rStyle w:val="IndexLink"/>
              </w:rPr>
              <w:t>12</w:t>
            </w:r>
            <w:r>
              <w:rPr>
                <w:rStyle w:val="IndexLink"/>
                <w:rtl w:val="true"/>
              </w:rPr>
              <w:t>.</w:t>
            </w:r>
            <w:r>
              <w:rPr>
                <w:rStyle w:val="IndexLink"/>
                <w:rtl w:val="true"/>
              </w:rPr>
              <w:t>فواتح الالهية و المفاتيح الغيبية</w:t>
            </w:r>
            <w:r>
              <w:rPr>
                <w:rStyle w:val="IndexLink"/>
                <w:rtl w:val="true"/>
              </w:rPr>
              <w:tab/>
            </w:r>
            <w:r>
              <w:rPr>
                <w:rStyle w:val="IndexLink"/>
              </w:rPr>
              <w:t>224</w:t>
            </w:r>
          </w:hyperlink>
        </w:p>
        <w:p>
          <w:pPr>
            <w:pStyle w:val="Contents3"/>
            <w:tabs>
              <w:tab w:val="clear" w:pos="8459"/>
              <w:tab w:val="right" w:pos="9026" w:leader="dot"/>
            </w:tabs>
            <w:rPr/>
          </w:pPr>
          <w:hyperlink w:anchor="__RefHeading___Toc31396_2870459653">
            <w:r>
              <w:rPr>
                <w:webHidden/>
                <w:rStyle w:val="IndexLink"/>
                <w:rtl w:val="true"/>
              </w:rPr>
              <w:t>فصل دوم</w:t>
            </w:r>
            <w:r>
              <w:rPr>
                <w:rStyle w:val="IndexLink"/>
                <w:rtl w:val="true"/>
              </w:rPr>
              <w:tab/>
            </w:r>
            <w:r>
              <w:rPr>
                <w:rStyle w:val="IndexLink"/>
              </w:rPr>
              <w:t>225</w:t>
            </w:r>
          </w:hyperlink>
        </w:p>
        <w:p>
          <w:pPr>
            <w:pStyle w:val="Contents4"/>
            <w:tabs>
              <w:tab w:val="clear" w:pos="8176"/>
              <w:tab w:val="right" w:pos="9026" w:leader="dot"/>
            </w:tabs>
            <w:rPr/>
          </w:pPr>
          <w:hyperlink w:anchor="__RefHeading___Toc31398_2870459653">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31400_2870459653">
            <w:r>
              <w:rPr>
                <w:webHidden/>
                <w:rStyle w:val="IndexLink"/>
                <w:rtl w:val="true"/>
              </w:rPr>
              <w:t>گرايش كلامى</w:t>
            </w:r>
            <w:r>
              <w:rPr>
                <w:rStyle w:val="IndexLink"/>
                <w:rtl w:val="true"/>
              </w:rPr>
              <w:tab/>
            </w:r>
            <w:r>
              <w:rPr>
                <w:rStyle w:val="IndexLink"/>
              </w:rPr>
              <w:t>226</w:t>
            </w:r>
          </w:hyperlink>
        </w:p>
        <w:p>
          <w:pPr>
            <w:pStyle w:val="Contents4"/>
            <w:tabs>
              <w:tab w:val="clear" w:pos="8176"/>
              <w:tab w:val="right" w:pos="9026" w:leader="dot"/>
            </w:tabs>
            <w:rPr/>
          </w:pPr>
          <w:hyperlink w:anchor="__RefHeading___Toc31402_2870459653">
            <w:r>
              <w:rPr>
                <w:webHidden/>
                <w:rStyle w:val="IndexLink"/>
                <w:rtl w:val="true"/>
              </w:rPr>
              <w:t>اهداف</w:t>
            </w:r>
            <w:r>
              <w:rPr>
                <w:rStyle w:val="IndexLink"/>
                <w:rtl w:val="true"/>
              </w:rPr>
              <w:tab/>
            </w:r>
            <w:r>
              <w:rPr>
                <w:rStyle w:val="IndexLink"/>
              </w:rPr>
              <w:t>226</w:t>
            </w:r>
          </w:hyperlink>
        </w:p>
        <w:p>
          <w:pPr>
            <w:pStyle w:val="Contents4"/>
            <w:tabs>
              <w:tab w:val="clear" w:pos="8176"/>
              <w:tab w:val="right" w:pos="9026" w:leader="dot"/>
            </w:tabs>
            <w:rPr/>
          </w:pPr>
          <w:hyperlink w:anchor="__RefHeading___Toc31404_2870459653">
            <w:r>
              <w:rPr>
                <w:webHidden/>
                <w:rStyle w:val="IndexLink"/>
                <w:rtl w:val="true"/>
              </w:rPr>
              <w:t>پيشينۀ انديشه هاى كلامى در تفسير</w:t>
            </w:r>
            <w:r>
              <w:rPr>
                <w:rStyle w:val="IndexLink"/>
                <w:rtl w:val="true"/>
              </w:rPr>
              <w:tab/>
            </w:r>
            <w:r>
              <w:rPr>
                <w:rStyle w:val="IndexLink"/>
              </w:rPr>
              <w:t>227</w:t>
            </w:r>
          </w:hyperlink>
        </w:p>
        <w:p>
          <w:pPr>
            <w:pStyle w:val="Contents4"/>
            <w:tabs>
              <w:tab w:val="clear" w:pos="8176"/>
              <w:tab w:val="right" w:pos="9026" w:leader="dot"/>
            </w:tabs>
            <w:rPr/>
          </w:pPr>
          <w:hyperlink w:anchor="__RefHeading___Toc31406_2870459653">
            <w:r>
              <w:rPr>
                <w:webHidden/>
                <w:rStyle w:val="IndexLink"/>
                <w:rtl w:val="true"/>
              </w:rPr>
              <w:t>تعريف تفسير كلامى</w:t>
            </w:r>
            <w:r>
              <w:rPr>
                <w:rStyle w:val="IndexLink"/>
                <w:rtl w:val="true"/>
              </w:rPr>
              <w:tab/>
            </w:r>
            <w:r>
              <w:rPr>
                <w:rStyle w:val="IndexLink"/>
              </w:rPr>
              <w:t>229</w:t>
            </w:r>
          </w:hyperlink>
        </w:p>
        <w:p>
          <w:pPr>
            <w:pStyle w:val="Contents4"/>
            <w:tabs>
              <w:tab w:val="clear" w:pos="8176"/>
              <w:tab w:val="right" w:pos="9026" w:leader="dot"/>
            </w:tabs>
            <w:rPr/>
          </w:pPr>
          <w:hyperlink w:anchor="__RefHeading___Toc31408_2870459653">
            <w:r>
              <w:rPr>
                <w:webHidden/>
                <w:rStyle w:val="IndexLink"/>
                <w:rtl w:val="true"/>
              </w:rPr>
              <w:t>مشرب هاى متكلمان در فهم و تفسير قرآن</w:t>
            </w:r>
            <w:r>
              <w:rPr>
                <w:rStyle w:val="IndexLink"/>
                <w:rtl w:val="true"/>
              </w:rPr>
              <w:tab/>
            </w:r>
            <w:r>
              <w:rPr>
                <w:rStyle w:val="IndexLink"/>
              </w:rPr>
              <w:t>229</w:t>
            </w:r>
          </w:hyperlink>
        </w:p>
        <w:p>
          <w:pPr>
            <w:pStyle w:val="Contents4"/>
            <w:tabs>
              <w:tab w:val="clear" w:pos="8176"/>
              <w:tab w:val="right" w:pos="9026" w:leader="dot"/>
            </w:tabs>
            <w:rPr/>
          </w:pPr>
          <w:hyperlink w:anchor="__RefHeading___Toc31410_2870459653">
            <w:r>
              <w:rPr>
                <w:webHidden/>
                <w:rStyle w:val="IndexLink"/>
                <w:rtl w:val="true"/>
              </w:rPr>
              <w:t>مهم ترين مباحث قرآنى مورد اختلاف متكلمان</w:t>
            </w:r>
            <w:r>
              <w:rPr>
                <w:rStyle w:val="IndexLink"/>
                <w:rtl w:val="true"/>
              </w:rPr>
              <w:tab/>
            </w:r>
            <w:r>
              <w:rPr>
                <w:rStyle w:val="IndexLink"/>
              </w:rPr>
              <w:t>231</w:t>
            </w:r>
          </w:hyperlink>
        </w:p>
        <w:p>
          <w:pPr>
            <w:pStyle w:val="Contents5"/>
            <w:tabs>
              <w:tab w:val="clear" w:pos="7892"/>
              <w:tab w:val="right" w:pos="9026" w:leader="dot"/>
            </w:tabs>
            <w:rPr/>
          </w:pPr>
          <w:hyperlink w:anchor="__RefHeading___Toc31412_2870459653">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31414_2870459653">
            <w:r>
              <w:rPr>
                <w:webHidden/>
                <w:rStyle w:val="IndexLink"/>
              </w:rPr>
              <w:t>1</w:t>
            </w:r>
            <w:r>
              <w:rPr>
                <w:rStyle w:val="IndexLink"/>
                <w:rtl w:val="true"/>
              </w:rPr>
              <w:t>.</w:t>
            </w:r>
            <w:r>
              <w:rPr>
                <w:rStyle w:val="IndexLink"/>
                <w:rtl w:val="true"/>
              </w:rPr>
              <w:t>امامت</w:t>
            </w:r>
            <w:r>
              <w:rPr>
                <w:rStyle w:val="IndexLink"/>
                <w:rtl w:val="true"/>
              </w:rPr>
              <w:tab/>
            </w:r>
            <w:r>
              <w:rPr>
                <w:rStyle w:val="IndexLink"/>
              </w:rPr>
              <w:t>232</w:t>
            </w:r>
          </w:hyperlink>
        </w:p>
        <w:p>
          <w:pPr>
            <w:pStyle w:val="Contents5"/>
            <w:tabs>
              <w:tab w:val="clear" w:pos="7892"/>
              <w:tab w:val="right" w:pos="9026" w:leader="dot"/>
            </w:tabs>
            <w:rPr/>
          </w:pPr>
          <w:hyperlink w:anchor="__RefHeading___Toc31416_2870459653">
            <w:r>
              <w:rPr>
                <w:webHidden/>
                <w:rStyle w:val="IndexLink"/>
              </w:rPr>
              <w:t>2</w:t>
            </w:r>
            <w:r>
              <w:rPr>
                <w:rStyle w:val="IndexLink"/>
                <w:rtl w:val="true"/>
              </w:rPr>
              <w:t>.</w:t>
            </w:r>
            <w:r>
              <w:rPr>
                <w:rStyle w:val="IndexLink"/>
                <w:rtl w:val="true"/>
              </w:rPr>
              <w:t>صفات خبريه</w:t>
            </w:r>
            <w:r>
              <w:rPr>
                <w:rStyle w:val="IndexLink"/>
                <w:rtl w:val="true"/>
              </w:rPr>
              <w:tab/>
            </w:r>
            <w:r>
              <w:rPr>
                <w:rStyle w:val="IndexLink"/>
              </w:rPr>
              <w:t>233</w:t>
            </w:r>
          </w:hyperlink>
        </w:p>
        <w:p>
          <w:pPr>
            <w:pStyle w:val="Contents6"/>
            <w:tabs>
              <w:tab w:val="clear" w:pos="7609"/>
              <w:tab w:val="right" w:pos="9026" w:leader="dot"/>
            </w:tabs>
            <w:rPr/>
          </w:pPr>
          <w:hyperlink w:anchor="__RefHeading___Toc31418_2870459653">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31420_2870459653">
            <w:r>
              <w:rPr>
                <w:webHidden/>
                <w:rStyle w:val="IndexLink"/>
                <w:rtl w:val="true"/>
              </w:rPr>
              <w:t>الف</w:t>
            </w:r>
            <w:r>
              <w:rPr>
                <w:rStyle w:val="IndexLink"/>
                <w:rtl w:val="true"/>
              </w:rPr>
              <w:t>.</w:t>
            </w:r>
            <w:r>
              <w:rPr>
                <w:rStyle w:val="IndexLink"/>
                <w:rtl w:val="true"/>
              </w:rPr>
              <w:t>مشبّهه</w:t>
            </w:r>
            <w:r>
              <w:rPr>
                <w:rStyle w:val="IndexLink"/>
                <w:rtl w:val="true"/>
              </w:rPr>
              <w:t>(</w:t>
            </w:r>
            <w:r>
              <w:rPr>
                <w:rStyle w:val="IndexLink"/>
                <w:rtl w:val="true"/>
              </w:rPr>
              <w:t>مجسّمه</w:t>
            </w:r>
            <w:r>
              <w:rPr>
                <w:rStyle w:val="IndexLink"/>
                <w:rtl w:val="true"/>
              </w:rPr>
              <w:t>)</w:t>
              <w:tab/>
            </w:r>
            <w:r>
              <w:rPr>
                <w:rStyle w:val="IndexLink"/>
              </w:rPr>
              <w:t>234</w:t>
            </w:r>
          </w:hyperlink>
        </w:p>
        <w:p>
          <w:pPr>
            <w:pStyle w:val="Contents6"/>
            <w:tabs>
              <w:tab w:val="clear" w:pos="7609"/>
              <w:tab w:val="right" w:pos="9026" w:leader="dot"/>
            </w:tabs>
            <w:rPr/>
          </w:pPr>
          <w:hyperlink w:anchor="__RefHeading___Toc31422_2870459653">
            <w:r>
              <w:rPr>
                <w:webHidden/>
                <w:rStyle w:val="IndexLink"/>
                <w:rtl w:val="true"/>
              </w:rPr>
              <w:t>ب</w:t>
            </w:r>
            <w:r>
              <w:rPr>
                <w:rStyle w:val="IndexLink"/>
                <w:rtl w:val="true"/>
              </w:rPr>
              <w:t>.</w:t>
            </w:r>
            <w:r>
              <w:rPr>
                <w:rStyle w:val="IndexLink"/>
                <w:rtl w:val="true"/>
              </w:rPr>
              <w:t>اشاعره</w:t>
            </w:r>
            <w:r>
              <w:rPr>
                <w:rStyle w:val="IndexLink"/>
                <w:rtl w:val="true"/>
              </w:rPr>
              <w:tab/>
            </w:r>
            <w:r>
              <w:rPr>
                <w:rStyle w:val="IndexLink"/>
              </w:rPr>
              <w:t>234</w:t>
            </w:r>
          </w:hyperlink>
        </w:p>
        <w:p>
          <w:pPr>
            <w:pStyle w:val="Contents6"/>
            <w:tabs>
              <w:tab w:val="clear" w:pos="7609"/>
              <w:tab w:val="right" w:pos="9026" w:leader="dot"/>
            </w:tabs>
            <w:rPr/>
          </w:pPr>
          <w:hyperlink w:anchor="__RefHeading___Toc31424_2870459653">
            <w:r>
              <w:rPr>
                <w:webHidden/>
                <w:rStyle w:val="IndexLink"/>
                <w:rtl w:val="true"/>
              </w:rPr>
              <w:t>ج</w:t>
            </w:r>
            <w:r>
              <w:rPr>
                <w:rStyle w:val="IndexLink"/>
                <w:rtl w:val="true"/>
              </w:rPr>
              <w:t>.</w:t>
            </w:r>
            <w:r>
              <w:rPr>
                <w:rStyle w:val="IndexLink"/>
                <w:rtl w:val="true"/>
              </w:rPr>
              <w:t>مؤوّله</w:t>
            </w:r>
            <w:r>
              <w:rPr>
                <w:rStyle w:val="IndexLink"/>
                <w:rtl w:val="true"/>
              </w:rPr>
              <w:t>(</w:t>
            </w:r>
            <w:r>
              <w:rPr>
                <w:rStyle w:val="IndexLink"/>
                <w:rtl w:val="true"/>
              </w:rPr>
              <w:t>معتزله</w:t>
            </w:r>
            <w:r>
              <w:rPr>
                <w:rStyle w:val="IndexLink"/>
                <w:rtl w:val="true"/>
              </w:rPr>
              <w:t>)</w:t>
              <w:tab/>
            </w:r>
            <w:r>
              <w:rPr>
                <w:rStyle w:val="IndexLink"/>
              </w:rPr>
              <w:t>234</w:t>
            </w:r>
          </w:hyperlink>
        </w:p>
        <w:p>
          <w:pPr>
            <w:pStyle w:val="Contents6"/>
            <w:tabs>
              <w:tab w:val="clear" w:pos="7609"/>
              <w:tab w:val="right" w:pos="9026" w:leader="dot"/>
            </w:tabs>
            <w:rPr/>
          </w:pPr>
          <w:hyperlink w:anchor="__RefHeading___Toc31426_2870459653">
            <w:r>
              <w:rPr>
                <w:webHidden/>
                <w:rStyle w:val="IndexLink"/>
                <w:rtl w:val="true"/>
              </w:rPr>
              <w:t>د</w:t>
            </w:r>
            <w:r>
              <w:rPr>
                <w:rStyle w:val="IndexLink"/>
                <w:rtl w:val="true"/>
              </w:rPr>
              <w:t>.</w:t>
            </w:r>
            <w:r>
              <w:rPr>
                <w:rStyle w:val="IndexLink"/>
                <w:rtl w:val="true"/>
              </w:rPr>
              <w:t>اماميه</w:t>
            </w:r>
            <w:r>
              <w:rPr>
                <w:rStyle w:val="IndexLink"/>
                <w:rtl w:val="true"/>
              </w:rPr>
              <w:tab/>
            </w:r>
            <w:r>
              <w:rPr>
                <w:rStyle w:val="IndexLink"/>
              </w:rPr>
              <w:t>234</w:t>
            </w:r>
          </w:hyperlink>
        </w:p>
        <w:p>
          <w:pPr>
            <w:pStyle w:val="Contents6"/>
            <w:tabs>
              <w:tab w:val="clear" w:pos="7609"/>
              <w:tab w:val="right" w:pos="9026" w:leader="dot"/>
            </w:tabs>
            <w:rPr/>
          </w:pPr>
          <w:hyperlink w:anchor="__RefHeading___Toc31428_2870459653">
            <w:r>
              <w:rPr>
                <w:webHidden/>
                <w:rStyle w:val="IndexLink"/>
                <w:rtl w:val="true"/>
              </w:rPr>
              <w:t>رؤيت خداوند</w:t>
            </w:r>
            <w:r>
              <w:rPr>
                <w:rStyle w:val="IndexLink"/>
                <w:rtl w:val="true"/>
              </w:rPr>
              <w:tab/>
            </w:r>
            <w:r>
              <w:rPr>
                <w:rStyle w:val="IndexLink"/>
              </w:rPr>
              <w:t>235</w:t>
            </w:r>
          </w:hyperlink>
        </w:p>
        <w:p>
          <w:pPr>
            <w:pStyle w:val="Contents6"/>
            <w:tabs>
              <w:tab w:val="clear" w:pos="7609"/>
              <w:tab w:val="right" w:pos="9026" w:leader="dot"/>
            </w:tabs>
            <w:rPr/>
          </w:pPr>
          <w:hyperlink w:anchor="__RefHeading___Toc31430_2870459653">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31432_2870459653">
            <w:r>
              <w:rPr>
                <w:webHidden/>
                <w:rStyle w:val="IndexLink"/>
                <w:rtl w:val="true"/>
              </w:rPr>
              <w:t>نقد و بررسى</w:t>
            </w:r>
            <w:r>
              <w:rPr>
                <w:rStyle w:val="IndexLink"/>
                <w:rtl w:val="true"/>
              </w:rPr>
              <w:tab/>
            </w:r>
            <w:r>
              <w:rPr>
                <w:rStyle w:val="IndexLink"/>
              </w:rPr>
              <w:t>236</w:t>
            </w:r>
          </w:hyperlink>
        </w:p>
        <w:p>
          <w:pPr>
            <w:pStyle w:val="Contents6"/>
            <w:tabs>
              <w:tab w:val="clear" w:pos="7609"/>
              <w:tab w:val="right" w:pos="9026" w:leader="dot"/>
            </w:tabs>
            <w:rPr/>
          </w:pPr>
          <w:hyperlink w:anchor="__RefHeading___Toc31434_2870459653">
            <w:r>
              <w:rPr>
                <w:webHidden/>
                <w:rStyle w:val="IndexLink"/>
                <w:rtl w:val="true"/>
              </w:rPr>
              <w:t>اهل كتاب و رؤيت خدا</w:t>
            </w:r>
            <w:r>
              <w:rPr>
                <w:rStyle w:val="IndexLink"/>
                <w:rtl w:val="true"/>
              </w:rPr>
              <w:tab/>
            </w:r>
            <w:r>
              <w:rPr>
                <w:rStyle w:val="IndexLink"/>
              </w:rPr>
              <w:t>238</w:t>
            </w:r>
          </w:hyperlink>
        </w:p>
        <w:p>
          <w:pPr>
            <w:pStyle w:val="Contents6"/>
            <w:tabs>
              <w:tab w:val="clear" w:pos="7609"/>
              <w:tab w:val="right" w:pos="9026" w:leader="dot"/>
            </w:tabs>
            <w:rPr/>
          </w:pPr>
          <w:hyperlink w:anchor="__RefHeading___Toc31436_2870459653">
            <w:r>
              <w:rPr>
                <w:webHidden/>
                <w:rStyle w:val="IndexLink"/>
                <w:rtl w:val="true"/>
              </w:rPr>
              <w:t>مشاهده قلبى</w:t>
            </w:r>
            <w:r>
              <w:rPr>
                <w:rStyle w:val="IndexLink"/>
                <w:rtl w:val="true"/>
              </w:rPr>
              <w:tab/>
            </w:r>
            <w:r>
              <w:rPr>
                <w:rStyle w:val="IndexLink"/>
              </w:rPr>
              <w:t>238</w:t>
            </w:r>
          </w:hyperlink>
        </w:p>
        <w:p>
          <w:pPr>
            <w:pStyle w:val="Contents6"/>
            <w:tabs>
              <w:tab w:val="clear" w:pos="7609"/>
              <w:tab w:val="right" w:pos="9026" w:leader="dot"/>
            </w:tabs>
            <w:rPr/>
          </w:pPr>
          <w:hyperlink w:anchor="__RefHeading___Toc31438_2870459653">
            <w:r>
              <w:rPr>
                <w:webHidden/>
                <w:rStyle w:val="IndexLink"/>
                <w:rtl w:val="true"/>
              </w:rPr>
              <w:t>كلام الهى</w:t>
            </w:r>
            <w:r>
              <w:rPr>
                <w:rStyle w:val="IndexLink"/>
                <w:rtl w:val="true"/>
              </w:rPr>
              <w:tab/>
            </w:r>
            <w:r>
              <w:rPr>
                <w:rStyle w:val="IndexLink"/>
              </w:rPr>
              <w:t>239</w:t>
            </w:r>
          </w:hyperlink>
        </w:p>
        <w:p>
          <w:pPr>
            <w:pStyle w:val="Contents6"/>
            <w:tabs>
              <w:tab w:val="clear" w:pos="7609"/>
              <w:tab w:val="right" w:pos="9026" w:leader="dot"/>
            </w:tabs>
            <w:rPr/>
          </w:pPr>
          <w:hyperlink w:anchor="__RefHeading___Toc31440_2870459653">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31442_2870459653">
            <w:r>
              <w:rPr>
                <w:webHidden/>
                <w:rStyle w:val="IndexLink"/>
                <w:rtl w:val="true"/>
              </w:rPr>
              <w:t>حادث يا قديم بودن كلام الهى</w:t>
            </w:r>
            <w:r>
              <w:rPr>
                <w:rStyle w:val="IndexLink"/>
                <w:rtl w:val="true"/>
              </w:rPr>
              <w:tab/>
            </w:r>
            <w:r>
              <w:rPr>
                <w:rStyle w:val="IndexLink"/>
              </w:rPr>
              <w:t>240</w:t>
            </w:r>
          </w:hyperlink>
        </w:p>
        <w:p>
          <w:pPr>
            <w:pStyle w:val="Contents5"/>
            <w:tabs>
              <w:tab w:val="clear" w:pos="7892"/>
              <w:tab w:val="right" w:pos="9026" w:leader="dot"/>
            </w:tabs>
            <w:rPr/>
          </w:pPr>
          <w:hyperlink w:anchor="__RefHeading___Toc31444_2870459653">
            <w:r>
              <w:rPr>
                <w:webHidden/>
                <w:rStyle w:val="IndexLink"/>
              </w:rPr>
              <w:t>3</w:t>
            </w:r>
            <w:r>
              <w:rPr>
                <w:rStyle w:val="IndexLink"/>
                <w:rtl w:val="true"/>
              </w:rPr>
              <w:t>.</w:t>
            </w:r>
            <w:r>
              <w:rPr>
                <w:rStyle w:val="IndexLink"/>
                <w:rtl w:val="true"/>
              </w:rPr>
              <w:t>جبر و اختيار</w:t>
            </w:r>
            <w:r>
              <w:rPr>
                <w:rStyle w:val="IndexLink"/>
                <w:rtl w:val="true"/>
              </w:rPr>
              <w:tab/>
            </w:r>
            <w:r>
              <w:rPr>
                <w:rStyle w:val="IndexLink"/>
              </w:rPr>
              <w:t>241</w:t>
            </w:r>
          </w:hyperlink>
        </w:p>
        <w:p>
          <w:pPr>
            <w:pStyle w:val="Contents4"/>
            <w:tabs>
              <w:tab w:val="clear" w:pos="8176"/>
              <w:tab w:val="right" w:pos="9026" w:leader="dot"/>
            </w:tabs>
            <w:rPr/>
          </w:pPr>
          <w:hyperlink w:anchor="__RefHeading___Toc31446_2870459653">
            <w:r>
              <w:rPr>
                <w:webHidden/>
                <w:rStyle w:val="IndexLink"/>
                <w:rtl w:val="true"/>
              </w:rPr>
              <w:t>معرفى تفاسير كلامى</w:t>
            </w:r>
            <w:r>
              <w:rPr>
                <w:rStyle w:val="IndexLink"/>
                <w:rtl w:val="true"/>
              </w:rPr>
              <w:tab/>
            </w:r>
            <w:r>
              <w:rPr>
                <w:rStyle w:val="IndexLink"/>
              </w:rPr>
              <w:t>244</w:t>
            </w:r>
          </w:hyperlink>
        </w:p>
        <w:p>
          <w:pPr>
            <w:pStyle w:val="Contents5"/>
            <w:tabs>
              <w:tab w:val="clear" w:pos="7892"/>
              <w:tab w:val="right" w:pos="9026" w:leader="dot"/>
            </w:tabs>
            <w:rPr/>
          </w:pPr>
          <w:hyperlink w:anchor="__RefHeading___Toc31448_2870459653">
            <w:r>
              <w:rPr>
                <w:webHidden/>
                <w:rStyle w:val="IndexLink"/>
                <w:rtl w:val="true"/>
              </w:rPr>
              <w:t>تفاسير شيعه</w:t>
            </w:r>
            <w:r>
              <w:rPr>
                <w:rStyle w:val="IndexLink"/>
                <w:rtl w:val="true"/>
              </w:rPr>
              <w:tab/>
            </w:r>
            <w:r>
              <w:rPr>
                <w:rStyle w:val="IndexLink"/>
              </w:rPr>
              <w:t>244</w:t>
            </w:r>
          </w:hyperlink>
        </w:p>
        <w:p>
          <w:pPr>
            <w:pStyle w:val="Contents5"/>
            <w:tabs>
              <w:tab w:val="clear" w:pos="7892"/>
              <w:tab w:val="right" w:pos="9026" w:leader="dot"/>
            </w:tabs>
            <w:rPr/>
          </w:pPr>
          <w:hyperlink w:anchor="__RefHeading___Toc31450_2870459653">
            <w:r>
              <w:rPr>
                <w:webHidden/>
                <w:rStyle w:val="IndexLink"/>
                <w:rtl w:val="true"/>
              </w:rPr>
              <w:t>تفاسير زيديه</w:t>
            </w:r>
            <w:r>
              <w:rPr>
                <w:rStyle w:val="IndexLink"/>
                <w:rtl w:val="true"/>
              </w:rPr>
              <w:tab/>
            </w:r>
            <w:r>
              <w:rPr>
                <w:rStyle w:val="IndexLink"/>
              </w:rPr>
              <w:t>245</w:t>
            </w:r>
          </w:hyperlink>
        </w:p>
        <w:p>
          <w:pPr>
            <w:pStyle w:val="Contents5"/>
            <w:tabs>
              <w:tab w:val="clear" w:pos="7892"/>
              <w:tab w:val="right" w:pos="9026" w:leader="dot"/>
            </w:tabs>
            <w:rPr/>
          </w:pPr>
          <w:hyperlink w:anchor="__RefHeading___Toc31452_2870459653">
            <w:r>
              <w:rPr>
                <w:webHidden/>
                <w:rStyle w:val="IndexLink"/>
                <w:rtl w:val="true"/>
              </w:rPr>
              <w:t>تفاسير معتزله</w:t>
            </w:r>
            <w:r>
              <w:rPr>
                <w:rStyle w:val="IndexLink"/>
                <w:rtl w:val="true"/>
              </w:rPr>
              <w:tab/>
            </w:r>
            <w:r>
              <w:rPr>
                <w:rStyle w:val="IndexLink"/>
              </w:rPr>
              <w:t>246</w:t>
            </w:r>
          </w:hyperlink>
        </w:p>
        <w:p>
          <w:pPr>
            <w:pStyle w:val="Contents5"/>
            <w:tabs>
              <w:tab w:val="clear" w:pos="7892"/>
              <w:tab w:val="right" w:pos="9026" w:leader="dot"/>
            </w:tabs>
            <w:rPr/>
          </w:pPr>
          <w:hyperlink w:anchor="__RefHeading___Toc31454_2870459653">
            <w:r>
              <w:rPr>
                <w:webHidden/>
                <w:rStyle w:val="IndexLink"/>
                <w:rtl w:val="true"/>
              </w:rPr>
              <w:t>تفاسير اشاعرة</w:t>
            </w:r>
            <w:r>
              <w:rPr>
                <w:rStyle w:val="IndexLink"/>
                <w:rtl w:val="true"/>
              </w:rPr>
              <w:tab/>
            </w:r>
            <w:r>
              <w:rPr>
                <w:rStyle w:val="IndexLink"/>
              </w:rPr>
              <w:t>246</w:t>
            </w:r>
          </w:hyperlink>
        </w:p>
        <w:p>
          <w:pPr>
            <w:pStyle w:val="Contents3"/>
            <w:tabs>
              <w:tab w:val="clear" w:pos="8459"/>
              <w:tab w:val="right" w:pos="9026" w:leader="dot"/>
            </w:tabs>
            <w:rPr/>
          </w:pPr>
          <w:hyperlink w:anchor="__RefHeading___Toc31456_2870459653">
            <w:r>
              <w:rPr>
                <w:webHidden/>
                <w:rStyle w:val="IndexLink"/>
                <w:rtl w:val="true"/>
              </w:rPr>
              <w:t>فصل سوم</w:t>
            </w:r>
            <w:r>
              <w:rPr>
                <w:rStyle w:val="IndexLink"/>
                <w:rtl w:val="true"/>
              </w:rPr>
              <w:tab/>
            </w:r>
            <w:r>
              <w:rPr>
                <w:rStyle w:val="IndexLink"/>
              </w:rPr>
              <w:t>248</w:t>
            </w:r>
          </w:hyperlink>
        </w:p>
        <w:p>
          <w:pPr>
            <w:pStyle w:val="Contents4"/>
            <w:tabs>
              <w:tab w:val="clear" w:pos="8176"/>
              <w:tab w:val="right" w:pos="9026" w:leader="dot"/>
            </w:tabs>
            <w:rPr/>
          </w:pPr>
          <w:hyperlink w:anchor="__RefHeading___Toc31458_2870459653">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31460_2870459653">
            <w:r>
              <w:rPr>
                <w:webHidden/>
                <w:rStyle w:val="IndexLink"/>
                <w:rtl w:val="true"/>
              </w:rPr>
              <w:t>گرايش ادبى</w:t>
            </w:r>
            <w:r>
              <w:rPr>
                <w:rStyle w:val="IndexLink"/>
                <w:rtl w:val="true"/>
              </w:rPr>
              <w:tab/>
            </w:r>
            <w:r>
              <w:rPr>
                <w:rStyle w:val="IndexLink"/>
              </w:rPr>
              <w:t>249</w:t>
            </w:r>
          </w:hyperlink>
        </w:p>
        <w:p>
          <w:pPr>
            <w:pStyle w:val="Contents4"/>
            <w:tabs>
              <w:tab w:val="clear" w:pos="8176"/>
              <w:tab w:val="right" w:pos="9026" w:leader="dot"/>
            </w:tabs>
            <w:rPr/>
          </w:pPr>
          <w:hyperlink w:anchor="__RefHeading___Toc31462_2870459653">
            <w:r>
              <w:rPr>
                <w:webHidden/>
                <w:rStyle w:val="IndexLink"/>
                <w:rtl w:val="true"/>
              </w:rPr>
              <w:t>اهداف</w:t>
            </w:r>
            <w:r>
              <w:rPr>
                <w:rStyle w:val="IndexLink"/>
                <w:rtl w:val="true"/>
              </w:rPr>
              <w:tab/>
            </w:r>
            <w:r>
              <w:rPr>
                <w:rStyle w:val="IndexLink"/>
              </w:rPr>
              <w:t>249</w:t>
            </w:r>
          </w:hyperlink>
        </w:p>
        <w:p>
          <w:pPr>
            <w:pStyle w:val="Contents4"/>
            <w:tabs>
              <w:tab w:val="clear" w:pos="8176"/>
              <w:tab w:val="right" w:pos="9026" w:leader="dot"/>
            </w:tabs>
            <w:rPr/>
          </w:pPr>
          <w:hyperlink w:anchor="__RefHeading___Toc31464_2870459653">
            <w:r>
              <w:rPr>
                <w:webHidden/>
                <w:rStyle w:val="IndexLink"/>
                <w:rtl w:val="true"/>
              </w:rPr>
              <w:t>الف</w:t>
            </w:r>
            <w:r>
              <w:rPr>
                <w:rStyle w:val="IndexLink"/>
                <w:rtl w:val="true"/>
              </w:rPr>
              <w:t>.</w:t>
            </w:r>
            <w:r>
              <w:rPr>
                <w:rStyle w:val="IndexLink"/>
                <w:rtl w:val="true"/>
              </w:rPr>
              <w:t>تفسير بيانى</w:t>
            </w:r>
            <w:r>
              <w:rPr>
                <w:rStyle w:val="IndexLink"/>
                <w:rtl w:val="true"/>
              </w:rPr>
              <w:tab/>
            </w:r>
            <w:r>
              <w:rPr>
                <w:rStyle w:val="IndexLink"/>
              </w:rPr>
              <w:t>250</w:t>
            </w:r>
          </w:hyperlink>
        </w:p>
        <w:p>
          <w:pPr>
            <w:pStyle w:val="Contents5"/>
            <w:tabs>
              <w:tab w:val="clear" w:pos="7892"/>
              <w:tab w:val="right" w:pos="9026" w:leader="dot"/>
            </w:tabs>
            <w:rPr/>
          </w:pPr>
          <w:hyperlink w:anchor="__RefHeading___Toc31466_2870459653">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31468_2870459653">
            <w:r>
              <w:rPr>
                <w:webHidden/>
                <w:rStyle w:val="IndexLink"/>
                <w:rtl w:val="true"/>
              </w:rPr>
              <w:t>جهت اول</w:t>
            </w:r>
            <w:r>
              <w:rPr>
                <w:rStyle w:val="IndexLink"/>
                <w:rtl w:val="true"/>
              </w:rPr>
              <w:tab/>
            </w:r>
            <w:r>
              <w:rPr>
                <w:rStyle w:val="IndexLink"/>
              </w:rPr>
              <w:t>250</w:t>
            </w:r>
          </w:hyperlink>
        </w:p>
        <w:p>
          <w:pPr>
            <w:pStyle w:val="Contents5"/>
            <w:tabs>
              <w:tab w:val="clear" w:pos="7892"/>
              <w:tab w:val="right" w:pos="9026" w:leader="dot"/>
            </w:tabs>
            <w:rPr/>
          </w:pPr>
          <w:hyperlink w:anchor="__RefHeading___Toc31470_2870459653">
            <w:r>
              <w:rPr>
                <w:webHidden/>
                <w:rStyle w:val="IndexLink"/>
                <w:rtl w:val="true"/>
              </w:rPr>
              <w:t>جهت دوم</w:t>
            </w:r>
            <w:r>
              <w:rPr>
                <w:rStyle w:val="IndexLink"/>
                <w:rtl w:val="true"/>
              </w:rPr>
              <w:tab/>
            </w:r>
            <w:r>
              <w:rPr>
                <w:rStyle w:val="IndexLink"/>
              </w:rPr>
              <w:t>251</w:t>
            </w:r>
          </w:hyperlink>
        </w:p>
        <w:p>
          <w:pPr>
            <w:pStyle w:val="Contents5"/>
            <w:tabs>
              <w:tab w:val="clear" w:pos="7892"/>
              <w:tab w:val="right" w:pos="9026" w:leader="dot"/>
            </w:tabs>
            <w:rPr/>
          </w:pPr>
          <w:hyperlink w:anchor="__RefHeading___Toc31472_2870459653">
            <w:r>
              <w:rPr>
                <w:webHidden/>
                <w:rStyle w:val="IndexLink"/>
                <w:rtl w:val="true"/>
              </w:rPr>
              <w:t>معرفى تفاسير و مفسران با گرايش بيانى</w:t>
            </w:r>
            <w:r>
              <w:rPr>
                <w:rStyle w:val="IndexLink"/>
                <w:rtl w:val="true"/>
              </w:rPr>
              <w:tab/>
            </w:r>
            <w:r>
              <w:rPr>
                <w:rStyle w:val="IndexLink"/>
              </w:rPr>
              <w:t>252</w:t>
            </w:r>
          </w:hyperlink>
        </w:p>
        <w:p>
          <w:pPr>
            <w:pStyle w:val="Contents6"/>
            <w:tabs>
              <w:tab w:val="clear" w:pos="7609"/>
              <w:tab w:val="right" w:pos="9026" w:leader="dot"/>
            </w:tabs>
            <w:rPr/>
          </w:pPr>
          <w:hyperlink w:anchor="__RefHeading___Toc31474_2870459653">
            <w:r>
              <w:rPr>
                <w:webHidden/>
                <w:rStyle w:val="IndexLink"/>
                <w:rtl w:val="true"/>
              </w:rPr>
              <w:t>تفاسير بيانى قرن سوم هجرى</w:t>
            </w:r>
            <w:r>
              <w:rPr>
                <w:rStyle w:val="IndexLink"/>
                <w:rtl w:val="true"/>
              </w:rPr>
              <w:tab/>
            </w:r>
            <w:r>
              <w:rPr>
                <w:rStyle w:val="IndexLink"/>
              </w:rPr>
              <w:t>252</w:t>
            </w:r>
          </w:hyperlink>
        </w:p>
        <w:p>
          <w:pPr>
            <w:pStyle w:val="Contents6"/>
            <w:tabs>
              <w:tab w:val="clear" w:pos="7609"/>
              <w:tab w:val="right" w:pos="9026" w:leader="dot"/>
            </w:tabs>
            <w:rPr/>
          </w:pPr>
          <w:hyperlink w:anchor="__RefHeading___Toc31476_2870459653">
            <w:r>
              <w:rPr>
                <w:webHidden/>
                <w:rStyle w:val="IndexLink"/>
              </w:rPr>
              <w:t>1</w:t>
            </w:r>
            <w:r>
              <w:rPr>
                <w:rStyle w:val="IndexLink"/>
                <w:rtl w:val="true"/>
              </w:rPr>
              <w:t>.</w:t>
            </w:r>
            <w:r>
              <w:rPr>
                <w:rStyle w:val="IndexLink"/>
                <w:rtl w:val="true"/>
              </w:rPr>
              <w:t>مجاز القرآن</w:t>
            </w:r>
            <w:r>
              <w:rPr>
                <w:rStyle w:val="IndexLink"/>
                <w:rtl w:val="true"/>
              </w:rPr>
              <w:tab/>
            </w:r>
            <w:r>
              <w:rPr>
                <w:rStyle w:val="IndexLink"/>
              </w:rPr>
              <w:t>252</w:t>
            </w:r>
          </w:hyperlink>
        </w:p>
        <w:p>
          <w:pPr>
            <w:pStyle w:val="Contents6"/>
            <w:tabs>
              <w:tab w:val="clear" w:pos="7609"/>
              <w:tab w:val="right" w:pos="9026" w:leader="dot"/>
            </w:tabs>
            <w:rPr/>
          </w:pPr>
          <w:hyperlink w:anchor="__RefHeading___Toc31478_2870459653">
            <w:r>
              <w:rPr>
                <w:webHidden/>
                <w:rStyle w:val="IndexLink"/>
              </w:rPr>
              <w:t>2</w:t>
            </w:r>
            <w:r>
              <w:rPr>
                <w:rStyle w:val="IndexLink"/>
                <w:rtl w:val="true"/>
              </w:rPr>
              <w:t>.</w:t>
            </w:r>
            <w:r>
              <w:rPr>
                <w:rStyle w:val="IndexLink"/>
                <w:rtl w:val="true"/>
              </w:rPr>
              <w:t>تفسير فرّاء</w:t>
            </w:r>
            <w:r>
              <w:rPr>
                <w:rStyle w:val="IndexLink"/>
                <w:rtl w:val="true"/>
              </w:rPr>
              <w:t>(</w:t>
            </w:r>
            <w:r>
              <w:rPr>
                <w:rStyle w:val="IndexLink"/>
                <w:rtl w:val="true"/>
              </w:rPr>
              <w:t>معانى القرآن</w:t>
            </w:r>
            <w:r>
              <w:rPr>
                <w:rStyle w:val="IndexLink"/>
                <w:rtl w:val="true"/>
              </w:rPr>
              <w:t>)</w:t>
              <w:tab/>
            </w:r>
            <w:r>
              <w:rPr>
                <w:rStyle w:val="IndexLink"/>
              </w:rPr>
              <w:t>253</w:t>
            </w:r>
          </w:hyperlink>
        </w:p>
        <w:p>
          <w:pPr>
            <w:pStyle w:val="Contents6"/>
            <w:tabs>
              <w:tab w:val="clear" w:pos="7609"/>
              <w:tab w:val="right" w:pos="9026" w:leader="dot"/>
            </w:tabs>
            <w:rPr/>
          </w:pPr>
          <w:hyperlink w:anchor="__RefHeading___Toc31480_2870459653">
            <w:r>
              <w:rPr>
                <w:webHidden/>
                <w:rStyle w:val="IndexLink"/>
              </w:rPr>
              <w:t>3</w:t>
            </w:r>
            <w:r>
              <w:rPr>
                <w:rStyle w:val="IndexLink"/>
                <w:rtl w:val="true"/>
              </w:rPr>
              <w:t>.</w:t>
            </w:r>
            <w:r>
              <w:rPr>
                <w:rStyle w:val="IndexLink"/>
                <w:rtl w:val="true"/>
              </w:rPr>
              <w:t>تفسير جاحظ</w:t>
            </w:r>
            <w:r>
              <w:rPr>
                <w:rStyle w:val="IndexLink"/>
                <w:rtl w:val="true"/>
              </w:rPr>
              <w:t>(</w:t>
            </w:r>
            <w:r>
              <w:rPr>
                <w:rStyle w:val="IndexLink"/>
                <w:rtl w:val="true"/>
              </w:rPr>
              <w:t>نظم القرآن</w:t>
            </w:r>
            <w:r>
              <w:rPr>
                <w:rStyle w:val="IndexLink"/>
                <w:rtl w:val="true"/>
              </w:rPr>
              <w:t>)</w:t>
              <w:tab/>
            </w:r>
            <w:r>
              <w:rPr>
                <w:rStyle w:val="IndexLink"/>
              </w:rPr>
              <w:t>253</w:t>
            </w:r>
          </w:hyperlink>
        </w:p>
        <w:p>
          <w:pPr>
            <w:pStyle w:val="Contents6"/>
            <w:tabs>
              <w:tab w:val="clear" w:pos="7609"/>
              <w:tab w:val="right" w:pos="9026" w:leader="dot"/>
            </w:tabs>
            <w:rPr/>
          </w:pPr>
          <w:hyperlink w:anchor="__RefHeading___Toc31482_2870459653">
            <w:r>
              <w:rPr>
                <w:webHidden/>
                <w:rStyle w:val="IndexLink"/>
              </w:rPr>
              <w:t>4</w:t>
            </w:r>
            <w:r>
              <w:rPr>
                <w:rStyle w:val="IndexLink"/>
                <w:rtl w:val="true"/>
              </w:rPr>
              <w:t>.</w:t>
            </w:r>
            <w:r>
              <w:rPr>
                <w:rStyle w:val="IndexLink"/>
                <w:rtl w:val="true"/>
              </w:rPr>
              <w:t>تأويل مشكل القرآن</w:t>
            </w:r>
            <w:r>
              <w:rPr>
                <w:rStyle w:val="IndexLink"/>
                <w:rtl w:val="true"/>
              </w:rPr>
              <w:t>(</w:t>
            </w:r>
            <w:r>
              <w:rPr>
                <w:rStyle w:val="IndexLink"/>
                <w:rtl w:val="true"/>
              </w:rPr>
              <w:t>ابن قتيبه</w:t>
            </w:r>
            <w:r>
              <w:rPr>
                <w:rStyle w:val="IndexLink"/>
                <w:rtl w:val="true"/>
              </w:rPr>
              <w:t>)</w:t>
              <w:tab/>
            </w:r>
            <w:r>
              <w:rPr>
                <w:rStyle w:val="IndexLink"/>
              </w:rPr>
              <w:t>253</w:t>
            </w:r>
          </w:hyperlink>
        </w:p>
        <w:p>
          <w:pPr>
            <w:pStyle w:val="Contents6"/>
            <w:tabs>
              <w:tab w:val="clear" w:pos="7609"/>
              <w:tab w:val="right" w:pos="9026" w:leader="dot"/>
            </w:tabs>
            <w:rPr/>
          </w:pPr>
          <w:hyperlink w:anchor="__RefHeading___Toc31484_2870459653">
            <w:r>
              <w:rPr>
                <w:webHidden/>
                <w:rStyle w:val="IndexLink"/>
                <w:rtl w:val="true"/>
              </w:rPr>
              <w:t>تفاسير بيانى قرن چهارم هجرى</w:t>
            </w:r>
            <w:r>
              <w:rPr>
                <w:rStyle w:val="IndexLink"/>
                <w:rtl w:val="true"/>
              </w:rPr>
              <w:tab/>
            </w:r>
            <w:r>
              <w:rPr>
                <w:rStyle w:val="IndexLink"/>
              </w:rPr>
              <w:t>254</w:t>
            </w:r>
          </w:hyperlink>
        </w:p>
        <w:p>
          <w:pPr>
            <w:pStyle w:val="Contents6"/>
            <w:tabs>
              <w:tab w:val="clear" w:pos="7609"/>
              <w:tab w:val="right" w:pos="9026" w:leader="dot"/>
            </w:tabs>
            <w:rPr/>
          </w:pPr>
          <w:hyperlink w:anchor="__RefHeading___Toc31486_2870459653">
            <w:r>
              <w:rPr>
                <w:webHidden/>
                <w:rStyle w:val="IndexLink"/>
              </w:rPr>
              <w:t>5</w:t>
            </w:r>
            <w:r>
              <w:rPr>
                <w:rStyle w:val="IndexLink"/>
                <w:rtl w:val="true"/>
              </w:rPr>
              <w:t>.</w:t>
            </w:r>
            <w:r>
              <w:rPr>
                <w:rStyle w:val="IndexLink"/>
                <w:rtl w:val="true"/>
              </w:rPr>
              <w:t>النكت فى اعجاز القرآن</w:t>
            </w:r>
            <w:r>
              <w:rPr>
                <w:rStyle w:val="IndexLink"/>
                <w:rtl w:val="true"/>
              </w:rPr>
              <w:tab/>
            </w:r>
            <w:r>
              <w:rPr>
                <w:rStyle w:val="IndexLink"/>
              </w:rPr>
              <w:t>254</w:t>
            </w:r>
          </w:hyperlink>
        </w:p>
        <w:p>
          <w:pPr>
            <w:pStyle w:val="Contents6"/>
            <w:tabs>
              <w:tab w:val="clear" w:pos="7609"/>
              <w:tab w:val="right" w:pos="9026" w:leader="dot"/>
            </w:tabs>
            <w:rPr/>
          </w:pPr>
          <w:hyperlink w:anchor="__RefHeading___Toc31488_2870459653">
            <w:r>
              <w:rPr>
                <w:webHidden/>
                <w:rStyle w:val="IndexLink"/>
              </w:rPr>
              <w:t>6</w:t>
            </w:r>
            <w:r>
              <w:rPr>
                <w:rStyle w:val="IndexLink"/>
                <w:rtl w:val="true"/>
              </w:rPr>
              <w:t>.</w:t>
            </w:r>
            <w:r>
              <w:rPr>
                <w:rStyle w:val="IndexLink"/>
                <w:rtl w:val="true"/>
              </w:rPr>
              <w:t>بيان اعجاز القرآن</w:t>
            </w:r>
            <w:r>
              <w:rPr>
                <w:rStyle w:val="IndexLink"/>
                <w:rtl w:val="true"/>
              </w:rPr>
              <w:tab/>
            </w:r>
            <w:r>
              <w:rPr>
                <w:rStyle w:val="IndexLink"/>
              </w:rPr>
              <w:t>254</w:t>
            </w:r>
          </w:hyperlink>
        </w:p>
        <w:p>
          <w:pPr>
            <w:pStyle w:val="Contents6"/>
            <w:tabs>
              <w:tab w:val="clear" w:pos="7609"/>
              <w:tab w:val="right" w:pos="9026" w:leader="dot"/>
            </w:tabs>
            <w:rPr/>
          </w:pPr>
          <w:hyperlink w:anchor="__RefHeading___Toc31490_2870459653">
            <w:r>
              <w:rPr>
                <w:webHidden/>
                <w:rStyle w:val="IndexLink"/>
              </w:rPr>
              <w:t>7</w:t>
            </w:r>
            <w:r>
              <w:rPr>
                <w:rStyle w:val="IndexLink"/>
                <w:rtl w:val="true"/>
              </w:rPr>
              <w:t>.</w:t>
            </w:r>
            <w:r>
              <w:rPr>
                <w:rStyle w:val="IndexLink"/>
                <w:rtl w:val="true"/>
              </w:rPr>
              <w:t>المغنى فى ابواب التوحيد و العدل</w:t>
            </w:r>
            <w:r>
              <w:rPr>
                <w:rStyle w:val="IndexLink"/>
                <w:rtl w:val="true"/>
              </w:rPr>
              <w:tab/>
            </w:r>
            <w:r>
              <w:rPr>
                <w:rStyle w:val="IndexLink"/>
              </w:rPr>
              <w:t>254</w:t>
            </w:r>
          </w:hyperlink>
        </w:p>
        <w:p>
          <w:pPr>
            <w:pStyle w:val="Contents6"/>
            <w:tabs>
              <w:tab w:val="clear" w:pos="7609"/>
              <w:tab w:val="right" w:pos="9026" w:leader="dot"/>
            </w:tabs>
            <w:rPr/>
          </w:pPr>
          <w:hyperlink w:anchor="__RefHeading___Toc31492_2870459653">
            <w:r>
              <w:rPr>
                <w:webHidden/>
                <w:rStyle w:val="IndexLink"/>
              </w:rPr>
              <w:t>8</w:t>
            </w:r>
            <w:r>
              <w:rPr>
                <w:rStyle w:val="IndexLink"/>
                <w:rtl w:val="true"/>
              </w:rPr>
              <w:t>.</w:t>
            </w:r>
            <w:r>
              <w:rPr>
                <w:rStyle w:val="IndexLink"/>
                <w:rtl w:val="true"/>
              </w:rPr>
              <w:t>اعجاز القرآن</w:t>
            </w:r>
            <w:r>
              <w:rPr>
                <w:rStyle w:val="IndexLink"/>
                <w:rtl w:val="true"/>
              </w:rPr>
              <w:tab/>
            </w:r>
            <w:r>
              <w:rPr>
                <w:rStyle w:val="IndexLink"/>
              </w:rPr>
              <w:t>254</w:t>
            </w:r>
          </w:hyperlink>
        </w:p>
        <w:p>
          <w:pPr>
            <w:pStyle w:val="Contents6"/>
            <w:tabs>
              <w:tab w:val="clear" w:pos="7609"/>
              <w:tab w:val="right" w:pos="9026" w:leader="dot"/>
            </w:tabs>
            <w:rPr/>
          </w:pPr>
          <w:hyperlink w:anchor="__RefHeading___Toc31494_2870459653">
            <w:r>
              <w:rPr>
                <w:webHidden/>
                <w:rStyle w:val="IndexLink"/>
                <w:rtl w:val="true"/>
              </w:rPr>
              <w:t>قرن پنجم</w:t>
            </w:r>
            <w:r>
              <w:rPr>
                <w:rStyle w:val="IndexLink"/>
                <w:rtl w:val="true"/>
              </w:rPr>
              <w:tab/>
            </w:r>
            <w:r>
              <w:rPr>
                <w:rStyle w:val="IndexLink"/>
              </w:rPr>
              <w:t>254</w:t>
            </w:r>
          </w:hyperlink>
        </w:p>
        <w:p>
          <w:pPr>
            <w:pStyle w:val="Contents6"/>
            <w:tabs>
              <w:tab w:val="clear" w:pos="7609"/>
              <w:tab w:val="right" w:pos="9026" w:leader="dot"/>
            </w:tabs>
            <w:rPr/>
          </w:pPr>
          <w:hyperlink w:anchor="__RefHeading___Toc31496_2870459653">
            <w:r>
              <w:rPr>
                <w:webHidden/>
                <w:rStyle w:val="IndexLink"/>
              </w:rPr>
              <w:t>9</w:t>
            </w:r>
            <w:r>
              <w:rPr>
                <w:rStyle w:val="IndexLink"/>
                <w:rtl w:val="true"/>
              </w:rPr>
              <w:t>.</w:t>
            </w:r>
            <w:r>
              <w:rPr>
                <w:rStyle w:val="IndexLink"/>
                <w:rtl w:val="true"/>
              </w:rPr>
              <w:t>دلائل الاعجاز و</w:t>
            </w:r>
            <w:r>
              <w:rPr>
                <w:rStyle w:val="IndexLink"/>
                <w:rtl w:val="true"/>
              </w:rPr>
              <w:t>«</w:t>
            </w:r>
            <w:r>
              <w:rPr>
                <w:rStyle w:val="IndexLink"/>
                <w:rtl w:val="true"/>
              </w:rPr>
              <w:t>الرسالة الشافعية</w:t>
            </w:r>
            <w:r>
              <w:rPr>
                <w:rStyle w:val="IndexLink"/>
                <w:rtl w:val="true"/>
              </w:rPr>
              <w:t>»</w:t>
              <w:tab/>
            </w:r>
            <w:r>
              <w:rPr>
                <w:rStyle w:val="IndexLink"/>
              </w:rPr>
              <w:t>254</w:t>
            </w:r>
          </w:hyperlink>
        </w:p>
        <w:p>
          <w:pPr>
            <w:pStyle w:val="Contents6"/>
            <w:tabs>
              <w:tab w:val="clear" w:pos="7609"/>
              <w:tab w:val="right" w:pos="9026" w:leader="dot"/>
            </w:tabs>
            <w:rPr/>
          </w:pPr>
          <w:hyperlink w:anchor="__RefHeading___Toc31498_2870459653">
            <w:r>
              <w:rPr>
                <w:webHidden/>
                <w:rStyle w:val="IndexLink"/>
                <w:rtl w:val="true"/>
              </w:rPr>
              <w:t>قرن ششم</w:t>
            </w:r>
            <w:r>
              <w:rPr>
                <w:rStyle w:val="IndexLink"/>
                <w:rtl w:val="true"/>
              </w:rPr>
              <w:tab/>
            </w:r>
            <w:r>
              <w:rPr>
                <w:rStyle w:val="IndexLink"/>
              </w:rPr>
              <w:t>254</w:t>
            </w:r>
          </w:hyperlink>
        </w:p>
        <w:p>
          <w:pPr>
            <w:pStyle w:val="Contents6"/>
            <w:tabs>
              <w:tab w:val="clear" w:pos="7609"/>
              <w:tab w:val="right" w:pos="9026" w:leader="dot"/>
            </w:tabs>
            <w:rPr/>
          </w:pPr>
          <w:hyperlink w:anchor="__RefHeading___Toc31500_2870459653">
            <w:r>
              <w:rPr>
                <w:webHidden/>
                <w:rStyle w:val="IndexLink"/>
              </w:rPr>
              <w:t>10</w:t>
            </w:r>
            <w:r>
              <w:rPr>
                <w:rStyle w:val="IndexLink"/>
                <w:rtl w:val="true"/>
              </w:rPr>
              <w:t>.«</w:t>
            </w:r>
            <w:r>
              <w:rPr>
                <w:rStyle w:val="IndexLink"/>
                <w:rtl w:val="true"/>
              </w:rPr>
              <w:t>كشاف</w:t>
            </w:r>
            <w:r>
              <w:rPr>
                <w:rStyle w:val="IndexLink"/>
                <w:rtl w:val="true"/>
              </w:rPr>
              <w:t>»</w:t>
              <w:tab/>
            </w:r>
            <w:r>
              <w:rPr>
                <w:rStyle w:val="IndexLink"/>
              </w:rPr>
              <w:t>254</w:t>
            </w:r>
          </w:hyperlink>
        </w:p>
        <w:p>
          <w:pPr>
            <w:pStyle w:val="Contents6"/>
            <w:tabs>
              <w:tab w:val="clear" w:pos="7609"/>
              <w:tab w:val="right" w:pos="9026" w:leader="dot"/>
            </w:tabs>
            <w:rPr/>
          </w:pPr>
          <w:hyperlink w:anchor="__RefHeading___Toc31502_2870459653">
            <w:r>
              <w:rPr>
                <w:webHidden/>
                <w:rStyle w:val="IndexLink"/>
              </w:rPr>
              <w:t>11</w:t>
            </w:r>
            <w:r>
              <w:rPr>
                <w:rStyle w:val="IndexLink"/>
                <w:rtl w:val="true"/>
              </w:rPr>
              <w:t>.</w:t>
            </w:r>
            <w:r>
              <w:rPr>
                <w:rStyle w:val="IndexLink"/>
                <w:rtl w:val="true"/>
              </w:rPr>
              <w:t>جوامع الجامع</w:t>
            </w:r>
            <w:r>
              <w:rPr>
                <w:rStyle w:val="IndexLink"/>
                <w:rtl w:val="true"/>
              </w:rPr>
              <w:tab/>
            </w:r>
            <w:r>
              <w:rPr>
                <w:rStyle w:val="IndexLink"/>
              </w:rPr>
              <w:t>255</w:t>
            </w:r>
          </w:hyperlink>
        </w:p>
        <w:p>
          <w:pPr>
            <w:pStyle w:val="Contents6"/>
            <w:tabs>
              <w:tab w:val="clear" w:pos="7609"/>
              <w:tab w:val="right" w:pos="9026" w:leader="dot"/>
            </w:tabs>
            <w:rPr/>
          </w:pPr>
          <w:hyperlink w:anchor="__RefHeading___Toc31504_2870459653">
            <w:r>
              <w:rPr>
                <w:webHidden/>
                <w:rStyle w:val="IndexLink"/>
              </w:rPr>
              <w:t>12</w:t>
            </w:r>
            <w:r>
              <w:rPr>
                <w:rStyle w:val="IndexLink"/>
                <w:rtl w:val="true"/>
              </w:rPr>
              <w:t>.</w:t>
            </w:r>
            <w:r>
              <w:rPr>
                <w:rStyle w:val="IndexLink"/>
                <w:rtl w:val="true"/>
              </w:rPr>
              <w:t>نهاية الايجاز فى دراية الاعجاز</w:t>
            </w:r>
            <w:r>
              <w:rPr>
                <w:rStyle w:val="IndexLink"/>
                <w:rtl w:val="true"/>
              </w:rPr>
              <w:tab/>
            </w:r>
            <w:r>
              <w:rPr>
                <w:rStyle w:val="IndexLink"/>
              </w:rPr>
              <w:t>255</w:t>
            </w:r>
          </w:hyperlink>
        </w:p>
        <w:p>
          <w:pPr>
            <w:pStyle w:val="Contents6"/>
            <w:tabs>
              <w:tab w:val="clear" w:pos="7609"/>
              <w:tab w:val="right" w:pos="9026" w:leader="dot"/>
            </w:tabs>
            <w:rPr/>
          </w:pPr>
          <w:hyperlink w:anchor="__RefHeading___Toc31506_2870459653">
            <w:r>
              <w:rPr>
                <w:webHidden/>
                <w:rStyle w:val="IndexLink"/>
                <w:rtl w:val="true"/>
              </w:rPr>
              <w:t>قرن هفتم</w:t>
            </w:r>
            <w:r>
              <w:rPr>
                <w:rStyle w:val="IndexLink"/>
                <w:rtl w:val="true"/>
              </w:rPr>
              <w:tab/>
            </w:r>
            <w:r>
              <w:rPr>
                <w:rStyle w:val="IndexLink"/>
              </w:rPr>
              <w:t>255</w:t>
            </w:r>
          </w:hyperlink>
        </w:p>
        <w:p>
          <w:pPr>
            <w:pStyle w:val="Contents6"/>
            <w:tabs>
              <w:tab w:val="clear" w:pos="7609"/>
              <w:tab w:val="right" w:pos="9026" w:leader="dot"/>
            </w:tabs>
            <w:rPr/>
          </w:pPr>
          <w:hyperlink w:anchor="__RefHeading___Toc31508_2870459653">
            <w:r>
              <w:rPr>
                <w:webHidden/>
                <w:rStyle w:val="IndexLink"/>
              </w:rPr>
              <w:t>13</w:t>
            </w:r>
            <w:r>
              <w:rPr>
                <w:rStyle w:val="IndexLink"/>
                <w:rtl w:val="true"/>
              </w:rPr>
              <w:t>.</w:t>
            </w:r>
            <w:r>
              <w:rPr>
                <w:rStyle w:val="IndexLink"/>
                <w:rtl w:val="true"/>
              </w:rPr>
              <w:t>بديع القرآن،و الخواطر السوانح فى اسرار الفواتح</w:t>
            </w:r>
            <w:r>
              <w:rPr>
                <w:rStyle w:val="IndexLink"/>
                <w:rtl w:val="true"/>
              </w:rPr>
              <w:tab/>
            </w:r>
            <w:r>
              <w:rPr>
                <w:rStyle w:val="IndexLink"/>
              </w:rPr>
              <w:t>255</w:t>
            </w:r>
          </w:hyperlink>
        </w:p>
        <w:p>
          <w:pPr>
            <w:pStyle w:val="Contents6"/>
            <w:tabs>
              <w:tab w:val="clear" w:pos="7609"/>
              <w:tab w:val="right" w:pos="9026" w:leader="dot"/>
            </w:tabs>
            <w:rPr/>
          </w:pPr>
          <w:hyperlink w:anchor="__RefHeading___Toc31510_2870459653">
            <w:r>
              <w:rPr>
                <w:webHidden/>
                <w:rStyle w:val="IndexLink"/>
                <w:rtl w:val="true"/>
              </w:rPr>
              <w:t>قرن هشتم</w:t>
            </w:r>
            <w:r>
              <w:rPr>
                <w:rStyle w:val="IndexLink"/>
                <w:rtl w:val="true"/>
              </w:rPr>
              <w:tab/>
            </w:r>
            <w:r>
              <w:rPr>
                <w:rStyle w:val="IndexLink"/>
              </w:rPr>
              <w:t>255</w:t>
            </w:r>
          </w:hyperlink>
        </w:p>
        <w:p>
          <w:pPr>
            <w:pStyle w:val="Contents6"/>
            <w:tabs>
              <w:tab w:val="clear" w:pos="7609"/>
              <w:tab w:val="right" w:pos="9026" w:leader="dot"/>
            </w:tabs>
            <w:rPr/>
          </w:pPr>
          <w:hyperlink w:anchor="__RefHeading___Toc31512_2870459653">
            <w:r>
              <w:rPr>
                <w:webHidden/>
                <w:rStyle w:val="IndexLink"/>
              </w:rPr>
              <w:t>14</w:t>
            </w:r>
            <w:r>
              <w:rPr>
                <w:rStyle w:val="IndexLink"/>
                <w:rtl w:val="true"/>
              </w:rPr>
              <w:t>.</w:t>
            </w:r>
            <w:r>
              <w:rPr>
                <w:rStyle w:val="IndexLink"/>
                <w:rtl w:val="true"/>
              </w:rPr>
              <w:t>البحر المحيط</w:t>
            </w:r>
            <w:r>
              <w:rPr>
                <w:rStyle w:val="IndexLink"/>
                <w:rtl w:val="true"/>
              </w:rPr>
              <w:tab/>
            </w:r>
            <w:r>
              <w:rPr>
                <w:rStyle w:val="IndexLink"/>
              </w:rPr>
              <w:t>255</w:t>
            </w:r>
          </w:hyperlink>
        </w:p>
        <w:p>
          <w:pPr>
            <w:pStyle w:val="Contents6"/>
            <w:tabs>
              <w:tab w:val="clear" w:pos="7609"/>
              <w:tab w:val="right" w:pos="9026" w:leader="dot"/>
            </w:tabs>
            <w:rPr/>
          </w:pPr>
          <w:hyperlink w:anchor="__RefHeading___Toc31514_2870459653">
            <w:r>
              <w:rPr>
                <w:webHidden/>
                <w:rStyle w:val="IndexLink"/>
              </w:rPr>
              <w:t>15</w:t>
            </w:r>
            <w:r>
              <w:rPr>
                <w:rStyle w:val="IndexLink"/>
                <w:rtl w:val="true"/>
              </w:rPr>
              <w:t>.</w:t>
            </w:r>
            <w:r>
              <w:rPr>
                <w:rStyle w:val="IndexLink"/>
                <w:rtl w:val="true"/>
              </w:rPr>
              <w:t>الطراز</w:t>
            </w:r>
            <w:r>
              <w:rPr>
                <w:rStyle w:val="IndexLink"/>
                <w:rtl w:val="true"/>
              </w:rPr>
              <w:tab/>
            </w:r>
            <w:r>
              <w:rPr>
                <w:rStyle w:val="IndexLink"/>
              </w:rPr>
              <w:t>255</w:t>
            </w:r>
          </w:hyperlink>
        </w:p>
        <w:p>
          <w:pPr>
            <w:pStyle w:val="Contents6"/>
            <w:tabs>
              <w:tab w:val="clear" w:pos="7609"/>
              <w:tab w:val="right" w:pos="9026" w:leader="dot"/>
            </w:tabs>
            <w:rPr/>
          </w:pPr>
          <w:hyperlink w:anchor="__RefHeading___Toc31516_2870459653">
            <w:r>
              <w:rPr>
                <w:webHidden/>
                <w:rStyle w:val="IndexLink"/>
              </w:rPr>
              <w:t>16</w:t>
            </w:r>
            <w:r>
              <w:rPr>
                <w:rStyle w:val="IndexLink"/>
                <w:rtl w:val="true"/>
              </w:rPr>
              <w:t>.</w:t>
            </w:r>
            <w:r>
              <w:rPr>
                <w:rStyle w:val="IndexLink"/>
                <w:rtl w:val="true"/>
              </w:rPr>
              <w:t>الدرّ المصون فى علوم الكتاب المكنون</w:t>
            </w:r>
            <w:r>
              <w:rPr>
                <w:rStyle w:val="IndexLink"/>
                <w:rtl w:val="true"/>
              </w:rPr>
              <w:tab/>
            </w:r>
            <w:r>
              <w:rPr>
                <w:rStyle w:val="IndexLink"/>
              </w:rPr>
              <w:t>256</w:t>
            </w:r>
          </w:hyperlink>
        </w:p>
        <w:p>
          <w:pPr>
            <w:pStyle w:val="Contents6"/>
            <w:tabs>
              <w:tab w:val="clear" w:pos="7609"/>
              <w:tab w:val="right" w:pos="9026" w:leader="dot"/>
            </w:tabs>
            <w:rPr/>
          </w:pPr>
          <w:hyperlink w:anchor="__RefHeading___Toc31518_2870459653">
            <w:r>
              <w:rPr>
                <w:webHidden/>
                <w:rStyle w:val="IndexLink"/>
                <w:rtl w:val="true"/>
              </w:rPr>
              <w:t>قرن نهم</w:t>
            </w:r>
            <w:r>
              <w:rPr>
                <w:rStyle w:val="IndexLink"/>
                <w:rtl w:val="true"/>
              </w:rPr>
              <w:tab/>
            </w:r>
            <w:r>
              <w:rPr>
                <w:rStyle w:val="IndexLink"/>
              </w:rPr>
              <w:t>256</w:t>
            </w:r>
          </w:hyperlink>
        </w:p>
        <w:p>
          <w:pPr>
            <w:pStyle w:val="Contents6"/>
            <w:tabs>
              <w:tab w:val="clear" w:pos="7609"/>
              <w:tab w:val="right" w:pos="9026" w:leader="dot"/>
            </w:tabs>
            <w:rPr/>
          </w:pPr>
          <w:hyperlink w:anchor="__RefHeading___Toc31520_2870459653">
            <w:r>
              <w:rPr>
                <w:webHidden/>
                <w:rStyle w:val="IndexLink"/>
              </w:rPr>
              <w:t>17</w:t>
            </w:r>
            <w:r>
              <w:rPr>
                <w:rStyle w:val="IndexLink"/>
                <w:rtl w:val="true"/>
              </w:rPr>
              <w:t>.</w:t>
            </w:r>
            <w:r>
              <w:rPr>
                <w:rStyle w:val="IndexLink"/>
                <w:rtl w:val="true"/>
              </w:rPr>
              <w:t>نظم الدرر فى تناسب آيات و السور</w:t>
            </w:r>
            <w:r>
              <w:rPr>
                <w:rStyle w:val="IndexLink"/>
                <w:rtl w:val="true"/>
              </w:rPr>
              <w:tab/>
            </w:r>
            <w:r>
              <w:rPr>
                <w:rStyle w:val="IndexLink"/>
              </w:rPr>
              <w:t>256</w:t>
            </w:r>
          </w:hyperlink>
        </w:p>
        <w:p>
          <w:pPr>
            <w:pStyle w:val="Contents6"/>
            <w:tabs>
              <w:tab w:val="clear" w:pos="7609"/>
              <w:tab w:val="right" w:pos="9026" w:leader="dot"/>
            </w:tabs>
            <w:rPr/>
          </w:pPr>
          <w:hyperlink w:anchor="__RefHeading___Toc31522_2870459653">
            <w:r>
              <w:rPr>
                <w:webHidden/>
                <w:rStyle w:val="IndexLink"/>
                <w:rtl w:val="true"/>
              </w:rPr>
              <w:t>قرن دهم</w:t>
            </w:r>
            <w:r>
              <w:rPr>
                <w:rStyle w:val="IndexLink"/>
                <w:rtl w:val="true"/>
              </w:rPr>
              <w:tab/>
            </w:r>
            <w:r>
              <w:rPr>
                <w:rStyle w:val="IndexLink"/>
              </w:rPr>
              <w:t>256</w:t>
            </w:r>
          </w:hyperlink>
        </w:p>
        <w:p>
          <w:pPr>
            <w:pStyle w:val="Contents6"/>
            <w:tabs>
              <w:tab w:val="clear" w:pos="7609"/>
              <w:tab w:val="right" w:pos="9026" w:leader="dot"/>
            </w:tabs>
            <w:rPr/>
          </w:pPr>
          <w:hyperlink w:anchor="__RefHeading___Toc31524_2870459653">
            <w:r>
              <w:rPr>
                <w:webHidden/>
                <w:rStyle w:val="IndexLink"/>
              </w:rPr>
              <w:t>18</w:t>
            </w:r>
            <w:r>
              <w:rPr>
                <w:rStyle w:val="IndexLink"/>
                <w:rtl w:val="true"/>
              </w:rPr>
              <w:t>.</w:t>
            </w:r>
            <w:r>
              <w:rPr>
                <w:rStyle w:val="IndexLink"/>
                <w:rtl w:val="true"/>
              </w:rPr>
              <w:t>تناسق الدرر فى تناسب السور</w:t>
            </w:r>
            <w:r>
              <w:rPr>
                <w:rStyle w:val="IndexLink"/>
                <w:rtl w:val="true"/>
              </w:rPr>
              <w:tab/>
            </w:r>
            <w:r>
              <w:rPr>
                <w:rStyle w:val="IndexLink"/>
              </w:rPr>
              <w:t>256</w:t>
            </w:r>
          </w:hyperlink>
        </w:p>
        <w:p>
          <w:pPr>
            <w:pStyle w:val="Contents6"/>
            <w:tabs>
              <w:tab w:val="clear" w:pos="7609"/>
              <w:tab w:val="right" w:pos="9026" w:leader="dot"/>
            </w:tabs>
            <w:rPr/>
          </w:pPr>
          <w:hyperlink w:anchor="__RefHeading___Toc31526_2870459653">
            <w:r>
              <w:rPr>
                <w:webHidden/>
                <w:rStyle w:val="IndexLink"/>
                <w:rtl w:val="true"/>
              </w:rPr>
              <w:t>قرن سيزدهم</w:t>
            </w:r>
            <w:r>
              <w:rPr>
                <w:rStyle w:val="IndexLink"/>
                <w:rtl w:val="true"/>
              </w:rPr>
              <w:tab/>
            </w:r>
            <w:r>
              <w:rPr>
                <w:rStyle w:val="IndexLink"/>
              </w:rPr>
              <w:t>256</w:t>
            </w:r>
          </w:hyperlink>
        </w:p>
        <w:p>
          <w:pPr>
            <w:pStyle w:val="Contents6"/>
            <w:tabs>
              <w:tab w:val="clear" w:pos="7609"/>
              <w:tab w:val="right" w:pos="9026" w:leader="dot"/>
            </w:tabs>
            <w:rPr/>
          </w:pPr>
          <w:hyperlink w:anchor="__RefHeading___Toc31528_2870459653">
            <w:r>
              <w:rPr>
                <w:webHidden/>
                <w:rStyle w:val="IndexLink"/>
              </w:rPr>
              <w:t>19</w:t>
            </w:r>
            <w:r>
              <w:rPr>
                <w:rStyle w:val="IndexLink"/>
                <w:rtl w:val="true"/>
              </w:rPr>
              <w:t>.</w:t>
            </w:r>
            <w:r>
              <w:rPr>
                <w:rStyle w:val="IndexLink"/>
                <w:rtl w:val="true"/>
              </w:rPr>
              <w:t>تفسير روح المعانى</w:t>
            </w:r>
            <w:r>
              <w:rPr>
                <w:rStyle w:val="IndexLink"/>
                <w:rtl w:val="true"/>
              </w:rPr>
              <w:tab/>
            </w:r>
            <w:r>
              <w:rPr>
                <w:rStyle w:val="IndexLink"/>
              </w:rPr>
              <w:t>256</w:t>
            </w:r>
          </w:hyperlink>
        </w:p>
        <w:p>
          <w:pPr>
            <w:pStyle w:val="Contents6"/>
            <w:tabs>
              <w:tab w:val="clear" w:pos="7609"/>
              <w:tab w:val="right" w:pos="9026" w:leader="dot"/>
            </w:tabs>
            <w:rPr/>
          </w:pPr>
          <w:hyperlink w:anchor="__RefHeading___Toc31530_2870459653">
            <w:r>
              <w:rPr>
                <w:webHidden/>
                <w:rStyle w:val="IndexLink"/>
                <w:rtl w:val="true"/>
              </w:rPr>
              <w:t>قرن چهاردهم</w:t>
            </w:r>
            <w:r>
              <w:rPr>
                <w:rStyle w:val="IndexLink"/>
                <w:rtl w:val="true"/>
              </w:rPr>
              <w:tab/>
            </w:r>
            <w:r>
              <w:rPr>
                <w:rStyle w:val="IndexLink"/>
              </w:rPr>
              <w:t>256</w:t>
            </w:r>
          </w:hyperlink>
        </w:p>
        <w:p>
          <w:pPr>
            <w:pStyle w:val="Contents6"/>
            <w:tabs>
              <w:tab w:val="clear" w:pos="7609"/>
              <w:tab w:val="right" w:pos="9026" w:leader="dot"/>
            </w:tabs>
            <w:rPr/>
          </w:pPr>
          <w:hyperlink w:anchor="__RefHeading___Toc31532_2870459653">
            <w:r>
              <w:rPr>
                <w:webHidden/>
                <w:rStyle w:val="IndexLink"/>
              </w:rPr>
              <w:t>20</w:t>
            </w:r>
            <w:r>
              <w:rPr>
                <w:rStyle w:val="IndexLink"/>
                <w:rtl w:val="true"/>
              </w:rPr>
              <w:t>.</w:t>
            </w:r>
            <w:r>
              <w:rPr>
                <w:rStyle w:val="IndexLink"/>
                <w:rtl w:val="true"/>
              </w:rPr>
              <w:t>المنار</w:t>
            </w:r>
            <w:r>
              <w:rPr>
                <w:rStyle w:val="IndexLink"/>
                <w:rtl w:val="true"/>
              </w:rPr>
              <w:tab/>
            </w:r>
            <w:r>
              <w:rPr>
                <w:rStyle w:val="IndexLink"/>
              </w:rPr>
              <w:t>256</w:t>
            </w:r>
          </w:hyperlink>
        </w:p>
        <w:p>
          <w:pPr>
            <w:pStyle w:val="Contents5"/>
            <w:tabs>
              <w:tab w:val="clear" w:pos="7892"/>
              <w:tab w:val="right" w:pos="9026" w:leader="dot"/>
            </w:tabs>
            <w:rPr/>
          </w:pPr>
          <w:hyperlink w:anchor="__RefHeading___Toc31534_2870459653">
            <w:r>
              <w:rPr>
                <w:webHidden/>
                <w:rStyle w:val="IndexLink"/>
                <w:rtl w:val="true"/>
              </w:rPr>
              <w:t>تفسير بيانى در عصر جديد</w:t>
            </w:r>
            <w:r>
              <w:rPr>
                <w:rStyle w:val="IndexLink"/>
                <w:rtl w:val="true"/>
              </w:rPr>
              <w:tab/>
            </w:r>
            <w:r>
              <w:rPr>
                <w:rStyle w:val="IndexLink"/>
              </w:rPr>
              <w:t>256</w:t>
            </w:r>
          </w:hyperlink>
        </w:p>
        <w:p>
          <w:pPr>
            <w:pStyle w:val="Contents6"/>
            <w:tabs>
              <w:tab w:val="clear" w:pos="7609"/>
              <w:tab w:val="right" w:pos="9026" w:leader="dot"/>
            </w:tabs>
            <w:rPr/>
          </w:pPr>
          <w:hyperlink w:anchor="__RefHeading___Toc31536_2870459653">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31538_2870459653">
            <w:r>
              <w:rPr>
                <w:webHidden/>
                <w:rStyle w:val="IndexLink"/>
                <w:rtl w:val="true"/>
              </w:rPr>
              <w:t>مراحل تفسير بيانى به شكل جديد</w:t>
            </w:r>
            <w:r>
              <w:rPr>
                <w:rStyle w:val="IndexLink"/>
                <w:rtl w:val="true"/>
              </w:rPr>
              <w:tab/>
            </w:r>
            <w:r>
              <w:rPr>
                <w:rStyle w:val="IndexLink"/>
              </w:rPr>
              <w:t>257</w:t>
            </w:r>
          </w:hyperlink>
        </w:p>
        <w:p>
          <w:pPr>
            <w:pStyle w:val="Contents6"/>
            <w:tabs>
              <w:tab w:val="clear" w:pos="7609"/>
              <w:tab w:val="right" w:pos="9026" w:leader="dot"/>
            </w:tabs>
            <w:rPr/>
          </w:pPr>
          <w:hyperlink w:anchor="__RefHeading___Toc31540_2870459653">
            <w:r>
              <w:rPr>
                <w:webHidden/>
                <w:rStyle w:val="IndexLink"/>
              </w:rPr>
              <w:t>1</w:t>
            </w:r>
            <w:r>
              <w:rPr>
                <w:rStyle w:val="IndexLink"/>
                <w:rtl w:val="true"/>
              </w:rPr>
              <w:t>.</w:t>
            </w:r>
            <w:r>
              <w:rPr>
                <w:rStyle w:val="IndexLink"/>
                <w:rtl w:val="true"/>
              </w:rPr>
              <w:t>تفسير موضوعى</w:t>
            </w:r>
            <w:r>
              <w:rPr>
                <w:rStyle w:val="IndexLink"/>
                <w:rtl w:val="true"/>
              </w:rPr>
              <w:tab/>
            </w:r>
            <w:r>
              <w:rPr>
                <w:rStyle w:val="IndexLink"/>
              </w:rPr>
              <w:t>257</w:t>
            </w:r>
          </w:hyperlink>
        </w:p>
        <w:p>
          <w:pPr>
            <w:pStyle w:val="Contents6"/>
            <w:tabs>
              <w:tab w:val="clear" w:pos="7609"/>
              <w:tab w:val="right" w:pos="9026" w:leader="dot"/>
            </w:tabs>
            <w:rPr/>
          </w:pPr>
          <w:hyperlink w:anchor="__RefHeading___Toc31542_2870459653">
            <w:r>
              <w:rPr>
                <w:webHidden/>
                <w:rStyle w:val="IndexLink"/>
              </w:rPr>
              <w:t>2</w:t>
            </w:r>
            <w:r>
              <w:rPr>
                <w:rStyle w:val="IndexLink"/>
                <w:rtl w:val="true"/>
              </w:rPr>
              <w:t>.</w:t>
            </w:r>
            <w:r>
              <w:rPr>
                <w:rStyle w:val="IndexLink"/>
                <w:rtl w:val="true"/>
              </w:rPr>
              <w:t>ترتيب زمانى</w:t>
            </w:r>
            <w:r>
              <w:rPr>
                <w:rStyle w:val="IndexLink"/>
                <w:rtl w:val="true"/>
              </w:rPr>
              <w:tab/>
            </w:r>
            <w:r>
              <w:rPr>
                <w:rStyle w:val="IndexLink"/>
              </w:rPr>
              <w:t>257</w:t>
            </w:r>
          </w:hyperlink>
        </w:p>
        <w:p>
          <w:pPr>
            <w:pStyle w:val="Contents6"/>
            <w:tabs>
              <w:tab w:val="clear" w:pos="7609"/>
              <w:tab w:val="right" w:pos="9026" w:leader="dot"/>
            </w:tabs>
            <w:rPr/>
          </w:pPr>
          <w:hyperlink w:anchor="__RefHeading___Toc31544_2870459653">
            <w:r>
              <w:rPr>
                <w:webHidden/>
                <w:rStyle w:val="IndexLink"/>
                <w:rtl w:val="true"/>
              </w:rPr>
              <w:t>معرفى مفسّران شيوۀ بيانى در عصر جديد</w:t>
            </w:r>
            <w:r>
              <w:rPr>
                <w:rStyle w:val="IndexLink"/>
                <w:rtl w:val="true"/>
              </w:rPr>
              <w:tab/>
            </w:r>
            <w:r>
              <w:rPr>
                <w:rStyle w:val="IndexLink"/>
              </w:rPr>
              <w:t>258</w:t>
            </w:r>
          </w:hyperlink>
        </w:p>
        <w:p>
          <w:pPr>
            <w:pStyle w:val="Contents6"/>
            <w:tabs>
              <w:tab w:val="clear" w:pos="7609"/>
              <w:tab w:val="right" w:pos="9026" w:leader="dot"/>
            </w:tabs>
            <w:rPr/>
          </w:pPr>
          <w:hyperlink w:anchor="__RefHeading___Toc31546_2870459653">
            <w:r>
              <w:rPr>
                <w:webHidden/>
                <w:rStyle w:val="IndexLink"/>
                <w:rtl w:val="true"/>
              </w:rPr>
              <w:t>نمونه هايى از تفسير بيانى قرآن</w:t>
            </w:r>
            <w:r>
              <w:rPr>
                <w:rStyle w:val="IndexLink"/>
                <w:rtl w:val="true"/>
              </w:rPr>
              <w:tab/>
            </w:r>
            <w:r>
              <w:rPr>
                <w:rStyle w:val="IndexLink"/>
              </w:rPr>
              <w:t>259</w:t>
            </w:r>
          </w:hyperlink>
        </w:p>
        <w:p>
          <w:pPr>
            <w:pStyle w:val="Contents4"/>
            <w:tabs>
              <w:tab w:val="clear" w:pos="8176"/>
              <w:tab w:val="right" w:pos="9026" w:leader="dot"/>
            </w:tabs>
            <w:rPr/>
          </w:pPr>
          <w:hyperlink w:anchor="__RefHeading___Toc31548_2870459653">
            <w:r>
              <w:rPr>
                <w:webHidden/>
                <w:rStyle w:val="IndexLink"/>
                <w:rtl w:val="true"/>
              </w:rPr>
              <w:t>ب</w:t>
            </w:r>
            <w:r>
              <w:rPr>
                <w:rStyle w:val="IndexLink"/>
                <w:rtl w:val="true"/>
              </w:rPr>
              <w:t>.</w:t>
            </w:r>
            <w:r>
              <w:rPr>
                <w:rStyle w:val="IndexLink"/>
                <w:rtl w:val="true"/>
              </w:rPr>
              <w:t>تفسير لغوى</w:t>
            </w:r>
            <w:r>
              <w:rPr>
                <w:rStyle w:val="IndexLink"/>
                <w:rtl w:val="true"/>
              </w:rPr>
              <w:tab/>
            </w:r>
            <w:r>
              <w:rPr>
                <w:rStyle w:val="IndexLink"/>
              </w:rPr>
              <w:t>260</w:t>
            </w:r>
          </w:hyperlink>
        </w:p>
        <w:p>
          <w:pPr>
            <w:pStyle w:val="Contents4"/>
            <w:tabs>
              <w:tab w:val="clear" w:pos="8176"/>
              <w:tab w:val="right" w:pos="9026" w:leader="dot"/>
            </w:tabs>
            <w:rPr/>
          </w:pPr>
          <w:hyperlink w:anchor="__RefHeading___Toc31550_2870459653">
            <w:r>
              <w:rPr>
                <w:webHidden/>
                <w:rStyle w:val="IndexLink"/>
                <w:rtl w:val="true"/>
              </w:rPr>
              <w:t>ج</w:t>
            </w:r>
            <w:r>
              <w:rPr>
                <w:rStyle w:val="IndexLink"/>
                <w:rtl w:val="true"/>
              </w:rPr>
              <w:t>.</w:t>
            </w:r>
            <w:r>
              <w:rPr>
                <w:rStyle w:val="IndexLink"/>
                <w:rtl w:val="true"/>
              </w:rPr>
              <w:t>تفسير قرآن و هرمنوتيك</w:t>
            </w:r>
            <w:r>
              <w:rPr>
                <w:rStyle w:val="IndexLink"/>
                <w:rtl w:val="true"/>
              </w:rPr>
              <w:tab/>
            </w:r>
            <w:r>
              <w:rPr>
                <w:rStyle w:val="IndexLink"/>
              </w:rPr>
              <w:t>264</w:t>
            </w:r>
          </w:hyperlink>
        </w:p>
        <w:p>
          <w:pPr>
            <w:pStyle w:val="Contents5"/>
            <w:tabs>
              <w:tab w:val="clear" w:pos="7892"/>
              <w:tab w:val="right" w:pos="9026" w:leader="dot"/>
            </w:tabs>
            <w:rPr/>
          </w:pPr>
          <w:hyperlink w:anchor="__RefHeading___Toc31552_2870459653">
            <w:r>
              <w:rPr>
                <w:webHidden/>
                <w:rStyle w:val="IndexLink"/>
                <w:rtl w:val="true"/>
              </w:rPr>
              <w:t>واژۀ هرمنوتيك</w:t>
            </w:r>
            <w:r>
              <w:rPr>
                <w:rStyle w:val="IndexLink"/>
                <w:rtl w:val="true"/>
              </w:rPr>
              <w:tab/>
            </w:r>
            <w:r>
              <w:rPr>
                <w:rStyle w:val="IndexLink"/>
              </w:rPr>
              <w:t>264</w:t>
            </w:r>
          </w:hyperlink>
        </w:p>
        <w:p>
          <w:pPr>
            <w:pStyle w:val="Contents5"/>
            <w:tabs>
              <w:tab w:val="clear" w:pos="7892"/>
              <w:tab w:val="right" w:pos="9026" w:leader="dot"/>
            </w:tabs>
            <w:rPr/>
          </w:pPr>
          <w:hyperlink w:anchor="__RefHeading___Toc31554_2870459653">
            <w:r>
              <w:rPr>
                <w:webHidden/>
                <w:rStyle w:val="IndexLink"/>
                <w:rtl w:val="true"/>
              </w:rPr>
              <w:t>پيشينۀ هرمنوتيك</w:t>
            </w:r>
            <w:r>
              <w:rPr>
                <w:rStyle w:val="IndexLink"/>
                <w:rtl w:val="true"/>
              </w:rPr>
              <w:tab/>
            </w:r>
            <w:r>
              <w:rPr>
                <w:rStyle w:val="IndexLink"/>
              </w:rPr>
              <w:t>265</w:t>
            </w:r>
          </w:hyperlink>
        </w:p>
        <w:p>
          <w:pPr>
            <w:pStyle w:val="Contents5"/>
            <w:tabs>
              <w:tab w:val="clear" w:pos="7892"/>
              <w:tab w:val="right" w:pos="9026" w:leader="dot"/>
            </w:tabs>
            <w:rPr/>
          </w:pPr>
          <w:hyperlink w:anchor="__RefHeading___Toc31556_2870459653">
            <w:r>
              <w:rPr>
                <w:webHidden/>
                <w:rStyle w:val="IndexLink"/>
                <w:rtl w:val="true"/>
              </w:rPr>
              <w:t>تفسير هرمنوتيك قرآن</w:t>
            </w:r>
            <w:r>
              <w:rPr>
                <w:rStyle w:val="IndexLink"/>
                <w:rtl w:val="true"/>
              </w:rPr>
              <w:tab/>
            </w:r>
            <w:r>
              <w:rPr>
                <w:rStyle w:val="IndexLink"/>
              </w:rPr>
              <w:t>268</w:t>
            </w:r>
          </w:hyperlink>
        </w:p>
        <w:p>
          <w:pPr>
            <w:pStyle w:val="Contents5"/>
            <w:tabs>
              <w:tab w:val="clear" w:pos="7892"/>
              <w:tab w:val="right" w:pos="9026" w:leader="dot"/>
            </w:tabs>
            <w:rPr/>
          </w:pPr>
          <w:hyperlink w:anchor="__RefHeading___Toc31558_2870459653">
            <w:r>
              <w:rPr>
                <w:webHidden/>
                <w:rStyle w:val="IndexLink"/>
                <w:rtl w:val="true"/>
              </w:rPr>
              <w:t>اعجاز ادبى و زبان شناسى قرآن</w:t>
            </w:r>
            <w:r>
              <w:rPr>
                <w:rStyle w:val="IndexLink"/>
                <w:rtl w:val="true"/>
              </w:rPr>
              <w:tab/>
            </w:r>
            <w:r>
              <w:rPr>
                <w:rStyle w:val="IndexLink"/>
              </w:rPr>
              <w:t>269</w:t>
            </w:r>
          </w:hyperlink>
        </w:p>
        <w:p>
          <w:pPr>
            <w:pStyle w:val="Contents5"/>
            <w:tabs>
              <w:tab w:val="clear" w:pos="7892"/>
              <w:tab w:val="right" w:pos="9026" w:leader="dot"/>
            </w:tabs>
            <w:rPr/>
          </w:pPr>
          <w:hyperlink w:anchor="__RefHeading___Toc31560_2870459653">
            <w:r>
              <w:rPr>
                <w:webHidden/>
                <w:rStyle w:val="IndexLink"/>
                <w:rtl w:val="true"/>
              </w:rPr>
              <w:t>مبانى و اصول هرمنوتيك</w:t>
            </w:r>
            <w:r>
              <w:rPr>
                <w:rStyle w:val="IndexLink"/>
                <w:rtl w:val="true"/>
              </w:rPr>
              <w:tab/>
            </w:r>
            <w:r>
              <w:rPr>
                <w:rStyle w:val="IndexLink"/>
              </w:rPr>
              <w:t>272</w:t>
            </w:r>
          </w:hyperlink>
        </w:p>
        <w:p>
          <w:pPr>
            <w:pStyle w:val="Contents5"/>
            <w:tabs>
              <w:tab w:val="clear" w:pos="7892"/>
              <w:tab w:val="right" w:pos="9026" w:leader="dot"/>
            </w:tabs>
            <w:rPr/>
          </w:pPr>
          <w:hyperlink w:anchor="__RefHeading___Toc31562_2870459653">
            <w:r>
              <w:rPr>
                <w:webHidden/>
                <w:rStyle w:val="IndexLink"/>
                <w:rtl w:val="true"/>
              </w:rPr>
              <w:t>تأملاتى در قوانين هرمنوتيك</w:t>
            </w:r>
            <w:r>
              <w:rPr>
                <w:rStyle w:val="IndexLink"/>
                <w:rtl w:val="true"/>
              </w:rPr>
              <w:tab/>
            </w:r>
            <w:r>
              <w:rPr>
                <w:rStyle w:val="IndexLink"/>
              </w:rPr>
              <w:t>272</w:t>
            </w:r>
          </w:hyperlink>
        </w:p>
        <w:p>
          <w:pPr>
            <w:pStyle w:val="Contents5"/>
            <w:tabs>
              <w:tab w:val="clear" w:pos="7892"/>
              <w:tab w:val="right" w:pos="9026" w:leader="dot"/>
            </w:tabs>
            <w:rPr/>
          </w:pPr>
          <w:hyperlink w:anchor="__RefHeading___Toc31564_2870459653">
            <w:r>
              <w:rPr>
                <w:webHidden/>
                <w:rStyle w:val="IndexLink"/>
                <w:rtl w:val="true"/>
              </w:rPr>
              <w:t>فهم متن و نيت مؤلف</w:t>
            </w:r>
            <w:r>
              <w:rPr>
                <w:rStyle w:val="IndexLink"/>
                <w:rtl w:val="true"/>
              </w:rPr>
              <w:tab/>
            </w:r>
            <w:r>
              <w:rPr>
                <w:rStyle w:val="IndexLink"/>
              </w:rPr>
              <w:t>274</w:t>
            </w:r>
          </w:hyperlink>
        </w:p>
        <w:p>
          <w:pPr>
            <w:pStyle w:val="Contents5"/>
            <w:tabs>
              <w:tab w:val="clear" w:pos="7892"/>
              <w:tab w:val="right" w:pos="9026" w:leader="dot"/>
            </w:tabs>
            <w:rPr/>
          </w:pPr>
          <w:hyperlink w:anchor="__RefHeading___Toc31566_2870459653">
            <w:r>
              <w:rPr>
                <w:webHidden/>
                <w:rStyle w:val="IndexLink"/>
                <w:rtl w:val="true"/>
              </w:rPr>
              <w:t>هرمنوتيك و اصول عمومى فهم متن</w:t>
            </w:r>
            <w:r>
              <w:rPr>
                <w:rStyle w:val="IndexLink"/>
                <w:rtl w:val="true"/>
              </w:rPr>
              <w:tab/>
            </w:r>
            <w:r>
              <w:rPr>
                <w:rStyle w:val="IndexLink"/>
              </w:rPr>
              <w:t>274</w:t>
            </w:r>
          </w:hyperlink>
        </w:p>
        <w:p>
          <w:pPr>
            <w:pStyle w:val="Contents5"/>
            <w:tabs>
              <w:tab w:val="clear" w:pos="7892"/>
              <w:tab w:val="right" w:pos="9026" w:leader="dot"/>
            </w:tabs>
            <w:rPr/>
          </w:pPr>
          <w:hyperlink w:anchor="__RefHeading___Toc31568_2870459653">
            <w:r>
              <w:rPr>
                <w:webHidden/>
                <w:rStyle w:val="IndexLink"/>
                <w:rtl w:val="true"/>
              </w:rPr>
              <w:t>راهيابى به معناى نهايى متن</w:t>
            </w:r>
            <w:r>
              <w:rPr>
                <w:rStyle w:val="IndexLink"/>
                <w:rtl w:val="true"/>
              </w:rPr>
              <w:tab/>
            </w:r>
            <w:r>
              <w:rPr>
                <w:rStyle w:val="IndexLink"/>
              </w:rPr>
              <w:t>276</w:t>
            </w:r>
          </w:hyperlink>
        </w:p>
        <w:p>
          <w:pPr>
            <w:pStyle w:val="Contents5"/>
            <w:tabs>
              <w:tab w:val="clear" w:pos="7892"/>
              <w:tab w:val="right" w:pos="9026" w:leader="dot"/>
            </w:tabs>
            <w:rPr/>
          </w:pPr>
          <w:hyperlink w:anchor="__RefHeading___Toc31570_2870459653">
            <w:r>
              <w:rPr>
                <w:webHidden/>
                <w:rStyle w:val="IndexLink"/>
                <w:rtl w:val="true"/>
              </w:rPr>
              <w:t>پيش فرض هاى فكرى مفسر</w:t>
            </w:r>
            <w:r>
              <w:rPr>
                <w:rStyle w:val="IndexLink"/>
                <w:rtl w:val="true"/>
              </w:rPr>
              <w:tab/>
            </w:r>
            <w:r>
              <w:rPr>
                <w:rStyle w:val="IndexLink"/>
              </w:rPr>
              <w:t>277</w:t>
            </w:r>
          </w:hyperlink>
        </w:p>
        <w:p>
          <w:pPr>
            <w:pStyle w:val="Contents5"/>
            <w:tabs>
              <w:tab w:val="clear" w:pos="7892"/>
              <w:tab w:val="right" w:pos="9026" w:leader="dot"/>
            </w:tabs>
            <w:rPr/>
          </w:pPr>
          <w:hyperlink w:anchor="__RefHeading___Toc31572_2870459653">
            <w:r>
              <w:rPr>
                <w:webHidden/>
                <w:rStyle w:val="IndexLink"/>
                <w:rtl w:val="true"/>
              </w:rPr>
              <w:t>تأويل قرآن و هرمنوتيك</w:t>
            </w:r>
            <w:r>
              <w:rPr>
                <w:rStyle w:val="IndexLink"/>
                <w:rtl w:val="true"/>
              </w:rPr>
              <w:tab/>
            </w:r>
            <w:r>
              <w:rPr>
                <w:rStyle w:val="IndexLink"/>
              </w:rPr>
              <w:t>278</w:t>
            </w:r>
          </w:hyperlink>
        </w:p>
        <w:p>
          <w:pPr>
            <w:pStyle w:val="Contents5"/>
            <w:tabs>
              <w:tab w:val="clear" w:pos="7892"/>
              <w:tab w:val="right" w:pos="9026" w:leader="dot"/>
            </w:tabs>
            <w:rPr/>
          </w:pPr>
          <w:hyperlink w:anchor="__RefHeading___Toc31574_2870459653">
            <w:r>
              <w:rPr>
                <w:webHidden/>
                <w:rStyle w:val="IndexLink"/>
                <w:rtl w:val="true"/>
              </w:rPr>
              <w:t>نص و قرائت هاى مختلف</w:t>
            </w:r>
            <w:r>
              <w:rPr>
                <w:rStyle w:val="IndexLink"/>
                <w:rtl w:val="true"/>
              </w:rPr>
              <w:tab/>
            </w:r>
            <w:r>
              <w:rPr>
                <w:rStyle w:val="IndexLink"/>
              </w:rPr>
              <w:t>279</w:t>
            </w:r>
          </w:hyperlink>
        </w:p>
        <w:p>
          <w:pPr>
            <w:pStyle w:val="Contents5"/>
            <w:tabs>
              <w:tab w:val="clear" w:pos="7892"/>
              <w:tab w:val="right" w:pos="9026" w:leader="dot"/>
            </w:tabs>
            <w:rPr/>
          </w:pPr>
          <w:hyperlink w:anchor="__RefHeading___Toc31576_2870459653">
            <w:r>
              <w:rPr>
                <w:webHidden/>
                <w:rStyle w:val="IndexLink"/>
                <w:rtl w:val="true"/>
              </w:rPr>
              <w:t>تاريخمندى نص</w:t>
            </w:r>
            <w:r>
              <w:rPr>
                <w:rStyle w:val="IndexLink"/>
                <w:rtl w:val="true"/>
              </w:rPr>
              <w:tab/>
            </w:r>
            <w:r>
              <w:rPr>
                <w:rStyle w:val="IndexLink"/>
              </w:rPr>
              <w:t>282</w:t>
            </w:r>
          </w:hyperlink>
        </w:p>
        <w:p>
          <w:pPr>
            <w:pStyle w:val="Contents5"/>
            <w:tabs>
              <w:tab w:val="clear" w:pos="7892"/>
              <w:tab w:val="right" w:pos="9026" w:leader="dot"/>
            </w:tabs>
            <w:rPr/>
          </w:pPr>
          <w:hyperlink w:anchor="__RefHeading___Toc31578_2870459653">
            <w:r>
              <w:rPr>
                <w:webHidden/>
                <w:rStyle w:val="IndexLink"/>
                <w:rtl w:val="true"/>
              </w:rPr>
              <w:t>نقد و بررسى</w:t>
            </w:r>
            <w:r>
              <w:rPr>
                <w:rStyle w:val="IndexLink"/>
                <w:rtl w:val="true"/>
              </w:rPr>
              <w:tab/>
            </w:r>
            <w:r>
              <w:rPr>
                <w:rStyle w:val="IndexLink"/>
              </w:rPr>
              <w:t>284</w:t>
            </w:r>
          </w:hyperlink>
        </w:p>
        <w:p>
          <w:pPr>
            <w:pStyle w:val="Contents5"/>
            <w:tabs>
              <w:tab w:val="clear" w:pos="7892"/>
              <w:tab w:val="right" w:pos="9026" w:leader="dot"/>
            </w:tabs>
            <w:rPr/>
          </w:pPr>
          <w:hyperlink w:anchor="__RefHeading___Toc31580_2870459653">
            <w:r>
              <w:rPr>
                <w:webHidden/>
                <w:rStyle w:val="IndexLink"/>
                <w:rtl w:val="true"/>
              </w:rPr>
              <w:t>دين و تفكر دينى</w:t>
            </w:r>
            <w:r>
              <w:rPr>
                <w:rStyle w:val="IndexLink"/>
                <w:rtl w:val="true"/>
              </w:rPr>
              <w:tab/>
            </w:r>
            <w:r>
              <w:rPr>
                <w:rStyle w:val="IndexLink"/>
              </w:rPr>
              <w:t>286</w:t>
            </w:r>
          </w:hyperlink>
        </w:p>
        <w:p>
          <w:pPr>
            <w:pStyle w:val="Contents5"/>
            <w:tabs>
              <w:tab w:val="clear" w:pos="7892"/>
              <w:tab w:val="right" w:pos="9026" w:leader="dot"/>
            </w:tabs>
            <w:rPr/>
          </w:pPr>
          <w:hyperlink w:anchor="__RefHeading___Toc31582_2870459653">
            <w:r>
              <w:rPr>
                <w:webHidden/>
                <w:rStyle w:val="IndexLink"/>
                <w:rtl w:val="true"/>
              </w:rPr>
              <w:t>ايدئولوژيك نمودن فهم و قرائت دينى</w:t>
            </w:r>
            <w:r>
              <w:rPr>
                <w:rStyle w:val="IndexLink"/>
                <w:rtl w:val="true"/>
              </w:rPr>
              <w:tab/>
            </w:r>
            <w:r>
              <w:rPr>
                <w:rStyle w:val="IndexLink"/>
              </w:rPr>
              <w:t>286</w:t>
            </w:r>
          </w:hyperlink>
        </w:p>
        <w:p>
          <w:pPr>
            <w:pStyle w:val="Contents5"/>
            <w:tabs>
              <w:tab w:val="clear" w:pos="7892"/>
              <w:tab w:val="right" w:pos="9026" w:leader="dot"/>
            </w:tabs>
            <w:rPr/>
          </w:pPr>
          <w:hyperlink w:anchor="__RefHeading___Toc31584_2870459653">
            <w:r>
              <w:rPr>
                <w:webHidden/>
                <w:rStyle w:val="IndexLink"/>
                <w:rtl w:val="true"/>
              </w:rPr>
              <w:t>هرمنوتيك دينى و مدرنيته</w:t>
            </w:r>
            <w:r>
              <w:rPr>
                <w:rStyle w:val="IndexLink"/>
                <w:rtl w:val="true"/>
              </w:rPr>
              <w:tab/>
            </w:r>
            <w:r>
              <w:rPr>
                <w:rStyle w:val="IndexLink"/>
              </w:rPr>
              <w:t>287</w:t>
            </w:r>
          </w:hyperlink>
        </w:p>
        <w:p>
          <w:pPr>
            <w:pStyle w:val="Contents5"/>
            <w:tabs>
              <w:tab w:val="clear" w:pos="7892"/>
              <w:tab w:val="right" w:pos="9026" w:leader="dot"/>
            </w:tabs>
            <w:rPr/>
          </w:pPr>
          <w:hyperlink w:anchor="__RefHeading___Toc31586_2870459653">
            <w:r>
              <w:rPr>
                <w:webHidden/>
                <w:rStyle w:val="IndexLink"/>
                <w:rtl w:val="true"/>
              </w:rPr>
              <w:t>زبان و انديشه</w:t>
            </w:r>
            <w:r>
              <w:rPr>
                <w:rStyle w:val="IndexLink"/>
                <w:rtl w:val="true"/>
              </w:rPr>
              <w:tab/>
            </w:r>
            <w:r>
              <w:rPr>
                <w:rStyle w:val="IndexLink"/>
              </w:rPr>
              <w:t>289</w:t>
            </w:r>
          </w:hyperlink>
        </w:p>
        <w:p>
          <w:pPr>
            <w:pStyle w:val="Contents5"/>
            <w:tabs>
              <w:tab w:val="clear" w:pos="7892"/>
              <w:tab w:val="right" w:pos="9026" w:leader="dot"/>
            </w:tabs>
            <w:rPr/>
          </w:pPr>
          <w:hyperlink w:anchor="__RefHeading___Toc31588_2870459653">
            <w:r>
              <w:rPr>
                <w:webHidden/>
                <w:rStyle w:val="IndexLink"/>
                <w:rtl w:val="true"/>
              </w:rPr>
              <w:t>تفاوت هاى تفسير اجتهادى و تفسير به روش هرمنوتيك</w:t>
            </w:r>
            <w:r>
              <w:rPr>
                <w:rStyle w:val="IndexLink"/>
                <w:rtl w:val="true"/>
              </w:rPr>
              <w:tab/>
            </w:r>
            <w:r>
              <w:rPr>
                <w:rStyle w:val="IndexLink"/>
              </w:rPr>
              <w:t>290</w:t>
            </w:r>
          </w:hyperlink>
        </w:p>
        <w:p>
          <w:pPr>
            <w:pStyle w:val="Contents5"/>
            <w:tabs>
              <w:tab w:val="clear" w:pos="7892"/>
              <w:tab w:val="right" w:pos="9026" w:leader="dot"/>
            </w:tabs>
            <w:rPr/>
          </w:pPr>
          <w:hyperlink w:anchor="__RefHeading___Toc31590_2870459653">
            <w:r>
              <w:rPr>
                <w:webHidden/>
                <w:rStyle w:val="IndexLink"/>
                <w:rtl w:val="true"/>
              </w:rPr>
              <w:t>انديشه هاى امام خمينى و تفسير هرمنوتيك</w:t>
            </w:r>
            <w:r>
              <w:rPr>
                <w:rStyle w:val="IndexLink"/>
                <w:rtl w:val="true"/>
              </w:rPr>
              <w:tab/>
            </w:r>
            <w:r>
              <w:rPr>
                <w:rStyle w:val="IndexLink"/>
              </w:rPr>
              <w:t>291</w:t>
            </w:r>
          </w:hyperlink>
        </w:p>
        <w:p>
          <w:pPr>
            <w:pStyle w:val="Contents3"/>
            <w:tabs>
              <w:tab w:val="clear" w:pos="8459"/>
              <w:tab w:val="right" w:pos="9026" w:leader="dot"/>
            </w:tabs>
            <w:rPr/>
          </w:pPr>
          <w:hyperlink w:anchor="__RefHeading___Toc31592_2870459653">
            <w:r>
              <w:rPr>
                <w:webHidden/>
                <w:rStyle w:val="IndexLink"/>
                <w:rtl w:val="true"/>
              </w:rPr>
              <w:t>فصل چهارم</w:t>
            </w:r>
            <w:r>
              <w:rPr>
                <w:rStyle w:val="IndexLink"/>
                <w:rtl w:val="true"/>
              </w:rPr>
              <w:tab/>
            </w:r>
            <w:r>
              <w:rPr>
                <w:rStyle w:val="IndexLink"/>
              </w:rPr>
              <w:t>294</w:t>
            </w:r>
          </w:hyperlink>
        </w:p>
        <w:p>
          <w:pPr>
            <w:pStyle w:val="Contents4"/>
            <w:tabs>
              <w:tab w:val="clear" w:pos="8176"/>
              <w:tab w:val="right" w:pos="9026" w:leader="dot"/>
            </w:tabs>
            <w:rPr/>
          </w:pPr>
          <w:hyperlink w:anchor="__RefHeading___Toc31594_2870459653">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31596_2870459653">
            <w:r>
              <w:rPr>
                <w:webHidden/>
                <w:rStyle w:val="IndexLink"/>
                <w:rtl w:val="true"/>
              </w:rPr>
              <w:t>تفسير قرآن با گرايش علمى</w:t>
            </w:r>
            <w:r>
              <w:rPr>
                <w:rStyle w:val="IndexLink"/>
                <w:rtl w:val="true"/>
              </w:rPr>
              <w:tab/>
            </w:r>
            <w:r>
              <w:rPr>
                <w:rStyle w:val="IndexLink"/>
              </w:rPr>
              <w:t>295</w:t>
            </w:r>
          </w:hyperlink>
        </w:p>
        <w:p>
          <w:pPr>
            <w:pStyle w:val="Contents4"/>
            <w:tabs>
              <w:tab w:val="clear" w:pos="8176"/>
              <w:tab w:val="right" w:pos="9026" w:leader="dot"/>
            </w:tabs>
            <w:rPr/>
          </w:pPr>
          <w:hyperlink w:anchor="__RefHeading___Toc31598_2870459653">
            <w:r>
              <w:rPr>
                <w:webHidden/>
                <w:rStyle w:val="IndexLink"/>
                <w:rtl w:val="true"/>
              </w:rPr>
              <w:t>اهداف</w:t>
            </w:r>
            <w:r>
              <w:rPr>
                <w:rStyle w:val="IndexLink"/>
                <w:rtl w:val="true"/>
              </w:rPr>
              <w:tab/>
            </w:r>
            <w:r>
              <w:rPr>
                <w:rStyle w:val="IndexLink"/>
              </w:rPr>
              <w:t>295</w:t>
            </w:r>
          </w:hyperlink>
        </w:p>
        <w:p>
          <w:pPr>
            <w:pStyle w:val="Contents4"/>
            <w:tabs>
              <w:tab w:val="clear" w:pos="8176"/>
              <w:tab w:val="right" w:pos="9026" w:leader="dot"/>
            </w:tabs>
            <w:rPr/>
          </w:pPr>
          <w:hyperlink w:anchor="__RefHeading___Toc31600_2870459653">
            <w:r>
              <w:rPr>
                <w:webHidden/>
                <w:rStyle w:val="IndexLink"/>
                <w:rtl w:val="true"/>
              </w:rPr>
              <w:t>قرآن و علم</w:t>
            </w:r>
            <w:r>
              <w:rPr>
                <w:rStyle w:val="IndexLink"/>
                <w:rtl w:val="true"/>
              </w:rPr>
              <w:tab/>
            </w:r>
            <w:r>
              <w:rPr>
                <w:rStyle w:val="IndexLink"/>
              </w:rPr>
              <w:t>296</w:t>
            </w:r>
          </w:hyperlink>
        </w:p>
        <w:p>
          <w:pPr>
            <w:pStyle w:val="Contents4"/>
            <w:tabs>
              <w:tab w:val="clear" w:pos="8176"/>
              <w:tab w:val="right" w:pos="9026" w:leader="dot"/>
            </w:tabs>
            <w:rPr/>
          </w:pPr>
          <w:hyperlink w:anchor="__RefHeading___Toc31602_2870459653">
            <w:r>
              <w:rPr>
                <w:webHidden/>
                <w:rStyle w:val="IndexLink"/>
                <w:rtl w:val="true"/>
              </w:rPr>
              <w:t>اشاره اى به اقسام آيات</w:t>
            </w:r>
            <w:r>
              <w:rPr>
                <w:rStyle w:val="IndexLink"/>
                <w:rtl w:val="true"/>
              </w:rPr>
              <w:tab/>
            </w:r>
            <w:r>
              <w:rPr>
                <w:rStyle w:val="IndexLink"/>
              </w:rPr>
              <w:t>297</w:t>
            </w:r>
          </w:hyperlink>
        </w:p>
        <w:p>
          <w:pPr>
            <w:pStyle w:val="Contents4"/>
            <w:tabs>
              <w:tab w:val="clear" w:pos="8176"/>
              <w:tab w:val="right" w:pos="9026" w:leader="dot"/>
            </w:tabs>
            <w:rPr/>
          </w:pPr>
          <w:hyperlink w:anchor="__RefHeading___Toc31604_2870459653">
            <w:r>
              <w:rPr>
                <w:webHidden/>
                <w:rStyle w:val="IndexLink"/>
                <w:rtl w:val="true"/>
              </w:rPr>
              <w:t>نقش قرآن در پيدايش علوم</w:t>
            </w:r>
            <w:r>
              <w:rPr>
                <w:rStyle w:val="IndexLink"/>
                <w:rtl w:val="true"/>
              </w:rPr>
              <w:tab/>
            </w:r>
            <w:r>
              <w:rPr>
                <w:rStyle w:val="IndexLink"/>
              </w:rPr>
              <w:t>298</w:t>
            </w:r>
          </w:hyperlink>
        </w:p>
        <w:p>
          <w:pPr>
            <w:pStyle w:val="Contents4"/>
            <w:tabs>
              <w:tab w:val="clear" w:pos="8176"/>
              <w:tab w:val="right" w:pos="9026" w:leader="dot"/>
            </w:tabs>
            <w:rPr/>
          </w:pPr>
          <w:hyperlink w:anchor="__RefHeading___Toc31606_2870459653">
            <w:r>
              <w:rPr>
                <w:webHidden/>
                <w:rStyle w:val="IndexLink"/>
                <w:rtl w:val="true"/>
              </w:rPr>
              <w:t>تعريف علم</w:t>
            </w:r>
            <w:r>
              <w:rPr>
                <w:rStyle w:val="IndexLink"/>
                <w:rtl w:val="true"/>
              </w:rPr>
              <w:tab/>
            </w:r>
            <w:r>
              <w:rPr>
                <w:rStyle w:val="IndexLink"/>
              </w:rPr>
              <w:t>300</w:t>
            </w:r>
          </w:hyperlink>
        </w:p>
        <w:p>
          <w:pPr>
            <w:pStyle w:val="Contents4"/>
            <w:tabs>
              <w:tab w:val="clear" w:pos="8176"/>
              <w:tab w:val="right" w:pos="9026" w:leader="dot"/>
            </w:tabs>
            <w:rPr/>
          </w:pPr>
          <w:hyperlink w:anchor="__RefHeading___Toc31608_2870459653">
            <w:r>
              <w:rPr>
                <w:webHidden/>
                <w:rStyle w:val="IndexLink"/>
                <w:rtl w:val="true"/>
              </w:rPr>
              <w:t>تعريف تفسير علمى</w:t>
            </w:r>
            <w:r>
              <w:rPr>
                <w:rStyle w:val="IndexLink"/>
                <w:rtl w:val="true"/>
              </w:rPr>
              <w:tab/>
            </w:r>
            <w:r>
              <w:rPr>
                <w:rStyle w:val="IndexLink"/>
              </w:rPr>
              <w:t>302</w:t>
            </w:r>
          </w:hyperlink>
        </w:p>
        <w:p>
          <w:pPr>
            <w:pStyle w:val="Contents4"/>
            <w:tabs>
              <w:tab w:val="clear" w:pos="8176"/>
              <w:tab w:val="right" w:pos="9026" w:leader="dot"/>
            </w:tabs>
            <w:rPr/>
          </w:pPr>
          <w:hyperlink w:anchor="__RefHeading___Toc31610_2870459653">
            <w:r>
              <w:rPr>
                <w:webHidden/>
                <w:rStyle w:val="IndexLink"/>
                <w:rtl w:val="true"/>
              </w:rPr>
              <w:t>پيشينۀ تفسير علمى</w:t>
            </w:r>
            <w:r>
              <w:rPr>
                <w:rStyle w:val="IndexLink"/>
                <w:rtl w:val="true"/>
              </w:rPr>
              <w:tab/>
            </w:r>
            <w:r>
              <w:rPr>
                <w:rStyle w:val="IndexLink"/>
              </w:rPr>
              <w:t>303</w:t>
            </w:r>
          </w:hyperlink>
        </w:p>
        <w:p>
          <w:pPr>
            <w:pStyle w:val="Contents4"/>
            <w:tabs>
              <w:tab w:val="clear" w:pos="8176"/>
              <w:tab w:val="right" w:pos="9026" w:leader="dot"/>
            </w:tabs>
            <w:rPr/>
          </w:pPr>
          <w:hyperlink w:anchor="__RefHeading___Toc31612_2870459653">
            <w:r>
              <w:rPr>
                <w:webHidden/>
                <w:rStyle w:val="IndexLink"/>
                <w:rtl w:val="true"/>
              </w:rPr>
              <w:t>ديدگاه ها</w:t>
            </w:r>
            <w:r>
              <w:rPr>
                <w:rStyle w:val="IndexLink"/>
                <w:rtl w:val="true"/>
              </w:rPr>
              <w:tab/>
            </w:r>
            <w:r>
              <w:rPr>
                <w:rStyle w:val="IndexLink"/>
              </w:rPr>
              <w:t>305</w:t>
            </w:r>
          </w:hyperlink>
        </w:p>
        <w:p>
          <w:pPr>
            <w:pStyle w:val="Contents5"/>
            <w:tabs>
              <w:tab w:val="clear" w:pos="7892"/>
              <w:tab w:val="right" w:pos="9026" w:leader="dot"/>
            </w:tabs>
            <w:rPr/>
          </w:pPr>
          <w:hyperlink w:anchor="__RefHeading___Toc31614_2870459653">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31616_2870459653">
            <w:r>
              <w:rPr>
                <w:webHidden/>
                <w:rStyle w:val="IndexLink"/>
                <w:rtl w:val="true"/>
              </w:rPr>
              <w:t>الف</w:t>
            </w:r>
            <w:r>
              <w:rPr>
                <w:rStyle w:val="IndexLink"/>
                <w:rtl w:val="true"/>
              </w:rPr>
              <w:t>.</w:t>
            </w:r>
            <w:r>
              <w:rPr>
                <w:rStyle w:val="IndexLink"/>
                <w:rtl w:val="true"/>
              </w:rPr>
              <w:t>موافقان تفسير علمى</w:t>
            </w:r>
            <w:r>
              <w:rPr>
                <w:rStyle w:val="IndexLink"/>
                <w:rtl w:val="true"/>
              </w:rPr>
              <w:tab/>
            </w:r>
            <w:r>
              <w:rPr>
                <w:rStyle w:val="IndexLink"/>
              </w:rPr>
              <w:t>305</w:t>
            </w:r>
          </w:hyperlink>
        </w:p>
        <w:p>
          <w:pPr>
            <w:pStyle w:val="Contents5"/>
            <w:tabs>
              <w:tab w:val="clear" w:pos="7892"/>
              <w:tab w:val="right" w:pos="9026" w:leader="dot"/>
            </w:tabs>
            <w:rPr/>
          </w:pPr>
          <w:hyperlink w:anchor="__RefHeading___Toc31618_2870459653">
            <w:r>
              <w:rPr>
                <w:webHidden/>
                <w:rStyle w:val="IndexLink"/>
                <w:rtl w:val="true"/>
              </w:rPr>
              <w:t>ب</w:t>
            </w:r>
            <w:r>
              <w:rPr>
                <w:rStyle w:val="IndexLink"/>
                <w:rtl w:val="true"/>
              </w:rPr>
              <w:t>.</w:t>
            </w:r>
            <w:r>
              <w:rPr>
                <w:rStyle w:val="IndexLink"/>
                <w:rtl w:val="true"/>
              </w:rPr>
              <w:t>منكران تفسير علمى</w:t>
            </w:r>
            <w:r>
              <w:rPr>
                <w:rStyle w:val="IndexLink"/>
                <w:rtl w:val="true"/>
              </w:rPr>
              <w:tab/>
            </w:r>
            <w:r>
              <w:rPr>
                <w:rStyle w:val="IndexLink"/>
              </w:rPr>
              <w:t>305</w:t>
            </w:r>
          </w:hyperlink>
        </w:p>
        <w:p>
          <w:pPr>
            <w:pStyle w:val="Contents6"/>
            <w:tabs>
              <w:tab w:val="clear" w:pos="7609"/>
              <w:tab w:val="right" w:pos="9026" w:leader="dot"/>
            </w:tabs>
            <w:rPr/>
          </w:pPr>
          <w:hyperlink w:anchor="__RefHeading___Toc31620_2870459653">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31622_2870459653">
            <w:r>
              <w:rPr>
                <w:webHidden/>
                <w:rStyle w:val="IndexLink"/>
                <w:rtl w:val="true"/>
              </w:rPr>
              <w:t>اول</w:t>
            </w:r>
            <w:r>
              <w:rPr>
                <w:rStyle w:val="IndexLink"/>
                <w:rtl w:val="true"/>
              </w:rPr>
              <w:t xml:space="preserve">: </w:t>
            </w:r>
            <w:r>
              <w:rPr>
                <w:rStyle w:val="IndexLink"/>
                <w:rtl w:val="true"/>
              </w:rPr>
              <w:t>علم زدگان</w:t>
            </w:r>
            <w:r>
              <w:rPr>
                <w:rStyle w:val="IndexLink"/>
                <w:rtl w:val="true"/>
              </w:rPr>
              <w:t>(</w:t>
            </w:r>
            <w:r>
              <w:rPr>
                <w:rStyle w:val="IndexLink"/>
                <w:rtl w:val="true"/>
              </w:rPr>
              <w:t>موافقان افراطى</w:t>
            </w:r>
            <w:r>
              <w:rPr>
                <w:rStyle w:val="IndexLink"/>
                <w:rtl w:val="true"/>
              </w:rPr>
              <w:t>)</w:t>
              <w:tab/>
            </w:r>
            <w:r>
              <w:rPr>
                <w:rStyle w:val="IndexLink"/>
              </w:rPr>
              <w:t>305</w:t>
            </w:r>
          </w:hyperlink>
        </w:p>
        <w:p>
          <w:pPr>
            <w:pStyle w:val="Contents6"/>
            <w:tabs>
              <w:tab w:val="clear" w:pos="7609"/>
              <w:tab w:val="right" w:pos="9026" w:leader="dot"/>
            </w:tabs>
            <w:rPr/>
          </w:pPr>
          <w:hyperlink w:anchor="__RefHeading___Toc31624_2870459653">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31626_2870459653">
            <w:r>
              <w:rPr>
                <w:webHidden/>
                <w:rStyle w:val="IndexLink"/>
                <w:rtl w:val="true"/>
              </w:rPr>
              <w:t>دلايل</w:t>
            </w:r>
            <w:r>
              <w:rPr>
                <w:rStyle w:val="IndexLink"/>
                <w:rtl w:val="true"/>
              </w:rPr>
              <w:tab/>
            </w:r>
            <w:r>
              <w:rPr>
                <w:rStyle w:val="IndexLink"/>
              </w:rPr>
              <w:t>306</w:t>
            </w:r>
          </w:hyperlink>
        </w:p>
        <w:p>
          <w:pPr>
            <w:pStyle w:val="Contents6"/>
            <w:tabs>
              <w:tab w:val="clear" w:pos="7609"/>
              <w:tab w:val="right" w:pos="9026" w:leader="dot"/>
            </w:tabs>
            <w:rPr/>
          </w:pPr>
          <w:hyperlink w:anchor="__RefHeading___Toc31628_2870459653">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31630_2870459653">
            <w:r>
              <w:rPr>
                <w:webHidden/>
                <w:rStyle w:val="IndexLink"/>
                <w:rtl w:val="true"/>
              </w:rPr>
              <w:t>الف</w:t>
            </w:r>
            <w:r>
              <w:rPr>
                <w:rStyle w:val="IndexLink"/>
                <w:rtl w:val="true"/>
              </w:rPr>
              <w:t>.</w:t>
            </w:r>
            <w:r>
              <w:rPr>
                <w:rStyle w:val="IndexLink"/>
                <w:rtl w:val="true"/>
              </w:rPr>
              <w:t>آيات</w:t>
            </w:r>
            <w:r>
              <w:rPr>
                <w:rStyle w:val="IndexLink"/>
                <w:rtl w:val="true"/>
              </w:rPr>
              <w:tab/>
            </w:r>
            <w:r>
              <w:rPr>
                <w:rStyle w:val="IndexLink"/>
              </w:rPr>
              <w:t>306</w:t>
            </w:r>
          </w:hyperlink>
        </w:p>
        <w:p>
          <w:pPr>
            <w:pStyle w:val="Contents6"/>
            <w:tabs>
              <w:tab w:val="clear" w:pos="7609"/>
              <w:tab w:val="right" w:pos="9026" w:leader="dot"/>
            </w:tabs>
            <w:rPr/>
          </w:pPr>
          <w:hyperlink w:anchor="__RefHeading___Toc31632_2870459653">
            <w:r>
              <w:rPr>
                <w:webHidden/>
                <w:rStyle w:val="IndexLink"/>
                <w:rtl w:val="true"/>
              </w:rPr>
              <w:t>ب</w:t>
            </w:r>
            <w:r>
              <w:rPr>
                <w:rStyle w:val="IndexLink"/>
                <w:rtl w:val="true"/>
              </w:rPr>
              <w:t>.</w:t>
            </w:r>
            <w:r>
              <w:rPr>
                <w:rStyle w:val="IndexLink"/>
                <w:rtl w:val="true"/>
              </w:rPr>
              <w:t>روايات</w:t>
            </w:r>
            <w:r>
              <w:rPr>
                <w:rStyle w:val="IndexLink"/>
                <w:rtl w:val="true"/>
              </w:rPr>
              <w:tab/>
            </w:r>
            <w:r>
              <w:rPr>
                <w:rStyle w:val="IndexLink"/>
              </w:rPr>
              <w:t>307</w:t>
            </w:r>
          </w:hyperlink>
        </w:p>
        <w:p>
          <w:pPr>
            <w:pStyle w:val="Contents6"/>
            <w:tabs>
              <w:tab w:val="clear" w:pos="7609"/>
              <w:tab w:val="right" w:pos="9026" w:leader="dot"/>
            </w:tabs>
            <w:rPr/>
          </w:pPr>
          <w:hyperlink w:anchor="__RefHeading___Toc31634_2870459653">
            <w:r>
              <w:rPr>
                <w:webHidden/>
                <w:rStyle w:val="IndexLink"/>
                <w:rtl w:val="true"/>
              </w:rPr>
              <w:t>ج</w:t>
            </w:r>
            <w:r>
              <w:rPr>
                <w:rStyle w:val="IndexLink"/>
                <w:rtl w:val="true"/>
              </w:rPr>
              <w:t>.</w:t>
            </w:r>
            <w:r>
              <w:rPr>
                <w:rStyle w:val="IndexLink"/>
                <w:rtl w:val="true"/>
              </w:rPr>
              <w:t>باطن قرآن</w:t>
            </w:r>
            <w:r>
              <w:rPr>
                <w:rStyle w:val="IndexLink"/>
                <w:rtl w:val="true"/>
              </w:rPr>
              <w:tab/>
            </w:r>
            <w:r>
              <w:rPr>
                <w:rStyle w:val="IndexLink"/>
              </w:rPr>
              <w:t>307</w:t>
            </w:r>
          </w:hyperlink>
        </w:p>
        <w:p>
          <w:pPr>
            <w:pStyle w:val="Contents6"/>
            <w:tabs>
              <w:tab w:val="clear" w:pos="7609"/>
              <w:tab w:val="right" w:pos="9026" w:leader="dot"/>
            </w:tabs>
            <w:rPr/>
          </w:pPr>
          <w:hyperlink w:anchor="__RefHeading___Toc31636_2870459653">
            <w:r>
              <w:rPr>
                <w:webHidden/>
                <w:rStyle w:val="IndexLink"/>
                <w:rtl w:val="true"/>
              </w:rPr>
              <w:t>د</w:t>
            </w:r>
            <w:r>
              <w:rPr>
                <w:rStyle w:val="IndexLink"/>
                <w:rtl w:val="true"/>
              </w:rPr>
              <w:t>.</w:t>
            </w:r>
            <w:r>
              <w:rPr>
                <w:rStyle w:val="IndexLink"/>
                <w:rtl w:val="true"/>
              </w:rPr>
              <w:t>علوم و فرضيات</w:t>
            </w:r>
            <w:r>
              <w:rPr>
                <w:rStyle w:val="IndexLink"/>
                <w:rtl w:val="true"/>
              </w:rPr>
              <w:tab/>
            </w:r>
            <w:r>
              <w:rPr>
                <w:rStyle w:val="IndexLink"/>
              </w:rPr>
              <w:t>307</w:t>
            </w:r>
          </w:hyperlink>
        </w:p>
        <w:p>
          <w:pPr>
            <w:pStyle w:val="Contents6"/>
            <w:tabs>
              <w:tab w:val="clear" w:pos="7609"/>
              <w:tab w:val="right" w:pos="9026" w:leader="dot"/>
            </w:tabs>
            <w:rPr/>
          </w:pPr>
          <w:hyperlink w:anchor="__RefHeading___Toc31638_2870459653">
            <w:r>
              <w:rPr>
                <w:webHidden/>
                <w:rStyle w:val="IndexLink"/>
                <w:rtl w:val="true"/>
              </w:rPr>
              <w:t>نقد و بررسى</w:t>
            </w:r>
            <w:r>
              <w:rPr>
                <w:rStyle w:val="IndexLink"/>
                <w:rtl w:val="true"/>
              </w:rPr>
              <w:tab/>
            </w:r>
            <w:r>
              <w:rPr>
                <w:rStyle w:val="IndexLink"/>
              </w:rPr>
              <w:t>308</w:t>
            </w:r>
          </w:hyperlink>
        </w:p>
        <w:p>
          <w:pPr>
            <w:pStyle w:val="Contents6"/>
            <w:tabs>
              <w:tab w:val="clear" w:pos="7609"/>
              <w:tab w:val="right" w:pos="9026" w:leader="dot"/>
            </w:tabs>
            <w:rPr/>
          </w:pPr>
          <w:hyperlink w:anchor="__RefHeading___Toc31640_2870459653">
            <w:r>
              <w:rPr>
                <w:webHidden/>
                <w:rStyle w:val="IndexLink"/>
                <w:rtl w:val="true"/>
              </w:rPr>
              <w:t>دوم</w:t>
            </w:r>
            <w:r>
              <w:rPr>
                <w:rStyle w:val="IndexLink"/>
                <w:rtl w:val="true"/>
              </w:rPr>
              <w:t xml:space="preserve">: </w:t>
            </w:r>
            <w:r>
              <w:rPr>
                <w:rStyle w:val="IndexLink"/>
                <w:rtl w:val="true"/>
              </w:rPr>
              <w:t>علم يافتگان</w:t>
            </w:r>
            <w:r>
              <w:rPr>
                <w:rStyle w:val="IndexLink"/>
                <w:rtl w:val="true"/>
              </w:rPr>
              <w:t>(</w:t>
            </w:r>
            <w:r>
              <w:rPr>
                <w:rStyle w:val="IndexLink"/>
                <w:rtl w:val="true"/>
              </w:rPr>
              <w:t>موافقان معتدل</w:t>
            </w:r>
            <w:r>
              <w:rPr>
                <w:rStyle w:val="IndexLink"/>
                <w:rtl w:val="true"/>
              </w:rPr>
              <w:t>)</w:t>
              <w:tab/>
            </w:r>
            <w:r>
              <w:rPr>
                <w:rStyle w:val="IndexLink"/>
              </w:rPr>
              <w:t>312</w:t>
            </w:r>
          </w:hyperlink>
        </w:p>
        <w:p>
          <w:pPr>
            <w:pStyle w:val="Contents6"/>
            <w:tabs>
              <w:tab w:val="clear" w:pos="7609"/>
              <w:tab w:val="right" w:pos="9026" w:leader="dot"/>
            </w:tabs>
            <w:rPr/>
          </w:pPr>
          <w:hyperlink w:anchor="__RefHeading___Toc31642_2870459653">
            <w:r>
              <w:rPr>
                <w:webHidden/>
                <w:rStyle w:val="IndexLink"/>
                <w:rtl w:val="true"/>
              </w:rPr>
              <w:t>سوم</w:t>
            </w:r>
            <w:r>
              <w:rPr>
                <w:rStyle w:val="IndexLink"/>
                <w:rtl w:val="true"/>
              </w:rPr>
              <w:t>:</w:t>
            </w:r>
            <w:r>
              <w:rPr>
                <w:rStyle w:val="IndexLink"/>
                <w:rtl w:val="true"/>
              </w:rPr>
              <w:t>منكران تفسير علمى</w:t>
            </w:r>
            <w:r>
              <w:rPr>
                <w:rStyle w:val="IndexLink"/>
                <w:rtl w:val="true"/>
              </w:rPr>
              <w:tab/>
            </w:r>
            <w:r>
              <w:rPr>
                <w:rStyle w:val="IndexLink"/>
              </w:rPr>
              <w:t>315</w:t>
            </w:r>
          </w:hyperlink>
        </w:p>
        <w:p>
          <w:pPr>
            <w:pStyle w:val="Contents6"/>
            <w:tabs>
              <w:tab w:val="clear" w:pos="7609"/>
              <w:tab w:val="right" w:pos="9026" w:leader="dot"/>
            </w:tabs>
            <w:rPr/>
          </w:pPr>
          <w:hyperlink w:anchor="__RefHeading___Toc31644_2870459653">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31646_2870459653">
            <w:r>
              <w:rPr>
                <w:webHidden/>
                <w:rStyle w:val="IndexLink"/>
                <w:rtl w:val="true"/>
              </w:rPr>
              <w:t>دلايل</w:t>
            </w:r>
            <w:r>
              <w:rPr>
                <w:rStyle w:val="IndexLink"/>
                <w:rtl w:val="true"/>
              </w:rPr>
              <w:tab/>
            </w:r>
            <w:r>
              <w:rPr>
                <w:rStyle w:val="IndexLink"/>
              </w:rPr>
              <w:t>315</w:t>
            </w:r>
          </w:hyperlink>
        </w:p>
        <w:p>
          <w:pPr>
            <w:pStyle w:val="Contents6"/>
            <w:tabs>
              <w:tab w:val="clear" w:pos="7609"/>
              <w:tab w:val="right" w:pos="9026" w:leader="dot"/>
            </w:tabs>
            <w:rPr/>
          </w:pPr>
          <w:hyperlink w:anchor="__RefHeading___Toc31648_2870459653">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31650_2870459653">
            <w:r>
              <w:rPr>
                <w:webHidden/>
                <w:rStyle w:val="IndexLink"/>
                <w:rtl w:val="true"/>
              </w:rPr>
              <w:t>اول</w:t>
            </w:r>
            <w:r>
              <w:rPr>
                <w:rStyle w:val="IndexLink"/>
                <w:rtl w:val="true"/>
              </w:rPr>
              <w:t>:</w:t>
            </w:r>
            <w:r>
              <w:rPr>
                <w:rStyle w:val="IndexLink"/>
                <w:rtl w:val="true"/>
              </w:rPr>
              <w:t>از نظر لغوى</w:t>
            </w:r>
            <w:r>
              <w:rPr>
                <w:rStyle w:val="IndexLink"/>
                <w:rtl w:val="true"/>
              </w:rPr>
              <w:tab/>
            </w:r>
            <w:r>
              <w:rPr>
                <w:rStyle w:val="IndexLink"/>
              </w:rPr>
              <w:t>316</w:t>
            </w:r>
          </w:hyperlink>
        </w:p>
        <w:p>
          <w:pPr>
            <w:pStyle w:val="Contents6"/>
            <w:tabs>
              <w:tab w:val="clear" w:pos="7609"/>
              <w:tab w:val="right" w:pos="9026" w:leader="dot"/>
            </w:tabs>
            <w:rPr/>
          </w:pPr>
          <w:hyperlink w:anchor="__RefHeading___Toc31652_2870459653">
            <w:r>
              <w:rPr>
                <w:webHidden/>
                <w:rStyle w:val="IndexLink"/>
                <w:rtl w:val="true"/>
              </w:rPr>
              <w:t>دوم</w:t>
            </w:r>
            <w:r>
              <w:rPr>
                <w:rStyle w:val="IndexLink"/>
                <w:rtl w:val="true"/>
              </w:rPr>
              <w:t>.</w:t>
            </w:r>
            <w:r>
              <w:rPr>
                <w:rStyle w:val="IndexLink"/>
                <w:rtl w:val="true"/>
              </w:rPr>
              <w:t>از نظر بلاغت و فصاحت</w:t>
            </w:r>
            <w:r>
              <w:rPr>
                <w:rStyle w:val="IndexLink"/>
                <w:rtl w:val="true"/>
              </w:rPr>
              <w:tab/>
            </w:r>
            <w:r>
              <w:rPr>
                <w:rStyle w:val="IndexLink"/>
              </w:rPr>
              <w:t>316</w:t>
            </w:r>
          </w:hyperlink>
        </w:p>
        <w:p>
          <w:pPr>
            <w:pStyle w:val="Contents6"/>
            <w:tabs>
              <w:tab w:val="clear" w:pos="7609"/>
              <w:tab w:val="right" w:pos="9026" w:leader="dot"/>
            </w:tabs>
            <w:rPr/>
          </w:pPr>
          <w:hyperlink w:anchor="__RefHeading___Toc31654_2870459653">
            <w:r>
              <w:rPr>
                <w:webHidden/>
                <w:rStyle w:val="IndexLink"/>
                <w:rtl w:val="true"/>
              </w:rPr>
              <w:t>سوم</w:t>
            </w:r>
            <w:r>
              <w:rPr>
                <w:rStyle w:val="IndexLink"/>
                <w:rtl w:val="true"/>
              </w:rPr>
              <w:t>.</w:t>
            </w:r>
            <w:r>
              <w:rPr>
                <w:rStyle w:val="IndexLink"/>
                <w:rtl w:val="true"/>
              </w:rPr>
              <w:t>از نظر اعتقادى</w:t>
            </w:r>
            <w:r>
              <w:rPr>
                <w:rStyle w:val="IndexLink"/>
                <w:rtl w:val="true"/>
              </w:rPr>
              <w:tab/>
            </w:r>
            <w:r>
              <w:rPr>
                <w:rStyle w:val="IndexLink"/>
              </w:rPr>
              <w:t>316</w:t>
            </w:r>
          </w:hyperlink>
        </w:p>
        <w:p>
          <w:pPr>
            <w:pStyle w:val="Contents6"/>
            <w:tabs>
              <w:tab w:val="clear" w:pos="7609"/>
              <w:tab w:val="right" w:pos="9026" w:leader="dot"/>
            </w:tabs>
            <w:rPr/>
          </w:pPr>
          <w:hyperlink w:anchor="__RefHeading___Toc31656_2870459653">
            <w:r>
              <w:rPr>
                <w:webHidden/>
                <w:rStyle w:val="IndexLink"/>
                <w:rtl w:val="true"/>
              </w:rPr>
              <w:t>نقد و بررسى</w:t>
            </w:r>
            <w:r>
              <w:rPr>
                <w:rStyle w:val="IndexLink"/>
                <w:rtl w:val="true"/>
              </w:rPr>
              <w:tab/>
            </w:r>
            <w:r>
              <w:rPr>
                <w:rStyle w:val="IndexLink"/>
              </w:rPr>
              <w:t>317</w:t>
            </w:r>
          </w:hyperlink>
        </w:p>
        <w:p>
          <w:pPr>
            <w:pStyle w:val="Contents6"/>
            <w:tabs>
              <w:tab w:val="clear" w:pos="7609"/>
              <w:tab w:val="right" w:pos="9026" w:leader="dot"/>
            </w:tabs>
            <w:rPr/>
          </w:pPr>
          <w:hyperlink w:anchor="__RefHeading___Toc31658_2870459653">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31660_2870459653">
            <w:r>
              <w:rPr>
                <w:webHidden/>
                <w:rStyle w:val="IndexLink"/>
                <w:rtl w:val="true"/>
              </w:rPr>
              <w:t>ثابت و متغير در دين</w:t>
            </w:r>
            <w:r>
              <w:rPr>
                <w:rStyle w:val="IndexLink"/>
                <w:rtl w:val="true"/>
              </w:rPr>
              <w:tab/>
            </w:r>
            <w:r>
              <w:rPr>
                <w:rStyle w:val="IndexLink"/>
              </w:rPr>
              <w:t>319</w:t>
            </w:r>
          </w:hyperlink>
        </w:p>
        <w:p>
          <w:pPr>
            <w:pStyle w:val="Contents6"/>
            <w:tabs>
              <w:tab w:val="clear" w:pos="7609"/>
              <w:tab w:val="right" w:pos="9026" w:leader="dot"/>
            </w:tabs>
            <w:rPr/>
          </w:pPr>
          <w:hyperlink w:anchor="__RefHeading___Toc31662_2870459653">
            <w:r>
              <w:rPr>
                <w:webHidden/>
                <w:rStyle w:val="IndexLink"/>
                <w:rtl w:val="true"/>
              </w:rPr>
              <w:t>دلايل ديگر</w:t>
            </w:r>
            <w:r>
              <w:rPr>
                <w:rStyle w:val="IndexLink"/>
                <w:rtl w:val="true"/>
              </w:rPr>
              <w:tab/>
            </w:r>
            <w:r>
              <w:rPr>
                <w:rStyle w:val="IndexLink"/>
              </w:rPr>
              <w:t>320</w:t>
            </w:r>
          </w:hyperlink>
        </w:p>
        <w:p>
          <w:pPr>
            <w:pStyle w:val="Contents6"/>
            <w:tabs>
              <w:tab w:val="clear" w:pos="7609"/>
              <w:tab w:val="right" w:pos="9026" w:leader="dot"/>
            </w:tabs>
            <w:rPr/>
          </w:pPr>
          <w:hyperlink w:anchor="__RefHeading___Toc31664_2870459653">
            <w:r>
              <w:rPr>
                <w:webHidden/>
                <w:rStyle w:val="IndexLink"/>
                <w:rtl w:val="true"/>
              </w:rPr>
              <w:t>رابطۀ علم و دين</w:t>
            </w:r>
            <w:r>
              <w:rPr>
                <w:rStyle w:val="IndexLink"/>
                <w:rtl w:val="true"/>
              </w:rPr>
              <w:tab/>
            </w:r>
            <w:r>
              <w:rPr>
                <w:rStyle w:val="IndexLink"/>
              </w:rPr>
              <w:t>320</w:t>
            </w:r>
          </w:hyperlink>
        </w:p>
        <w:p>
          <w:pPr>
            <w:pStyle w:val="Contents6"/>
            <w:tabs>
              <w:tab w:val="clear" w:pos="7609"/>
              <w:tab w:val="right" w:pos="9026" w:leader="dot"/>
            </w:tabs>
            <w:rPr/>
          </w:pPr>
          <w:hyperlink w:anchor="__RefHeading___Toc31666_2870459653">
            <w:r>
              <w:rPr>
                <w:webHidden/>
                <w:rStyle w:val="IndexLink"/>
                <w:rtl w:val="true"/>
              </w:rPr>
              <w:t>تعارض دين و علم</w:t>
            </w:r>
            <w:r>
              <w:rPr>
                <w:rStyle w:val="IndexLink"/>
                <w:rtl w:val="true"/>
              </w:rPr>
              <w:tab/>
            </w:r>
            <w:r>
              <w:rPr>
                <w:rStyle w:val="IndexLink"/>
              </w:rPr>
              <w:t>321</w:t>
            </w:r>
          </w:hyperlink>
        </w:p>
        <w:p>
          <w:pPr>
            <w:pStyle w:val="Contents6"/>
            <w:tabs>
              <w:tab w:val="clear" w:pos="7609"/>
              <w:tab w:val="right" w:pos="9026" w:leader="dot"/>
            </w:tabs>
            <w:rPr/>
          </w:pPr>
          <w:hyperlink w:anchor="__RefHeading___Toc31668_2870459653">
            <w:r>
              <w:rPr>
                <w:webHidden/>
                <w:rStyle w:val="IndexLink"/>
                <w:rtl w:val="true"/>
              </w:rPr>
              <w:t>توازن علم و دين</w:t>
            </w:r>
            <w:r>
              <w:rPr>
                <w:rStyle w:val="IndexLink"/>
                <w:rtl w:val="true"/>
              </w:rPr>
              <w:tab/>
            </w:r>
            <w:r>
              <w:rPr>
                <w:rStyle w:val="IndexLink"/>
              </w:rPr>
              <w:t>322</w:t>
            </w:r>
          </w:hyperlink>
        </w:p>
        <w:p>
          <w:pPr>
            <w:pStyle w:val="Contents6"/>
            <w:tabs>
              <w:tab w:val="clear" w:pos="7609"/>
              <w:tab w:val="right" w:pos="9026" w:leader="dot"/>
            </w:tabs>
            <w:rPr/>
          </w:pPr>
          <w:hyperlink w:anchor="__RefHeading___Toc31670_2870459653">
            <w:r>
              <w:rPr>
                <w:webHidden/>
                <w:rStyle w:val="IndexLink"/>
                <w:rtl w:val="true"/>
              </w:rPr>
              <w:t>شواهد و قرائن</w:t>
            </w:r>
            <w:r>
              <w:rPr>
                <w:rStyle w:val="IndexLink"/>
                <w:rtl w:val="true"/>
              </w:rPr>
              <w:tab/>
            </w:r>
            <w:r>
              <w:rPr>
                <w:rStyle w:val="IndexLink"/>
              </w:rPr>
              <w:t>322</w:t>
            </w:r>
          </w:hyperlink>
        </w:p>
        <w:p>
          <w:pPr>
            <w:pStyle w:val="Contents6"/>
            <w:tabs>
              <w:tab w:val="clear" w:pos="7609"/>
              <w:tab w:val="right" w:pos="9026" w:leader="dot"/>
            </w:tabs>
            <w:rPr/>
          </w:pPr>
          <w:hyperlink w:anchor="__RefHeading___Toc31672_2870459653">
            <w:r>
              <w:rPr>
                <w:webHidden/>
                <w:rStyle w:val="IndexLink"/>
                <w:rtl w:val="true"/>
              </w:rPr>
              <w:t>تداخل علم و دين</w:t>
            </w:r>
            <w:r>
              <w:rPr>
                <w:rStyle w:val="IndexLink"/>
                <w:rtl w:val="true"/>
              </w:rPr>
              <w:tab/>
            </w:r>
            <w:r>
              <w:rPr>
                <w:rStyle w:val="IndexLink"/>
              </w:rPr>
              <w:t>324</w:t>
            </w:r>
          </w:hyperlink>
        </w:p>
        <w:p>
          <w:pPr>
            <w:pStyle w:val="Contents6"/>
            <w:tabs>
              <w:tab w:val="clear" w:pos="7609"/>
              <w:tab w:val="right" w:pos="9026" w:leader="dot"/>
            </w:tabs>
            <w:rPr/>
          </w:pPr>
          <w:hyperlink w:anchor="__RefHeading___Toc31674_2870459653">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31676_2870459653">
            <w:r>
              <w:rPr>
                <w:webHidden/>
                <w:rStyle w:val="IndexLink"/>
              </w:rPr>
              <w:t>1</w:t>
            </w:r>
            <w:r>
              <w:rPr>
                <w:rStyle w:val="IndexLink"/>
                <w:rtl w:val="true"/>
              </w:rPr>
              <w:t>.</w:t>
            </w:r>
            <w:r>
              <w:rPr>
                <w:rStyle w:val="IndexLink"/>
                <w:rtl w:val="true"/>
              </w:rPr>
              <w:t>علوم تجربى از اجزاء دين</w:t>
            </w:r>
            <w:r>
              <w:rPr>
                <w:rStyle w:val="IndexLink"/>
                <w:rtl w:val="true"/>
              </w:rPr>
              <w:tab/>
            </w:r>
            <w:r>
              <w:rPr>
                <w:rStyle w:val="IndexLink"/>
              </w:rPr>
              <w:t>324</w:t>
            </w:r>
          </w:hyperlink>
        </w:p>
        <w:p>
          <w:pPr>
            <w:pStyle w:val="Contents6"/>
            <w:tabs>
              <w:tab w:val="clear" w:pos="7609"/>
              <w:tab w:val="right" w:pos="9026" w:leader="dot"/>
            </w:tabs>
            <w:rPr/>
          </w:pPr>
          <w:hyperlink w:anchor="__RefHeading___Toc31678_2870459653">
            <w:r>
              <w:rPr>
                <w:webHidden/>
                <w:rStyle w:val="IndexLink"/>
              </w:rPr>
              <w:t>2</w:t>
            </w:r>
            <w:r>
              <w:rPr>
                <w:rStyle w:val="IndexLink"/>
                <w:rtl w:val="true"/>
              </w:rPr>
              <w:t>.</w:t>
            </w:r>
            <w:r>
              <w:rPr>
                <w:rStyle w:val="IndexLink"/>
                <w:rtl w:val="true"/>
              </w:rPr>
              <w:t>اقتباس دين از علم</w:t>
            </w:r>
            <w:r>
              <w:rPr>
                <w:rStyle w:val="IndexLink"/>
                <w:rtl w:val="true"/>
              </w:rPr>
              <w:tab/>
            </w:r>
            <w:r>
              <w:rPr>
                <w:rStyle w:val="IndexLink"/>
              </w:rPr>
              <w:t>324</w:t>
            </w:r>
          </w:hyperlink>
        </w:p>
        <w:p>
          <w:pPr>
            <w:pStyle w:val="Contents6"/>
            <w:tabs>
              <w:tab w:val="clear" w:pos="7609"/>
              <w:tab w:val="right" w:pos="9026" w:leader="dot"/>
            </w:tabs>
            <w:rPr/>
          </w:pPr>
          <w:hyperlink w:anchor="__RefHeading___Toc31680_2870459653">
            <w:r>
              <w:rPr>
                <w:webHidden/>
                <w:rStyle w:val="IndexLink"/>
              </w:rPr>
              <w:t>3</w:t>
            </w:r>
            <w:r>
              <w:rPr>
                <w:rStyle w:val="IndexLink"/>
                <w:rtl w:val="true"/>
              </w:rPr>
              <w:t>.</w:t>
            </w:r>
            <w:r>
              <w:rPr>
                <w:rStyle w:val="IndexLink"/>
                <w:rtl w:val="true"/>
              </w:rPr>
              <w:t>تأثير و تأثرات علم و دين در يكديگر</w:t>
            </w:r>
            <w:r>
              <w:rPr>
                <w:rStyle w:val="IndexLink"/>
                <w:rtl w:val="true"/>
              </w:rPr>
              <w:tab/>
            </w:r>
            <w:r>
              <w:rPr>
                <w:rStyle w:val="IndexLink"/>
              </w:rPr>
              <w:t>325</w:t>
            </w:r>
          </w:hyperlink>
        </w:p>
        <w:p>
          <w:pPr>
            <w:pStyle w:val="Contents6"/>
            <w:tabs>
              <w:tab w:val="clear" w:pos="7609"/>
              <w:tab w:val="right" w:pos="9026" w:leader="dot"/>
            </w:tabs>
            <w:rPr/>
          </w:pPr>
          <w:hyperlink w:anchor="__RefHeading___Toc31682_2870459653">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31684_2870459653">
            <w:r>
              <w:rPr>
                <w:webHidden/>
                <w:rStyle w:val="IndexLink"/>
                <w:rtl w:val="true"/>
              </w:rPr>
              <w:t>الف</w:t>
            </w:r>
            <w:r>
              <w:rPr>
                <w:rStyle w:val="IndexLink"/>
                <w:rtl w:val="true"/>
              </w:rPr>
              <w:t>.</w:t>
            </w:r>
            <w:r>
              <w:rPr>
                <w:rStyle w:val="IndexLink"/>
                <w:rtl w:val="true"/>
              </w:rPr>
              <w:t>تأثيرات دين در علم</w:t>
            </w:r>
            <w:r>
              <w:rPr>
                <w:rStyle w:val="IndexLink"/>
                <w:rtl w:val="true"/>
              </w:rPr>
              <w:tab/>
            </w:r>
            <w:r>
              <w:rPr>
                <w:rStyle w:val="IndexLink"/>
              </w:rPr>
              <w:t>325</w:t>
            </w:r>
          </w:hyperlink>
        </w:p>
        <w:p>
          <w:pPr>
            <w:pStyle w:val="Contents6"/>
            <w:tabs>
              <w:tab w:val="clear" w:pos="7609"/>
              <w:tab w:val="right" w:pos="9026" w:leader="dot"/>
            </w:tabs>
            <w:rPr/>
          </w:pPr>
          <w:hyperlink w:anchor="__RefHeading___Toc31686_2870459653">
            <w:r>
              <w:rPr>
                <w:webHidden/>
                <w:rStyle w:val="IndexLink"/>
                <w:rtl w:val="true"/>
              </w:rPr>
              <w:t>ب</w:t>
            </w:r>
            <w:r>
              <w:rPr>
                <w:rStyle w:val="IndexLink"/>
                <w:rtl w:val="true"/>
              </w:rPr>
              <w:t>.</w:t>
            </w:r>
            <w:r>
              <w:rPr>
                <w:rStyle w:val="IndexLink"/>
                <w:rtl w:val="true"/>
              </w:rPr>
              <w:t>تأثيرات علم در دين</w:t>
            </w:r>
            <w:r>
              <w:rPr>
                <w:rStyle w:val="IndexLink"/>
                <w:rtl w:val="true"/>
              </w:rPr>
              <w:tab/>
            </w:r>
            <w:r>
              <w:rPr>
                <w:rStyle w:val="IndexLink"/>
              </w:rPr>
              <w:t>326</w:t>
            </w:r>
          </w:hyperlink>
        </w:p>
        <w:p>
          <w:pPr>
            <w:pStyle w:val="Contents4"/>
            <w:tabs>
              <w:tab w:val="clear" w:pos="8176"/>
              <w:tab w:val="right" w:pos="9026" w:leader="dot"/>
            </w:tabs>
            <w:rPr/>
          </w:pPr>
          <w:hyperlink w:anchor="__RefHeading___Toc31688_2870459653">
            <w:r>
              <w:rPr>
                <w:webHidden/>
                <w:rStyle w:val="IndexLink"/>
                <w:rtl w:val="true"/>
              </w:rPr>
              <w:t>آفات تفسير علمى</w:t>
            </w:r>
            <w:r>
              <w:rPr>
                <w:rStyle w:val="IndexLink"/>
                <w:rtl w:val="true"/>
              </w:rPr>
              <w:tab/>
            </w:r>
            <w:r>
              <w:rPr>
                <w:rStyle w:val="IndexLink"/>
              </w:rPr>
              <w:t>327</w:t>
            </w:r>
          </w:hyperlink>
        </w:p>
        <w:p>
          <w:pPr>
            <w:pStyle w:val="Contents4"/>
            <w:tabs>
              <w:tab w:val="clear" w:pos="8176"/>
              <w:tab w:val="right" w:pos="9026" w:leader="dot"/>
            </w:tabs>
            <w:rPr/>
          </w:pPr>
          <w:hyperlink w:anchor="__RefHeading___Toc31690_2870459653">
            <w:r>
              <w:rPr>
                <w:webHidden/>
                <w:rStyle w:val="IndexLink"/>
                <w:rtl w:val="true"/>
              </w:rPr>
              <w:t>امتيازات تفسير علمى</w:t>
            </w:r>
            <w:r>
              <w:rPr>
                <w:rStyle w:val="IndexLink"/>
                <w:rtl w:val="true"/>
              </w:rPr>
              <w:tab/>
            </w:r>
            <w:r>
              <w:rPr>
                <w:rStyle w:val="IndexLink"/>
              </w:rPr>
              <w:t>328</w:t>
            </w:r>
          </w:hyperlink>
        </w:p>
        <w:p>
          <w:pPr>
            <w:pStyle w:val="Contents4"/>
            <w:tabs>
              <w:tab w:val="clear" w:pos="8176"/>
              <w:tab w:val="right" w:pos="9026" w:leader="dot"/>
            </w:tabs>
            <w:rPr/>
          </w:pPr>
          <w:hyperlink w:anchor="__RefHeading___Toc31692_2870459653">
            <w:r>
              <w:rPr>
                <w:webHidden/>
                <w:rStyle w:val="IndexLink"/>
                <w:rtl w:val="true"/>
              </w:rPr>
              <w:t>شرايط تفسير علمى</w:t>
            </w:r>
            <w:r>
              <w:rPr>
                <w:rStyle w:val="IndexLink"/>
                <w:rtl w:val="true"/>
              </w:rPr>
              <w:tab/>
            </w:r>
            <w:r>
              <w:rPr>
                <w:rStyle w:val="IndexLink"/>
              </w:rPr>
              <w:t>328</w:t>
            </w:r>
          </w:hyperlink>
        </w:p>
        <w:p>
          <w:pPr>
            <w:pStyle w:val="Contents5"/>
            <w:tabs>
              <w:tab w:val="clear" w:pos="7892"/>
              <w:tab w:val="right" w:pos="9026" w:leader="dot"/>
            </w:tabs>
            <w:rPr/>
          </w:pPr>
          <w:hyperlink w:anchor="__RefHeading___Toc31694_2870459653">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31696_2870459653">
            <w:r>
              <w:rPr>
                <w:webHidden/>
                <w:rStyle w:val="IndexLink"/>
                <w:rtl w:val="true"/>
              </w:rPr>
              <w:t>الف</w:t>
            </w:r>
            <w:r>
              <w:rPr>
                <w:rStyle w:val="IndexLink"/>
                <w:rtl w:val="true"/>
              </w:rPr>
              <w:t>.</w:t>
            </w:r>
            <w:r>
              <w:rPr>
                <w:rStyle w:val="IndexLink"/>
                <w:rtl w:val="true"/>
              </w:rPr>
              <w:t>شرايط عام</w:t>
            </w:r>
            <w:r>
              <w:rPr>
                <w:rStyle w:val="IndexLink"/>
                <w:rtl w:val="true"/>
              </w:rPr>
              <w:tab/>
            </w:r>
            <w:r>
              <w:rPr>
                <w:rStyle w:val="IndexLink"/>
              </w:rPr>
              <w:t>329</w:t>
            </w:r>
          </w:hyperlink>
        </w:p>
        <w:p>
          <w:pPr>
            <w:pStyle w:val="Contents5"/>
            <w:tabs>
              <w:tab w:val="clear" w:pos="7892"/>
              <w:tab w:val="right" w:pos="9026" w:leader="dot"/>
            </w:tabs>
            <w:rPr/>
          </w:pPr>
          <w:hyperlink w:anchor="__RefHeading___Toc31698_2870459653">
            <w:r>
              <w:rPr>
                <w:webHidden/>
                <w:rStyle w:val="IndexLink"/>
                <w:rtl w:val="true"/>
              </w:rPr>
              <w:t>ب</w:t>
            </w:r>
            <w:r>
              <w:rPr>
                <w:rStyle w:val="IndexLink"/>
                <w:rtl w:val="true"/>
              </w:rPr>
              <w:t>.</w:t>
            </w:r>
            <w:r>
              <w:rPr>
                <w:rStyle w:val="IndexLink"/>
                <w:rtl w:val="true"/>
              </w:rPr>
              <w:t>شرايط خاص</w:t>
            </w:r>
            <w:r>
              <w:rPr>
                <w:rStyle w:val="IndexLink"/>
                <w:rtl w:val="true"/>
              </w:rPr>
              <w:tab/>
            </w:r>
            <w:r>
              <w:rPr>
                <w:rStyle w:val="IndexLink"/>
              </w:rPr>
              <w:t>329</w:t>
            </w:r>
          </w:hyperlink>
        </w:p>
        <w:p>
          <w:pPr>
            <w:pStyle w:val="Contents4"/>
            <w:tabs>
              <w:tab w:val="clear" w:pos="8176"/>
              <w:tab w:val="right" w:pos="9026" w:leader="dot"/>
            </w:tabs>
            <w:rPr/>
          </w:pPr>
          <w:hyperlink w:anchor="__RefHeading___Toc31700_2870459653">
            <w:r>
              <w:rPr>
                <w:webHidden/>
                <w:rStyle w:val="IndexLink"/>
                <w:rtl w:val="true"/>
              </w:rPr>
              <w:t>معرفى آياتى دربارۀ علوم و آفرينش</w:t>
            </w:r>
            <w:r>
              <w:rPr>
                <w:rStyle w:val="IndexLink"/>
                <w:rtl w:val="true"/>
              </w:rPr>
              <w:tab/>
            </w:r>
            <w:r>
              <w:rPr>
                <w:rStyle w:val="IndexLink"/>
              </w:rPr>
              <w:t>330</w:t>
            </w:r>
          </w:hyperlink>
        </w:p>
        <w:p>
          <w:pPr>
            <w:pStyle w:val="Contents4"/>
            <w:tabs>
              <w:tab w:val="clear" w:pos="8176"/>
              <w:tab w:val="right" w:pos="9026" w:leader="dot"/>
            </w:tabs>
            <w:rPr/>
          </w:pPr>
          <w:hyperlink w:anchor="__RefHeading___Toc31702_2870459653">
            <w:r>
              <w:rPr>
                <w:webHidden/>
                <w:rStyle w:val="IndexLink"/>
                <w:rtl w:val="true"/>
              </w:rPr>
              <w:t>ريز موضوع برخى از كتاب ها</w:t>
            </w:r>
            <w:r>
              <w:rPr>
                <w:rStyle w:val="IndexLink"/>
                <w:rtl w:val="true"/>
              </w:rPr>
              <w:tab/>
            </w:r>
            <w:r>
              <w:rPr>
                <w:rStyle w:val="IndexLink"/>
              </w:rPr>
              <w:t>335</w:t>
            </w:r>
          </w:hyperlink>
        </w:p>
        <w:p>
          <w:pPr>
            <w:pStyle w:val="Contents3"/>
            <w:tabs>
              <w:tab w:val="clear" w:pos="8459"/>
              <w:tab w:val="right" w:pos="9026" w:leader="dot"/>
            </w:tabs>
            <w:rPr/>
          </w:pPr>
          <w:hyperlink w:anchor="__RefHeading___Toc31704_2870459653">
            <w:r>
              <w:rPr>
                <w:webHidden/>
                <w:rStyle w:val="IndexLink"/>
                <w:rtl w:val="true"/>
              </w:rPr>
              <w:t>فصل پنجم</w:t>
            </w:r>
            <w:r>
              <w:rPr>
                <w:rStyle w:val="IndexLink"/>
                <w:rtl w:val="true"/>
              </w:rPr>
              <w:tab/>
            </w:r>
            <w:r>
              <w:rPr>
                <w:rStyle w:val="IndexLink"/>
              </w:rPr>
              <w:t>336</w:t>
            </w:r>
          </w:hyperlink>
        </w:p>
        <w:p>
          <w:pPr>
            <w:pStyle w:val="Contents4"/>
            <w:tabs>
              <w:tab w:val="clear" w:pos="8176"/>
              <w:tab w:val="right" w:pos="9026" w:leader="dot"/>
            </w:tabs>
            <w:rPr/>
          </w:pPr>
          <w:hyperlink w:anchor="__RefHeading___Toc31706_2870459653">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31708_2870459653">
            <w:r>
              <w:rPr>
                <w:webHidden/>
                <w:rStyle w:val="IndexLink"/>
                <w:rtl w:val="true"/>
              </w:rPr>
              <w:t>گرايش اجتماعى</w:t>
            </w:r>
            <w:r>
              <w:rPr>
                <w:rStyle w:val="IndexLink"/>
                <w:rtl w:val="true"/>
              </w:rPr>
              <w:tab/>
            </w:r>
            <w:r>
              <w:rPr>
                <w:rStyle w:val="IndexLink"/>
              </w:rPr>
              <w:t>337</w:t>
            </w:r>
          </w:hyperlink>
        </w:p>
        <w:p>
          <w:pPr>
            <w:pStyle w:val="Contents4"/>
            <w:tabs>
              <w:tab w:val="clear" w:pos="8176"/>
              <w:tab w:val="right" w:pos="9026" w:leader="dot"/>
            </w:tabs>
            <w:rPr/>
          </w:pPr>
          <w:hyperlink w:anchor="__RefHeading___Toc31710_2870459653">
            <w:r>
              <w:rPr>
                <w:webHidden/>
                <w:rStyle w:val="IndexLink"/>
                <w:rtl w:val="true"/>
              </w:rPr>
              <w:t>اهداف</w:t>
            </w:r>
            <w:r>
              <w:rPr>
                <w:rStyle w:val="IndexLink"/>
                <w:rtl w:val="true"/>
              </w:rPr>
              <w:tab/>
            </w:r>
            <w:r>
              <w:rPr>
                <w:rStyle w:val="IndexLink"/>
              </w:rPr>
              <w:t>337</w:t>
            </w:r>
          </w:hyperlink>
        </w:p>
        <w:p>
          <w:pPr>
            <w:pStyle w:val="Contents4"/>
            <w:tabs>
              <w:tab w:val="clear" w:pos="8176"/>
              <w:tab w:val="right" w:pos="9026" w:leader="dot"/>
            </w:tabs>
            <w:rPr/>
          </w:pPr>
          <w:hyperlink w:anchor="__RefHeading___Toc31712_2870459653">
            <w:r>
              <w:rPr>
                <w:webHidden/>
                <w:rStyle w:val="IndexLink"/>
                <w:rtl w:val="true"/>
              </w:rPr>
              <w:t>تعريف گرايش اجتماعى</w:t>
            </w:r>
            <w:r>
              <w:rPr>
                <w:rStyle w:val="IndexLink"/>
                <w:rtl w:val="true"/>
              </w:rPr>
              <w:tab/>
            </w:r>
            <w:r>
              <w:rPr>
                <w:rStyle w:val="IndexLink"/>
              </w:rPr>
              <w:t>338</w:t>
            </w:r>
          </w:hyperlink>
        </w:p>
        <w:p>
          <w:pPr>
            <w:pStyle w:val="Contents4"/>
            <w:tabs>
              <w:tab w:val="clear" w:pos="8176"/>
              <w:tab w:val="right" w:pos="9026" w:leader="dot"/>
            </w:tabs>
            <w:rPr/>
          </w:pPr>
          <w:hyperlink w:anchor="__RefHeading___Toc31714_2870459653">
            <w:r>
              <w:rPr>
                <w:webHidden/>
                <w:rStyle w:val="IndexLink"/>
                <w:rtl w:val="true"/>
              </w:rPr>
              <w:t>معرفى تفاسير اجتماعى</w:t>
            </w:r>
            <w:r>
              <w:rPr>
                <w:rStyle w:val="IndexLink"/>
                <w:rtl w:val="true"/>
              </w:rPr>
              <w:tab/>
            </w:r>
            <w:r>
              <w:rPr>
                <w:rStyle w:val="IndexLink"/>
              </w:rPr>
              <w:t>339</w:t>
            </w:r>
          </w:hyperlink>
        </w:p>
        <w:p>
          <w:pPr>
            <w:pStyle w:val="Contents5"/>
            <w:tabs>
              <w:tab w:val="clear" w:pos="7892"/>
              <w:tab w:val="right" w:pos="9026" w:leader="dot"/>
            </w:tabs>
            <w:rPr/>
          </w:pPr>
          <w:hyperlink w:anchor="__RefHeading___Toc31716_2870459653">
            <w:r>
              <w:rPr>
                <w:webHidden/>
                <w:rStyle w:val="IndexLink"/>
              </w:rPr>
              <w:t>1</w:t>
            </w:r>
            <w:r>
              <w:rPr>
                <w:rStyle w:val="IndexLink"/>
                <w:rtl w:val="true"/>
              </w:rPr>
              <w:t>.</w:t>
            </w:r>
            <w:r>
              <w:rPr>
                <w:rStyle w:val="IndexLink"/>
                <w:rtl w:val="true"/>
              </w:rPr>
              <w:t>المنار</w:t>
            </w:r>
            <w:r>
              <w:rPr>
                <w:rStyle w:val="IndexLink"/>
                <w:rtl w:val="true"/>
              </w:rPr>
              <w:tab/>
            </w:r>
            <w:r>
              <w:rPr>
                <w:rStyle w:val="IndexLink"/>
              </w:rPr>
              <w:t>339</w:t>
            </w:r>
          </w:hyperlink>
        </w:p>
        <w:p>
          <w:pPr>
            <w:pStyle w:val="Contents5"/>
            <w:tabs>
              <w:tab w:val="clear" w:pos="7892"/>
              <w:tab w:val="right" w:pos="9026" w:leader="dot"/>
            </w:tabs>
            <w:rPr/>
          </w:pPr>
          <w:hyperlink w:anchor="__RefHeading___Toc31718_2870459653">
            <w:r>
              <w:rPr>
                <w:webHidden/>
                <w:rStyle w:val="IndexLink"/>
              </w:rPr>
              <w:t>2</w:t>
            </w:r>
            <w:r>
              <w:rPr>
                <w:rStyle w:val="IndexLink"/>
                <w:rtl w:val="true"/>
              </w:rPr>
              <w:t>.</w:t>
            </w:r>
            <w:r>
              <w:rPr>
                <w:rStyle w:val="IndexLink"/>
                <w:rtl w:val="true"/>
              </w:rPr>
              <w:t>تفسير القاسمى</w:t>
            </w:r>
            <w:r>
              <w:rPr>
                <w:rStyle w:val="IndexLink"/>
                <w:rtl w:val="true"/>
              </w:rPr>
              <w:t>(</w:t>
            </w:r>
            <w:r>
              <w:rPr>
                <w:rStyle w:val="IndexLink"/>
                <w:rtl w:val="true"/>
              </w:rPr>
              <w:t>محاسن التأويل</w:t>
            </w:r>
            <w:r>
              <w:rPr>
                <w:rStyle w:val="IndexLink"/>
                <w:rtl w:val="true"/>
              </w:rPr>
              <w:t>)</w:t>
              <w:tab/>
            </w:r>
            <w:r>
              <w:rPr>
                <w:rStyle w:val="IndexLink"/>
              </w:rPr>
              <w:t>339</w:t>
            </w:r>
          </w:hyperlink>
        </w:p>
        <w:p>
          <w:pPr>
            <w:pStyle w:val="Contents5"/>
            <w:tabs>
              <w:tab w:val="clear" w:pos="7892"/>
              <w:tab w:val="right" w:pos="9026" w:leader="dot"/>
            </w:tabs>
            <w:rPr/>
          </w:pPr>
          <w:hyperlink w:anchor="__RefHeading___Toc31720_2870459653">
            <w:r>
              <w:rPr>
                <w:webHidden/>
                <w:rStyle w:val="IndexLink"/>
              </w:rPr>
              <w:t>3</w:t>
            </w:r>
            <w:r>
              <w:rPr>
                <w:rStyle w:val="IndexLink"/>
                <w:rtl w:val="true"/>
              </w:rPr>
              <w:t>.</w:t>
            </w:r>
            <w:r>
              <w:rPr>
                <w:rStyle w:val="IndexLink"/>
                <w:rtl w:val="true"/>
              </w:rPr>
              <w:t>تفسير المراغى</w:t>
            </w:r>
            <w:r>
              <w:rPr>
                <w:rStyle w:val="IndexLink"/>
                <w:rtl w:val="true"/>
              </w:rPr>
              <w:tab/>
            </w:r>
            <w:r>
              <w:rPr>
                <w:rStyle w:val="IndexLink"/>
              </w:rPr>
              <w:t>340</w:t>
            </w:r>
          </w:hyperlink>
        </w:p>
        <w:p>
          <w:pPr>
            <w:pStyle w:val="Contents5"/>
            <w:tabs>
              <w:tab w:val="clear" w:pos="7892"/>
              <w:tab w:val="right" w:pos="9026" w:leader="dot"/>
            </w:tabs>
            <w:rPr/>
          </w:pPr>
          <w:hyperlink w:anchor="__RefHeading___Toc31722_2870459653">
            <w:r>
              <w:rPr>
                <w:webHidden/>
                <w:rStyle w:val="IndexLink"/>
              </w:rPr>
              <w:t>4</w:t>
            </w:r>
            <w:r>
              <w:rPr>
                <w:rStyle w:val="IndexLink"/>
                <w:rtl w:val="true"/>
              </w:rPr>
              <w:t>.</w:t>
            </w:r>
            <w:r>
              <w:rPr>
                <w:rStyle w:val="IndexLink"/>
                <w:rtl w:val="true"/>
              </w:rPr>
              <w:t>تفسير نمونه</w:t>
            </w:r>
            <w:r>
              <w:rPr>
                <w:rStyle w:val="IndexLink"/>
                <w:rtl w:val="true"/>
              </w:rPr>
              <w:tab/>
            </w:r>
            <w:r>
              <w:rPr>
                <w:rStyle w:val="IndexLink"/>
              </w:rPr>
              <w:t>340</w:t>
            </w:r>
          </w:hyperlink>
        </w:p>
        <w:p>
          <w:pPr>
            <w:pStyle w:val="Contents5"/>
            <w:tabs>
              <w:tab w:val="clear" w:pos="7892"/>
              <w:tab w:val="right" w:pos="9026" w:leader="dot"/>
            </w:tabs>
            <w:rPr/>
          </w:pPr>
          <w:hyperlink w:anchor="__RefHeading___Toc31724_2870459653">
            <w:r>
              <w:rPr>
                <w:webHidden/>
                <w:rStyle w:val="IndexLink"/>
              </w:rPr>
              <w:t>5</w:t>
            </w:r>
            <w:r>
              <w:rPr>
                <w:rStyle w:val="IndexLink"/>
                <w:rtl w:val="true"/>
              </w:rPr>
              <w:t>.</w:t>
            </w:r>
            <w:r>
              <w:rPr>
                <w:rStyle w:val="IndexLink"/>
                <w:rtl w:val="true"/>
              </w:rPr>
              <w:t>فى ظلال القرآن</w:t>
            </w:r>
            <w:r>
              <w:rPr>
                <w:rStyle w:val="IndexLink"/>
                <w:rtl w:val="true"/>
              </w:rPr>
              <w:tab/>
            </w:r>
            <w:r>
              <w:rPr>
                <w:rStyle w:val="IndexLink"/>
              </w:rPr>
              <w:t>341</w:t>
            </w:r>
          </w:hyperlink>
        </w:p>
        <w:p>
          <w:pPr>
            <w:pStyle w:val="Contents5"/>
            <w:tabs>
              <w:tab w:val="clear" w:pos="7892"/>
              <w:tab w:val="right" w:pos="9026" w:leader="dot"/>
            </w:tabs>
            <w:rPr/>
          </w:pPr>
          <w:hyperlink w:anchor="__RefHeading___Toc31726_2870459653">
            <w:r>
              <w:rPr>
                <w:webHidden/>
                <w:rStyle w:val="IndexLink"/>
              </w:rPr>
              <w:t>6</w:t>
            </w:r>
            <w:r>
              <w:rPr>
                <w:rStyle w:val="IndexLink"/>
                <w:rtl w:val="true"/>
              </w:rPr>
              <w:t>.</w:t>
            </w:r>
            <w:r>
              <w:rPr>
                <w:rStyle w:val="IndexLink"/>
                <w:rtl w:val="true"/>
              </w:rPr>
              <w:t>پرتوى از قرآن</w:t>
            </w:r>
            <w:r>
              <w:rPr>
                <w:rStyle w:val="IndexLink"/>
                <w:rtl w:val="true"/>
              </w:rPr>
              <w:tab/>
            </w:r>
            <w:r>
              <w:rPr>
                <w:rStyle w:val="IndexLink"/>
              </w:rPr>
              <w:t>341</w:t>
            </w:r>
          </w:hyperlink>
        </w:p>
        <w:p>
          <w:pPr>
            <w:pStyle w:val="Contents5"/>
            <w:tabs>
              <w:tab w:val="clear" w:pos="7892"/>
              <w:tab w:val="right" w:pos="9026" w:leader="dot"/>
            </w:tabs>
            <w:rPr/>
          </w:pPr>
          <w:hyperlink w:anchor="__RefHeading___Toc31728_2870459653">
            <w:r>
              <w:rPr>
                <w:webHidden/>
                <w:rStyle w:val="IndexLink"/>
              </w:rPr>
              <w:t>7</w:t>
            </w:r>
            <w:r>
              <w:rPr>
                <w:rStyle w:val="IndexLink"/>
                <w:rtl w:val="true"/>
              </w:rPr>
              <w:t>.</w:t>
            </w:r>
            <w:r>
              <w:rPr>
                <w:rStyle w:val="IndexLink"/>
                <w:rtl w:val="true"/>
              </w:rPr>
              <w:t>من وحى القرآن</w:t>
            </w:r>
            <w:r>
              <w:rPr>
                <w:rStyle w:val="IndexLink"/>
                <w:rtl w:val="true"/>
              </w:rPr>
              <w:tab/>
            </w:r>
            <w:r>
              <w:rPr>
                <w:rStyle w:val="IndexLink"/>
              </w:rPr>
              <w:t>342</w:t>
            </w:r>
          </w:hyperlink>
        </w:p>
        <w:p>
          <w:pPr>
            <w:pStyle w:val="Contents5"/>
            <w:tabs>
              <w:tab w:val="clear" w:pos="7892"/>
              <w:tab w:val="right" w:pos="9026" w:leader="dot"/>
            </w:tabs>
            <w:rPr/>
          </w:pPr>
          <w:hyperlink w:anchor="__RefHeading___Toc31730_2870459653">
            <w:r>
              <w:rPr>
                <w:webHidden/>
                <w:rStyle w:val="IndexLink"/>
                <w:rtl w:val="true"/>
              </w:rPr>
              <w:t>تفاسير ديگر با گرايش اجتماعى</w:t>
            </w:r>
            <w:r>
              <w:rPr>
                <w:rStyle w:val="IndexLink"/>
                <w:rtl w:val="true"/>
              </w:rPr>
              <w:tab/>
            </w:r>
            <w:r>
              <w:rPr>
                <w:rStyle w:val="IndexLink"/>
              </w:rPr>
              <w:t>342</w:t>
            </w:r>
          </w:hyperlink>
        </w:p>
        <w:p>
          <w:pPr>
            <w:pStyle w:val="Contents3"/>
            <w:tabs>
              <w:tab w:val="clear" w:pos="8459"/>
              <w:tab w:val="right" w:pos="9026" w:leader="dot"/>
            </w:tabs>
            <w:rPr/>
          </w:pPr>
          <w:hyperlink w:anchor="__RefHeading___Toc31732_2870459653">
            <w:r>
              <w:rPr>
                <w:webHidden/>
                <w:rStyle w:val="IndexLink"/>
                <w:rtl w:val="true"/>
              </w:rPr>
              <w:t>فصل ششم</w:t>
            </w:r>
            <w:r>
              <w:rPr>
                <w:rStyle w:val="IndexLink"/>
                <w:rtl w:val="true"/>
              </w:rPr>
              <w:tab/>
            </w:r>
            <w:r>
              <w:rPr>
                <w:rStyle w:val="IndexLink"/>
              </w:rPr>
              <w:t>343</w:t>
            </w:r>
          </w:hyperlink>
        </w:p>
        <w:p>
          <w:pPr>
            <w:pStyle w:val="Contents4"/>
            <w:tabs>
              <w:tab w:val="clear" w:pos="8176"/>
              <w:tab w:val="right" w:pos="9026" w:leader="dot"/>
            </w:tabs>
            <w:rPr/>
          </w:pPr>
          <w:hyperlink w:anchor="__RefHeading___Toc31734_2870459653">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31736_2870459653">
            <w:r>
              <w:rPr>
                <w:webHidden/>
                <w:rStyle w:val="IndexLink"/>
                <w:rtl w:val="true"/>
              </w:rPr>
              <w:t>گرايش فلسفى</w:t>
            </w:r>
            <w:r>
              <w:rPr>
                <w:rStyle w:val="IndexLink"/>
                <w:rtl w:val="true"/>
              </w:rPr>
              <w:tab/>
            </w:r>
            <w:r>
              <w:rPr>
                <w:rStyle w:val="IndexLink"/>
              </w:rPr>
              <w:t>344</w:t>
            </w:r>
          </w:hyperlink>
        </w:p>
        <w:p>
          <w:pPr>
            <w:pStyle w:val="Contents4"/>
            <w:tabs>
              <w:tab w:val="clear" w:pos="8176"/>
              <w:tab w:val="right" w:pos="9026" w:leader="dot"/>
            </w:tabs>
            <w:rPr/>
          </w:pPr>
          <w:hyperlink w:anchor="__RefHeading___Toc31738_2870459653">
            <w:r>
              <w:rPr>
                <w:webHidden/>
                <w:rStyle w:val="IndexLink"/>
                <w:rtl w:val="true"/>
              </w:rPr>
              <w:t>اهداف</w:t>
            </w:r>
            <w:r>
              <w:rPr>
                <w:rStyle w:val="IndexLink"/>
                <w:rtl w:val="true"/>
              </w:rPr>
              <w:tab/>
            </w:r>
            <w:r>
              <w:rPr>
                <w:rStyle w:val="IndexLink"/>
              </w:rPr>
              <w:t>344</w:t>
            </w:r>
          </w:hyperlink>
        </w:p>
        <w:p>
          <w:pPr>
            <w:pStyle w:val="Contents4"/>
            <w:tabs>
              <w:tab w:val="clear" w:pos="8176"/>
              <w:tab w:val="right" w:pos="9026" w:leader="dot"/>
            </w:tabs>
            <w:rPr/>
          </w:pPr>
          <w:hyperlink w:anchor="__RefHeading___Toc31740_2870459653">
            <w:r>
              <w:rPr>
                <w:webHidden/>
                <w:rStyle w:val="IndexLink"/>
                <w:rtl w:val="true"/>
              </w:rPr>
              <w:t>گرايش فلسفى</w:t>
            </w:r>
            <w:r>
              <w:rPr>
                <w:rStyle w:val="IndexLink"/>
                <w:rtl w:val="true"/>
              </w:rPr>
              <w:tab/>
            </w:r>
            <w:r>
              <w:rPr>
                <w:rStyle w:val="IndexLink"/>
              </w:rPr>
              <w:t>345</w:t>
            </w:r>
          </w:hyperlink>
        </w:p>
        <w:p>
          <w:pPr>
            <w:pStyle w:val="Contents5"/>
            <w:tabs>
              <w:tab w:val="clear" w:pos="7892"/>
              <w:tab w:val="right" w:pos="9026" w:leader="dot"/>
            </w:tabs>
            <w:rPr/>
          </w:pPr>
          <w:hyperlink w:anchor="__RefHeading___Toc31742_2870459653">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31744_2870459653">
            <w:r>
              <w:rPr>
                <w:webHidden/>
                <w:rStyle w:val="IndexLink"/>
                <w:rtl w:val="true"/>
              </w:rPr>
              <w:t>شيوۀ اول</w:t>
            </w:r>
            <w:r>
              <w:rPr>
                <w:rStyle w:val="IndexLink"/>
                <w:rtl w:val="true"/>
              </w:rPr>
              <w:tab/>
            </w:r>
            <w:r>
              <w:rPr>
                <w:rStyle w:val="IndexLink"/>
              </w:rPr>
              <w:t>347</w:t>
            </w:r>
          </w:hyperlink>
        </w:p>
        <w:p>
          <w:pPr>
            <w:pStyle w:val="Contents6"/>
            <w:tabs>
              <w:tab w:val="clear" w:pos="7609"/>
              <w:tab w:val="right" w:pos="9026" w:leader="dot"/>
            </w:tabs>
            <w:rPr/>
          </w:pPr>
          <w:hyperlink w:anchor="__RefHeading___Toc31746_2870459653">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31748_2870459653">
            <w:r>
              <w:rPr>
                <w:webHidden/>
                <w:rStyle w:val="IndexLink"/>
                <w:rtl w:val="true"/>
              </w:rPr>
              <w:t>الف</w:t>
            </w:r>
            <w:r>
              <w:rPr>
                <w:rStyle w:val="IndexLink"/>
                <w:rtl w:val="true"/>
              </w:rPr>
              <w:t>.</w:t>
            </w:r>
            <w:r>
              <w:rPr>
                <w:rStyle w:val="IndexLink"/>
                <w:rtl w:val="true"/>
              </w:rPr>
              <w:t>برهان نظم</w:t>
            </w:r>
            <w:r>
              <w:rPr>
                <w:rStyle w:val="IndexLink"/>
                <w:rtl w:val="true"/>
              </w:rPr>
              <w:tab/>
            </w:r>
            <w:r>
              <w:rPr>
                <w:rStyle w:val="IndexLink"/>
              </w:rPr>
              <w:t>349</w:t>
            </w:r>
          </w:hyperlink>
        </w:p>
        <w:p>
          <w:pPr>
            <w:pStyle w:val="Contents6"/>
            <w:tabs>
              <w:tab w:val="clear" w:pos="7609"/>
              <w:tab w:val="right" w:pos="9026" w:leader="dot"/>
            </w:tabs>
            <w:rPr/>
          </w:pPr>
          <w:hyperlink w:anchor="__RefHeading___Toc31750_2870459653">
            <w:r>
              <w:rPr>
                <w:webHidden/>
                <w:rStyle w:val="IndexLink"/>
                <w:rtl w:val="true"/>
              </w:rPr>
              <w:t>ب</w:t>
            </w:r>
            <w:r>
              <w:rPr>
                <w:rStyle w:val="IndexLink"/>
                <w:rtl w:val="true"/>
              </w:rPr>
              <w:t>.</w:t>
            </w:r>
            <w:r>
              <w:rPr>
                <w:rStyle w:val="IndexLink"/>
                <w:rtl w:val="true"/>
              </w:rPr>
              <w:t>برهان امكان</w:t>
            </w:r>
            <w:r>
              <w:rPr>
                <w:rStyle w:val="IndexLink"/>
                <w:rtl w:val="true"/>
              </w:rPr>
              <w:tab/>
            </w:r>
            <w:r>
              <w:rPr>
                <w:rStyle w:val="IndexLink"/>
              </w:rPr>
              <w:t>349</w:t>
            </w:r>
          </w:hyperlink>
        </w:p>
        <w:p>
          <w:pPr>
            <w:pStyle w:val="Contents4"/>
            <w:tabs>
              <w:tab w:val="clear" w:pos="8176"/>
              <w:tab w:val="right" w:pos="9026" w:leader="dot"/>
            </w:tabs>
            <w:rPr/>
          </w:pPr>
          <w:hyperlink w:anchor="__RefHeading___Toc31752_2870459653">
            <w:r>
              <w:rPr>
                <w:webHidden/>
                <w:rStyle w:val="IndexLink"/>
                <w:rtl w:val="true"/>
              </w:rPr>
              <w:t>معرفى چند تفسير فلسفى</w:t>
            </w:r>
            <w:r>
              <w:rPr>
                <w:rStyle w:val="IndexLink"/>
                <w:rtl w:val="true"/>
              </w:rPr>
              <w:tab/>
            </w:r>
            <w:r>
              <w:rPr>
                <w:rStyle w:val="IndexLink"/>
              </w:rPr>
              <w:t>350</w:t>
            </w:r>
          </w:hyperlink>
        </w:p>
        <w:p>
          <w:pPr>
            <w:pStyle w:val="Contents5"/>
            <w:tabs>
              <w:tab w:val="clear" w:pos="7892"/>
              <w:tab w:val="right" w:pos="9026" w:leader="dot"/>
            </w:tabs>
            <w:rPr/>
          </w:pPr>
          <w:hyperlink w:anchor="__RefHeading___Toc31754_2870459653">
            <w:r>
              <w:rPr>
                <w:webHidden/>
                <w:rStyle w:val="IndexLink"/>
              </w:rPr>
              <w:t>1</w:t>
            </w:r>
            <w:r>
              <w:rPr>
                <w:rStyle w:val="IndexLink"/>
                <w:rtl w:val="true"/>
              </w:rPr>
              <w:t>.</w:t>
            </w:r>
            <w:r>
              <w:rPr>
                <w:rStyle w:val="IndexLink"/>
                <w:rtl w:val="true"/>
              </w:rPr>
              <w:t>تفسير القرآن الكريم</w:t>
            </w:r>
            <w:r>
              <w:rPr>
                <w:rStyle w:val="IndexLink"/>
                <w:rtl w:val="true"/>
              </w:rPr>
              <w:t>(</w:t>
            </w:r>
            <w:r>
              <w:rPr>
                <w:rStyle w:val="IndexLink"/>
                <w:rtl w:val="true"/>
              </w:rPr>
              <w:t>تفسير ملا صدرا</w:t>
            </w:r>
            <w:r>
              <w:rPr>
                <w:rStyle w:val="IndexLink"/>
                <w:rtl w:val="true"/>
              </w:rPr>
              <w:t>)</w:t>
              <w:tab/>
            </w:r>
            <w:r>
              <w:rPr>
                <w:rStyle w:val="IndexLink"/>
              </w:rPr>
              <w:t>350</w:t>
            </w:r>
          </w:hyperlink>
        </w:p>
        <w:p>
          <w:pPr>
            <w:pStyle w:val="Contents6"/>
            <w:tabs>
              <w:tab w:val="clear" w:pos="7609"/>
              <w:tab w:val="right" w:pos="9026" w:leader="dot"/>
            </w:tabs>
            <w:rPr/>
          </w:pPr>
          <w:hyperlink w:anchor="__RefHeading___Toc31756_2870459653">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31758_2870459653">
            <w:r>
              <w:rPr>
                <w:webHidden/>
                <w:rStyle w:val="IndexLink"/>
                <w:rtl w:val="true"/>
              </w:rPr>
              <w:t>شرح نگارش آن تفسير</w:t>
            </w:r>
            <w:r>
              <w:rPr>
                <w:rStyle w:val="IndexLink"/>
                <w:rtl w:val="true"/>
              </w:rPr>
              <w:tab/>
            </w:r>
            <w:r>
              <w:rPr>
                <w:rStyle w:val="IndexLink"/>
              </w:rPr>
              <w:t>351</w:t>
            </w:r>
          </w:hyperlink>
        </w:p>
        <w:p>
          <w:pPr>
            <w:pStyle w:val="Contents5"/>
            <w:tabs>
              <w:tab w:val="clear" w:pos="7892"/>
              <w:tab w:val="right" w:pos="9026" w:leader="dot"/>
            </w:tabs>
            <w:rPr/>
          </w:pPr>
          <w:hyperlink w:anchor="__RefHeading___Toc31760_2870459653">
            <w:r>
              <w:rPr>
                <w:webHidden/>
                <w:rStyle w:val="IndexLink"/>
              </w:rPr>
              <w:t>2</w:t>
            </w:r>
            <w:r>
              <w:rPr>
                <w:rStyle w:val="IndexLink"/>
                <w:rtl w:val="true"/>
              </w:rPr>
              <w:t>.</w:t>
            </w:r>
            <w:r>
              <w:rPr>
                <w:rStyle w:val="IndexLink"/>
                <w:rtl w:val="true"/>
              </w:rPr>
              <w:t>مخزن العرفان</w:t>
            </w:r>
            <w:r>
              <w:rPr>
                <w:rStyle w:val="IndexLink"/>
                <w:rtl w:val="true"/>
              </w:rPr>
              <w:tab/>
            </w:r>
            <w:r>
              <w:rPr>
                <w:rStyle w:val="IndexLink"/>
              </w:rPr>
              <w:t>351</w:t>
            </w:r>
          </w:hyperlink>
        </w:p>
        <w:p>
          <w:pPr>
            <w:pStyle w:val="Contents5"/>
            <w:tabs>
              <w:tab w:val="clear" w:pos="7892"/>
              <w:tab w:val="right" w:pos="9026" w:leader="dot"/>
            </w:tabs>
            <w:rPr/>
          </w:pPr>
          <w:hyperlink w:anchor="__RefHeading___Toc31762_2870459653">
            <w:r>
              <w:rPr>
                <w:webHidden/>
                <w:rStyle w:val="IndexLink"/>
              </w:rPr>
              <w:t>3</w:t>
            </w:r>
            <w:r>
              <w:rPr>
                <w:rStyle w:val="IndexLink"/>
                <w:rtl w:val="true"/>
              </w:rPr>
              <w:t>.</w:t>
            </w:r>
            <w:r>
              <w:rPr>
                <w:rStyle w:val="IndexLink"/>
                <w:rtl w:val="true"/>
              </w:rPr>
              <w:t>الميزان</w:t>
            </w:r>
            <w:r>
              <w:rPr>
                <w:rStyle w:val="IndexLink"/>
                <w:rtl w:val="true"/>
              </w:rPr>
              <w:tab/>
            </w:r>
            <w:r>
              <w:rPr>
                <w:rStyle w:val="IndexLink"/>
              </w:rPr>
              <w:t>352</w:t>
            </w:r>
          </w:hyperlink>
        </w:p>
        <w:p>
          <w:pPr>
            <w:pStyle w:val="Contents5"/>
            <w:tabs>
              <w:tab w:val="clear" w:pos="7892"/>
              <w:tab w:val="right" w:pos="9026" w:leader="dot"/>
            </w:tabs>
            <w:rPr/>
          </w:pPr>
          <w:hyperlink w:anchor="__RefHeading___Toc31764_2870459653">
            <w:r>
              <w:rPr>
                <w:webHidden/>
                <w:rStyle w:val="IndexLink"/>
              </w:rPr>
              <w:t>4</w:t>
            </w:r>
            <w:r>
              <w:rPr>
                <w:rStyle w:val="IndexLink"/>
                <w:rtl w:val="true"/>
              </w:rPr>
              <w:t>.</w:t>
            </w:r>
            <w:r>
              <w:rPr>
                <w:rStyle w:val="IndexLink"/>
                <w:rtl w:val="true"/>
              </w:rPr>
              <w:t>قرآن و فلسفه</w:t>
            </w:r>
            <w:r>
              <w:rPr>
                <w:rStyle w:val="IndexLink"/>
                <w:rtl w:val="true"/>
              </w:rPr>
              <w:tab/>
            </w:r>
            <w:r>
              <w:rPr>
                <w:rStyle w:val="IndexLink"/>
              </w:rPr>
              <w:t>352</w:t>
            </w:r>
          </w:hyperlink>
        </w:p>
        <w:p>
          <w:pPr>
            <w:pStyle w:val="Contents2"/>
            <w:tabs>
              <w:tab w:val="clear" w:pos="8743"/>
              <w:tab w:val="right" w:pos="9026" w:leader="dot"/>
            </w:tabs>
            <w:rPr/>
          </w:pPr>
          <w:hyperlink w:anchor="__RefHeading___Toc31766_2870459653">
            <w:r>
              <w:rPr>
                <w:webHidden/>
                <w:rStyle w:val="IndexLink"/>
                <w:rtl w:val="true"/>
              </w:rPr>
              <w:t>ملحقات</w:t>
            </w:r>
            <w:r>
              <w:rPr>
                <w:rStyle w:val="IndexLink"/>
                <w:rtl w:val="true"/>
              </w:rPr>
              <w:tab/>
            </w:r>
            <w:r>
              <w:rPr>
                <w:rStyle w:val="IndexLink"/>
              </w:rPr>
              <w:t>353</w:t>
            </w:r>
          </w:hyperlink>
        </w:p>
        <w:p>
          <w:pPr>
            <w:pStyle w:val="Contents3"/>
            <w:tabs>
              <w:tab w:val="clear" w:pos="8459"/>
              <w:tab w:val="right" w:pos="9026" w:leader="dot"/>
            </w:tabs>
            <w:rPr/>
          </w:pPr>
          <w:hyperlink w:anchor="__RefHeading___Toc31768_2870459653">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31770_2870459653">
            <w:r>
              <w:rPr>
                <w:webHidden/>
                <w:rStyle w:val="IndexLink"/>
                <w:rtl w:val="true"/>
              </w:rPr>
              <w:t>*</w:t>
            </w:r>
            <w:r>
              <w:rPr>
                <w:rStyle w:val="IndexLink"/>
              </w:rPr>
              <w:t>1</w:t>
            </w:r>
            <w:r>
              <w:rPr>
                <w:rStyle w:val="IndexLink"/>
                <w:rtl w:val="true"/>
              </w:rPr>
              <w:t>.</w:t>
            </w:r>
            <w:r>
              <w:rPr>
                <w:rStyle w:val="IndexLink"/>
                <w:rtl w:val="true"/>
              </w:rPr>
              <w:t>ارزش نظريات صحابى و تابعين</w:t>
            </w:r>
            <w:r>
              <w:rPr>
                <w:rStyle w:val="IndexLink"/>
                <w:rtl w:val="true"/>
              </w:rPr>
              <w:tab/>
            </w:r>
            <w:r>
              <w:rPr>
                <w:rStyle w:val="IndexLink"/>
              </w:rPr>
              <w:t>354</w:t>
            </w:r>
          </w:hyperlink>
        </w:p>
        <w:p>
          <w:pPr>
            <w:pStyle w:val="Contents3"/>
            <w:tabs>
              <w:tab w:val="clear" w:pos="8459"/>
              <w:tab w:val="right" w:pos="9026" w:leader="dot"/>
            </w:tabs>
            <w:rPr/>
          </w:pPr>
          <w:hyperlink w:anchor="__RefHeading___Toc31772_2870459653">
            <w:r>
              <w:rPr>
                <w:webHidden/>
                <w:rStyle w:val="IndexLink"/>
                <w:rtl w:val="true"/>
              </w:rPr>
              <w:t>*</w:t>
            </w:r>
            <w:r>
              <w:rPr>
                <w:rStyle w:val="IndexLink"/>
              </w:rPr>
              <w:t>2</w:t>
            </w:r>
            <w:r>
              <w:rPr>
                <w:rStyle w:val="IndexLink"/>
                <w:rtl w:val="true"/>
              </w:rPr>
              <w:t>.</w:t>
            </w:r>
            <w:r>
              <w:rPr>
                <w:rStyle w:val="IndexLink"/>
                <w:rtl w:val="true"/>
              </w:rPr>
              <w:t>تفسير ترتيبى و موضوعى</w:t>
            </w:r>
            <w:r>
              <w:rPr>
                <w:rStyle w:val="IndexLink"/>
                <w:rtl w:val="true"/>
              </w:rPr>
              <w:tab/>
            </w:r>
            <w:r>
              <w:rPr>
                <w:rStyle w:val="IndexLink"/>
              </w:rPr>
              <w:t>356</w:t>
            </w:r>
          </w:hyperlink>
        </w:p>
        <w:p>
          <w:pPr>
            <w:pStyle w:val="Contents4"/>
            <w:tabs>
              <w:tab w:val="clear" w:pos="8176"/>
              <w:tab w:val="right" w:pos="9026" w:leader="dot"/>
            </w:tabs>
            <w:rPr/>
          </w:pPr>
          <w:hyperlink w:anchor="__RefHeading___Toc31774_2870459653">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31776_2870459653">
            <w:r>
              <w:rPr>
                <w:webHidden/>
                <w:rStyle w:val="IndexLink"/>
                <w:rtl w:val="true"/>
              </w:rPr>
              <w:t>*</w:t>
            </w:r>
            <w:r>
              <w:rPr>
                <w:rStyle w:val="IndexLink"/>
                <w:rtl w:val="true"/>
              </w:rPr>
              <w:t>تفسير ترتيبى</w:t>
            </w:r>
            <w:r>
              <w:rPr>
                <w:rStyle w:val="IndexLink"/>
                <w:rtl w:val="true"/>
              </w:rPr>
              <w:tab/>
            </w:r>
            <w:r>
              <w:rPr>
                <w:rStyle w:val="IndexLink"/>
              </w:rPr>
              <w:t>356</w:t>
            </w:r>
          </w:hyperlink>
        </w:p>
        <w:p>
          <w:pPr>
            <w:pStyle w:val="Contents5"/>
            <w:tabs>
              <w:tab w:val="clear" w:pos="7892"/>
              <w:tab w:val="right" w:pos="9026" w:leader="dot"/>
            </w:tabs>
            <w:rPr/>
          </w:pPr>
          <w:hyperlink w:anchor="__RefHeading___Toc31778_2870459653">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31780_2870459653">
            <w:r>
              <w:rPr>
                <w:webHidden/>
                <w:rStyle w:val="IndexLink"/>
                <w:rtl w:val="true"/>
              </w:rPr>
              <w:t>*</w:t>
            </w:r>
            <w:r>
              <w:rPr>
                <w:rStyle w:val="IndexLink"/>
                <w:rtl w:val="true"/>
              </w:rPr>
              <w:t>الف</w:t>
            </w:r>
            <w:r>
              <w:rPr>
                <w:rStyle w:val="IndexLink"/>
                <w:rtl w:val="true"/>
              </w:rPr>
              <w:t>.</w:t>
            </w:r>
            <w:r>
              <w:rPr>
                <w:rStyle w:val="IndexLink"/>
                <w:rtl w:val="true"/>
              </w:rPr>
              <w:t>تفسير ترتيبى مطابق با ترتيب نزول</w:t>
            </w:r>
            <w:r>
              <w:rPr>
                <w:rStyle w:val="IndexLink"/>
                <w:rtl w:val="true"/>
              </w:rPr>
              <w:tab/>
            </w:r>
            <w:r>
              <w:rPr>
                <w:rStyle w:val="IndexLink"/>
              </w:rPr>
              <w:t>356</w:t>
            </w:r>
          </w:hyperlink>
        </w:p>
        <w:p>
          <w:pPr>
            <w:pStyle w:val="Contents5"/>
            <w:tabs>
              <w:tab w:val="clear" w:pos="7892"/>
              <w:tab w:val="right" w:pos="9026" w:leader="dot"/>
            </w:tabs>
            <w:rPr/>
          </w:pPr>
          <w:hyperlink w:anchor="__RefHeading___Toc31782_2870459653">
            <w:r>
              <w:rPr>
                <w:webHidden/>
                <w:rStyle w:val="IndexLink"/>
                <w:rtl w:val="true"/>
              </w:rPr>
              <w:t>*</w:t>
            </w:r>
            <w:r>
              <w:rPr>
                <w:rStyle w:val="IndexLink"/>
                <w:rtl w:val="true"/>
              </w:rPr>
              <w:t>ب</w:t>
            </w:r>
            <w:r>
              <w:rPr>
                <w:rStyle w:val="IndexLink"/>
                <w:rtl w:val="true"/>
              </w:rPr>
              <w:t>.</w:t>
            </w:r>
            <w:r>
              <w:rPr>
                <w:rStyle w:val="IndexLink"/>
                <w:rtl w:val="true"/>
              </w:rPr>
              <w:t>تفسير ترتيبى مطابق يا ترتيب مصحف موجود</w:t>
            </w:r>
            <w:r>
              <w:rPr>
                <w:rStyle w:val="IndexLink"/>
                <w:rtl w:val="true"/>
              </w:rPr>
              <w:tab/>
            </w:r>
            <w:r>
              <w:rPr>
                <w:rStyle w:val="IndexLink"/>
              </w:rPr>
              <w:t>357</w:t>
            </w:r>
          </w:hyperlink>
        </w:p>
        <w:p>
          <w:pPr>
            <w:pStyle w:val="Contents4"/>
            <w:tabs>
              <w:tab w:val="clear" w:pos="8176"/>
              <w:tab w:val="right" w:pos="9026" w:leader="dot"/>
            </w:tabs>
            <w:rPr/>
          </w:pPr>
          <w:hyperlink w:anchor="__RefHeading___Toc31784_2870459653">
            <w:r>
              <w:rPr>
                <w:webHidden/>
                <w:rStyle w:val="IndexLink"/>
                <w:rtl w:val="true"/>
              </w:rPr>
              <w:t>*</w:t>
            </w:r>
            <w:r>
              <w:rPr>
                <w:rStyle w:val="IndexLink"/>
                <w:rtl w:val="true"/>
              </w:rPr>
              <w:t>تفسير موضوعى</w:t>
            </w:r>
            <w:r>
              <w:rPr>
                <w:rStyle w:val="IndexLink"/>
                <w:rtl w:val="true"/>
              </w:rPr>
              <w:tab/>
            </w:r>
            <w:r>
              <w:rPr>
                <w:rStyle w:val="IndexLink"/>
              </w:rPr>
              <w:t>357</w:t>
            </w:r>
          </w:hyperlink>
        </w:p>
        <w:p>
          <w:pPr>
            <w:pStyle w:val="Contents5"/>
            <w:tabs>
              <w:tab w:val="clear" w:pos="7892"/>
              <w:tab w:val="right" w:pos="9026" w:leader="dot"/>
            </w:tabs>
            <w:rPr/>
          </w:pPr>
          <w:hyperlink w:anchor="__RefHeading___Toc31786_2870459653">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31788_2870459653">
            <w:r>
              <w:rPr>
                <w:webHidden/>
                <w:rStyle w:val="IndexLink"/>
                <w:rtl w:val="true"/>
              </w:rPr>
              <w:t>*</w:t>
            </w:r>
            <w:r>
              <w:rPr>
                <w:rStyle w:val="IndexLink"/>
                <w:rtl w:val="true"/>
              </w:rPr>
              <w:t>اقسام تفسير موضوعى</w:t>
            </w:r>
            <w:r>
              <w:rPr>
                <w:rStyle w:val="IndexLink"/>
                <w:rtl w:val="true"/>
              </w:rPr>
              <w:tab/>
            </w:r>
            <w:r>
              <w:rPr>
                <w:rStyle w:val="IndexLink"/>
              </w:rPr>
              <w:t>358</w:t>
            </w:r>
          </w:hyperlink>
        </w:p>
        <w:p>
          <w:pPr>
            <w:pStyle w:val="Contents6"/>
            <w:tabs>
              <w:tab w:val="clear" w:pos="7609"/>
              <w:tab w:val="right" w:pos="9026" w:leader="dot"/>
            </w:tabs>
            <w:rPr/>
          </w:pPr>
          <w:hyperlink w:anchor="__RefHeading___Toc31790_2870459653">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31792_2870459653">
            <w:r>
              <w:rPr>
                <w:webHidden/>
                <w:rStyle w:val="IndexLink"/>
                <w:rtl w:val="true"/>
              </w:rPr>
              <w:t>*</w:t>
            </w:r>
            <w:r>
              <w:rPr>
                <w:rStyle w:val="IndexLink"/>
                <w:rtl w:val="true"/>
              </w:rPr>
              <w:t>برخى تفاسير اتحادى</w:t>
            </w:r>
            <w:r>
              <w:rPr>
                <w:rStyle w:val="IndexLink"/>
                <w:rtl w:val="true"/>
              </w:rPr>
              <w:tab/>
            </w:r>
            <w:r>
              <w:rPr>
                <w:rStyle w:val="IndexLink"/>
              </w:rPr>
              <w:t>358</w:t>
            </w:r>
          </w:hyperlink>
        </w:p>
        <w:p>
          <w:pPr>
            <w:pStyle w:val="Contents6"/>
            <w:tabs>
              <w:tab w:val="clear" w:pos="7609"/>
              <w:tab w:val="right" w:pos="9026" w:leader="dot"/>
            </w:tabs>
            <w:rPr/>
          </w:pPr>
          <w:hyperlink w:anchor="__RefHeading___Toc31794_2870459653">
            <w:r>
              <w:rPr>
                <w:webHidden/>
                <w:rStyle w:val="IndexLink"/>
                <w:rtl w:val="true"/>
              </w:rPr>
              <w:t>*</w:t>
            </w:r>
            <w:r>
              <w:rPr>
                <w:rStyle w:val="IndexLink"/>
                <w:rtl w:val="true"/>
              </w:rPr>
              <w:t>برخى تفاسير ارتباطى</w:t>
            </w:r>
            <w:r>
              <w:rPr>
                <w:rStyle w:val="IndexLink"/>
                <w:rtl w:val="true"/>
              </w:rPr>
              <w:tab/>
            </w:r>
            <w:r>
              <w:rPr>
                <w:rStyle w:val="IndexLink"/>
              </w:rPr>
              <w:t>359</w:t>
            </w:r>
          </w:hyperlink>
        </w:p>
        <w:p>
          <w:pPr>
            <w:pStyle w:val="Contents5"/>
            <w:tabs>
              <w:tab w:val="clear" w:pos="7892"/>
              <w:tab w:val="right" w:pos="9026" w:leader="dot"/>
            </w:tabs>
            <w:rPr/>
          </w:pPr>
          <w:hyperlink w:anchor="__RefHeading___Toc31796_2870459653">
            <w:r>
              <w:rPr>
                <w:webHidden/>
                <w:rStyle w:val="IndexLink"/>
                <w:rtl w:val="true"/>
              </w:rPr>
              <w:t>*</w:t>
            </w:r>
            <w:r>
              <w:rPr>
                <w:rStyle w:val="IndexLink"/>
                <w:rtl w:val="true"/>
              </w:rPr>
              <w:t>معروف ترين تفاسير موضوعى</w:t>
            </w:r>
            <w:r>
              <w:rPr>
                <w:rStyle w:val="IndexLink"/>
                <w:rtl w:val="true"/>
              </w:rPr>
              <w:tab/>
            </w:r>
            <w:r>
              <w:rPr>
                <w:rStyle w:val="IndexLink"/>
              </w:rPr>
              <w:t>359</w:t>
            </w:r>
          </w:hyperlink>
        </w:p>
        <w:p>
          <w:pPr>
            <w:pStyle w:val="Contents3"/>
            <w:tabs>
              <w:tab w:val="clear" w:pos="8459"/>
              <w:tab w:val="right" w:pos="9026" w:leader="dot"/>
            </w:tabs>
            <w:rPr/>
          </w:pPr>
          <w:hyperlink w:anchor="__RefHeading___Toc31798_2870459653">
            <w:r>
              <w:rPr>
                <w:webHidden/>
                <w:rStyle w:val="IndexLink"/>
                <w:rtl w:val="true"/>
              </w:rPr>
              <w:t>*</w:t>
            </w:r>
            <w:r>
              <w:rPr>
                <w:rStyle w:val="IndexLink"/>
              </w:rPr>
              <w:t>3</w:t>
            </w:r>
            <w:r>
              <w:rPr>
                <w:rStyle w:val="IndexLink"/>
                <w:rtl w:val="true"/>
              </w:rPr>
              <w:t>.</w:t>
            </w:r>
            <w:r>
              <w:rPr>
                <w:rStyle w:val="IndexLink"/>
                <w:rtl w:val="true"/>
              </w:rPr>
              <w:t>تفسير فقهى</w:t>
            </w:r>
            <w:r>
              <w:rPr>
                <w:rStyle w:val="IndexLink"/>
                <w:rtl w:val="true"/>
              </w:rPr>
              <w:tab/>
            </w:r>
            <w:r>
              <w:rPr>
                <w:rStyle w:val="IndexLink"/>
              </w:rPr>
              <w:t>359</w:t>
            </w:r>
          </w:hyperlink>
        </w:p>
        <w:p>
          <w:pPr>
            <w:pStyle w:val="Contents4"/>
            <w:tabs>
              <w:tab w:val="clear" w:pos="8176"/>
              <w:tab w:val="right" w:pos="9026" w:leader="dot"/>
            </w:tabs>
            <w:rPr/>
          </w:pPr>
          <w:hyperlink w:anchor="__RefHeading___Toc31800_2870459653">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31802_2870459653">
            <w:r>
              <w:rPr>
                <w:webHidden/>
                <w:rStyle w:val="IndexLink"/>
                <w:rtl w:val="true"/>
              </w:rPr>
              <w:t>*</w:t>
            </w:r>
            <w:r>
              <w:rPr>
                <w:rStyle w:val="IndexLink"/>
                <w:rtl w:val="true"/>
              </w:rPr>
              <w:t>قرن دوّم</w:t>
            </w:r>
            <w:r>
              <w:rPr>
                <w:rStyle w:val="IndexLink"/>
                <w:rtl w:val="true"/>
              </w:rPr>
              <w:t>:</w:t>
              <w:tab/>
            </w:r>
            <w:r>
              <w:rPr>
                <w:rStyle w:val="IndexLink"/>
              </w:rPr>
              <w:t>360</w:t>
            </w:r>
          </w:hyperlink>
        </w:p>
        <w:p>
          <w:pPr>
            <w:pStyle w:val="Contents4"/>
            <w:tabs>
              <w:tab w:val="clear" w:pos="8176"/>
              <w:tab w:val="right" w:pos="9026" w:leader="dot"/>
            </w:tabs>
            <w:rPr/>
          </w:pPr>
          <w:hyperlink w:anchor="__RefHeading___Toc31804_2870459653">
            <w:r>
              <w:rPr>
                <w:webHidden/>
                <w:rStyle w:val="IndexLink"/>
                <w:rtl w:val="true"/>
              </w:rPr>
              <w:t>*</w:t>
            </w:r>
            <w:r>
              <w:rPr>
                <w:rStyle w:val="IndexLink"/>
                <w:rtl w:val="true"/>
              </w:rPr>
              <w:t>قرن سوّم</w:t>
            </w:r>
            <w:r>
              <w:rPr>
                <w:rStyle w:val="IndexLink"/>
                <w:rtl w:val="true"/>
              </w:rPr>
              <w:t>:</w:t>
              <w:tab/>
            </w:r>
            <w:r>
              <w:rPr>
                <w:rStyle w:val="IndexLink"/>
              </w:rPr>
              <w:t>360</w:t>
            </w:r>
          </w:hyperlink>
        </w:p>
        <w:p>
          <w:pPr>
            <w:pStyle w:val="Contents4"/>
            <w:tabs>
              <w:tab w:val="clear" w:pos="8176"/>
              <w:tab w:val="right" w:pos="9026" w:leader="dot"/>
            </w:tabs>
            <w:rPr/>
          </w:pPr>
          <w:hyperlink w:anchor="__RefHeading___Toc31806_2870459653">
            <w:r>
              <w:rPr>
                <w:webHidden/>
                <w:rStyle w:val="IndexLink"/>
                <w:rtl w:val="true"/>
              </w:rPr>
              <w:t>*</w:t>
            </w:r>
            <w:r>
              <w:rPr>
                <w:rStyle w:val="IndexLink"/>
                <w:rtl w:val="true"/>
              </w:rPr>
              <w:t>قرن چهارم</w:t>
            </w:r>
            <w:r>
              <w:rPr>
                <w:rStyle w:val="IndexLink"/>
                <w:rtl w:val="true"/>
              </w:rPr>
              <w:t>:</w:t>
              <w:tab/>
            </w:r>
            <w:r>
              <w:rPr>
                <w:rStyle w:val="IndexLink"/>
              </w:rPr>
              <w:t>360</w:t>
            </w:r>
          </w:hyperlink>
        </w:p>
        <w:p>
          <w:pPr>
            <w:pStyle w:val="Contents4"/>
            <w:tabs>
              <w:tab w:val="clear" w:pos="8176"/>
              <w:tab w:val="right" w:pos="9026" w:leader="dot"/>
            </w:tabs>
            <w:rPr/>
          </w:pPr>
          <w:hyperlink w:anchor="__RefHeading___Toc31808_2870459653">
            <w:r>
              <w:rPr>
                <w:webHidden/>
                <w:rStyle w:val="IndexLink"/>
                <w:rtl w:val="true"/>
              </w:rPr>
              <w:t>*</w:t>
            </w:r>
            <w:r>
              <w:rPr>
                <w:rStyle w:val="IndexLink"/>
                <w:rtl w:val="true"/>
              </w:rPr>
              <w:t>قرن پنجم</w:t>
            </w:r>
            <w:r>
              <w:rPr>
                <w:rStyle w:val="IndexLink"/>
                <w:rtl w:val="true"/>
              </w:rPr>
              <w:t>:</w:t>
              <w:tab/>
            </w:r>
            <w:r>
              <w:rPr>
                <w:rStyle w:val="IndexLink"/>
              </w:rPr>
              <w:t>361</w:t>
            </w:r>
          </w:hyperlink>
        </w:p>
        <w:p>
          <w:pPr>
            <w:pStyle w:val="Contents4"/>
            <w:tabs>
              <w:tab w:val="clear" w:pos="8176"/>
              <w:tab w:val="right" w:pos="9026" w:leader="dot"/>
            </w:tabs>
            <w:rPr/>
          </w:pPr>
          <w:hyperlink w:anchor="__RefHeading___Toc31810_2870459653">
            <w:r>
              <w:rPr>
                <w:webHidden/>
                <w:rStyle w:val="IndexLink"/>
                <w:rtl w:val="true"/>
              </w:rPr>
              <w:t>*</w:t>
            </w:r>
            <w:r>
              <w:rPr>
                <w:rStyle w:val="IndexLink"/>
                <w:rtl w:val="true"/>
              </w:rPr>
              <w:t>قرن ششم</w:t>
            </w:r>
            <w:r>
              <w:rPr>
                <w:rStyle w:val="IndexLink"/>
                <w:rtl w:val="true"/>
              </w:rPr>
              <w:t>:</w:t>
              <w:tab/>
            </w:r>
            <w:r>
              <w:rPr>
                <w:rStyle w:val="IndexLink"/>
              </w:rPr>
              <w:t>361</w:t>
            </w:r>
          </w:hyperlink>
        </w:p>
        <w:p>
          <w:pPr>
            <w:pStyle w:val="Contents4"/>
            <w:tabs>
              <w:tab w:val="clear" w:pos="8176"/>
              <w:tab w:val="right" w:pos="9026" w:leader="dot"/>
            </w:tabs>
            <w:rPr/>
          </w:pPr>
          <w:hyperlink w:anchor="__RefHeading___Toc31812_2870459653">
            <w:r>
              <w:rPr>
                <w:webHidden/>
                <w:rStyle w:val="IndexLink"/>
                <w:rtl w:val="true"/>
              </w:rPr>
              <w:t>*</w:t>
            </w:r>
            <w:r>
              <w:rPr>
                <w:rStyle w:val="IndexLink"/>
                <w:rtl w:val="true"/>
              </w:rPr>
              <w:t>قرن هفتم</w:t>
            </w:r>
            <w:r>
              <w:rPr>
                <w:rStyle w:val="IndexLink"/>
                <w:rtl w:val="true"/>
              </w:rPr>
              <w:t>:</w:t>
              <w:tab/>
            </w:r>
            <w:r>
              <w:rPr>
                <w:rStyle w:val="IndexLink"/>
              </w:rPr>
              <w:t>361</w:t>
            </w:r>
          </w:hyperlink>
        </w:p>
        <w:p>
          <w:pPr>
            <w:pStyle w:val="Contents4"/>
            <w:tabs>
              <w:tab w:val="clear" w:pos="8176"/>
              <w:tab w:val="right" w:pos="9026" w:leader="dot"/>
            </w:tabs>
            <w:rPr/>
          </w:pPr>
          <w:hyperlink w:anchor="__RefHeading___Toc31814_2870459653">
            <w:r>
              <w:rPr>
                <w:webHidden/>
                <w:rStyle w:val="IndexLink"/>
                <w:rtl w:val="true"/>
              </w:rPr>
              <w:t>*</w:t>
            </w:r>
            <w:r>
              <w:rPr>
                <w:rStyle w:val="IndexLink"/>
                <w:rtl w:val="true"/>
              </w:rPr>
              <w:t>قرن هشتم</w:t>
            </w:r>
            <w:r>
              <w:rPr>
                <w:rStyle w:val="IndexLink"/>
                <w:rtl w:val="true"/>
              </w:rPr>
              <w:t>:</w:t>
              <w:tab/>
            </w:r>
            <w:r>
              <w:rPr>
                <w:rStyle w:val="IndexLink"/>
              </w:rPr>
              <w:t>361</w:t>
            </w:r>
          </w:hyperlink>
        </w:p>
        <w:p>
          <w:pPr>
            <w:pStyle w:val="Contents4"/>
            <w:tabs>
              <w:tab w:val="clear" w:pos="8176"/>
              <w:tab w:val="right" w:pos="9026" w:leader="dot"/>
            </w:tabs>
            <w:rPr/>
          </w:pPr>
          <w:hyperlink w:anchor="__RefHeading___Toc31816_2870459653">
            <w:r>
              <w:rPr>
                <w:webHidden/>
                <w:rStyle w:val="IndexLink"/>
                <w:rtl w:val="true"/>
              </w:rPr>
              <w:t>*</w:t>
            </w:r>
            <w:r>
              <w:rPr>
                <w:rStyle w:val="IndexLink"/>
                <w:rtl w:val="true"/>
              </w:rPr>
              <w:t>قرن نهم</w:t>
            </w:r>
            <w:r>
              <w:rPr>
                <w:rStyle w:val="IndexLink"/>
                <w:rtl w:val="true"/>
              </w:rPr>
              <w:t>:</w:t>
              <w:tab/>
            </w:r>
            <w:r>
              <w:rPr>
                <w:rStyle w:val="IndexLink"/>
              </w:rPr>
              <w:t>362</w:t>
            </w:r>
          </w:hyperlink>
        </w:p>
        <w:p>
          <w:pPr>
            <w:pStyle w:val="Contents4"/>
            <w:tabs>
              <w:tab w:val="clear" w:pos="8176"/>
              <w:tab w:val="right" w:pos="9026" w:leader="dot"/>
            </w:tabs>
            <w:rPr/>
          </w:pPr>
          <w:hyperlink w:anchor="__RefHeading___Toc31818_2870459653">
            <w:r>
              <w:rPr>
                <w:webHidden/>
                <w:rStyle w:val="IndexLink"/>
                <w:rtl w:val="true"/>
              </w:rPr>
              <w:t>*</w:t>
            </w:r>
            <w:r>
              <w:rPr>
                <w:rStyle w:val="IndexLink"/>
                <w:rtl w:val="true"/>
              </w:rPr>
              <w:t>قرن دهم</w:t>
            </w:r>
            <w:r>
              <w:rPr>
                <w:rStyle w:val="IndexLink"/>
                <w:rtl w:val="true"/>
              </w:rPr>
              <w:t>:</w:t>
              <w:tab/>
            </w:r>
            <w:r>
              <w:rPr>
                <w:rStyle w:val="IndexLink"/>
              </w:rPr>
              <w:t>362</w:t>
            </w:r>
          </w:hyperlink>
        </w:p>
        <w:p>
          <w:pPr>
            <w:pStyle w:val="Contents4"/>
            <w:tabs>
              <w:tab w:val="clear" w:pos="8176"/>
              <w:tab w:val="right" w:pos="9026" w:leader="dot"/>
            </w:tabs>
            <w:rPr/>
          </w:pPr>
          <w:hyperlink w:anchor="__RefHeading___Toc31820_2870459653">
            <w:r>
              <w:rPr>
                <w:webHidden/>
                <w:rStyle w:val="IndexLink"/>
                <w:rtl w:val="true"/>
              </w:rPr>
              <w:t>*</w:t>
            </w:r>
            <w:r>
              <w:rPr>
                <w:rStyle w:val="IndexLink"/>
                <w:rtl w:val="true"/>
              </w:rPr>
              <w:t>قرن يازدهم</w:t>
            </w:r>
            <w:r>
              <w:rPr>
                <w:rStyle w:val="IndexLink"/>
                <w:rtl w:val="true"/>
              </w:rPr>
              <w:t>:</w:t>
              <w:tab/>
            </w:r>
            <w:r>
              <w:rPr>
                <w:rStyle w:val="IndexLink"/>
              </w:rPr>
              <w:t>362</w:t>
            </w:r>
          </w:hyperlink>
        </w:p>
        <w:p>
          <w:pPr>
            <w:pStyle w:val="Contents4"/>
            <w:tabs>
              <w:tab w:val="clear" w:pos="8176"/>
              <w:tab w:val="right" w:pos="9026" w:leader="dot"/>
            </w:tabs>
            <w:rPr/>
          </w:pPr>
          <w:hyperlink w:anchor="__RefHeading___Toc31822_2870459653">
            <w:r>
              <w:rPr>
                <w:webHidden/>
                <w:rStyle w:val="IndexLink"/>
                <w:rtl w:val="true"/>
              </w:rPr>
              <w:t>*</w:t>
            </w:r>
            <w:r>
              <w:rPr>
                <w:rStyle w:val="IndexLink"/>
                <w:rtl w:val="true"/>
              </w:rPr>
              <w:t>قرن دوازدهم</w:t>
            </w:r>
            <w:r>
              <w:rPr>
                <w:rStyle w:val="IndexLink"/>
                <w:rtl w:val="true"/>
              </w:rPr>
              <w:t>:</w:t>
              <w:tab/>
            </w:r>
            <w:r>
              <w:rPr>
                <w:rStyle w:val="IndexLink"/>
              </w:rPr>
              <w:t>362</w:t>
            </w:r>
          </w:hyperlink>
        </w:p>
        <w:p>
          <w:pPr>
            <w:pStyle w:val="Contents4"/>
            <w:tabs>
              <w:tab w:val="clear" w:pos="8176"/>
              <w:tab w:val="right" w:pos="9026" w:leader="dot"/>
            </w:tabs>
            <w:rPr/>
          </w:pPr>
          <w:hyperlink w:anchor="__RefHeading___Toc31824_2870459653">
            <w:r>
              <w:rPr>
                <w:webHidden/>
                <w:rStyle w:val="IndexLink"/>
                <w:rtl w:val="true"/>
              </w:rPr>
              <w:t>*</w:t>
            </w:r>
            <w:r>
              <w:rPr>
                <w:rStyle w:val="IndexLink"/>
                <w:rtl w:val="true"/>
              </w:rPr>
              <w:t>قرن سيزدهم</w:t>
            </w:r>
            <w:r>
              <w:rPr>
                <w:rStyle w:val="IndexLink"/>
                <w:rtl w:val="true"/>
              </w:rPr>
              <w:t>:</w:t>
              <w:tab/>
            </w:r>
            <w:r>
              <w:rPr>
                <w:rStyle w:val="IndexLink"/>
              </w:rPr>
              <w:t>362</w:t>
            </w:r>
          </w:hyperlink>
        </w:p>
        <w:p>
          <w:pPr>
            <w:pStyle w:val="Contents4"/>
            <w:tabs>
              <w:tab w:val="clear" w:pos="8176"/>
              <w:tab w:val="right" w:pos="9026" w:leader="dot"/>
            </w:tabs>
            <w:rPr/>
          </w:pPr>
          <w:hyperlink w:anchor="__RefHeading___Toc31826_2870459653">
            <w:r>
              <w:rPr>
                <w:webHidden/>
                <w:rStyle w:val="IndexLink"/>
                <w:rtl w:val="true"/>
              </w:rPr>
              <w:t>*</w:t>
            </w:r>
            <w:r>
              <w:rPr>
                <w:rStyle w:val="IndexLink"/>
                <w:rtl w:val="true"/>
              </w:rPr>
              <w:t>قرن چهاردهم</w:t>
            </w:r>
            <w:r>
              <w:rPr>
                <w:rStyle w:val="IndexLink"/>
                <w:rtl w:val="true"/>
              </w:rPr>
              <w:t>:</w:t>
              <w:tab/>
            </w:r>
            <w:r>
              <w:rPr>
                <w:rStyle w:val="IndexLink"/>
              </w:rPr>
              <w:t>363</w:t>
            </w:r>
          </w:hyperlink>
        </w:p>
        <w:p>
          <w:pPr>
            <w:pStyle w:val="Contents3"/>
            <w:tabs>
              <w:tab w:val="clear" w:pos="8459"/>
              <w:tab w:val="right" w:pos="9026" w:leader="dot"/>
            </w:tabs>
            <w:rPr/>
          </w:pPr>
          <w:hyperlink w:anchor="__RefHeading___Toc31828_2870459653">
            <w:r>
              <w:rPr>
                <w:webHidden/>
                <w:rStyle w:val="IndexLink"/>
                <w:rtl w:val="true"/>
              </w:rPr>
              <w:t>*</w:t>
            </w:r>
            <w:r>
              <w:rPr>
                <w:rStyle w:val="IndexLink"/>
                <w:rtl w:val="true"/>
              </w:rPr>
              <w:t>كتابنامۀ روش هاى تفسيرى</w:t>
            </w:r>
            <w:r>
              <w:rPr>
                <w:rStyle w:val="IndexLink"/>
                <w:rtl w:val="true"/>
              </w:rPr>
              <w:tab/>
            </w:r>
            <w:r>
              <w:rPr>
                <w:rStyle w:val="IndexLink"/>
              </w:rPr>
              <w:t>363</w:t>
            </w:r>
          </w:hyperlink>
        </w:p>
        <w:p>
          <w:pPr>
            <w:pStyle w:val="Contents2"/>
            <w:tabs>
              <w:tab w:val="clear" w:pos="8743"/>
              <w:tab w:val="right" w:pos="9026" w:leader="dot"/>
            </w:tabs>
            <w:rPr/>
          </w:pPr>
          <w:hyperlink w:anchor="__RefHeading___Toc31830_2870459653">
            <w:r>
              <w:rPr>
                <w:webHidden/>
                <w:rStyle w:val="IndexLink"/>
                <w:rtl w:val="true"/>
              </w:rPr>
              <w:t>فهرست منابع</w:t>
            </w:r>
            <w:r>
              <w:rPr>
                <w:rStyle w:val="IndexLink"/>
                <w:rtl w:val="true"/>
              </w:rPr>
              <w:tab/>
            </w:r>
            <w:r>
              <w:rPr>
                <w:rStyle w:val="IndexLink"/>
              </w:rPr>
              <w:t>373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76_102709"/>
      <w:bookmarkStart w:id="1" w:name="pg10876_102709"/>
      <w:bookmarkEnd w:id="1"/>
    </w:p>
    <w:p>
      <w:pPr>
        <w:pStyle w:val="Heading2"/>
        <w:numPr>
          <w:ilvl w:val="1"/>
          <w:numId w:val="1"/>
        </w:numPr>
        <w:rPr/>
      </w:pPr>
      <w:bookmarkStart w:id="2" w:name="pg10876_102709"/>
      <w:bookmarkStart w:id="3" w:name="__RefHeading___Toc3076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مهر، حسین،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گرایش‌های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علوی‌مهر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امورخیریه، انتشارات اسوه،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2‌4‌2‌9‌8‌4‌2</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66_2870459653"/>
      <w:bookmarkStart w:id="6" w:name="_Toc2"/>
      <w:bookmarkEnd w:id="5"/>
      <w:r>
        <w:rPr>
          <w:rtl w:val="true"/>
        </w:rPr>
        <w:t>اشاره</w:t>
      </w:r>
      <w:bookmarkStart w:id="7" w:name="pg10876_102717"/>
      <w:bookmarkEnd w:id="6"/>
    </w:p>
    <w:p>
      <w:pPr>
        <w:pStyle w:val="Heading2"/>
        <w:numPr>
          <w:ilvl w:val="1"/>
          <w:numId w:val="1"/>
        </w:numPr>
        <w:rPr/>
      </w:pPr>
      <w:bookmarkStart w:id="8" w:name="__RefHeading___Toc30768_2870459653"/>
      <w:bookmarkStart w:id="9" w:name="_Toc3"/>
      <w:bookmarkEnd w:id="7"/>
      <w:bookmarkEnd w:id="8"/>
      <w:r>
        <w:rPr>
          <w:rtl w:val="true"/>
        </w:rPr>
        <w:t>درآمد</w:t>
      </w:r>
      <w:bookmarkEnd w:id="9"/>
    </w:p>
    <w:p>
      <w:pPr>
        <w:pStyle w:val="BookText"/>
        <w:rPr/>
      </w:pPr>
      <w:r>
        <w:rPr>
          <w:rFonts w:ascii="IRNazanin" w:hAnsi="IRNazanin" w:eastAsia="IRNazanin"/>
          <w:color w:val="111111"/>
          <w:sz w:val="28"/>
          <w:sz w:val="28"/>
          <w:szCs w:val="28"/>
          <w:rtl w:val="true"/>
          <w:lang w:bidi="fa-IR"/>
        </w:rPr>
        <w:t>پيش از ورود به مباحث اصلى،لازم است علم روش هاى تفسيرى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Interpretation Methods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كه امروزه يكى از دانش هاى مهم علوم قرآنى است توضيح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روش هاى تفسيرى از جمله مباحثى است كه دانشمندان شيعى به صورت فنى، عميق و گسترده جوانب آن را مورد تحقيق و بررسى قرار نداده اند برخلاف علماى اهل سنت كه به طور گسترده در اين زمينه كتاب هاى مبسوطى ارائه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كتاب هايى كه در اين زمينه نگاشته شده،با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است؛واژۀ مناهج،جمع منهج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Method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مناهج تفسيرى يعنى راه هايى كه يك مفسر با استفاده از افكار و منابع صحيح و معتبر به كشف مفاهيم آيات الهى مى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آنجا كه صحيح ترين منابع فهم متون دينى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قرآن،روايات و عقل سالم و فطرى،روش هاى تفسيرى نيز شامل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به قرآن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Commentaryof Quranby Quran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به روايات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Commentaryof Quranby Tradition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عقلى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Commentaryof Quranby Rational Method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اجتهادى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Commentaryof Quranby Comprehe Hensive Method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روش ها صحيح ترين روش هاى تفسيرى است كه مبانى آنها مطرح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 آن نيز مورد بحث و بررسى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است،ارائۀ هريك از اين روش ها به معناى انحصارى بودن تفسير در يكى از آنها نيست،بلى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خواهد آمد بهترين روش،تفسير اجتهادى است كه دربرگيرندۀ ساير روش ها و با استفاده از منابع فهم متون دينى است و مفسر در اين روش،با قرآن،روايات و نيز عقل سالم و فطرى به تفسير آيات قرآن مى پردازد و نظر نهايى خود را با دليل و برهان و استفاده از اين منابع ارائه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تفاسير به شيوه هاى خاصى نيز برخورد مى كنيم كه براساس انديشه ها، خصايص فكرى و يافته هاى مفسر،به شرح آيات پرداخته شده است كه دربردارندۀ مكتب فكرى هر مفسر است و اين خود بخش مهم ديگرى از شيوه هاى تفسيرى است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Approachesintointerpretation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در اين شيوه پيش فرضها،تراوش هاى فكرى،مبناها و ديدگاه هاى خود را در تفسير اعمال مى كند و ممكن است انديشۀ او مطابق با قرآن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است كه،برخى از اين تفاسير در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امر باعث شده است تا تفاسير قرآن كريم شكل و رنگ هاى مختلف پيدا كرده و از يكديگر متمايز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هاى عرفانى،رمزى، كلامى،ادبى،فلسفى،علمى،تاريخى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بخش مورد بحث و بررسى قرار مى گيرد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شايستۀ يادآورى است كه در اين گونه تفاسير احتمال خطا،تفسير به رأى،و تحميل ديدگاه هاى فرقه اى بر قرآن كريم وجود دارد،ولى تنها انديشه اى قابل پذيرش است كه منطبق با مبانى صحيح تفسيرى و برگرفته از منابع معتبر تفسير؛مانند خود قرآن و احاديث پيامبر اكرم صلّى اللّه عليه و آله امامان معصوم عليهم السّلام باشد</w:t>
      </w:r>
      <w:r>
        <w:rPr>
          <w:rFonts w:eastAsia="IRNazanin" w:cs="IRNazanin"/>
          <w:color w:val="111111"/>
          <w:sz w:val="28"/>
          <w:szCs w:val="28"/>
          <w:rtl w:val="true"/>
          <w:lang w:bidi="fa-IR"/>
        </w:rPr>
        <w:t>.</w:t>
      </w:r>
      <w:bookmarkStart w:id="10" w:name="pg10876_102719"/>
    </w:p>
    <w:p>
      <w:pPr>
        <w:pStyle w:val="Heading2"/>
        <w:numPr>
          <w:ilvl w:val="1"/>
          <w:numId w:val="1"/>
        </w:numPr>
        <w:rPr/>
      </w:pPr>
      <w:bookmarkStart w:id="11" w:name="__RefHeading___Toc30770_2870459653"/>
      <w:bookmarkStart w:id="12" w:name="_Toc4"/>
      <w:bookmarkEnd w:id="10"/>
      <w:bookmarkEnd w:id="11"/>
      <w:r>
        <w:rPr>
          <w:rtl w:val="true"/>
        </w:rPr>
        <w:t>بخش اول</w:t>
      </w:r>
      <w:r>
        <w:rPr>
          <w:rtl w:val="true"/>
        </w:rPr>
        <w:t xml:space="preserve">: </w:t>
      </w:r>
      <w:r>
        <w:rPr>
          <w:rtl w:val="true"/>
        </w:rPr>
        <w:t>كليات</w:t>
      </w:r>
      <w:bookmarkEnd w:id="12"/>
    </w:p>
    <w:p>
      <w:pPr>
        <w:pStyle w:val="Heading3"/>
        <w:numPr>
          <w:ilvl w:val="2"/>
          <w:numId w:val="1"/>
        </w:numPr>
        <w:rPr/>
      </w:pPr>
      <w:bookmarkStart w:id="13" w:name="__RefHeading___Toc30772_2870459653"/>
      <w:bookmarkStart w:id="14" w:name="_Toc5"/>
      <w:bookmarkEnd w:id="13"/>
      <w:r>
        <w:rPr>
          <w:rtl w:val="true"/>
        </w:rPr>
        <w:t>اشارة</w:t>
      </w:r>
      <w:bookmarkEnd w:id="1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در لغت و اصطلاح تأويل در لغت و اصطلاح و بررسى ديدگاه ها ترجمه و اقسام آن منهج و روش تفسيرى اتجاه و گرايش تفسيرى اثر در لغت و اصطلاح و مفهوم تفسير مأثور</w:t>
      </w:r>
      <w:bookmarkStart w:id="15" w:name="pg10876_102720"/>
    </w:p>
    <w:p>
      <w:pPr>
        <w:pStyle w:val="Heading3"/>
        <w:numPr>
          <w:ilvl w:val="2"/>
          <w:numId w:val="1"/>
        </w:numPr>
        <w:rPr/>
      </w:pPr>
      <w:bookmarkStart w:id="16" w:name="__RefHeading___Toc30774_2870459653"/>
      <w:bookmarkStart w:id="17" w:name="_Toc6"/>
      <w:bookmarkEnd w:id="15"/>
      <w:bookmarkEnd w:id="16"/>
      <w:r>
        <w:rPr>
          <w:rtl w:val="true"/>
        </w:rPr>
        <w:t>اهداف</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واژۀ تفسير در لغت و اصطلاح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و بررسى تأويل در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ديدگاه هاى مختلف در تفسير و تأويل،همراه با بررسى و نتيجه گيرى</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روش،اتجاه و گرايش تفسيرى،و اثر در علم روش هاى تفسيرى</w:t>
      </w:r>
      <w:r>
        <w:rPr>
          <w:rFonts w:eastAsia="IRNazanin" w:cs="IRNazanin"/>
          <w:color w:val="111111"/>
          <w:sz w:val="28"/>
          <w:szCs w:val="28"/>
          <w:rtl w:val="true"/>
          <w:lang w:bidi="fa-IR"/>
        </w:rPr>
        <w:t>.</w:t>
      </w:r>
      <w:bookmarkStart w:id="18" w:name="pg10876_102721"/>
    </w:p>
    <w:p>
      <w:pPr>
        <w:pStyle w:val="Heading3"/>
        <w:numPr>
          <w:ilvl w:val="2"/>
          <w:numId w:val="1"/>
        </w:numPr>
        <w:rPr/>
      </w:pPr>
      <w:bookmarkStart w:id="19" w:name="__RefHeading___Toc30776_2870459653"/>
      <w:bookmarkStart w:id="20" w:name="_Toc7"/>
      <w:bookmarkEnd w:id="18"/>
      <w:bookmarkEnd w:id="19"/>
      <w:r>
        <w:rPr>
          <w:rtl w:val="true"/>
        </w:rPr>
        <w:t>آغاز</w:t>
      </w:r>
      <w:bookmarkEnd w:id="20"/>
    </w:p>
    <w:p>
      <w:pPr>
        <w:pStyle w:val="BookText"/>
        <w:rPr/>
      </w:pPr>
      <w:r>
        <w:rPr>
          <w:rFonts w:ascii="IRNazanin" w:hAnsi="IRNazanin" w:eastAsia="IRNazanin"/>
          <w:color w:val="111111"/>
          <w:sz w:val="28"/>
          <w:sz w:val="28"/>
          <w:szCs w:val="28"/>
          <w:rtl w:val="true"/>
          <w:lang w:bidi="fa-IR"/>
        </w:rPr>
        <w:t xml:space="preserve">اگر چه دانش روش هاى تفسيرى به بررسى تفاسير،شيوه هاى آنها، انديشه هاى مفسران و نيز راه شناخت صحيح از سقيم و سره از ناسره در تفسير آيات مى پردازد،ولى ضرورت دارد واژگانى كه در طول بحث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كاربرد دارد تعريف شود،زيرا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اجزاى يك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واژه هاى كليدى و هم معناى تركيبى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كامل با يكديگر داشته و همچون تار و پود يك قالى در هم تنيده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تك تك تك واژه ها و عناوين روشن نشود معناى تركيبى آنها نيز مفهوم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بخش مباحث سودمند تفسيرى به عنوان ابزارهاى كليدى مورد پژوهش قرار خواهد گرفت كه نه تنها در روش هاى تفسير،بلكه در بسيارى از مباحث علوم قرآنى فهم آنها ضرورت 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بنابراين،پيش از ورود به اصل بحث به تعريف و بررسى واژه ها و اصطلاحات تفسير،روش و گرايش تفسيرى،اثر،تأويل و ترجمه پرداخته مى شود</w:t>
      </w:r>
      <w:r>
        <w:rPr>
          <w:rFonts w:eastAsia="IRNazanin" w:cs="IRNazanin"/>
          <w:color w:val="111111"/>
          <w:sz w:val="28"/>
          <w:szCs w:val="28"/>
          <w:rtl w:val="true"/>
          <w:lang w:bidi="fa-IR"/>
        </w:rPr>
        <w:t>.</w:t>
      </w:r>
      <w:bookmarkStart w:id="21" w:name="pg10876_102723"/>
    </w:p>
    <w:p>
      <w:pPr>
        <w:pStyle w:val="Heading3"/>
        <w:numPr>
          <w:ilvl w:val="2"/>
          <w:numId w:val="1"/>
        </w:numPr>
        <w:rPr/>
      </w:pPr>
      <w:bookmarkStart w:id="22" w:name="__RefHeading___Toc30778_2870459653"/>
      <w:bookmarkStart w:id="23" w:name="_Toc8"/>
      <w:bookmarkEnd w:id="21"/>
      <w:bookmarkEnd w:id="22"/>
      <w:r>
        <w:rPr>
          <w:rtl w:val="true"/>
        </w:rPr>
        <w:t>فصل اول</w:t>
      </w:r>
      <w:bookmarkEnd w:id="23"/>
    </w:p>
    <w:p>
      <w:pPr>
        <w:pStyle w:val="Heading4"/>
        <w:numPr>
          <w:ilvl w:val="3"/>
          <w:numId w:val="1"/>
        </w:numPr>
        <w:rPr/>
      </w:pPr>
      <w:bookmarkStart w:id="24" w:name="__RefHeading___Toc30780_2870459653"/>
      <w:bookmarkStart w:id="25" w:name="_Toc9"/>
      <w:bookmarkEnd w:id="24"/>
      <w:r>
        <w:rPr>
          <w:rtl w:val="true"/>
        </w:rPr>
        <w:t>اشارة</w:t>
      </w:r>
      <w:bookmarkEnd w:id="2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w:t>
      </w:r>
      <w:bookmarkStart w:id="26" w:name="pg10876_102725"/>
    </w:p>
    <w:p>
      <w:pPr>
        <w:pStyle w:val="Heading4"/>
        <w:numPr>
          <w:ilvl w:val="3"/>
          <w:numId w:val="1"/>
        </w:numPr>
        <w:rPr/>
      </w:pPr>
      <w:bookmarkStart w:id="27" w:name="__RefHeading___Toc30782_2870459653"/>
      <w:bookmarkStart w:id="28" w:name="_Toc10"/>
      <w:bookmarkEnd w:id="26"/>
      <w:bookmarkEnd w:id="27"/>
      <w:r>
        <w:rPr>
          <w:rtl w:val="true"/>
        </w:rPr>
        <w:t>تفسير در لغت</w:t>
      </w:r>
      <w:bookmarkEnd w:id="28"/>
    </w:p>
    <w:p>
      <w:pPr>
        <w:pStyle w:val="Heading5"/>
        <w:numPr>
          <w:ilvl w:val="4"/>
          <w:numId w:val="1"/>
        </w:numPr>
        <w:rPr/>
      </w:pPr>
      <w:bookmarkStart w:id="29" w:name="__RefHeading___Toc30784_2870459653"/>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اين واژه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بيان،پرده برداشتن و كشف كردن است و خود،مقلوب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لفظ و معنا نزديك به هم هستند،زيرا هر دو به معناى كشف،پرده برداشتن و روشن كردن است،اما با تفاوتى اندك،چرا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روشن كردن امور معنوى،و درك معناى صحيح و معقول الفاظ به كار مى آيد،ولى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ظاهر كردن اجسام مادى براى ديدن با چشم به كار مى رود،بنابراين هنگامى كه زن پوشش را از صورت برمى دارد نمى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سفرت المرأة عن وجهها</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فسرت الشىء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ضرب،بيّنته و أوضحته</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،فسر از باب ضرب است به معناى بيان و روشن كردن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الفسر الابانة و كشف المغطى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الفسر نظر الطبيب الى الماء كالتفسرة،أو هى اى التفسر البول يستدلّ به على المرض،التفسير و التّأويل و المعنى واحد </w:t>
      </w:r>
      <w:r>
        <w:rPr>
          <w:rStyle w:val="FootnoteAnchor"/>
          <w:rtl w:val="true"/>
        </w:rPr>
        <w:footnoteReference w:id="4"/>
      </w:r>
      <w:r>
        <w:rPr>
          <w:rFonts w:ascii="IRNazanin" w:hAnsi="IRNazanin" w:eastAsia="IRNazanin"/>
          <w:color w:val="111111"/>
          <w:sz w:val="28"/>
          <w:sz w:val="28"/>
          <w:szCs w:val="28"/>
          <w:rtl w:val="true"/>
          <w:lang w:bidi="fa-IR"/>
        </w:rPr>
        <w:t>واژۀ فسر به معناى شكافتن و پرده بردارى است،و نيز مانند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نظر كردن</w:t>
      </w:r>
      <w:bookmarkStart w:id="31" w:name="pg10876_102726"/>
    </w:p>
    <w:p>
      <w:pPr>
        <w:pStyle w:val="BookText"/>
        <w:rPr/>
      </w:pPr>
      <w:bookmarkEnd w:id="31"/>
      <w:r>
        <w:rPr>
          <w:rFonts w:ascii="IRNazanin" w:hAnsi="IRNazanin" w:eastAsia="IRNazanin"/>
          <w:color w:val="111111"/>
          <w:sz w:val="28"/>
          <w:sz w:val="28"/>
          <w:szCs w:val="28"/>
          <w:rtl w:val="true"/>
          <w:lang w:bidi="fa-IR"/>
        </w:rPr>
        <w:t>طبيب است كه به بول بيمار با آزمايش نظر مى اندازد و به بيمارى او پى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نگاه طبيب نوعى كاشفيت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 تأويل به يك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الفسر،البيان،فسر الشىء يفسره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يفسره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فسرا و فسّره،ابانه،و التفسير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الاعرابى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و التأويل و المعنى واحد و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احسن تفسيرا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المغطى؛ </w:t>
      </w:r>
      <w:r>
        <w:rPr>
          <w:rStyle w:val="FootnoteAnchor"/>
          <w:rtl w:val="true"/>
        </w:rPr>
        <w:footnoteReference w:id="5"/>
      </w:r>
      <w:r>
        <w:rPr>
          <w:rFonts w:ascii="Amiri" w:hAnsi="Amiri" w:eastAsia="Amiri" w:cs="Amiri"/>
          <w:color w:val="111111"/>
          <w:sz w:val="28"/>
          <w:sz w:val="28"/>
          <w:szCs w:val="28"/>
          <w:rtl w:val="true"/>
          <w:lang w:bidi="ar-SA"/>
        </w:rPr>
        <w:t>فسر به معناى بيان است،و از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آمده است و تفسير يعنى آشكار كردن و شكافتن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اعرابى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 تأويل به يك معنا است و تفسير در گفتار خداوند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تفسيرا</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،از فسر به معناى پرده برداشتن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لغت شناسان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همين معنا گرفته اند</w:t>
      </w:r>
      <w:r>
        <w:rPr>
          <w:rFonts w:eastAsia="IRNazanin" w:cs="IRNazanin"/>
          <w:color w:val="111111"/>
          <w:sz w:val="28"/>
          <w:szCs w:val="28"/>
          <w:rtl w:val="true"/>
          <w:lang w:bidi="fa-IR"/>
        </w:rPr>
        <w:t>.</w:t>
      </w:r>
    </w:p>
    <w:p>
      <w:pPr>
        <w:pStyle w:val="Heading5"/>
        <w:numPr>
          <w:ilvl w:val="4"/>
          <w:numId w:val="1"/>
        </w:numPr>
        <w:rPr/>
      </w:pPr>
      <w:bookmarkStart w:id="32" w:name="__RefHeading___Toc30786_2870459653"/>
      <w:bookmarkStart w:id="33" w:name="_Toc12"/>
      <w:bookmarkEnd w:id="32"/>
      <w:r>
        <w:rPr>
          <w:rtl w:val="true"/>
        </w:rPr>
        <w:t>نتيجه</w:t>
      </w:r>
      <w:bookmarkEnd w:id="33"/>
    </w:p>
    <w:p>
      <w:pPr>
        <w:pStyle w:val="BookText"/>
        <w:rPr/>
      </w:pPr>
      <w:r>
        <w:rPr>
          <w:rFonts w:ascii="IRNazanin" w:hAnsi="IRNazanin" w:eastAsia="IRNazanin"/>
          <w:color w:val="111111"/>
          <w:sz w:val="28"/>
          <w:sz w:val="28"/>
          <w:szCs w:val="28"/>
          <w:rtl w:val="true"/>
          <w:lang w:bidi="fa-IR"/>
        </w:rPr>
        <w:t>از تعريف هاى اهل لغت روشن مى شود كه در معناى تفسير،بر بيان،اظهار،و پرده بردارى از معناى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پرده بردارى از جسم 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بنابراين،خواندن به تنهايى، فهم و درك صرف،پرده بردارى از يك جسم مادى را شامل نمى شود و از لوازم اظهار و پرده بردارى،وجود خفا و پنهانى است و اگر خفا و پنهانى نباشد بازهم اظهار و كشف معنا ندارد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باب تفعيل كه آن هم به معناى پرده برداشتن و كشف است،به مقتضاى ذاتى </w:t>
      </w:r>
      <w:r>
        <w:rPr>
          <w:rStyle w:val="FootnoteAnchor"/>
          <w:rtl w:val="true"/>
        </w:rPr>
        <w:footnoteReference w:id="7"/>
      </w:r>
      <w:r>
        <w:rPr>
          <w:rFonts w:ascii="IRNazanin" w:hAnsi="IRNazanin" w:eastAsia="IRNazanin"/>
          <w:color w:val="111111"/>
          <w:sz w:val="28"/>
          <w:sz w:val="28"/>
          <w:szCs w:val="28"/>
          <w:rtl w:val="true"/>
          <w:lang w:bidi="fa-IR"/>
        </w:rPr>
        <w:t>خود از نوعى مبالغه برخوردار است كه تفاوتى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پيدا مى كند زيرا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مفهوم روشن كردن لفظ است به خودى خود صورت گيرد؛اما تفسير،توضيح و كشف لفظ،همراه با تلاش و كوشش است كه اگر مفهوم كلامى روشن نباشد بدون تلاش و كوشش به طور كامل پرده بردارى صورت نمى گيرد و خفاى آن را از بين نمى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تفاوت بين ترجمه و تفسير نيز وجود دارد؛چرا كه ترجمه تنها روشن كردن معناى لغت و</w:t>
      </w:r>
      <w:bookmarkStart w:id="34" w:name="pg10876_102727"/>
    </w:p>
    <w:p>
      <w:pPr>
        <w:pStyle w:val="BookText"/>
        <w:rPr/>
      </w:pPr>
      <w:bookmarkEnd w:id="34"/>
      <w:r>
        <w:rPr>
          <w:rFonts w:ascii="IRNazanin" w:hAnsi="IRNazanin" w:eastAsia="IRNazanin"/>
          <w:color w:val="111111"/>
          <w:sz w:val="28"/>
          <w:sz w:val="28"/>
          <w:szCs w:val="28"/>
          <w:rtl w:val="true"/>
          <w:lang w:bidi="fa-IR"/>
        </w:rPr>
        <w:t>واژه است،اما تفسير توضيح و كشف همراه با تلاش است</w:t>
      </w:r>
      <w:r>
        <w:rPr>
          <w:rFonts w:eastAsia="IRNazanin" w:cs="IRNazanin"/>
          <w:color w:val="111111"/>
          <w:sz w:val="28"/>
          <w:szCs w:val="28"/>
          <w:rtl w:val="true"/>
          <w:lang w:bidi="fa-IR"/>
        </w:rPr>
        <w:t xml:space="preserve">. </w:t>
      </w:r>
      <w:r>
        <w:rPr>
          <w:rStyle w:val="FootnoteAnchor"/>
          <w:rtl w:val="true"/>
        </w:rPr>
        <w:footnoteReference w:id="8"/>
      </w:r>
    </w:p>
    <w:p>
      <w:pPr>
        <w:pStyle w:val="Heading4"/>
        <w:numPr>
          <w:ilvl w:val="3"/>
          <w:numId w:val="1"/>
        </w:numPr>
        <w:rPr/>
      </w:pPr>
      <w:bookmarkStart w:id="35" w:name="__RefHeading___Toc30788_2870459653"/>
      <w:bookmarkStart w:id="36" w:name="_Toc13"/>
      <w:bookmarkEnd w:id="35"/>
      <w:r>
        <w:rPr>
          <w:rtl w:val="true"/>
        </w:rPr>
        <w:t>تفسير در اصطلاح</w:t>
      </w:r>
      <w:bookmarkEnd w:id="36"/>
    </w:p>
    <w:p>
      <w:pPr>
        <w:pStyle w:val="Heading5"/>
        <w:numPr>
          <w:ilvl w:val="4"/>
          <w:numId w:val="1"/>
        </w:numPr>
        <w:rPr/>
      </w:pPr>
      <w:bookmarkStart w:id="37" w:name="__RefHeading___Toc30790_2870459653"/>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در اصطلاح دانشمندان،تفسير به دو معنا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از اقسام بديع و محسنات معنوى است؛بدين معنا كه متكلم سخنى مى آورد كه فهم آن نياز به سخن ديگرى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تفسير،علمى است كه مفاهيم الفاظ و كلام خداوند را روشن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مقصود از تفسير قرآن،اصطلاح دوم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طباطبائى رحمه اللّه در تعريف علم تفسير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بيان معانى الآيات القرآنية و الكشف عن مقاصدها و مداليلها؛ </w:t>
      </w:r>
      <w:r>
        <w:rPr>
          <w:rStyle w:val="FootnoteAnchor"/>
          <w:rtl w:val="true"/>
        </w:rPr>
        <w:footnoteReference w:id="9"/>
      </w:r>
      <w:r>
        <w:rPr>
          <w:rFonts w:ascii="Amiri" w:hAnsi="Amiri" w:eastAsia="Amiri" w:cs="Amiri"/>
          <w:color w:val="111111"/>
          <w:sz w:val="28"/>
          <w:sz w:val="28"/>
          <w:szCs w:val="28"/>
          <w:rtl w:val="true"/>
          <w:lang w:bidi="ar-SA"/>
        </w:rPr>
        <w:t>تفسير بيان معانى آيات قرآنى و روشن كردن مقصود و مدلول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الفتوح رازى رحمه اللّه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آن است كه مفسر شأن،قصه،معنا و سبب نزول آيه را كشف كند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زركشى از دانشمندان علوم قرآنى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علم يفهم به كتاب اللّه تعالى المنزل على نبيّه محمد صلّى اللّه عليه و آله و سلّم و بيان معانيه و استخراج احكامه و حكمه؛ </w:t>
      </w:r>
      <w:r>
        <w:rPr>
          <w:rStyle w:val="FootnoteAnchor"/>
          <w:rtl w:val="true"/>
        </w:rPr>
        <w:footnoteReference w:id="11"/>
      </w:r>
      <w:r>
        <w:rPr>
          <w:rFonts w:ascii="IRNazanin" w:hAnsi="IRNazanin" w:eastAsia="IRNazanin"/>
          <w:color w:val="111111"/>
          <w:sz w:val="28"/>
          <w:sz w:val="28"/>
          <w:szCs w:val="28"/>
          <w:rtl w:val="true"/>
          <w:lang w:bidi="fa-IR"/>
        </w:rPr>
        <w:t>تفسير علمى است كه به وسيلۀ آن كتاب خدا كه بر پيامبر اسلام صلّى اللّه عليه و آله نازل گرديده است،شناخته شده،معانى آن فهميده مى شود و احكام و اسرار آن استخراج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طبرسى رحمه اللّه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كشف المراد عن اللفظ المشكل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التفسير البيان؛ </w:t>
      </w:r>
      <w:r>
        <w:rPr>
          <w:rStyle w:val="FootnoteAnchor"/>
          <w:rtl w:val="true"/>
        </w:rPr>
        <w:footnoteReference w:id="12"/>
      </w:r>
      <w:r>
        <w:rPr>
          <w:rFonts w:ascii="IRNazanin" w:hAnsi="IRNazanin" w:eastAsia="IRNazanin"/>
          <w:color w:val="111111"/>
          <w:sz w:val="28"/>
          <w:sz w:val="28"/>
          <w:szCs w:val="28"/>
          <w:rtl w:val="true"/>
          <w:lang w:bidi="fa-IR"/>
        </w:rPr>
        <w:t>تفسير عبارت است از پرده برداشتن از كلمه اى مشكل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روشن نمودن،و كشف مراد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دانشمندان علوم قرآنى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اصطلحوا على انّ التفسير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ازالة الابهام عن اللفظ المشكل،اى المشكل فى افادة المعنى المقصود؛ </w:t>
      </w:r>
      <w:r>
        <w:rPr>
          <w:rStyle w:val="FootnoteAnchor"/>
          <w:rtl w:val="true"/>
        </w:rPr>
        <w:footnoteReference w:id="13"/>
      </w:r>
      <w:r>
        <w:rPr>
          <w:rFonts w:ascii="Amiri" w:hAnsi="Amiri" w:eastAsia="Amiri" w:cs="Amiri"/>
          <w:color w:val="111111"/>
          <w:sz w:val="28"/>
          <w:sz w:val="28"/>
          <w:szCs w:val="28"/>
          <w:rtl w:val="true"/>
          <w:lang w:bidi="ar-SA"/>
        </w:rPr>
        <w:t>تفسير،برطرف كردن ابهام از لفظى</w:t>
      </w:r>
      <w:bookmarkStart w:id="39" w:name="pg10876_102728"/>
    </w:p>
    <w:p>
      <w:pPr>
        <w:pStyle w:val="BookText"/>
        <w:rPr/>
      </w:pPr>
      <w:bookmarkEnd w:id="39"/>
      <w:r>
        <w:rPr>
          <w:rFonts w:ascii="Amiri" w:hAnsi="Amiri" w:eastAsia="Amiri" w:cs="Amiri"/>
          <w:color w:val="111111"/>
          <w:sz w:val="28"/>
          <w:sz w:val="28"/>
          <w:szCs w:val="28"/>
          <w:rtl w:val="true"/>
          <w:lang w:bidi="ar-SA"/>
        </w:rPr>
        <w:t>است كه فهم معناى مقصود آن مشكل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خوئى رحمه اللّه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التفسير هو كشف القناع فلا يكون منه حمل اللفظ على ظاهره لأنه ليس بمستور حتّى يكشف؛ </w:t>
      </w:r>
      <w:r>
        <w:rPr>
          <w:rStyle w:val="FootnoteAnchor"/>
          <w:rtl w:val="true"/>
        </w:rPr>
        <w:footnoteReference w:id="14"/>
      </w:r>
      <w:r>
        <w:rPr>
          <w:rFonts w:ascii="IRNazanin" w:hAnsi="IRNazanin" w:eastAsia="IRNazanin"/>
          <w:color w:val="111111"/>
          <w:sz w:val="28"/>
          <w:sz w:val="28"/>
          <w:szCs w:val="28"/>
          <w:rtl w:val="true"/>
          <w:lang w:bidi="fa-IR"/>
        </w:rPr>
        <w:t>تفسير،پرده بردارى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بنابراين،حمل و معنا كردن لفظى بر ظاهرش از نوع تفسير نيست؛زيرا خفا و پرده و پوششى نبوده است تا كشف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تفسير،باب تفعيل از فسر است و آن بيان و كشف مى باشد و گويند كه مقلوب سفر است،چنان كه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 الصبح؛صبح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قولى از تفسره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معاينۀ طبيب گرفته شده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تفتازانى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العلم الباحث عن احوال الفاظ كلام اللّه من حيث الدلالة على مراد اللّه؛ </w:t>
      </w:r>
      <w:r>
        <w:rPr>
          <w:rStyle w:val="FootnoteAnchor"/>
          <w:rtl w:val="true"/>
        </w:rPr>
        <w:footnoteReference w:id="16"/>
      </w:r>
      <w:r>
        <w:rPr>
          <w:rFonts w:ascii="Amiri" w:hAnsi="Amiri" w:eastAsia="Amiri" w:cs="Amiri"/>
          <w:color w:val="111111"/>
          <w:sz w:val="28"/>
          <w:sz w:val="28"/>
          <w:szCs w:val="28"/>
          <w:rtl w:val="true"/>
          <w:lang w:bidi="ar-SA"/>
        </w:rPr>
        <w:t>تفسير علمى است كه از حول الفاظ كلام خداوند براى به دست آوردن مراد و مقصود او بحث مى كند</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30792_2870459653"/>
      <w:bookmarkStart w:id="41" w:name="_Toc15"/>
      <w:bookmarkEnd w:id="40"/>
      <w:r>
        <w:rPr>
          <w:rtl w:val="true"/>
        </w:rPr>
        <w:t>نتيجه</w:t>
      </w:r>
      <w:bookmarkEnd w:id="41"/>
    </w:p>
    <w:p>
      <w:pPr>
        <w:pStyle w:val="BookText"/>
        <w:rPr/>
      </w:pPr>
      <w:r>
        <w:rPr>
          <w:rFonts w:ascii="IRNazanin" w:hAnsi="IRNazanin" w:eastAsia="IRNazanin"/>
          <w:color w:val="111111"/>
          <w:sz w:val="28"/>
          <w:sz w:val="28"/>
          <w:szCs w:val="28"/>
          <w:rtl w:val="true"/>
          <w:lang w:bidi="fa-IR"/>
        </w:rPr>
        <w:t>آنچه مى توان از تعاريف تفسير برداشت كرد و دخالت در اصطلاح تفسير داد،عناصر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پرده بردارى و روشن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كشف و روشن نمودنى،پيش از آن بايد داراى خفا و پنهانى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روشن نمودن و كشفى تفسير نيست،بلكه تفسير كشف كلام الهى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كلام الهى،حديث قدسى نيست،بلكه كتاب آسمانى مسلمانان؛يعنى قرآن كريم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احاديث قدسى برخلاف وحى قرآنى،جنبۀ اعجاز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كشف كلام مهم است،مراد و مقصود خداوند متعال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 كشف مى تواند به صورت نوشته،يا گفتمان باشد</w:t>
      </w:r>
      <w:r>
        <w:rPr>
          <w:rFonts w:eastAsia="IRNazanin" w:cs="IRNazanin"/>
          <w:color w:val="111111"/>
          <w:sz w:val="28"/>
          <w:szCs w:val="28"/>
          <w:rtl w:val="true"/>
          <w:lang w:bidi="fa-IR"/>
        </w:rPr>
        <w:t>.</w:t>
      </w:r>
      <w:bookmarkStart w:id="42" w:name="pg10876_102729"/>
    </w:p>
    <w:p>
      <w:pPr>
        <w:pStyle w:val="BookText"/>
        <w:rPr/>
      </w:pPr>
      <w:bookmarkEnd w:id="42"/>
      <w:r>
        <w:rPr>
          <w:rFonts w:ascii="IRNazanin" w:hAnsi="IRNazanin" w:eastAsia="IRNazanin"/>
          <w:color w:val="111111"/>
          <w:sz w:val="28"/>
          <w:sz w:val="28"/>
          <w:szCs w:val="28"/>
          <w:rtl w:val="true"/>
          <w:lang w:bidi="fa-IR"/>
        </w:rPr>
        <w:t>در توضيح اين عناصر مى توان گفت كه امور زير نمى تواند تفسير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و توضيح كلام غير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خواندن،قرائت و تجويد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كشف و بيان در آنها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كه از نوع ترجمه تفسيرى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صرف تا زمانى كه به مرحلۀ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يا گفتمان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الفاظى كه ظاهر آنها روشن است؛مانند 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 آن</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30794_2870459653"/>
      <w:bookmarkStart w:id="44" w:name="_Toc16"/>
      <w:bookmarkEnd w:id="43"/>
      <w:r>
        <w:rPr>
          <w:rtl w:val="true"/>
        </w:rPr>
        <w:t>ارزش و جايگاه تفسير قرآن</w:t>
      </w:r>
      <w:bookmarkEnd w:id="44"/>
    </w:p>
    <w:p>
      <w:pPr>
        <w:pStyle w:val="BookText"/>
        <w:rPr/>
      </w:pPr>
      <w:r>
        <w:rPr>
          <w:rFonts w:ascii="IRNazanin" w:hAnsi="IRNazanin" w:eastAsia="IRNazanin"/>
          <w:color w:val="111111"/>
          <w:sz w:val="28"/>
          <w:sz w:val="28"/>
          <w:szCs w:val="28"/>
          <w:rtl w:val="true"/>
          <w:lang w:bidi="fa-IR"/>
        </w:rPr>
        <w:t>برترى هر دانش،فن و هنرى،بستگى به امور زير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دانشى كه موضوع برترى داشته باشد از جايگاه و ارزش بالاترى برخوردار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برترى هدف و 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ارباب فن در اين باره مثال مى زنند به صنعت طب </w:t>
      </w:r>
      <w:r>
        <w:rPr>
          <w:rStyle w:val="FootnoteAnchor"/>
          <w:rtl w:val="true"/>
        </w:rPr>
        <w:footnoteReference w:id="18"/>
      </w:r>
      <w:r>
        <w:rPr>
          <w:rFonts w:ascii="Amiri" w:hAnsi="Amiri" w:eastAsia="Amiri" w:cs="Amiri"/>
          <w:color w:val="111111"/>
          <w:sz w:val="28"/>
          <w:sz w:val="28"/>
          <w:szCs w:val="28"/>
          <w:rtl w:val="true"/>
          <w:lang w:bidi="ar-SA"/>
        </w:rPr>
        <w:t>كه از بنّايى و ساختمان سازى بهتر است،زيرا منظور از طب،صحت و تندرستى انسان است و اين هدف برتر از سكونت او است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نيازمندى انسان و جامعه به آن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شك هر دانشى كه نيازمندى انسان و جامعه را برطرف نمايد و آنها را به ترقى و تكامل برساند و سعادت مادى و معنوى،دنيوى و اخروى آنان را تأمين كند،خود از جايگاه ويژه و ارزشمندى برخوردار است و بشر براى رسيدن به</w:t>
      </w:r>
    </w:p>
    <w:p>
      <w:pPr>
        <w:pStyle w:val="BookText"/>
        <w:rPr/>
      </w:pPr>
      <w:r>
        <w:rPr>
          <w:rFonts w:ascii="IRNazanin" w:hAnsi="IRNazanin" w:eastAsia="IRNazanin"/>
          <w:color w:val="111111"/>
          <w:sz w:val="28"/>
          <w:sz w:val="28"/>
          <w:szCs w:val="28"/>
          <w:rtl w:val="true"/>
          <w:lang w:bidi="fa-IR"/>
        </w:rPr>
        <w:t>چنين سعادتى بايد به آن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فن و دانشى در يكى از امور فوق از مورد مشابه خود برترى داشته باشد ارزش بيشترى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تفسير قرآن كريم از هر سه جهت نسبت به تمام دانش ها برترى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جهت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دانيم كه موضوع علم تفسير،كلام خدا است كه خود برترين موضوع است،رسول خدا صلّى اللّه عليه و آله و سلّم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القرآن على سائر الكلام كفضل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برترى قرآن بر ساير سخن ها و گفتارها مانند برترى خداوند بر مخلوقاتش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برترى كلام خداوند روشن است،چرا كه سرچشمۀ تمام حكمت ها هست؛ هيچ گاه با گذشت زمان كهنه نمى گردد و شگفتى هاى آن به پايان نمى رسد،چراغ هدايت انسان ها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ماجراهاى پيشينيان و خبر پس از شما وجود دارد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 از جهت غرض و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تفسير اگر چه هدف ابتدايى،روشن شدن كلام الهى است،اما هدف اصلى و نهايى در اين كتاب آسمانى،هدايت انسان ها و معرفت خداوند تبارك و تعالى است و هيچ هدفى بالاتر از اين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نيازمندى بيشتر بشر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قانونى كه جوامع بشرى تاكنون ارائه كرده اند داراى اشكالات فراوان بوده است كه حتى منافع دنياى انسان ها را نمى تواند تأمين كند،چه رسد به آخرت كه تمام سلطنت آن در دست خداوند قهار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قوانين براى سعادت اخروى انسان ها را تنها او مى تواند وضع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سفرى با رسول خدا صلّى اللّه عليه و آله بودم،گفتم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حديثى بگو كه در او نفعى باشد،فرمود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اردتم عيش السعداء و موت الشهداء و النجاة يوم الحشر و الظل يوم الحرور و الهدى يوم الضلالة فادرسوا القرآن فانّه كلام الرحمن و حرز من الشيطان و رجحان فى الميزان؛ </w:t>
      </w:r>
      <w:r>
        <w:rPr>
          <w:rStyle w:val="FootnoteAnchor"/>
          <w:rtl w:val="true"/>
        </w:rPr>
        <w:footnoteReference w:id="21"/>
      </w:r>
      <w:r>
        <w:rPr>
          <w:rFonts w:ascii="IRNazanin" w:hAnsi="IRNazanin" w:eastAsia="IRNazanin"/>
          <w:color w:val="111111"/>
          <w:sz w:val="28"/>
          <w:sz w:val="28"/>
          <w:szCs w:val="28"/>
          <w:rtl w:val="true"/>
          <w:lang w:bidi="fa-IR"/>
        </w:rPr>
        <w:t>اگر مى خواهيد زندگى شما زندگى سعيدان و مرگ شما مرگ شهيدان</w:t>
      </w:r>
      <w:bookmarkStart w:id="45" w:name="pg10876_102731"/>
    </w:p>
    <w:p>
      <w:pPr>
        <w:pStyle w:val="BookText"/>
        <w:rPr/>
      </w:pPr>
      <w:bookmarkEnd w:id="45"/>
      <w:r>
        <w:rPr>
          <w:rFonts w:ascii="IRNazanin" w:hAnsi="IRNazanin" w:eastAsia="IRNazanin"/>
          <w:color w:val="111111"/>
          <w:sz w:val="28"/>
          <w:sz w:val="28"/>
          <w:szCs w:val="28"/>
          <w:rtl w:val="true"/>
          <w:lang w:bidi="fa-IR"/>
        </w:rPr>
        <w:t>باشد،و نجات يابيد روز قيامت و سايه گزينيد روز گرما و هدايت شويد روز گمراهى،قرآن بياموزيد كه آن كلام خداى رحمان و حرز و نگاه دارندۀ از شيطان و سنگينى ترازو و ميزان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ديگرى،امام صادق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قرآن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بى نياز خواهد شد و پس از آن فقرى به او نخواهد رسيد</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46" w:name="__RefHeading___Toc30796_2870459653"/>
      <w:bookmarkStart w:id="47" w:name="_Toc17"/>
      <w:bookmarkEnd w:id="46"/>
      <w:r>
        <w:rPr>
          <w:rtl w:val="true"/>
        </w:rPr>
        <w:t>نيازمندى قرآن به تفسير</w:t>
      </w:r>
      <w:bookmarkEnd w:id="47"/>
    </w:p>
    <w:p>
      <w:pPr>
        <w:pStyle w:val="BookText"/>
        <w:rPr/>
      </w:pPr>
      <w:r>
        <w:rPr>
          <w:rFonts w:ascii="IRNazanin" w:hAnsi="IRNazanin" w:eastAsia="IRNazanin"/>
          <w:color w:val="111111"/>
          <w:sz w:val="28"/>
          <w:sz w:val="28"/>
          <w:szCs w:val="28"/>
          <w:rtl w:val="true"/>
          <w:lang w:bidi="fa-IR"/>
        </w:rPr>
        <w:t>آيات قرآن متناسب با نيازهاى مردم و جامعه،و همگام با حوادث و وقايع گوناگون نازل مى شد و پيامبر صلّى اللّه عليه و آله نيز همان آيات را بر مردم مى خواند،آنان كه با زبان عربى آشنا بودند، وظيفۀ خود را مى فهميدند،چرا كه قرآن براى استفادۀ همگان نازل شده،و آمده است تا راهنما و هادى آنان در امور زندگى باشد؛چنان كه قرآن كريم خود را نور،هدايت،روشنگر هر چيز،بيان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 و از همۀ مردم درخواست مى كند تا براى تكامل و سعادت خود از آن استفاده نمايند،چه بسا افرادى كه به محض شنيدن آيه يا آياتى از قرآن كريم،هيجان،عشق و تحول درونى در آنان پديد مى آمد و دگرگون مى شدند،و اين خود دليلى براى قابل فهم بودن آيات وحى،براى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وجود،امور زير نيازمندى قرآن به تفسير را روشن مى كند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قرآن از طرف كسى نازل شده است كه بر تمامى اسرار طبيعت و جهان،آگاه بوده،و دانش او پايان ناپذير است قُلْ أَنْزَلَهُ الَّذِي يَعْلَمُ السِّرَّ فِي السَّمٰاوٰاتِ وَ الْأَرْضِ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تكذيب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آن خدايى فرستاده است كه به علم ازلى از اسرار آسمان ها و زمين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ديگر،انديشۀ بشر داراى محدوديت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رو،خداوند دانش بى كران خود و مضامين بلندمرتبۀ آن را در قالب الفاظ متداول آورده است،تا براى بشر قابل فهم باشد،اين الفاظ هر چند هم كه گويا و رسا باشد،گنجايش آن مفاهيم بلندمرتبه و دانش بى كران خداوند را ندارد،چرا كه الفاظ،مربوط به محسوسات و عالم ماده است،بدين جهت براى درك بيشتر آن مفاهيم عاليه و معنوى،الفاظ قرآن نياز به تفسير بيشترى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بيان آيات احكام،به كليات آنها بسنده كرده است و به بسيارى از جزئيات اشارت ننموده و اين خود نيازمند به توضيح و تفسير است كه بر عهدۀ رسول خدا صلّى اللّه عليه و آله و سلّم و اهل بيت پيامبر عليهم السّلام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نزلت عليه الصلاة لم يسمّ الله لهم ثلاثا و لا اربعا،حتى كان رسول الله صلّى اللّه عليه و آله و سلّم هو الّذى فسّر لهم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نماز بر پيامبر نازل شد،اما خداوند بيان نكرد چند ركعت است،سه ركعت،يا چهار ركعت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رسول خدا صلّى اللّه عليه و آله بود كه براى مردم ركعات نماز را تفسير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احكام زكات،حج،ولايت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تبيين و شرح جزئيات آنها بر عهدۀ مفسران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 و اهل بيت او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إِلَيْكَ الذِّكْرَ لِتُبَيِّنَ لِلنّٰاسِ مٰا نُزِّلَ إِلَيْهِمْ </w:t>
      </w:r>
      <w:r>
        <w:rPr>
          <w:rStyle w:val="FootnoteAnchor"/>
          <w:rtl w:val="true"/>
        </w:rPr>
        <w:footnoteReference w:id="25"/>
      </w:r>
      <w:r>
        <w:rPr>
          <w:rFonts w:ascii="IRNazanin" w:hAnsi="IRNazanin" w:eastAsia="IRNazanin"/>
          <w:color w:val="111111"/>
          <w:sz w:val="28"/>
          <w:sz w:val="28"/>
          <w:szCs w:val="28"/>
          <w:rtl w:val="true"/>
          <w:lang w:bidi="fa-IR"/>
        </w:rPr>
        <w:t>و ما قرآن را به سوى تو فرودآورديم تا براى مردم آنچه را به سوى آنان نازل شده است توضيح دهى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آيات قرآن در رابطه با حوادث و موضوعاتى خاص نازل شده است،و تنها افرادى كه هنگام نزول،حضور داشته اند از عمق حادثه،و كم و كيف آن آگاهى دارند، ولى ديگرانى كه از چگونگى نزول وحى دانشى ندارند مطالب براى آنان به طور كامل مفهوم نيست؛مانند شاعرى كه شعر يا قصيده اى را به مناسبت حادثه اى،بيان مى كند و افراد خاص حاضر در صحنه،نسبت به آن آگاهى دارند،اما براى افرادى كه پس از آنها مى آيند و شعر را مطالعه مى كنند مفهوم نيست،بدين جهت تفسير و توضيح آن حادثه</w:t>
      </w:r>
      <w:bookmarkStart w:id="48" w:name="pg10876_102733"/>
    </w:p>
    <w:p>
      <w:pPr>
        <w:pStyle w:val="BookText"/>
        <w:rPr/>
      </w:pPr>
      <w:bookmarkEnd w:id="48"/>
      <w:r>
        <w:rPr>
          <w:rFonts w:ascii="Amiri" w:hAnsi="Amiri" w:eastAsia="Amiri" w:cs="Amiri"/>
          <w:color w:val="111111"/>
          <w:sz w:val="28"/>
          <w:sz w:val="28"/>
          <w:szCs w:val="28"/>
          <w:rtl w:val="true"/>
          <w:lang w:bidi="ar-SA"/>
        </w:rPr>
        <w:t>ضرورى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كتابى است در حد اعجاز همراه با فصاحت و بلاغت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كلام بسيارى از اديبان و حكيمان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كنايات،استعارات و اشارات است،اين رموز ادبى و لطايف حكمى، نياز به تفسير و شرح و بسط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 داراى آيات متشابه،عمومات،مطلقات،مجملات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باشد،و فهم مخصص،مقيد،مبيّن و دانش تأويل متشابهات نزد امامان معصوم عليهم السّلام است و تفسير آنها در سخنان معصومين عليهم السّلام يافت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مطالب فوق كه نيازمندى قرآن را به تفسير روشن مى سازد،لغات و كلمات قرآن كريم نيز مطابق كاربرد قبايل و منطقه هاى مختلف عرب آن عصر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آشنايى با اين لغات مراجعه به كتاب هايى كه لغت شناسان نوشته اند ضرورى مى نمايد تا معانى اصيل و ريشه اى كه با فرهنگ حجاز،يمن و ديگر مناطق عرب آن عصر مطابقت دارد مورد بررسى قرار گيرد،زيرا معانى بسيارى از لغات،در اين عصر تغيير يافته است؛مانند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اكنون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پرندۀ تيزپرواز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ولى در عصر پيامبر صلّى اللّه عليه و آله به معناى زمينى بود كه دربرگيرندۀ چيزى مانند مردگان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 كتاب الهى داراى رموز و مفاهيمى است كه هر چه بيشتر بايد شكافته شود تا گنجينه هاى اسرار آن بر تشنگان حقيقت آشكار گردد</w:t>
      </w:r>
      <w:r>
        <w:rPr>
          <w:rFonts w:eastAsia="IRNazanin" w:cs="IRNazanin"/>
          <w:color w:val="111111"/>
          <w:sz w:val="28"/>
          <w:szCs w:val="28"/>
          <w:rtl w:val="true"/>
          <w:lang w:bidi="fa-IR"/>
        </w:rPr>
        <w:t>.</w:t>
      </w:r>
    </w:p>
    <w:p>
      <w:pPr>
        <w:pStyle w:val="Heading4"/>
        <w:numPr>
          <w:ilvl w:val="3"/>
          <w:numId w:val="1"/>
        </w:numPr>
        <w:rPr/>
      </w:pPr>
      <w:bookmarkStart w:id="49" w:name="__RefHeading___Toc30798_2870459653"/>
      <w:bookmarkStart w:id="50" w:name="_Toc18"/>
      <w:bookmarkEnd w:id="49"/>
      <w:r>
        <w:rPr>
          <w:rtl w:val="true"/>
        </w:rPr>
        <w:t>موضوع و هدف علم تفسير</w:t>
      </w:r>
      <w:bookmarkEnd w:id="50"/>
    </w:p>
    <w:p>
      <w:pPr>
        <w:pStyle w:val="BookText"/>
        <w:rPr/>
      </w:pPr>
      <w:r>
        <w:rPr>
          <w:rFonts w:ascii="IRNazanin" w:hAnsi="IRNazanin" w:eastAsia="IRNazanin"/>
          <w:color w:val="111111"/>
          <w:sz w:val="28"/>
          <w:sz w:val="28"/>
          <w:szCs w:val="28"/>
          <w:rtl w:val="true"/>
          <w:lang w:bidi="fa-IR"/>
        </w:rPr>
        <w:t>با توجه به مطالب گذشته روشن شد كه موضوع علم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و حيانى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مجموعه اى با نام قرآن كريم در اختيار بشر قرار داده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هدف از تفسير،رسيدن به فهم معانى كلام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نيل به حقايق علمى و قوانينى است كه حيات ابدى و سعادت بشر را در دنيا و آخرت تأمين مى كند؛چرا كه قرآن،منبع كل حكمت،معدن هر فضيلت،تفصيل كل شىء،هدايت،رحمة،بشرى للمؤمنين، شفاى قلوب،ذكرى،تذكرة،بيان و تبيان كل شىء مى باشد</w:t>
      </w:r>
      <w:r>
        <w:rPr>
          <w:rFonts w:eastAsia="IRNazanin" w:cs="IRNazanin"/>
          <w:color w:val="111111"/>
          <w:sz w:val="28"/>
          <w:szCs w:val="28"/>
          <w:rtl w:val="true"/>
          <w:lang w:bidi="fa-IR"/>
        </w:rPr>
        <w:t>.</w:t>
      </w:r>
      <w:bookmarkStart w:id="51" w:name="pg10876_102734"/>
    </w:p>
    <w:p>
      <w:pPr>
        <w:pStyle w:val="Heading4"/>
        <w:numPr>
          <w:ilvl w:val="3"/>
          <w:numId w:val="1"/>
        </w:numPr>
        <w:rPr/>
      </w:pPr>
      <w:bookmarkStart w:id="52" w:name="__RefHeading___Toc30800_2870459653"/>
      <w:bookmarkStart w:id="53" w:name="_Toc19"/>
      <w:bookmarkEnd w:id="51"/>
      <w:bookmarkEnd w:id="52"/>
      <w:r>
        <w:rPr>
          <w:rtl w:val="true"/>
        </w:rPr>
        <w:t>روش</w:t>
      </w:r>
      <w:r>
        <w:rPr>
          <w:rtl w:val="true"/>
        </w:rPr>
        <w:t>(</w:t>
      </w:r>
      <w:r>
        <w:rPr>
          <w:rtl w:val="true"/>
        </w:rPr>
        <w:t>منهج</w:t>
      </w:r>
      <w:r>
        <w:rPr>
          <w:rtl w:val="true"/>
        </w:rPr>
        <w:t>)</w:t>
      </w:r>
      <w:r>
        <w:rPr>
          <w:rtl w:val="true"/>
        </w:rPr>
        <w:t>تفسيرى</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 به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روشن،و راه مستقيم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مقاييس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 ايضا و الجمع المناهج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نهج و منهج هر دو به معناى راه است و جمع منهج،منهاج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مصباح المنير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فلس،الطريق الواضح و المنهج و المنهاج مثله؛ </w:t>
      </w:r>
      <w:r>
        <w:rPr>
          <w:rStyle w:val="FootnoteAnchor"/>
          <w:rtl w:val="true"/>
        </w:rPr>
        <w:footnoteReference w:id="27"/>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روشن است،و منهج و منهاج نيز به همان معنا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لسان العرب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الطريق،وضحه و المنهاج كالمنهج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منكم شرعة و منهاجا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المنهاج الطّريق الواضح و نهجت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سلكته و فلان يستنهج سبيل فلان،اى يسلك مسلكه و النهج الطّريق المستقيم؛ </w:t>
      </w:r>
      <w:r>
        <w:rPr>
          <w:rStyle w:val="FootnoteAnchor"/>
          <w:rtl w:val="true"/>
        </w:rPr>
        <w:footnoteReference w:id="28"/>
      </w:r>
      <w:r>
        <w:rPr>
          <w:rFonts w:ascii="IRNazanin" w:hAnsi="IRNazanin" w:eastAsia="IRNazanin"/>
          <w:color w:val="111111"/>
          <w:sz w:val="28"/>
          <w:sz w:val="28"/>
          <w:szCs w:val="28"/>
          <w:rtl w:val="true"/>
          <w:lang w:bidi="fa-IR"/>
        </w:rPr>
        <w:t>منهج طريق يعنى راه روشن و منهاج نيز به معناى منهج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هريك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و راه روشنى را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منهاج،راه روشن را گويند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نهجت 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راه را پيمودم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راه فلان شخص را استنهاج مى كند يعنى همان راه و روش را مى پيمايد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نهج به معناى راه مستقيم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ساير كتاب هاى لغت نيز،مانند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را به معناى فوق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بنابراين،در معناى منهج،طريق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يا 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 بودن آن،و نيز استقامت كه دورى از انحراف،كجى و اعوجاج است تأثير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منهج در اصطلاح نيز به معناى روش روشن در تعبير،عمل يا آموزش دادن چيزى كه مطابق پيش فرض هاى معين و نظام مشخصى براى رسيدن به هدف معين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بنابراين،منهج تفسيرى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شيوۀ روشن و منظمى است كه مفسر براى تبيين و كشف معانى</w:t>
      </w:r>
      <w:bookmarkStart w:id="54" w:name="pg10876_102735"/>
    </w:p>
    <w:p>
      <w:pPr>
        <w:pStyle w:val="BookText"/>
        <w:rPr/>
      </w:pPr>
      <w:bookmarkEnd w:id="54"/>
      <w:r>
        <w:rPr>
          <w:rFonts w:ascii="Amiri" w:hAnsi="Amiri" w:eastAsia="Amiri" w:cs="Amiri"/>
          <w:color w:val="111111"/>
          <w:sz w:val="28"/>
          <w:sz w:val="28"/>
          <w:szCs w:val="28"/>
          <w:rtl w:val="true"/>
          <w:lang w:bidi="ar-SA"/>
        </w:rPr>
        <w:t>كتاب الهى مطابق با افكار صحيح،آن را طى مى كند</w:t>
      </w:r>
      <w:r>
        <w:rPr>
          <w:rFonts w:eastAsia="Amiri" w:cs="Amiri" w:ascii="Amiri" w:hAnsi="Amiri"/>
          <w:color w:val="111111"/>
          <w:sz w:val="28"/>
          <w:szCs w:val="28"/>
          <w:rtl w:val="true"/>
          <w:lang w:bidi="ar-SA"/>
        </w:rPr>
        <w:t xml:space="preserve">. </w:t>
      </w:r>
      <w:r>
        <w:rPr>
          <w:rStyle w:val="FootnoteAnchor"/>
          <w:rtl w:val="true"/>
        </w:rPr>
        <w:footnoteReference w:id="32"/>
      </w:r>
    </w:p>
    <w:p>
      <w:pPr>
        <w:pStyle w:val="Heading4"/>
        <w:numPr>
          <w:ilvl w:val="3"/>
          <w:numId w:val="1"/>
        </w:numPr>
        <w:rPr/>
      </w:pPr>
      <w:bookmarkStart w:id="55" w:name="__RefHeading___Toc30802_2870459653"/>
      <w:bookmarkStart w:id="56" w:name="_Toc20"/>
      <w:bookmarkEnd w:id="55"/>
      <w:r>
        <w:rPr>
          <w:rtl w:val="true"/>
        </w:rPr>
        <w:t>گرايش</w:t>
      </w:r>
      <w:r>
        <w:rPr>
          <w:rtl w:val="true"/>
        </w:rPr>
        <w:t>(</w:t>
      </w:r>
      <w:r>
        <w:rPr>
          <w:rtl w:val="true"/>
        </w:rPr>
        <w:t>اتجاه</w:t>
      </w:r>
      <w:r>
        <w:rPr>
          <w:rtl w:val="true"/>
        </w:rPr>
        <w:t>)</w:t>
      </w:r>
      <w:r>
        <w:rPr>
          <w:rtl w:val="true"/>
        </w:rPr>
        <w:t>تفسيرى</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ريشۀ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اصل به معناى روى،صورت، </w:t>
      </w:r>
      <w:r>
        <w:rPr>
          <w:rStyle w:val="FootnoteAnchor"/>
          <w:rtl w:val="true"/>
        </w:rPr>
        <w:footnoteReference w:id="33"/>
      </w:r>
      <w:r>
        <w:rPr>
          <w:rFonts w:ascii="Amiri" w:hAnsi="Amiri" w:eastAsia="Amiri" w:cs="Amiri"/>
          <w:color w:val="111111"/>
          <w:sz w:val="28"/>
          <w:sz w:val="28"/>
          <w:szCs w:val="28"/>
          <w:rtl w:val="true"/>
          <w:lang w:bidi="ar-SA"/>
        </w:rPr>
        <w:t xml:space="preserve">روبرو و روى كرد، </w:t>
      </w:r>
      <w:r>
        <w:rPr>
          <w:rStyle w:val="FootnoteAnchor"/>
          <w:rtl w:val="true"/>
        </w:rPr>
        <w:footnoteReference w:id="34"/>
      </w:r>
      <w:r>
        <w:rPr>
          <w:rFonts w:ascii="IRNazanin" w:hAnsi="IRNazanin" w:eastAsia="IRNazanin"/>
          <w:color w:val="111111"/>
          <w:sz w:val="28"/>
          <w:sz w:val="28"/>
          <w:szCs w:val="28"/>
          <w:rtl w:val="true"/>
          <w:lang w:bidi="fa-IR"/>
        </w:rPr>
        <w:t>و در اصطلاح به معناى خصايص فكرى،تمايلات نفسانى و آمادگى هايى است كه براى رسيدن به ديدگاه ها و آراء فردى آشكار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اتجاهات تفسيرى،مميزات و خصايص فكرى مفسر است كه با پيش فرض ها و تراوش هاى فكرى،در تفسير خود اعمال مى كند و باعث مى شود تا تفاسير قرآن كريم از يكديگر متمايز گردند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مى توان از آن به گرايش هاى تفسيرى تعبير نمود</w:t>
      </w:r>
      <w:r>
        <w:rPr>
          <w:rFonts w:eastAsia="IRNazanin" w:cs="IRNazanin"/>
          <w:color w:val="111111"/>
          <w:sz w:val="28"/>
          <w:szCs w:val="28"/>
          <w:rtl w:val="true"/>
          <w:lang w:bidi="fa-IR"/>
        </w:rPr>
        <w:t>.</w:t>
      </w:r>
    </w:p>
    <w:p>
      <w:pPr>
        <w:pStyle w:val="Heading4"/>
        <w:numPr>
          <w:ilvl w:val="3"/>
          <w:numId w:val="1"/>
        </w:numPr>
        <w:rPr/>
      </w:pPr>
      <w:bookmarkStart w:id="57" w:name="__RefHeading___Toc30804_2870459653"/>
      <w:bookmarkStart w:id="58" w:name="_Toc21"/>
      <w:bookmarkEnd w:id="57"/>
      <w:r>
        <w:rPr>
          <w:rtl w:val="true"/>
        </w:rPr>
        <w:t>اثر</w:t>
      </w:r>
      <w:bookmarkEnd w:id="58"/>
    </w:p>
    <w:p>
      <w:pPr>
        <w:pStyle w:val="BookText"/>
        <w:rPr/>
      </w:pPr>
      <w:r>
        <w:rPr>
          <w:rFonts w:ascii="IRNazanin" w:hAnsi="IRNazanin" w:eastAsia="IRNazanin"/>
          <w:color w:val="111111"/>
          <w:sz w:val="28"/>
          <w:sz w:val="28"/>
          <w:szCs w:val="28"/>
          <w:rtl w:val="true"/>
          <w:lang w:bidi="fa-IR"/>
        </w:rPr>
        <w:t>اثر در لغت باقيماندۀ چيزى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است،اثر به معناى خبر نيز آمده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بقى منها؛آثار اعمال يعنى آنچه از اعمال باقى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الى آثار رحمة اللّه؛نگاه كن به آنچه از رحمت الهى باقى مانده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اثر در اصطلاح به دو معنا كاربرد دارد</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غير معصوم وارد شده است،مانند سخنان صحابه و تابعين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مترادف با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حديث،كلامى است كه حاكى از قول،فعل و تقرير معصوم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دوم معروف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ازاين رو،اثر سخنى است كه حاكى از قول،فعل و تقرير معصوم </w:t>
      </w:r>
      <w:r>
        <w:rPr>
          <w:rStyle w:val="FootnoteAnchor"/>
          <w:rtl w:val="true"/>
        </w:rPr>
        <w:footnoteReference w:id="39"/>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بنابراين،از ديدگاه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تفسيرى گفته مى شود كه به وسيلۀ احاديث پيامبر صلّى اللّه عليه و آله و سلّم و ائمۀ معصومين عليهم السّلام به شرح آيات پرداخته شود،گرچه اهل سنت،نقل سخنان پيامبر صلّى اللّه عليه و آله،صحابه و تابعين،پيرامون آيات قرآن را،تفسير مأثور مى نامند به اين نوع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اثرى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گفته مى شود</w:t>
      </w:r>
      <w:r>
        <w:rPr>
          <w:rFonts w:eastAsia="IRNazanin" w:cs="IRNazanin"/>
          <w:color w:val="111111"/>
          <w:sz w:val="28"/>
          <w:szCs w:val="28"/>
          <w:rtl w:val="true"/>
          <w:lang w:bidi="fa-IR"/>
        </w:rPr>
        <w:t>.</w:t>
      </w:r>
      <w:bookmarkStart w:id="59" w:name="pg10876_102737"/>
    </w:p>
    <w:p>
      <w:pPr>
        <w:pStyle w:val="Heading3"/>
        <w:numPr>
          <w:ilvl w:val="2"/>
          <w:numId w:val="1"/>
        </w:numPr>
        <w:rPr/>
      </w:pPr>
      <w:bookmarkStart w:id="60" w:name="__RefHeading___Toc30806_2870459653"/>
      <w:bookmarkStart w:id="61" w:name="_Toc22"/>
      <w:bookmarkEnd w:id="59"/>
      <w:bookmarkEnd w:id="60"/>
      <w:r>
        <w:rPr>
          <w:rtl w:val="true"/>
        </w:rPr>
        <w:t>فصل دوم</w:t>
      </w:r>
      <w:bookmarkEnd w:id="61"/>
    </w:p>
    <w:p>
      <w:pPr>
        <w:pStyle w:val="Heading4"/>
        <w:numPr>
          <w:ilvl w:val="3"/>
          <w:numId w:val="1"/>
        </w:numPr>
        <w:rPr/>
      </w:pPr>
      <w:bookmarkStart w:id="62" w:name="__RefHeading___Toc30808_2870459653"/>
      <w:bookmarkStart w:id="63" w:name="_Toc23"/>
      <w:bookmarkEnd w:id="62"/>
      <w:r>
        <w:rPr>
          <w:rtl w:val="true"/>
        </w:rPr>
        <w:t>اشارة</w:t>
      </w:r>
      <w:bookmarkEnd w:id="6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در قرآن</w:t>
      </w:r>
      <w:bookmarkStart w:id="64" w:name="pg10876_102739"/>
    </w:p>
    <w:p>
      <w:pPr>
        <w:pStyle w:val="Heading4"/>
        <w:numPr>
          <w:ilvl w:val="3"/>
          <w:numId w:val="1"/>
        </w:numPr>
        <w:rPr/>
      </w:pPr>
      <w:bookmarkStart w:id="65" w:name="__RefHeading___Toc30810_2870459653"/>
      <w:bookmarkStart w:id="66" w:name="_Toc24"/>
      <w:bookmarkEnd w:id="64"/>
      <w:bookmarkEnd w:id="65"/>
      <w:r>
        <w:rPr>
          <w:rtl w:val="true"/>
        </w:rPr>
        <w:t>تأويل در لغت</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دادن چيزى به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از اول گرفته شده و به معناى رجوع به اصل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همين ماده،مكانى است كه به آن رجوع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تأويل،بازگشت دادن چيزى است به آن هدفى كه اراده شده،و اين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علمى و تأويل فعلى</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 از قول ابن اثير،مى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الشى يؤول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به معناى بازگشت به سوى چيزى است،وى اضافه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ظاهر لفظ به چيزى است كه نياز به دليل داشته باشد كه اگر آن دليل نباشد ظاهر لفظ ترك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حقيقى آن فهميده نخواهد شد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تاج العروس در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التفسير و التأويل و المعنى واحد و هو اى التفسير كشف المراد عن المشكل و التّأويل ردّ احد المحتملين الى ما يطابق الظاهر؛ </w:t>
      </w:r>
      <w:r>
        <w:rPr>
          <w:rStyle w:val="FootnoteAnchor"/>
          <w:rtl w:val="true"/>
        </w:rPr>
        <w:footnoteReference w:id="42"/>
      </w:r>
      <w:r>
        <w:rPr>
          <w:rFonts w:ascii="IRNazanin" w:hAnsi="IRNazanin" w:eastAsia="IRNazanin"/>
          <w:color w:val="111111"/>
          <w:sz w:val="28"/>
          <w:sz w:val="28"/>
          <w:szCs w:val="28"/>
          <w:rtl w:val="true"/>
          <w:lang w:bidi="fa-IR"/>
        </w:rPr>
        <w:t>تفسير و تأويل به يك معنا است و آن كشف و روشن كردن مراد است از لفظ مشكل،و تأويل برگشت دادن يكى از دو</w:t>
      </w:r>
      <w:bookmarkStart w:id="67" w:name="pg10876_102740"/>
    </w:p>
    <w:p>
      <w:pPr>
        <w:pStyle w:val="BookText"/>
        <w:rPr/>
      </w:pPr>
      <w:bookmarkEnd w:id="67"/>
      <w:r>
        <w:rPr>
          <w:rFonts w:ascii="IRNazanin" w:hAnsi="IRNazanin" w:eastAsia="IRNazanin"/>
          <w:color w:val="111111"/>
          <w:sz w:val="28"/>
          <w:sz w:val="28"/>
          <w:szCs w:val="28"/>
          <w:rtl w:val="true"/>
          <w:lang w:bidi="fa-IR"/>
        </w:rPr>
        <w:t>معناى محتمل است به چيزى كه مطابق ظاهر لفظ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ذهبى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التأويل مأخوذ من الاول بمعنى الرّجوع و قيل مأخوذ من الايالة و هي السّياسة؛ </w:t>
      </w:r>
      <w:r>
        <w:rPr>
          <w:rStyle w:val="FootnoteAnchor"/>
          <w:rtl w:val="true"/>
        </w:rPr>
        <w:footnoteReference w:id="43"/>
      </w:r>
      <w:r>
        <w:rPr>
          <w:rFonts w:ascii="IRNazanin" w:hAnsi="IRNazanin" w:eastAsia="IRNazanin"/>
          <w:color w:val="111111"/>
          <w:sz w:val="28"/>
          <w:sz w:val="28"/>
          <w:szCs w:val="28"/>
          <w:rtl w:val="true"/>
          <w:lang w:bidi="fa-IR"/>
        </w:rPr>
        <w:t xml:space="preserve">تأويل از اول گرفته شده،و به معناى رجوع و بازگشت است و گفته شده كه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معناى سياست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قرآن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تأويل،برگشت دادن و برگشتن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مقاييس اللغة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الشىء يؤول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الحكم الى اهله ارجعه و ردّه اليهم، و الايالة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من هذا الباب،لانّ مرجع الرّعيّة الى راعيها،آل الرّجل رعيّته يؤولها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احسن سياستها و من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الكلام و هو عاقبته و ما يؤول اليه؛ </w:t>
      </w:r>
      <w:r>
        <w:rPr>
          <w:rStyle w:val="FootnoteAnchor"/>
          <w:rtl w:val="true"/>
        </w:rPr>
        <w:footnoteReference w:id="44"/>
      </w:r>
      <w:r>
        <w:rPr>
          <w:rFonts w:ascii="IRNazanin" w:hAnsi="IRNazanin" w:eastAsia="IRNazanin"/>
          <w:color w:val="111111"/>
          <w:sz w:val="28"/>
          <w:sz w:val="28"/>
          <w:szCs w:val="28"/>
          <w:rtl w:val="true"/>
          <w:lang w:bidi="fa-IR"/>
        </w:rPr>
        <w:t>آل يؤول به معناى بازگشت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را تأويل به اهلش داد يعنى حكم را به سوى آنها بازگشت داد و رد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سياست باشد نيز از همين باب است،زيرا بازگشت مردم به سياستمداران است و آل رجل يعنى رعيت و زيردستان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نيز از همين باب است كه به معناى عاقبت و چيزى است كه يك شىء به آن بازگشت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لغت شناسان بيان كرده اند استفاده مى شود كه،بازگشت به مكان حقيقى يا اصلى، و سرانجام يك چيز،در معناى تأويل دخالت دارد</w:t>
      </w:r>
      <w:r>
        <w:rPr>
          <w:rFonts w:eastAsia="IRNazanin" w:cs="IRNazanin"/>
          <w:color w:val="111111"/>
          <w:sz w:val="28"/>
          <w:szCs w:val="28"/>
          <w:rtl w:val="true"/>
          <w:lang w:bidi="fa-IR"/>
        </w:rPr>
        <w:t>.</w:t>
      </w:r>
    </w:p>
    <w:p>
      <w:pPr>
        <w:pStyle w:val="Heading4"/>
        <w:numPr>
          <w:ilvl w:val="3"/>
          <w:numId w:val="1"/>
        </w:numPr>
        <w:rPr/>
      </w:pPr>
      <w:bookmarkStart w:id="68" w:name="__RefHeading___Toc30812_2870459653"/>
      <w:bookmarkStart w:id="69" w:name="_Toc25"/>
      <w:bookmarkEnd w:id="68"/>
      <w:r>
        <w:rPr>
          <w:rtl w:val="true"/>
        </w:rPr>
        <w:t>تأويل از ديدگاه مفسران</w:t>
      </w:r>
      <w:bookmarkEnd w:id="69"/>
    </w:p>
    <w:p>
      <w:pPr>
        <w:pStyle w:val="BookText"/>
        <w:rPr/>
      </w:pPr>
      <w:r>
        <w:rPr>
          <w:rFonts w:ascii="IRNazanin" w:hAnsi="IRNazanin" w:eastAsia="IRNazanin"/>
          <w:color w:val="111111"/>
          <w:sz w:val="28"/>
          <w:sz w:val="28"/>
          <w:szCs w:val="28"/>
          <w:rtl w:val="true"/>
          <w:lang w:bidi="fa-IR"/>
        </w:rPr>
        <w:t>اين واژه هفده بار و در شانزده آيه از قرآن كريم تكرار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معناى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قرآن،ميان مفسران اختلاف نظر وجود دارد،قريب به بيست معنا براى تأويل بيان شده كه بيش از ده معناى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ذكر شده است</w:t>
      </w:r>
      <w:r>
        <w:rPr>
          <w:rFonts w:eastAsia="IRNazanin" w:cs="IRNazanin"/>
          <w:color w:val="111111"/>
          <w:sz w:val="28"/>
          <w:szCs w:val="28"/>
          <w:rtl w:val="true"/>
          <w:lang w:bidi="fa-IR"/>
        </w:rPr>
        <w:t>.</w:t>
      </w:r>
    </w:p>
    <w:p>
      <w:pPr>
        <w:pStyle w:val="Heading4"/>
        <w:numPr>
          <w:ilvl w:val="3"/>
          <w:numId w:val="1"/>
        </w:numPr>
        <w:rPr/>
      </w:pPr>
      <w:bookmarkStart w:id="70" w:name="__RefHeading___Toc30814_2870459653"/>
      <w:bookmarkStart w:id="71" w:name="_Toc26"/>
      <w:bookmarkEnd w:id="70"/>
      <w:r>
        <w:rPr>
          <w:rtl w:val="true"/>
        </w:rPr>
        <w:t>ديدگاه ها</w:t>
      </w:r>
      <w:bookmarkEnd w:id="71"/>
    </w:p>
    <w:p>
      <w:pPr>
        <w:pStyle w:val="Heading5"/>
        <w:numPr>
          <w:ilvl w:val="4"/>
          <w:numId w:val="1"/>
        </w:numPr>
        <w:rPr/>
      </w:pPr>
      <w:bookmarkStart w:id="72" w:name="__RefHeading___Toc30816_2870459653"/>
      <w:bookmarkStart w:id="73" w:name="_Toc27"/>
      <w:bookmarkEnd w:id="72"/>
      <w:r>
        <w:rPr>
          <w:rtl w:val="true"/>
        </w:rPr>
        <w:t>اشارة</w:t>
      </w:r>
      <w:bookmarkEnd w:id="7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چه،ديدگاه هاى گوناگونى وجود دارد ولى تنها به چهار</w:t>
      </w:r>
    </w:p>
    <w:p>
      <w:pPr>
        <w:pStyle w:val="BookText"/>
        <w:rPr/>
      </w:pPr>
      <w:r>
        <w:rPr>
          <w:rFonts w:ascii="IRNazanin" w:hAnsi="IRNazanin" w:eastAsia="IRNazanin"/>
          <w:color w:val="111111"/>
          <w:sz w:val="28"/>
          <w:sz w:val="28"/>
          <w:szCs w:val="28"/>
          <w:rtl w:val="true"/>
          <w:lang w:bidi="fa-IR"/>
        </w:rPr>
        <w:t>نظريۀ مهم آن اشاره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تأويل،مرادف با تفسير و به معناى بيان آيات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ديدگاه دانشمندان و مفسران قديم است؛از جمله طرفداران اين نظريه،فخر رازى </w:t>
      </w:r>
      <w:r>
        <w:rPr>
          <w:rStyle w:val="FootnoteAnchor"/>
          <w:rtl w:val="true"/>
        </w:rPr>
        <w:footnoteReference w:id="45"/>
      </w:r>
      <w:r>
        <w:rPr>
          <w:rFonts w:ascii="IRNazanin" w:hAnsi="IRNazanin" w:eastAsia="IRNazanin"/>
          <w:color w:val="111111"/>
          <w:sz w:val="28"/>
          <w:sz w:val="28"/>
          <w:szCs w:val="28"/>
          <w:rtl w:val="true"/>
          <w:lang w:bidi="fa-IR"/>
        </w:rPr>
        <w:t xml:space="preserve">،قرطبى </w:t>
      </w:r>
      <w:r>
        <w:rPr>
          <w:rStyle w:val="FootnoteAnchor"/>
          <w:rtl w:val="true"/>
        </w:rPr>
        <w:footnoteReference w:id="46"/>
      </w:r>
      <w:r>
        <w:rPr>
          <w:rFonts w:ascii="IRNazanin" w:hAnsi="IRNazanin" w:eastAsia="IRNazanin"/>
          <w:color w:val="111111"/>
          <w:sz w:val="28"/>
          <w:sz w:val="28"/>
          <w:szCs w:val="28"/>
          <w:rtl w:val="true"/>
          <w:lang w:bidi="fa-IR"/>
        </w:rPr>
        <w:t>و صاحب تاج العروس هستند،مطابق اين ديدگاه همۀ آيات قرآن مى توانند تأويل داشته باشند، زيرا تمام آيات،قابل تفسير و تبيين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نظريه داراى اشكالاتى است كه به دو اشكال مهم آن اشارت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مختص به خداوند و راسخان در علم مى داند؛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بنابراين،برخى آيات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كه همۀ مفسران نمى توانند آن را تأويل و تفسير كنند،چرا كه دانش آن نزد خداوند و راسخان در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نتيجه،اگر تأويل مرادف با واژۀ تفسير باشد،تمام آيات قرآن را در بر مى گيرد،زيرا تمام آنها قابل تفسير هستند،در حالى كه اين آيه از قرآن با صراحت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متشابهات را جز خدا و راسخان در علم كسى نمى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بيان،مفهوم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تأويله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مى شود،زيرا بنابراين ديدگاه،تمام مفسران نيز،تأويل آيات متشابه را مى دانند و آيات متشابه نيز مانند محكمات براى هر مفسرى قابل فهم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اشكال ديگر اين كه در قرآن آياتى وجود دارد كه اگر به معناى ظاهر آن تفسير شود، لازم مى آيد كه خداوند داراى جسم باشد؛مانند اَلرَّحْمٰنُ عَلَى الْعَرْشِ اسْتَوىٰ ، </w:t>
      </w:r>
      <w:r>
        <w:rPr>
          <w:rStyle w:val="FootnoteAnchor"/>
          <w:rtl w:val="true"/>
        </w:rPr>
        <w:footnoteReference w:id="48"/>
      </w:r>
      <w:r>
        <w:rPr>
          <w:rFonts w:ascii="Amiri" w:hAnsi="Amiri" w:eastAsia="Amiri" w:cs="Amiri"/>
          <w:color w:val="111111"/>
          <w:sz w:val="28"/>
          <w:sz w:val="28"/>
          <w:szCs w:val="28"/>
          <w:rtl w:val="true"/>
          <w:lang w:bidi="ar-SA"/>
        </w:rPr>
        <w:t xml:space="preserve">جٰاءَ رَبُّكَ ، </w:t>
      </w:r>
      <w:r>
        <w:rPr>
          <w:rStyle w:val="FootnoteAnchor"/>
          <w:rtl w:val="true"/>
        </w:rPr>
        <w:footnoteReference w:id="49"/>
      </w:r>
      <w:r>
        <w:rPr>
          <w:rFonts w:ascii="Amiri" w:hAnsi="Amiri" w:eastAsia="Amiri" w:cs="Amiri"/>
          <w:color w:val="111111"/>
          <w:sz w:val="28"/>
          <w:sz w:val="28"/>
          <w:szCs w:val="28"/>
          <w:rtl w:val="true"/>
          <w:lang w:bidi="ar-SA"/>
        </w:rPr>
        <w:t xml:space="preserve">يَدُ اللّٰهِ فَوْقَ أَيْدِيهِمْ ، </w:t>
      </w:r>
      <w:r>
        <w:rPr>
          <w:rStyle w:val="FootnoteAnchor"/>
          <w:rtl w:val="true"/>
        </w:rPr>
        <w:footnoteReference w:id="50"/>
      </w:r>
      <w:r>
        <w:rPr>
          <w:rFonts w:ascii="Amiri" w:hAnsi="Amiri" w:eastAsia="Amiri" w:cs="Amiri"/>
          <w:color w:val="111111"/>
          <w:sz w:val="28"/>
          <w:sz w:val="28"/>
          <w:szCs w:val="28"/>
          <w:rtl w:val="true"/>
          <w:lang w:bidi="ar-SA"/>
        </w:rPr>
        <w:t xml:space="preserve">أَشْرَقَتِ الْأَرْضُ بِنُورِ رَبِّهٰا </w:t>
      </w:r>
      <w:r>
        <w:rPr>
          <w:rStyle w:val="FootnoteAnchor"/>
          <w:rtl w:val="true"/>
        </w:rPr>
        <w:footnoteReference w:id="51"/>
      </w:r>
      <w:r>
        <w:rPr>
          <w:rFonts w:ascii="Amiri" w:hAnsi="Amiri" w:eastAsia="Amiri" w:cs="Amiri"/>
          <w:color w:val="111111"/>
          <w:sz w:val="28"/>
          <w:sz w:val="28"/>
          <w:szCs w:val="28"/>
          <w:rtl w:val="true"/>
          <w:lang w:bidi="ar-SA"/>
        </w:rPr>
        <w:t xml:space="preserve">و وَسِعَ كُرْسِيُّهُ السَّمٰاوٰاتِ وَ الْأَرْضَ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آيات اگر تأويل با تفسير فرقى نداشته باشد،از آنجا كه تفسير كشف و پرده برداشتن از معنا و ظاهر الفاظ است،بايد عرش،كرسى،يد و آمدن پروردگارت بر ظاهر آن حمل شود كه لازمۀ آن تجسّم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نظريه با اين دو اشكال مهم،ضعيف شمرده شده و مفسران متأخر نيز،آن را باطل و مردود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بر اين باورند كه،تأويل همان اعيان خارجى محسوس و قابل مشاهده است،از طرفداران اين نظريه مى توان ابن تيميه،شيخ محمد عبده و رشيد رضا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براى تبيين ديدگاه خود دو مثال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دربارۀ صفات پيامبر اسلام صلّى اللّه عليه و آله و سلّم،زمان ظهور و ويژگى هاى مخصوص او،آگاهى كامل دارند،زيرا اين مطالب در كتاب هاى دينى آنها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فهميدن اين صفات،درك معانى آنها و آگاهى بر مطالب آن،تفسير سخن است،اما تأويل اين كلام وجود خارجى پيامبر گرامى اسلام صلّى اللّه عليه و آله و سلّم است كه مبعوث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الشّمس؛خورشيد طلوع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آن همان طلوع خورشيد است كه در افق آسمان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از بنيانگذاران اين نظريه،سه اصطلاح براى تأويل بيان كرده است؛يك اصطلاح از متأخران و دو اصطلاح از پيشينيان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تأويل در اصطلاح متأخران،گرداندن لفظ از يك معناى 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مرجوح، به خاطر وجود دليل و قرينه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اصطلاح پيشينيان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به معناى تفسير و بيان معناى كلام است؛چه موافق با ظاهر آن باشد يا مخالف</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المراد بالكلام،فالكلام ان كان طلبا كان تأويله نفس الفعل المطلوب و ان كان الكلام خبرا كان تأويله نفس الشّيء المخبر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همان چيزى است كه از كلام قصد شده است،اگر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همان فعلى كه طلب شده،تأويل آن كلام است و اگر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bookmarkStart w:id="74" w:name="pg10876_102743"/>
    </w:p>
    <w:p>
      <w:pPr>
        <w:pStyle w:val="BookText"/>
        <w:rPr/>
      </w:pPr>
      <w:bookmarkEnd w:id="74"/>
      <w:r>
        <w:rPr>
          <w:rFonts w:ascii="IRNazanin" w:hAnsi="IRNazanin" w:eastAsia="IRNazanin"/>
          <w:color w:val="111111"/>
          <w:sz w:val="28"/>
          <w:sz w:val="28"/>
          <w:szCs w:val="28"/>
          <w:rtl w:val="true"/>
          <w:lang w:bidi="fa-IR"/>
        </w:rPr>
        <w:t>باشد عين چيزى كه به آن خبر داده شده تأويل آن كلام خبرى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چند سطر در شرح اصطلاح اخير،مى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فالتأويل نفس الامور الموجودة فى الخارج سواء كانت ماضية او مستقبلة فاذا قيل طلعت الشّمس فتأويل هذا نفس طلوعها؛تأويل همان امور موجود در خارج هستند كه محسوس و قابل مشاهده باشند،چه در گذشته پديد آمده باشد يا در آينده پديد آيد،پس هرگاه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آن همان طلوع خورشيد است كه در افق آسمان ديده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 افزايد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الوضع و العرف الثالث هو لغة القرآن الّتى نزل بها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معناى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با وضع و عرف مطابق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و لغت وحى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شناخت تأويل همان شناخت عينى در خارج است كه انسان آن را مشاهده مى كند</w:t>
      </w:r>
      <w:r>
        <w:rPr>
          <w:rFonts w:eastAsia="IRNazanin" w:cs="IRNazanin"/>
          <w:color w:val="111111"/>
          <w:sz w:val="28"/>
          <w:szCs w:val="28"/>
          <w:rtl w:val="true"/>
          <w:lang w:bidi="fa-IR"/>
        </w:rPr>
        <w:t>.</w:t>
      </w:r>
    </w:p>
    <w:p>
      <w:pPr>
        <w:pStyle w:val="Heading5"/>
        <w:numPr>
          <w:ilvl w:val="4"/>
          <w:numId w:val="1"/>
        </w:numPr>
        <w:rPr/>
      </w:pPr>
      <w:bookmarkStart w:id="75" w:name="__RefHeading___Toc30818_2870459653"/>
      <w:bookmarkStart w:id="76" w:name="_Toc28"/>
      <w:bookmarkEnd w:id="75"/>
      <w:r>
        <w:rPr>
          <w:rtl w:val="true"/>
        </w:rPr>
        <w:t>بررسى و نقد</w:t>
      </w:r>
      <w:bookmarkEnd w:id="76"/>
    </w:p>
    <w:p>
      <w:pPr>
        <w:pStyle w:val="BookText"/>
        <w:rPr/>
      </w:pPr>
      <w:r>
        <w:rPr>
          <w:rFonts w:ascii="IRNazanin" w:hAnsi="IRNazanin" w:eastAsia="IRNazanin"/>
          <w:color w:val="111111"/>
          <w:sz w:val="28"/>
          <w:sz w:val="28"/>
          <w:szCs w:val="28"/>
          <w:rtl w:val="true"/>
          <w:lang w:bidi="fa-IR"/>
        </w:rPr>
        <w:t>اين ديدگاه اگر چه دلايلى نيز بر آن اقامه شده است،اما داراى اشكالاتى است كه به برخى از آنها اشارت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تأويل عين خارجى محسوس باشد بسيارى از معارف قرآنى از قبيل مفاهيم امور اعتبارى هستند كه در خارج واقعيت محسوس ندارند؛مانند طلاق كه در خارج ماهيتى ندارد،و جدايى بين زن و شوهر از آثار و لوازم طلاق است و نفس طلاق در خارج قابل مشاهده نيست،همچنين است لفظ طهارت،كه در خارج عين محسوس ندارد و آنچه در خارج وجود دارد،وضو و غسل؛يعنى شستن قسمتى از بدن يا همۀ آن است كه حاصل آن را طهارت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نكاح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همين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لازم مى آيد بسيارى از معارف قرآنى كنار زده شود چرا كه تأويل بدين معنا در آنها راه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از تأويل اعيان خارجى محسوس باشد،تأويل در احكام انشايى،مانند امر، نهى،ترجى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تصور نيست،گرچه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فالكلام ان كان طلبا</w:t>
      </w:r>
    </w:p>
    <w:p>
      <w:pPr>
        <w:pStyle w:val="BookText"/>
        <w:rPr/>
      </w:pPr>
      <w:r>
        <w:rPr>
          <w:rFonts w:ascii="IRNazanin" w:hAnsi="IRNazanin" w:eastAsia="IRNazanin"/>
          <w:color w:val="111111"/>
          <w:sz w:val="28"/>
          <w:sz w:val="28"/>
          <w:szCs w:val="28"/>
          <w:rtl w:val="true"/>
          <w:lang w:bidi="fa-IR"/>
        </w:rPr>
        <w:t>كان تأويله نفس الفعل المطلوب؛كلام اگر طلب باشد،تأويل آن خود فعل طلب شده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اين كه اين تفسير را بپذيريم،انشائيات در طلب خلاصه نمى شود،بلكه نهى نيز هست كه فعلى طلب نشده تا،تأويل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الفعل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باشد،بلكه ترك فعل طلب شده است،يا در ترجى و تمنّى،فعلى در خارج نيست تا تأويل در آن تحقق پيدا كند و همچنين است ساير انشائيات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ديگر اين است كه برخى آيات قرآن كريم از صفات يا افعال خداوند سخن مى گويند و خارج از سنخ زمان،مكان و ماده هستند،كه عقول انسان ها از درك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معناى تأويل در آنها عين خارجى محسوس باشد،لازم مى آيد خداوند جسم و مركب باشد؛برخى از آن آيات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عَلَى الْعَرْشِ اسْتَوىٰ ، فَأَيْنَمٰا تُوَلُّوا فَثَمَّ وَجْهُ اللّٰهِ </w:t>
      </w:r>
      <w:r>
        <w:rPr>
          <w:rStyle w:val="FootnoteAnchor"/>
          <w:rtl w:val="true"/>
        </w:rPr>
        <w:footnoteReference w:id="54"/>
      </w:r>
      <w:r>
        <w:rPr>
          <w:rFonts w:ascii="Amiri" w:hAnsi="Amiri" w:eastAsia="Amiri" w:cs="Amiri"/>
          <w:color w:val="111111"/>
          <w:sz w:val="28"/>
          <w:sz w:val="28"/>
          <w:szCs w:val="28"/>
          <w:rtl w:val="true"/>
          <w:lang w:bidi="ar-SA"/>
        </w:rPr>
        <w:t>، جٰاءَ رَبُّكَ ، يَدُ اللّٰهِ فَوْقَ أَيْدِيهِمْ ، أَشْرَقَتِ الْأَرْضُ بِنُورِ رَبِّهٰا ، وَسِعَ كُرْسِيُّهُ السَّمٰاوٰاتِ وَ الْأَرْضَ ،كه از متشابهات قرآن شمرده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تأويل اين آيات،وجود عينى آن در خارج باشد،لازم مى آيد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ساير موجودات زندۀ مادى،داراى دست،پا،چشم و اعضاى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بنابراين،معناى عرش،كرسى،وجه،دست و فوق چيز ديگرى است كه با اين معنا براى تأويل سازش نداشته و آيات قرآن را نمى توان بر آن 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 بر اين اعتقادند كه 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است،بدين معنا كه برداشت از ظاهر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باطن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ديدگاه در بين صاحب نظران جديد،معروف و مشهور شده تا جايى كه يك حقيقت ثانويه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حمل يك آيه برخلاف ظاهر آن نياز به دليل خارجى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عمدۀ اين گروه،رواياتى است كه در اين زمينه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عليه 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روايت پيامبر اسلام صلّى اللّه عليه و آله و سلّم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اى در قرآن نيست مگر اين كه ظاهرى و باطنى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چيست؟حضرت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 تنزيله</w:t>
      </w:r>
      <w:bookmarkStart w:id="77" w:name="pg10876_102745"/>
    </w:p>
    <w:p>
      <w:pPr>
        <w:pStyle w:val="BookText"/>
        <w:rPr/>
      </w:pPr>
      <w:bookmarkEnd w:id="77"/>
      <w:r>
        <w:rPr>
          <w:rFonts w:ascii="Amiri" w:hAnsi="Amiri" w:eastAsia="Amiri" w:cs="Amiri"/>
          <w:color w:val="111111"/>
          <w:sz w:val="28"/>
          <w:sz w:val="28"/>
          <w:szCs w:val="28"/>
          <w:rtl w:val="true"/>
          <w:lang w:bidi="ar-SA"/>
        </w:rPr>
        <w:t>و بطنه تأويله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اين روايت،بطن قرآن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ناميده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بنابراين،اگر آيۀ إِنْ أَصْبَحَ مٰاؤُكُمْ غَوْراً فَمَنْ يَأْتِيكُمْ بِمٰاءٍ مَعِينٍ </w:t>
      </w:r>
      <w:r>
        <w:rPr>
          <w:rStyle w:val="FootnoteAnchor"/>
          <w:rtl w:val="true"/>
        </w:rPr>
        <w:footnoteReference w:id="56"/>
      </w:r>
      <w:r>
        <w:rPr>
          <w:rFonts w:ascii="IRNazanin" w:hAnsi="IRNazanin" w:eastAsia="IRNazanin"/>
          <w:color w:val="111111"/>
          <w:sz w:val="28"/>
          <w:sz w:val="28"/>
          <w:szCs w:val="28"/>
          <w:rtl w:val="true"/>
          <w:lang w:bidi="fa-IR"/>
        </w:rPr>
        <w:t>را چنين تفسير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آسمان،آبى را نازل و در روى زمين نهرهاى روان جارى ساخته آنگاه انواع نباتات به واسطۀ آن مى رويد و به همۀ موجودات نيز حيات مى دهد،حال اگر اين آب با از بين رفتن قشر نفوذ ناپذيرد زمين در درون زمين فرورود هيچ ابزار يا انسان قوى پنجه اى نمى تواند آبى را استخراج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معناى ظاهرى و تفسير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گفتيم مراد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حجت خدا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شما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غايب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است كه امام و حجت ديگرى را به شما بدهد تا شما را در اين زندگى دنيا هدايت كند</w:t>
      </w:r>
      <w:r>
        <w:rPr>
          <w:rFonts w:eastAsia="IRNazanin" w:cs="IRNazanin"/>
          <w:color w:val="111111"/>
          <w:sz w:val="28"/>
          <w:szCs w:val="28"/>
          <w:rtl w:val="true"/>
          <w:lang w:bidi="fa-IR"/>
        </w:rPr>
        <w:t xml:space="preserve">.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تأويل آيه فوق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طرفداران اين نظريه مى توان ابو طالب تغلبى </w:t>
      </w:r>
      <w:r>
        <w:rPr>
          <w:rStyle w:val="FootnoteAnchor"/>
          <w:rtl w:val="true"/>
        </w:rPr>
        <w:footnoteReference w:id="58"/>
      </w:r>
      <w:r>
        <w:rPr>
          <w:rFonts w:ascii="Amiri" w:hAnsi="Amiri" w:eastAsia="Amiri" w:cs="Amiri"/>
          <w:color w:val="111111"/>
          <w:sz w:val="28"/>
          <w:sz w:val="28"/>
          <w:szCs w:val="28"/>
          <w:rtl w:val="true"/>
          <w:lang w:bidi="ar-SA"/>
        </w:rPr>
        <w:t>و از ميان معاصران آية اللّه معرفت،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التمهيد فى علوم القرآن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Heading5"/>
        <w:numPr>
          <w:ilvl w:val="4"/>
          <w:numId w:val="1"/>
        </w:numPr>
        <w:rPr/>
      </w:pPr>
      <w:bookmarkStart w:id="78" w:name="__RefHeading___Toc30820_2870459653"/>
      <w:bookmarkStart w:id="79" w:name="_Toc29"/>
      <w:bookmarkEnd w:id="78"/>
      <w:r>
        <w:rPr>
          <w:rtl w:val="true"/>
        </w:rPr>
        <w:t>نقد و بررسى</w:t>
      </w:r>
      <w:bookmarkEnd w:id="79"/>
    </w:p>
    <w:p>
      <w:pPr>
        <w:pStyle w:val="BookText"/>
        <w:rPr/>
      </w:pPr>
      <w:r>
        <w:rPr>
          <w:rFonts w:ascii="IRNazanin" w:hAnsi="IRNazanin" w:eastAsia="IRNazanin"/>
          <w:color w:val="111111"/>
          <w:sz w:val="28"/>
          <w:sz w:val="28"/>
          <w:szCs w:val="28"/>
          <w:rtl w:val="true"/>
          <w:lang w:bidi="fa-IR"/>
        </w:rPr>
        <w:t>اين ديدگاه نيز داراى اشكالاتى است كه به برخى از آنها اشارت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مربوط به يك قسم از آيات يعنى آيات متشابه است و منظور از تأويل در آنها تأويل متشابهات است؛چنان كه در ذيل روايتى كه امام باقر عليه السّلام باطن قرآن را تأويل ناميد به آيۀ شريفۀ وَ مٰا يَعْلَمُ تَأْوِيلَهُ إِلاَّ اللّٰهُ وَ الرّٰاسِخُونَ فِي الْعِلْمِ </w:t>
      </w:r>
      <w:r>
        <w:rPr>
          <w:rStyle w:val="FootnoteAnchor"/>
          <w:rtl w:val="true"/>
        </w:rPr>
        <w:footnoteReference w:id="60"/>
      </w:r>
      <w:r>
        <w:rPr>
          <w:rFonts w:ascii="Amiri" w:hAnsi="Amiri" w:eastAsia="Amiri" w:cs="Amiri"/>
          <w:color w:val="111111"/>
          <w:sz w:val="28"/>
          <w:sz w:val="28"/>
          <w:szCs w:val="28"/>
          <w:rtl w:val="true"/>
          <w:lang w:bidi="ar-SA"/>
        </w:rPr>
        <w:t>كه مربوط به متشابهات مى باشد استشهاد نموده است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بنابراين،روايات بطن تنها يك مورد از موارد گوناگون استعمال واژۀ تأويل در قرآن را</w:t>
      </w:r>
    </w:p>
    <w:p>
      <w:pPr>
        <w:pStyle w:val="BookText"/>
        <w:rPr/>
      </w:pPr>
      <w:r>
        <w:rPr>
          <w:rFonts w:ascii="IRNazanin" w:hAnsi="IRNazanin" w:eastAsia="IRNazanin"/>
          <w:color w:val="111111"/>
          <w:sz w:val="28"/>
          <w:sz w:val="28"/>
          <w:szCs w:val="28"/>
          <w:rtl w:val="true"/>
          <w:lang w:bidi="fa-IR"/>
        </w:rPr>
        <w:t>شامل مى شود و آن تأويل آيات متشابه است؛برخى از موارد ديگر تأويل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خواب </w:t>
      </w:r>
      <w:r>
        <w:rPr>
          <w:rStyle w:val="FootnoteAnchor"/>
          <w:rtl w:val="true"/>
        </w:rPr>
        <w:footnoteReference w:id="61"/>
      </w:r>
      <w:r>
        <w:rPr>
          <w:rFonts w:ascii="Amiri" w:hAnsi="Amiri" w:eastAsia="Amiri" w:cs="Amiri"/>
          <w:color w:val="111111"/>
          <w:sz w:val="28"/>
          <w:sz w:val="28"/>
          <w:szCs w:val="28"/>
          <w:rtl w:val="true"/>
          <w:lang w:bidi="ar-SA"/>
        </w:rPr>
        <w:t xml:space="preserve">،وفاء به كيل و وزن </w:t>
      </w:r>
      <w:r>
        <w:rPr>
          <w:rStyle w:val="FootnoteAnchor"/>
          <w:rtl w:val="true"/>
        </w:rPr>
        <w:footnoteReference w:id="62"/>
      </w:r>
      <w:r>
        <w:rPr>
          <w:rFonts w:ascii="Amiri" w:hAnsi="Amiri" w:eastAsia="Amiri" w:cs="Amiri"/>
          <w:color w:val="111111"/>
          <w:sz w:val="28"/>
          <w:sz w:val="28"/>
          <w:szCs w:val="28"/>
          <w:rtl w:val="true"/>
          <w:lang w:bidi="ar-SA"/>
        </w:rPr>
        <w:t xml:space="preserve">،ظهور و تجلّى اعمال در قيامت، </w:t>
      </w:r>
      <w:r>
        <w:rPr>
          <w:rStyle w:val="FootnoteAnchor"/>
          <w:rtl w:val="true"/>
        </w:rPr>
        <w:footnoteReference w:id="63"/>
      </w:r>
      <w:r>
        <w:rPr>
          <w:rFonts w:ascii="Amiri" w:hAnsi="Amiri" w:eastAsia="Amiri" w:cs="Amiri"/>
          <w:color w:val="111111"/>
          <w:sz w:val="28"/>
          <w:sz w:val="28"/>
          <w:szCs w:val="28"/>
          <w:rtl w:val="true"/>
          <w:lang w:bidi="ar-SA"/>
        </w:rPr>
        <w:t xml:space="preserve">رجوع به حكم خدا و رسول صلّى اللّه عليه و آله و سلّم در منازعات </w:t>
      </w:r>
      <w:r>
        <w:rPr>
          <w:rStyle w:val="FootnoteAnchor"/>
          <w:rtl w:val="true"/>
        </w:rPr>
        <w:footnoteReference w:id="6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بنابراين،تأويل به معناى بطن قرآن،شامل تمام موارد استعمال اين واژه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مقابل روايات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باطن قرآن را تأويل ناميده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رواياتى وجود دارد كه باطن قرآن را مصداق آيات و اشخاص خارجى معرفى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القرآن الّذين نزل فيهم و بطنه الّذين عملوا بمثل اعمالهم؛ </w:t>
      </w:r>
      <w:r>
        <w:rPr>
          <w:rStyle w:val="FootnoteAnchor"/>
          <w:rtl w:val="true"/>
        </w:rPr>
        <w:footnoteReference w:id="65"/>
      </w:r>
      <w:r>
        <w:rPr>
          <w:rFonts w:ascii="IRNazanin" w:hAnsi="IRNazanin" w:eastAsia="IRNazanin"/>
          <w:color w:val="111111"/>
          <w:sz w:val="28"/>
          <w:sz w:val="28"/>
          <w:szCs w:val="28"/>
          <w:rtl w:val="true"/>
          <w:lang w:bidi="fa-IR"/>
        </w:rPr>
        <w:t>ظاهر قرآن همان مصداق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 شأن نزول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مواردى است كه آيات دربارۀ آنها نازل شده است و باطن قرآن مصداق ها و اشخاصى هستند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 مى آيند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آيات دربارۀ آنها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مى كنند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طباطبايى رحمه اللّه در نقد اين ديدگاه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اين ديدگاه وجود اختلاف بين آيات قرآن است،چرا كه رو به باطن آوردن نشان مى دهد آياتى در قرآن وجود دارد كه بايد خلاف معناى ظاهرى آن اراده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باعث معارضۀ آنها با محكمات قرآن خواهد بود و اين خود موجب فتنه در دين خواهد شد و برگشت اين سخن به اين است كه در بين آيات قرآن اختلاف وجود دارد كه برطرف نمى شود،مگر آن كه از ظاهر بعضى از آنها چشم پوشيد و آنها را برخلاف ظاهرشان بر معنايى حمل كرد كه فهم عامّۀ مردم از درك آن عاجز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سخن مفهوم آيۀ شريفۀ</w:t>
      </w:r>
    </w:p>
    <w:p>
      <w:pPr>
        <w:pStyle w:val="BookText"/>
        <w:rPr/>
      </w:pP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 </w:t>
      </w:r>
      <w:r>
        <w:rPr>
          <w:rStyle w:val="FootnoteAnchor"/>
          <w:rtl w:val="true"/>
        </w:rPr>
        <w:footnoteReference w:id="67"/>
      </w:r>
      <w:r>
        <w:rPr>
          <w:rFonts w:ascii="IRNazanin" w:hAnsi="IRNazanin" w:eastAsia="IRNazanin"/>
          <w:color w:val="111111"/>
          <w:sz w:val="28"/>
          <w:sz w:val="28"/>
          <w:szCs w:val="28"/>
          <w:rtl w:val="true"/>
          <w:lang w:bidi="fa-IR"/>
        </w:rPr>
        <w:t>آيا در قرآن انديشه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جانب غير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فراوانى در آن مى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باطل خواهد كرد،زيرا آيه دلالت دارد بر اين كه در قرآن هيچ اختلافى نيست، و اگر از بين بردن اختلاف در آيات به اين باشد كه هرجا اختلافى در ظاهر ديده شد آن را برخلاف ظاهر و به معنايى كه غير از خداى سبحان كسى آن را نفهمد حمل كنيم،حجيت آن آيه از بين مى رود،زيرا اختلاف نداشتن بدين معنا مختص به قرآن نيست،بلكه هر كتابى را كه صفحه اى از آن با صفحۀ ديگرش نسازد و سراپا هم دروغ باشد،با حمل برخلاف ظاهر مى توان آن را توجيه و اختلاف آن را از بين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اختلاف نداشتن به اين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باطنى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دلالتى ندارد كه اين كتاب از ناحيۀ خدا است،بلكه نوشتن چنين كتابى براى هر كسى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كه،اين آيۀ شريفه صراحت دارد كه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معرض فهم عموم مردم است و همۀ مردم مى توانند در آياتش تأمل و انديشه كنند و 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آيه اى نيست كه معنايى از آن اراده شود كه خلاف ظاهر باشد و يا جنبۀ معمّاگويى و نغزسرايى داشته باشد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معتقدان اين نظريه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تأويل در قرآن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و واقعيت هايى كه بيانات قرآن،حاكى از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طرح كنندگان اين نظريه علامه طباطبايى رحمه اللّه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مهم ترين دليل براى اين معناى آياتى از قرآن كريم است كه لفظ تأويل در آنها به كار رفته و همۀ آنها بر اين معنا تطبيق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آيۀ 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يعنى حقيقت و واقعيت هايى كه خداوند از آيات متشابه اراده كرده است كسى نمى داند مگر خداى متعال و راسخان در علم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قصۀ حضرت موسى و خضر عليهما السّلام در آغاز كه حضرت خضر،كشتى را سوراخ مى كند و پس از آن پسرى را كشته و سپس ديوار كجى را راست مى كند،در هر مرحله حضرت</w:t>
      </w:r>
    </w:p>
    <w:p>
      <w:pPr>
        <w:pStyle w:val="BookText"/>
        <w:rPr/>
      </w:pPr>
      <w:r>
        <w:rPr>
          <w:rFonts w:ascii="IRNazanin" w:hAnsi="IRNazanin" w:eastAsia="IRNazanin"/>
          <w:color w:val="111111"/>
          <w:sz w:val="28"/>
          <w:sz w:val="28"/>
          <w:szCs w:val="28"/>
          <w:rtl w:val="true"/>
          <w:lang w:bidi="fa-IR"/>
        </w:rPr>
        <w:t>موسى عليه السّلام به عمل خضر عليه السّلام اعتراض مى كند،چرا كه از حقيقت اين امور بى اطلاع بود؛ حضرت خضر عليه السّلام در مقام پاسخ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سَأُنَبِّئُكَ بِتَأْوِيلِ مٰا لَمْ تَسْتَطِعْ عَلَيْهِ صَبْراً ؛ </w:t>
      </w:r>
      <w:r>
        <w:rPr>
          <w:rStyle w:val="FootnoteAnchor"/>
          <w:rtl w:val="true"/>
        </w:rPr>
        <w:footnoteReference w:id="71"/>
      </w:r>
      <w:r>
        <w:rPr>
          <w:rFonts w:ascii="IRNazanin" w:hAnsi="IRNazanin" w:eastAsia="IRNazanin"/>
          <w:color w:val="111111"/>
          <w:sz w:val="28"/>
          <w:sz w:val="28"/>
          <w:szCs w:val="28"/>
          <w:rtl w:val="true"/>
          <w:lang w:bidi="fa-IR"/>
        </w:rPr>
        <w:t>زود باشد از حقيقت و واقعيت چيزهايى كه نتوانستى در برابر آن صبر كنى به تو خبر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كه واقعيت تمام آن كارها را براى موسى عليه السّلام بيان مى كند،مى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تَأْوِيلُ مٰا لَمْ تَسْطِعْ عَلَيْهِ صَبْراً ؛ </w:t>
      </w:r>
      <w:r>
        <w:rPr>
          <w:rStyle w:val="FootnoteAnchor"/>
          <w:rtl w:val="true"/>
        </w:rPr>
        <w:footnoteReference w:id="72"/>
      </w:r>
      <w:r>
        <w:rPr>
          <w:rFonts w:ascii="Amiri" w:hAnsi="Amiri" w:eastAsia="Amiri" w:cs="Amiri"/>
          <w:color w:val="111111"/>
          <w:sz w:val="28"/>
          <w:sz w:val="28"/>
          <w:szCs w:val="28"/>
          <w:rtl w:val="true"/>
          <w:lang w:bidi="ar-SA"/>
        </w:rPr>
        <w:t>اين بود حقيقت كارهايى كه نتوانستى در برابر آنها شكيبائى به خرج دهى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ديگر از مواردى كه از واژۀ تأويل استفاده شده است،داستان حضرت يوسف عليه السّلام است كه به خاك افتادن پدر،مادر و برادرانش را چنين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أَبَوَيْهِ عَلَى الْعَرْشِ وَ خَرُّوا لَهُ سُجَّداً وَ قٰالَ يٰا أَبَتِ هٰذٰا تَأْوِيلُ رُءْيٰايَ مِنْ قَبْلُ قَدْ جَعَلَهٰا رَبِّي حَقًّا ؛ </w:t>
      </w:r>
      <w:r>
        <w:rPr>
          <w:rStyle w:val="FootnoteAnchor"/>
          <w:rtl w:val="true"/>
        </w:rPr>
        <w:footnoteReference w:id="73"/>
      </w:r>
      <w:r>
        <w:rPr>
          <w:rFonts w:ascii="IRNazanin" w:hAnsi="IRNazanin" w:eastAsia="IRNazanin"/>
          <w:color w:val="111111"/>
          <w:sz w:val="28"/>
          <w:sz w:val="28"/>
          <w:szCs w:val="28"/>
          <w:rtl w:val="true"/>
          <w:lang w:bidi="fa-IR"/>
        </w:rPr>
        <w:t>پدر و مادر خود را بر تخت نشاند و همگى به شكرانۀ ديدار يوسف به سجده افتادند و او در آن حال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اى كه اكنون در خارج تحقق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خوابى است كه در زمان قبل 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نيز،چنين است داستان دو زندانى همراه يوسف عليه السّلام،يكى از آنها در خواب ديد كه، خوشۀ انگور را مى فشارد و ديگرى ديد،سبد نانى بر سر دارد و مرغان از آن نان مى خورند، پس از اطلاع آنان از دانش يوسف،خواستند كه خوابشان را تعبير كند،آنها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نبّئنا بتأويله؛ما را از واقعيت اين خواب آگاه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يوسف نيز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كه طعامى بيايد و تناول كنيد نَبَّأْتُكُمٰا بِتَأْوِيلِهِ ؛ </w:t>
      </w:r>
      <w:r>
        <w:rPr>
          <w:rStyle w:val="FootnoteAnchor"/>
          <w:rtl w:val="true"/>
        </w:rPr>
        <w:footnoteReference w:id="74"/>
      </w:r>
      <w:r>
        <w:rPr>
          <w:rFonts w:ascii="IRNazanin" w:hAnsi="IRNazanin" w:eastAsia="IRNazanin"/>
          <w:color w:val="111111"/>
          <w:sz w:val="28"/>
          <w:sz w:val="28"/>
          <w:szCs w:val="28"/>
          <w:rtl w:val="true"/>
          <w:lang w:bidi="fa-IR"/>
        </w:rPr>
        <w:t>از حقيقت آن خواب،شما را آگاه خواهم 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 ديگر استعمال واژۀ تأويل،داستان خوابى است كه پادشاه مصر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يوسف عليه السّلام خواستند تا اظهار نظر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چنين بود كه هفت گاو لاغر،هفت</w:t>
      </w:r>
    </w:p>
    <w:p>
      <w:pPr>
        <w:pStyle w:val="BookText"/>
        <w:rPr/>
      </w:pPr>
      <w:r>
        <w:rPr>
          <w:rFonts w:ascii="IRNazanin" w:hAnsi="IRNazanin" w:eastAsia="IRNazanin"/>
          <w:color w:val="111111"/>
          <w:sz w:val="28"/>
          <w:sz w:val="28"/>
          <w:szCs w:val="28"/>
          <w:rtl w:val="true"/>
          <w:lang w:bidi="fa-IR"/>
        </w:rPr>
        <w:t>گاو چاق و فربه را مى خوردند و هفت خوشۀ سبز و هفت خوشۀ خشك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ابتدا از دانشمندان مصر خواست كه خواب را تعبير كنند و حقيقت خواب را بيان كنند،آنها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بِتَأْوِيلِ الْأَحْلاٰمِ بِعٰالِمِينَ ؛ </w:t>
      </w:r>
      <w:r>
        <w:rPr>
          <w:rStyle w:val="FootnoteAnchor"/>
          <w:rtl w:val="true"/>
        </w:rPr>
        <w:footnoteReference w:id="75"/>
      </w:r>
      <w:r>
        <w:rPr>
          <w:rFonts w:ascii="IRNazanin" w:hAnsi="IRNazanin" w:eastAsia="IRNazanin"/>
          <w:color w:val="111111"/>
          <w:sz w:val="28"/>
          <w:sz w:val="28"/>
          <w:szCs w:val="28"/>
          <w:rtl w:val="true"/>
          <w:lang w:bidi="fa-IR"/>
        </w:rPr>
        <w:t>ما به حقيقت خواب هاى پريشان آگاهى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مورد ديگر در سورۀ اسراء،مى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الْكَيْلَ إِذٰا كِلْتُمْ وَ زِنُوا بِالْقِسْطٰاسِ الْمُسْتَقِيمِ ذٰلِكَ خَيْرٌ وَ أَحْسَنُ تَأْوِيلاً ؛ </w:t>
      </w:r>
      <w:r>
        <w:rPr>
          <w:rStyle w:val="FootnoteAnchor"/>
          <w:rtl w:val="true"/>
        </w:rPr>
        <w:footnoteReference w:id="76"/>
      </w:r>
      <w:r>
        <w:rPr>
          <w:rFonts w:ascii="IRNazanin" w:hAnsi="IRNazanin" w:eastAsia="IRNazanin"/>
          <w:color w:val="111111"/>
          <w:sz w:val="28"/>
          <w:sz w:val="28"/>
          <w:szCs w:val="28"/>
          <w:rtl w:val="true"/>
          <w:lang w:bidi="fa-IR"/>
        </w:rPr>
        <w:t>و هنگامى كه پيمانه مى كنيد،حق پيمانه را ادا كنيد،و با ترازوى درست وزن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شما بهتر است و حقيقت و عاقبتش نيكوتر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تأويل در اين آيه،يك حقيقت و مصلحتى است عمومى كه اين فرمان تكيه به آن دارد و به نحوى تحقق دهندۀ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آيۀ ديگرى،خداوند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يَنْظُرُونَ إِلاّٰ تَأْوِيلَهُ يَوْمَ يَأْتِي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آيا آنان جز در انتظار 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آنند؟روزى كه تأويلش فرارسد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تأويل در اين آيه، مجسّم شدن حقايق در قيامت است،اما نه مانند مجسم شدن حقايق در اين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آياتى از قرآن؛ از جمله آيۀ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Style w:val="FootnoteAnchor"/>
          <w:rtl w:val="true"/>
        </w:rPr>
        <w:footnoteReference w:id="78"/>
      </w:r>
      <w:r>
        <w:rPr>
          <w:rFonts w:ascii="IRNazanin" w:hAnsi="IRNazanin" w:eastAsia="IRNazanin"/>
          <w:color w:val="111111"/>
          <w:sz w:val="28"/>
          <w:sz w:val="28"/>
          <w:szCs w:val="28"/>
          <w:rtl w:val="true"/>
          <w:lang w:bidi="fa-IR"/>
        </w:rPr>
        <w:t>تو از اين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دادگاه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بودى و ما پرده از چشم تو كنار زديم و امروز چشمت كاملا تيزبين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 دلالت دارد بر اين كه آنچه انبيا و كتاب هاى آسمانى از وقوعش در قيامت خبر داده اند از سنخ مشاهده با چشم سر و مشاهدۀ حسى و دنيايى نيست،همچنان كه اصل وقوع قيامت و جزئيات نظام آن عالم از سنخ وقوع حوادث دنيايى و نظامى كه ما در اين دنيا با آن آشنا هستيم نيست؛هم وقوعش به گونه اى ديگر است و هم نظام حاكم در آن، نظامى ديگر</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است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كَذَّبُوا بِمٰا لَمْ يُحِيطُوا بِعِلْمِهِ وَ لَمّٰا يَأْتِهِمْ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آنها چيزى را تكذيب كردند كه آگاهى از آن نداشتند و هنوز واقعيتش بر آنان روشن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تكذيب كردن آيات الهى و قيامت از جانب منكران،به خاطر اين است كه،به حقيقت و واقعيت آن پى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بنابراين،با دقت در اين آيات روشن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واقعيت ها و حقايقى است كه آيات قرآن از آنها حكايت مى كند،اين معنا با معناى لغوى تأويل و با مفاهيم آيات نيز تناسب كامل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طباطبايى قدس سرّه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 فى تفسير التأويل انّه الحقيقة الواقعية الّتى تستند اليها البيانات القرآنية من حكم او موعظة او حكمة،و انّه موجود لجميع الآيات القرآنيّة؛محكمها و متشابهها،و انّه ليس من قبيل المفاهيم المدلول عليها بالالفاظ بل هى من الامور العينية المتعالية من ان يحيط بها شبكات الالفاظ و انّما قيّدها اللّه سبحانه بقيد الفاظ لتقريبها من اذهاننا بعض التّقريب فهى كالامثال تضرب ليقرّب بها المقاصد و توضح بحسب ما يناسب فهم السّامع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 إِنّٰا جَعَلْنٰاهُ قُرْآناً عَرَبِيًّا لَعَلَّكُمْ تَعْقِلُونَ وَ إِنَّهُ فِي أُمِّ الْكِتٰابِ لَدَيْنٰا لَعَلِيٌّ حَكِيمٌ</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 فى القرآن تصريحات و تلويحات بهذا المعنى</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حق مطلب در تفسير تأويل اين است كه تأويل،حقيقت و واقعيتى است كه بيانات قرآن، اعم از احكام،موعظه و حكمت هايش مستند و حاكى از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حقيقتى براى همۀ آيات هست چه محكمات قرآن و چه متشابهاتش</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ديگر اين كه اين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معناى 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مفاهيمى كه از الفاظ به ذهن مى رسد نيست بلكه امور واقعى بلندمرتبه اى است كه ممكن نيست در چارچوب الفاظ بگنجد،و اگر خداى متعال آنها را در قالب الفاظ آورده است از باب ناچارى است و خواسته است ذهن بشر را به روزنه اى از آن حقايق نزديك سازد،در حقيقت كلام او به منزلۀ مثل هايى است كه براى نزديك كردن ذهن شنونده زده مى شود تا مطلب بر حسب فهم شنونده روشن</w:t>
      </w:r>
      <w:bookmarkStart w:id="80" w:name="pg10876_102751"/>
    </w:p>
    <w:p>
      <w:pPr>
        <w:pStyle w:val="BookText"/>
        <w:rPr/>
      </w:pPr>
      <w:bookmarkEnd w:id="80"/>
      <w:r>
        <w:rPr>
          <w:rFonts w:ascii="IRNazanin" w:hAnsi="IRNazanin" w:eastAsia="IRNazanin"/>
          <w:color w:val="111111"/>
          <w:sz w:val="28"/>
          <w:sz w:val="28"/>
          <w:szCs w:val="28"/>
          <w:rtl w:val="true"/>
          <w:lang w:bidi="fa-IR"/>
        </w:rPr>
        <w:t>گردد،چنان كه قرآن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قرآن را عربى قرار داديم،باشد كه دريابيد،و به راستى اصل كتاب نزد ما است كه ارجمند و حكمت آميز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آيات قرآن نيز به اين معنى اشاره شده است</w:t>
      </w:r>
      <w:r>
        <w:rPr>
          <w:rFonts w:eastAsia="IRNazanin" w:cs="IRNazanin"/>
          <w:color w:val="111111"/>
          <w:sz w:val="28"/>
          <w:szCs w:val="28"/>
          <w:rtl w:val="true"/>
          <w:lang w:bidi="fa-IR"/>
        </w:rPr>
        <w:t>.</w:t>
      </w:r>
    </w:p>
    <w:p>
      <w:pPr>
        <w:pStyle w:val="Heading4"/>
        <w:numPr>
          <w:ilvl w:val="3"/>
          <w:numId w:val="1"/>
        </w:numPr>
        <w:rPr/>
      </w:pPr>
      <w:bookmarkStart w:id="81" w:name="__RefHeading___Toc30822_2870459653"/>
      <w:bookmarkStart w:id="82" w:name="_Toc30"/>
      <w:bookmarkEnd w:id="81"/>
      <w:r>
        <w:rPr>
          <w:rtl w:val="true"/>
        </w:rPr>
        <w:t>ايراد صاحب التمهيد بر علامه طباطبائى رحمه اللّه</w:t>
      </w:r>
      <w:bookmarkEnd w:id="82"/>
    </w:p>
    <w:p>
      <w:pPr>
        <w:pStyle w:val="Heading5"/>
        <w:numPr>
          <w:ilvl w:val="4"/>
          <w:numId w:val="1"/>
        </w:numPr>
        <w:rPr/>
      </w:pPr>
      <w:bookmarkStart w:id="83" w:name="__RefHeading___Toc30824_2870459653"/>
      <w:bookmarkStart w:id="84" w:name="_Toc31"/>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 فى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معرفت در جلد سوم آن كتاب،معناى سوم از معانى ذكرشده را براى تأويل مى پذيرد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تأويل در اصطلاح معناى ديگرى نيز دارد كه اين معناى ثانوى كلام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شده است در مقابل معناى اوّلى كه تعبير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بيان و رد نظريۀ ابن تيميه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هكذا ذهب سيدنا العلامة الطباطبائى قدس سرّه الى انّ التأويل ليس من مداليل الالفاظ و انّما هو عين خارجية و هي الواقعية الّتى جاء الكلام اللفظى تعبيرا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استاد ما علامۀ طباطبايى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نظر 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تأويل از مدلول هاى لفظى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كرده است كه مراد علامه از تأويل همان نظريۀ ابن تيميه است؛يعنى ذاتى كه عينيت دارد و مشاهد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چهار معناى براى تأويل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واحد منها بمعنى العين الخارجية اطلاقا</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هيچ كدام از معانى تأويل متناسب با معناى عين خارجى نيست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 لطيف و دقيقى براى نظريه علامه قدس سرّه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يك ذوق عرفانى بدون دليل است و به همين جهت از علامه غريب به نظر مى رسد كه چنين نظرى داده است</w:t>
      </w:r>
      <w:r>
        <w:rPr>
          <w:rFonts w:eastAsia="IRNazanin" w:cs="IRNazanin"/>
          <w:color w:val="111111"/>
          <w:sz w:val="28"/>
          <w:szCs w:val="28"/>
          <w:rtl w:val="true"/>
          <w:lang w:bidi="fa-IR"/>
        </w:rPr>
        <w:t>.»</w:t>
      </w:r>
    </w:p>
    <w:p>
      <w:pPr>
        <w:pStyle w:val="Heading5"/>
        <w:numPr>
          <w:ilvl w:val="4"/>
          <w:numId w:val="1"/>
        </w:numPr>
        <w:rPr/>
      </w:pPr>
      <w:bookmarkStart w:id="85" w:name="__RefHeading___Toc30826_2870459653"/>
      <w:bookmarkStart w:id="86" w:name="_Toc32"/>
      <w:bookmarkEnd w:id="85"/>
      <w:r>
        <w:rPr>
          <w:rtl w:val="true"/>
        </w:rPr>
        <w:t>نقد و بررسى</w:t>
      </w:r>
      <w:bookmarkEnd w:id="86"/>
    </w:p>
    <w:p>
      <w:pPr>
        <w:pStyle w:val="BookText"/>
        <w:rPr/>
      </w:pPr>
      <w:r>
        <w:rPr>
          <w:rFonts w:ascii="IRNazanin" w:hAnsi="IRNazanin" w:eastAsia="IRNazanin"/>
          <w:color w:val="111111"/>
          <w:sz w:val="28"/>
          <w:sz w:val="28"/>
          <w:szCs w:val="28"/>
          <w:rtl w:val="true"/>
          <w:lang w:bidi="fa-IR"/>
        </w:rPr>
        <w:t>ديدگاه علامه طباطبايى قدس سرّه و ابن تيميه اگر چه در ظاهر ممكن است شباهت هايى داشته باشد،اما ميان اين دو ديدگاه تفاوت هاى اساسى وجود دارد كه به دو مورد آن اشارت مى رود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اصطلاحى هر دو از تأويل متفاوت است،زيرا ابن تيميه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فالتّأويل</w:t>
      </w:r>
    </w:p>
    <w:p>
      <w:pPr>
        <w:pStyle w:val="BookText"/>
        <w:rPr/>
      </w:pPr>
      <w:r>
        <w:rPr>
          <w:rFonts w:ascii="Amiri" w:hAnsi="Amiri" w:eastAsia="Amiri" w:cs="Amiri"/>
          <w:color w:val="111111"/>
          <w:sz w:val="28"/>
          <w:sz w:val="28"/>
          <w:szCs w:val="28"/>
          <w:rtl w:val="true"/>
          <w:lang w:bidi="ar-SA"/>
        </w:rPr>
        <w:t>فيه نفس الامور فى الخارج سواء كانت ماضية او مستقبلة فاذا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طلعت الشمس فتأويل هذا نفس طلوعها،قال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الوضع و العرف الثالث هو لغة القرآن الّتى نزل بها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علامه طباطبايى قدس سرّه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الحق فى تفسير التأويل انّه الحقيقة الواقعية الّتى تستند اليها البيانات القرآنية من حكم او موعظة او حكمة</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 تمام موارد تأويل در قرآن را همان امر عينى محسوس خارجى مى داند،زيرا معتقد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لغة القرآن التى نزل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همان معنايى است كه قرآن بر آن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علامه طباطبايى اگر چه تأويل را حقيقت و بازگشت به حقيقت چيزى مى داند،اما بر اين باور است كه بازگشت به حقيقت موارد مختلفى دارد،و آيات تأويل را مى توان به چهار بخش تقسيم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گاهى بازگشت به حقيقت شىء است؛از باب بازگشت مثال به ممثل؛مانند لفظ تأويل در چند مورد از قصۀ 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يُوسُفُ لِأَبِيهِ يٰا أَبَتِ إِنِّي رَأَيْتُ أَحَدَ عَشَرَ كَوْكَباً وَ الشَّمْسَ وَ الْقَمَرَ رَأَيْتُهُمْ لِي سٰاجِدِينَ </w:t>
      </w:r>
      <w:r>
        <w:rPr>
          <w:rStyle w:val="FootnoteAnchor"/>
          <w:rtl w:val="true"/>
        </w:rPr>
        <w:footnoteReference w:id="87"/>
      </w:r>
      <w:r>
        <w:rPr>
          <w:rFonts w:ascii="Amiri" w:hAnsi="Amiri" w:eastAsia="Amiri" w:cs="Amiri"/>
          <w:color w:val="111111"/>
          <w:sz w:val="28"/>
          <w:sz w:val="28"/>
          <w:szCs w:val="28"/>
          <w:rtl w:val="true"/>
          <w:lang w:bidi="ar-SA"/>
        </w:rPr>
        <w:t>اين خواب حضرت يوسف است كه در كودكى ديده است و منتهى مى شود به يك ممثل و حقيقتى كه آن تأويل اين آيۀ شريفه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أَبَوَيْهِ عَلَى الْعَرْشِ وَ خَرُّوا لَهُ سُجَّداً وَ قٰالَ يٰا أَبَتِ هٰذٰا تَأْوِيلُ رُءْيٰايَ مِنْ قَبْلُ قَدْ جَعَلَهٰا رَبِّي حَقًّا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همچنين تأويل رؤياهاى ديگرى كه در اين سوره از آن سخن به ميان آمده است،مانند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أُنَبِّئُكُمْ بِتَأْوِيلِهِ ، </w:t>
      </w:r>
      <w:r>
        <w:rPr>
          <w:rStyle w:val="FootnoteAnchor"/>
          <w:rtl w:val="true"/>
        </w:rPr>
        <w:footnoteReference w:id="89"/>
      </w:r>
      <w:r>
        <w:rPr>
          <w:rFonts w:ascii="Amiri" w:hAnsi="Amiri" w:eastAsia="Amiri" w:cs="Amiri"/>
          <w:color w:val="111111"/>
          <w:sz w:val="28"/>
          <w:sz w:val="28"/>
          <w:szCs w:val="28"/>
          <w:rtl w:val="true"/>
          <w:lang w:bidi="ar-SA"/>
        </w:rPr>
        <w:t xml:space="preserve">وَ مٰا نَحْنُ بِتَأْوِيلِ الْأَحْلاٰمِ بِعٰالِمِينَ ، نَبِّئْنٰا بِتَأْوِيلِهِ ، وَ يُعَلِّمُكَ مِنْ تَأْوِيلِ الْأَحٰادِيثِ و لِنُعَلِّمَهُ مِنْ تَأْوِيلِ الْأَحٰادِيثِ و عَلَّمْتَنِي مِنْ تَأْوِيلِ الْأَحٰادِيثِ </w:t>
      </w:r>
      <w:r>
        <w:rPr>
          <w:rStyle w:val="FootnoteAnchor"/>
          <w:rtl w:val="true"/>
        </w:rPr>
        <w:footnoteReference w:id="90"/>
      </w:r>
      <w:r>
        <w:rPr>
          <w:rFonts w:ascii="IRNazanin" w:hAnsi="IRNazanin" w:eastAsia="IRNazanin"/>
          <w:color w:val="111111"/>
          <w:sz w:val="28"/>
          <w:sz w:val="28"/>
          <w:szCs w:val="28"/>
          <w:rtl w:val="true"/>
          <w:lang w:bidi="fa-IR"/>
        </w:rPr>
        <w:t>كه پيرامون خواب پادشاه مصر و آن دو زندانى همراه يوسف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تأويل از باب بازگشت چيزى به صورت و عنوان حقيقى خودش؛مانند داستان موسى و خضر عليهما السّلام كه كارهاى حضرت خضر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سوراخ كردن كشتى حَتّٰى إِذٰا رَكِبٰا فِي السَّفِينَةِ خَرَقَهٰا ،كشتن پسرى؛ حَتّٰى إِذٰا لَقِيٰا غُلاٰماً فَقَتَلَهُ و راست كردن ديوارى كج؛ حَتّٰى إِذٰا أَتَيٰا أَهْلَ قَرْيَةٍ اسْتَطْعَمٰا أَهْلَهٰا فَأَبَوْا أَنْ يُضَيِّفُوهُمٰا فَوَجَدٰا فِيهٰا جِدٰاراً يُرِيدُ أَنْ يَنْقَضَّ فَأَقٰامَهُ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حضرت موسى عناوين واقعى اين كارها نبود و نمى دانست كه صورت حقيقى اينها چيست و تصور ديگرى در ذهن او بود،به همين جهت بر حضرت خضر عليه السّلام اعتراض مى كرد تا اين كه حضرت خضر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سَأُنَبِّئُكَ بِتَأْوِيلِ مٰا لَمْ تَسْتَطِعْ عَلَيْهِ صَبْراً ؛تو را آگاه مى كنم نسبت به صورت و عنوان هاى حقيقى كارهايى كه تو اعتراض مى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و عنوان هاى حقيقى افعال حضرت خضر اين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 وَ أَمَّا الْغُلاٰمُ فَكٰانَ أَبَوٰاهُ مُؤْمِنَيْنِ فَخَشِينٰا أَنْ يُرْهِقَهُمٰا طُغْيٰاناً وَ كُفْراً فَأَرَدْنٰا أَنْ يُبْدِلَهُمٰا رَبُّهُمٰا خَيْراً مِنْهُ زَكٰاةً وَ أَقْرَبَ رُحْماً وَ أَمَّا الْجِدٰارُ فَكٰانَ لِغُلاٰمَيْنِ يَتِيمَيْنِ فِي الْمَدِينَةِ وَ كٰانَ تَحْتَهُ كَنْزٌ لَهُمٰا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رجوع كارهاى گذشته به اين صورت ها و عنوان ها،تأويل همان كارهاى حضرت خضر است و لازم نيست كه اين صورت ها و عنوان ها موجود حسى خارجى باشند،در واقع تأويل در اينها شبيه 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92"/>
      </w:r>
      <w:r>
        <w:rPr>
          <w:rFonts w:ascii="IRNazanin" w:hAnsi="IRNazanin" w:eastAsia="IRNazanin"/>
          <w:color w:val="111111"/>
          <w:sz w:val="28"/>
          <w:sz w:val="28"/>
          <w:szCs w:val="28"/>
          <w:rtl w:val="true"/>
          <w:lang w:bidi="fa-IR"/>
        </w:rPr>
        <w:t>يعنى همان طوركه تأويل ضرب،تأديب است،همچنين است در اين آيات،نه اين كه تأويل ضرب همان ضرب و زدن در خارج باشد كه مشاهده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نيز،تأويل از قبيل وصف به حال متعلّق چيزى است؛مانند تأويل در آيۀ شريفۀ وَ أَوْفُوا الْكَيْلَ إِذٰا كِلْتُمْ وَ زِنُوا بِالْقِسْطٰاسِ الْمُسْتَقِيمِ ذٰلِكَ خَيْرٌ وَ أَحْسَنُ تَأْوِيلاً </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آيه،خداوند امر كرده به ايفاء كيل و وزن،با ترازوى درست،اين بهتر است و از نظر تأويل نيكوتر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تأويل در اين آيه،كيل و وزن خارجى نيست،بلكه اين كيل و وزن اگر صحيح صورت پذيرد،جامعه را به صلاح و استقامت اقتصادى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مصلحت اجتماعى و سلامت اقتصادى،تأويل امر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حكم پروردگار سبب شد كه كيل و وزن صحيح صورت پذيرد،و كيل و وزن صحيح،سبب مصلحت اجتماعى و پايدارى اقتصادى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بنابراين،تأويل حكم انشايى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در اوفوا و 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اقتصادى و مصلحت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كالبد كيل و وزن دميده شده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اين متعلق كيل و وزن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از باب مجسم شدن حقايق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مانند مجسم شدن و مشاهده با چشم سر،و نگريستن حسى و دنيايى،بلكه حقايقى است كه سنخيت آن با اين عالم مادى كاملا متفاوت است؛ </w:t>
      </w:r>
      <w:r>
        <w:rPr>
          <w:rStyle w:val="FootnoteAnchor"/>
          <w:rtl w:val="true"/>
        </w:rPr>
        <w:footnoteReference w:id="95"/>
      </w:r>
      <w:r>
        <w:rPr>
          <w:rFonts w:ascii="IRNazanin" w:hAnsi="IRNazanin" w:eastAsia="IRNazanin"/>
          <w:color w:val="111111"/>
          <w:sz w:val="28"/>
          <w:sz w:val="28"/>
          <w:szCs w:val="28"/>
          <w:rtl w:val="true"/>
          <w:lang w:bidi="fa-IR"/>
        </w:rPr>
        <w:t>مانند تأويل در اين گفتار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يَنْظُرُونَ إِلاّٰ تَأْوِيلَهُ يَوْمَ يَأْتِي تَأْوِيلُهُ يَقُولُ الَّذِينَ نَسُوهُ مِنْ قَبْلُ قَدْ جٰاءَتْ رُسُلُ رَبِّنٰا بِالْحَقِّ فَهَلْ لَنٰا مِنْ شُفَعٰاءَ فَيَشْفَعُوا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آيا كافران جز انتظار تأويل آيات الهى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حقيقت هايى كه در قيامت به ظهور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آيات الهى به ظهور و تجلّى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كار را مشاهده مى كنند، كسانى كه آن روز را فراموش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 تأسف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خدا،حق را براى ما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شفيعانى براى ما باشد تا ما را شفاعت كند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كَذَّبُوا بِمٰا لَمْ يُحِيطُوا بِعِلْمِهِ وَ لَمّٰا يَأْتِهِمْ تَأْوِيلُهُ كَذٰلِكَ كَذَّبَ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مشركان و كفار تكذيب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قرآنى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نسبت به آن ندارند و اين چيزى كه تكذيب مى كنند هنوز تأويل آن ظهور نيافته و حقيقت امر بر آنها آشكار نگشته،پيشينيان آنها نيز اين گونه تكذيب مى كردند</w:t>
      </w:r>
      <w:r>
        <w:rPr>
          <w:rFonts w:eastAsia="IRNazanin" w:cs="IRNazanin"/>
          <w:color w:val="111111"/>
          <w:sz w:val="28"/>
          <w:szCs w:val="28"/>
          <w:rtl w:val="true"/>
          <w:lang w:bidi="fa-IR"/>
        </w:rPr>
        <w:t>».</w:t>
      </w:r>
      <w:bookmarkStart w:id="87" w:name="pg10876_102755"/>
    </w:p>
    <w:p>
      <w:pPr>
        <w:pStyle w:val="Heading5"/>
        <w:numPr>
          <w:ilvl w:val="4"/>
          <w:numId w:val="1"/>
        </w:numPr>
        <w:rPr/>
      </w:pPr>
      <w:bookmarkStart w:id="88" w:name="__RefHeading___Toc30828_2870459653"/>
      <w:bookmarkStart w:id="89" w:name="_Toc33"/>
      <w:bookmarkEnd w:id="87"/>
      <w:bookmarkEnd w:id="88"/>
      <w:r>
        <w:rPr>
          <w:rtl w:val="true"/>
        </w:rPr>
        <w:t>نتيجه گيرى</w:t>
      </w:r>
      <w:bookmarkEnd w:id="89"/>
    </w:p>
    <w:p>
      <w:pPr>
        <w:pStyle w:val="BookText"/>
        <w:rPr/>
      </w:pPr>
      <w:r>
        <w:rPr>
          <w:rFonts w:ascii="IRNazanin" w:hAnsi="IRNazanin" w:eastAsia="IRNazanin"/>
          <w:color w:val="111111"/>
          <w:sz w:val="28"/>
          <w:sz w:val="28"/>
          <w:szCs w:val="28"/>
          <w:rtl w:val="true"/>
          <w:lang w:bidi="fa-IR"/>
        </w:rPr>
        <w:t>پس از بيان چهار معنا براى تأويل و بررسى و نقد ديدگاه ها مى توان گفت كه در تأويل به عناصر زير تكيه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تأويل معناى بازگشت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بازگشت،برگشتن به اصل و حقيقتى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حقيقت و واقعيت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تصورات دهنى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اين حقيقت و واقعيت،اقسامى دارد كه تنها يك قسم آن ممكن است اعيان خارجى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تأويل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و بازگشت از باب مثل به ممثّل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و بازگشت به صورت و عنوان حقيقى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وصف به حال متعلق چيزى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باب مجسم شدن حقايق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نه مانند مجسم شدن با مشاهدۀ حسى و دنيايى</w:t>
      </w:r>
      <w:r>
        <w:rPr>
          <w:rFonts w:eastAsia="Amiri" w:cs="Amiri" w:ascii="Amiri" w:hAnsi="Amiri"/>
          <w:color w:val="111111"/>
          <w:sz w:val="28"/>
          <w:szCs w:val="28"/>
          <w:rtl w:val="true"/>
          <w:lang w:bidi="ar-SA"/>
        </w:rPr>
        <w:t>.</w:t>
      </w:r>
      <w:bookmarkStart w:id="90" w:name="pg10876_102757"/>
    </w:p>
    <w:p>
      <w:pPr>
        <w:pStyle w:val="Heading3"/>
        <w:numPr>
          <w:ilvl w:val="2"/>
          <w:numId w:val="1"/>
        </w:numPr>
        <w:rPr/>
      </w:pPr>
      <w:bookmarkStart w:id="91" w:name="__RefHeading___Toc30830_2870459653"/>
      <w:bookmarkStart w:id="92" w:name="_Toc34"/>
      <w:bookmarkEnd w:id="90"/>
      <w:bookmarkEnd w:id="91"/>
      <w:r>
        <w:rPr>
          <w:rtl w:val="true"/>
        </w:rPr>
        <w:t>فصل سوم</w:t>
      </w:r>
      <w:bookmarkEnd w:id="92"/>
    </w:p>
    <w:p>
      <w:pPr>
        <w:pStyle w:val="Heading4"/>
        <w:numPr>
          <w:ilvl w:val="3"/>
          <w:numId w:val="1"/>
        </w:numPr>
        <w:rPr/>
      </w:pPr>
      <w:bookmarkStart w:id="93" w:name="__RefHeading___Toc30832_2870459653"/>
      <w:bookmarkStart w:id="94" w:name="_Toc35"/>
      <w:bookmarkEnd w:id="93"/>
      <w:r>
        <w:rPr>
          <w:rtl w:val="true"/>
        </w:rPr>
        <w:t>اشارة</w:t>
      </w:r>
      <w:bookmarkEnd w:id="9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اقسام آن</w:t>
      </w:r>
      <w:bookmarkStart w:id="95" w:name="pg10876_102759"/>
    </w:p>
    <w:p>
      <w:pPr>
        <w:pStyle w:val="Heading4"/>
        <w:numPr>
          <w:ilvl w:val="3"/>
          <w:numId w:val="1"/>
        </w:numPr>
        <w:rPr/>
      </w:pPr>
      <w:bookmarkStart w:id="96" w:name="__RefHeading___Toc30834_2870459653"/>
      <w:bookmarkStart w:id="97" w:name="_Toc36"/>
      <w:bookmarkEnd w:id="95"/>
      <w:bookmarkEnd w:id="96"/>
      <w:r>
        <w:rPr>
          <w:rtl w:val="true"/>
        </w:rPr>
        <w:t>ترجمه</w:t>
      </w:r>
      <w:bookmarkEnd w:id="97"/>
    </w:p>
    <w:p>
      <w:pPr>
        <w:pStyle w:val="BookText"/>
        <w:rPr/>
      </w:pPr>
      <w:r>
        <w:rPr>
          <w:rFonts w:ascii="IRNazanin" w:hAnsi="IRNazanin" w:eastAsia="IRNazanin"/>
          <w:color w:val="111111"/>
          <w:sz w:val="28"/>
          <w:sz w:val="28"/>
          <w:szCs w:val="28"/>
          <w:rtl w:val="true"/>
          <w:lang w:bidi="fa-IR"/>
        </w:rPr>
        <w:t>قرآن كريم به زبان عربى نازل شده است و عربى آن فصيح،روشن و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عربى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در نحوه بيان آن ابهام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آنجا كه رسالت هدايتى اين كتاب الهى براى تمام جهانيان است و منحصر به امت عرب نيست بايد به گونه اى به همه ملل عالم معرفى شود و راه آن ترجمه است</w:t>
      </w:r>
      <w:r>
        <w:rPr>
          <w:rFonts w:eastAsia="IRNazanin" w:cs="IRNazanin"/>
          <w:color w:val="111111"/>
          <w:sz w:val="28"/>
          <w:szCs w:val="28"/>
          <w:rtl w:val="true"/>
          <w:lang w:bidi="fa-IR"/>
        </w:rPr>
        <w:t>.</w:t>
      </w:r>
    </w:p>
    <w:p>
      <w:pPr>
        <w:pStyle w:val="Heading4"/>
        <w:numPr>
          <w:ilvl w:val="3"/>
          <w:numId w:val="1"/>
        </w:numPr>
        <w:rPr/>
      </w:pPr>
      <w:bookmarkStart w:id="98" w:name="__RefHeading___Toc30836_2870459653"/>
      <w:bookmarkStart w:id="99" w:name="_Toc37"/>
      <w:bookmarkEnd w:id="98"/>
      <w:r>
        <w:rPr>
          <w:rtl w:val="true"/>
        </w:rPr>
        <w:t>واژۀ ترجمه</w:t>
      </w:r>
      <w:bookmarkEnd w:id="99"/>
    </w:p>
    <w:p>
      <w:pPr>
        <w:pStyle w:val="BookText"/>
        <w:rPr/>
      </w:pPr>
      <w:r>
        <w:rPr>
          <w:rFonts w:ascii="IRNazanin" w:hAnsi="IRNazanin" w:eastAsia="IRNazanin"/>
          <w:color w:val="111111"/>
          <w:sz w:val="28"/>
          <w:sz w:val="28"/>
          <w:szCs w:val="28"/>
          <w:rtl w:val="true"/>
          <w:lang w:bidi="fa-IR"/>
        </w:rPr>
        <w:t>ترجمه بر وزن زلزله اسم رباعى به معناى شرح و نقل از زبانى به زبان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عبارت از يافتن نزديكترين معادل در زبان مقصد از نظر معنا و سبك 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در ترجمه زبان اصلى را زبان مبدأ و زبان ديگر را زبان مقصد گويند</w:t>
      </w:r>
      <w:r>
        <w:rPr>
          <w:rFonts w:eastAsia="IRNazanin" w:cs="IRNazanin"/>
          <w:color w:val="111111"/>
          <w:sz w:val="28"/>
          <w:szCs w:val="28"/>
          <w:rtl w:val="true"/>
          <w:lang w:bidi="fa-IR"/>
        </w:rPr>
        <w:t>.</w:t>
      </w:r>
    </w:p>
    <w:p>
      <w:pPr>
        <w:pStyle w:val="Heading4"/>
        <w:numPr>
          <w:ilvl w:val="3"/>
          <w:numId w:val="1"/>
        </w:numPr>
        <w:rPr/>
      </w:pPr>
      <w:bookmarkStart w:id="100" w:name="__RefHeading___Toc30838_2870459653"/>
      <w:bookmarkStart w:id="101" w:name="_Toc38"/>
      <w:bookmarkEnd w:id="100"/>
      <w:r>
        <w:rPr>
          <w:rtl w:val="true"/>
        </w:rPr>
        <w:t>اقسام ترجمه</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لفظى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لفظ معادل آن در زبان مقصد يافت شود و جايگزين زبان اصلى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اين نوع ترجمه با مشكلات معنايى مواجه بوده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محتوايى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محتواى هر جمله در نظر گرفته شود و مطابق آن جمله اى از</w:t>
      </w:r>
    </w:p>
    <w:p>
      <w:pPr>
        <w:pStyle w:val="BookText"/>
        <w:rPr/>
      </w:pPr>
      <w:r>
        <w:rPr>
          <w:rFonts w:ascii="IRNazanin" w:hAnsi="IRNazanin" w:eastAsia="IRNazanin"/>
          <w:color w:val="111111"/>
          <w:sz w:val="28"/>
          <w:sz w:val="28"/>
          <w:szCs w:val="28"/>
          <w:rtl w:val="true"/>
          <w:lang w:bidi="fa-IR"/>
        </w:rPr>
        <w:t>زبان مقصد كه مفهوم زبان مبدأ را مى رساند جايگزين شود،اين قسم ترجمه در موارد فراوانى كاربرد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ترجمه قرآن كريم مى توان گفت از يك طرف هدف در ترجمه روشن كردن زبان مبدأ است و از طرف ديگر قرآن به عنوان يك كتاب قانون از جانب خداوند براى بشر فرستاده شده است و هر گونه اشتباهى در فهم مقاصد آن موجب خلل در اين قانون الهى خواهد بود و چون دو قسم ترجمه گذشته همواره با غموض و اشكالات همراه است شايد نتوان قرآن كريم را با آنها ترجمه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دانشمندان قسم سومى از ترجمه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تفسيرى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ترجمه هدف روشن كردن آيات الهى به يك شيوه معتبر است كه خود نوعى تفسير به شمار مى رود و بايد از شيوه هاى صحيح تفسيرى استفاده شود تا هم از تفسير به رأى مصون ماند و هم معنى آيات روشن شود</w:t>
      </w:r>
      <w:r>
        <w:rPr>
          <w:rFonts w:eastAsia="Amiri" w:cs="Amiri" w:ascii="Amiri" w:hAnsi="Amiri"/>
          <w:color w:val="111111"/>
          <w:sz w:val="28"/>
          <w:szCs w:val="28"/>
          <w:rtl w:val="true"/>
          <w:lang w:bidi="ar-SA"/>
        </w:rPr>
        <w:t>.</w:t>
      </w:r>
      <w:bookmarkStart w:id="102" w:name="pg10876_102761"/>
    </w:p>
    <w:p>
      <w:pPr>
        <w:pStyle w:val="Heading2"/>
        <w:numPr>
          <w:ilvl w:val="1"/>
          <w:numId w:val="1"/>
        </w:numPr>
        <w:rPr/>
      </w:pPr>
      <w:bookmarkStart w:id="103" w:name="__RefHeading___Toc30840_2870459653"/>
      <w:bookmarkStart w:id="104" w:name="_Toc39"/>
      <w:bookmarkEnd w:id="102"/>
      <w:bookmarkEnd w:id="103"/>
      <w:r>
        <w:rPr>
          <w:rtl w:val="true"/>
        </w:rPr>
        <w:t>بخش دوم</w:t>
      </w:r>
      <w:r>
        <w:rPr>
          <w:rtl w:val="true"/>
        </w:rPr>
        <w:t xml:space="preserve">: </w:t>
      </w:r>
      <w:r>
        <w:rPr>
          <w:rtl w:val="true"/>
        </w:rPr>
        <w:t>روش ها</w:t>
      </w:r>
      <w:r>
        <w:rPr>
          <w:rtl w:val="true"/>
        </w:rPr>
        <w:t>(</w:t>
      </w:r>
      <w:r>
        <w:rPr>
          <w:rtl w:val="true"/>
        </w:rPr>
        <w:t>مناهج</w:t>
      </w:r>
      <w:r>
        <w:rPr>
          <w:rtl w:val="true"/>
        </w:rPr>
        <w:t>)</w:t>
      </w:r>
      <w:bookmarkEnd w:id="104"/>
    </w:p>
    <w:p>
      <w:pPr>
        <w:pStyle w:val="Heading3"/>
        <w:numPr>
          <w:ilvl w:val="2"/>
          <w:numId w:val="1"/>
        </w:numPr>
        <w:rPr/>
      </w:pPr>
      <w:bookmarkStart w:id="105" w:name="__RefHeading___Toc30842_2870459653"/>
      <w:bookmarkStart w:id="106" w:name="_Toc40"/>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تفسيرى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 ها،مصادر و منابع تفسير مفهوم منابع روش ها روش قرآنى روش روايى روش عقلى روش اجتهادى</w:t>
      </w:r>
      <w:bookmarkStart w:id="107" w:name="pg10876_102762"/>
    </w:p>
    <w:p>
      <w:pPr>
        <w:pStyle w:val="Heading3"/>
        <w:numPr>
          <w:ilvl w:val="2"/>
          <w:numId w:val="1"/>
        </w:numPr>
        <w:rPr/>
      </w:pPr>
      <w:bookmarkStart w:id="108" w:name="__RefHeading___Toc30844_2870459653"/>
      <w:bookmarkStart w:id="109" w:name="_Toc41"/>
      <w:bookmarkEnd w:id="107"/>
      <w:bookmarkEnd w:id="108"/>
      <w:r>
        <w:rPr>
          <w:rtl w:val="true"/>
        </w:rPr>
        <w:t>اهداف</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منابع و مصادر معتبر در 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ارائۀ روش هاى صحيح تفسير و نقد و بررسى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به رأى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فراگيرى شيوۀ كاربردى معتبر و صحيح در تفسير قرآن</w:t>
      </w:r>
      <w:r>
        <w:rPr>
          <w:rFonts w:eastAsia="IRNazanin" w:cs="IRNazanin"/>
          <w:color w:val="111111"/>
          <w:sz w:val="28"/>
          <w:szCs w:val="28"/>
          <w:rtl w:val="true"/>
          <w:lang w:bidi="fa-IR"/>
        </w:rPr>
        <w:t>.</w:t>
      </w:r>
      <w:bookmarkStart w:id="110" w:name="pg10876_102763"/>
    </w:p>
    <w:p>
      <w:pPr>
        <w:pStyle w:val="Heading3"/>
        <w:numPr>
          <w:ilvl w:val="2"/>
          <w:numId w:val="1"/>
        </w:numPr>
        <w:rPr/>
      </w:pPr>
      <w:bookmarkStart w:id="111" w:name="__RefHeading___Toc30846_2870459653"/>
      <w:bookmarkStart w:id="112" w:name="_Toc42"/>
      <w:bookmarkEnd w:id="110"/>
      <w:bookmarkEnd w:id="111"/>
      <w:r>
        <w:rPr>
          <w:rtl w:val="true"/>
        </w:rPr>
        <w:t>فصل اول</w:t>
      </w:r>
      <w:bookmarkEnd w:id="112"/>
    </w:p>
    <w:p>
      <w:pPr>
        <w:pStyle w:val="Heading4"/>
        <w:numPr>
          <w:ilvl w:val="3"/>
          <w:numId w:val="1"/>
        </w:numPr>
        <w:rPr/>
      </w:pPr>
      <w:bookmarkStart w:id="113" w:name="__RefHeading___Toc30848_2870459653"/>
      <w:bookmarkStart w:id="114" w:name="_Toc43"/>
      <w:bookmarkEnd w:id="113"/>
      <w:r>
        <w:rPr>
          <w:rtl w:val="true"/>
        </w:rPr>
        <w:t>اشارة</w:t>
      </w:r>
      <w:bookmarkEnd w:id="11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مقدماتى</w:t>
      </w:r>
      <w:bookmarkStart w:id="115" w:name="pg10876_102765"/>
    </w:p>
    <w:p>
      <w:pPr>
        <w:pStyle w:val="Heading4"/>
        <w:numPr>
          <w:ilvl w:val="3"/>
          <w:numId w:val="1"/>
        </w:numPr>
        <w:rPr/>
      </w:pPr>
      <w:bookmarkStart w:id="116" w:name="__RefHeading___Toc30850_2870459653"/>
      <w:bookmarkStart w:id="117" w:name="_Toc44"/>
      <w:bookmarkEnd w:id="115"/>
      <w:bookmarkEnd w:id="116"/>
      <w:r>
        <w:rPr>
          <w:rtl w:val="true"/>
        </w:rPr>
        <w:t>پيشينۀ روش هاى تفسيرى</w:t>
      </w:r>
      <w:bookmarkEnd w:id="117"/>
    </w:p>
    <w:p>
      <w:pPr>
        <w:pStyle w:val="BookText"/>
        <w:rPr/>
      </w:pPr>
      <w:r>
        <w:rPr>
          <w:rFonts w:ascii="IRNazanin" w:hAnsi="IRNazanin" w:eastAsia="IRNazanin"/>
          <w:color w:val="111111"/>
          <w:sz w:val="28"/>
          <w:sz w:val="28"/>
          <w:szCs w:val="28"/>
          <w:rtl w:val="true"/>
          <w:lang w:bidi="fa-IR"/>
        </w:rPr>
        <w:t>منظور از پيشينه،اين است كه دانشمندان از چه زمانى دربارۀ اين دانش به طور مستقل به بحث و بررسى و ارزيابى پرداخته اند،هر دانش و موضوعى نياز به بررسى تاريخى و سير تحول دارد،دانشمندان در گذشته در بسيارى از علوم به بحث هاى كلى بسنده مى كردند و چندان به سراغ انشعابات آن نمى رفتند،ولى با پيشرفت زمان و تخصصى شدن علوم هر بخشى از يك دانش خود،تبديل به يك علم مستقل شده است،مانند دانش پزشكى كه به مرور زمان بسيارى از اعضاى بدن،به تنهايى مورد تحقيق قرار گرفته و دانش آن،مانند چشم پزشكى،حلق و بينى،دندانپزشكى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تخصصى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هاى تفسيرى نيز چنين است؛دانشمندان علوم قرآنى در گذشته در ميان مباحث علوم قرآن يا مقدمه كتاب هاى تفسير به شكل بسيار جزيى آن را مورد بحث قرار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مأثور و تفسير به رأى را مطرح كرده و اولى را صحيح و دومى را مردود مى داند؛ و نيز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الدين زركشى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جلد دوم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فى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چهل و يكم را،به بحث تفسير،تأويل و شيوۀ تفسير قرآن اختصاص داده است و بهترين شيوه را،تفسير قرآن به قرآن مى داند؛همچنين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الدين،عبد الرحمن 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فى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موضوع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ها هر چند مرجع</w:t>
      </w:r>
      <w:bookmarkStart w:id="118" w:name="pg10876_102766"/>
    </w:p>
    <w:p>
      <w:pPr>
        <w:pStyle w:val="BookText"/>
        <w:rPr/>
      </w:pPr>
      <w:bookmarkEnd w:id="118"/>
      <w:r>
        <w:rPr>
          <w:rFonts w:ascii="IRNazanin" w:hAnsi="IRNazanin" w:eastAsia="IRNazanin"/>
          <w:color w:val="111111"/>
          <w:sz w:val="28"/>
          <w:sz w:val="28"/>
          <w:szCs w:val="28"/>
          <w:rtl w:val="true"/>
          <w:lang w:bidi="fa-IR"/>
        </w:rPr>
        <w:t>خوبى براى دانش روش هاى تفسيرى به شمار مى روند،ولى موضوع آنها چيز ديگرى؛مانند شرح حال مفسران،آثار تفسيرى آنها،مقدمۀ تفسير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امروزه كتاب هايى مستقل دربارۀ روش هاى تفسير قرآن نگاشته شده است كه برخى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التفسير الاسلامى،گلدزيهر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 آلمانى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دكتر عبد الحليم نجار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مناهج فى التفسير،دكتر مصطفى صاوى الجوينى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اتجاهات التفسير،دكتر عفت محمد شعرقاوى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مبانى و روش هاى تفسيرى،عميد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اتجاهات التفسير فى القرن الرابع عشر،دكتر سليمان فهد رومى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دراسات فى التفسير و المفسرون،دكتر عبد القهار داود العانى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مناهج المفسرين،دكتر مساعد مسلم آل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و مناهجه،دكتر سيد احمد عبد الغفار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و المفسرون،دكتر محمد حسين ذهبى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و المفسرون فى ثوبه القشيب،محمد هادى معرفت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هاى اخير افزون بر كتاب هاى مستقل در اين زمينه،بعضى از پژوهشگران به بررسى روش تفسيرى برخى از مفسران معروف،مانند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اند؛از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اكبر ايرانى قمى،روش شيخ طوسى در تفسير تبيان،چاپ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حسين كريميان،طبرسى و مجمع البيان،در دو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اوسى،الطباطبائى و منهجه فى تفسيره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دربارۀ تفسير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 و شاگردش رشيد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هايى نوشته شده است</w:t>
      </w:r>
      <w:r>
        <w:rPr>
          <w:rFonts w:eastAsia="IRNazanin" w:cs="IRNazanin"/>
          <w:color w:val="111111"/>
          <w:sz w:val="28"/>
          <w:szCs w:val="28"/>
          <w:rtl w:val="true"/>
          <w:lang w:bidi="fa-IR"/>
        </w:rPr>
        <w:t>.</w:t>
      </w:r>
    </w:p>
    <w:p>
      <w:pPr>
        <w:pStyle w:val="Heading4"/>
        <w:numPr>
          <w:ilvl w:val="3"/>
          <w:numId w:val="1"/>
        </w:numPr>
        <w:rPr/>
      </w:pPr>
      <w:bookmarkStart w:id="119" w:name="__RefHeading___Toc30852_2870459653"/>
      <w:bookmarkStart w:id="120" w:name="_Toc45"/>
      <w:bookmarkEnd w:id="119"/>
      <w:r>
        <w:rPr>
          <w:rtl w:val="true"/>
        </w:rPr>
        <w:t>عوامل مؤثر در گوناگونى روش هاى تفسيرى</w:t>
      </w:r>
      <w:bookmarkEnd w:id="120"/>
    </w:p>
    <w:p>
      <w:pPr>
        <w:pStyle w:val="Heading5"/>
        <w:numPr>
          <w:ilvl w:val="4"/>
          <w:numId w:val="1"/>
        </w:numPr>
        <w:rPr/>
      </w:pPr>
      <w:bookmarkStart w:id="121" w:name="__RefHeading___Toc30854_2870459653"/>
      <w:bookmarkStart w:id="122" w:name="_Toc46"/>
      <w:bookmarkEnd w:id="121"/>
      <w:r>
        <w:rPr>
          <w:rtl w:val="true"/>
        </w:rPr>
        <w:t>اشارة</w:t>
      </w:r>
      <w:bookmarkEnd w:id="12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مفسر،با درك و بينشى كه نسبت به دانش هاى زمان خود دارد،و نيز بر اساس مبناهايى كه</w:t>
      </w:r>
      <w:bookmarkStart w:id="123" w:name="pg10876_102767"/>
    </w:p>
    <w:p>
      <w:pPr>
        <w:pStyle w:val="BookText"/>
        <w:rPr/>
      </w:pPr>
      <w:bookmarkEnd w:id="123"/>
      <w:r>
        <w:rPr>
          <w:rFonts w:ascii="IRNazanin" w:hAnsi="IRNazanin" w:eastAsia="IRNazanin"/>
          <w:color w:val="111111"/>
          <w:sz w:val="28"/>
          <w:sz w:val="28"/>
          <w:szCs w:val="28"/>
          <w:rtl w:val="true"/>
          <w:lang w:bidi="fa-IR"/>
        </w:rPr>
        <w:t>از منابع اسلامى برگزيده است متوجه نكات و عواملى مى شود كه در تفسير خود ملزم به رعايت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عوامل مى تواند شيوۀ تفسيرى يك مفسر را دگرگون سازد در اينجا به برخى از عوامل مؤثر در ايجاد شيوه هاى مختلف تفسير قرآن اشاره مى كنيم</w:t>
      </w:r>
      <w:r>
        <w:rPr>
          <w:rFonts w:eastAsia="IRNazanin" w:cs="IRNazanin"/>
          <w:color w:val="111111"/>
          <w:sz w:val="28"/>
          <w:szCs w:val="28"/>
          <w:rtl w:val="true"/>
          <w:lang w:bidi="fa-IR"/>
        </w:rPr>
        <w:t>.</w:t>
      </w:r>
    </w:p>
    <w:p>
      <w:pPr>
        <w:pStyle w:val="Heading5"/>
        <w:numPr>
          <w:ilvl w:val="4"/>
          <w:numId w:val="1"/>
        </w:numPr>
        <w:rPr/>
      </w:pPr>
      <w:bookmarkStart w:id="124" w:name="__RefHeading___Toc30856_2870459653"/>
      <w:bookmarkStart w:id="125" w:name="_Toc47"/>
      <w:bookmarkEnd w:id="124"/>
      <w:r>
        <w:rPr/>
        <w:t>1</w:t>
      </w:r>
      <w:r>
        <w:rPr>
          <w:rtl w:val="true"/>
        </w:rPr>
        <w:t>.</w:t>
      </w:r>
      <w:r>
        <w:rPr>
          <w:rtl w:val="true"/>
        </w:rPr>
        <w:t>قواعد و ضوابط به دست آمده از آيات و روايات</w:t>
      </w:r>
      <w:r>
        <w:rPr>
          <w:rtl w:val="true"/>
        </w:rPr>
        <w:t>:</w:t>
      </w:r>
      <w:bookmarkEnd w:id="125"/>
    </w:p>
    <w:p>
      <w:pPr>
        <w:pStyle w:val="BookText"/>
        <w:rPr/>
      </w:pPr>
      <w:r>
        <w:rPr>
          <w:rFonts w:ascii="IRNazanin" w:hAnsi="IRNazanin" w:eastAsia="IRNazanin"/>
          <w:color w:val="111111"/>
          <w:sz w:val="28"/>
          <w:sz w:val="28"/>
          <w:szCs w:val="28"/>
          <w:rtl w:val="true"/>
          <w:lang w:bidi="fa-IR"/>
        </w:rPr>
        <w:t>اين قواعد،يافته هاى هريك از صاحب نظران علوم اسلامى است كه در بحث هاى فقه،اصول،تفسير،و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مبناهاى علمى او است،و يك ابزار كليدى در بسيارى از علوم؛از جمله علم تفسير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مفسرى از آيات يا روايات معنايى خاص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نمايد،اين معنا به عنوان يك ضابطه و قانون،در تفسير بسيارى از آيات كه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به كار رفته مؤثر است</w:t>
      </w:r>
      <w:r>
        <w:rPr>
          <w:rFonts w:eastAsia="IRNazanin" w:cs="IRNazanin"/>
          <w:color w:val="111111"/>
          <w:sz w:val="28"/>
          <w:szCs w:val="28"/>
          <w:rtl w:val="true"/>
          <w:lang w:bidi="fa-IR"/>
        </w:rPr>
        <w:t>.</w:t>
      </w:r>
    </w:p>
    <w:p>
      <w:pPr>
        <w:pStyle w:val="Heading5"/>
        <w:numPr>
          <w:ilvl w:val="4"/>
          <w:numId w:val="1"/>
        </w:numPr>
        <w:rPr/>
      </w:pPr>
      <w:bookmarkStart w:id="126" w:name="__RefHeading___Toc30858_2870459653"/>
      <w:bookmarkStart w:id="127" w:name="_Toc48"/>
      <w:bookmarkEnd w:id="126"/>
      <w:r>
        <w:rPr/>
        <w:t>2</w:t>
      </w:r>
      <w:r>
        <w:rPr>
          <w:rtl w:val="true"/>
        </w:rPr>
        <w:t>.</w:t>
      </w:r>
      <w:r>
        <w:rPr>
          <w:rtl w:val="true"/>
        </w:rPr>
        <w:t>تأثير زمان در فهم قرآن</w:t>
      </w:r>
      <w:r>
        <w:rPr>
          <w:rtl w:val="true"/>
        </w:rPr>
        <w:t>:</w:t>
      </w:r>
      <w:bookmarkEnd w:id="127"/>
    </w:p>
    <w:p>
      <w:pPr>
        <w:pStyle w:val="BookText"/>
        <w:rPr/>
      </w:pPr>
      <w:r>
        <w:rPr>
          <w:rFonts w:ascii="IRNazanin" w:hAnsi="IRNazanin" w:eastAsia="IRNazanin"/>
          <w:color w:val="111111"/>
          <w:sz w:val="28"/>
          <w:sz w:val="28"/>
          <w:szCs w:val="28"/>
          <w:rtl w:val="true"/>
          <w:lang w:bidi="fa-IR"/>
        </w:rPr>
        <w:t>قرآن كريم مجموعه اى از دانش و حكمت پايان ناپذير الهى است،كه همۀ زمان ها و مكان ها را در زير بال هاى خود مى گيرد و بر همۀ سرزمين ها و كشتزارهاى حيات مى بارد و سيراب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زمان،مكان،اوضاع و احوال گوناگون زندگى بشر و تازه هاى جهان،به مفسر زمان شناس كمك مى كند تا خود و اهل زمان خود را از آن كتاب مبين و هدايت و نور و سرچشمۀ لا يزال و فزاينده،سيراب سازد و محروميت از آن را براى بشر كه همواره و همه جا نيازمند قوانين و شريعت الهى است برنتابد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هر زمان داراى مقتضيات خاص خود مى باشد و مفسر چون متعلق به زمان حضور خود است،ناچار به فهم زمان و شناخت نيازمندى هاى آن مى باشد تا بتواند مطابق آن ،مردم زمان خود را به فهم صحيح آيات قرآن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اين نكته لازم است كه هر گونه افراط و تفريط در اين زمينه زيان هاى جبران ناپذيرى به بار خواهد آورد و شناخت نقش زمان و مكان همواره بايد با پايبندى به اصول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قرآن و اهل بيت عليهم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پرهيز از هر گونه تحميل تفكر شخصى بر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باشد</w:t>
      </w:r>
      <w:r>
        <w:rPr>
          <w:rFonts w:eastAsia="IRNazanin" w:cs="IRNazanin"/>
          <w:color w:val="111111"/>
          <w:sz w:val="28"/>
          <w:szCs w:val="28"/>
          <w:rtl w:val="true"/>
          <w:lang w:bidi="fa-IR"/>
        </w:rPr>
        <w:t>.</w:t>
      </w:r>
    </w:p>
    <w:p>
      <w:pPr>
        <w:pStyle w:val="Heading5"/>
        <w:numPr>
          <w:ilvl w:val="4"/>
          <w:numId w:val="1"/>
        </w:numPr>
        <w:rPr/>
      </w:pPr>
      <w:bookmarkStart w:id="128" w:name="__RefHeading___Toc30860_2870459653"/>
      <w:bookmarkStart w:id="129" w:name="_Toc49"/>
      <w:bookmarkEnd w:id="128"/>
      <w:r>
        <w:rPr/>
        <w:t>3</w:t>
      </w:r>
      <w:r>
        <w:rPr>
          <w:rtl w:val="true"/>
        </w:rPr>
        <w:t>.</w:t>
      </w:r>
      <w:r>
        <w:rPr>
          <w:rtl w:val="true"/>
        </w:rPr>
        <w:t>نقش دانش هاى بشرى</w:t>
      </w:r>
      <w:r>
        <w:rPr>
          <w:rtl w:val="true"/>
        </w:rPr>
        <w:t>:</w:t>
      </w:r>
      <w:bookmarkEnd w:id="12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مصدرى نشأت گرفته كه هم آفرينندۀ طبيعت است</w:t>
      </w:r>
      <w:bookmarkStart w:id="130" w:name="pg10876_102768"/>
    </w:p>
    <w:p>
      <w:pPr>
        <w:pStyle w:val="BookText"/>
        <w:rPr/>
      </w:pPr>
      <w:bookmarkEnd w:id="130"/>
      <w:r>
        <w:rPr>
          <w:rFonts w:ascii="IRNazanin" w:hAnsi="IRNazanin" w:eastAsia="IRNazanin"/>
          <w:color w:val="111111"/>
          <w:sz w:val="28"/>
          <w:sz w:val="28"/>
          <w:szCs w:val="28"/>
          <w:rtl w:val="true"/>
          <w:lang w:bidi="fa-IR"/>
        </w:rPr>
        <w:t xml:space="preserve">و هم بر تمامى اسرار آن آگاهى دارد، قُلْ أَنْزَلَهُ الَّذِي يَعْلَمُ السِّرَّ فِي السَّمٰاوٰاتِ وَ الْأَرْضِ ؛ </w:t>
      </w:r>
      <w:r>
        <w:rPr>
          <w:rStyle w:val="FootnoteAnchor"/>
          <w:rtl w:val="true"/>
        </w:rPr>
        <w:footnoteReference w:id="10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كسى نازل ساخته است كه راز نهان ها را در آسمان ها و زمين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علوم طبيعى در كشف حقايق 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جهان طبيعت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معانى آن آيات،نقش قابل توجهى ايفا مى كند به گونه اى كه مى توان آن را يكى از منابع فهم تفسيرى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مى شود كه فرضيه هاى علمى همواره متزلزل،و در حال تغيير و تحول است و قرآن قوانين ثابت و لا يتغير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نتيجه،تا فرضيه ها به قوانين ثابت تبديل نشده اند نمى توان آن را بر قرآن تحميل كرد،بلكه در مسائل علمى تنها 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يا احتمالا قرآن ناظر بر اين مسئله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اصل اين كه پيشرفت دانش بشرى در فهم قرآن نقش دارد، انكارناپذير است</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131" w:name="__RefHeading___Toc30862_2870459653"/>
      <w:bookmarkStart w:id="132" w:name="_Toc50"/>
      <w:bookmarkEnd w:id="131"/>
      <w:r>
        <w:rPr>
          <w:rtl w:val="true"/>
        </w:rPr>
        <w:t>علل پيدايش روش هاى مختلف در تفسير</w:t>
      </w:r>
      <w:bookmarkEnd w:id="132"/>
    </w:p>
    <w:p>
      <w:pPr>
        <w:pStyle w:val="BookText"/>
        <w:rPr/>
      </w:pPr>
      <w:r>
        <w:rPr>
          <w:rFonts w:ascii="IRNazanin" w:hAnsi="IRNazanin" w:eastAsia="IRNazanin"/>
          <w:color w:val="111111"/>
          <w:sz w:val="28"/>
          <w:sz w:val="28"/>
          <w:szCs w:val="28"/>
          <w:rtl w:val="true"/>
          <w:lang w:bidi="fa-IR"/>
        </w:rPr>
        <w:t>در صدر اسلام براى فهم قرآن هركس به اندازۀ ظرفيت فكرى خود از دانش الهى و حكمت نورانى پيامبر صلّى اللّه عليه و آله بهره مى برد و اگر مشكلى يا اختلافى در تفسير و فهم آيات پيش مى آمد با مراجعه به آن حضرت حل و فصل 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پيامبر اسلامى صلّى اللّه عليه و آله و سلّم اوضاع حكومت اسلامى دست خوش حوادثى گرديد و كاملا دگرگون شد،وحدت رويه از بين رفته و برخى از صحابه مطابق تمايل شخصى خود بدون استفاده از منابع وحى به تفسير آيات يا صدور حكم مى پرداختند و اين خود باعث هرج و مرج و انحرافات فكرى و عقيدتى گرديد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 از همه اين كه پيامبر اسلام صلّى اللّه عليه و آله و سلّم سفارش هاى فراوانى دربارۀ اهل بيت عصمت و طهارت عليهم السّلام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كمال تأسف پس از رحلت آن حضرت اين منبع مهم دين،كنار زده شد و قرآن از عترت جدا گرديد و جامعه در مسير خاصى غير از آنچه پيامبر صلّى اللّه عليه و آله در نظر داشت</w:t>
      </w:r>
    </w:p>
    <w:p>
      <w:pPr>
        <w:pStyle w:val="BookText"/>
        <w:rPr/>
      </w:pPr>
      <w:r>
        <w:rPr>
          <w:rFonts w:ascii="Amiri" w:hAnsi="Amiri" w:eastAsia="Amiri" w:cs="Amiri"/>
          <w:color w:val="111111"/>
          <w:sz w:val="28"/>
          <w:sz w:val="28"/>
          <w:szCs w:val="28"/>
          <w:rtl w:val="true"/>
          <w:lang w:bidi="ar-SA"/>
        </w:rPr>
        <w:t>حركت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دوران مفسران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آنها علىّ بن ابى طالب عليه السّلام بود و تفسير آن حضرت،شيوۀ خاصى داشت كه نياز به بحث مستقل و مبسوطى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به نكات ادبى و شأن نزول آيات مى پرداختند و در تفسير خود كمتر به آيات قرآن و روايات پيامبر صلّى اللّه عليه و آله و سلّم استدلال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صحابه،تابعين نيز همين شيوه را ادامه داده،و افزون بر آن شيوۀ روايى را گسترش داده تا جايى كه روايات ضعيف،اسرائيليات و عيسويات را در معارف قرآنى،چون قصص قرآن،آيات آفرينش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خلفا مباحث 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بحث هاى مربوط به حدوث و قدم كلام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يافت و دامنۀ آن به تفسير قرآن نيز سرايت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اواخر عهد امويان و آغاز خلافت عباسيان،فلسفۀ يونان به عربى ترجمه شد و مباحث عقلى و فلسفى در ميان مسلمانان انتشار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زمان با مباحث فلسفى، صوفيگرى و پى بردن به معارف دينى از طريق رياضت نفس بدون توجه به مسائل عقلى و لفظى نيز ظهور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بود كه عده اى تنها متكى به احاديث بوده و به عقل هيچ گونه اجازۀ دخالت در فهم دين نمى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گروه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پى اين تغيير و تحولات،هر گروهى با گرايش فكرى خاص خود به تفسير قرآن روى آورد؛گروهى با روايات،عده اى با مباحث كلامى،برخى با مباحث عقلى و فلسفى و عده اى ديگر با مسائل عرفانى و صوفيگرى به تفسير قرآن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خود باعث پايه گذارى روش هاى مختلف در تفسير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در عصر ما بر اثر توسعۀ علوم و دانش هاى تجربى،عده اى با اين دانش ها به 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شيوه هاى گوناگون تفسير اگر چه تفسير را از يك حالت جمود و ركود بيرون</w:t>
      </w:r>
      <w:bookmarkStart w:id="133" w:name="pg10876_102770"/>
    </w:p>
    <w:p>
      <w:pPr>
        <w:pStyle w:val="BookText"/>
        <w:rPr/>
      </w:pPr>
      <w:bookmarkEnd w:id="133"/>
      <w:r>
        <w:rPr>
          <w:rFonts w:ascii="IRNazanin" w:hAnsi="IRNazanin" w:eastAsia="IRNazanin"/>
          <w:color w:val="111111"/>
          <w:sz w:val="28"/>
          <w:sz w:val="28"/>
          <w:szCs w:val="28"/>
          <w:rtl w:val="true"/>
          <w:lang w:bidi="fa-IR"/>
        </w:rPr>
        <w:t>آورده است و وارد مرحلۀ بحث و نظر نموده،اما بسيارى از مطالب آنان خالى از انحرافات و خطاهاى فكرى نيست،زيرا در ميان آنها تحميل آرا و افكار،يا تفسير به رأى نيز به چشم مى خورد و اين خود خطرى بزرگ براى دين اسلام و معارف حقيقى قرآن محسوب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پيشرفت و گسترش مباحث علمى و دينى را نمى توان ناديده گرفت</w:t>
      </w:r>
      <w:r>
        <w:rPr>
          <w:rFonts w:eastAsia="IRNazanin" w:cs="IRNazanin"/>
          <w:color w:val="111111"/>
          <w:sz w:val="28"/>
          <w:szCs w:val="28"/>
          <w:rtl w:val="true"/>
          <w:lang w:bidi="fa-IR"/>
        </w:rPr>
        <w:t>.</w:t>
      </w:r>
    </w:p>
    <w:p>
      <w:pPr>
        <w:pStyle w:val="Heading4"/>
        <w:numPr>
          <w:ilvl w:val="3"/>
          <w:numId w:val="1"/>
        </w:numPr>
        <w:rPr/>
      </w:pPr>
      <w:bookmarkStart w:id="134" w:name="__RefHeading___Toc30864_2870459653"/>
      <w:bookmarkStart w:id="135" w:name="_Toc51"/>
      <w:bookmarkEnd w:id="134"/>
      <w:r>
        <w:rPr>
          <w:rtl w:val="true"/>
        </w:rPr>
        <w:t>اقسام تفسير</w:t>
      </w:r>
      <w:bookmarkEnd w:id="135"/>
    </w:p>
    <w:p>
      <w:pPr>
        <w:pStyle w:val="BookText"/>
        <w:rPr/>
      </w:pPr>
      <w:r>
        <w:rPr>
          <w:rFonts w:ascii="IRNazanin" w:hAnsi="IRNazanin" w:eastAsia="IRNazanin"/>
          <w:color w:val="111111"/>
          <w:sz w:val="28"/>
          <w:sz w:val="28"/>
          <w:szCs w:val="28"/>
          <w:rtl w:val="true"/>
          <w:lang w:bidi="fa-IR"/>
        </w:rPr>
        <w:t>براى روشن شدن اين نكته كه چه تفسيرى مورد قبول و چه تفسيرى ممنوع مى باشد لازم است به چند قسم تفسير اشاره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قرآن كريم با منابع معتبر و صحيح دينى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روايات معتبر،عقل سالم و فطرى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شده باشد و قرآن را از حقيقت خود خارج نسازد، نزد علماى اسلامى مورد قبول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غير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تفسير در صورتى است كه قرآن به معنايى به شكل احتمال تفسير شود،نه به صورت قطعى و حتمى؛مانند تفسير به شيوه هاى كلامى،علمى، تاريخى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 آيه اى بر يك مطلب علمى تطبيق مى كند و اين مطلب علمى به عنوان يك احتمال در تفسير آيه مطرح مى شود،نه اين 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حتما همين مطلب را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نوع تفسير منعى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قرآن با رأى و تمايلات شخصى و بدون استفاده از منابع معتبر دينى تفسير شود،مانند تفسير به رأى يا برخى از تفسيرهاى رمزى و صوفيگرى، اين نوع تفسير،ممنوع و مورد مذمت مى باشد</w:t>
      </w:r>
      <w:r>
        <w:rPr>
          <w:rFonts w:eastAsia="IRNazanin" w:cs="IRNazanin"/>
          <w:color w:val="111111"/>
          <w:sz w:val="28"/>
          <w:szCs w:val="28"/>
          <w:rtl w:val="true"/>
          <w:lang w:bidi="fa-IR"/>
        </w:rPr>
        <w:t>.</w:t>
      </w:r>
    </w:p>
    <w:p>
      <w:pPr>
        <w:pStyle w:val="Heading4"/>
        <w:numPr>
          <w:ilvl w:val="3"/>
          <w:numId w:val="1"/>
        </w:numPr>
        <w:rPr/>
      </w:pPr>
      <w:bookmarkStart w:id="136" w:name="__RefHeading___Toc30866_2870459653"/>
      <w:bookmarkStart w:id="137" w:name="_Toc52"/>
      <w:bookmarkEnd w:id="136"/>
      <w:r>
        <w:rPr>
          <w:rtl w:val="true"/>
        </w:rPr>
        <w:t>منابع و مصادر تفسير</w:t>
      </w:r>
      <w:bookmarkEnd w:id="13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مباحث اساسى روش هاى تفسيرى،منابع و مصادر تفسير است كه بر همين اساس روش هاى تفسيرى داراى اقسامى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 منابع و مصادر فراوانى،مانند لغت،كتاب هاى تفسيرى و علوم قرآنى،به ويژه تفاسير گذشتگان،مراجعه به تورات و</w:t>
      </w:r>
      <w:bookmarkStart w:id="138" w:name="pg10876_102771"/>
    </w:p>
    <w:p>
      <w:pPr>
        <w:pStyle w:val="BookText"/>
        <w:rPr/>
      </w:pPr>
      <w:bookmarkEnd w:id="138"/>
      <w:r>
        <w:rPr>
          <w:rFonts w:ascii="IRNazanin" w:hAnsi="IRNazanin" w:eastAsia="IRNazanin"/>
          <w:color w:val="111111"/>
          <w:sz w:val="28"/>
          <w:sz w:val="28"/>
          <w:szCs w:val="28"/>
          <w:rtl w:val="true"/>
          <w:lang w:bidi="fa-IR"/>
        </w:rPr>
        <w:t>انجيل،مراجعه به علوم و كشفيات جديد،عقل و منابع ديگر بيان شده است،اما آنچه در رأس همۀ اينها قرار دارد و از منابع اوليه و مهم ترين آنها محسوب مى شوند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عقلى و منبع نقلى</w:t>
      </w:r>
      <w:r>
        <w:rPr>
          <w:rFonts w:eastAsia="IRNazanin" w:cs="IRNazanin"/>
          <w:color w:val="111111"/>
          <w:sz w:val="28"/>
          <w:szCs w:val="28"/>
          <w:rtl w:val="true"/>
          <w:lang w:bidi="fa-IR"/>
        </w:rPr>
        <w:t>.</w:t>
      </w:r>
    </w:p>
    <w:p>
      <w:pPr>
        <w:pStyle w:val="Heading4"/>
        <w:numPr>
          <w:ilvl w:val="3"/>
          <w:numId w:val="1"/>
        </w:numPr>
        <w:rPr/>
      </w:pPr>
      <w:bookmarkStart w:id="139" w:name="__RefHeading___Toc30868_2870459653"/>
      <w:bookmarkStart w:id="140" w:name="_Toc53"/>
      <w:bookmarkEnd w:id="139"/>
      <w:r>
        <w:rPr>
          <w:rtl w:val="true"/>
        </w:rPr>
        <w:t>منظور از نقل چيست؟</w:t>
      </w:r>
      <w:bookmarkEnd w:id="140"/>
    </w:p>
    <w:p>
      <w:pPr>
        <w:pStyle w:val="BookText"/>
        <w:rPr/>
      </w:pPr>
      <w:r>
        <w:rPr>
          <w:rFonts w:ascii="IRNazanin" w:hAnsi="IRNazanin" w:eastAsia="IRNazanin"/>
          <w:color w:val="111111"/>
          <w:sz w:val="28"/>
          <w:sz w:val="28"/>
          <w:szCs w:val="28"/>
          <w:rtl w:val="true"/>
          <w:lang w:bidi="fa-IR"/>
        </w:rPr>
        <w:t>منابع نقلى از ديدگاه شيعه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قرآن،روايات نبوى صلّى اللّه عليه و آله و سلّم،روايات ائمۀ معصومين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ديدگاه اهل سنت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قرآن،روايات نبوى صلّى اللّه عليه و آله و سلّم،اقوال صحابه و تابعين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در روش هاى تفسيرى به چهار روش مهم پرداخته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يا روش قرآنى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به 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يا روش روايى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به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يا روش عقلى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يا روش اجتهادى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يادآورى است كه منظور از بيان هريك از اين روش ها،انحصار تفسير قرآن در يكى از آنها نيست؛مانند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سنت و روايات يا بالعكس،زيرا روش انحصارى همواره با ركود و جمود همراه بوده و محكوم مى باشد،بلكه منظور از بيان روش ها اين است كه مفسر با چه منابع و شيوه هاى معتبرى مى تواند قرآن را تفسير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اجتهادى بيان خواهد شد كه كامل ترين روش تفسيرى،روش اجتهادى است كه از تمام منابع استفاده مى شود</w:t>
      </w:r>
      <w:r>
        <w:rPr>
          <w:rFonts w:eastAsia="IRNazanin" w:cs="IRNazanin"/>
          <w:color w:val="111111"/>
          <w:sz w:val="28"/>
          <w:szCs w:val="28"/>
          <w:rtl w:val="true"/>
          <w:lang w:bidi="fa-IR"/>
        </w:rPr>
        <w:t>.</w:t>
      </w:r>
    </w:p>
    <w:p>
      <w:pPr>
        <w:pStyle w:val="Heading4"/>
        <w:numPr>
          <w:ilvl w:val="3"/>
          <w:numId w:val="1"/>
        </w:numPr>
        <w:rPr/>
      </w:pPr>
      <w:bookmarkStart w:id="141" w:name="__RefHeading___Toc30870_2870459653"/>
      <w:bookmarkStart w:id="142" w:name="_Toc54"/>
      <w:bookmarkEnd w:id="141"/>
      <w:r>
        <w:rPr>
          <w:rtl w:val="true"/>
        </w:rPr>
        <w:t>معيارهاى تفسير</w:t>
      </w:r>
      <w:bookmarkEnd w:id="142"/>
    </w:p>
    <w:p>
      <w:pPr>
        <w:pStyle w:val="BookText"/>
        <w:rPr/>
      </w:pPr>
      <w:r>
        <w:rPr>
          <w:rFonts w:ascii="IRNazanin" w:hAnsi="IRNazanin" w:eastAsia="IRNazanin"/>
          <w:color w:val="111111"/>
          <w:sz w:val="28"/>
          <w:sz w:val="28"/>
          <w:szCs w:val="28"/>
          <w:rtl w:val="true"/>
          <w:lang w:bidi="fa-IR"/>
        </w:rPr>
        <w:t>با توجه به مطالب فوق 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صحيح و كامل آن است كه داراى معيارهاى زير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اساس منابع صحيح و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كريم،روايات و بهره ورى از عقل سالم و فطرى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با روايات و سنت معتبر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با ديگر آيات قرآن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با حكم قطعى عقلى نباشد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پيش داورى و پيش فرض هاى غير ضرورى باشد</w:t>
      </w:r>
      <w:r>
        <w:rPr>
          <w:rFonts w:eastAsia="IRNazanin" w:cs="IRNazanin"/>
          <w:color w:val="111111"/>
          <w:sz w:val="28"/>
          <w:szCs w:val="28"/>
          <w:rtl w:val="true"/>
          <w:lang w:bidi="fa-IR"/>
        </w:rPr>
        <w:t>.</w:t>
      </w:r>
      <w:bookmarkStart w:id="143" w:name="pg10876_102773"/>
    </w:p>
    <w:p>
      <w:pPr>
        <w:pStyle w:val="Heading3"/>
        <w:numPr>
          <w:ilvl w:val="2"/>
          <w:numId w:val="1"/>
        </w:numPr>
        <w:rPr/>
      </w:pPr>
      <w:bookmarkStart w:id="144" w:name="__RefHeading___Toc30872_2870459653"/>
      <w:bookmarkStart w:id="145" w:name="_Toc55"/>
      <w:bookmarkEnd w:id="143"/>
      <w:bookmarkEnd w:id="144"/>
      <w:r>
        <w:rPr>
          <w:rtl w:val="true"/>
        </w:rPr>
        <w:t>فصل دوم</w:t>
      </w:r>
      <w:bookmarkEnd w:id="145"/>
    </w:p>
    <w:p>
      <w:pPr>
        <w:pStyle w:val="Heading4"/>
        <w:numPr>
          <w:ilvl w:val="3"/>
          <w:numId w:val="1"/>
        </w:numPr>
        <w:rPr/>
      </w:pPr>
      <w:bookmarkStart w:id="146" w:name="__RefHeading___Toc30874_2870459653"/>
      <w:bookmarkStart w:id="147" w:name="_Toc56"/>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روش تفسير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قرآن</w:t>
      </w:r>
      <w:bookmarkStart w:id="148" w:name="pg10876_102774"/>
    </w:p>
    <w:p>
      <w:pPr>
        <w:pStyle w:val="Heading4"/>
        <w:numPr>
          <w:ilvl w:val="3"/>
          <w:numId w:val="1"/>
        </w:numPr>
        <w:rPr/>
      </w:pPr>
      <w:bookmarkStart w:id="149" w:name="__RefHeading___Toc30876_2870459653"/>
      <w:bookmarkStart w:id="150" w:name="_Toc57"/>
      <w:bookmarkEnd w:id="148"/>
      <w:bookmarkEnd w:id="149"/>
      <w:r>
        <w:rPr>
          <w:rtl w:val="true"/>
        </w:rPr>
        <w:t>تفسير قرآن به قرآن</w:t>
      </w:r>
      <w:bookmarkEnd w:id="150"/>
    </w:p>
    <w:p>
      <w:pPr>
        <w:pStyle w:val="BookText"/>
        <w:rPr/>
      </w:pPr>
      <w:r>
        <w:rPr>
          <w:rFonts w:ascii="IRNazanin" w:hAnsi="IRNazanin" w:eastAsia="IRNazanin"/>
          <w:color w:val="111111"/>
          <w:sz w:val="28"/>
          <w:sz w:val="28"/>
          <w:szCs w:val="28"/>
          <w:rtl w:val="true"/>
          <w:lang w:bidi="fa-IR"/>
        </w:rPr>
        <w:t>روش تفسير قرآنى دلايل تفسير قرآنى پيشينۀ تفسير قرآن به قرآن حجيت ظواهر قرآن روايات ضرب القرآن اقسام تفاسير قرآن به قرآن وجوه تفسير قرآن به قرآن</w:t>
      </w:r>
    </w:p>
    <w:p>
      <w:pPr>
        <w:pStyle w:val="Heading4"/>
        <w:numPr>
          <w:ilvl w:val="3"/>
          <w:numId w:val="1"/>
        </w:numPr>
        <w:rPr/>
      </w:pPr>
      <w:bookmarkStart w:id="151" w:name="__RefHeading___Toc30878_2870459653"/>
      <w:bookmarkStart w:id="152" w:name="_Toc58"/>
      <w:bookmarkEnd w:id="151"/>
      <w:r>
        <w:rPr>
          <w:rtl w:val="true"/>
        </w:rPr>
        <w:t>اهداف</w:t>
      </w:r>
      <w:bookmarkEnd w:id="15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روش تفسير قرآن به قرآن،ادله،شرايط،موانع و اقسام آن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نمونه ها و الگوهاى تفسيرى و منابع آن</w:t>
      </w:r>
      <w:bookmarkStart w:id="153" w:name="pg10876_102775"/>
    </w:p>
    <w:p>
      <w:pPr>
        <w:pStyle w:val="Heading4"/>
        <w:numPr>
          <w:ilvl w:val="3"/>
          <w:numId w:val="1"/>
        </w:numPr>
        <w:rPr/>
      </w:pPr>
      <w:bookmarkStart w:id="154" w:name="__RefHeading___Toc30880_2870459653"/>
      <w:bookmarkStart w:id="155" w:name="_Toc59"/>
      <w:bookmarkEnd w:id="153"/>
      <w:bookmarkEnd w:id="154"/>
      <w:r>
        <w:rPr>
          <w:rtl w:val="true"/>
        </w:rPr>
        <w:t>روش تفسير قرآن به قرآن</w:t>
      </w:r>
      <w:bookmarkEnd w:id="155"/>
    </w:p>
    <w:p>
      <w:pPr>
        <w:pStyle w:val="BookText"/>
        <w:rPr/>
      </w:pPr>
      <w:r>
        <w:rPr>
          <w:rFonts w:ascii="IRNazanin" w:hAnsi="IRNazanin" w:eastAsia="IRNazanin"/>
          <w:color w:val="111111"/>
          <w:sz w:val="28"/>
          <w:sz w:val="28"/>
          <w:szCs w:val="28"/>
          <w:rtl w:val="true"/>
          <w:lang w:bidi="fa-IR"/>
        </w:rPr>
        <w:t>اين شيوه تفسيرى عبارت است از توضيح و كشف آيه اى به وسيله آيات هم لفظ و هم محتوا،توضيح اين كه تا آنجا كه آيات مى تواند روشن گر آيه اى باشد نوبت به ديگر منابع نمى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چشم انداز تفسير هر آيه بايد آيات قرآن باشد نه اين كه زمينه فهم آيه را از آغاز با شأن نزول آماده نموده و پس از آن به سراغ آيات برويم بلكه زمينه فهم آيات را بايد با خود آيات فراهم نمود،دانشمندان زيادى طرفدار اين روش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طرفداران اين نظريه مى توان،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 زركشى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 بلاغى صاحب تفسير آلاء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صادقى صاحب تفسير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امين مالكى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برد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تفسير اين است كه قرآن به وسيله قرآن تفسير شود، چرا كه اين كتاب الهى اگر در جايى به اجمال سخن گفته است،جاى ديگر به تفصيل آن پرداخته و نيز در جايى كه به اختصار بيان كرده است،جاى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و بسط آن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اگر تفسير قرآن در خود قرآن يافت نشد به سراغ سنت مى رويم</w:t>
      </w:r>
      <w:r>
        <w:rPr>
          <w:rFonts w:eastAsia="IRNazanin" w:cs="IRNazanin"/>
          <w:color w:val="111111"/>
          <w:sz w:val="28"/>
          <w:szCs w:val="28"/>
          <w:rtl w:val="true"/>
          <w:lang w:bidi="fa-IR"/>
        </w:rPr>
        <w:t xml:space="preserve">.»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باره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آغاز بايد به سراغ خود قرآن رفت و تفسير آن را از</w:t>
      </w:r>
    </w:p>
    <w:p>
      <w:pPr>
        <w:pStyle w:val="BookText"/>
        <w:rPr/>
      </w:pPr>
      <w:r>
        <w:rPr>
          <w:rFonts w:ascii="IRNazanin" w:hAnsi="IRNazanin" w:eastAsia="IRNazanin"/>
          <w:color w:val="111111"/>
          <w:sz w:val="28"/>
          <w:sz w:val="28"/>
          <w:szCs w:val="28"/>
          <w:rtl w:val="true"/>
          <w:lang w:bidi="fa-IR"/>
        </w:rPr>
        <w:t>همان به دست آورد و اگر ممكن نشد از ديگر منابع استفاده شود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علامه طباطبايى رحمه اللّه در اين باره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خود گوياى مفاهيم و معارف خود مى باشد و براى فهم و درك آيات بهترين راه خود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براى فهم آيات ممكن است يكى از اين سه شيوه را برگزينيم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مقدمات علمى و فلسفى براى فهم قرآن استفاده كنيم و مطالب علمى را بر قرآن تحميل نماييم به گونه اى كه بگوييم قرآن اين ديدگاه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روايات به تفسير آيات قرآن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خود قرآن آيات را تفسير كنيم،بدين معنا كه با تدبر و دقت در آيات ديگر مفاهيم و مصاديق آيه اى را روش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شيوۀ نخست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است،نه تفسير و در نهايت نيز منجر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به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شيوۀ دوم يعنى تفسير روائى نيز با ضعف و مشكل روبه رو است،چرا كه برخى از روايات جعلى،يا معروف به اسراييليات هستند كه نمى توان به آنها اعتماد نمود و براى يافتن حقايق قرآنى از آنها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شيوۀ سوم،بهترين روش براى تفسير قرآن است،و پيامبر اكرم صلّى اللّه عليه و آله و سلّم و ائمۀ اطهار عليهم السّلام نيز طبق همين شيوه قرآن را تفسير مى كردند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امين مالكى شنقيطى نيز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القرآن بالقرآن لاجماع العلماء على انّ اشرف انواع التفسير و اجلّها تفسير كتاب اللّه بكتاب اللّه اذ لا احد اعلم بمعنى كلام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شيوۀ صحيح تفسير قرآن،تفسير و كشف آيات قرآن به وسيلۀ خود قرآن است،چرا كه تمام دانشمندان بر آنند كه شريف ترين و بهترين انواع تفسير كتاب الهى استفاده از خود قرآن است،زيرا هيچ كس آگاه تر به مفاهيم كلام الهى از خداوند متعال نيست</w:t>
      </w:r>
      <w:r>
        <w:rPr>
          <w:rFonts w:eastAsia="IRNazanin" w:cs="IRNazanin"/>
          <w:color w:val="111111"/>
          <w:sz w:val="28"/>
          <w:szCs w:val="28"/>
          <w:rtl w:val="true"/>
          <w:lang w:bidi="fa-IR"/>
        </w:rPr>
        <w:t>.</w:t>
      </w:r>
      <w:bookmarkStart w:id="156" w:name="pg10876_102777"/>
    </w:p>
    <w:p>
      <w:pPr>
        <w:pStyle w:val="BookText"/>
        <w:rPr/>
      </w:pPr>
      <w:bookmarkEnd w:id="156"/>
      <w:r>
        <w:rPr>
          <w:rFonts w:ascii="Amiri" w:hAnsi="Amiri" w:eastAsia="Amiri" w:cs="Amiri"/>
          <w:color w:val="111111"/>
          <w:sz w:val="28"/>
          <w:sz w:val="28"/>
          <w:szCs w:val="28"/>
          <w:rtl w:val="true"/>
          <w:lang w:bidi="ar-SA"/>
        </w:rPr>
        <w:t>به هر حال طرفداران اين شيوه ضمن تأكيد بر آن،دلايلى آورده اند كه در ذيل به آن اشاره مى شود</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30882_2870459653"/>
      <w:bookmarkStart w:id="158" w:name="_Toc60"/>
      <w:bookmarkEnd w:id="157"/>
      <w:r>
        <w:rPr>
          <w:rtl w:val="true"/>
        </w:rPr>
        <w:t>ادلۀ تفسير قرآن به قرآن</w:t>
      </w:r>
      <w:bookmarkEnd w:id="158"/>
    </w:p>
    <w:p>
      <w:pPr>
        <w:pStyle w:val="Heading5"/>
        <w:numPr>
          <w:ilvl w:val="4"/>
          <w:numId w:val="1"/>
        </w:numPr>
        <w:rPr/>
      </w:pPr>
      <w:bookmarkStart w:id="159" w:name="__RefHeading___Toc30884_2870459653"/>
      <w:bookmarkStart w:id="160" w:name="_Toc61"/>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پيروان اين شيوه دلايل فراوانى براى اثبات آن آورده اند،از جمله به آيات و رواياتى تمسك كرده اند كه در اينجا،به آنها پرداخته مى شود</w:t>
      </w:r>
      <w:r>
        <w:rPr>
          <w:rFonts w:eastAsia="IRNazanin" w:cs="IRNazanin"/>
          <w:color w:val="111111"/>
          <w:sz w:val="28"/>
          <w:szCs w:val="28"/>
          <w:rtl w:val="true"/>
          <w:lang w:bidi="fa-IR"/>
        </w:rPr>
        <w:t>:</w:t>
      </w:r>
    </w:p>
    <w:p>
      <w:pPr>
        <w:pStyle w:val="Heading5"/>
        <w:numPr>
          <w:ilvl w:val="4"/>
          <w:numId w:val="1"/>
        </w:numPr>
        <w:rPr/>
      </w:pPr>
      <w:bookmarkStart w:id="161" w:name="__RefHeading___Toc30886_2870459653"/>
      <w:bookmarkStart w:id="162" w:name="_Toc62"/>
      <w:bookmarkEnd w:id="161"/>
      <w:r>
        <w:rPr>
          <w:rtl w:val="true"/>
        </w:rPr>
        <w:t>الف</w:t>
      </w:r>
      <w:r>
        <w:rPr>
          <w:rtl w:val="true"/>
        </w:rPr>
        <w:t>.</w:t>
      </w:r>
      <w:r>
        <w:rPr>
          <w:rtl w:val="true"/>
        </w:rPr>
        <w:t>آيات</w:t>
      </w:r>
      <w:bookmarkEnd w:id="162"/>
    </w:p>
    <w:p>
      <w:pPr>
        <w:pStyle w:val="Heading6"/>
        <w:numPr>
          <w:ilvl w:val="5"/>
          <w:numId w:val="1"/>
        </w:numPr>
        <w:rPr/>
      </w:pPr>
      <w:bookmarkStart w:id="163" w:name="__RefHeading___Toc30888_2870459653"/>
      <w:bookmarkStart w:id="164" w:name="_Toc63"/>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آياتى از قرآن دلالت بر صحت اين شيوه مى كنند كه مى توان آنها را به چند دسته تقسيم كرد</w:t>
      </w:r>
      <w:r>
        <w:rPr>
          <w:rFonts w:eastAsia="IRNazanin" w:cs="IRNazanin"/>
          <w:color w:val="111111"/>
          <w:sz w:val="28"/>
          <w:szCs w:val="28"/>
          <w:rtl w:val="true"/>
          <w:lang w:bidi="fa-IR"/>
        </w:rPr>
        <w:t>:</w:t>
      </w:r>
    </w:p>
    <w:p>
      <w:pPr>
        <w:pStyle w:val="Heading6"/>
        <w:numPr>
          <w:ilvl w:val="5"/>
          <w:numId w:val="1"/>
        </w:numPr>
        <w:rPr/>
      </w:pPr>
      <w:bookmarkStart w:id="165" w:name="__RefHeading___Toc30890_2870459653"/>
      <w:bookmarkStart w:id="166" w:name="_Toc64"/>
      <w:bookmarkEnd w:id="165"/>
      <w:r>
        <w:rPr/>
        <w:t>1</w:t>
      </w:r>
      <w:r>
        <w:rPr>
          <w:rtl w:val="true"/>
        </w:rPr>
        <w:t>.</w:t>
      </w:r>
      <w:r>
        <w:rPr>
          <w:rtl w:val="true"/>
        </w:rPr>
        <w:t>آيات بيان و تبيان</w:t>
      </w:r>
      <w:bookmarkEnd w:id="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عَلَيْكَ الْكِتٰابَ تِبْيٰاناً لِكُلِّ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براساس اين دو آيه،خداوند،تضمين نموده كه قرآن را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و هنگامى كه قرآن كريم خود تبيان و روشن كنندۀ هر چيزى باشد،بى شك تفسيركنندۀ خود نيز مى باشد</w:t>
      </w:r>
      <w:r>
        <w:rPr>
          <w:rFonts w:eastAsia="IRNazanin" w:cs="IRNazanin"/>
          <w:color w:val="111111"/>
          <w:sz w:val="28"/>
          <w:szCs w:val="28"/>
          <w:rtl w:val="true"/>
          <w:lang w:bidi="fa-IR"/>
        </w:rPr>
        <w:t>.</w:t>
      </w:r>
    </w:p>
    <w:p>
      <w:pPr>
        <w:pStyle w:val="Heading6"/>
        <w:numPr>
          <w:ilvl w:val="5"/>
          <w:numId w:val="1"/>
        </w:numPr>
        <w:rPr/>
      </w:pPr>
      <w:bookmarkStart w:id="167" w:name="__RefHeading___Toc30892_2870459653"/>
      <w:bookmarkStart w:id="168" w:name="_Toc65"/>
      <w:bookmarkEnd w:id="167"/>
      <w:r>
        <w:rPr/>
        <w:t>2</w:t>
      </w:r>
      <w:r>
        <w:rPr>
          <w:rtl w:val="true"/>
        </w:rPr>
        <w:t>.</w:t>
      </w:r>
      <w:r>
        <w:rPr>
          <w:rtl w:val="true"/>
        </w:rPr>
        <w:t>آيات هدى و بينات</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 وَ بَيِّنٰاتٍ مِنَ الْهُدىٰ وَ الْفُرْقٰانِ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كه خود دلايل روشن،و فارق بين حق و باطل است،چگونه ممكن است نيازمند امور ديگرى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 چه جهادى بزرگ تر از اين كه انسان در مسير فهم قرآن گام بردارد</w:t>
      </w:r>
      <w:r>
        <w:rPr>
          <w:rFonts w:eastAsia="IRNazanin" w:cs="IRNazanin"/>
          <w:color w:val="111111"/>
          <w:sz w:val="28"/>
          <w:szCs w:val="28"/>
          <w:rtl w:val="true"/>
          <w:lang w:bidi="fa-IR"/>
        </w:rPr>
        <w:t>.</w:t>
      </w:r>
      <w:bookmarkStart w:id="169" w:name="pg10876_102778"/>
    </w:p>
    <w:p>
      <w:pPr>
        <w:pStyle w:val="Heading6"/>
        <w:numPr>
          <w:ilvl w:val="5"/>
          <w:numId w:val="1"/>
        </w:numPr>
        <w:rPr/>
      </w:pPr>
      <w:bookmarkStart w:id="170" w:name="__RefHeading___Toc30894_2870459653"/>
      <w:bookmarkStart w:id="171" w:name="_Toc66"/>
      <w:bookmarkEnd w:id="169"/>
      <w:bookmarkEnd w:id="170"/>
      <w:r>
        <w:rPr/>
        <w:t>3</w:t>
      </w:r>
      <w:r>
        <w:rPr>
          <w:rtl w:val="true"/>
        </w:rPr>
        <w:t>.</w:t>
      </w:r>
      <w:r>
        <w:rPr>
          <w:rtl w:val="true"/>
        </w:rPr>
        <w:t>آيات تدبر و تمسك</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فَلاٰ يَتَدَبَّرُونَ الْقُرْآنَ</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يُمَسِّكُونَ بِالْكِتٰابِ وَ أَقٰامُوا الصَّلاٰةَ إِنّٰا لاٰ نُضِيعُ أَجْرَ الْمُصْلِحِينَ </w:t>
      </w:r>
      <w:r>
        <w:rPr>
          <w:rStyle w:val="FootnoteAnchor"/>
          <w:rtl w:val="true"/>
        </w:rPr>
        <w:footnoteReference w:id="108"/>
      </w:r>
      <w:r>
        <w:rPr>
          <w:rFonts w:ascii="IRNazanin" w:hAnsi="IRNazanin" w:eastAsia="IRNazanin"/>
          <w:color w:val="111111"/>
          <w:sz w:val="28"/>
          <w:sz w:val="28"/>
          <w:szCs w:val="28"/>
          <w:rtl w:val="true"/>
          <w:lang w:bidi="fa-IR"/>
        </w:rPr>
        <w:t>اگر قرآن ترغيبى به تدبر و تفكر مى كند،طبعا آثار آن نيز مى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آيۀ دوم اين است كه اگر كسى به غير كتاب تمسك جويد و خواسته باشد قرآن را به غير كتاب تفسير كند عملش نادرست است</w:t>
      </w:r>
      <w:r>
        <w:rPr>
          <w:rFonts w:eastAsia="IRNazanin" w:cs="IRNazanin"/>
          <w:color w:val="111111"/>
          <w:sz w:val="28"/>
          <w:szCs w:val="28"/>
          <w:rtl w:val="true"/>
          <w:lang w:bidi="fa-IR"/>
        </w:rPr>
        <w:t>.</w:t>
      </w:r>
    </w:p>
    <w:p>
      <w:pPr>
        <w:pStyle w:val="Heading6"/>
        <w:numPr>
          <w:ilvl w:val="5"/>
          <w:numId w:val="1"/>
        </w:numPr>
        <w:rPr/>
      </w:pPr>
      <w:bookmarkStart w:id="172" w:name="__RefHeading___Toc30896_2870459653"/>
      <w:bookmarkStart w:id="173" w:name="_Toc67"/>
      <w:bookmarkEnd w:id="172"/>
      <w:r>
        <w:rPr/>
        <w:t>4</w:t>
      </w:r>
      <w:r>
        <w:rPr>
          <w:rtl w:val="true"/>
        </w:rPr>
        <w:t>.</w:t>
      </w:r>
      <w:r>
        <w:rPr>
          <w:rtl w:val="true"/>
        </w:rPr>
        <w:t>آيات نور</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أَنْزَلْنٰا إِلَيْكُمْ نُوراً مُبِيناً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النُّورَ الَّذِي أُنْزِلَ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مِنَ اللّٰهِ نُورٌ وَ كِتٰابٌ مُبِينٌ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نور،خود روشن است و روشن كنندۀ ديگر امور نيز هست،وقتى خود روشن است چگونه نيازمند روشنى امور ديگر است؟</w:t>
      </w:r>
    </w:p>
    <w:p>
      <w:pPr>
        <w:pStyle w:val="Heading6"/>
        <w:numPr>
          <w:ilvl w:val="5"/>
          <w:numId w:val="1"/>
        </w:numPr>
        <w:rPr/>
      </w:pPr>
      <w:bookmarkStart w:id="174" w:name="__RefHeading___Toc30898_2870459653"/>
      <w:bookmarkStart w:id="175" w:name="_Toc68"/>
      <w:bookmarkEnd w:id="174"/>
      <w:r>
        <w:rPr/>
        <w:t>5</w:t>
      </w:r>
      <w:r>
        <w:rPr>
          <w:rtl w:val="true"/>
        </w:rPr>
        <w:t>.</w:t>
      </w:r>
      <w:r>
        <w:rPr>
          <w:rtl w:val="true"/>
        </w:rPr>
        <w:t>آيۀ محكم و متشابه</w:t>
      </w:r>
      <w:bookmarkEnd w:id="1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الَّذِي أَنْزَلَ عَلَيْكَ الْكِتٰابَ مِنْهُ آيٰاتٌ مُحْكَمٰاتٌ هُنَّ أُمُّ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تعبير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مى توان استفاده كرد كه برخى از آيات قرآن برخى ديگر را تفسير مى كنند،چرا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مرجع آيات متشابه است</w:t>
      </w:r>
      <w:r>
        <w:rPr>
          <w:rFonts w:eastAsia="IRNazanin" w:cs="IRNazanin"/>
          <w:color w:val="111111"/>
          <w:sz w:val="28"/>
          <w:szCs w:val="28"/>
          <w:rtl w:val="true"/>
          <w:lang w:bidi="fa-IR"/>
        </w:rPr>
        <w:t>.</w:t>
      </w:r>
    </w:p>
    <w:p>
      <w:pPr>
        <w:pStyle w:val="Heading5"/>
        <w:numPr>
          <w:ilvl w:val="4"/>
          <w:numId w:val="1"/>
        </w:numPr>
        <w:rPr/>
      </w:pPr>
      <w:bookmarkStart w:id="176" w:name="__RefHeading___Toc30900_2870459653"/>
      <w:bookmarkStart w:id="177" w:name="_Toc69"/>
      <w:bookmarkEnd w:id="176"/>
      <w:r>
        <w:rPr>
          <w:rtl w:val="true"/>
        </w:rPr>
        <w:t>ب</w:t>
      </w:r>
      <w:r>
        <w:rPr>
          <w:rtl w:val="true"/>
        </w:rPr>
        <w:t>.</w:t>
      </w:r>
      <w:r>
        <w:rPr>
          <w:rtl w:val="true"/>
        </w:rPr>
        <w:t>روايات</w:t>
      </w:r>
      <w:bookmarkEnd w:id="177"/>
    </w:p>
    <w:p>
      <w:pPr>
        <w:pStyle w:val="BookText"/>
        <w:rPr/>
      </w:pPr>
      <w:r>
        <w:rPr>
          <w:rFonts w:ascii="IRNazanin" w:hAnsi="IRNazanin" w:eastAsia="IRNazanin"/>
          <w:color w:val="111111"/>
          <w:sz w:val="28"/>
          <w:sz w:val="28"/>
          <w:szCs w:val="28"/>
          <w:rtl w:val="true"/>
          <w:lang w:bidi="fa-IR"/>
        </w:rPr>
        <w:t>روايات چندى نيز وجود دارد كه بر صحت تفسير قرآن به قرآن دلالت مى كند،از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نبوى صلّى اللّه عليه و آله كه مى فرمايد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التبست عليكم الفتن كقطع اللّيل المظلم،</w:t>
      </w:r>
    </w:p>
    <w:p>
      <w:pPr>
        <w:pStyle w:val="BookText"/>
        <w:rPr/>
      </w:pPr>
      <w:r>
        <w:rPr>
          <w:rFonts w:ascii="Amiri" w:hAnsi="Amiri" w:eastAsia="Amiri" w:cs="Amiri"/>
          <w:color w:val="111111"/>
          <w:sz w:val="28"/>
          <w:sz w:val="28"/>
          <w:szCs w:val="28"/>
          <w:rtl w:val="true"/>
          <w:lang w:bidi="ar-SA"/>
        </w:rPr>
        <w:t xml:space="preserve">فعليكم بالقرآن فانّه شافع مشفّع،و ماحل مصدّق،من جعله امامه قاده الى الجنة و من جعله خلفه ساقه الى النّار؛ </w:t>
      </w:r>
      <w:r>
        <w:rPr>
          <w:rStyle w:val="FootnoteAnchor"/>
          <w:rtl w:val="true"/>
        </w:rPr>
        <w:footnoteReference w:id="109"/>
      </w:r>
      <w:r>
        <w:rPr>
          <w:rFonts w:ascii="IRNazanin" w:hAnsi="IRNazanin" w:eastAsia="IRNazanin"/>
          <w:color w:val="111111"/>
          <w:sz w:val="28"/>
          <w:sz w:val="28"/>
          <w:szCs w:val="28"/>
          <w:rtl w:val="true"/>
          <w:lang w:bidi="fa-IR"/>
        </w:rPr>
        <w:t>هنگامى كه ناملايمات و فتنه ها چون تاريكى شب به شما روى آورد،بر شما باد كه سراغ قرآن رويد،زيرا قرآن شفاعت كننده اى است كه شفاعتش پذيرفته است و گواهى است كه به درستى شهادت مى دهد، هركس به دنبال آن رفت به بهشت رهنمون مى شود، هركس بدان پشت كند به دوزخ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مرجع و ملجأ او است،نه امور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علوى عليه السّلام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القرآن هو النّاصح الّذى لا يغشّ و الهادى الّذى لا يضلّ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انّه ليس على احد بعد القرآن من فاقة؛ </w:t>
      </w:r>
      <w:r>
        <w:rPr>
          <w:rStyle w:val="FootnoteAnchor"/>
          <w:rtl w:val="true"/>
        </w:rPr>
        <w:footnoteReference w:id="110"/>
      </w:r>
      <w:r>
        <w:rPr>
          <w:rFonts w:ascii="IRNazanin" w:hAnsi="IRNazanin" w:eastAsia="IRNazanin"/>
          <w:color w:val="111111"/>
          <w:sz w:val="28"/>
          <w:sz w:val="28"/>
          <w:szCs w:val="28"/>
          <w:rtl w:val="true"/>
          <w:lang w:bidi="fa-IR"/>
        </w:rPr>
        <w:t>اين قرآن نصيحتگرى است كه انسان را نمى فريبد،راهنمايى است كه گمراه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هيچ كس پس از داشتن قرآن، فقر و بيچارگى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بى غل وغش بودن قرآن و حصول بى نيازى به وسيلۀ آن،اين است كه غير از قرآن هر چه باشد موجب غنا نخواهد بود و انسان را همچنان نيازمند نگه مى دارد با او غش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 على عليه السّلام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ينطق بعضه ببعض و يشهد بعضه على بعض؛ </w:t>
      </w:r>
      <w:r>
        <w:rPr>
          <w:rStyle w:val="FootnoteAnchor"/>
          <w:rtl w:val="true"/>
        </w:rPr>
        <w:footnoteReference w:id="111"/>
      </w:r>
      <w:r>
        <w:rPr>
          <w:rFonts w:ascii="IRNazanin" w:hAnsi="IRNazanin" w:eastAsia="IRNazanin"/>
          <w:color w:val="111111"/>
          <w:sz w:val="28"/>
          <w:sz w:val="28"/>
          <w:szCs w:val="28"/>
          <w:rtl w:val="true"/>
          <w:lang w:bidi="fa-IR"/>
        </w:rPr>
        <w:t>بعضى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بعضى ديگر سخن مى گويد و برخى از آيات بر برخى ديگر گواهى مى دهد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ديگر على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الكتاب يصدّق بعضه بعضا؛ </w:t>
      </w:r>
      <w:r>
        <w:rPr>
          <w:rStyle w:val="FootnoteAnchor"/>
          <w:rtl w:val="true"/>
        </w:rPr>
        <w:footnoteReference w:id="112"/>
      </w:r>
      <w:r>
        <w:rPr>
          <w:rFonts w:ascii="IRNazanin" w:hAnsi="IRNazanin" w:eastAsia="IRNazanin"/>
          <w:color w:val="111111"/>
          <w:sz w:val="28"/>
          <w:sz w:val="28"/>
          <w:szCs w:val="28"/>
          <w:rtl w:val="true"/>
          <w:lang w:bidi="fa-IR"/>
        </w:rPr>
        <w:t xml:space="preserve">بخشى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ديگر را تصديق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قرآن يكديگر را تصديق مى 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روايت تصريح دارد كه قرآن خود مى تواند مفسر آياتش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نيز كه از شاگردان برجستۀ على عليه السّلام است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 xml:space="preserve">». </w:t>
      </w:r>
      <w:r>
        <w:rPr>
          <w:rStyle w:val="FootnoteAnchor"/>
          <w:rtl w:val="true"/>
        </w:rPr>
        <w:footnoteReference w:id="113"/>
      </w:r>
      <w:bookmarkStart w:id="178" w:name="pg10876_102780"/>
    </w:p>
    <w:p>
      <w:pPr>
        <w:pStyle w:val="Heading5"/>
        <w:numPr>
          <w:ilvl w:val="4"/>
          <w:numId w:val="1"/>
        </w:numPr>
        <w:rPr/>
      </w:pPr>
      <w:bookmarkStart w:id="179" w:name="__RefHeading___Toc30902_2870459653"/>
      <w:bookmarkStart w:id="180" w:name="_Toc70"/>
      <w:bookmarkEnd w:id="178"/>
      <w:bookmarkEnd w:id="179"/>
      <w:r>
        <w:rPr>
          <w:rtl w:val="true"/>
        </w:rPr>
        <w:t>ج</w:t>
      </w:r>
      <w:r>
        <w:rPr>
          <w:rtl w:val="true"/>
        </w:rPr>
        <w:t>.</w:t>
      </w:r>
      <w:r>
        <w:rPr>
          <w:rtl w:val="true"/>
        </w:rPr>
        <w:t>شيوۀ بيانى قرآن</w:t>
      </w:r>
      <w:bookmarkEnd w:id="180"/>
    </w:p>
    <w:p>
      <w:pPr>
        <w:pStyle w:val="BookText"/>
        <w:rPr/>
      </w:pPr>
      <w:r>
        <w:rPr>
          <w:rFonts w:ascii="IRNazanin" w:hAnsi="IRNazanin" w:eastAsia="IRNazanin"/>
          <w:color w:val="111111"/>
          <w:sz w:val="28"/>
          <w:sz w:val="28"/>
          <w:szCs w:val="28"/>
          <w:rtl w:val="true"/>
          <w:lang w:bidi="fa-IR"/>
        </w:rPr>
        <w:t>در كنار آيات و روايات،شيوۀ بيان قرآن نيز،دليل ديگرى بر تفسير قرآن به قرآن است، چرا كه قرآن همانند قوانين اساسى در يك جا،مطلبى را به طور عام،مطلق،مجمل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مى كند،و در جاى ديگر به شرح و بسط و بيان خاص و قيد آن 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شيوۀ بيان در آيات زيادى از قرآن به چشم مى خورد به ويژه در قصص قرآنى؛مثلا داستان حضرت موسى عليه السّلام بيش از نوزده بار تكرار شده است،و اگر بخواهيم از زندگى آن حضرت به طور كامل آگاه شويم نمى توانيم به يك مورد از آيات مربوط به داستان آن پيامبر عليه السّلام اكتفا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بايد تمام آيات مربوط به سرگذشت حضرت موسى عليه السّلام را ضميمه كنيم تا نتيجۀ صحيحى به دست آوريم</w:t>
      </w:r>
      <w:r>
        <w:rPr>
          <w:rFonts w:eastAsia="IRNazanin" w:cs="IRNazanin"/>
          <w:color w:val="111111"/>
          <w:sz w:val="28"/>
          <w:szCs w:val="28"/>
          <w:rtl w:val="true"/>
          <w:lang w:bidi="fa-IR"/>
        </w:rPr>
        <w:t>.</w:t>
      </w:r>
    </w:p>
    <w:p>
      <w:pPr>
        <w:pStyle w:val="Heading4"/>
        <w:numPr>
          <w:ilvl w:val="3"/>
          <w:numId w:val="1"/>
        </w:numPr>
        <w:rPr/>
      </w:pPr>
      <w:bookmarkStart w:id="181" w:name="__RefHeading___Toc30904_2870459653"/>
      <w:bookmarkStart w:id="182" w:name="_Toc71"/>
      <w:bookmarkEnd w:id="181"/>
      <w:r>
        <w:rPr>
          <w:rtl w:val="true"/>
        </w:rPr>
        <w:t>پيشينۀ تفسير قرآن به قرآن</w:t>
      </w:r>
      <w:bookmarkEnd w:id="182"/>
    </w:p>
    <w:p>
      <w:pPr>
        <w:pStyle w:val="BookText"/>
        <w:rPr/>
      </w:pPr>
      <w:r>
        <w:rPr>
          <w:rFonts w:ascii="IRNazanin" w:hAnsi="IRNazanin" w:eastAsia="IRNazanin"/>
          <w:color w:val="111111"/>
          <w:sz w:val="28"/>
          <w:sz w:val="28"/>
          <w:szCs w:val="28"/>
          <w:rtl w:val="true"/>
          <w:lang w:bidi="fa-IR"/>
        </w:rPr>
        <w:t>اين روش تفسيرى از زمان ائمه عليهم السّلام بوده است و از روايات به دست مى آيد كه امامان معصوم عليهم السّلام به وسيلۀ آيات قرآن از برخى آيات ديگر رفع ابهام نموده اند؛مثلا در مورد نماز مسافر كه واجب است شكسته باشد امام عليه السّلام دليل مى آورند به آيه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ضَرَبْتُمْ فِي الْأَرْضِ فَلَيْسَ عَلَيْكُمْ جُنٰاحٌ أَنْ تَقْصُرُوا مِنَ الصَّلاٰةِ ؛ </w:t>
      </w:r>
      <w:r>
        <w:rPr>
          <w:rStyle w:val="FootnoteAnchor"/>
          <w:rtl w:val="true"/>
        </w:rPr>
        <w:footnoteReference w:id="114"/>
      </w:r>
      <w:r>
        <w:rPr>
          <w:rFonts w:ascii="IRNazanin" w:hAnsi="IRNazanin" w:eastAsia="IRNazanin"/>
          <w:color w:val="111111"/>
          <w:sz w:val="28"/>
          <w:sz w:val="28"/>
          <w:szCs w:val="28"/>
          <w:rtl w:val="true"/>
          <w:lang w:bidi="fa-IR"/>
        </w:rPr>
        <w:t>يعنى اگر مسافر شديد واجب است كه نمازهاى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ركعتى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سؤال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چطور وجوب را از اين آيه استفاده مى كنيد؟و حال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عليكم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بر اين كه نماز قصر اشكال ندارد و جائز است،نه اين كه واجب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حضرت عليه السّلام به آيۀ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استناد مى كنند در اين آيه از 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شده،ولى مراد از آن وجوب است و اين مورد اتفاق مسلمانان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طوركه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استفاده مى كنيد،فليس عليكم جناح نيز دلالت بر</w:t>
      </w:r>
      <w:bookmarkStart w:id="183" w:name="pg10876_102781"/>
    </w:p>
    <w:p>
      <w:pPr>
        <w:pStyle w:val="BookText"/>
        <w:rPr/>
      </w:pPr>
      <w:bookmarkEnd w:id="183"/>
      <w:r>
        <w:rPr>
          <w:rFonts w:ascii="IRNazanin" w:hAnsi="IRNazanin" w:eastAsia="IRNazanin"/>
          <w:color w:val="111111"/>
          <w:sz w:val="28"/>
          <w:sz w:val="28"/>
          <w:szCs w:val="28"/>
          <w:rtl w:val="true"/>
          <w:lang w:bidi="fa-IR"/>
        </w:rPr>
        <w:t>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 كفار بالاى هريك از دو كوه صفا و مروه،بتى قرار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قبل از آيين اسلام برنامه هاى عبادى ويژه كه برخى از آنها مانند طواف با حالت عريان و بسيار مسخره آميز بوده داشته اند،از جمله اين كه در صفا و مروه به سمت اين بت ها حركت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ظهور اسلام و پس از صلح حديبيه كه مكه را در اختيار داشتند و چند روزى مكه را براى عبادت در اختيار مسلمانان قرار دادند عمل رفت و آمد بين صفا و مروه را انجام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مسلمانان با مشاهدۀ اين عمل كفار،از انجام دادن سعى بين صفا و مروه اكراه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آيه نازل شده كه سعى بين صفا و مروه اشكال ندارد،و جزئى از مناسك حج است نه اين كه مستحب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و ديگر مفسران پيشين نيز مشاهده مى شود كه گاه وبى گاه در تفسير آيه اى،از ديگر آيات قرآن كمك مى گرفتند؛تا اين كه در قرن هشتم 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 و به عنوان يك نظريه مى گويد كه بهترين روش تفسيرى،تفسير قرآن به قرآن است</w:t>
      </w:r>
      <w:r>
        <w:rPr>
          <w:rFonts w:eastAsia="IRNazanin" w:cs="IRNazanin"/>
          <w:color w:val="111111"/>
          <w:sz w:val="28"/>
          <w:szCs w:val="28"/>
          <w:rtl w:val="true"/>
          <w:lang w:bidi="fa-IR"/>
        </w:rPr>
        <w:t>.</w:t>
      </w:r>
    </w:p>
    <w:p>
      <w:pPr>
        <w:pStyle w:val="Heading4"/>
        <w:numPr>
          <w:ilvl w:val="3"/>
          <w:numId w:val="1"/>
        </w:numPr>
        <w:rPr/>
      </w:pPr>
      <w:bookmarkStart w:id="184" w:name="__RefHeading___Toc30906_2870459653"/>
      <w:bookmarkStart w:id="185" w:name="_Toc72"/>
      <w:bookmarkEnd w:id="184"/>
      <w:r>
        <w:rPr>
          <w:rtl w:val="true"/>
        </w:rPr>
        <w:t>حجيت ظواهر قرآن</w:t>
      </w:r>
      <w:bookmarkEnd w:id="185"/>
    </w:p>
    <w:p>
      <w:pPr>
        <w:pStyle w:val="BookText"/>
        <w:rPr/>
      </w:pPr>
      <w:r>
        <w:rPr>
          <w:rFonts w:ascii="IRNazanin" w:hAnsi="IRNazanin" w:eastAsia="IRNazanin"/>
          <w:color w:val="111111"/>
          <w:sz w:val="28"/>
          <w:sz w:val="28"/>
          <w:szCs w:val="28"/>
          <w:rtl w:val="true"/>
          <w:lang w:bidi="fa-IR"/>
        </w:rPr>
        <w:t>تفسير قرآن به قرآن در صورتى صحيح است كه ظواهر قرآن و آيات حجت باشد،چرا كه اگر از ظواهر قرآن نتوان برداشت كرد اساس روش تفسيرى فوق از كار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روش شدن حجيت ظواهر يا عدم حجيت آن به سه ديدگاه مى توان اشارت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حجيت ظواهر به طور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ديدگاه منسوب به اخباريون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ظواهر به طور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ديدگاه متأخران،و منسوب به مرحوم شيخ انصارى، آخوند خراسانى،ميرزاى نائينى رحمهم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تفصيل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معنا كه ظواهر قرآن نسبت به كسانى كه مقصود به افهام و مخاطب قرآن بوده اند حجت است،اما نسبت به غير مقصودين به افهام و غير مخاطبين حجيت ندارد، اين ديدگاه منسوب به صاحب معالم و ميرزاى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روشن است كه تنها بنا بر ديدگاه دوم،روش تفسير قرآن به قرآن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قائلين به حجيت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دلايلى براى اثبات گفتار خود دارند كه به برخى از آنها اشارت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صلّى اللّه عليه و آله و سلّم شيوۀ خاصى براى تفهيم و تفهّم آيات الهى اختصاص نداد،بلكه از همان شيوه اى كه در ميان مردم رايج بود،استفاده كرده،و با آنها مانند خودشان سخن مى گفت؛قرآن را بر مردم مى خواند،و اوامر و نواهى خداوند را به مردم مى فهماند و مردم نيز ظاهر سخنان پيامبر صلّى اللّه عليه و آله و سلّم را حجت مى دانستند و به آن عمل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سيرۀ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و شيوۀ عقلا همواره بر اين بوده است كه آنچه از ظاهر كلمات مى فهميدند به آن عمل مى كردند و به دنبال قرينه،مخصص،معناى مجازى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از قرآن دلالت مى كند كه به ظاهر قرآن مى توان تمسك كرد و به آن عمل نمود، اين آيات چند دسته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 </w:t>
      </w:r>
      <w:r>
        <w:rPr>
          <w:rStyle w:val="FootnoteAnchor"/>
          <w:rtl w:val="true"/>
        </w:rPr>
        <w:footnoteReference w:id="115"/>
      </w:r>
      <w:r>
        <w:rPr>
          <w:rFonts w:ascii="IRNazanin" w:hAnsi="IRNazanin" w:eastAsia="IRNazanin"/>
          <w:color w:val="111111"/>
          <w:sz w:val="28"/>
          <w:sz w:val="28"/>
          <w:szCs w:val="28"/>
          <w:rtl w:val="true"/>
          <w:lang w:bidi="fa-IR"/>
        </w:rPr>
        <w:t>آيا در قرآن انديشه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كتاب از جانب غير خدا مى بود اختلافات فراوانى در آن مى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قرآن آسان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يَسَّرْنَا الْقُرْآنَ لِلذِّكْرِ ؛ </w:t>
      </w:r>
      <w:r>
        <w:rPr>
          <w:rStyle w:val="FootnoteAnchor"/>
          <w:rtl w:val="true"/>
        </w:rPr>
        <w:footnoteReference w:id="116"/>
      </w:r>
      <w:r>
        <w:rPr>
          <w:rFonts w:ascii="Amiri" w:hAnsi="Amiri" w:eastAsia="Amiri" w:cs="Amiri"/>
          <w:color w:val="111111"/>
          <w:sz w:val="28"/>
          <w:sz w:val="28"/>
          <w:szCs w:val="28"/>
          <w:rtl w:val="true"/>
          <w:lang w:bidi="ar-SA"/>
        </w:rPr>
        <w:t>به راستى ما قرآن را براى يادآورى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آسان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بِلِسٰانِكَ لِتُبَشِّرَ بِهِ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ما فقط قرآن را بر زبان تو آسان ساختيم تا پرهيزگاران را به وسيلۀ آن بشارت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بيان و تبيان و تبيين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بَيٰانٌ لِلنّٰاسِ ؛ </w:t>
      </w:r>
      <w:r>
        <w:rPr>
          <w:rStyle w:val="FootnoteAnchor"/>
          <w:rtl w:val="true"/>
        </w:rPr>
        <w:footnoteReference w:id="118"/>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بيانى است براى عموم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وَ هُدىً وَ رَحْمَةً وَ بُشْرىٰ لِلْمُسْلِمِينَ ؛ </w:t>
      </w:r>
      <w:r>
        <w:rPr>
          <w:rStyle w:val="FootnoteAnchor"/>
          <w:rtl w:val="true"/>
        </w:rPr>
        <w:footnoteReference w:id="119"/>
      </w:r>
      <w:r>
        <w:rPr>
          <w:rFonts w:ascii="Amiri" w:hAnsi="Amiri" w:eastAsia="Amiri" w:cs="Amiri"/>
          <w:color w:val="111111"/>
          <w:sz w:val="28"/>
          <w:sz w:val="28"/>
          <w:szCs w:val="28"/>
          <w:rtl w:val="true"/>
          <w:lang w:bidi="ar-SA"/>
        </w:rPr>
        <w:t>و ما اين كتاب را</w:t>
      </w:r>
      <w:bookmarkStart w:id="186" w:name="pg10876_102783"/>
    </w:p>
    <w:p>
      <w:pPr>
        <w:pStyle w:val="BookText"/>
        <w:rPr/>
      </w:pPr>
      <w:bookmarkEnd w:id="186"/>
      <w:r>
        <w:rPr>
          <w:rFonts w:ascii="IRNazanin" w:hAnsi="IRNazanin" w:eastAsia="IRNazanin"/>
          <w:color w:val="111111"/>
          <w:sz w:val="28"/>
          <w:sz w:val="28"/>
          <w:szCs w:val="28"/>
          <w:rtl w:val="true"/>
          <w:lang w:bidi="fa-IR"/>
        </w:rPr>
        <w:t>بر تو نازل كرديم كه بيانگر همه چيز و مايۀ هدايت و رحمت و بشارت براى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إِلَيْكَ الذِّكْرَ لِتُبَيِّنَ لِلنّٰاسِ مٰا نُزِّلَ إِلَيْهِمْ ؛ </w:t>
      </w:r>
      <w:r>
        <w:rPr>
          <w:rStyle w:val="FootnoteAnchor"/>
          <w:rtl w:val="true"/>
        </w:rPr>
        <w:footnoteReference w:id="120"/>
      </w:r>
      <w:r>
        <w:rPr>
          <w:rFonts w:ascii="IRNazanin" w:hAnsi="IRNazanin" w:eastAsia="IRNazanin"/>
          <w:color w:val="111111"/>
          <w:sz w:val="28"/>
          <w:sz w:val="28"/>
          <w:szCs w:val="28"/>
          <w:rtl w:val="true"/>
          <w:lang w:bidi="fa-IR"/>
        </w:rPr>
        <w:t>و ما اين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نازل كرديم تا آنچه به سوى مردم نازل شده است براى آنها روش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ضَرَبْنٰا لِلنّٰاسِ فِي هٰذَا الْقُرْآنِ مِنْ كُلِّ مَثَلٍ ؛ </w:t>
      </w:r>
      <w:r>
        <w:rPr>
          <w:rStyle w:val="FootnoteAnchor"/>
          <w:rtl w:val="true"/>
        </w:rPr>
        <w:footnoteReference w:id="121"/>
      </w:r>
      <w:r>
        <w:rPr>
          <w:rFonts w:ascii="Amiri" w:hAnsi="Amiri" w:eastAsia="Amiri" w:cs="Amiri"/>
          <w:color w:val="111111"/>
          <w:sz w:val="28"/>
          <w:sz w:val="28"/>
          <w:szCs w:val="28"/>
          <w:rtl w:val="true"/>
          <w:lang w:bidi="ar-SA"/>
        </w:rPr>
        <w:t>ما براى فهم مردم در اين قرآن از هر مثلى آورده ايم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رواياتى نيز وجود دارد كه دلالت بر جواز تمسك به ظاهر كتاب مى كند كه به دو نمونه از آن اشارت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چيز گرانبها به جاى مى گذارم؛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به آن دو چنگ بزنيد هرگز گمراه نمى شويد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كه دلالت مى كند بر اين كه به ظاهر كتاب خدا مى توان تمسك كرد و به آيات آن استناد جست و بدان عمل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فراوانى كه دلالت مى كند،اخبار را بر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نماييد،اگر موافق كتاب بود آن را اخذ كنيد و اگر مخالف كتاب آسمانى بود آن را كنار بگذاريد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وافق الكتاب فخذوه و ما خالفه فدعوه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30908_2870459653"/>
      <w:bookmarkStart w:id="188" w:name="_Toc73"/>
      <w:bookmarkEnd w:id="187"/>
      <w:r>
        <w:rPr>
          <w:rtl w:val="true"/>
        </w:rPr>
        <w:t>روايات</w:t>
      </w:r>
      <w:r>
        <w:rPr>
          <w:rtl w:val="true"/>
        </w:rPr>
        <w:t>«</w:t>
      </w:r>
      <w:r>
        <w:rPr>
          <w:rtl w:val="true"/>
        </w:rPr>
        <w:t>ضرب القرآن</w:t>
      </w:r>
      <w:r>
        <w:rPr>
          <w:rtl w:val="true"/>
        </w:rPr>
        <w:t>»</w:t>
      </w:r>
      <w:bookmarkEnd w:id="188"/>
    </w:p>
    <w:p>
      <w:pPr>
        <w:pStyle w:val="Heading5"/>
        <w:numPr>
          <w:ilvl w:val="4"/>
          <w:numId w:val="1"/>
        </w:numPr>
        <w:rPr/>
      </w:pPr>
      <w:bookmarkStart w:id="189" w:name="__RefHeading___Toc30910_2870459653"/>
      <w:bookmarkStart w:id="190" w:name="_Toc74"/>
      <w:bookmarkEnd w:id="189"/>
      <w:r>
        <w:rPr>
          <w:rtl w:val="true"/>
        </w:rPr>
        <w:t>اشارة</w:t>
      </w:r>
      <w:bookmarkEnd w:id="19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مسائل قرآنى و استفاده و بهره ورى از قرآن كريم رواياتى وجود دارد كه ظاهر آن بيانگر اين نكته است كه كسى حق ندارد برخى آيات را به بعضى ديگر بزند و معنايى را</w:t>
      </w:r>
      <w:bookmarkStart w:id="191" w:name="pg10876_102784"/>
    </w:p>
    <w:p>
      <w:pPr>
        <w:pStyle w:val="BookText"/>
        <w:rPr/>
      </w:pPr>
      <w:bookmarkEnd w:id="191"/>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مسئله ممكن است به عنوان يكى از موانع شيوۀ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به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مطرح شود،و در ظاهر اين شيوه را محكوم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براى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ضرب رجل القرآن بعضه ببعض الاّ كفر؛ </w:t>
      </w:r>
      <w:r>
        <w:rPr>
          <w:rStyle w:val="FootnoteAnchor"/>
          <w:rtl w:val="true"/>
        </w:rPr>
        <w:footnoteReference w:id="124"/>
      </w:r>
      <w:r>
        <w:rPr>
          <w:rFonts w:ascii="IRNazanin" w:hAnsi="IRNazanin" w:eastAsia="IRNazanin"/>
          <w:color w:val="111111"/>
          <w:sz w:val="28"/>
          <w:sz w:val="28"/>
          <w:szCs w:val="28"/>
          <w:rtl w:val="true"/>
          <w:lang w:bidi="fa-IR"/>
        </w:rPr>
        <w:t>كسى آيات قرآن را به يكديگر نمى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كه كافر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به اين گروه از روايات بر عدم جواز تفسير قرآن به قرآن استدلال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 روايت از جهت سند و دلالت داراى اشكالاتى است كه به آن اشارت مى رود</w:t>
      </w:r>
      <w:r>
        <w:rPr>
          <w:rFonts w:eastAsia="IRNazanin" w:cs="IRNazanin"/>
          <w:color w:val="111111"/>
          <w:sz w:val="28"/>
          <w:szCs w:val="28"/>
          <w:rtl w:val="true"/>
          <w:lang w:bidi="fa-IR"/>
        </w:rPr>
        <w:t>.</w:t>
      </w:r>
    </w:p>
    <w:p>
      <w:pPr>
        <w:pStyle w:val="Heading5"/>
        <w:numPr>
          <w:ilvl w:val="4"/>
          <w:numId w:val="1"/>
        </w:numPr>
        <w:rPr/>
      </w:pPr>
      <w:bookmarkStart w:id="192" w:name="__RefHeading___Toc30912_2870459653"/>
      <w:bookmarkStart w:id="193" w:name="_Toc75"/>
      <w:bookmarkEnd w:id="192"/>
      <w:r>
        <w:rPr>
          <w:rtl w:val="true"/>
        </w:rPr>
        <w:t>سند روايت</w:t>
      </w:r>
      <w:bookmarkEnd w:id="193"/>
    </w:p>
    <w:p>
      <w:pPr>
        <w:pStyle w:val="BookText"/>
        <w:rPr/>
      </w:pPr>
      <w:r>
        <w:rPr>
          <w:rFonts w:ascii="IRNazanin" w:hAnsi="IRNazanin" w:eastAsia="IRNazanin"/>
          <w:color w:val="111111"/>
          <w:sz w:val="28"/>
          <w:sz w:val="28"/>
          <w:szCs w:val="28"/>
          <w:rtl w:val="true"/>
          <w:lang w:bidi="fa-IR"/>
        </w:rPr>
        <w:t>در سند اين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سويد</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وجود دارد كه اين سه نفر ممدوح و ثقه هستند،اما در سلسلۀ اين 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قاسم بن سليمان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كه مدح صريحى دربارۀ او وارد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آن،اين روايت خبر واحد است</w:t>
      </w:r>
      <w:r>
        <w:rPr>
          <w:rFonts w:eastAsia="IRNazanin" w:cs="IRNazanin"/>
          <w:color w:val="111111"/>
          <w:sz w:val="28"/>
          <w:szCs w:val="28"/>
          <w:rtl w:val="true"/>
          <w:lang w:bidi="fa-IR"/>
        </w:rPr>
        <w:t>.</w:t>
      </w:r>
    </w:p>
    <w:p>
      <w:pPr>
        <w:pStyle w:val="Heading5"/>
        <w:numPr>
          <w:ilvl w:val="4"/>
          <w:numId w:val="1"/>
        </w:numPr>
        <w:rPr/>
      </w:pPr>
      <w:bookmarkStart w:id="194" w:name="__RefHeading___Toc30914_2870459653"/>
      <w:bookmarkStart w:id="195" w:name="_Toc76"/>
      <w:bookmarkEnd w:id="194"/>
      <w:r>
        <w:rPr>
          <w:rtl w:val="true"/>
        </w:rPr>
        <w:t>واژۀ ضرب</w:t>
      </w:r>
      <w:bookmarkEnd w:id="195"/>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در هم آميختن و مخلوط كردن است،وقتى كه شير خوب و بد را با هم در مى آميزند،به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الشى بالشى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چيزى را با چيز ديگر در هم آميختن</w:t>
      </w:r>
      <w:r>
        <w:rPr>
          <w:rFonts w:eastAsia="IRNazanin" w:cs="IRNazanin"/>
          <w:color w:val="111111"/>
          <w:sz w:val="28"/>
          <w:szCs w:val="28"/>
          <w:rtl w:val="true"/>
          <w:lang w:bidi="fa-IR"/>
        </w:rPr>
        <w:t>.</w:t>
      </w:r>
    </w:p>
    <w:p>
      <w:pPr>
        <w:pStyle w:val="Heading5"/>
        <w:numPr>
          <w:ilvl w:val="4"/>
          <w:numId w:val="1"/>
        </w:numPr>
        <w:rPr/>
      </w:pPr>
      <w:bookmarkStart w:id="196" w:name="__RefHeading___Toc30916_2870459653"/>
      <w:bookmarkStart w:id="197" w:name="_Toc77"/>
      <w:bookmarkEnd w:id="196"/>
      <w:r>
        <w:rPr>
          <w:rtl w:val="true"/>
        </w:rPr>
        <w:t>ديدگاه ها</w:t>
      </w:r>
      <w:bookmarkEnd w:id="19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حديث ضرب القرآن،ديدگاه هايى است كه به برخى از آنها اشارت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شيخ صدوق رحمه اللّه،محمد بن حسن بن وليد،در پاسخ به شاگردش كه مى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اين روايت چيست،مى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تجيب الرّجل فى تفسير آية بتفسير آية اخرى </w:t>
      </w:r>
      <w:r>
        <w:rPr>
          <w:rStyle w:val="FootnoteAnchor"/>
          <w:rtl w:val="true"/>
        </w:rPr>
        <w:footnoteReference w:id="127"/>
      </w:r>
      <w:r>
        <w:rPr>
          <w:rFonts w:ascii="IRNazanin" w:hAnsi="IRNazanin" w:eastAsia="IRNazanin"/>
          <w:color w:val="111111"/>
          <w:sz w:val="28"/>
          <w:sz w:val="28"/>
          <w:szCs w:val="28"/>
          <w:rtl w:val="true"/>
          <w:lang w:bidi="fa-IR"/>
        </w:rPr>
        <w:t>اين كه كسى براى تفسير آيه اى از قرآن به آيه اى ديگر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ممكن است به يكى از دو معانى زير حمل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به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آياتى از قرآن بدون ضابطه و قاعده،كنار آيۀ مورد نظر قرار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حال،روشن است كه مراد از اين روايت نمى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باشد،چرا كه در اين صورت اين شيوۀ تفسيرى نفى شده و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ادلۀ قرآنى قرار مى گيرد و از ارزش 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ديگرى كه مى توان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داد،بى احترامى كردن نسبت به قرآن و كوبيدن آن يا بعضى از آيات بر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منظور به هم زدن اوراق و جلد قرآن است كه نوعى استخفاف باشد،در اين صورت كفر به معنا گناه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ديدگاه علامه مجلسى </w:t>
      </w:r>
      <w:r>
        <w:rPr>
          <w:rStyle w:val="FootnoteAnchor"/>
          <w:rtl w:val="true"/>
        </w:rPr>
        <w:footnoteReference w:id="1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 رحمه اللّه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منظور تفسير و تأويل بعضى متشابهات قرآن به برخى معانى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طبق هواى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كردن آيات قرآن و به دست آوردن اعتقاد باطل كه خلط آيات از جهت مقامات معانى آنها است،يعنى اخلال به مقام آنها شود؛مثلا محكم را متشابه و متشابه را محكم فرض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ديدگاه علامۀ طباطبايى </w:t>
      </w:r>
      <w:r>
        <w:rPr>
          <w:rStyle w:val="FootnoteAnchor"/>
        </w:rPr>
        <w:footnoteReference w:id="130"/>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و ايراد بر قرآن و تناقض گيرى از آيات بدين معنا كه آياتى كه در ظاهر مخالف يكديگرند جمع آورى كرده تا به قرآن اشكال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منسوب به زنديقان زمان على عليه السّلام و امام حسن عسكرى عليه السّلام بوده است و روايات وارد شده،احتمالا ناظر به اين</w:t>
      </w:r>
      <w:bookmarkStart w:id="198" w:name="pg10876_102786"/>
    </w:p>
    <w:p>
      <w:pPr>
        <w:pStyle w:val="BookText"/>
        <w:rPr/>
      </w:pPr>
      <w:bookmarkEnd w:id="198"/>
      <w:r>
        <w:rPr>
          <w:rFonts w:ascii="IRNazanin" w:hAnsi="IRNazanin" w:eastAsia="IRNazanin"/>
          <w:color w:val="111111"/>
          <w:sz w:val="28"/>
          <w:sz w:val="28"/>
          <w:szCs w:val="28"/>
          <w:rtl w:val="true"/>
          <w:lang w:bidi="fa-IR"/>
        </w:rPr>
        <w:t>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ديدگاه هاى فوق،ديدگاه چهارم روشن تر به نظر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آن،برخى از روايات نيز اين ديدگاه را تأييد مى كند،امام صادق عليه السّلام در توضيح اين روايات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انّهم ضربوا بعض القرآن ببعض و احتجّوا بالمنسوخ و هم يظنّون انّه النّاسخ و احتجّوا بالمتشابه و هم يرون انه المحكم و احتجّوا بالخاص و هم يقدرون انه العام و احتجوا باول الآية و تركوا السبب فى تأويلها و لم ينظروا الى ما يفتح الكلام و الى ما يختمه و لم يعرفوا موارده و مصادره اذ لم يأخذوه عن اهله فضلوا و اضلّوا؛ </w:t>
      </w:r>
      <w:r>
        <w:rPr>
          <w:rStyle w:val="FootnoteAnchor"/>
          <w:rtl w:val="true"/>
        </w:rPr>
        <w:footnoteReference w:id="131"/>
      </w:r>
      <w:r>
        <w:rPr>
          <w:rFonts w:ascii="IRNazanin" w:hAnsi="IRNazanin" w:eastAsia="IRNazanin"/>
          <w:color w:val="111111"/>
          <w:sz w:val="28"/>
          <w:sz w:val="28"/>
          <w:szCs w:val="28"/>
          <w:rtl w:val="true"/>
          <w:lang w:bidi="fa-IR"/>
        </w:rPr>
        <w:t>آنان بعضى از قرآن را به بعضى ديگر زدند به منسوخ استدلال كرده،و گمان كردند همين آيه ناسخ است،و نيز به متشابه استدلال كرده اند و گمان كرده اند از آيات محكم است،و استدلال به آيۀ خاص مى كنند و گمان كرده اند آيه عام است و به اول آيه اى استدلال مى كنند و علت يابى را واگذاشته اند و هيچ توجه اى به صدر و ذيل آيه ندارند و نيز آشنايى به موارد و مصاديق آيات ندارند و نمى دانند از چه منابع و مصادرى بايد به فهم قرآن برسند و قرآن را از اهلش نمى گيرند و در نتيجه خود گمراه و ديگران را نيز گمراه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بنابراين،منظور از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قرآن نيست،بلكه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بى احترامى كردن نسبت به قرآن،يا تناقض گيرى از قرآن،يا خلط عمدى آيات و يا تأويل برخى متشابهات براساس هواى نفس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بهترين ديدگاه از ميان ديدگاه هاى فوق،معنايى است كه علامه طباطبايى رحمه اللّه آن را بيان نموده و روايات نيز بر آن تأكيد مى كنند</w:t>
      </w:r>
      <w:r>
        <w:rPr>
          <w:rFonts w:eastAsia="IRNazanin" w:cs="IRNazanin"/>
          <w:color w:val="111111"/>
          <w:sz w:val="28"/>
          <w:szCs w:val="28"/>
          <w:rtl w:val="true"/>
          <w:lang w:bidi="fa-IR"/>
        </w:rPr>
        <w:t>.</w:t>
      </w:r>
    </w:p>
    <w:p>
      <w:pPr>
        <w:pStyle w:val="Heading4"/>
        <w:numPr>
          <w:ilvl w:val="3"/>
          <w:numId w:val="1"/>
        </w:numPr>
        <w:rPr/>
      </w:pPr>
      <w:bookmarkStart w:id="199" w:name="__RefHeading___Toc30918_2870459653"/>
      <w:bookmarkStart w:id="200" w:name="_Toc78"/>
      <w:bookmarkEnd w:id="199"/>
      <w:r>
        <w:rPr>
          <w:rtl w:val="true"/>
        </w:rPr>
        <w:t>اقسام تفسير قرآن به قرآن</w:t>
      </w:r>
      <w:bookmarkEnd w:id="200"/>
    </w:p>
    <w:p>
      <w:pPr>
        <w:pStyle w:val="Heading5"/>
        <w:numPr>
          <w:ilvl w:val="4"/>
          <w:numId w:val="1"/>
        </w:numPr>
        <w:rPr/>
      </w:pPr>
      <w:bookmarkStart w:id="201" w:name="__RefHeading___Toc30920_2870459653"/>
      <w:bookmarkStart w:id="202" w:name="_Toc79"/>
      <w:bookmarkEnd w:id="201"/>
      <w:r>
        <w:rPr>
          <w:rtl w:val="true"/>
        </w:rPr>
        <w:t>اشارة</w:t>
      </w:r>
      <w:bookmarkEnd w:id="20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داراى مطلق و مقيد،عام و خاص،مبهم و مبين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 اين اساس،آياتى از قرآن آيات ديگر را شرح و تفسير مى كند،گاهى اين تفسير به گونه اى است كه،بين آيات تناسب و ارتباط ظاهرى و لفظى يا معنوى وجود دارد و گاهى اين تناسب و ارتباط وجود ندارد و بنابراين مى توان تفسير قرآن به قرآن را بر دو نوع تقسيم كرد</w:t>
      </w:r>
      <w:r>
        <w:rPr>
          <w:rFonts w:eastAsia="IRNazanin" w:cs="IRNazanin"/>
          <w:color w:val="111111"/>
          <w:sz w:val="28"/>
          <w:szCs w:val="28"/>
          <w:rtl w:val="true"/>
          <w:lang w:bidi="fa-IR"/>
        </w:rPr>
        <w:t>:</w:t>
      </w:r>
      <w:bookmarkStart w:id="203" w:name="pg10876_102787"/>
    </w:p>
    <w:p>
      <w:pPr>
        <w:pStyle w:val="Heading5"/>
        <w:numPr>
          <w:ilvl w:val="4"/>
          <w:numId w:val="1"/>
        </w:numPr>
        <w:rPr/>
      </w:pPr>
      <w:bookmarkStart w:id="204" w:name="__RefHeading___Toc30922_2870459653"/>
      <w:bookmarkStart w:id="205" w:name="_Toc80"/>
      <w:bookmarkEnd w:id="203"/>
      <w:bookmarkEnd w:id="204"/>
      <w:r>
        <w:rPr>
          <w:rtl w:val="true"/>
        </w:rPr>
        <w:t>الف</w:t>
      </w:r>
      <w:r>
        <w:rPr>
          <w:rtl w:val="true"/>
        </w:rPr>
        <w:t>.</w:t>
      </w:r>
      <w:r>
        <w:rPr>
          <w:rtl w:val="true"/>
        </w:rPr>
        <w:t>تفسير با تناسب ظاهرى</w:t>
      </w:r>
      <w:bookmarkEnd w:id="205"/>
    </w:p>
    <w:p>
      <w:pPr>
        <w:pStyle w:val="BookText"/>
        <w:rPr/>
      </w:pPr>
      <w:r>
        <w:rPr>
          <w:rFonts w:ascii="IRNazanin" w:hAnsi="IRNazanin" w:eastAsia="IRNazanin"/>
          <w:color w:val="111111"/>
          <w:sz w:val="28"/>
          <w:sz w:val="28"/>
          <w:szCs w:val="28"/>
          <w:rtl w:val="true"/>
          <w:lang w:bidi="fa-IR"/>
        </w:rPr>
        <w:t>در برخى آيات قرآن ابهام وجود دارد،اما با بررسى آيات ديگر كه متناسب با آن آيه مى باشد اين ابهام برطرف مى گردد؛چه تناسب لفظى يا تناسب معنوى در اينجا به مواردى از اين قسم تفسير اشارت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دربارۀ نزول دفعى 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وَ الْكِتٰابِ الْمُبِينِ إِنّٰا أَنْزَلْنٰاهُ فِي لَيْلَةٍ مُبٰارَكَةٍ </w:t>
      </w:r>
      <w:r>
        <w:rPr>
          <w:rStyle w:val="FootnoteAnchor"/>
          <w:rtl w:val="true"/>
        </w:rPr>
        <w:footnoteReference w:id="132"/>
      </w:r>
      <w:r>
        <w:rPr>
          <w:rFonts w:ascii="IRNazanin" w:hAnsi="IRNazanin" w:eastAsia="IRNazanin"/>
          <w:color w:val="111111"/>
          <w:sz w:val="28"/>
          <w:sz w:val="28"/>
          <w:szCs w:val="28"/>
          <w:rtl w:val="true"/>
          <w:lang w:bidi="fa-IR"/>
        </w:rPr>
        <w:t>سوگند به كتاب روشنگر كه ما آن را در شبى فرخنده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تنها اشاره شده است كه قرآن در يك شب مبارك و فرخنده نازل گرديده است، اما اين كه اين شب چه شبى و در چه ماهى مى باشد،آيات ديگر اين نكته را روشن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الْقَدْرِ ؛ </w:t>
      </w:r>
      <w:r>
        <w:rPr>
          <w:rStyle w:val="FootnoteAnchor"/>
          <w:rtl w:val="true"/>
        </w:rPr>
        <w:footnoteReference w:id="133"/>
      </w:r>
      <w:r>
        <w:rPr>
          <w:rFonts w:ascii="IRNazanin" w:hAnsi="IRNazanin" w:eastAsia="IRNazanin"/>
          <w:color w:val="111111"/>
          <w:sz w:val="28"/>
          <w:sz w:val="28"/>
          <w:szCs w:val="28"/>
          <w:rtl w:val="true"/>
          <w:lang w:bidi="fa-IR"/>
        </w:rPr>
        <w:t>ما قرآن را در شب قدر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الَّذِي أُنْزِلَ فِيهِ الْقُرْآنُ ؛ </w:t>
      </w:r>
      <w:r>
        <w:rPr>
          <w:rStyle w:val="FootnoteAnchor"/>
          <w:rtl w:val="true"/>
        </w:rPr>
        <w:footnoteReference w:id="134"/>
      </w:r>
      <w:r>
        <w:rPr>
          <w:rFonts w:ascii="IRNazanin" w:hAnsi="IRNazanin" w:eastAsia="IRNazanin"/>
          <w:color w:val="111111"/>
          <w:sz w:val="28"/>
          <w:sz w:val="28"/>
          <w:szCs w:val="28"/>
          <w:rtl w:val="true"/>
          <w:lang w:bidi="fa-IR"/>
        </w:rPr>
        <w:t>ماه رمضان ماهى است كه قرآن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آيات استفاده مى شود كه،قرآن در شب قدر كه شب فرخنده ايست و در ماه رمضان واقع شده،نازل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چيست؟علامه طباطبائى رحمه اللّه از آيات قرآن استفاده مى كند كه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مقولۀ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و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است،آيات آن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يَسْئَلُونَكَ عَنِ الرُّوحِ قُلِ الرُّوحُ مِنْ أَمْرِ رَبِّي ؛ </w:t>
      </w:r>
      <w:r>
        <w:rPr>
          <w:rStyle w:val="FootnoteAnchor"/>
          <w:rtl w:val="true"/>
        </w:rPr>
        <w:footnoteReference w:id="135"/>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روح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چيست؟در آيه اى ديگر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شَيْئاً أَنْ يَقُولَ لَهُ كُنْ فَيَكُونُ ؛ </w:t>
      </w:r>
      <w:r>
        <w:rPr>
          <w:rStyle w:val="FootnoteAnchor"/>
          <w:rtl w:val="true"/>
        </w:rPr>
        <w:footnoteReference w:id="136"/>
      </w:r>
      <w:r>
        <w:rPr>
          <w:rFonts w:ascii="IRNazanin" w:hAnsi="IRNazanin" w:eastAsia="IRNazanin"/>
          <w:color w:val="111111"/>
          <w:sz w:val="28"/>
          <w:sz w:val="28"/>
          <w:szCs w:val="28"/>
          <w:rtl w:val="true"/>
          <w:lang w:bidi="fa-IR"/>
        </w:rPr>
        <w:t>امر او چنين است كه هرگاه چيزى را بخواهد تنها به آن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نيز بى درنگ موجود مى شود</w:t>
      </w:r>
      <w:r>
        <w:rPr>
          <w:rFonts w:eastAsia="IRNazanin" w:cs="IRNazanin"/>
          <w:color w:val="111111"/>
          <w:sz w:val="28"/>
          <w:szCs w:val="28"/>
          <w:rtl w:val="true"/>
          <w:lang w:bidi="fa-IR"/>
        </w:rPr>
        <w:t>.»</w:t>
      </w:r>
      <w:bookmarkStart w:id="206" w:name="pg10876_102788"/>
    </w:p>
    <w:p>
      <w:pPr>
        <w:pStyle w:val="BookText"/>
        <w:rPr/>
      </w:pPr>
      <w:bookmarkEnd w:id="206"/>
      <w:r>
        <w:rPr>
          <w:rFonts w:ascii="IRNazanin" w:hAnsi="IRNazanin" w:eastAsia="IRNazanin"/>
          <w:color w:val="111111"/>
          <w:sz w:val="28"/>
          <w:sz w:val="28"/>
          <w:szCs w:val="28"/>
          <w:rtl w:val="true"/>
          <w:lang w:bidi="fa-IR"/>
        </w:rPr>
        <w:t>در نتيجه مشخص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مقولۀ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و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است؛كه همان ارادۀ تكوينى پروردگار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يَحُولُ بَيْنَ الْمَرْءِ وَ قَلْبِهِ </w:t>
      </w:r>
      <w:r>
        <w:rPr>
          <w:rStyle w:val="FootnoteAnchor"/>
          <w:rtl w:val="true"/>
        </w:rPr>
        <w:footnoteReference w:id="137"/>
      </w:r>
      <w:r>
        <w:rPr>
          <w:rFonts w:ascii="IRNazanin" w:hAnsi="IRNazanin" w:eastAsia="IRNazanin"/>
          <w:color w:val="111111"/>
          <w:sz w:val="28"/>
          <w:sz w:val="28"/>
          <w:szCs w:val="28"/>
          <w:rtl w:val="true"/>
          <w:lang w:bidi="fa-IR"/>
        </w:rPr>
        <w:t>و بدانيد كه خداوند ميان آدمى و قلبش حائل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منظور از حائل شدن و مانع شدن چيست؟و حيلولۀ خدا چگونه است؟در اين آيه توضيح داده نشده است،اما با استفاده از آيه اى ديگر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تَكُونُوا كَالَّذِينَ نَسُوا اللّٰهَ فَأَنْسٰاهُمْ أَنْفُسَهُمْ ؛ </w:t>
      </w:r>
      <w:r>
        <w:rPr>
          <w:rStyle w:val="FootnoteAnchor"/>
          <w:rtl w:val="true"/>
        </w:rPr>
        <w:footnoteReference w:id="138"/>
      </w:r>
      <w:r>
        <w:rPr>
          <w:rFonts w:ascii="IRNazanin" w:hAnsi="IRNazanin" w:eastAsia="IRNazanin"/>
          <w:color w:val="111111"/>
          <w:sz w:val="28"/>
          <w:sz w:val="28"/>
          <w:szCs w:val="28"/>
          <w:rtl w:val="true"/>
          <w:lang w:bidi="fa-IR"/>
        </w:rPr>
        <w:t>مانند كسانى كه خدا را فراموش كردند نباشيد،پس خدا نيز آنان را دچار خود فراموشى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آيه،چگونگى مانع شدن خداوند بين انسان و قلبش روشن مى شود،يعنى انسان بر اثر خدا فراموشى خودش را نيز فراموش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خداوند بين انسان و قلبش كه مركز شناخت او است مانع ايجاد مى كند تا آنجا كه خود را نيز از ياد مى برد</w:t>
      </w:r>
      <w:r>
        <w:rPr>
          <w:rFonts w:eastAsia="IRNazanin" w:cs="IRNazanin"/>
          <w:color w:val="111111"/>
          <w:sz w:val="28"/>
          <w:szCs w:val="28"/>
          <w:rtl w:val="true"/>
          <w:lang w:bidi="fa-IR"/>
        </w:rPr>
        <w:t>.</w:t>
      </w:r>
    </w:p>
    <w:p>
      <w:pPr>
        <w:pStyle w:val="Heading5"/>
        <w:numPr>
          <w:ilvl w:val="4"/>
          <w:numId w:val="1"/>
        </w:numPr>
        <w:rPr/>
      </w:pPr>
      <w:bookmarkStart w:id="207" w:name="__RefHeading___Toc30924_2870459653"/>
      <w:bookmarkStart w:id="208" w:name="_Toc81"/>
      <w:bookmarkEnd w:id="207"/>
      <w:r>
        <w:rPr>
          <w:rtl w:val="true"/>
        </w:rPr>
        <w:t>ب</w:t>
      </w:r>
      <w:r>
        <w:rPr>
          <w:rtl w:val="true"/>
        </w:rPr>
        <w:t>.</w:t>
      </w:r>
      <w:r>
        <w:rPr>
          <w:rtl w:val="true"/>
        </w:rPr>
        <w:t>تفسير بدون تناسب ظاهرى</w:t>
      </w:r>
      <w:bookmarkEnd w:id="208"/>
    </w:p>
    <w:p>
      <w:pPr>
        <w:pStyle w:val="BookText"/>
        <w:rPr/>
      </w:pPr>
      <w:r>
        <w:rPr>
          <w:rFonts w:ascii="IRNazanin" w:hAnsi="IRNazanin" w:eastAsia="IRNazanin"/>
          <w:color w:val="111111"/>
          <w:sz w:val="28"/>
          <w:sz w:val="28"/>
          <w:szCs w:val="28"/>
          <w:rtl w:val="true"/>
          <w:lang w:bidi="fa-IR"/>
        </w:rPr>
        <w:t>در اين قسم از تفسير قرآن به قرآن،آيه اى روشنگر و مفسر آيۀ ديگر مى شود در حالى كه ظاهرا با هم ارتباطى ندارند؛نه ارتباط لفظى و نه ارتباط معنوى،اما اگر ابهامى داشته باشد با دقت قابل رفع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مثال از اين نوع اكتفا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آيۀ سرقت خداوند متعال تنها به بريدن دست دزد اشارت نموده است،اما اين كه از كجايى دست قطع شود،در اين آيه چيزى بيان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السّٰارِقُ وَ السّٰارِقَةُ فَاقْطَعُوا أَيْدِيَهُمٰا جَزٰاءً بِمٰا كَسَبٰا نَكٰالاً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و مرد و زن دزد را به سزاى آنچه كرده اند،دستشان را به عنوان كيفرى از جانب خدا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آيه از بيان امام جواد عليه السّلام با استفاده از آيۀ ديگر استفاده مى شود،كه بندهاى انگشتان دزد بايد 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استشهاد كردند به آيۀ شريفه</w:t>
      </w:r>
      <w:bookmarkStart w:id="209" w:name="pg10876_102789"/>
    </w:p>
    <w:p>
      <w:pPr>
        <w:pStyle w:val="BookText"/>
        <w:rPr/>
      </w:pPr>
      <w:bookmarkEnd w:id="209"/>
      <w:r>
        <w:rPr>
          <w:rFonts w:ascii="Amiri" w:hAnsi="Amiri" w:eastAsia="Amiri" w:cs="Amiri"/>
          <w:color w:val="111111"/>
          <w:sz w:val="28"/>
          <w:sz w:val="28"/>
          <w:szCs w:val="28"/>
          <w:rtl w:val="true"/>
          <w:lang w:bidi="ar-SA"/>
        </w:rPr>
        <w:t xml:space="preserve">وَ أَنَّ الْمَسٰاجِدَ لِلّٰهِ فَلاٰ تَدْعُوا مَعَ اللّٰهِ أَحَداً ؛ </w:t>
      </w:r>
      <w:r>
        <w:rPr>
          <w:rStyle w:val="FootnoteAnchor"/>
          <w:rtl w:val="true"/>
        </w:rPr>
        <w:footnoteReference w:id="140"/>
      </w:r>
      <w:r>
        <w:rPr>
          <w:rFonts w:ascii="IRNazanin" w:hAnsi="IRNazanin" w:eastAsia="IRNazanin"/>
          <w:color w:val="111111"/>
          <w:sz w:val="28"/>
          <w:sz w:val="28"/>
          <w:szCs w:val="28"/>
          <w:rtl w:val="true"/>
          <w:lang w:bidi="fa-IR"/>
        </w:rPr>
        <w:t>و محل سجده ها ويژۀ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 كس را با خدا مخوانيد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كف دست نيز از مواضع سجده است و براى خداست و نمى توان آن را به جزاى جرمى كه سارق انجام داده است قطع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آياتى از قرآن براى خداوند متعال،اعضايى بيان كرده است كه ظهور در جسمانيت خداوند دارد؛مانند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 ؛دست خدا بالاترين دست ها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معانى در ظاهر تجسيم خداوند را ثابت مى كند،اما در آيۀ ديگر هر گونه تشابه خداوند متعال با موجودات ديگر را به طور كلى نفى نموده،مى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شَيْءٌ ؛ </w:t>
      </w:r>
      <w:r>
        <w:rPr>
          <w:rStyle w:val="FootnoteAnchor"/>
          <w:rtl w:val="true"/>
        </w:rPr>
        <w:footnoteReference w:id="141"/>
      </w:r>
      <w:r>
        <w:rPr>
          <w:rFonts w:ascii="IRNazanin" w:hAnsi="IRNazanin" w:eastAsia="IRNazanin"/>
          <w:color w:val="111111"/>
          <w:sz w:val="28"/>
          <w:sz w:val="28"/>
          <w:szCs w:val="28"/>
          <w:rtl w:val="true"/>
          <w:lang w:bidi="fa-IR"/>
        </w:rPr>
        <w:t>هيچ چيز مانند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شباهت به موجودات به طور مطلق از خداوند نفى مى شود و تمام آيات متشابه در اين زمينه بايد به گونه اى كه عقل و مذهب آن را بپذيرد به تأويل برده شود</w:t>
      </w:r>
      <w:r>
        <w:rPr>
          <w:rFonts w:eastAsia="IRNazanin" w:cs="IRNazanin"/>
          <w:color w:val="111111"/>
          <w:sz w:val="28"/>
          <w:szCs w:val="28"/>
          <w:rtl w:val="true"/>
          <w:lang w:bidi="fa-IR"/>
        </w:rPr>
        <w:t>.</w:t>
      </w:r>
    </w:p>
    <w:p>
      <w:pPr>
        <w:pStyle w:val="Heading4"/>
        <w:numPr>
          <w:ilvl w:val="3"/>
          <w:numId w:val="1"/>
        </w:numPr>
        <w:rPr/>
      </w:pPr>
      <w:bookmarkStart w:id="210" w:name="__RefHeading___Toc30926_2870459653"/>
      <w:bookmarkStart w:id="211" w:name="_Toc82"/>
      <w:bookmarkEnd w:id="210"/>
      <w:r>
        <w:rPr>
          <w:rtl w:val="true"/>
        </w:rPr>
        <w:t>انواع تفسير قرآن به قرآن</w:t>
      </w:r>
      <w:bookmarkEnd w:id="211"/>
    </w:p>
    <w:p>
      <w:pPr>
        <w:pStyle w:val="BookText"/>
        <w:rPr/>
      </w:pPr>
      <w:r>
        <w:rPr>
          <w:rFonts w:ascii="IRNazanin" w:hAnsi="IRNazanin" w:eastAsia="IRNazanin"/>
          <w:color w:val="111111"/>
          <w:sz w:val="28"/>
          <w:sz w:val="28"/>
          <w:szCs w:val="28"/>
          <w:rtl w:val="true"/>
          <w:lang w:bidi="fa-IR"/>
        </w:rPr>
        <w:t>چنان كه پيش از اين بيان شد،قرآن كريم داراى عام و خاص،مطلق و مقيد،مجمل و مبين، محكم و متشابه،ناسخ و منسوخ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اساس آيۀ عام به وسيلۀ خاص،مطلق به وسيلۀ مقيد،متشابهات با محكمات و منسوخ قرآن را به وسيلۀ ناسخ،مى توان شناخت و يا تفسير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بخش به مواردى از اين قبيل اشارت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و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إِنَّ الْإِنْسٰانَ لَفِي خُسْرٍ إِلاَّ الَّذِينَ آمَنُوا ، </w:t>
      </w:r>
      <w:r>
        <w:rPr>
          <w:rStyle w:val="FootnoteAnchor"/>
          <w:rtl w:val="true"/>
        </w:rPr>
        <w:footnoteReference w:id="142"/>
      </w:r>
      <w:r>
        <w:rPr>
          <w:rFonts w:ascii="IRNazanin" w:hAnsi="IRNazanin" w:eastAsia="IRNazanin"/>
          <w:color w:val="111111"/>
          <w:sz w:val="28"/>
          <w:sz w:val="28"/>
          <w:szCs w:val="28"/>
          <w:rtl w:val="true"/>
          <w:lang w:bidi="fa-IR"/>
        </w:rPr>
        <w:t>اين آيۀ شريفه،ايمان را به صورت مطلق آورده و متعلق ايمان را بيان نكرده است،و اگر به ظاهرش تمسك شود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هر چيزى كفايت مى 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در جاى ديگر قيود متعلق به آن را بيان كرده،مى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يُؤْمِنُونَ بِمٰا أُنْزِلَ إِلَيْكَ وَ مٰا أُنْزِلَ مِنْ قَبْلِكَ ، </w:t>
      </w:r>
      <w:r>
        <w:rPr>
          <w:rStyle w:val="FootnoteAnchor"/>
          <w:rtl w:val="true"/>
        </w:rPr>
        <w:footnoteReference w:id="143"/>
      </w:r>
      <w:bookmarkStart w:id="212" w:name="pg10876_102790"/>
    </w:p>
    <w:p>
      <w:pPr>
        <w:pStyle w:val="BookText"/>
        <w:rPr/>
      </w:pPr>
      <w:bookmarkEnd w:id="212"/>
      <w:r>
        <w:rPr>
          <w:rFonts w:ascii="Amiri" w:hAnsi="Amiri" w:eastAsia="Amiri" w:cs="Amiri"/>
          <w:color w:val="111111"/>
          <w:sz w:val="28"/>
          <w:sz w:val="28"/>
          <w:szCs w:val="28"/>
          <w:rtl w:val="true"/>
          <w:lang w:bidi="ar-SA"/>
        </w:rPr>
        <w:t>مَنْ آمَنَ بِاللّٰهِ وَ الْيَوْمِ الْآخِرِ وَ الْمَلاٰئِكَةِ وَ الْكِتٰابِ وَ النَّبِيِّينَ</w:t>
      </w:r>
      <w:r>
        <w:rPr>
          <w:rFonts w:eastAsia="Amiri" w:cs="Amiri" w:ascii="Amiri" w:hAnsi="Amiri"/>
          <w:color w:val="111111"/>
          <w:sz w:val="28"/>
          <w:szCs w:val="28"/>
          <w:rtl w:val="true"/>
          <w:lang w:bidi="ar-SA"/>
        </w:rPr>
        <w:t xml:space="preserve">... . </w:t>
      </w:r>
      <w:r>
        <w:rPr>
          <w:rStyle w:val="FootnoteAnchor"/>
          <w:rtl w:val="true"/>
        </w:rPr>
        <w:footnoteReference w:id="1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 </w:t>
      </w:r>
      <w:r>
        <w:rPr>
          <w:rStyle w:val="FootnoteAnchor"/>
          <w:rtl w:val="true"/>
        </w:rPr>
        <w:footnoteReference w:id="145"/>
      </w:r>
      <w:r>
        <w:rPr>
          <w:rFonts w:ascii="Amiri" w:hAnsi="Amiri" w:eastAsia="Amiri" w:cs="Amiri"/>
          <w:color w:val="111111"/>
          <w:sz w:val="28"/>
          <w:sz w:val="28"/>
          <w:szCs w:val="28"/>
          <w:rtl w:val="true"/>
          <w:lang w:bidi="ar-SA"/>
        </w:rPr>
        <w:t xml:space="preserve">كه به وسيلۀ حُرِّمَتْ عَلَيْكُمْ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تخصيص خورده است؛اين در مخصص منفصل است و مثال براى مخصص متصل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 لاٰ بِالْيَوْمِ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يُعْطُوا الْجِزْيَةَ</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 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إِلاّٰ مٰا يُتْلىٰ عَلَيْكُمْ ، </w:t>
      </w:r>
      <w:r>
        <w:rPr>
          <w:rStyle w:val="FootnoteAnchor"/>
          <w:rtl w:val="true"/>
        </w:rPr>
        <w:footnoteReference w:id="148"/>
      </w:r>
      <w:r>
        <w:rPr>
          <w:rFonts w:ascii="Amiri" w:hAnsi="Amiri" w:eastAsia="Amiri" w:cs="Amiri"/>
          <w:color w:val="111111"/>
          <w:sz w:val="28"/>
          <w:sz w:val="28"/>
          <w:szCs w:val="28"/>
          <w:rtl w:val="true"/>
          <w:lang w:bidi="ar-SA"/>
        </w:rPr>
        <w:t xml:space="preserve">كه مجمل است و بيان آن در آيۀ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 حُرِّمَتْ عَلَيْكُمُ الْمَيْتَةُ وَ الدَّمُ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30928_2870459653"/>
      <w:bookmarkStart w:id="214" w:name="_Toc83"/>
      <w:bookmarkEnd w:id="213"/>
      <w:r>
        <w:rPr>
          <w:rtl w:val="true"/>
        </w:rPr>
        <w:t>معرفى چند تفسير قرآن به قرآن</w:t>
      </w:r>
      <w:bookmarkEnd w:id="214"/>
    </w:p>
    <w:p>
      <w:pPr>
        <w:pStyle w:val="BookText"/>
        <w:rPr/>
      </w:pPr>
      <w:r>
        <w:rPr>
          <w:rFonts w:ascii="IRNazanin" w:hAnsi="IRNazanin" w:eastAsia="IRNazanin"/>
          <w:color w:val="111111"/>
          <w:sz w:val="28"/>
          <w:sz w:val="28"/>
          <w:szCs w:val="28"/>
          <w:rtl w:val="true"/>
          <w:lang w:bidi="fa-IR"/>
        </w:rPr>
        <w:t>از آنجا كه معرفى تفاسير؛و از جمله تفاسير قرآن به قرآن خود بحث مستقلى زير عنوان كتاب شناسى،و تفسير و مفسرشناسى دارد،در اينجا تنها به بيان نام چند تفسير از اين نوع بسنده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اضواء البيان فى ايضاح القرآن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محمد امين بن محمد مختار مالكى شنقيطى،متولد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متوفاى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دانشمندان سنى مذهب با تفكر اشعرى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القرآنى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اثر عبد الكريم خطيب،از مفسران سنى در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تأليف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فى تفسير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تأليف علامه آية اللّه سيد محمد حسين طباطبايى رحمه اللّه،متولد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مفسر در پايان تفسير برخى از آيات به مباحث موضوعى اشارت مى 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 فى تفسير القرآن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نوشتۀ محمد صادقى تهرانى،معاصر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تفسير شباهت هايى با تفسير الميزان دارد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يادآورى است كه اين تفاسير از يك زاويه،تفسير قرآن به قرآن هستند،ولى منحصر در اين روش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بررسى آن از زوايايى ديگر،داراى روش اجتهادى و جامع نيز مى باشند</w:t>
      </w:r>
      <w:r>
        <w:rPr>
          <w:rFonts w:eastAsia="IRNazanin" w:cs="IRNazanin"/>
          <w:color w:val="111111"/>
          <w:sz w:val="28"/>
          <w:szCs w:val="28"/>
          <w:rtl w:val="true"/>
          <w:lang w:bidi="fa-IR"/>
        </w:rPr>
        <w:t>.</w:t>
      </w:r>
      <w:bookmarkStart w:id="215" w:name="pg10876_102793"/>
    </w:p>
    <w:p>
      <w:pPr>
        <w:pStyle w:val="Heading3"/>
        <w:numPr>
          <w:ilvl w:val="2"/>
          <w:numId w:val="1"/>
        </w:numPr>
        <w:rPr/>
      </w:pPr>
      <w:bookmarkStart w:id="216" w:name="__RefHeading___Toc30930_2870459653"/>
      <w:bookmarkStart w:id="217" w:name="_Toc84"/>
      <w:bookmarkEnd w:id="215"/>
      <w:bookmarkEnd w:id="216"/>
      <w:r>
        <w:rPr>
          <w:rtl w:val="true"/>
        </w:rPr>
        <w:t>فصل سوم</w:t>
      </w:r>
      <w:bookmarkEnd w:id="217"/>
    </w:p>
    <w:p>
      <w:pPr>
        <w:pStyle w:val="Heading4"/>
        <w:numPr>
          <w:ilvl w:val="3"/>
          <w:numId w:val="1"/>
        </w:numPr>
        <w:rPr/>
      </w:pPr>
      <w:bookmarkStart w:id="218" w:name="__RefHeading___Toc30932_2870459653"/>
      <w:bookmarkStart w:id="219" w:name="_Toc85"/>
      <w:bookmarkEnd w:id="218"/>
      <w:r>
        <w:rPr>
          <w:rtl w:val="true"/>
        </w:rPr>
        <w:t>اشارة</w:t>
      </w:r>
      <w:bookmarkEnd w:id="21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 روايى</w:t>
      </w:r>
      <w:bookmarkStart w:id="220" w:name="pg10876_102794"/>
    </w:p>
    <w:p>
      <w:pPr>
        <w:pStyle w:val="Heading4"/>
        <w:numPr>
          <w:ilvl w:val="3"/>
          <w:numId w:val="1"/>
        </w:numPr>
        <w:rPr/>
      </w:pPr>
      <w:bookmarkStart w:id="221" w:name="__RefHeading___Toc30934_2870459653"/>
      <w:bookmarkStart w:id="222" w:name="_Toc86"/>
      <w:bookmarkEnd w:id="220"/>
      <w:bookmarkEnd w:id="221"/>
      <w:r>
        <w:rPr>
          <w:rtl w:val="true"/>
        </w:rPr>
        <w:t>روش روايى</w:t>
      </w:r>
      <w:bookmarkEnd w:id="222"/>
    </w:p>
    <w:p>
      <w:pPr>
        <w:pStyle w:val="BookText"/>
        <w:rPr/>
      </w:pPr>
      <w:r>
        <w:rPr>
          <w:rFonts w:ascii="IRNazanin" w:hAnsi="IRNazanin" w:eastAsia="IRNazanin"/>
          <w:color w:val="111111"/>
          <w:sz w:val="28"/>
          <w:sz w:val="28"/>
          <w:szCs w:val="28"/>
          <w:rtl w:val="true"/>
          <w:lang w:bidi="fa-IR"/>
        </w:rPr>
        <w:t>ديدگاه ها دربارۀ تفسير روايى اقسام حديث،ارزش آن،و بحث و بررسى حجيت خبر واحد در تفسير آفات و امتيازات تفسير روايى دلايل تفسير روايى و دلايل حجيت قول پيامبر و ائمۀ معصومين عليهم السّلام معرفى تفاسير روايى</w:t>
      </w:r>
    </w:p>
    <w:p>
      <w:pPr>
        <w:pStyle w:val="Heading4"/>
        <w:numPr>
          <w:ilvl w:val="3"/>
          <w:numId w:val="1"/>
        </w:numPr>
        <w:rPr/>
      </w:pPr>
      <w:bookmarkStart w:id="223" w:name="__RefHeading___Toc30936_2870459653"/>
      <w:bookmarkStart w:id="224" w:name="_Toc87"/>
      <w:bookmarkEnd w:id="223"/>
      <w:r>
        <w:rPr>
          <w:rtl w:val="true"/>
        </w:rPr>
        <w:t>اهداف</w:t>
      </w:r>
      <w:bookmarkEnd w:id="22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شيوۀ تفسير قرآن به وسيلۀ روايات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اقسام روايات،ارزش و حجيت آنها،و بررسى حجيت خبر واحد در تفسير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امتيازات و آفات تفسير روايى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دلايل حجيت قول پيامبر صلّى اللّه عليه و آله و ائمه عليهم السّلام در تفسير قرآن كريم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ارائۀ روش هاى تفسيرى پيامبر اسلام صلّى اللّه عليه و آله و سلّم و ائمه اطهار عليهم السّلام و اثبات برترى دانش آنها نسبت به ديگران در تفسير قرآن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تفاسير روايى شيعه و اهل سنت</w:t>
      </w:r>
      <w:bookmarkStart w:id="225" w:name="pg10876_102795"/>
    </w:p>
    <w:p>
      <w:pPr>
        <w:pStyle w:val="Heading4"/>
        <w:numPr>
          <w:ilvl w:val="3"/>
          <w:numId w:val="1"/>
        </w:numPr>
        <w:rPr/>
      </w:pPr>
      <w:bookmarkStart w:id="226" w:name="__RefHeading___Toc30938_2870459653"/>
      <w:bookmarkStart w:id="227" w:name="_Toc88"/>
      <w:bookmarkEnd w:id="225"/>
      <w:bookmarkEnd w:id="226"/>
      <w:r>
        <w:rPr>
          <w:rtl w:val="true"/>
        </w:rPr>
        <w:t>ارزش و جايگاه تفسير روايى</w:t>
      </w:r>
      <w:bookmarkEnd w:id="227"/>
    </w:p>
    <w:p>
      <w:pPr>
        <w:pStyle w:val="Heading5"/>
        <w:numPr>
          <w:ilvl w:val="4"/>
          <w:numId w:val="1"/>
        </w:numPr>
        <w:rPr/>
      </w:pPr>
      <w:bookmarkStart w:id="228" w:name="__RefHeading___Toc30940_2870459653"/>
      <w:bookmarkStart w:id="229" w:name="_Toc89"/>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اين روش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اثرى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است كه حاكى از قول، فعل و تقرير معصوم عليه السّلام باشد،گرچه در اصطلاح اهل سنت،اقوال صحابه و تابعين نيز شامل مى شود،اما از آنجا كه اقوال صحابه و تابعين به خودى خود حجيت شرعى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قول،فعل و تقرير معصوم عليه السّلام را در برمى گيرد و عبارت ديگرى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از مهم ترين منابع شرع،و شارح قرآن كريم است،بلكه عدل كتاب الهى است،چنانكه از رسول خدا صلّى اللّه عليه و آله و سلّم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انّى اوتيت القرآن و مثله معه يعنى السّنّة؛ </w:t>
      </w:r>
      <w:r>
        <w:rPr>
          <w:rStyle w:val="FootnoteAnchor"/>
          <w:rtl w:val="true"/>
        </w:rPr>
        <w:footnoteReference w:id="150"/>
      </w:r>
      <w:r>
        <w:rPr>
          <w:rFonts w:ascii="IRNazanin" w:hAnsi="IRNazanin" w:eastAsia="IRNazanin"/>
          <w:color w:val="111111"/>
          <w:sz w:val="28"/>
          <w:sz w:val="28"/>
          <w:szCs w:val="28"/>
          <w:rtl w:val="true"/>
          <w:lang w:bidi="fa-IR"/>
        </w:rPr>
        <w:t>به من قرآن داده شده و مانند آن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متواتر ثقلين نيز،پيامبر صلّى اللّه عليه و آله و سلّم عترت يا سنت را عدل قرآن قرار داده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 كتاب اللّه و عترتى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تفسير مهم است تفسير قرآن با روايات صحيحى است كه به طور قطع از پيامبر و ائمه عليهم السّلام صادر شده باشد،زيرا دروغ گويان و جاعلان حديث از همان آغاز بر پيامبر صلّى اللّه عليه و آله و سلّم دروغ بستند،چنان كه حضرت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علىّ الكذابة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شيخ طوسى رحمه اللّه مطابق روايات صحيح مى گويد</w:t>
      </w:r>
      <w:r>
        <w:rPr>
          <w:rFonts w:eastAsia="IRNazanin" w:cs="IRNazanin"/>
          <w:color w:val="111111"/>
          <w:sz w:val="28"/>
          <w:szCs w:val="28"/>
          <w:rtl w:val="true"/>
          <w:lang w:bidi="fa-IR"/>
        </w:rPr>
        <w:t>:</w:t>
      </w:r>
      <w:bookmarkStart w:id="230" w:name="pg10876_102796"/>
    </w:p>
    <w:p>
      <w:pPr>
        <w:pStyle w:val="BookText"/>
        <w:rPr/>
      </w:pPr>
      <w:bookmarkEnd w:id="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تفسير القرآن لا يجوز الاّ بالأثر الصحيح عن النبى صلّى اللّه عليه و آله و سلّم و عن الائمة المعصومين عليهم السّلام الذين قولهم حجّة كقول النبى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تفسير روايى اگر چه در ميان روش هاى تفسيرى جايگاه ويژه اى دارد،ولى با تغيير و تحول دانش ها،و افكار و انديشه ها اين روش نيز داراى فراز و نشيب بوده است،از زمان صحابه و تابعين كه بگذريم اوج و فرودهاى اين شيوه را مى توان در قرن هاى سوم و چهارم و نيز قرن هاى دهم،يازدهم و دوازدهم جست جست وجو كرد</w:t>
      </w:r>
      <w:r>
        <w:rPr>
          <w:rFonts w:eastAsia="IRNazanin" w:cs="IRNazanin"/>
          <w:color w:val="111111"/>
          <w:sz w:val="28"/>
          <w:szCs w:val="28"/>
          <w:rtl w:val="true"/>
          <w:lang w:bidi="fa-IR"/>
        </w:rPr>
        <w:t>.</w:t>
      </w:r>
    </w:p>
    <w:p>
      <w:pPr>
        <w:pStyle w:val="Heading5"/>
        <w:numPr>
          <w:ilvl w:val="4"/>
          <w:numId w:val="1"/>
        </w:numPr>
        <w:rPr/>
      </w:pPr>
      <w:bookmarkStart w:id="231" w:name="__RefHeading___Toc30942_2870459653"/>
      <w:bookmarkStart w:id="232" w:name="_Toc90"/>
      <w:bookmarkEnd w:id="231"/>
      <w:r>
        <w:rPr>
          <w:rtl w:val="true"/>
        </w:rPr>
        <w:t>ديدگاه ها</w:t>
      </w:r>
      <w:bookmarkEnd w:id="232"/>
    </w:p>
    <w:p>
      <w:pPr>
        <w:pStyle w:val="BookText"/>
        <w:rPr/>
      </w:pPr>
      <w:r>
        <w:rPr>
          <w:rFonts w:ascii="IRNazanin" w:hAnsi="IRNazanin" w:eastAsia="IRNazanin"/>
          <w:color w:val="111111"/>
          <w:sz w:val="28"/>
          <w:sz w:val="28"/>
          <w:szCs w:val="28"/>
          <w:rtl w:val="true"/>
          <w:lang w:bidi="fa-IR"/>
        </w:rPr>
        <w:t>بدون شك روايات يكى از مهم ترين منابع دينى در تفسير قرآن كريم به شمار مى رود،اما بايد ديد تا چه اندازه مى تواند در اين زمينه نقش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توان تفسير قرآن را منحصر در روايات دانست؟يا اين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نيازى به روايات نيست؟برخى در اين راه دچار افراط و عده اى به وادى تفريط گرفتار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ها را مى توان به سه دسته تقسيم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گرى به معنا پيروى از ظواهر روايات است،ولى طرفداران و منتسبان به اين گروه داراى شيوۀ واحدى نيستند تا تعريف واحدى از آنها داشته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 استفاده از ظاهر روايات داراى شدت و ضعف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دانشمندان كه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اند؛مانند شيخ صدوق،كلينى، ابن قولويه،فيض كاشانى،و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دين را از كتاب خدا و سنت ائمۀ اطهار عليهم السّلام اخذ كرده اند و نمى توان آنان را اخبارى دانست،زيرا اينها به بحث و بررسى هاى منطقى، استدلالى و برهانى از كتاب و سنت 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اين گروه اخبارى گفته شود،به معنا اعم است،نه معناى اخص و مصطلح امروزى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اخبارى به معناى اخص،مى تواند به يكى از دو معناى زير باشد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در مقابل مجتهد يا اصولى كه ادلۀ استنباط احكام شرعى را چهار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سنت،اجماع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دانند،تنها دو دليل،يعنى كتاب و سنت را مدرك فهم مسائل شرعى 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ديگرى پا را از اين فراتر گذارده و ظواهر قرآن را نيز حجت نمى دانند و معتقدند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راه فهم كتاب الهى و تحصيل احكام شرعى،سنت و اخبار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و مسلك جمود بر اخبار،در ميان اهل سنت بوده است كه تنها ظاهر روايات را معتبر مى دانند و استفاده از برهان هاى عقلى را محكوم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ظاهريه و اهل الحديث چنين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مقدمۀ </w:t>
      </w:r>
      <w:r>
        <w:rPr>
          <w:rStyle w:val="FootnoteAnchor"/>
          <w:rtl w:val="true"/>
        </w:rPr>
        <w:footnoteReference w:id="152"/>
      </w:r>
      <w:r>
        <w:rPr>
          <w:rFonts w:ascii="IRNazanin" w:hAnsi="IRNazanin" w:eastAsia="IRNazanin"/>
          <w:color w:val="111111"/>
          <w:sz w:val="28"/>
          <w:sz w:val="28"/>
          <w:szCs w:val="28"/>
          <w:rtl w:val="true"/>
          <w:lang w:bidi="fa-IR"/>
        </w:rPr>
        <w:t>خود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در مقابل ابو حنيفه و اصحابش كه قياس و رأى را حجت مى دانستند ايستادگى نموده و استفاده از رأى و قياس را باطل اعلان كردند،پيشواى آنان،داود بن على و فرزندش محمد است،و احمد بن حنبل پيش از ايشان رئيس ظاهريه بوده،او به حديث توجه زياد داشت تا جايى كه در مقابل ابو حنيفه قرار گرفت و رأى و قياس او را باطل اعلام كرد و اين باعث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معروف،او را از فقها به شمار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اخبارى گرى افراطى در شيعه نيز مشابه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آوازۀ اخبارى گرى در ميان شيعه در قرن يازدهم از زمان ملا محمد امين 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مدنية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دستور استادش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استرآبادى،مؤلف رجال كبير منهج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گروه زيادى را تحت تأثير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امين نخستين كسى است كه با صراحت هر چه تمام تر،زبان طعن و سرزنش به فقها و مجتهدين را گشود و ديدگاه هاى آنان را به باد انتقاد و استهزاء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او عالمانى؛مانند شيخ يوسف بحرانى،محدث نورى،حرّ عاملى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مسلك را پذيرفتند </w:t>
      </w:r>
      <w:r>
        <w:rPr>
          <w:rStyle w:val="FootnoteAnchor"/>
          <w:rtl w:val="true"/>
        </w:rPr>
        <w:footnoteReference w:id="153"/>
      </w:r>
      <w:r>
        <w:rPr>
          <w:rFonts w:ascii="IRNazanin" w:hAnsi="IRNazanin" w:eastAsia="IRNazanin"/>
          <w:color w:val="111111"/>
          <w:sz w:val="28"/>
          <w:sz w:val="28"/>
          <w:szCs w:val="28"/>
          <w:rtl w:val="true"/>
          <w:lang w:bidi="fa-IR"/>
        </w:rPr>
        <w:t>اما نه به افراطى گرى 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همين زمان بود كه مرحوم وحيد بهبهانى، در مقابل آنها ايستاد و به شدت مبارزه نمود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ديگر بر اين عقيده اند كه ما نياز به روايات ائمۀ اطهار عليهم السّلام نداريم و قرآن براى</w:t>
      </w:r>
      <w:bookmarkStart w:id="233" w:name="pg10876_102798"/>
    </w:p>
    <w:p>
      <w:pPr>
        <w:pStyle w:val="BookText"/>
        <w:rPr/>
      </w:pPr>
      <w:bookmarkEnd w:id="233"/>
      <w:r>
        <w:rPr>
          <w:rFonts w:ascii="IRNazanin" w:hAnsi="IRNazanin" w:eastAsia="IRNazanin"/>
          <w:color w:val="111111"/>
          <w:sz w:val="28"/>
          <w:sz w:val="28"/>
          <w:szCs w:val="28"/>
          <w:rtl w:val="true"/>
          <w:lang w:bidi="fa-IR"/>
        </w:rPr>
        <w:t>مردم نازل شده است و گوياى همه چيز است و عقل نيز در اين راه به ما كمك نموده و با تدبّر و تعقل،مفهوم آيات را مى فهميم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كتاب خدا براى ما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ديدگاه خطرناكى است كه سبب حذف عترت پيامبر صلّى اللّه عليه و آله و سلّم خواهد شد،در حالى كه آن حضرت در حديث ثقلين عترت را در كنار قرآن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ميانه و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گروه،روايات را مانند عقل و خود قرآن به عنوان يك منبع مهم تفسير بر مى شمارند،اين ديدگاه انحصار تفسير قرآن در يكى از منابع را صحيح نمى داند، بلكه بر اين باور است كه در فهم قرآن از همۀ اين منابع مى توان استفاده كرد،و اين يكى از كامل ترين روش هاى به دست آوردن مفاهيم و فهم صحيح قرآن و دين است</w:t>
      </w:r>
      <w:r>
        <w:rPr>
          <w:rFonts w:eastAsia="IRNazanin" w:cs="IRNazanin"/>
          <w:color w:val="111111"/>
          <w:sz w:val="28"/>
          <w:szCs w:val="28"/>
          <w:rtl w:val="true"/>
          <w:lang w:bidi="fa-IR"/>
        </w:rPr>
        <w:t>.</w:t>
      </w:r>
    </w:p>
    <w:p>
      <w:pPr>
        <w:pStyle w:val="Heading4"/>
        <w:numPr>
          <w:ilvl w:val="3"/>
          <w:numId w:val="1"/>
        </w:numPr>
        <w:rPr/>
      </w:pPr>
      <w:bookmarkStart w:id="234" w:name="__RefHeading___Toc30944_2870459653"/>
      <w:bookmarkStart w:id="235" w:name="_Toc91"/>
      <w:bookmarkEnd w:id="234"/>
      <w:r>
        <w:rPr>
          <w:rtl w:val="true"/>
        </w:rPr>
        <w:t>اقسام حديث و ارزش آن</w:t>
      </w:r>
      <w:bookmarkEnd w:id="235"/>
    </w:p>
    <w:p>
      <w:pPr>
        <w:pStyle w:val="Heading5"/>
        <w:numPr>
          <w:ilvl w:val="4"/>
          <w:numId w:val="1"/>
        </w:numPr>
        <w:rPr/>
      </w:pPr>
      <w:bookmarkStart w:id="236" w:name="__RefHeading___Toc30946_2870459653"/>
      <w:bookmarkStart w:id="237" w:name="_Toc92"/>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تقسيمات مختلف و زيادى را براى خبر و حديث بيان كرده اند كه تخصص ويژه اى را طلب مى كند،ولى رواياتى كه از پيامبر اسلام صلّى اللّه عليه و آله و سلّم و ائمۀ اطهار عليهم السّلام به دست ما رسيده است و به عنوان منبع تفسيرى مى توان از آن بحث كرد اقسام زير است</w:t>
      </w:r>
      <w:r>
        <w:rPr>
          <w:rFonts w:eastAsia="IRNazanin" w:cs="IRNazanin"/>
          <w:color w:val="111111"/>
          <w:sz w:val="28"/>
          <w:szCs w:val="28"/>
          <w:rtl w:val="true"/>
          <w:lang w:bidi="fa-IR"/>
        </w:rPr>
        <w:t>:</w:t>
      </w:r>
    </w:p>
    <w:p>
      <w:pPr>
        <w:pStyle w:val="Heading5"/>
        <w:numPr>
          <w:ilvl w:val="4"/>
          <w:numId w:val="1"/>
        </w:numPr>
        <w:rPr/>
      </w:pPr>
      <w:bookmarkStart w:id="238" w:name="__RefHeading___Toc30948_2870459653"/>
      <w:bookmarkStart w:id="239" w:name="_Toc93"/>
      <w:bookmarkEnd w:id="238"/>
      <w:r>
        <w:rPr/>
        <w:t>1</w:t>
      </w:r>
      <w:r>
        <w:rPr>
          <w:rtl w:val="true"/>
        </w:rPr>
        <w:t>.</w:t>
      </w:r>
      <w:r>
        <w:rPr>
          <w:rtl w:val="true"/>
        </w:rPr>
        <w:t>خبر متواتر</w:t>
      </w:r>
      <w:bookmarkEnd w:id="239"/>
    </w:p>
    <w:p>
      <w:pPr>
        <w:pStyle w:val="BookText"/>
        <w:rPr/>
      </w:pPr>
      <w:r>
        <w:rPr>
          <w:rFonts w:ascii="IRNazanin" w:hAnsi="IRNazanin" w:eastAsia="IRNazanin"/>
          <w:color w:val="111111"/>
          <w:sz w:val="28"/>
          <w:sz w:val="28"/>
          <w:szCs w:val="28"/>
          <w:rtl w:val="true"/>
          <w:lang w:bidi="fa-IR"/>
        </w:rPr>
        <w:t>خبر متواتر،خبرى است كه عدۀ زيادى از طرق گوناگون،آن را نقل كرده اند به طورى كه براى ما يقين حاصل مى شود كه آن خبر راست است و دروغ نيست،مانند حديث ثقلين و حديث ولايت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احاديث به طور مسلّم،معتبر و قابل قبول است و از مجموع آنها براى انسان يقين حاصل مى شود</w:t>
      </w:r>
      <w:r>
        <w:rPr>
          <w:rFonts w:eastAsia="IRNazanin" w:cs="IRNazanin"/>
          <w:color w:val="111111"/>
          <w:sz w:val="28"/>
          <w:szCs w:val="28"/>
          <w:rtl w:val="true"/>
          <w:lang w:bidi="fa-IR"/>
        </w:rPr>
        <w:t>.</w:t>
      </w:r>
    </w:p>
    <w:p>
      <w:pPr>
        <w:pStyle w:val="Heading5"/>
        <w:numPr>
          <w:ilvl w:val="4"/>
          <w:numId w:val="1"/>
        </w:numPr>
        <w:rPr/>
      </w:pPr>
      <w:bookmarkStart w:id="240" w:name="__RefHeading___Toc30950_2870459653"/>
      <w:bookmarkStart w:id="241" w:name="_Toc94"/>
      <w:bookmarkEnd w:id="240"/>
      <w:r>
        <w:rPr/>
        <w:t>2</w:t>
      </w:r>
      <w:r>
        <w:rPr>
          <w:rtl w:val="true"/>
        </w:rPr>
        <w:t>.</w:t>
      </w:r>
      <w:r>
        <w:rPr>
          <w:rtl w:val="true"/>
        </w:rPr>
        <w:t>خبر مستفيض</w:t>
      </w:r>
      <w:bookmarkEnd w:id="241"/>
    </w:p>
    <w:p>
      <w:pPr>
        <w:pStyle w:val="BookText"/>
        <w:rPr/>
      </w:pPr>
      <w:r>
        <w:rPr>
          <w:rFonts w:ascii="IRNazanin" w:hAnsi="IRNazanin" w:eastAsia="IRNazanin"/>
          <w:color w:val="111111"/>
          <w:sz w:val="28"/>
          <w:sz w:val="28"/>
          <w:szCs w:val="28"/>
          <w:rtl w:val="true"/>
          <w:lang w:bidi="fa-IR"/>
        </w:rPr>
        <w:t>هر خبرى كه عدد روات آن از سه تجاوز كند ولى به حد تواتر نرسد مستفيض گويند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احاديث نيز براى انسان اطمينان آور است به ويژه اگر با قرائن ديگر تأييد شود</w:t>
      </w:r>
      <w:r>
        <w:rPr>
          <w:rFonts w:eastAsia="IRNazanin" w:cs="IRNazanin"/>
          <w:color w:val="111111"/>
          <w:sz w:val="28"/>
          <w:szCs w:val="28"/>
          <w:rtl w:val="true"/>
          <w:lang w:bidi="fa-IR"/>
        </w:rPr>
        <w:t>.</w:t>
      </w:r>
      <w:bookmarkStart w:id="242" w:name="pg10876_102799"/>
    </w:p>
    <w:p>
      <w:pPr>
        <w:pStyle w:val="Heading5"/>
        <w:numPr>
          <w:ilvl w:val="4"/>
          <w:numId w:val="1"/>
        </w:numPr>
        <w:rPr/>
      </w:pPr>
      <w:bookmarkStart w:id="243" w:name="__RefHeading___Toc30952_2870459653"/>
      <w:bookmarkStart w:id="244" w:name="_Toc95"/>
      <w:bookmarkEnd w:id="242"/>
      <w:bookmarkEnd w:id="243"/>
      <w:r>
        <w:rPr/>
        <w:t>3</w:t>
      </w:r>
      <w:r>
        <w:rPr>
          <w:rtl w:val="true"/>
        </w:rPr>
        <w:t>.</w:t>
      </w:r>
      <w:r>
        <w:rPr>
          <w:rtl w:val="true"/>
        </w:rPr>
        <w:t>خبر واحد</w:t>
      </w:r>
      <w:bookmarkEnd w:id="244"/>
    </w:p>
    <w:p>
      <w:pPr>
        <w:pStyle w:val="Heading6"/>
        <w:numPr>
          <w:ilvl w:val="5"/>
          <w:numId w:val="1"/>
        </w:numPr>
        <w:rPr/>
      </w:pPr>
      <w:bookmarkStart w:id="245" w:name="__RefHeading___Toc30954_2870459653"/>
      <w:bookmarkStart w:id="246" w:name="_Toc96"/>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خبرى كه داراى يك سند است،يعنى بيش از يك نفر آن را نقل نكرده است خبر واحد نام دارد كه خود نيز اقسامى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معتبر همراه با قرينه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خبرى است كه يك نفر بيشتر آن را نقل نكرده است ولى شواهدى در كار است كه قطعيت آن را ثابت مى كند؛مانند اين كه كسى از مردن شخصى خبر مى دهد و پس از آن صداى گريه و شيون از خانه بلند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خبر نيز بدون شبهه،علم آور و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معتبر بدون شواهد و 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خبرى است كه راوى آن يك نفر بيش نيست،و او مورد اعتماد است و راست گويى او از راه هاى گوناگون براى ما ثابت شده است، بديهى است اگر در سند اين خبر،افراد مختلفى باشند تنها ثقه و مورد اعتماد بودن آخرين راوى كه از معصوم عليه السّلام حديث نقل مى كند كافى نيست،بلكه بايد تمامى كسانى كه در سلسلۀ نقل حديث واقع شده اند مورد اعتماد و اطمينان باشند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اين گونه روايات مورد اختلاف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 كه آيا حجيت دارد يا خير؟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خبرى است كه بعضى يا همه افرادى كه در سلسلۀ سند حديث واقع شده اند،مجهول،مشكوك،فاسد يا دروغگو هستند،و يا برخى افراد از سند افتاده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هويت شخصى كه حذف شده،براى ما مشخص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احاديث نزد تمام دانشمندان اعتبارى ندارد و در هيچ يك از احكام دينى نمى توان بر آن تكيه نمود</w:t>
      </w:r>
      <w:r>
        <w:rPr>
          <w:rFonts w:eastAsia="IRNazanin" w:cs="IRNazanin"/>
          <w:color w:val="111111"/>
          <w:sz w:val="28"/>
          <w:szCs w:val="28"/>
          <w:rtl w:val="true"/>
          <w:lang w:bidi="fa-IR"/>
        </w:rPr>
        <w:t>.</w:t>
      </w:r>
    </w:p>
    <w:p>
      <w:pPr>
        <w:pStyle w:val="Heading6"/>
        <w:numPr>
          <w:ilvl w:val="5"/>
          <w:numId w:val="1"/>
        </w:numPr>
        <w:rPr/>
      </w:pPr>
      <w:bookmarkStart w:id="247" w:name="__RefHeading___Toc30956_2870459653"/>
      <w:bookmarkStart w:id="248" w:name="_Toc97"/>
      <w:bookmarkEnd w:id="247"/>
      <w:r>
        <w:rPr>
          <w:rtl w:val="true"/>
        </w:rPr>
        <w:t>حجيت خبر واحد در تفسير</w:t>
      </w:r>
      <w:bookmarkEnd w:id="248"/>
    </w:p>
    <w:p>
      <w:pPr>
        <w:pStyle w:val="Heading6"/>
        <w:numPr>
          <w:ilvl w:val="5"/>
          <w:numId w:val="1"/>
        </w:numPr>
        <w:rPr/>
      </w:pPr>
      <w:bookmarkStart w:id="249" w:name="__RefHeading___Toc30958_2870459653"/>
      <w:bookmarkStart w:id="250" w:name="_Toc98"/>
      <w:bookmarkEnd w:id="249"/>
      <w:r>
        <w:rPr>
          <w:rtl w:val="true"/>
        </w:rPr>
        <w:t>اشارة</w:t>
      </w:r>
      <w:bookmarkEnd w:id="25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اقسام حديث كه بيان شد،خبر متواتر،خبر مستفيض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اگر همراه با قرينه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واحد معتبر همراه با شواهد و قرائن،علم آور و قطعى است و مورد تأييد تمام دانشمندان قرار گرفته است و خبر ضعيف نيز بدون اختلاف اعتبارى ندارد</w:t>
      </w:r>
      <w:r>
        <w:rPr>
          <w:rFonts w:eastAsia="IRNazanin" w:cs="IRNazanin"/>
          <w:color w:val="111111"/>
          <w:sz w:val="28"/>
          <w:szCs w:val="28"/>
          <w:rtl w:val="true"/>
          <w:lang w:bidi="fa-IR"/>
        </w:rPr>
        <w:t>.</w:t>
      </w:r>
      <w:bookmarkStart w:id="251" w:name="pg10876_102800"/>
    </w:p>
    <w:p>
      <w:pPr>
        <w:pStyle w:val="BookText"/>
        <w:rPr/>
      </w:pPr>
      <w:bookmarkEnd w:id="251"/>
      <w:r>
        <w:rPr>
          <w:rFonts w:ascii="IRNazanin" w:hAnsi="IRNazanin" w:eastAsia="IRNazanin"/>
          <w:color w:val="111111"/>
          <w:sz w:val="28"/>
          <w:sz w:val="28"/>
          <w:szCs w:val="28"/>
          <w:rtl w:val="true"/>
          <w:lang w:bidi="fa-IR"/>
        </w:rPr>
        <w:t>اما آنچه مورد اختلاف است اين كه آيا خبر واحد ثقۀ معتبر كه همراه با قرينه و شاهد ديگرى نيست در تفسير حجيت و اعتبار دارد يا نه؟موافقان و مخالفان ديدگاه هاى گوناگونى دارند كه به سه ديدگاه اشارت مى رود</w:t>
      </w:r>
      <w:r>
        <w:rPr>
          <w:rFonts w:eastAsia="IRNazanin" w:cs="IRNazanin"/>
          <w:color w:val="111111"/>
          <w:sz w:val="28"/>
          <w:szCs w:val="28"/>
          <w:rtl w:val="true"/>
          <w:lang w:bidi="fa-IR"/>
        </w:rPr>
        <w:t>.</w:t>
      </w:r>
    </w:p>
    <w:p>
      <w:pPr>
        <w:pStyle w:val="Heading6"/>
        <w:numPr>
          <w:ilvl w:val="5"/>
          <w:numId w:val="1"/>
        </w:numPr>
        <w:rPr/>
      </w:pPr>
      <w:bookmarkStart w:id="252" w:name="__RefHeading___Toc30960_2870459653"/>
      <w:bookmarkStart w:id="253" w:name="_Toc99"/>
      <w:bookmarkEnd w:id="252"/>
      <w:r>
        <w:rPr>
          <w:rtl w:val="true"/>
        </w:rPr>
        <w:t>ديدگاه ها و بررسى آنها</w:t>
      </w:r>
      <w:bookmarkEnd w:id="253"/>
    </w:p>
    <w:p>
      <w:pPr>
        <w:pStyle w:val="Heading6"/>
        <w:numPr>
          <w:ilvl w:val="5"/>
          <w:numId w:val="1"/>
        </w:numPr>
        <w:rPr/>
      </w:pPr>
      <w:bookmarkStart w:id="254" w:name="__RefHeading___Toc30962_2870459653"/>
      <w:bookmarkStart w:id="255" w:name="_Toc100"/>
      <w:bookmarkEnd w:id="254"/>
      <w:r>
        <w:rPr/>
        <w:t>1</w:t>
      </w:r>
      <w:r>
        <w:rPr>
          <w:rtl w:val="true"/>
        </w:rPr>
        <w:t>.</w:t>
      </w:r>
      <w:r>
        <w:rPr>
          <w:rtl w:val="true"/>
        </w:rPr>
        <w:t>بى اعتبارى خبر واحد در تفسير و غير آن</w:t>
      </w:r>
      <w:bookmarkEnd w:id="255"/>
    </w:p>
    <w:p>
      <w:pPr>
        <w:pStyle w:val="Heading6"/>
        <w:numPr>
          <w:ilvl w:val="5"/>
          <w:numId w:val="1"/>
        </w:numPr>
        <w:rPr/>
      </w:pPr>
      <w:bookmarkStart w:id="256" w:name="__RefHeading___Toc30964_2870459653"/>
      <w:bookmarkStart w:id="257" w:name="_Toc101"/>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اين گروه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روايات آحاد ظنى معتبر،صحيح نيست و خبر واحد حجيت ندارد،نه در احكام شرعيه و آيات فقهى و نه در ساير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طوسى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 شيخ محمد عبده در برخى نظراتش، </w:t>
      </w:r>
      <w:r>
        <w:rPr>
          <w:rStyle w:val="FootnoteAnchor"/>
          <w:rtl w:val="true"/>
        </w:rPr>
        <w:footnoteReference w:id="156"/>
      </w:r>
      <w:r>
        <w:rPr>
          <w:rFonts w:ascii="Amiri" w:hAnsi="Amiri" w:eastAsia="Amiri" w:cs="Amiri"/>
          <w:color w:val="111111"/>
          <w:sz w:val="28"/>
          <w:sz w:val="28"/>
          <w:szCs w:val="28"/>
          <w:rtl w:val="true"/>
          <w:lang w:bidi="ar-SA"/>
        </w:rPr>
        <w:t>علامه طباطبائى رحمه اللّه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علامه شعرانى، </w:t>
      </w:r>
      <w:r>
        <w:rPr>
          <w:rStyle w:val="FootnoteAnchor"/>
          <w:rtl w:val="true"/>
        </w:rPr>
        <w:footnoteReference w:id="158"/>
      </w:r>
      <w:r>
        <w:rPr>
          <w:rFonts w:ascii="Amiri" w:hAnsi="Amiri" w:eastAsia="Amiri" w:cs="Amiri"/>
          <w:color w:val="111111"/>
          <w:sz w:val="28"/>
          <w:sz w:val="28"/>
          <w:szCs w:val="28"/>
          <w:rtl w:val="true"/>
          <w:lang w:bidi="ar-SA"/>
        </w:rPr>
        <w:t xml:space="preserve">سيد مرتضى،طبرسى </w:t>
      </w:r>
      <w:r>
        <w:rPr>
          <w:rStyle w:val="FootnoteAnchor"/>
          <w:rtl w:val="true"/>
        </w:rPr>
        <w:footnoteReference w:id="159"/>
      </w:r>
      <w:r>
        <w:rPr>
          <w:rFonts w:ascii="IRNazanin" w:hAnsi="IRNazanin" w:eastAsia="IRNazanin"/>
          <w:color w:val="111111"/>
          <w:sz w:val="28"/>
          <w:sz w:val="28"/>
          <w:szCs w:val="28"/>
          <w:rtl w:val="true"/>
          <w:lang w:bidi="fa-IR"/>
        </w:rPr>
        <w:t xml:space="preserve">،ابو الفتوح رازى </w:t>
      </w:r>
      <w:r>
        <w:rPr>
          <w:rStyle w:val="FootnoteAnchor"/>
          <w:rtl w:val="true"/>
        </w:rPr>
        <w:footnoteReference w:id="1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طرفداران اين ديدگاه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آحاد ظن آور است و نسبت دادن چيزى به خداوند متعال با دليل ظنى حرام است و شبهۀ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مى آيد كه خود امرى حرام و گناهى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ديگر،اعتبار و حجيت خبر در صورتى است كه بيان باشد و بيان يا شفاهى است، يا خبر متواتر و يا خبر واحد محفوف به قرينۀ قطعيه،اما خبر واحد بدون قرينۀ قطعى،ظنى است و بيان بودن آن نيز ثابت نشده است پس حجيت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طباطبائى رحمه اللّه در ذيل آيۀ شريفۀ وَ أَنْزَلْنٰا إِلَيْكَ الذِّكْرَ لِتُبَيِّنَ لِلنّٰاسِ مٰا نُزِّلَ إِلَيْهِمْ وَ لَعَلَّهُمْ يَتَفَكَّرُونَ ؛و ما قرآن را بر تو فرستاديم تا براى مردم،آنچه كه بر آنها نازل شده است روشن كنى و شايد آنها انديشه كنند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بر حجيت قول پيامبر صلّى اللّه عليه و آله و سلّم در تفسير و بيان آيات قرآن دلالت دارد و اين در خود بيان آن حضرت است،و بيان اهل بيت عليهم السّلام نيز به دليل حديث متواتر ثقلين و غير آن،ملحق به آن است</w:t>
      </w:r>
      <w:r>
        <w:rPr>
          <w:rFonts w:eastAsia="IRNazanin" w:cs="IRNazanin"/>
          <w:color w:val="111111"/>
          <w:sz w:val="28"/>
          <w:szCs w:val="28"/>
          <w:rtl w:val="true"/>
          <w:lang w:bidi="fa-IR"/>
        </w:rPr>
        <w:t>).</w:t>
      </w:r>
      <w:bookmarkStart w:id="258" w:name="pg10876_102801"/>
    </w:p>
    <w:p>
      <w:pPr>
        <w:pStyle w:val="BookText"/>
        <w:rPr/>
      </w:pPr>
      <w:bookmarkEnd w:id="258"/>
      <w:r>
        <w:rPr>
          <w:rFonts w:ascii="IRNazanin" w:hAnsi="IRNazanin" w:eastAsia="IRNazanin"/>
          <w:color w:val="111111"/>
          <w:sz w:val="28"/>
          <w:sz w:val="28"/>
          <w:szCs w:val="28"/>
          <w:rtl w:val="true"/>
          <w:lang w:bidi="fa-IR"/>
        </w:rPr>
        <w:t>اما بيان ساير امت؛مانند صحابه و تابعين يا علماى امت حجيت ندارد زيرا آيه شامل بيان آنها نمى شود و دليل قطعى مورد اعتماد ديگرى نيز دربارۀ حجيت كلام آنها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بيان پيامبر صلّى اللّه عليه و آله و سلّم و ائمه عليهم السّلام كه بيان شد منظور بيان شفاهى و گفت و گوى رودررو و زبانى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خبرى كه ديگران آن را نقل كرده اند در صورتى كه متواتر يا همراه با قرينۀ قطعى باشد حجيت دارد،ولى اگر متواتر يا محفوف به قرينه نباشد؛چه مخالف و چه موافق كتاب، حجيت ندارد زيرا خبر واحد ظنى اگر مخالف كتاب باشد اصلا بيان نيست و اگر موافق كتاب باشد نيز بيان بودن آن ثابت نشده است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شيخ طوسى رحمه اللّه پس از آن تقليد در تفسير را براى مفسر صحيح نمى داند،شيوۀ صحيح تفسير را تكيه بر دليل قطعى نقلى؛مانند روايات متواتر،و دليل قطعى عقلى مى داند،اما در ارتباط با تفسير به وسيلۀ خبر واحد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يقبل فى ذلك خبر واحد؛ </w:t>
      </w:r>
      <w:r>
        <w:rPr>
          <w:rStyle w:val="FootnoteAnchor"/>
          <w:rtl w:val="true"/>
        </w:rPr>
        <w:footnoteReference w:id="163"/>
      </w:r>
      <w:r>
        <w:rPr>
          <w:rFonts w:ascii="Amiri" w:hAnsi="Amiri" w:eastAsia="Amiri" w:cs="Amiri"/>
          <w:color w:val="111111"/>
          <w:sz w:val="28"/>
          <w:sz w:val="28"/>
          <w:szCs w:val="28"/>
          <w:rtl w:val="true"/>
          <w:lang w:bidi="ar-SA"/>
        </w:rPr>
        <w:t>تفسير به خبر واحد صحيح نيست</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30966_2870459653"/>
      <w:bookmarkStart w:id="260" w:name="_Toc102"/>
      <w:bookmarkEnd w:id="259"/>
      <w:r>
        <w:rPr>
          <w:rtl w:val="true"/>
        </w:rPr>
        <w:t>نقد و بررسى</w:t>
      </w:r>
      <w:bookmarkEnd w:id="260"/>
    </w:p>
    <w:p>
      <w:pPr>
        <w:pStyle w:val="BookText"/>
        <w:rPr/>
      </w:pPr>
      <w:r>
        <w:rPr>
          <w:rFonts w:ascii="IRNazanin" w:hAnsi="IRNazanin" w:eastAsia="IRNazanin"/>
          <w:color w:val="111111"/>
          <w:sz w:val="28"/>
          <w:sz w:val="28"/>
          <w:szCs w:val="28"/>
          <w:rtl w:val="true"/>
          <w:lang w:bidi="fa-IR"/>
        </w:rPr>
        <w:t>در علم اصول بيان شده است كه مهم ترين دليل حجيت خبر واحد،سيرۀ عقلا است كه شارع آن را امضا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طوركه سيره،خبر همراه به قرائن را تأييد مى كند و حجت مى داند،خبرى كه ثقه و معتبر باشد نيز حجت مى داند و عقلا مى توان آن را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مهم است اين كه مطمئن باشيم آن خبر از معصوم عليه السّلام صادر شده است؛حتى اگر وثاقت راوى نيز احراز نشود چنين خبرى معتبر است</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 به صدور آن خبر از معصوم باشد اين در خبر واحد ثقه نيز جارى است و هيچ دليلى بر استثنا كردن خبر ثقۀ معتبرى كه همراه با قرينه نباشد، وجود ندارد</w:t>
      </w:r>
      <w:r>
        <w:rPr>
          <w:rFonts w:eastAsia="IRNazanin" w:cs="IRNazanin"/>
          <w:color w:val="111111"/>
          <w:sz w:val="28"/>
          <w:szCs w:val="28"/>
          <w:rtl w:val="true"/>
          <w:lang w:bidi="fa-IR"/>
        </w:rPr>
        <w:t>.</w:t>
      </w:r>
      <w:bookmarkStart w:id="261" w:name="pg10876_102802"/>
    </w:p>
    <w:p>
      <w:pPr>
        <w:pStyle w:val="BookText"/>
        <w:rPr/>
      </w:pPr>
      <w:bookmarkEnd w:id="261"/>
      <w:r>
        <w:rPr>
          <w:rFonts w:ascii="IRNazanin" w:hAnsi="IRNazanin" w:eastAsia="IRNazanin"/>
          <w:color w:val="111111"/>
          <w:sz w:val="28"/>
          <w:sz w:val="28"/>
          <w:szCs w:val="28"/>
          <w:rtl w:val="true"/>
          <w:lang w:bidi="fa-IR"/>
        </w:rPr>
        <w:t xml:space="preserve">نكتۀ ديگر اين كه خبر واحد اگر چه ظنى است اما مى تواند جانشين علم شود </w:t>
      </w:r>
      <w:r>
        <w:rPr>
          <w:rStyle w:val="FootnoteAnchor"/>
          <w:rtl w:val="true"/>
        </w:rPr>
        <w:footnoteReference w:id="165"/>
      </w:r>
      <w:r>
        <w:rPr>
          <w:rFonts w:ascii="IRNazanin" w:hAnsi="IRNazanin" w:eastAsia="IRNazanin"/>
          <w:color w:val="111111"/>
          <w:sz w:val="28"/>
          <w:sz w:val="28"/>
          <w:szCs w:val="28"/>
          <w:rtl w:val="true"/>
          <w:lang w:bidi="fa-IR"/>
        </w:rPr>
        <w:t>و همان نتيجه اى را كه دليل علمى دارد،خبر واحد نيز دارد،در نتيجه تكيه بر خبر واحد معتبر،نسبت دادن چيزى به خداوند با دليل ظنى نيست</w:t>
      </w:r>
      <w:r>
        <w:rPr>
          <w:rFonts w:eastAsia="IRNazanin" w:cs="IRNazanin"/>
          <w:color w:val="111111"/>
          <w:sz w:val="28"/>
          <w:szCs w:val="28"/>
          <w:rtl w:val="true"/>
          <w:lang w:bidi="fa-IR"/>
        </w:rPr>
        <w:t>.</w:t>
      </w:r>
    </w:p>
    <w:p>
      <w:pPr>
        <w:pStyle w:val="Heading6"/>
        <w:numPr>
          <w:ilvl w:val="5"/>
          <w:numId w:val="1"/>
        </w:numPr>
        <w:rPr/>
      </w:pPr>
      <w:bookmarkStart w:id="262" w:name="__RefHeading___Toc30968_2870459653"/>
      <w:bookmarkStart w:id="263" w:name="_Toc103"/>
      <w:bookmarkEnd w:id="262"/>
      <w:r>
        <w:rPr/>
        <w:t>2</w:t>
      </w:r>
      <w:r>
        <w:rPr>
          <w:rtl w:val="true"/>
        </w:rPr>
        <w:t>.</w:t>
      </w:r>
      <w:r>
        <w:rPr>
          <w:rtl w:val="true"/>
        </w:rPr>
        <w:t>حجيت خبر واحد در احكام شرعى</w:t>
      </w:r>
      <w:bookmarkEnd w:id="263"/>
    </w:p>
    <w:p>
      <w:pPr>
        <w:pStyle w:val="Heading6"/>
        <w:numPr>
          <w:ilvl w:val="5"/>
          <w:numId w:val="1"/>
        </w:numPr>
        <w:rPr/>
      </w:pPr>
      <w:bookmarkStart w:id="264" w:name="__RefHeading___Toc30970_2870459653"/>
      <w:bookmarkStart w:id="265" w:name="_Toc104"/>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گروهى ديگر قائل به تفصيل شده اند،آنان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ظنى در آياتى كه مربوط به فقه و احكام شرعى است حجيت دارد،اما در آنچه مربوط به فقه نيست؛مانند اعتقادات، قصص،تاريخ،تفسير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اعتبارى ندارد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اين گروه چنين استدلال كرده اند كه،در احكام فقهى اگر علم وجود نداشته باشد به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هم مى توان اعتماد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عقايد نمى توان به ظن و گمان تكيه نمود و نياز به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اعتبار خبر واحد ظنى،سيرۀ عقلا است و سيرۀ عقلا دليل لبّى است،و در دليل لبّى به قدر متيقن اكتفا مى شود،و قدر متيقن آن،احكام عملى و فقهى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موارد شك نمى توان به دليل لبّى تمسّك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كه دليل اعتبار خبر واحد،آيات غير فقهى را؛مانند تاريخ اقوام،قصص،ويژگى هاى معاد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شود مشكوك است و اصل هم بى اعتبار بودن دليل لبّى در غير مورد يقين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اخبار آحاد ظنى در غير احكام فقهى معتبر نيست</w:t>
      </w:r>
      <w:r>
        <w:rPr>
          <w:rFonts w:eastAsia="IRNazanin" w:cs="IRNazanin"/>
          <w:color w:val="111111"/>
          <w:sz w:val="28"/>
          <w:szCs w:val="28"/>
          <w:rtl w:val="true"/>
          <w:lang w:bidi="fa-IR"/>
        </w:rPr>
        <w:t>.</w:t>
      </w:r>
    </w:p>
    <w:p>
      <w:pPr>
        <w:pStyle w:val="Heading6"/>
        <w:numPr>
          <w:ilvl w:val="5"/>
          <w:numId w:val="1"/>
        </w:numPr>
        <w:rPr/>
      </w:pPr>
      <w:bookmarkStart w:id="266" w:name="__RefHeading___Toc30972_2870459653"/>
      <w:bookmarkStart w:id="267" w:name="_Toc105"/>
      <w:bookmarkEnd w:id="266"/>
      <w:r>
        <w:rPr>
          <w:rtl w:val="true"/>
        </w:rPr>
        <w:t>نقد و بررسى</w:t>
      </w:r>
      <w:bookmarkEnd w:id="26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خبر واحد تنها در احكام شرعى حجيت دارد؟آنچه در اين بيان مهم است دليل حجيت خبر واحد است؛دليل حجيت خبر واحد،يا سيرۀ عقلا است يا دليل نقلى؛مانند آيۀ 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كه مهم ترين دليل حجيت خبر واحد سيرۀ عقلا است و چنين نيست كه عقلا خبر واحد را تنها در احكام عملى و فرعى حجت بدانند،بلكه دايرۀ حجيت آن اعم از احكام</w:t>
      </w:r>
      <w:bookmarkStart w:id="268" w:name="pg10876_102803"/>
    </w:p>
    <w:p>
      <w:pPr>
        <w:pStyle w:val="BookText"/>
        <w:rPr/>
      </w:pPr>
      <w:bookmarkEnd w:id="268"/>
      <w:r>
        <w:rPr>
          <w:rFonts w:ascii="Amiri" w:hAnsi="Amiri" w:eastAsia="Amiri" w:cs="Amiri"/>
          <w:color w:val="111111"/>
          <w:sz w:val="28"/>
          <w:sz w:val="28"/>
          <w:szCs w:val="28"/>
          <w:rtl w:val="true"/>
          <w:lang w:bidi="ar-SA"/>
        </w:rPr>
        <w:t>عملى يا غير عملى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نقلى نيز ثابت نمى كند كه خبر واحد تنها مربوط به تكاليف شرعى است و در ساير مسائل؛مانند اعتقادات،اخبار غيبى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اعتقادى نيز اگر نياز به يقين قلبى باشد،خبر متواتر و حتى آيۀ قرآن نيز كافى نيست مگر تعبد به آن و تعبد به خبر واحد به اجماع اصوليون در خبر معتبر نيز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اصل توحيد و معاد آن قدر قرآن تلاش گسترده و آيات فراوان ارائه داده است كه روايات بيشتر جنبۀ تشريحى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آن،روايات واردشده بيشتر دربارۀ ويژگى هاى توحيد؛مانند صفات پروردگار و جزئيات معاد؛مانند مواقف قيامت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 اين روايات هم فراوانند،هم اخبار آحاد معتبرند و به معرفت شناسى نيز كمك فراوان مى كنند و تنها به خاطر اين كه قرينه ندارند يا متواتر نيستند نمى توان تمام آنها را از متون دينى كنار زد و آنها را بى اعتبار دانست؟ نتيجه اين كه در تفسير و فهم آيات قرآن به خبر واحد صحيح و معتبر نياز است؛چه آن آيه در تشريع احكام عملى باشد؛يا بيان قصص و تاريخ و يا ويژگى هاى اصول دين،مانند توحيد،معاد،نبوت و</w:t>
      </w:r>
      <w:r>
        <w:rPr>
          <w:rFonts w:eastAsia="IRNazanin" w:cs="IRNazanin"/>
          <w:color w:val="111111"/>
          <w:sz w:val="28"/>
          <w:szCs w:val="28"/>
          <w:rtl w:val="true"/>
          <w:lang w:bidi="fa-IR"/>
        </w:rPr>
        <w:t>....</w:t>
      </w:r>
    </w:p>
    <w:p>
      <w:pPr>
        <w:pStyle w:val="Heading6"/>
        <w:numPr>
          <w:ilvl w:val="5"/>
          <w:numId w:val="1"/>
        </w:numPr>
        <w:rPr/>
      </w:pPr>
      <w:bookmarkStart w:id="269" w:name="__RefHeading___Toc30974_2870459653"/>
      <w:bookmarkStart w:id="270" w:name="_Toc106"/>
      <w:bookmarkEnd w:id="269"/>
      <w:r>
        <w:rPr/>
        <w:t>3</w:t>
      </w:r>
      <w:r>
        <w:rPr>
          <w:rtl w:val="true"/>
        </w:rPr>
        <w:t>.</w:t>
      </w:r>
      <w:r>
        <w:rPr>
          <w:rtl w:val="true"/>
        </w:rPr>
        <w:t>حجيت خبر واحد</w:t>
      </w:r>
      <w:r>
        <w:rPr>
          <w:rtl w:val="true"/>
        </w:rPr>
        <w:t>(</w:t>
      </w:r>
      <w:r>
        <w:rPr>
          <w:rtl w:val="true"/>
        </w:rPr>
        <w:t>در احكام شرعى،تفسير قرآن و غير آن</w:t>
      </w:r>
      <w:r>
        <w:rPr>
          <w:rtl w:val="true"/>
        </w:rPr>
        <w:t>)</w:t>
      </w:r>
      <w:bookmarkEnd w:id="270"/>
    </w:p>
    <w:p>
      <w:pPr>
        <w:pStyle w:val="Heading6"/>
        <w:numPr>
          <w:ilvl w:val="5"/>
          <w:numId w:val="1"/>
        </w:numPr>
        <w:rPr/>
      </w:pPr>
      <w:bookmarkStart w:id="271" w:name="__RefHeading___Toc30976_2870459653"/>
      <w:bookmarkStart w:id="272" w:name="_Toc107"/>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ديدگاه سوم اين كه،خبر واحد در تمام آيات قرآن حجيت دارد؛چه احكام شرعى و چه غير آن،زيرا ملاك و مناط حجيت در هر دو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مهم است دليل حجيت خبر واحد است،دليل يا عقلى است كه سيرۀ عقلا است،يا نقلى است،مانند آيه 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 ترين دليل،بنا و سيرۀ عقلا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دليل حجيت خبر واحد،سيرۀ عقلا باشد بايد ديد ميدان و محدودۀ اين سيره 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عقلا تنها در مواردى به خبر واحد اعتماد مى كنند كه از مقولۀ عمل باشد و اثر عملى بر آن مترتب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كه آنان خبر واحد را به عنوان يك دليل قطعى در تمام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عملى و غير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مى دانند و نزد آنان مطلقا حجيت دارد؟ از ظاهر سيره و روش عقلا استفاده مى شود كه در تمام موارد،خبر واحد را معتبر مى دانند و بر آن تكيه مى كنند،اگر چه اثر عملى نداشته باشد</w:t>
      </w:r>
      <w:r>
        <w:rPr>
          <w:rFonts w:eastAsia="IRNazanin" w:cs="IRNazanin"/>
          <w:color w:val="111111"/>
          <w:sz w:val="28"/>
          <w:szCs w:val="28"/>
          <w:rtl w:val="true"/>
          <w:lang w:bidi="fa-IR"/>
        </w:rPr>
        <w:t>.</w:t>
      </w:r>
      <w:bookmarkStart w:id="273" w:name="pg10876_102804"/>
    </w:p>
    <w:p>
      <w:pPr>
        <w:pStyle w:val="BookText"/>
        <w:rPr/>
      </w:pPr>
      <w:bookmarkEnd w:id="273"/>
      <w:r>
        <w:rPr>
          <w:rFonts w:ascii="IRNazanin" w:hAnsi="IRNazanin" w:eastAsia="IRNazanin"/>
          <w:color w:val="111111"/>
          <w:sz w:val="28"/>
          <w:sz w:val="28"/>
          <w:szCs w:val="28"/>
          <w:rtl w:val="true"/>
          <w:lang w:bidi="fa-IR"/>
        </w:rPr>
        <w:t>بنابراين،در تفسير نيز خبر واحد معتبر،حجيت دارد و تفاوتى بين احكام عملى و آيات فقهى با آيات ديگر نيست و اخبار آحاد مى تواند قرآن را تفسير كند و هيچ اشكالى در حجيت آن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بنابراين كه دليل حجيت خبر واحد،ادلۀ نقلى شرعى و تعبدى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ادله نيز اختصاص به احكام عملى شرعى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در اين ادله عنوان حجيت و مشابه آن وجود ندارد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باب تكاليف عملى است ثابت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مثال اگر مفهوم آيۀ نبأ دلالت بر حجيت خبر واحد عادل داشته باشد،بازگشت آن به اين است كه استناد به خبر واحد عادل جايز است و تبيّن و تفحص در آن لازم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در دليل اعتبار خبر واحد چيزى كه آن را مختص به احكام عملى و آيات فقهى كند وجود ندارد،و شامل آيات مربوط به ديگر مسائل قرآن؛مانند مواعظ،نصايح،قصص، حكايات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بنابراين،مى توان به خداوند استناد داد كه خبر داده است به اين كه عيسى عليه السّلام كشته نشده و به دار آويخته نشده است،اگر چه اين خبر مرتبط به باب تكاليف و احكام عملى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كه اشكالى در حجيت خبر واحد در باب تفسير تمام آيات وجود ندارد</w:t>
      </w:r>
      <w:r>
        <w:rPr>
          <w:rFonts w:eastAsia="Amiri" w:cs="Amiri" w:ascii="Amiri" w:hAnsi="Amiri"/>
          <w:color w:val="111111"/>
          <w:sz w:val="28"/>
          <w:szCs w:val="28"/>
          <w:rtl w:val="true"/>
          <w:lang w:bidi="ar-SA"/>
        </w:rPr>
        <w:t xml:space="preserve">. </w:t>
      </w:r>
      <w:r>
        <w:rPr>
          <w:rStyle w:val="FootnoteAnchor"/>
          <w:rtl w:val="true"/>
        </w:rPr>
        <w:footnoteReference w:id="167"/>
      </w:r>
    </w:p>
    <w:p>
      <w:pPr>
        <w:pStyle w:val="Heading6"/>
        <w:numPr>
          <w:ilvl w:val="5"/>
          <w:numId w:val="1"/>
        </w:numPr>
        <w:rPr/>
      </w:pPr>
      <w:bookmarkStart w:id="274" w:name="__RefHeading___Toc30978_2870459653"/>
      <w:bookmarkStart w:id="275" w:name="_Toc108"/>
      <w:bookmarkEnd w:id="274"/>
      <w:r>
        <w:rPr>
          <w:rtl w:val="true"/>
        </w:rPr>
        <w:t>سيرۀ متشرعه</w:t>
      </w:r>
      <w:bookmarkEnd w:id="27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كه شايد بتوان آن را به عنوان يك دليل برشمرد اين كه،قدماى اصحاب و معاصرين ائمه عليهم السّلام يا آنان كه قريب به عصر رسالت بوده اند اجماع بر پذيرش خبر واحد در همۀ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احكام عملى،يا غير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اسلامى همواره احوال روات را بررسى و خبر مقبول و مردود را از هم جدا نموده و از ثقه و ضعيف بحث كرده اند و اين مسئله در هر عصرى شهرت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ائمۀ اطهار عليهم السّلام نقل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احكام و غير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اصحابشان رايج بوده است و از هيچ كدام از آن بزرگواران انكار اين شيوه نرسيده،يا شيوه اى خلاف آن ارائه نداده اند؛حتى اين شيوه در ميان صحابه و تابعين نيز رايج بوده است و اهل سنت نيز در بسيارى از مسائل همين طريق را پسنديده و ميان آنها معروف</w:t>
      </w:r>
      <w:bookmarkStart w:id="276" w:name="pg10876_102805"/>
    </w:p>
    <w:p>
      <w:pPr>
        <w:pStyle w:val="BookText"/>
        <w:rPr/>
      </w:pPr>
      <w:bookmarkEnd w:id="276"/>
      <w:r>
        <w:rPr>
          <w:rFonts w:ascii="Amiri" w:hAnsi="Amiri" w:eastAsia="Amiri" w:cs="Amiri"/>
          <w:color w:val="111111"/>
          <w:sz w:val="28"/>
          <w:sz w:val="28"/>
          <w:szCs w:val="28"/>
          <w:rtl w:val="true"/>
          <w:lang w:bidi="ar-SA"/>
        </w:rPr>
        <w:t>شده است و كسى بر آنها انكار و نقضى وارد نكرده است</w:t>
      </w:r>
      <w:r>
        <w:rPr>
          <w:rFonts w:eastAsia="Amiri" w:cs="Amiri" w:ascii="Amiri" w:hAnsi="Amiri"/>
          <w:color w:val="111111"/>
          <w:sz w:val="28"/>
          <w:szCs w:val="28"/>
          <w:rtl w:val="true"/>
          <w:lang w:bidi="ar-SA"/>
        </w:rPr>
        <w:t xml:space="preserve">. </w:t>
      </w:r>
      <w:r>
        <w:rPr>
          <w:rStyle w:val="FootnoteAnchor"/>
          <w:rtl w:val="true"/>
        </w:rPr>
        <w:footnoteReference w:id="168"/>
      </w:r>
    </w:p>
    <w:p>
      <w:pPr>
        <w:pStyle w:val="Heading6"/>
        <w:numPr>
          <w:ilvl w:val="5"/>
          <w:numId w:val="1"/>
        </w:numPr>
        <w:rPr/>
      </w:pPr>
      <w:bookmarkStart w:id="277" w:name="__RefHeading___Toc30980_2870459653"/>
      <w:bookmarkStart w:id="278" w:name="_Toc109"/>
      <w:bookmarkEnd w:id="277"/>
      <w:r>
        <w:rPr>
          <w:rtl w:val="true"/>
        </w:rPr>
        <w:t>تخصيص قرآن به خبر واحد</w:t>
      </w:r>
      <w:bookmarkEnd w:id="278"/>
    </w:p>
    <w:p>
      <w:pPr>
        <w:pStyle w:val="BookText"/>
        <w:rPr/>
      </w:pPr>
      <w:r>
        <w:rPr>
          <w:rFonts w:ascii="IRNazanin" w:hAnsi="IRNazanin" w:eastAsia="IRNazanin"/>
          <w:color w:val="111111"/>
          <w:sz w:val="28"/>
          <w:sz w:val="28"/>
          <w:szCs w:val="28"/>
          <w:rtl w:val="true"/>
          <w:lang w:bidi="fa-IR"/>
        </w:rPr>
        <w:t>پس از اثبات حجيت خبر واحد به عنوان يك دليل معتبر،مشهور ميان عالمان اين است كه خبر واحد معتبر،مى تواند عمومات و اطلاقات قرآن را تخصيص و تقييد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دليل آن اين است كه حجيت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عقل و سيرۀ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 است و عمل مطابق آن واجب است،مگر اين كه دليل قطعى ديگرى مانع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فراوانى نيز از ائمۀ معصومين عليهم السّلام به عنوان تخصيص عمومات قرآن و تقييد اطلاقات قرآنى وارد شده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اگر چه برخى از علما؛مانند عيسى بن آبان و كرخى،تخصيص به خبر واحد را جايز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و اجماع دانشمندان نسخ قرآن به وسيلۀ خبر واحد صحيح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پرسشى مطرح است كه چه تفاوتى بين تخصيص قرآن به خبر واحد و نسخ آن وجود دارد؟ يكى از تفاوت هاى اين دو موضوع اين است كه انگيزه هاى بهره گيرى از قرآن زياد است و هر فرقه اى براى اثبات عقايد و انديشه هاى خود ممكن است متوسل به نسخ شود،به خلاف تخصيص</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279" w:name="__RefHeading___Toc30982_2870459653"/>
      <w:bookmarkStart w:id="280" w:name="_Toc110"/>
      <w:bookmarkEnd w:id="279"/>
      <w:r>
        <w:rPr>
          <w:rtl w:val="true"/>
        </w:rPr>
        <w:t>آفات تفسير روايى</w:t>
      </w:r>
      <w:bookmarkEnd w:id="280"/>
    </w:p>
    <w:p>
      <w:pPr>
        <w:pStyle w:val="Heading5"/>
        <w:numPr>
          <w:ilvl w:val="4"/>
          <w:numId w:val="1"/>
        </w:numPr>
        <w:rPr/>
      </w:pPr>
      <w:bookmarkStart w:id="281" w:name="__RefHeading___Toc30984_2870459653"/>
      <w:bookmarkStart w:id="282" w:name="_Toc111"/>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روايات تفسيرى در حالى كه از منابع مهم فهم قرآنى به شمار مى آيند،داراى مشكلات و آفاتى است كه در اينجا به برخى از آنها اشارت مى رود</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30986_2870459653"/>
      <w:bookmarkStart w:id="284" w:name="_Toc112"/>
      <w:bookmarkEnd w:id="283"/>
      <w:r>
        <w:rPr/>
        <w:t>1</w:t>
      </w:r>
      <w:r>
        <w:rPr>
          <w:rtl w:val="true"/>
        </w:rPr>
        <w:t>.</w:t>
      </w:r>
      <w:r>
        <w:rPr>
          <w:rtl w:val="true"/>
        </w:rPr>
        <w:t>وجود روايات ساختگى و جعلى</w:t>
      </w:r>
      <w:bookmarkEnd w:id="28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ترين مشكلات روايات تفسيرى وجود روايات جعلى و ساختگى است</w:t>
      </w:r>
    </w:p>
    <w:p>
      <w:pPr>
        <w:pStyle w:val="BookText"/>
        <w:rPr/>
      </w:pPr>
      <w:r>
        <w:rPr>
          <w:rFonts w:ascii="IRNazanin" w:hAnsi="IRNazanin" w:eastAsia="IRNazanin"/>
          <w:color w:val="111111"/>
          <w:sz w:val="28"/>
          <w:sz w:val="28"/>
          <w:szCs w:val="28"/>
          <w:rtl w:val="true"/>
          <w:lang w:bidi="fa-IR"/>
        </w:rPr>
        <w:t>كه جدا نكردن اين گونه روايات،خطر بزرگ فرهنگى در حوزۀ معرفت قرآنى به وجود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صدر اسلام انگيزه هاى مختلف سياسى،كلامى،مذهبى،اقتصادى،عاطفى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جعل روايات فراوانى در دين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 از پيش،اين خطر را احساس كرده و براى جلوگيرى از آن هشدار داده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كثرت علىّ الكذّابة و ستكثر فمن كذب علىّ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رهبر و پيشواى وضّاعين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هريرۀ دوسى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حالى كه تنها يك سال و نه ماه پس از جنگ 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بوده است،بيشتر از تمام صحابه،از پيامبر صلّى اللّه عليه و آله و سلّم روايت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او در برخى كتاب ها نقل شده است 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آن را روايت مى كند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شيوۀ ابو هريره در حديث اين بود كه روايت را به رسول خدا صلّى اللّه عليه و آله و سلّم مستند مى كرد،در حالى كه از آن حضرت نشنيده بود؛اين كار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مى گويند كه باعث مردود شدن اعتبار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كان يدلّس؛ابو هريره در حديث تدليس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 كرد كه رسول خدا صلّى اللّه عليه و آله و سلّم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جنبا فلا صيام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او تحقيق شد كه حديث را از چه كسى گرفته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مخبرى به من خبر داد و از رسول خدا نشنيده ام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لذا على عليه السّلام به او خوش بين نبود و فرمود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احد اكذب من هذا الدوسى على رسول اللّه صلّى اللّه عليه و آله و سلّم ، هيچ كس دروغ گوتر از اين ابو هريرۀ دوسى نيست كه بر رسول خدا صلّى اللّه عليه و آله و سلّم دروغ مى بندد</w:t>
      </w:r>
      <w:r>
        <w:rPr>
          <w:rFonts w:eastAsia="IRNazanin" w:cs="IRNazanin"/>
          <w:color w:val="111111"/>
          <w:sz w:val="28"/>
          <w:szCs w:val="28"/>
          <w:rtl w:val="true"/>
          <w:lang w:bidi="fa-IR"/>
        </w:rPr>
        <w:t xml:space="preserve">. </w:t>
      </w:r>
      <w:r>
        <w:rPr>
          <w:rStyle w:val="FootnoteAnchor"/>
          <w:rtl w:val="true"/>
        </w:rPr>
        <w:footnoteReference w:id="174"/>
      </w:r>
      <w:bookmarkStart w:id="285" w:name="pg10876_102807"/>
    </w:p>
    <w:p>
      <w:pPr>
        <w:pStyle w:val="BookText"/>
        <w:rPr/>
      </w:pPr>
      <w:bookmarkEnd w:id="285"/>
      <w:r>
        <w:rPr>
          <w:rFonts w:ascii="IRNazanin" w:hAnsi="IRNazanin" w:eastAsia="IRNazanin"/>
          <w:color w:val="111111"/>
          <w:sz w:val="28"/>
          <w:sz w:val="28"/>
          <w:szCs w:val="28"/>
          <w:rtl w:val="true"/>
          <w:lang w:bidi="fa-IR"/>
        </w:rPr>
        <w:t>يكى ديگر از جاعلان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الكريم بن ابى العوجاء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طبق گفتۀ خودش هنگام مرگ،چهار هزار حديث جعل كرده است،و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اللّه جويبارى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عكاشۀ كرمانى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تميم فارابى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 از ده هزار حديث بر رسول خدا صلّى اللّه عليه و آله و سلّم جعل كردند</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البخترى،وهب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جاعلان بزرگ حديث است</w:t>
      </w:r>
      <w:r>
        <w:rPr>
          <w:rFonts w:eastAsia="IRNazanin" w:cs="IRNazanin"/>
          <w:color w:val="111111"/>
          <w:sz w:val="28"/>
          <w:szCs w:val="28"/>
          <w:rtl w:val="true"/>
          <w:lang w:bidi="fa-IR"/>
        </w:rPr>
        <w:t>.</w:t>
      </w:r>
    </w:p>
    <w:p>
      <w:pPr>
        <w:pStyle w:val="Heading5"/>
        <w:numPr>
          <w:ilvl w:val="4"/>
          <w:numId w:val="1"/>
        </w:numPr>
        <w:rPr/>
      </w:pPr>
      <w:bookmarkStart w:id="286" w:name="__RefHeading___Toc30988_2870459653"/>
      <w:bookmarkStart w:id="287" w:name="_Toc113"/>
      <w:bookmarkEnd w:id="286"/>
      <w:r>
        <w:rPr/>
        <w:t>2</w:t>
      </w:r>
      <w:r>
        <w:rPr>
          <w:rtl w:val="true"/>
        </w:rPr>
        <w:t>.</w:t>
      </w:r>
      <w:r>
        <w:rPr>
          <w:rtl w:val="true"/>
        </w:rPr>
        <w:t>مسند نبودن بسيارى از روايات تفسيرى</w:t>
      </w:r>
      <w:bookmarkEnd w:id="287"/>
    </w:p>
    <w:p>
      <w:pPr>
        <w:pStyle w:val="BookText"/>
        <w:rPr/>
      </w:pPr>
      <w:r>
        <w:rPr>
          <w:rFonts w:ascii="IRNazanin" w:hAnsi="IRNazanin" w:eastAsia="IRNazanin"/>
          <w:color w:val="111111"/>
          <w:sz w:val="28"/>
          <w:sz w:val="28"/>
          <w:szCs w:val="28"/>
          <w:rtl w:val="true"/>
          <w:lang w:bidi="fa-IR"/>
        </w:rPr>
        <w:t>شمارۀ روايات تفسيرى كه سند ندارد كم نيست و شايد بيشترين روايات غير مسند مربوط به روايات تفسير قرآن است،بخارى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صدهزار حديث صحيح را حفظ كردم و دويست هزار حديث غير صحيح</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احمد بن حنبل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كتب لا اصل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المغازى و الملاحم و التّفسير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نوع كتاب است كه اساس و پايه اى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غزوات و جنگ ها،كتاب هاى اخبار آخر الزمان و اخبار غيبى و كتاب هاى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روايات فراوان تفسيرى است كه يا سند ندارند،يا سند صحيح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آفت در متون روايى شيعه نيز مشاهده مى شود،اگر چه ميان آنها روايات صحيح زياد است،اما در سندهاى برخى از روايات راويان آن حذف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تفسير علىّ بن ابراهيم برخى از مواقع به طور مستقيم و بدون واسطه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استنساخ كنندۀ اين تفسير واسطه ها را حذف نموده و پذيرش روايت را با مشكل مواجه نموده است</w:t>
      </w:r>
      <w:r>
        <w:rPr>
          <w:rFonts w:eastAsia="IRNazanin" w:cs="IRNazanin"/>
          <w:color w:val="111111"/>
          <w:sz w:val="28"/>
          <w:szCs w:val="28"/>
          <w:rtl w:val="true"/>
          <w:lang w:bidi="fa-IR"/>
        </w:rPr>
        <w:t>.</w:t>
      </w:r>
    </w:p>
    <w:p>
      <w:pPr>
        <w:pStyle w:val="Heading5"/>
        <w:numPr>
          <w:ilvl w:val="4"/>
          <w:numId w:val="1"/>
        </w:numPr>
        <w:rPr/>
      </w:pPr>
      <w:bookmarkStart w:id="288" w:name="__RefHeading___Toc30990_2870459653"/>
      <w:bookmarkStart w:id="289" w:name="_Toc114"/>
      <w:bookmarkEnd w:id="288"/>
      <w:r>
        <w:rPr/>
        <w:t>3</w:t>
      </w:r>
      <w:r>
        <w:rPr>
          <w:rtl w:val="true"/>
        </w:rPr>
        <w:t>.</w:t>
      </w:r>
      <w:r>
        <w:rPr>
          <w:rtl w:val="true"/>
        </w:rPr>
        <w:t>وجود تناقض در روايات تفسيرى</w:t>
      </w:r>
      <w:bookmarkEnd w:id="2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تفسير قرآن،به ويژه در شأن نزول ها روايات متناقضى وجود دارد كه</w:t>
      </w:r>
      <w:bookmarkStart w:id="290" w:name="pg10876_102808"/>
    </w:p>
    <w:p>
      <w:pPr>
        <w:pStyle w:val="BookText"/>
        <w:rPr/>
      </w:pPr>
      <w:bookmarkEnd w:id="290"/>
      <w:r>
        <w:rPr>
          <w:rFonts w:ascii="IRNazanin" w:hAnsi="IRNazanin" w:eastAsia="IRNazanin"/>
          <w:color w:val="111111"/>
          <w:sz w:val="28"/>
          <w:sz w:val="28"/>
          <w:szCs w:val="28"/>
          <w:rtl w:val="true"/>
          <w:lang w:bidi="fa-IR"/>
        </w:rPr>
        <w:t xml:space="preserve">فهم قرآن را با مشكل مواجه نموده است؛مانند دو روايت مخالف كه در شأن نزول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است؛يك روايت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چهره در هم كشيد و ترش رويى كرد پيامبر صلّى اللّه عليه و آله و سلّم بود و روايت ديگر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فردى از بنى اميه بود كه در كنار پيامبر صلّى اللّه عليه و آله و سلّم در مسجد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مانند شأن نزول هايى كه دربارۀ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نور،آيات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نيز روايات متناقض از شخص واحد رسيده است و باعث سلب اعتماد به روايات او مى شود كه اين مسئله در مورد ابن عباس نيز به چشم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تنها حدود صد حديث از ابن عباس،ثابت شده است</w:t>
      </w:r>
      <w:r>
        <w:rPr>
          <w:rFonts w:eastAsia="IRNazanin" w:cs="IRNazanin"/>
          <w:color w:val="111111"/>
          <w:sz w:val="28"/>
          <w:szCs w:val="28"/>
          <w:rtl w:val="true"/>
          <w:lang w:bidi="fa-IR"/>
        </w:rPr>
        <w:t xml:space="preserve">. </w:t>
      </w:r>
      <w:r>
        <w:rPr>
          <w:rStyle w:val="FootnoteAnchor"/>
          <w:rtl w:val="true"/>
        </w:rPr>
        <w:footnoteReference w:id="179"/>
      </w:r>
    </w:p>
    <w:p>
      <w:pPr>
        <w:pStyle w:val="Heading5"/>
        <w:numPr>
          <w:ilvl w:val="4"/>
          <w:numId w:val="1"/>
        </w:numPr>
        <w:rPr/>
      </w:pPr>
      <w:bookmarkStart w:id="291" w:name="__RefHeading___Toc30992_2870459653"/>
      <w:bookmarkStart w:id="292" w:name="_Toc115"/>
      <w:bookmarkEnd w:id="291"/>
      <w:r>
        <w:rPr/>
        <w:t>4</w:t>
      </w:r>
      <w:r>
        <w:rPr>
          <w:rtl w:val="true"/>
        </w:rPr>
        <w:t>.</w:t>
      </w:r>
      <w:r>
        <w:rPr>
          <w:rtl w:val="true"/>
        </w:rPr>
        <w:t>نفوذ انديشه هاى يهودى و مسيحى در متون تفسيرى</w:t>
      </w:r>
      <w:bookmarkEnd w:id="292"/>
    </w:p>
    <w:p>
      <w:pPr>
        <w:pStyle w:val="BookText"/>
        <w:rPr/>
      </w:pPr>
      <w:r>
        <w:rPr>
          <w:rFonts w:ascii="IRNazanin" w:hAnsi="IRNazanin" w:eastAsia="IRNazanin"/>
          <w:color w:val="111111"/>
          <w:sz w:val="28"/>
          <w:sz w:val="28"/>
          <w:szCs w:val="28"/>
          <w:rtl w:val="true"/>
          <w:lang w:bidi="fa-IR"/>
        </w:rPr>
        <w:t>بخش گسترده اى از روايات تفسيرى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روايات و اخبار يهود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يهودى،وارد حوزۀ دين اسلام كرد،او اهل يمن و در واقع سمت استادى ابو هريره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ريّه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استطاع هذا اليهودى ان يدسّ من الخرافات و الاوهام و الاكاذيب فى الدّين،ما امتلأت به كتب التفسير و الحديث و التاريخ</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اين يهودى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خرافات و اوهام و اكاذيب زيادى را وارد دين كند تا جايى كه كتاب هاى تفسير،حديث و تاريخ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روايات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محضر امام 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الكعبة تسجد لبيت المقدس فى كل غداة؛كعبه در هر صبح بر بيت المقدس سجده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كذبت و كذب الاحبار معك؛ تو و كعب الاحبار هر دو دروغ مى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با حالت خشمگين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خلق اللّه عزّ و جلّ بقعة فى الارض احبّ اليه منها ؛ </w:t>
      </w:r>
      <w:r>
        <w:rPr>
          <w:rStyle w:val="FootnoteAnchor"/>
          <w:rtl w:val="true"/>
        </w:rPr>
        <w:footnoteReference w:id="181"/>
      </w:r>
      <w:r>
        <w:rPr>
          <w:rFonts w:ascii="Amiri" w:hAnsi="Amiri" w:eastAsia="Amiri" w:cs="Amiri"/>
          <w:color w:val="111111"/>
          <w:sz w:val="28"/>
          <w:sz w:val="28"/>
          <w:szCs w:val="28"/>
          <w:rtl w:val="true"/>
          <w:lang w:bidi="ar-SA"/>
        </w:rPr>
        <w:t>خداوند محبوب تر از كعبه،جايى از زمين را نيافريده است</w:t>
      </w:r>
      <w:r>
        <w:rPr>
          <w:rFonts w:eastAsia="Amiri" w:cs="Amiri" w:ascii="Amiri" w:hAnsi="Amiri"/>
          <w:color w:val="111111"/>
          <w:sz w:val="28"/>
          <w:szCs w:val="28"/>
          <w:rtl w:val="true"/>
          <w:lang w:bidi="ar-SA"/>
        </w:rPr>
        <w:t>.»</w:t>
      </w:r>
      <w:bookmarkStart w:id="293" w:name="pg10876_102809"/>
    </w:p>
    <w:p>
      <w:pPr>
        <w:pStyle w:val="Heading5"/>
        <w:numPr>
          <w:ilvl w:val="4"/>
          <w:numId w:val="1"/>
        </w:numPr>
        <w:rPr/>
      </w:pPr>
      <w:bookmarkStart w:id="294" w:name="__RefHeading___Toc30994_2870459653"/>
      <w:bookmarkStart w:id="295" w:name="_Toc116"/>
      <w:bookmarkEnd w:id="293"/>
      <w:bookmarkEnd w:id="294"/>
      <w:r>
        <w:rPr/>
        <w:t>5</w:t>
      </w:r>
      <w:r>
        <w:rPr>
          <w:rtl w:val="true"/>
        </w:rPr>
        <w:t>.</w:t>
      </w:r>
      <w:r>
        <w:rPr>
          <w:rtl w:val="true"/>
        </w:rPr>
        <w:t>تفسير نشدن تمام آيات قرآن</w:t>
      </w:r>
      <w:bookmarkEnd w:id="295"/>
    </w:p>
    <w:p>
      <w:pPr>
        <w:pStyle w:val="BookText"/>
        <w:rPr/>
      </w:pPr>
      <w:r>
        <w:rPr>
          <w:rFonts w:ascii="IRNazanin" w:hAnsi="IRNazanin" w:eastAsia="IRNazanin"/>
          <w:color w:val="111111"/>
          <w:sz w:val="28"/>
          <w:sz w:val="28"/>
          <w:szCs w:val="28"/>
          <w:rtl w:val="true"/>
          <w:lang w:bidi="fa-IR"/>
        </w:rPr>
        <w:t>اين موضوع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روايات تفسير پيامبر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صلّى اللّه عليه و آله و سلّم تنها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رسيده است</w:t>
      </w:r>
      <w:r>
        <w:rPr>
          <w:rFonts w:eastAsia="IRNazanin" w:cs="IRNazanin"/>
          <w:color w:val="111111"/>
          <w:sz w:val="28"/>
          <w:szCs w:val="28"/>
          <w:rtl w:val="true"/>
          <w:lang w:bidi="fa-IR"/>
        </w:rPr>
        <w:t>.</w:t>
      </w:r>
    </w:p>
    <w:p>
      <w:pPr>
        <w:pStyle w:val="Heading5"/>
        <w:numPr>
          <w:ilvl w:val="4"/>
          <w:numId w:val="1"/>
        </w:numPr>
        <w:rPr/>
      </w:pPr>
      <w:bookmarkStart w:id="296" w:name="__RefHeading___Toc30996_2870459653"/>
      <w:bookmarkStart w:id="297" w:name="_Toc117"/>
      <w:bookmarkEnd w:id="296"/>
      <w:r>
        <w:rPr/>
        <w:t>6</w:t>
      </w:r>
      <w:r>
        <w:rPr>
          <w:rtl w:val="true"/>
        </w:rPr>
        <w:t>.</w:t>
      </w:r>
      <w:r>
        <w:rPr>
          <w:rtl w:val="true"/>
        </w:rPr>
        <w:t>وجود رواياتى كه خود نيازمند به تفسير است</w:t>
      </w:r>
      <w:bookmarkEnd w:id="297"/>
    </w:p>
    <w:p>
      <w:pPr>
        <w:pStyle w:val="BookText"/>
        <w:rPr/>
      </w:pPr>
      <w:r>
        <w:rPr>
          <w:rFonts w:ascii="Amiri" w:hAnsi="Amiri" w:eastAsia="Amiri" w:cs="Amiri"/>
          <w:color w:val="111111"/>
          <w:sz w:val="28"/>
          <w:sz w:val="28"/>
          <w:szCs w:val="28"/>
          <w:rtl w:val="true"/>
          <w:lang w:bidi="ar-SA"/>
        </w:rPr>
        <w:t>برخى روايات داراى محتواى خاصى هستند كه خود نياز به شرح و تفسير دارند؛مانند روايتى كه نزول قرآن را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المعمور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داند،يا رواياتى كه صفات خداوند را بيان مى كند</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30998_2870459653"/>
      <w:bookmarkStart w:id="299" w:name="_Toc118"/>
      <w:bookmarkEnd w:id="298"/>
      <w:r>
        <w:rPr/>
        <w:t>7</w:t>
      </w:r>
      <w:r>
        <w:rPr>
          <w:rtl w:val="true"/>
        </w:rPr>
        <w:t>.</w:t>
      </w:r>
      <w:r>
        <w:rPr>
          <w:rtl w:val="true"/>
        </w:rPr>
        <w:t>جدا نشدن روايات ضعيف از متون تفسيرى</w:t>
      </w:r>
      <w:bookmarkEnd w:id="299"/>
    </w:p>
    <w:p>
      <w:pPr>
        <w:pStyle w:val="BookText"/>
        <w:rPr/>
      </w:pPr>
      <w:r>
        <w:rPr>
          <w:rFonts w:ascii="IRNazanin" w:hAnsi="IRNazanin" w:eastAsia="IRNazanin"/>
          <w:color w:val="111111"/>
          <w:sz w:val="28"/>
          <w:sz w:val="28"/>
          <w:szCs w:val="28"/>
          <w:rtl w:val="true"/>
          <w:lang w:bidi="fa-IR"/>
        </w:rPr>
        <w:t>دانشمندان دينى همواره در تلاش هستند تا صحيح ترين ديدگاه ها را به جامعه ارائه دهند و لذا در برخورد با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 و دراية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تدوين كرده اند تا راويان به خوبى شناسايى شده و افرادى را كه داراى انحراف هستند جدا نمايند،اما با اين وجود در روايات تفسيرى اخبار ضعيف بسيارى وجود دارد كه خود نياز به تلاش ديگرى دارد تا از روايات صحيح بازشناخته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كه،اگر روايتى مستند به معصوم عليه السّلام نباشد،يا مخالف قرآن،يا روايت متواتر قطعى و يا عقل باشد مردود شمرده شده و اعتبارى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صحابه و تابعين نيز ضعف و وهن فراوان مشاهده مى شود و دكتر ذهبى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روايات موهون و ضعيف در كتب تفسيرى منسوب به صحابه و تابعين وجود دارد كه صحيح و غير صحيح مخلوط شده و حق در ميان آنها مخفى است</w:t>
      </w:r>
      <w:r>
        <w:rPr>
          <w:rFonts w:eastAsia="IRNazanin" w:cs="IRNazanin"/>
          <w:color w:val="111111"/>
          <w:sz w:val="28"/>
          <w:szCs w:val="28"/>
          <w:rtl w:val="true"/>
          <w:lang w:bidi="fa-IR"/>
        </w:rPr>
        <w:t xml:space="preserve">. </w:t>
      </w:r>
      <w:r>
        <w:rPr>
          <w:rStyle w:val="FootnoteAnchor"/>
          <w:rtl w:val="true"/>
        </w:rPr>
        <w:footnoteReference w:id="182"/>
      </w:r>
    </w:p>
    <w:p>
      <w:pPr>
        <w:pStyle w:val="Heading5"/>
        <w:numPr>
          <w:ilvl w:val="4"/>
          <w:numId w:val="1"/>
        </w:numPr>
        <w:rPr/>
      </w:pPr>
      <w:bookmarkStart w:id="300" w:name="__RefHeading___Toc31000_2870459653"/>
      <w:bookmarkStart w:id="301" w:name="_Toc119"/>
      <w:bookmarkEnd w:id="300"/>
      <w:r>
        <w:rPr/>
        <w:t>8</w:t>
      </w:r>
      <w:r>
        <w:rPr>
          <w:rtl w:val="true"/>
        </w:rPr>
        <w:t>.</w:t>
      </w:r>
      <w:r>
        <w:rPr>
          <w:rtl w:val="true"/>
        </w:rPr>
        <w:t>ايجاد خلل در انديشه ها و اعتقادات</w:t>
      </w:r>
      <w:bookmarkEnd w:id="30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روايات به منظور ايجاد تزلزل در انديشه هاى بنيادين مسلمانان جعل شده است كه جعلى و غير صحيح بودن آن آشكار است؛مانند روايات تحريف كه برخى از محدثان بدان تكيه كرده و قائل به تحريف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محدث نورى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bookmarkStart w:id="302" w:name="pg10876_102810"/>
    </w:p>
    <w:p>
      <w:pPr>
        <w:pStyle w:val="BookText"/>
        <w:rPr/>
      </w:pPr>
      <w:bookmarkEnd w:id="302"/>
      <w:r>
        <w:rPr>
          <w:rFonts w:ascii="IRNazanin" w:hAnsi="IRNazanin" w:eastAsia="IRNazanin"/>
          <w:color w:val="111111"/>
          <w:sz w:val="28"/>
          <w:sz w:val="28"/>
          <w:szCs w:val="28"/>
          <w:rtl w:val="true"/>
          <w:lang w:bidi="fa-IR"/>
        </w:rPr>
        <w:t>الخطاب فى تحريف كتاب ربّ الارباب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نوشت،البته از همان زمان تا كنون كتاب هاى زيادى در ردّ آن نوشته شده و اجماع شيعه برخلاف اين گفتار باطل است</w:t>
      </w:r>
      <w:r>
        <w:rPr>
          <w:rFonts w:eastAsia="IRNazanin" w:cs="IRNazanin"/>
          <w:color w:val="111111"/>
          <w:sz w:val="28"/>
          <w:szCs w:val="28"/>
          <w:rtl w:val="true"/>
          <w:lang w:bidi="fa-IR"/>
        </w:rPr>
        <w:t>.</w:t>
      </w:r>
    </w:p>
    <w:p>
      <w:pPr>
        <w:pStyle w:val="Heading4"/>
        <w:numPr>
          <w:ilvl w:val="3"/>
          <w:numId w:val="1"/>
        </w:numPr>
        <w:rPr/>
      </w:pPr>
      <w:bookmarkStart w:id="303" w:name="__RefHeading___Toc31002_2870459653"/>
      <w:bookmarkStart w:id="304" w:name="_Toc120"/>
      <w:bookmarkEnd w:id="303"/>
      <w:r>
        <w:rPr>
          <w:rtl w:val="true"/>
        </w:rPr>
        <w:t>امتيازات تفسير روايى</w:t>
      </w:r>
      <w:bookmarkEnd w:id="304"/>
    </w:p>
    <w:p>
      <w:pPr>
        <w:pStyle w:val="Heading5"/>
        <w:numPr>
          <w:ilvl w:val="4"/>
          <w:numId w:val="1"/>
        </w:numPr>
        <w:rPr/>
      </w:pPr>
      <w:bookmarkStart w:id="305" w:name="__RefHeading___Toc31004_2870459653"/>
      <w:bookmarkStart w:id="306" w:name="_Toc121"/>
      <w:bookmarkEnd w:id="305"/>
      <w:r>
        <w:rPr/>
        <w:t>1</w:t>
      </w:r>
      <w:r>
        <w:rPr>
          <w:rtl w:val="true"/>
        </w:rPr>
        <w:t>.</w:t>
      </w:r>
      <w:r>
        <w:rPr>
          <w:rtl w:val="true"/>
        </w:rPr>
        <w:t>كشف و تبيين مراد الهى</w:t>
      </w:r>
      <w:bookmarkEnd w:id="306"/>
    </w:p>
    <w:p>
      <w:pPr>
        <w:pStyle w:val="BookText"/>
        <w:rPr/>
      </w:pPr>
      <w:r>
        <w:rPr>
          <w:rFonts w:ascii="IRNazanin" w:hAnsi="IRNazanin" w:eastAsia="IRNazanin"/>
          <w:color w:val="111111"/>
          <w:sz w:val="28"/>
          <w:sz w:val="28"/>
          <w:szCs w:val="28"/>
          <w:rtl w:val="true"/>
          <w:lang w:bidi="fa-IR"/>
        </w:rPr>
        <w:t>روايات صحيح كه از اهل بيت عليهم السّلام رسيده است كمك زيادى به فهم و شرح آيات نموده تا جايى كه اگر روايات نبود انحرافات فكرى به ويژه در آيات متشابه بين بيشتر مسلمانان به وجود مى آمد</w:t>
      </w:r>
      <w:r>
        <w:rPr>
          <w:rFonts w:eastAsia="IRNazanin" w:cs="IRNazanin"/>
          <w:color w:val="111111"/>
          <w:sz w:val="28"/>
          <w:szCs w:val="28"/>
          <w:rtl w:val="true"/>
          <w:lang w:bidi="fa-IR"/>
        </w:rPr>
        <w:t>.</w:t>
      </w:r>
    </w:p>
    <w:p>
      <w:pPr>
        <w:pStyle w:val="Heading5"/>
        <w:numPr>
          <w:ilvl w:val="4"/>
          <w:numId w:val="1"/>
        </w:numPr>
        <w:rPr/>
      </w:pPr>
      <w:bookmarkStart w:id="307" w:name="__RefHeading___Toc31006_2870459653"/>
      <w:bookmarkStart w:id="308" w:name="_Toc122"/>
      <w:bookmarkEnd w:id="307"/>
      <w:r>
        <w:rPr/>
        <w:t>2</w:t>
      </w:r>
      <w:r>
        <w:rPr>
          <w:rtl w:val="true"/>
        </w:rPr>
        <w:t>.</w:t>
      </w:r>
      <w:r>
        <w:rPr>
          <w:rtl w:val="true"/>
        </w:rPr>
        <w:t>پيش گيرى از افكار وارداتى و خارج از حوزۀ دين اسلام</w:t>
      </w:r>
      <w:bookmarkEnd w:id="308"/>
    </w:p>
    <w:p>
      <w:pPr>
        <w:pStyle w:val="BookText"/>
        <w:rPr/>
      </w:pPr>
      <w:r>
        <w:rPr>
          <w:rFonts w:ascii="Amiri" w:hAnsi="Amiri" w:eastAsia="Amiri" w:cs="Amiri"/>
          <w:color w:val="111111"/>
          <w:sz w:val="28"/>
          <w:sz w:val="28"/>
          <w:szCs w:val="28"/>
          <w:rtl w:val="true"/>
          <w:lang w:bidi="ar-SA"/>
        </w:rPr>
        <w:t>روايات صحيح از افكار و انديشه هاى يهود يا مخالفان دين خبر داده و مفاهيم صحيح دينى را بيان كرده اند</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31008_2870459653"/>
      <w:bookmarkStart w:id="310" w:name="_Toc123"/>
      <w:bookmarkEnd w:id="309"/>
      <w:r>
        <w:rPr/>
        <w:t>3</w:t>
      </w:r>
      <w:r>
        <w:rPr>
          <w:rtl w:val="true"/>
        </w:rPr>
        <w:t>.</w:t>
      </w:r>
      <w:r>
        <w:rPr>
          <w:rtl w:val="true"/>
        </w:rPr>
        <w:t>آگاهى از بطون و تأويل آيات</w:t>
      </w:r>
      <w:bookmarkEnd w:id="310"/>
    </w:p>
    <w:p>
      <w:pPr>
        <w:pStyle w:val="BookText"/>
        <w:rPr/>
      </w:pPr>
      <w:r>
        <w:rPr>
          <w:rFonts w:ascii="Amiri" w:hAnsi="Amiri" w:eastAsia="Amiri" w:cs="Amiri"/>
          <w:color w:val="111111"/>
          <w:sz w:val="28"/>
          <w:sz w:val="28"/>
          <w:szCs w:val="28"/>
          <w:rtl w:val="true"/>
          <w:lang w:bidi="ar-SA"/>
        </w:rPr>
        <w:t>ائمۀ اطهار عليهم السّلام آياتى را كه نيازمند به تأويل بوده است حقايق آن را بيان كرده اند،زيرا آنان عالمان به تأويل و راسخان در علم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نعلم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الرّاسخون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311" w:name="__RefHeading___Toc31010_2870459653"/>
      <w:bookmarkStart w:id="312" w:name="_Toc124"/>
      <w:bookmarkEnd w:id="311"/>
      <w:r>
        <w:rPr/>
        <w:t>4</w:t>
      </w:r>
      <w:r>
        <w:rPr>
          <w:rtl w:val="true"/>
        </w:rPr>
        <w:t>.</w:t>
      </w:r>
      <w:r>
        <w:rPr>
          <w:rtl w:val="true"/>
        </w:rPr>
        <w:t>روشن شدن آيات ناسخ و منسوخ،محكم و متشابه</w:t>
      </w:r>
      <w:bookmarkEnd w:id="312"/>
    </w:p>
    <w:p>
      <w:pPr>
        <w:pStyle w:val="Heading5"/>
        <w:numPr>
          <w:ilvl w:val="4"/>
          <w:numId w:val="1"/>
        </w:numPr>
        <w:rPr/>
      </w:pPr>
      <w:bookmarkStart w:id="313" w:name="__RefHeading___Toc31012_2870459653"/>
      <w:bookmarkStart w:id="314" w:name="_Toc125"/>
      <w:bookmarkEnd w:id="313"/>
      <w:r>
        <w:rPr/>
        <w:t>5</w:t>
      </w:r>
      <w:r>
        <w:rPr>
          <w:rtl w:val="true"/>
        </w:rPr>
        <w:t>.</w:t>
      </w:r>
      <w:r>
        <w:rPr>
          <w:rtl w:val="true"/>
        </w:rPr>
        <w:t>بررسى مخصصات و مقيدات براى آيات عام يا مطلق</w:t>
      </w:r>
      <w:bookmarkEnd w:id="314"/>
    </w:p>
    <w:p>
      <w:pPr>
        <w:pStyle w:val="BookText"/>
        <w:rPr/>
      </w:pPr>
      <w:r>
        <w:rPr>
          <w:rFonts w:ascii="IRNazanin" w:hAnsi="IRNazanin" w:eastAsia="IRNazanin"/>
          <w:color w:val="111111"/>
          <w:sz w:val="28"/>
          <w:sz w:val="28"/>
          <w:szCs w:val="28"/>
          <w:rtl w:val="true"/>
          <w:lang w:bidi="fa-IR"/>
        </w:rPr>
        <w:t>اين ويژگى بيشتر در آيات فقهى مشاهده مى شود و جزئيات عبادات؛مانند نماز،روزه،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بيان كرده و حدود احكام جهاد،خمس،زكات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روشن نموده اند</w:t>
      </w:r>
      <w:r>
        <w:rPr>
          <w:rFonts w:eastAsia="IRNazanin" w:cs="IRNazanin"/>
          <w:color w:val="111111"/>
          <w:sz w:val="28"/>
          <w:szCs w:val="28"/>
          <w:rtl w:val="true"/>
          <w:lang w:bidi="fa-IR"/>
        </w:rPr>
        <w:t>.</w:t>
      </w:r>
    </w:p>
    <w:p>
      <w:pPr>
        <w:pStyle w:val="Heading5"/>
        <w:numPr>
          <w:ilvl w:val="4"/>
          <w:numId w:val="1"/>
        </w:numPr>
        <w:rPr/>
      </w:pPr>
      <w:bookmarkStart w:id="315" w:name="__RefHeading___Toc31014_2870459653"/>
      <w:bookmarkStart w:id="316" w:name="_Toc126"/>
      <w:bookmarkEnd w:id="315"/>
      <w:r>
        <w:rPr/>
        <w:t>6</w:t>
      </w:r>
      <w:r>
        <w:rPr>
          <w:rtl w:val="true"/>
        </w:rPr>
        <w:t>.</w:t>
      </w:r>
      <w:r>
        <w:rPr>
          <w:rtl w:val="true"/>
        </w:rPr>
        <w:t>روشن كردن آيات مربوط به ولايت و ويژگى هاى امام و خليفۀ بعد از</w:t>
      </w:r>
      <w:bookmarkEnd w:id="316"/>
    </w:p>
    <w:p>
      <w:pPr>
        <w:pStyle w:val="BookText"/>
        <w:rPr/>
      </w:pPr>
      <w:r>
        <w:rPr>
          <w:rFonts w:ascii="IRNazanin" w:hAnsi="IRNazanin" w:eastAsia="IRNazanin"/>
          <w:color w:val="111111"/>
          <w:sz w:val="28"/>
          <w:sz w:val="28"/>
          <w:szCs w:val="28"/>
          <w:rtl w:val="true"/>
          <w:lang w:bidi="fa-IR"/>
        </w:rPr>
        <w:t>پيامبر صلّى اللّه عليه و آله و سلّم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ويژگى ها و امتيازات بيشتر از ناحيۀ اخبارى است كه از پيامبر صلّى اللّه عليه و آله و سلّم و امامان معصوم عليهم السّلام به دست ما رسيده است</w:t>
      </w:r>
      <w:r>
        <w:rPr>
          <w:rFonts w:eastAsia="IRNazanin" w:cs="IRNazanin"/>
          <w:color w:val="111111"/>
          <w:sz w:val="28"/>
          <w:szCs w:val="28"/>
          <w:rtl w:val="true"/>
          <w:lang w:bidi="fa-IR"/>
        </w:rPr>
        <w:t>.</w:t>
      </w:r>
      <w:bookmarkStart w:id="317" w:name="pg10876_102811"/>
    </w:p>
    <w:p>
      <w:pPr>
        <w:pStyle w:val="Heading4"/>
        <w:numPr>
          <w:ilvl w:val="3"/>
          <w:numId w:val="1"/>
        </w:numPr>
        <w:rPr/>
      </w:pPr>
      <w:bookmarkStart w:id="318" w:name="__RefHeading___Toc31016_2870459653"/>
      <w:bookmarkStart w:id="319" w:name="_Toc127"/>
      <w:bookmarkEnd w:id="317"/>
      <w:bookmarkEnd w:id="318"/>
      <w:r>
        <w:rPr>
          <w:rtl w:val="true"/>
        </w:rPr>
        <w:t>دلايل تفسير روايى</w:t>
      </w:r>
      <w:bookmarkEnd w:id="319"/>
    </w:p>
    <w:p>
      <w:pPr>
        <w:pStyle w:val="BookText"/>
        <w:rPr/>
      </w:pPr>
      <w:r>
        <w:rPr>
          <w:rFonts w:ascii="IRNazanin" w:hAnsi="IRNazanin" w:eastAsia="IRNazanin"/>
          <w:color w:val="111111"/>
          <w:sz w:val="28"/>
          <w:sz w:val="28"/>
          <w:szCs w:val="28"/>
          <w:rtl w:val="true"/>
          <w:lang w:bidi="fa-IR"/>
        </w:rPr>
        <w:t>مقصود از اين روش اين است كه قرآن كريم را مى توان به وسيله روايات و اخبار تفسير نمود،چرا كه روايات به عنوان يكى از مهم ترين منابع تفسيرى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دارترين و باسابقه ترين شيوۀ تفسير قرآن،تفسير روايى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متصدى اصلى آن رسول خدا صلّى اللّه عليه و آله و سلّم و متن اصلى آن رواياتى است كه از آن بزرگوار به دست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عهد رسالت خود به شرح و تبيين آيات پرداخت و با رفتار،كردار و سخنان خود به تعليم قرآن 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نيز بدين گونه با سنت رسول خدا صلّى اللّه عليه و آله و سلّم آشنا شدند،اين يكى از وظايف مهم آن حضرت بود كه به فرمان خدا انجام مى داد،خداوند نيز اين سنت را براى مردم حجت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امامان معصوم و اهل بيت عصمت و طهارت عليهم السّلام نيز مطابق ادله اى كه خواهد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حديث متواتر 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 به سنت رسول خدا صلّى اللّه عليه و آله و 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 اين نكته ضرورى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پيش از اين گذشت گروهى تنها راه فهم قرآن را روايات و اخبار مى دانند،اينها تا حد افراط در اين مسير پيش رفته و استفاده از آيات قرآن و عقل و اجتهاد را در تفسير و تبيين آيات باطل مى دانند،كه برخى از اخباريون طرفدار اين نظريه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براى حجيت قول پيامبر صلّى اللّه عليه و آله و سلّم و ائمۀ معصومين عليهم السّلام </w:t>
      </w:r>
      <w:r>
        <w:rPr>
          <w:rStyle w:val="FootnoteAnchor"/>
          <w:rtl w:val="true"/>
        </w:rPr>
        <w:footnoteReference w:id="183"/>
      </w:r>
      <w:r>
        <w:rPr>
          <w:rFonts w:ascii="Amiri" w:hAnsi="Amiri" w:eastAsia="Amiri" w:cs="Amiri"/>
          <w:color w:val="111111"/>
          <w:sz w:val="28"/>
          <w:sz w:val="28"/>
          <w:szCs w:val="28"/>
          <w:rtl w:val="true"/>
          <w:lang w:bidi="ar-SA"/>
        </w:rPr>
        <w:t>به ادلۀ زير مى توان تمسّك كرد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 </w:t>
      </w:r>
      <w:r>
        <w:rPr>
          <w:rStyle w:val="FootnoteAnchor"/>
          <w:rtl w:val="true"/>
        </w:rPr>
        <w:footnoteReference w:id="184"/>
      </w:r>
      <w:r>
        <w:rPr>
          <w:rFonts w:ascii="IRNazanin" w:hAnsi="IRNazanin" w:eastAsia="IRNazanin"/>
          <w:color w:val="111111"/>
          <w:sz w:val="28"/>
          <w:sz w:val="28"/>
          <w:szCs w:val="28"/>
          <w:rtl w:val="true"/>
          <w:lang w:bidi="fa-IR"/>
        </w:rPr>
        <w:t>و ما اين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نازل كرديم تا آنچه به سوى مردم نازل شده است براى آنها روشن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أَنْزَلْنٰا عَلَيْكَ الْكِتٰابَ إِلاّٰ لِتُبَيِّنَ لَهُمُ الَّذِي اخْتَلَفُوا فِيهِ ؛ </w:t>
      </w:r>
      <w:r>
        <w:rPr>
          <w:rStyle w:val="FootnoteAnchor"/>
          <w:rtl w:val="true"/>
        </w:rPr>
        <w:footnoteReference w:id="185"/>
      </w:r>
      <w:r>
        <w:rPr>
          <w:rFonts w:ascii="IRNazanin" w:hAnsi="IRNazanin" w:eastAsia="IRNazanin"/>
          <w:color w:val="111111"/>
          <w:sz w:val="28"/>
          <w:sz w:val="28"/>
          <w:szCs w:val="28"/>
          <w:rtl w:val="true"/>
          <w:lang w:bidi="fa-IR"/>
        </w:rPr>
        <w:t>و ما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نفرستاديم،مگر اين كه براى آنها بيان كنى در آنچه كه اختلاف كرده اند</w:t>
      </w:r>
      <w:r>
        <w:rPr>
          <w:rFonts w:eastAsia="IRNazanin" w:cs="IRNazanin"/>
          <w:color w:val="111111"/>
          <w:sz w:val="28"/>
          <w:szCs w:val="28"/>
          <w:rtl w:val="true"/>
          <w:lang w:bidi="fa-IR"/>
        </w:rPr>
        <w:t>.»</w:t>
      </w:r>
      <w:bookmarkStart w:id="320" w:name="pg10876_102812"/>
    </w:p>
    <w:p>
      <w:pPr>
        <w:pStyle w:val="BookText"/>
        <w:rPr/>
      </w:pPr>
      <w:bookmarkEnd w:id="320"/>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 </w:t>
      </w:r>
      <w:r>
        <w:rPr>
          <w:rStyle w:val="FootnoteAnchor"/>
          <w:rtl w:val="true"/>
        </w:rPr>
        <w:footnoteReference w:id="186"/>
      </w:r>
      <w:r>
        <w:rPr>
          <w:rFonts w:ascii="IRNazanin" w:hAnsi="IRNazanin" w:eastAsia="IRNazanin"/>
          <w:color w:val="111111"/>
          <w:sz w:val="28"/>
          <w:sz w:val="28"/>
          <w:szCs w:val="28"/>
          <w:rtl w:val="true"/>
          <w:lang w:bidi="fa-IR"/>
        </w:rPr>
        <w:t>او است خدايى كه در ميان امت ها،فرستاده اى را از ميان خودشان برانگيخت تا آيات خدا را بر آنها تلاوت كند و ايشان را تزكيه نمايد و كتاب و حكمت را به آنها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آيات مشابه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تعليم و تبيين آيات قرآن به پيامبر صلّى اللّه عليه و آله و سلّم واگذار شده است،تا هم قرآن را به مردم بياموزد و هم آن را شرح و توضيح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تفاوت تعليم و تبيين در اين باشد كه تعليم پس از تلاوت است و شامل يادگيرى آيات و معانى ظاهرى آن مى شود،اما تبيين 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آشكار ساختن است،بدين معنا كه معانى آيات الهى به طور كامل روشن و آشكار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 </w:t>
      </w:r>
      <w:r>
        <w:rPr>
          <w:rStyle w:val="FootnoteAnchor"/>
          <w:rtl w:val="true"/>
        </w:rPr>
        <w:footnoteReference w:id="187"/>
      </w:r>
      <w:r>
        <w:rPr>
          <w:rFonts w:ascii="IRNazanin" w:hAnsi="IRNazanin" w:eastAsia="IRNazanin"/>
          <w:color w:val="111111"/>
          <w:sz w:val="28"/>
          <w:sz w:val="28"/>
          <w:szCs w:val="28"/>
          <w:rtl w:val="true"/>
          <w:lang w:bidi="fa-IR"/>
        </w:rPr>
        <w:t>آنچه را كه رسول خدا صلّى اللّه عليه و آله و سلّم براى شما آورده بگيريد و اجرا كنيد و آنچه را كه از آن نهى كرده خوددارى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آيۀ شريفه هر چند در جريان تقسيم غنائم قبيلۀ بنى نضير نازل شده است،اما محتواى آن يك حكم عمومى را بيان مى كند </w:t>
      </w:r>
      <w:r>
        <w:rPr>
          <w:rStyle w:val="FootnoteAnchor"/>
          <w:rtl w:val="true"/>
        </w:rPr>
        <w:footnoteReference w:id="188"/>
      </w:r>
      <w:r>
        <w:rPr>
          <w:rFonts w:ascii="IRNazanin" w:hAnsi="IRNazanin" w:eastAsia="IRNazanin"/>
          <w:color w:val="111111"/>
          <w:sz w:val="28"/>
          <w:sz w:val="28"/>
          <w:szCs w:val="28"/>
          <w:rtl w:val="true"/>
          <w:lang w:bidi="fa-IR"/>
        </w:rPr>
        <w:t>كه مسلمانان بايد در تمام زمينه ها در مسائل عبادى، سياسى،جنگى،اقتصادى،تبيين آيات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ها و نواهى پيامبر اسلام را به طور كامل اطاعت كنند،در اين صورت آيه دلالت بر حجيت سنت پيامبر صلّى اللّه عليه و آله و سلّم مى كند</w:t>
      </w:r>
      <w:r>
        <w:rPr>
          <w:rFonts w:eastAsia="IRNazanin" w:cs="IRNazanin"/>
          <w:color w:val="111111"/>
          <w:sz w:val="28"/>
          <w:szCs w:val="28"/>
          <w:rtl w:val="true"/>
          <w:lang w:bidi="fa-IR"/>
        </w:rPr>
        <w:t>.</w:t>
      </w:r>
    </w:p>
    <w:p>
      <w:pPr>
        <w:pStyle w:val="Heading4"/>
        <w:numPr>
          <w:ilvl w:val="3"/>
          <w:numId w:val="1"/>
        </w:numPr>
        <w:rPr/>
      </w:pPr>
      <w:bookmarkStart w:id="321" w:name="__RefHeading___Toc31018_2870459653"/>
      <w:bookmarkStart w:id="322" w:name="_Toc128"/>
      <w:bookmarkEnd w:id="321"/>
      <w:r>
        <w:rPr>
          <w:rtl w:val="true"/>
        </w:rPr>
        <w:t>حجم روايات تفسيرى پيامبر صلّى اللّه عليه و آله و سلّم</w:t>
      </w:r>
      <w:bookmarkEnd w:id="322"/>
    </w:p>
    <w:p>
      <w:pPr>
        <w:pStyle w:val="BookText"/>
        <w:rPr/>
      </w:pPr>
      <w:r>
        <w:rPr>
          <w:rFonts w:ascii="IRNazanin" w:hAnsi="IRNazanin" w:eastAsia="IRNazanin"/>
          <w:color w:val="111111"/>
          <w:sz w:val="28"/>
          <w:sz w:val="28"/>
          <w:szCs w:val="28"/>
          <w:rtl w:val="true"/>
          <w:lang w:bidi="fa-IR"/>
        </w:rPr>
        <w:t>دانشمندان اسلامى دربارۀ اين كه چه مقدار از قرآن كريم توسط پيامبر صلّى اللّه عليه و آله و سلّم تفسير شده است و چه مقدار اخبار تفسيرى از آن حضرت به دست رسيده،اختلاف نظر دارند كه به سه ديدگاه در اين زمينه مى توان اشارت نمود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 تمام معانى قرآن و الفاظ آن را تفسير كرده است كه اين تفسير در ظاهر شامل تمام آيات و سوره ها مى شود،ابن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طرفداران اين</w:t>
      </w:r>
    </w:p>
    <w:p>
      <w:pPr>
        <w:pStyle w:val="BookText"/>
        <w:rPr/>
      </w:pPr>
      <w:r>
        <w:rPr>
          <w:rFonts w:ascii="IRNazanin" w:hAnsi="IRNazanin" w:eastAsia="IRNazanin"/>
          <w:color w:val="111111"/>
          <w:sz w:val="28"/>
          <w:sz w:val="28"/>
          <w:szCs w:val="28"/>
          <w:rtl w:val="true"/>
          <w:lang w:bidi="fa-IR"/>
        </w:rPr>
        <w:t>ديدگاه است و دلايلى براى نظريۀ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متعال،پيامبر را به عنوان مفسّر و مبيّن قرآن معرفى كرده است، چنان كه مى فرمايد وَ أَنْزَلْنٰا إِلَيْكَ الذِّكْرَ لِتُبَيِّنَ لِلنّٰاسِ ؛ما قرآن را به سوى تو فرستاديم تا آن را براى مردم بيان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شامل بيان معانى و الفاظ،هر دو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روايت كرده اند كه وقتى پيامبر صلّى اللّه عليه و آله و سلّم ده آيه را به آنها مى آموخت از آن تجاوز نمى كردند،مگر اين كه علم كامل به اين ده آيه پيدا كنند و به آن عمل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اصحاب پيامبر صلّى اللّه عليه و آله و سلّم قرآن،علم و عمل را همه با هم مى آموختند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ديگرى كه به عنوان يك دليل عقلى بيان كرده،اين كه كتابى كه براى گروهى تدوين مى شود به طور معمول محتواى كتاب را مى آموزند،قرآن كريم نيز كتاب قانون مسلمانان است و بهترين كتابى است كه قوانين كاملى براى سعادت دنيا و آخرت بشر آورده است،آيا ممكن است محتواى چنين كتابى براى مردم تفهيم نشده باشد؟در حالى كه وظيفه پيامبر نيز بوده تا آنچه مربوط به مردم است براى آنها بيان كند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اين ديدگاه پيامبر صلّى اللّه عليه و آله و سلّم جز اندكى از تفسير بيان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طرفداران اين نظريه 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اين گروه نيز به دلايلى تمسك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خود روايتى از عايشه نقل مى كند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 تنها چند آيه از قرآن را كه جبرئيل به او آموخته بود براى مردم تفسير كرده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را به تدبر و تفكر در آيات قرآن كريم دعوت كرده است تا مردم از اين راه به فهم قرآن دست يابند،نص صريحى هم در دست نيست كه وظيفۀ پيامبر صلّى اللّه عليه و آله و سلّم را تفسير تمام آيات بيان كرده باشد و اساسا با دعوت مردم به تدبر و تفكر در آيات نيز منافات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پيامبر صلّى اللّه عليه و آله و سلّم تنها مقدارى از آيات را تفسير كرده،و بسيارى از آن را به خود مردم واگذار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اين،تنها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پيامبر اسلام صلّى اللّه عليه و آله و سلّم در تبيين و تفسير آيات به دست ما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صلّى اللّه عليه و آله و سلّم برخى از صحابه،از جمله ابن عباس را براى فراگيرى علم تفسير دعا نموده و عرضه 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فقّهه فى الدّين و علّمه التّأويل؛ </w:t>
      </w:r>
      <w:r>
        <w:rPr>
          <w:rStyle w:val="FootnoteAnchor"/>
          <w:rtl w:val="true"/>
        </w:rPr>
        <w:footnoteReference w:id="192"/>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دين فقيه و عالم به تفسير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تفسير بخشى از آيات را بر عهدۀ ديگران گذاشته تا آنها قرآن را تفسير كنند و با اين وجود نياز نمى ديده است كه تمام قرآن را تفسير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نظريه كه به اعتدال و ميانه روى نزديك تر است بر اين باور است كه پيامبر صلّى اللّه عليه و آله و سلّم نه تمام قرآن را و نه تنها چند آيه را تفسير كرده است،بلكه بسيارى از آيات قرآن را تفسير نموده است،زيرا همۀ آيات قرآن نيازمند تفسير نيست؛برخى آيات با مراجعه به لغت يا ادبيات و نيز با تدبر قابل فهم است؛چنان كه آيات زيادى براى فهم ساده و عمومى مردم نازل شده و مردم با اندك توجهى معناى آن را مى فهميدند؛مانند آيۀ لاٰ تَأْكُلُوا أَمْوٰالَهُمْ إِلىٰ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تَقْرَبُوا الزِّنىٰ إِنَّهُ كٰانَ 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ذهبى اين نظريه را تقويت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ديدگاه با توجه به نكاتى كه در زير به آن اشارت مى رود مى توان گفت بهترين ديدگاه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قرآن نيازمند به تفسير نيست،زيرا همان طوركه در مطالب گذشته بيان شد قرآن به زبان عربى و در محيط عرب زبان نازل شده تا مردم به سادگى بتوانند قرآن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خود نيز بدين نكته اشارت نموده،مى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يَسَّرْنَا الْقُرْآنَ لِلذِّكْرِ ؛ما قرآن را براى تذكر و پند آسان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مطالب قرآن با مراجعه به لغت و ادبيات،قابل فهم و درك است كه دانشمندان و مفسران نيز مى توانند به اين مهم بپردازند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روايات تفسيرى كه سيوطى از پيامبر صلّى اللّه عليه و آله و سلّم نقل نموده،اگر چه به ظاهر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اما به اين منحصر نمى شود،زيرا با الحاق سنت و سيرۀ عملى پيامبر صلّى اللّه عليه و آله و سلّم و احاديث آن حضرت در اصول و فروع كه مطابق با قرآن است و نيز رواياتى كه از جانب ائمۀ</w:t>
      </w:r>
      <w:bookmarkStart w:id="323" w:name="pg10876_102815"/>
    </w:p>
    <w:p>
      <w:pPr>
        <w:pStyle w:val="BookText"/>
        <w:rPr/>
      </w:pPr>
      <w:bookmarkEnd w:id="323"/>
      <w:r>
        <w:rPr>
          <w:rFonts w:ascii="IRNazanin" w:hAnsi="IRNazanin" w:eastAsia="IRNazanin"/>
          <w:color w:val="111111"/>
          <w:sz w:val="28"/>
          <w:sz w:val="28"/>
          <w:szCs w:val="28"/>
          <w:rtl w:val="true"/>
          <w:lang w:bidi="fa-IR"/>
        </w:rPr>
        <w:t xml:space="preserve">اطهار و عترت پيامبر عليهم السّلام كه جانشينان رسول خدا بعد از او بودند، </w:t>
      </w:r>
      <w:r>
        <w:rPr>
          <w:rStyle w:val="FootnoteAnchor"/>
          <w:rtl w:val="true"/>
        </w:rPr>
        <w:footnoteReference w:id="193"/>
      </w:r>
      <w:r>
        <w:rPr>
          <w:rFonts w:ascii="IRNazanin" w:hAnsi="IRNazanin" w:eastAsia="IRNazanin"/>
          <w:color w:val="111111"/>
          <w:sz w:val="28"/>
          <w:sz w:val="28"/>
          <w:szCs w:val="28"/>
          <w:rtl w:val="true"/>
          <w:lang w:bidi="fa-IR"/>
        </w:rPr>
        <w:t>بسيار فراتر از اين عدد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در تفسير عياشى سمرقندى كه تا آخر سورۀ كهف مى باشد،حدود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تفسير البرهان از محدث بحرانى،حدود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نور الثقلين،حدود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نيز در تفسير وجود دارد كه به دست ما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روايتى كه از عايشه نقل شده كه پيامبر صلّى اللّه عليه و آله و سلّم تنها چند آيه را كه جبرئيل به او آموخته بود به مردم تعليم مى داد؛منظور اين است كه هر بار كه جبرئيل آياتى مى آورد، پيامبر آن را به مردم تعليم مى داد و چون نزول قرآن تدريجى بوده،آيات نيز قسمت به قسمت نازل مى شد و آن حضرت براى اصحاب و مردم تفسير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اين كه پيامبر صلّى اللّه عليه و آله و سلّم وظيفۀ خود را انجام داده است و آنچه نياز به تفسير بوده،بيان كرده و بخشى از آن را به مفسّران حقيقى قرآن،يعنى عترت خود واگذاشته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سنت و سيرۀ عملى پيامبر صلّى اللّه عليه و آله و سلّم روايات رسيده از آن حضرت و ائمۀ عليهم السّلام را كه در واقع همان سخنان پيامبر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علم آنها برگرفته از علم رسول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روايات وارده از پيامبر الحاق كنيم روايات فراوانى خواهيم داشت و تنها ممكن است آيات اندكى باقى بماند كه تفسير نشده باشد</w:t>
      </w:r>
      <w:r>
        <w:rPr>
          <w:rFonts w:eastAsia="IRNazanin" w:cs="IRNazanin"/>
          <w:color w:val="111111"/>
          <w:sz w:val="28"/>
          <w:szCs w:val="28"/>
          <w:rtl w:val="true"/>
          <w:lang w:bidi="fa-IR"/>
        </w:rPr>
        <w:t>.</w:t>
      </w:r>
    </w:p>
    <w:p>
      <w:pPr>
        <w:pStyle w:val="Heading4"/>
        <w:numPr>
          <w:ilvl w:val="3"/>
          <w:numId w:val="1"/>
        </w:numPr>
        <w:rPr/>
      </w:pPr>
      <w:bookmarkStart w:id="324" w:name="__RefHeading___Toc31020_2870459653"/>
      <w:bookmarkStart w:id="325" w:name="_Toc129"/>
      <w:bookmarkEnd w:id="324"/>
      <w:r>
        <w:rPr>
          <w:rtl w:val="true"/>
        </w:rPr>
        <w:t>انواع تفسير پيامبر صلّى اللّه عليه و آله و سلّم</w:t>
      </w:r>
      <w:bookmarkEnd w:id="325"/>
    </w:p>
    <w:p>
      <w:pPr>
        <w:pStyle w:val="Heading5"/>
        <w:numPr>
          <w:ilvl w:val="4"/>
          <w:numId w:val="1"/>
        </w:numPr>
        <w:rPr/>
      </w:pPr>
      <w:bookmarkStart w:id="326" w:name="__RefHeading___Toc31022_2870459653"/>
      <w:bookmarkStart w:id="327" w:name="_Toc130"/>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روايات فراوانى از پيامبر اسلام صلّى اللّه عليه و آله و سلّم در شرح و تفسير آيات وارد شده است كه خود داراى انواع و اقسامى است؛مانند بيان معناى لغوى،تخصيص عمومات قرآن،تقييد مطلق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برخى از اين انواع اشارت مى رود</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31024_2870459653"/>
      <w:bookmarkStart w:id="329" w:name="_Toc131"/>
      <w:bookmarkEnd w:id="328"/>
      <w:r>
        <w:rPr/>
        <w:t>1</w:t>
      </w:r>
      <w:r>
        <w:rPr>
          <w:rtl w:val="true"/>
        </w:rPr>
        <w:t>.</w:t>
      </w:r>
      <w:r>
        <w:rPr>
          <w:rtl w:val="true"/>
        </w:rPr>
        <w:t>تفصيل آيات مجمل</w:t>
      </w:r>
      <w:bookmarkEnd w:id="32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كريم،آيات فراوانى هستند كه اشاره به يك مسألۀ كلى نموده اند؛مانند آياتى كه</w:t>
      </w:r>
      <w:bookmarkStart w:id="330" w:name="pg10876_102816"/>
    </w:p>
    <w:p>
      <w:pPr>
        <w:pStyle w:val="BookText"/>
        <w:rPr/>
      </w:pPr>
      <w:bookmarkEnd w:id="330"/>
      <w:r>
        <w:rPr>
          <w:rFonts w:ascii="Amiri" w:hAnsi="Amiri" w:eastAsia="Amiri" w:cs="Amiri"/>
          <w:color w:val="111111"/>
          <w:sz w:val="28"/>
          <w:sz w:val="28"/>
          <w:szCs w:val="28"/>
          <w:rtl w:val="true"/>
          <w:lang w:bidi="ar-SA"/>
        </w:rPr>
        <w:t>در احكام و فروع دين وارد شده است،كه مى توان به آيات نماز،زكات،حج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كريم فرمان به نماز و زكات و ديگر فروعات،فراوان به چشم مى خورد؛مانند وَ أَقِيمُوا الصَّلاٰةَ وَ آتُوا الزَّكٰاةَ و نيز؛مانند وَ لِلّٰهِ عَلَى النّٰاسِ حِجُّ الْبَيْتِ مَنِ اسْتَطٰاعَ إِلَيْهِ سَبِيلاً كه به طور اجمال به آنها اشارت رفته است و تفصيل آنها؛مانند تعداد ركعات نماز و اين كه زكات به چه چيزهايى تعلق مى گيرد و حد نصاب آن چقدر است؟در قرآن كريم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هم روشن است،زيرا قرآن كريم كتاب قانون است و در بسيارى از موارد به ويژه اين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احكام،عبادات،فرائض،معاملات و حتى احكام اجتماعى و سياسى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اجمال بيان كرده است و شرح و تفصيل آن را بر عهدۀ پيامبر صلّى اللّه عليه و آله و سلّم و ائمۀ معصومين عليهم السّلام گذاشته است</w:t>
      </w:r>
      <w:r>
        <w:rPr>
          <w:rFonts w:eastAsia="IRNazanin" w:cs="IRNazanin"/>
          <w:color w:val="111111"/>
          <w:sz w:val="28"/>
          <w:szCs w:val="28"/>
          <w:rtl w:val="true"/>
          <w:lang w:bidi="fa-IR"/>
        </w:rPr>
        <w:t>.</w:t>
      </w:r>
    </w:p>
    <w:p>
      <w:pPr>
        <w:pStyle w:val="Heading5"/>
        <w:numPr>
          <w:ilvl w:val="4"/>
          <w:numId w:val="1"/>
        </w:numPr>
        <w:rPr/>
      </w:pPr>
      <w:bookmarkStart w:id="331" w:name="__RefHeading___Toc31026_2870459653"/>
      <w:bookmarkStart w:id="332" w:name="_Toc132"/>
      <w:bookmarkEnd w:id="331"/>
      <w:r>
        <w:rPr/>
        <w:t>2</w:t>
      </w:r>
      <w:r>
        <w:rPr>
          <w:rtl w:val="true"/>
        </w:rPr>
        <w:t>.</w:t>
      </w:r>
      <w:r>
        <w:rPr>
          <w:rtl w:val="true"/>
        </w:rPr>
        <w:t>شرح اصطلاحات قرآنى</w:t>
      </w:r>
      <w:bookmarkEnd w:id="332"/>
    </w:p>
    <w:p>
      <w:pPr>
        <w:pStyle w:val="BookText"/>
        <w:rPr/>
      </w:pPr>
      <w:r>
        <w:rPr>
          <w:rFonts w:ascii="IRNazanin" w:hAnsi="IRNazanin" w:eastAsia="IRNazanin"/>
          <w:color w:val="111111"/>
          <w:sz w:val="28"/>
          <w:sz w:val="28"/>
          <w:szCs w:val="28"/>
          <w:rtl w:val="true"/>
          <w:lang w:bidi="fa-IR"/>
        </w:rPr>
        <w:t>پيامبر اسلام صلّى اللّه عليه و آله و سلّم گاهى براى شرح و تفسير آيه اى به توضيح اصطلاحات خاص قرآن كريم مى پرداختند،كه اين نوع تفسير،داراى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اصطلاحات مربوط به 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امام باقر عليه السّلام روايت كرده است كه عمار ياسر خدمت رسول خدا صلّى اللّه عليه و آله و سلّم 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صلّى اللّه عليه و آله و سلّم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شدم و آب هم نداشتم،حضرت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كار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تيمم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هايم را كندم و خود را بر روى خاك غلطاندم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اين چنين خود را مى غلطاند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فَتَيَمَّمُوا صَعِيداً طَيِّباً سپس براى روشن شدن تيمم شرعى چنين كرد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بيديه على الارض ثم ضرب احداهما على الاخرى،ثم مسح بجبينه ثم مسح كفّيه كلّ واحدة على الاخرى فمسح اليسرى على اليمنى و اليمنى على اليسرى؛ </w:t>
      </w:r>
      <w:r>
        <w:rPr>
          <w:rStyle w:val="FootnoteAnchor"/>
          <w:rtl w:val="true"/>
        </w:rPr>
        <w:footnoteReference w:id="194"/>
      </w:r>
      <w:r>
        <w:rPr>
          <w:rFonts w:ascii="IRNazanin" w:hAnsi="IRNazanin" w:eastAsia="IRNazanin"/>
          <w:color w:val="111111"/>
          <w:sz w:val="28"/>
          <w:sz w:val="28"/>
          <w:szCs w:val="28"/>
          <w:rtl w:val="true"/>
          <w:lang w:bidi="fa-IR"/>
        </w:rPr>
        <w:t>دو دست خود را بر زمين زدند،سپس يكى را به ديگرى زد،بعد پيشانى را مسح كرد،پس از آن با دست چپ، دست راست و با دست راست،دست چپ را مسح نمود</w:t>
      </w:r>
      <w:r>
        <w:rPr>
          <w:rFonts w:eastAsia="IRNazanin" w:cs="IRNazanin"/>
          <w:color w:val="111111"/>
          <w:sz w:val="28"/>
          <w:szCs w:val="28"/>
          <w:rtl w:val="true"/>
          <w:lang w:bidi="fa-IR"/>
        </w:rPr>
        <w:t>».</w:t>
      </w:r>
      <w:bookmarkStart w:id="333" w:name="pg10876_102817"/>
    </w:p>
    <w:p>
      <w:pPr>
        <w:pStyle w:val="BookText"/>
        <w:rPr/>
      </w:pPr>
      <w:bookmarkEnd w:id="333"/>
      <w:r>
        <w:rPr>
          <w:rFonts w:ascii="IRNazanin" w:hAnsi="IRNazanin" w:eastAsia="IRNazanin"/>
          <w:color w:val="111111"/>
          <w:sz w:val="28"/>
          <w:sz w:val="28"/>
          <w:szCs w:val="28"/>
          <w:rtl w:val="true"/>
          <w:lang w:bidi="fa-IR"/>
        </w:rPr>
        <w:t>طبرى در تفسير خود روايتى را از پيامبر صلّى اللّه عليه و آله و سلّم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آيۀ حٰافِظُوا عَلَى الصَّلَوٰاتِ وَ الصَّلاٰةِ الْوُسْطىٰ نقل مى كند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صلاة العصر</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روايات وارده از ائمۀ اطهار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اصطلاحات غير 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صلّى اللّه عليه و آله و سلّم موارد زيادى از اصطلاحات قرآنى كه در مورد احكام نيست شرح و توضيح داده اند،از جمله اين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المغضوب عليهم هم اليهود و انّ الضالّين النّصارى؛ </w:t>
      </w:r>
      <w:r>
        <w:rPr>
          <w:rStyle w:val="FootnoteAnchor"/>
          <w:rtl w:val="true"/>
        </w:rPr>
        <w:footnoteReference w:id="196"/>
      </w:r>
      <w:r>
        <w:rPr>
          <w:rFonts w:ascii="IRNazanin" w:hAnsi="IRNazanin" w:eastAsia="IRNazanin"/>
          <w:color w:val="111111"/>
          <w:sz w:val="28"/>
          <w:sz w:val="28"/>
          <w:szCs w:val="28"/>
          <w:rtl w:val="true"/>
          <w:lang w:bidi="fa-IR"/>
        </w:rPr>
        <w:t>منظور از مغضوب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،يهود،و مراد از ضالّين،نصارى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ديدگاه قريب به اتفاق مفسّران عامه و خاصه </w:t>
      </w:r>
      <w:r>
        <w:rPr>
          <w:rStyle w:val="FootnoteAnchor"/>
          <w:rtl w:val="true"/>
        </w:rPr>
        <w:footnoteReference w:id="1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آن حضرت در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آيۀ شريفۀ عَسىٰ أَنْ يَبْعَثَكَ رَبُّكَ مَقٰاماً مَحْمُوداً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المقام الذى اشفع فيه لأمّتى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الشّفاعة</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شفاعت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نمودند</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31028_2870459653"/>
      <w:bookmarkStart w:id="335" w:name="_Toc133"/>
      <w:bookmarkEnd w:id="334"/>
      <w:r>
        <w:rPr/>
        <w:t>3</w:t>
      </w:r>
      <w:r>
        <w:rPr>
          <w:rtl w:val="true"/>
        </w:rPr>
        <w:t>.</w:t>
      </w:r>
      <w:r>
        <w:rPr>
          <w:rtl w:val="true"/>
        </w:rPr>
        <w:t>شرح مفردات</w:t>
      </w:r>
      <w:bookmarkEnd w:id="335"/>
    </w:p>
    <w:p>
      <w:pPr>
        <w:pStyle w:val="BookText"/>
        <w:rPr/>
      </w:pPr>
      <w:r>
        <w:rPr>
          <w:rFonts w:ascii="IRNazanin" w:hAnsi="IRNazanin" w:eastAsia="IRNazanin"/>
          <w:color w:val="111111"/>
          <w:sz w:val="28"/>
          <w:sz w:val="28"/>
          <w:szCs w:val="28"/>
          <w:rtl w:val="true"/>
          <w:lang w:bidi="fa-IR"/>
        </w:rPr>
        <w:t>گاهى معناى برخى مفردات و الفاظ قرآنى بر صحابه روشن نبود،بدين جهت از پيامبر سؤال مى كردند كه معناى فلان لفظ چيست؟حضرت آن را شرح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رجل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جَعَلُوا الْقُرْآنَ عِضِينَ </w:t>
      </w:r>
      <w:r>
        <w:rPr>
          <w:rStyle w:val="FootnoteAnchor"/>
          <w:rtl w:val="true"/>
        </w:rPr>
        <w:footnoteReference w:id="199"/>
      </w:r>
      <w:r>
        <w:rPr>
          <w:rFonts w:ascii="Amiri" w:hAnsi="Amiri" w:eastAsia="Amiri" w:cs="Amiri"/>
          <w:color w:val="111111"/>
          <w:sz w:val="28"/>
          <w:sz w:val="28"/>
          <w:szCs w:val="28"/>
          <w:rtl w:val="true"/>
          <w:lang w:bidi="ar-SA"/>
        </w:rPr>
        <w:t>ما عضين؟قال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ببعض و كفروا ببعض</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از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شد و حضرت آن را معنا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سيوطى نقل مى كند كه،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رسول اللّه ما العدل؟قال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العدل،الفدية</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از معناى عدل در آيۀ شريفۀ وَ لاٰ يُؤْخَذُ مِنْهٰا عَدْلٌ سؤال شد،حضرت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فديه و عوض دادن</w:t>
      </w:r>
      <w:r>
        <w:rPr>
          <w:rFonts w:eastAsia="Amiri" w:cs="Amiri" w:ascii="Amiri" w:hAnsi="Amiri"/>
          <w:color w:val="111111"/>
          <w:sz w:val="28"/>
          <w:szCs w:val="28"/>
          <w:rtl w:val="true"/>
          <w:lang w:bidi="ar-SA"/>
        </w:rPr>
        <w:t>.</w:t>
      </w:r>
      <w:bookmarkStart w:id="336" w:name="pg10876_102818"/>
    </w:p>
    <w:p>
      <w:pPr>
        <w:pStyle w:val="Heading5"/>
        <w:numPr>
          <w:ilvl w:val="4"/>
          <w:numId w:val="1"/>
        </w:numPr>
        <w:rPr/>
      </w:pPr>
      <w:bookmarkStart w:id="337" w:name="__RefHeading___Toc31030_2870459653"/>
      <w:bookmarkStart w:id="338" w:name="_Toc134"/>
      <w:bookmarkEnd w:id="336"/>
      <w:bookmarkEnd w:id="337"/>
      <w:r>
        <w:rPr/>
        <w:t>4</w:t>
      </w:r>
      <w:r>
        <w:rPr>
          <w:rtl w:val="true"/>
        </w:rPr>
        <w:t>.</w:t>
      </w:r>
      <w:r>
        <w:rPr>
          <w:rtl w:val="true"/>
        </w:rPr>
        <w:t>تقييد مطلق</w:t>
      </w:r>
      <w:bookmarkEnd w:id="338"/>
    </w:p>
    <w:p>
      <w:pPr>
        <w:pStyle w:val="BookText"/>
        <w:rPr/>
      </w:pPr>
      <w:r>
        <w:rPr>
          <w:rFonts w:ascii="IRNazanin" w:hAnsi="IRNazanin" w:eastAsia="IRNazanin"/>
          <w:color w:val="111111"/>
          <w:sz w:val="28"/>
          <w:sz w:val="28"/>
          <w:szCs w:val="28"/>
          <w:rtl w:val="true"/>
          <w:lang w:bidi="fa-IR"/>
        </w:rPr>
        <w:t>سنت صحيح مى تواند هم مطلقات قرآن را تقييد و هم عمومات قرآن را تخصيص بزند و نزد تمام دانشمندان عامه و خاصه اين امر پذيرفته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مواردى كه كلام رسول خدا صلّى اللّه عليه و آله و سلّم مى تواند مطلق قرآن را مقيد كند،تحريم خريدوفروش اسلحه به دشمنان حربى است،اگر چه خداوند متعال در قرآن كريم،بيع را حلال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پيامبر اسلام اين حليت فراگير را تقييد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وصيت آن حضرت به على صلّى اللّه عليه و آله و سلّم مى خوانيم</w:t>
      </w:r>
    </w:p>
    <w:p>
      <w:pPr>
        <w:pStyle w:val="BookText"/>
        <w:rPr/>
      </w:pPr>
      <w:r>
        <w:rPr>
          <w:rFonts w:ascii="Amiri" w:hAnsi="Amiri" w:eastAsia="Amiri" w:cs="Amiri"/>
          <w:color w:val="111111"/>
          <w:sz w:val="28"/>
          <w:sz w:val="28"/>
          <w:szCs w:val="28"/>
          <w:rtl w:val="true"/>
          <w:lang w:bidi="ar-SA"/>
        </w:rPr>
        <w:t>يا علىّ كفر بالله العظيم من هذه الامّة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بائع السلاح من اهل الحرب؛ </w:t>
      </w:r>
      <w:r>
        <w:rPr>
          <w:rStyle w:val="FootnoteAnchor"/>
          <w:rtl w:val="true"/>
        </w:rPr>
        <w:footnoteReference w:id="202"/>
      </w:r>
      <w:r>
        <w:rPr>
          <w:rFonts w:ascii="IRNazanin" w:hAnsi="IRNazanin" w:eastAsia="IRNazanin"/>
          <w:color w:val="111111"/>
          <w:sz w:val="28"/>
          <w:sz w:val="28"/>
          <w:szCs w:val="28"/>
          <w:rtl w:val="true"/>
          <w:lang w:bidi="fa-IR"/>
        </w:rPr>
        <w:t>اى على ده گروه از اين امت به خداوند بزرگ كافر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فروشندۀ اسلحه به كافر حربى،يكى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مواردى كه حكم آن به صورت مطلق در قرآن كريم آمده،اجراى وصيت است، 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وَصِيَّةٍ يُوصىٰ بِهٰا أَوْ دَيْنٍ </w:t>
      </w:r>
      <w:r>
        <w:rPr>
          <w:rStyle w:val="FootnoteAnchor"/>
          <w:rtl w:val="true"/>
        </w:rPr>
        <w:footnoteReference w:id="203"/>
      </w:r>
      <w:r>
        <w:rPr>
          <w:rFonts w:ascii="IRNazanin" w:hAnsi="IRNazanin" w:eastAsia="IRNazanin"/>
          <w:color w:val="111111"/>
          <w:sz w:val="28"/>
          <w:sz w:val="28"/>
          <w:szCs w:val="28"/>
          <w:rtl w:val="true"/>
          <w:lang w:bidi="fa-IR"/>
        </w:rPr>
        <w:t>كه وصيت در اين آيه مطلق است در نتيجه اگر مردى وصيت كرد به تمام اموالش،جايز و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كه در فقه اين حكم تقييد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البراء بن معرور الانصارى بالمدينة و كان رسول اللّه صلّى اللّه عليه و آله و سلّم بمكة و انّه حضره الموت و كان رسول اللّه صلّى اللّه عليه و آله و سلّم و اصحابه و المسلمون يصلّون الى بيت المقدس،و اوصى البراء اذا دفن ان يجعل وجهه تلقاء النبى صلّى اللّه عليه و آله و سلّم الى القبلة و اوصى بثلث ماله فجرت به السنّة</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معرور صحابى رسول خدا در مدينه بود كه زمان مرگش فرا رسيد در حالى كه رسول خدا هنوز در مكه بود و به سمت بيت المقدس نماز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 سفارش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الى القبلة يعنى او را به سوى كعبه دفن كنند،زيرا رسول خدا صلّى اللّه عليه و آله و سلّم در مكه بود و دوست داشت او را به سويى كه آن حضرت بوده است دفن كنند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اوصى بثلث ماله براء به تمام اموالش وصيت نكرد،بلكه به تصرف در ثلث اموالش وصيت كرد</w:t>
      </w:r>
      <w:r>
        <w:rPr>
          <w:rFonts w:eastAsia="Amiri" w:cs="Amiri" w:ascii="Amiri" w:hAnsi="Amiri"/>
          <w:color w:val="111111"/>
          <w:sz w:val="28"/>
          <w:szCs w:val="28"/>
          <w:rtl w:val="true"/>
          <w:lang w:bidi="ar-SA"/>
        </w:rPr>
        <w:t>.</w:t>
      </w:r>
      <w:bookmarkStart w:id="339" w:name="pg10876_102819"/>
    </w:p>
    <w:p>
      <w:pPr>
        <w:pStyle w:val="BookText"/>
        <w:rPr/>
      </w:pPr>
      <w:bookmarkEnd w:id="339"/>
      <w:r>
        <w:rPr>
          <w:rFonts w:ascii="IRNazanin" w:hAnsi="IRNazanin" w:eastAsia="IRNazanin"/>
          <w:color w:val="111111"/>
          <w:sz w:val="28"/>
          <w:sz w:val="28"/>
          <w:szCs w:val="28"/>
          <w:rtl w:val="true"/>
          <w:lang w:bidi="fa-IR"/>
        </w:rPr>
        <w:t>هر دو 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رسول خدا صلّى اللّه عليه و آله و سلّم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به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نسخه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دارد</w:t>
      </w:r>
      <w:r>
        <w:rPr>
          <w:rFonts w:eastAsia="IRNazanin" w:cs="IRNazanin"/>
          <w:color w:val="111111"/>
          <w:sz w:val="28"/>
          <w:szCs w:val="28"/>
          <w:rtl w:val="true"/>
          <w:lang w:bidi="fa-IR"/>
        </w:rPr>
        <w:t xml:space="preserve">. </w:t>
      </w:r>
      <w:r>
        <w:rPr>
          <w:rStyle w:val="FootnoteAnchor"/>
          <w:rtl w:val="true"/>
        </w:rPr>
        <w:footnoteReference w:id="205"/>
      </w:r>
    </w:p>
    <w:p>
      <w:pPr>
        <w:pStyle w:val="Heading5"/>
        <w:numPr>
          <w:ilvl w:val="4"/>
          <w:numId w:val="1"/>
        </w:numPr>
        <w:rPr/>
      </w:pPr>
      <w:bookmarkStart w:id="340" w:name="__RefHeading___Toc31032_2870459653"/>
      <w:bookmarkStart w:id="341" w:name="_Toc135"/>
      <w:bookmarkEnd w:id="340"/>
      <w:r>
        <w:rPr/>
        <w:t>5</w:t>
      </w:r>
      <w:r>
        <w:rPr>
          <w:rtl w:val="true"/>
        </w:rPr>
        <w:t>.</w:t>
      </w:r>
      <w:r>
        <w:rPr>
          <w:rtl w:val="true"/>
        </w:rPr>
        <w:t>تخصيص عام</w:t>
      </w:r>
      <w:bookmarkEnd w:id="341"/>
    </w:p>
    <w:p>
      <w:pPr>
        <w:pStyle w:val="BookText"/>
        <w:rPr/>
      </w:pPr>
      <w:r>
        <w:rPr>
          <w:rFonts w:ascii="IRNazanin" w:hAnsi="IRNazanin" w:eastAsia="IRNazanin"/>
          <w:color w:val="111111"/>
          <w:sz w:val="28"/>
          <w:sz w:val="28"/>
          <w:szCs w:val="28"/>
          <w:rtl w:val="true"/>
          <w:lang w:bidi="fa-IR"/>
        </w:rPr>
        <w:t>از انواع تفسير رسول خدا صلّى اللّه عليه و آله و سلّم،تخصيص برخى عمومات قرآنى است،چنان كه گفته شد،اختلافى در جواز تخصيص كتاب به سنت نيست،هم خبر متواتر و هم خبر واحد مى تواند مخصص عمومات قرآن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احكام عام قرآنى كه با سنت تخصيص خورده است،ارث فرزند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فرزندان پسر دو برابر دختر ارث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سنت رسول خدا صلّى اللّه عليه و آله و سلّم اين حكم عام را تخصيص زده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ميراث للقاتل؛ </w:t>
      </w:r>
      <w:r>
        <w:rPr>
          <w:rStyle w:val="FootnoteAnchor"/>
          <w:rtl w:val="true"/>
        </w:rPr>
        <w:footnoteReference w:id="207"/>
      </w:r>
      <w:r>
        <w:rPr>
          <w:rFonts w:ascii="IRNazanin" w:hAnsi="IRNazanin" w:eastAsia="IRNazanin"/>
          <w:color w:val="111111"/>
          <w:sz w:val="28"/>
          <w:sz w:val="28"/>
          <w:szCs w:val="28"/>
          <w:rtl w:val="true"/>
          <w:lang w:bidi="fa-IR"/>
        </w:rPr>
        <w:t>اگر فرزند قاتل پدر خود باشد ارث نمى برد</w:t>
      </w:r>
      <w:r>
        <w:rPr>
          <w:rFonts w:eastAsia="IRNazanin" w:cs="IRNazanin"/>
          <w:color w:val="111111"/>
          <w:sz w:val="28"/>
          <w:szCs w:val="28"/>
          <w:rtl w:val="true"/>
          <w:lang w:bidi="fa-IR"/>
        </w:rPr>
        <w:t>.»</w:t>
      </w:r>
    </w:p>
    <w:p>
      <w:pPr>
        <w:pStyle w:val="Heading4"/>
        <w:numPr>
          <w:ilvl w:val="3"/>
          <w:numId w:val="1"/>
        </w:numPr>
        <w:rPr/>
      </w:pPr>
      <w:bookmarkStart w:id="342" w:name="__RefHeading___Toc31034_2870459653"/>
      <w:bookmarkStart w:id="343" w:name="_Toc136"/>
      <w:bookmarkEnd w:id="342"/>
      <w:r>
        <w:rPr>
          <w:rtl w:val="true"/>
        </w:rPr>
        <w:t>دلايل حجيت قول اهل بيت عليهم السّلام در تفسير قرآن</w:t>
      </w:r>
      <w:bookmarkEnd w:id="343"/>
    </w:p>
    <w:p>
      <w:pPr>
        <w:pStyle w:val="Heading5"/>
        <w:numPr>
          <w:ilvl w:val="4"/>
          <w:numId w:val="1"/>
        </w:numPr>
        <w:rPr/>
      </w:pPr>
      <w:bookmarkStart w:id="344" w:name="__RefHeading___Toc31036_2870459653"/>
      <w:bookmarkStart w:id="345" w:name="_Toc137"/>
      <w:bookmarkEnd w:id="344"/>
      <w:r>
        <w:rPr>
          <w:rtl w:val="true"/>
        </w:rPr>
        <w:t>اشارة</w:t>
      </w:r>
      <w:bookmarkEnd w:id="345"/>
    </w:p>
    <w:p>
      <w:pPr>
        <w:pStyle w:val="BookText"/>
        <w:rPr/>
      </w:pPr>
      <w:r>
        <w:rPr>
          <w:rFonts w:ascii="IRNazanin" w:hAnsi="IRNazanin" w:eastAsia="IRNazanin"/>
          <w:color w:val="111111"/>
          <w:sz w:val="28"/>
          <w:sz w:val="28"/>
          <w:szCs w:val="28"/>
          <w:rtl w:val="true"/>
          <w:lang w:bidi="fa-IR"/>
        </w:rPr>
        <w:t>بحث دلايل تفسير روايى براى اثبات اين نكته بود كه گفتار و رفتار پيامبر صلّى اللّه عليه و آله و سلّم در احكام و در تبيين و تفسير آيات قرآن همه حجت است،اما حجيت قول و عمل اهل بيت و امامان عليهم السّلام نياز به دلايل ديگرى دارد كه در اينجا به برخى از آنها اشارت مى رود</w:t>
      </w:r>
      <w:r>
        <w:rPr>
          <w:rFonts w:eastAsia="IRNazanin" w:cs="IRNazanin"/>
          <w:color w:val="111111"/>
          <w:sz w:val="28"/>
          <w:szCs w:val="28"/>
          <w:rtl w:val="true"/>
          <w:lang w:bidi="fa-IR"/>
        </w:rPr>
        <w:t>:</w:t>
      </w:r>
    </w:p>
    <w:p>
      <w:pPr>
        <w:pStyle w:val="Heading5"/>
        <w:numPr>
          <w:ilvl w:val="4"/>
          <w:numId w:val="1"/>
        </w:numPr>
        <w:rPr/>
      </w:pPr>
      <w:bookmarkStart w:id="346" w:name="__RefHeading___Toc31038_2870459653"/>
      <w:bookmarkStart w:id="347" w:name="_Toc138"/>
      <w:bookmarkEnd w:id="346"/>
      <w:r>
        <w:rPr>
          <w:rtl w:val="true"/>
        </w:rPr>
        <w:t>آيات</w:t>
      </w:r>
      <w:bookmarkEnd w:id="347"/>
    </w:p>
    <w:p>
      <w:pPr>
        <w:pStyle w:val="Heading6"/>
        <w:numPr>
          <w:ilvl w:val="5"/>
          <w:numId w:val="1"/>
        </w:numPr>
        <w:rPr/>
      </w:pPr>
      <w:bookmarkStart w:id="348" w:name="__RefHeading___Toc31040_2870459653"/>
      <w:bookmarkStart w:id="349" w:name="_Toc139"/>
      <w:bookmarkEnd w:id="348"/>
      <w:r>
        <w:rPr/>
        <w:t>1</w:t>
      </w:r>
      <w:r>
        <w:rPr>
          <w:rtl w:val="true"/>
        </w:rPr>
        <w:t>.</w:t>
      </w:r>
      <w:r>
        <w:rPr>
          <w:rtl w:val="true"/>
        </w:rPr>
        <w:t>مطهران،مفسّران واقعى</w:t>
      </w:r>
      <w:bookmarkEnd w:id="349"/>
    </w:p>
    <w:p>
      <w:pPr>
        <w:pStyle w:val="Heading6"/>
        <w:numPr>
          <w:ilvl w:val="5"/>
          <w:numId w:val="1"/>
        </w:numPr>
        <w:rPr/>
      </w:pPr>
      <w:bookmarkStart w:id="350" w:name="__RefHeading___Toc31042_2870459653"/>
      <w:bookmarkStart w:id="351" w:name="_Toc140"/>
      <w:bookmarkEnd w:id="350"/>
      <w:r>
        <w:rPr>
          <w:rtl w:val="true"/>
        </w:rPr>
        <w:t>اشارة</w:t>
      </w:r>
      <w:bookmarkEnd w:id="35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آيه از قرآن كريم روشنگر اين نكته است كه اهل بيت و امامان معصوم عليهم السّلام مطهران</w:t>
      </w:r>
      <w:bookmarkStart w:id="352" w:name="pg10876_102820"/>
    </w:p>
    <w:p>
      <w:pPr>
        <w:pStyle w:val="BookText"/>
        <w:rPr/>
      </w:pPr>
      <w:bookmarkEnd w:id="352"/>
      <w:r>
        <w:rPr>
          <w:rFonts w:ascii="Amiri" w:hAnsi="Amiri" w:eastAsia="Amiri" w:cs="Amiri"/>
          <w:color w:val="111111"/>
          <w:sz w:val="28"/>
          <w:sz w:val="28"/>
          <w:szCs w:val="28"/>
          <w:rtl w:val="true"/>
          <w:lang w:bidi="ar-SA"/>
        </w:rPr>
        <w:t>حقيقى هستند،و مطهران مفسّران حقيقى قرآن مى باشند،آن دو آيه عبارتند از</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31044_2870459653"/>
      <w:bookmarkStart w:id="354" w:name="_Toc141"/>
      <w:bookmarkEnd w:id="353"/>
      <w:r>
        <w:rPr>
          <w:rtl w:val="true"/>
        </w:rPr>
        <w:t>الف</w:t>
      </w:r>
      <w:r>
        <w:rPr>
          <w:rtl w:val="true"/>
        </w:rPr>
        <w:t>.</w:t>
      </w:r>
      <w:r>
        <w:rPr>
          <w:rtl w:val="true"/>
        </w:rPr>
        <w:t>آيۀ تطهير</w:t>
      </w:r>
      <w:bookmarkEnd w:id="354"/>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Heading6"/>
        <w:numPr>
          <w:ilvl w:val="5"/>
          <w:numId w:val="1"/>
        </w:numPr>
        <w:rPr/>
      </w:pPr>
      <w:bookmarkStart w:id="355" w:name="__RefHeading___Toc31046_2870459653"/>
      <w:bookmarkStart w:id="356" w:name="_Toc142"/>
      <w:bookmarkEnd w:id="355"/>
      <w:r>
        <w:rPr>
          <w:rtl w:val="true"/>
        </w:rPr>
        <w:t>ب</w:t>
      </w:r>
      <w:r>
        <w:rPr>
          <w:rtl w:val="true"/>
        </w:rPr>
        <w:t>.</w:t>
      </w:r>
      <w:r>
        <w:rPr>
          <w:rtl w:val="true"/>
        </w:rPr>
        <w:t>آيۀ مسّ</w:t>
      </w:r>
      <w:bookmarkEnd w:id="356"/>
    </w:p>
    <w:p>
      <w:pPr>
        <w:pStyle w:val="Heading6"/>
        <w:numPr>
          <w:ilvl w:val="5"/>
          <w:numId w:val="1"/>
        </w:numPr>
        <w:rPr/>
      </w:pPr>
      <w:bookmarkStart w:id="357" w:name="__RefHeading___Toc31048_2870459653"/>
      <w:bookmarkStart w:id="358" w:name="_Toc143"/>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اين دو آيه،يك قياس و برهان را تشكيل مى دهند،چرا كه آيۀ نخست مقدمۀ اول قياس؛ يعنى صغرى و آيۀ دوم مقدمۀ دوم؛يعنى كبراى قياس را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نخست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مطهران و پاكيزگان حقيقى اهل بيت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آيۀ دوم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نمى رسند مگر مطهران و پاكيزگان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 كه،به قرآن نمى رسند مگر اهل بيت عليهم السّلام</w:t>
      </w:r>
      <w:r>
        <w:rPr>
          <w:rFonts w:eastAsia="IRNazanin" w:cs="IRNazanin"/>
          <w:color w:val="111111"/>
          <w:sz w:val="28"/>
          <w:szCs w:val="28"/>
          <w:rtl w:val="true"/>
          <w:lang w:bidi="fa-IR"/>
        </w:rPr>
        <w:t>.</w:t>
      </w:r>
    </w:p>
    <w:p>
      <w:pPr>
        <w:pStyle w:val="Heading6"/>
        <w:numPr>
          <w:ilvl w:val="5"/>
          <w:numId w:val="1"/>
        </w:numPr>
        <w:rPr/>
      </w:pPr>
      <w:bookmarkStart w:id="359" w:name="__RefHeading___Toc31050_2870459653"/>
      <w:bookmarkStart w:id="360" w:name="_Toc144"/>
      <w:bookmarkEnd w:id="359"/>
      <w:r>
        <w:rPr>
          <w:rtl w:val="true"/>
        </w:rPr>
        <w:t>شرح و تفسير</w:t>
      </w:r>
      <w:bookmarkEnd w:id="360"/>
    </w:p>
    <w:p>
      <w:pPr>
        <w:pStyle w:val="BookText"/>
        <w:rPr/>
      </w:pPr>
      <w:r>
        <w:rPr>
          <w:rFonts w:ascii="IRNazanin" w:hAnsi="IRNazanin" w:eastAsia="IRNazanin"/>
          <w:color w:val="111111"/>
          <w:sz w:val="28"/>
          <w:sz w:val="28"/>
          <w:szCs w:val="28"/>
          <w:rtl w:val="true"/>
          <w:lang w:bidi="fa-IR"/>
        </w:rPr>
        <w:t>آيۀ تطهير در ضمن آيه اى است كه صدر آن خطاب به همسران پيامبر است،در ميان شيعه و اهل سنت اين اختلاف وجود دارد كه آيا اين آيه مختص به اهل بيت است،يا همسران پيامبر هم مشمول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ديدگاه شيعه،آيۀ تطهير اختصاص به اهل بيت دارد و شامل همسران پيامبر صلّى اللّه عليه و آله و سلّم نمى شود،دلايل فراوانى بر اين مطلب وجود دارد كه به برخى از آنها اشارت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ضمائر در اين قسمت آيه به صورت مذكر مى باشد،در حالى كه ضمائر صدر آيه و آيۀ قبل و بعد كه مربوط به همسران پيامبرند،مؤنث آمده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مخاطب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كار بردن اين واژه نشان مى دهد كه افراد خاصى مورد نظر است،در حالى كه آيۀ قبل،همسران پيامبر را با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هاى قبل در قالب تذكر،اخطار و نوعى توبيخ بيان شده،در حالى كه آيۀ تطهير در مقام مدح،بزرگداشت و احترام ويژه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تطهير به گواهى خداوند متعال دلالت بر طهارت مطلق و دورى از پليدى ها مى كند كه اين خود يكى از بالاترين مقامهاى انسانيت؛يعنى همان مقام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برخى از همسران پيامبر صلّى اللّه عليه و آله و سلّم مطابق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قطعى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مرتكب آزار و اذيت آن حضرت شده اند و در نتيجه از مدلول آيه خارجند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اهل بيت در بينش قرآن،عنوان ويژه براى افرادى مخصوص است كه مطابق روايات متعدد و صحيح،عبارتند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سلّم،على عليه السّلام،فاطمه عليها السّلام،حسن و حسين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آن،بيش از هفتاد روايت وجود دارد كه مصداق اهل بيت را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سلّم،على،فاطمه،حسن و حسين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دانند كه اهل سنت حدود چهل سند آن را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هريك حدود پانزده روايت آن را نقل كرده اند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وارده دربارۀ آيۀ تطهير همگى حاكى از آن هستند كه اين جمله به طور مستقل نازل شده است،نه همراه با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كدام از راويان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كسانى؛مانند عكرمه </w:t>
      </w:r>
      <w:r>
        <w:rPr>
          <w:rStyle w:val="FootnoteAnchor"/>
          <w:rtl w:val="true"/>
        </w:rPr>
        <w:footnoteReference w:id="211"/>
      </w:r>
      <w:r>
        <w:rPr>
          <w:rFonts w:ascii="IRNazanin" w:hAnsi="IRNazanin" w:eastAsia="IRNazanin"/>
          <w:color w:val="111111"/>
          <w:sz w:val="28"/>
          <w:sz w:val="28"/>
          <w:szCs w:val="28"/>
          <w:rtl w:val="true"/>
          <w:lang w:bidi="fa-IR"/>
        </w:rPr>
        <w:t>كه قائلند اين آيه مختص به همسران پيامبر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نگفته اند كه اين جمله،با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بنابراين،خداوند اراده كرده است تا مطلق پليدى ها و ناپاكى ها را از اهل بيت عليهم السّلام دور گرداند و آنها را پاكيزگان و مطهران مطلق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 على،فاطمه،حسن و حسين عليهم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مصداق كامل و صحيح مطهرون،اهل بيت خمسه مى باشند و به ضميمۀ رواياتى كه خواهد آمد شامل تمام امامان شيعه از على عليه السّلام تا امام زمان عجل الله تعالى</w:t>
      </w:r>
      <w:bookmarkStart w:id="361" w:name="pg10876_102822"/>
    </w:p>
    <w:p>
      <w:pPr>
        <w:pStyle w:val="BookText"/>
        <w:rPr/>
      </w:pPr>
      <w:bookmarkEnd w:id="361"/>
      <w:r>
        <w:rPr>
          <w:rFonts w:ascii="Amiri" w:hAnsi="Amiri" w:eastAsia="Amiri" w:cs="Amiri"/>
          <w:color w:val="111111"/>
          <w:sz w:val="28"/>
          <w:sz w:val="28"/>
          <w:szCs w:val="28"/>
          <w:rtl w:val="true"/>
          <w:lang w:bidi="ar-SA"/>
        </w:rPr>
        <w:t>فرجه الشريف مى شود</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31052_2870459653"/>
      <w:bookmarkStart w:id="363" w:name="_Toc145"/>
      <w:bookmarkEnd w:id="362"/>
      <w:r>
        <w:rPr>
          <w:rtl w:val="true"/>
        </w:rPr>
        <w:t>تفسير آيۀ</w:t>
      </w:r>
      <w:r>
        <w:rPr>
          <w:rtl w:val="true"/>
        </w:rPr>
        <w:t>«</w:t>
      </w:r>
      <w:r>
        <w:rPr>
          <w:rtl w:val="true"/>
        </w:rPr>
        <w:t>مسّ</w:t>
      </w:r>
      <w:r>
        <w:rPr>
          <w:rtl w:val="true"/>
        </w:rPr>
        <w:t>»</w:t>
      </w:r>
      <w:bookmarkEnd w:id="363"/>
    </w:p>
    <w:p>
      <w:pPr>
        <w:pStyle w:val="Heading6"/>
        <w:numPr>
          <w:ilvl w:val="5"/>
          <w:numId w:val="1"/>
        </w:numPr>
        <w:rPr/>
      </w:pPr>
      <w:bookmarkStart w:id="364" w:name="__RefHeading___Toc31054_2870459653"/>
      <w:bookmarkStart w:id="365" w:name="_Toc146"/>
      <w:bookmarkEnd w:id="364"/>
      <w:r>
        <w:rPr>
          <w:rtl w:val="true"/>
        </w:rPr>
        <w:t>اشارة</w:t>
      </w:r>
      <w:bookmarkEnd w:id="365"/>
    </w:p>
    <w:p>
      <w:pPr>
        <w:pStyle w:val="BookText"/>
        <w:rPr/>
      </w:pPr>
      <w:r>
        <w:rPr>
          <w:rFonts w:ascii="IRNazanin" w:hAnsi="IRNazanin" w:eastAsia="IRNazanin"/>
          <w:color w:val="111111"/>
          <w:sz w:val="28"/>
          <w:sz w:val="28"/>
          <w:szCs w:val="28"/>
          <w:rtl w:val="true"/>
          <w:lang w:bidi="fa-IR"/>
        </w:rPr>
        <w:t>اين آيه در مقام بزرگداشت و احترام قرآن كريم است،و چنان كه بيشتر مفسران بيان كرده اند،ضمير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مى گردد و بر همين مبنا دو تفسير براى آيه بيان شده است</w:t>
      </w:r>
      <w:r>
        <w:rPr>
          <w:rFonts w:eastAsia="IRNazanin" w:cs="IRNazanin"/>
          <w:color w:val="111111"/>
          <w:sz w:val="28"/>
          <w:szCs w:val="28"/>
          <w:rtl w:val="true"/>
          <w:lang w:bidi="fa-IR"/>
        </w:rPr>
        <w:t>.</w:t>
      </w:r>
    </w:p>
    <w:p>
      <w:pPr>
        <w:pStyle w:val="Heading6"/>
        <w:numPr>
          <w:ilvl w:val="5"/>
          <w:numId w:val="1"/>
        </w:numPr>
        <w:rPr/>
      </w:pPr>
      <w:bookmarkStart w:id="366" w:name="__RefHeading___Toc31056_2870459653"/>
      <w:bookmarkStart w:id="367" w:name="_Toc147"/>
      <w:bookmarkEnd w:id="366"/>
      <w:r>
        <w:rPr>
          <w:rtl w:val="true"/>
        </w:rPr>
        <w:t>اول</w:t>
      </w:r>
      <w:r>
        <w:rPr>
          <w:rtl w:val="true"/>
        </w:rPr>
        <w:t>.</w:t>
      </w:r>
      <w:r>
        <w:rPr>
          <w:rtl w:val="true"/>
        </w:rPr>
        <w:t>تفسير سطحى و ظاهرى</w:t>
      </w:r>
      <w:bookmarkEnd w:id="367"/>
    </w:p>
    <w:p>
      <w:pPr>
        <w:pStyle w:val="BookText"/>
        <w:rPr/>
      </w:pPr>
      <w:r>
        <w:rPr>
          <w:rFonts w:ascii="IRNazanin" w:hAnsi="IRNazanin" w:eastAsia="IRNazanin"/>
          <w:color w:val="111111"/>
          <w:sz w:val="28"/>
          <w:sz w:val="28"/>
          <w:szCs w:val="28"/>
          <w:rtl w:val="true"/>
          <w:lang w:bidi="fa-IR"/>
        </w:rPr>
        <w:t>بدين معنا كه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لمس نوشته هاى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كسانى است كه طهارت از حدث اكبر يا اصغر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معنا،از آيۀ شريفه حكمى از احكام فقهى استنباط مى شود و آن اين كه كسانى كه جنب هستند يا وضو ندارند،نمى توانند نوشته هاى قرآن را لمس كنند</w:t>
      </w:r>
      <w:r>
        <w:rPr>
          <w:rFonts w:eastAsia="IRNazanin" w:cs="IRNazanin"/>
          <w:color w:val="111111"/>
          <w:sz w:val="28"/>
          <w:szCs w:val="28"/>
          <w:rtl w:val="true"/>
          <w:lang w:bidi="fa-IR"/>
        </w:rPr>
        <w:t xml:space="preserve">. </w:t>
      </w:r>
      <w:r>
        <w:rPr>
          <w:rStyle w:val="FootnoteAnchor"/>
          <w:rtl w:val="true"/>
        </w:rPr>
        <w:footnoteReference w:id="213"/>
      </w:r>
    </w:p>
    <w:p>
      <w:pPr>
        <w:pStyle w:val="Heading6"/>
        <w:numPr>
          <w:ilvl w:val="5"/>
          <w:numId w:val="1"/>
        </w:numPr>
        <w:rPr/>
      </w:pPr>
      <w:bookmarkStart w:id="368" w:name="__RefHeading___Toc31058_2870459653"/>
      <w:bookmarkStart w:id="369" w:name="_Toc148"/>
      <w:bookmarkEnd w:id="368"/>
      <w:r>
        <w:rPr>
          <w:rtl w:val="true"/>
        </w:rPr>
        <w:t>دوم</w:t>
      </w:r>
      <w:r>
        <w:rPr>
          <w:rtl w:val="true"/>
        </w:rPr>
        <w:t>.</w:t>
      </w:r>
      <w:r>
        <w:rPr>
          <w:rtl w:val="true"/>
        </w:rPr>
        <w:t>تفسير رساتر</w:t>
      </w:r>
      <w:bookmarkEnd w:id="369"/>
    </w:p>
    <w:p>
      <w:pPr>
        <w:pStyle w:val="BookText"/>
        <w:rPr/>
      </w:pPr>
      <w:r>
        <w:rPr>
          <w:rFonts w:ascii="Amiri" w:hAnsi="Amiri" w:eastAsia="Amiri" w:cs="Amiri"/>
          <w:color w:val="111111"/>
          <w:sz w:val="28"/>
          <w:sz w:val="28"/>
          <w:szCs w:val="28"/>
          <w:rtl w:val="true"/>
          <w:lang w:bidi="ar-SA"/>
        </w:rPr>
        <w:t>در اين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معناى ادراك و علم </w:t>
      </w:r>
      <w:r>
        <w:rPr>
          <w:rStyle w:val="FootnoteAnchor"/>
          <w:rtl w:val="true"/>
        </w:rPr>
        <w:footnoteReference w:id="214"/>
      </w:r>
      <w:r>
        <w:rPr>
          <w:rFonts w:ascii="Amiri" w:hAnsi="Amiri" w:eastAsia="Amiri" w:cs="Amiri"/>
          <w:color w:val="111111"/>
          <w:sz w:val="28"/>
          <w:sz w:val="28"/>
          <w:szCs w:val="28"/>
          <w:rtl w:val="true"/>
          <w:lang w:bidi="ar-SA"/>
        </w:rPr>
        <w:t xml:space="preserve">يا به معناى يافتن و رسيدن </w:t>
      </w:r>
      <w:r>
        <w:rPr>
          <w:rStyle w:val="FootnoteAnchor"/>
          <w:rtl w:val="true"/>
        </w:rPr>
        <w:footnoteReference w:id="2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مطهرون كسانى هستند كه داراى طهارت روحانى و نفسانى،و دور از تمام پليدى ها مى باشند يعنى اهل بيت عصمت و طهارت عليهم السّلام كه خداوند آنها را از هر گونه گناه و تعلق به غير پاك كرده و آنها را در ميان بشر ممتاز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تفسير،معناى آيه چنين است كه به عمق و حقيقت معناى قرآن علم پيدا نمى كنند،مگر اهل بيت عليهم السّلام كه داراى طهارت روحى ويژه اى هستند</w:t>
      </w:r>
      <w:r>
        <w:rPr>
          <w:rFonts w:eastAsia="IRNazanin" w:cs="IRNazanin"/>
          <w:color w:val="111111"/>
          <w:sz w:val="28"/>
          <w:szCs w:val="28"/>
          <w:rtl w:val="true"/>
          <w:lang w:bidi="fa-IR"/>
        </w:rPr>
        <w:t>.</w:t>
      </w:r>
    </w:p>
    <w:p>
      <w:pPr>
        <w:pStyle w:val="Heading6"/>
        <w:numPr>
          <w:ilvl w:val="5"/>
          <w:numId w:val="1"/>
        </w:numPr>
        <w:rPr/>
      </w:pPr>
      <w:bookmarkStart w:id="370" w:name="__RefHeading___Toc31060_2870459653"/>
      <w:bookmarkStart w:id="371" w:name="_Toc149"/>
      <w:bookmarkEnd w:id="370"/>
      <w:r>
        <w:rPr>
          <w:rtl w:val="true"/>
        </w:rPr>
        <w:t>رواياتى دربارۀ آيات تطهير</w:t>
      </w:r>
      <w:bookmarkEnd w:id="371"/>
    </w:p>
    <w:p>
      <w:pPr>
        <w:pStyle w:val="BookText"/>
        <w:rPr/>
      </w:pPr>
      <w:r>
        <w:rPr>
          <w:rFonts w:ascii="IRNazanin" w:hAnsi="IRNazanin" w:eastAsia="IRNazanin"/>
          <w:color w:val="111111"/>
          <w:sz w:val="28"/>
          <w:sz w:val="28"/>
          <w:szCs w:val="28"/>
          <w:rtl w:val="true"/>
          <w:lang w:bidi="fa-IR"/>
        </w:rPr>
        <w:t>احمد بن حنبل در مسند خود از ابن عباس در حديثى طولانى چنين نقل مى 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bookmarkStart w:id="372" w:name="pg10876_102823"/>
    </w:p>
    <w:p>
      <w:pPr>
        <w:pStyle w:val="BookText"/>
        <w:rPr/>
      </w:pPr>
      <w:bookmarkEnd w:id="372"/>
      <w:r>
        <w:rPr>
          <w:rFonts w:ascii="Amiri" w:hAnsi="Amiri" w:eastAsia="Amiri" w:cs="Amiri"/>
          <w:color w:val="111111"/>
          <w:sz w:val="28"/>
          <w:sz w:val="28"/>
          <w:szCs w:val="28"/>
          <w:rtl w:val="true"/>
          <w:lang w:bidi="ar-SA"/>
        </w:rPr>
        <w:t>رسول اللّه صلّى اللّه عليه و آله و سلّم ثوبه فوضعه على علىّ و فاطمة و حسن و حسين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يريد اللّه ليذهب عنكم الرّجس اهل البيت و يطهّركم تطهيرا </w:t>
      </w:r>
      <w:r>
        <w:rPr>
          <w:rStyle w:val="FootnoteAnchor"/>
          <w:rtl w:val="true"/>
        </w:rPr>
        <w:footnoteReference w:id="216"/>
      </w:r>
      <w:r>
        <w:rPr>
          <w:rFonts w:ascii="IRNazanin" w:hAnsi="IRNazanin" w:eastAsia="IRNazanin"/>
          <w:color w:val="111111"/>
          <w:sz w:val="28"/>
          <w:sz w:val="28"/>
          <w:szCs w:val="28"/>
          <w:rtl w:val="true"/>
          <w:lang w:bidi="fa-IR"/>
        </w:rPr>
        <w:t>پيامبر،لباسش را گرفت و بر علىّ و فاطمه، حسن و حسين عليهم السّلام قرار داد و آيۀ تطهير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سند ديگرى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 كه پيامبر صلّى اللّه عليه و آله و سلّم در خانه امّ سلمه بود كه فاطمۀ زهرا عليها السّلام با پارچۀ حريرى نزد آن حضرت وارد شد،</w:t>
      </w:r>
    </w:p>
    <w:p>
      <w:pPr>
        <w:pStyle w:val="BookText"/>
        <w:rPr/>
      </w:pPr>
      <w:r>
        <w:rPr>
          <w:rFonts w:ascii="Amiri" w:hAnsi="Amiri" w:eastAsia="Amiri" w:cs="Amiri"/>
          <w:color w:val="111111"/>
          <w:sz w:val="28"/>
          <w:sz w:val="28"/>
          <w:szCs w:val="28"/>
          <w:rtl w:val="true"/>
          <w:lang w:bidi="ar-SA"/>
        </w:rPr>
        <w:t>فقال صلّى اللّه عليه و آله و 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زوجك و ابنيك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اللّه عزّ و جلّ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دو فرزندت حسن و حسين را صدا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فاطمه عليها السّلام آنها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آيۀ تطهير را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 گوشه اى از عبا را گرفت و بر آنها افكند سپس دستش را از عبا بيرون آورد و به سوى آسمان بلند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 بيتى و خاصّتى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اذهب عنهم الرّجس و طهّرهم تطهيرا؛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خاندان منند،پليدى را از آنان دور كن و از هر آلودگى پاكشان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 را نزديك آنها بردم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صلّى اللّه عليه و آله و سلّم آيا من هم با شما هستم؟حضرت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 على خير،انّك على خير؛ </w:t>
      </w:r>
      <w:r>
        <w:rPr>
          <w:rStyle w:val="FootnoteAnchor"/>
          <w:rtl w:val="true"/>
        </w:rPr>
        <w:footnoteReference w:id="217"/>
      </w:r>
      <w:r>
        <w:rPr>
          <w:rFonts w:ascii="Amiri" w:hAnsi="Amiri" w:eastAsia="Amiri" w:cs="Amiri"/>
          <w:color w:val="111111"/>
          <w:sz w:val="28"/>
          <w:sz w:val="28"/>
          <w:szCs w:val="28"/>
          <w:rtl w:val="true"/>
          <w:lang w:bidi="ar-SA"/>
        </w:rPr>
        <w:t>تو زن نيك و خوبى هستى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از اين مجموعه نيستى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زيادى با سند از ابو سعيد خدرى نقل شده است كه پيامبر اسلام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فى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 فى علىّ رضى اللّه عنه و حسن رضى اللّه عنه و حسين رضى اللّه عنه،و فاطمة رضى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Heading6"/>
        <w:numPr>
          <w:ilvl w:val="5"/>
          <w:numId w:val="1"/>
        </w:numPr>
        <w:rPr/>
      </w:pPr>
      <w:bookmarkStart w:id="373" w:name="__RefHeading___Toc31062_2870459653"/>
      <w:bookmarkStart w:id="374" w:name="_Toc150"/>
      <w:bookmarkEnd w:id="373"/>
      <w:r>
        <w:rPr>
          <w:rtl w:val="true"/>
        </w:rPr>
        <w:t>خلاصۀ بحث</w:t>
      </w:r>
      <w:bookmarkEnd w:id="37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دو آيۀ مطرح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آيۀ تطهير و آيۀ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برهان و قياس،تشكيل مى دهند كه مفسر</w:t>
      </w:r>
      <w:bookmarkStart w:id="375" w:name="pg10876_102824"/>
    </w:p>
    <w:p>
      <w:pPr>
        <w:pStyle w:val="BookText"/>
        <w:rPr/>
      </w:pPr>
      <w:bookmarkEnd w:id="375"/>
      <w:r>
        <w:rPr>
          <w:rFonts w:ascii="Amiri" w:hAnsi="Amiri" w:eastAsia="Amiri" w:cs="Amiri"/>
          <w:color w:val="111111"/>
          <w:sz w:val="28"/>
          <w:sz w:val="28"/>
          <w:szCs w:val="28"/>
          <w:rtl w:val="true"/>
          <w:lang w:bidi="ar-SA"/>
        </w:rPr>
        <w:t>بودن اهل بيت را ثابت مى كند،بدين صورت كه، اهل بيت مطهرون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تنها مطهرون هستند كه علم به حقيقت قرآن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 به حقيقت قرآن مى رسند و دانش آن را مى دانند</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31064_2870459653"/>
      <w:bookmarkStart w:id="377" w:name="_Toc151"/>
      <w:bookmarkEnd w:id="376"/>
      <w:r>
        <w:rPr/>
        <w:t>2</w:t>
      </w:r>
      <w:r>
        <w:rPr>
          <w:rtl w:val="true"/>
        </w:rPr>
        <w:t>.</w:t>
      </w:r>
      <w:r>
        <w:rPr>
          <w:rtl w:val="true"/>
        </w:rPr>
        <w:t>وارثان كتاب و برگزيدگان خدا</w:t>
      </w:r>
      <w:bookmarkEnd w:id="377"/>
    </w:p>
    <w:p>
      <w:pPr>
        <w:pStyle w:val="Heading6"/>
        <w:numPr>
          <w:ilvl w:val="5"/>
          <w:numId w:val="1"/>
        </w:numPr>
        <w:rPr/>
      </w:pPr>
      <w:bookmarkStart w:id="378" w:name="__RefHeading___Toc31066_2870459653"/>
      <w:bookmarkStart w:id="379" w:name="_Toc152"/>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بِإِذْنِ اللّٰهِ ذٰلِكَ هُوَ الْفَضْلُ الْكَبِيرُ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قرينۀ آيۀ قبل و الّذى أوحينا اليك من الكتاب قرآن كريم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ايراث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گذاشتن و ترك كردن كتاب و علم آن براى ديگران است تا از آن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در مقام بيان حاملان و وارثان كتاب و برگزيدگان خدا يعنى مفسران واقعى قرآن است، اما اين كه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اصطفينا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كسانى هستند؟دو ديدگاه وجود دارد كه به آنها اشارت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اصطفينا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مسلمانان و امت پيامبر صلّى اللّه عليه و آله و سلّم هستند كه كتاب آسمانى در اختيار آنان قرار گرفته است،چنان كه آيۀ وَ أَوْرَثْنٰا بَنِي إِسْرٰائِيلَ الْكِتٰابَ </w:t>
      </w:r>
      <w:r>
        <w:rPr>
          <w:rStyle w:val="FootnoteAnchor"/>
          <w:rtl w:val="true"/>
        </w:rPr>
        <w:footnoteReference w:id="220"/>
      </w:r>
      <w:r>
        <w:rPr>
          <w:rFonts w:ascii="IRNazanin" w:hAnsi="IRNazanin" w:eastAsia="IRNazanin"/>
          <w:color w:val="111111"/>
          <w:sz w:val="28"/>
          <w:sz w:val="28"/>
          <w:szCs w:val="28"/>
          <w:rtl w:val="true"/>
          <w:lang w:bidi="fa-IR"/>
        </w:rPr>
        <w:t>گواه اين مدعا است،چرا كه تمام بنى اسرائيل وارث كتاب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اصطفينا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برمى گردد كه برگزيدگان خدا به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بالخيرات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شده اند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اصطفينا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خاصى هستند كه بيشتر جنبۀ عصمت،پاكى و پيشوائى آنها مد نظر بوده است،نه تمام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تفسير دلايل و شواهدى است كه به برخى از آنها اشارت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اول و استدلال آن تنها ممكن است شاهد و قرينه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حالى كه در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اصطفينا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مورد توجه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بر همۀ بندگان اطلاق نمى شود،بلكه بر افراد خاصى كه عصمت و پاكى،يا پيشوائى آنها مد نظر است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پيامبرانند چنان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 نُوحاً وَ آلَ إِبْرٰاهِيمَ وَ آلَ عِمْرٰانَ عَلَى الْعٰالَمِينَ </w:t>
      </w:r>
      <w:r>
        <w:rPr>
          <w:rStyle w:val="FootnoteAnchor"/>
          <w:rtl w:val="true"/>
        </w:rPr>
        <w:footnoteReference w:id="222"/>
      </w:r>
      <w:r>
        <w:rPr>
          <w:rFonts w:ascii="IRNazanin" w:hAnsi="IRNazanin" w:eastAsia="IRNazanin"/>
          <w:color w:val="111111"/>
          <w:sz w:val="28"/>
          <w:sz w:val="28"/>
          <w:szCs w:val="28"/>
          <w:rtl w:val="true"/>
          <w:lang w:bidi="fa-IR"/>
        </w:rPr>
        <w:t>خداوند،آدم و نوح و آل ابراهيم و آل عمران را بر جهانيان برگزيد و برترى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مُوسىٰ إِنِّي اصْطَفَيْتُكَ عَلَى النّٰاسِ بِرِسٰالاٰتِي وَ بِكَلاٰمِي ؛ </w:t>
      </w:r>
      <w:r>
        <w:rPr>
          <w:rStyle w:val="FootnoteAnchor"/>
          <w:rtl w:val="true"/>
        </w:rPr>
        <w:footnoteReference w:id="223"/>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رسالت هاى خويش و با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برترى دادم و برگزيدم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دربارۀ ابراهيم،اسحاق و يعقوب نيز،مى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الْمُصْطَفَيْنَ الْأَخْيٰارِ </w:t>
      </w:r>
      <w:r>
        <w:rPr>
          <w:rStyle w:val="FootnoteAnchor"/>
          <w:rtl w:val="true"/>
        </w:rPr>
        <w:footnoteReference w:id="224"/>
      </w:r>
      <w:r>
        <w:rPr>
          <w:rFonts w:ascii="IRNazanin" w:hAnsi="IRNazanin" w:eastAsia="IRNazanin"/>
          <w:color w:val="111111"/>
          <w:sz w:val="28"/>
          <w:sz w:val="28"/>
          <w:szCs w:val="28"/>
          <w:rtl w:val="true"/>
          <w:lang w:bidi="fa-IR"/>
        </w:rPr>
        <w:t>و آنان نزد ما از برگزيدگان و نيكانند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آيۀ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منظور از برگزيدگان،انسان هاى معصومى هستند كه مقام پيامبرى 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دربارۀ حضرت مريم عليها السّلام كه پاكدامن ترين زن عصر خود بوده است،مى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اصْطَفٰاكِ وَ طَهَّرَكِ وَ اصْطَفٰاكِ عَلىٰ نِسٰاءِ الْعٰالَمِينَ </w:t>
      </w:r>
      <w:r>
        <w:rPr>
          <w:rStyle w:val="FootnoteAnchor"/>
          <w:rtl w:val="true"/>
        </w:rPr>
        <w:footnoteReference w:id="225"/>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برگزيده و پاك ساخته و بر تمام زنان جهان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دربارۀ فرماندۀ عادل و نيرومند و يارى كنندۀ دين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اصْطَفٰاهُ عَلَيْكُمْ وَ زٰادَهُ بَسْطَةً فِي الْعِلْمِ وَ الْجِسْمِ </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برگزيدگى طالوت از جانب خداوند متعال به خاطر شايستگى،درايت، عقل،قدرت فرماندهى و دانش نظامى او بود و رياست الهى بدون اخلاص،پاكى و علم حاصل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ثلاثى،و مثلث انسانى كه آيۀ ترسيم كرده است؛يعنى ظالمان،مقتصدان و سابقين بالخيرات،خود بهترين گواه است بر اين كه ظالمان نمى توانند برگزيدگان خدا و وارثان كتاب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اين مثلث،تقسيمى براى تمام بندگان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برگزيدگان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بندگان خدا برمى گردد،نه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اصطفينا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برگزيدگان خدا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ديگر،نزديك تر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طبق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للاقرب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 گردد،نه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اصطفينا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ديگر،يكى از مصاديق بارز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الشِّرْكَ لَظُلْمٌ عَظِيمٌ </w:t>
      </w:r>
      <w:r>
        <w:rPr>
          <w:rStyle w:val="FootnoteAnchor"/>
          <w:rtl w:val="true"/>
        </w:rPr>
        <w:footnoteReference w:id="227"/>
      </w:r>
      <w:r>
        <w:rPr>
          <w:rFonts w:ascii="IRNazanin" w:hAnsi="IRNazanin" w:eastAsia="IRNazanin"/>
          <w:color w:val="111111"/>
          <w:sz w:val="28"/>
          <w:sz w:val="28"/>
          <w:szCs w:val="28"/>
          <w:rtl w:val="true"/>
          <w:lang w:bidi="fa-IR"/>
        </w:rPr>
        <w:t>و هيچ گونه تناسبى بين مشرك بودن و بندگان برگزيدۀ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بعد جايگاه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اصطفينا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قيامت روشن مى كند،مى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يَدْخُلُونَهٰا يعنى همۀ برگزيدگان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اصطفينا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اصطفينا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امت مسلمان باشد،لازمه اش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بهشتى باشند،در حالى كه مى دانيم در ميان مسلمانان،منافقانى وجود دارند كه جايگاه آنها طبق گواهى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ترين جايگاه از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فراوانى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اصطفينا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به امامان معصوم عليهم السّلام و اولاد فاطمۀ زهرا عليها السّلام </w:t>
      </w:r>
      <w:r>
        <w:rPr>
          <w:rStyle w:val="FootnoteAnchor"/>
          <w:rtl w:val="true"/>
        </w:rPr>
        <w:footnoteReference w:id="228"/>
      </w:r>
      <w:r>
        <w:rPr>
          <w:rFonts w:ascii="IRNazanin" w:hAnsi="IRNazanin" w:eastAsia="IRNazanin"/>
          <w:color w:val="111111"/>
          <w:sz w:val="28"/>
          <w:sz w:val="28"/>
          <w:szCs w:val="28"/>
          <w:rtl w:val="true"/>
          <w:lang w:bidi="fa-IR"/>
        </w:rPr>
        <w:t>تفسير كرده اند كه چند نمونۀ آن را يادآور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عمر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الحسن الرضا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فاطمه عليها السّلام</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حديث ،ان المأمون سأل علماء العراق و خراسان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 اللّه بذلك الأمّة كلها،فقال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 ابا الحسن؟ 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اراد الأمّة لكانت باجمعها فى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وراثة الكتاب للعترة الطّاهرة لا لغيرهم،قال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العترة الطّاهرة؟فقال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وصفهم اللّه فى كتابه،فقال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اهل البيت و يطهّركم تطهيرا و هم الذين قال</w:t>
      </w:r>
      <w:bookmarkStart w:id="380" w:name="pg10876_102827"/>
    </w:p>
    <w:p>
      <w:pPr>
        <w:pStyle w:val="BookText"/>
        <w:rPr/>
      </w:pPr>
      <w:bookmarkEnd w:id="380"/>
      <w:r>
        <w:rPr>
          <w:rFonts w:ascii="Amiri" w:hAnsi="Amiri" w:eastAsia="Amiri" w:cs="Amiri"/>
          <w:color w:val="111111"/>
          <w:sz w:val="28"/>
          <w:sz w:val="28"/>
          <w:szCs w:val="28"/>
          <w:rtl w:val="true"/>
          <w:lang w:bidi="ar-SA"/>
        </w:rPr>
        <w:t>رسول اللّه صلّى اللّه عليه و آله و سلّم انّى مخلّف فيكم الثقلين كتاب اللّه و عترتى اهل بيتى و انّهما لن يفترقا حتى يردا علىّ الحوض انظروا كيف تخلّفونى فيهما،ايّها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تعلّموهم فانّهم اعلم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وراثة الكتاب للمهتدين دون الفاسقين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عن 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 ثُمَّ أَوْرَثْنَا الْكِتٰابَ الَّذِينَ اصْطَفَيْنٰا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ايّانا عنى و علىّ اوّلنا</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اورثنا الكتاب الذين اصطفينا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امت اسلامى است، چرا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برگزيدگان،در فرهنگ قرآن،افراد خاصى هستند؛مانند پيامبر،امامان معصوم،يا فرماندۀ لايق،آگاه و با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همۀ آنها بهشتى هستند و اين معنا با تمام امت سازگار نيست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علامه طباطبائى رحمه اللّه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 فى هؤلاء المصطفين من عباده،من هم؟فقيل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الانبياء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بنو اسرائيل الداخلون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 النبى صلّى اللّه عليه و آله و سلّم على علمهم بالقرآن و اصابة نظرهم فيه و ملازمتهم اياه بقوله فى</w:t>
      </w:r>
    </w:p>
    <w:p>
      <w:pPr>
        <w:pStyle w:val="BookText"/>
        <w:rPr/>
      </w:pPr>
      <w:r>
        <w:rPr>
          <w:rFonts w:ascii="Amiri" w:hAnsi="Amiri" w:eastAsia="Amiri" w:cs="Amiri"/>
          <w:color w:val="111111"/>
          <w:sz w:val="28"/>
          <w:sz w:val="28"/>
          <w:szCs w:val="28"/>
          <w:rtl w:val="true"/>
          <w:lang w:bidi="ar-SA"/>
        </w:rPr>
        <w:t>الحديث المتواتر 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تارك فيكم الثقلين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Heading6"/>
        <w:numPr>
          <w:ilvl w:val="5"/>
          <w:numId w:val="1"/>
        </w:numPr>
        <w:rPr/>
      </w:pPr>
      <w:bookmarkStart w:id="381" w:name="__RefHeading___Toc31068_2870459653"/>
      <w:bookmarkStart w:id="382" w:name="_Toc153"/>
      <w:bookmarkEnd w:id="381"/>
      <w:r>
        <w:rPr>
          <w:rtl w:val="true"/>
        </w:rPr>
        <w:t>روايات</w:t>
      </w:r>
      <w:bookmarkEnd w:id="382"/>
    </w:p>
    <w:p>
      <w:pPr>
        <w:pStyle w:val="Heading6"/>
        <w:numPr>
          <w:ilvl w:val="5"/>
          <w:numId w:val="1"/>
        </w:numPr>
        <w:rPr/>
      </w:pPr>
      <w:bookmarkStart w:id="383" w:name="__RefHeading___Toc31070_2870459653"/>
      <w:bookmarkStart w:id="384" w:name="_Toc154"/>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روايات فراوانى وارد شده است كه اهل بيت عليهم السّلام را محور هدايت مردم دانسته و سعادت دنيا و آخرت را در گرو راهنماى دين و دنياى مردم توسط اهل بيت عصمت و طهارت قرار داده است</w:t>
      </w:r>
      <w:r>
        <w:rPr>
          <w:rFonts w:eastAsia="IRNazanin" w:cs="IRNazanin"/>
          <w:color w:val="111111"/>
          <w:sz w:val="28"/>
          <w:szCs w:val="28"/>
          <w:rtl w:val="true"/>
          <w:lang w:bidi="fa-IR"/>
        </w:rPr>
        <w:t>.</w:t>
      </w:r>
    </w:p>
    <w:p>
      <w:pPr>
        <w:pStyle w:val="Heading6"/>
        <w:numPr>
          <w:ilvl w:val="5"/>
          <w:numId w:val="1"/>
        </w:numPr>
        <w:rPr/>
      </w:pPr>
      <w:bookmarkStart w:id="385" w:name="__RefHeading___Toc31072_2870459653"/>
      <w:bookmarkStart w:id="386" w:name="_Toc155"/>
      <w:bookmarkEnd w:id="385"/>
      <w:r>
        <w:rPr/>
        <w:t>1</w:t>
      </w:r>
      <w:r>
        <w:rPr>
          <w:rtl w:val="true"/>
        </w:rPr>
        <w:t>.</w:t>
      </w:r>
      <w:r>
        <w:rPr>
          <w:rtl w:val="true"/>
        </w:rPr>
        <w:t>حديث ثقلين</w:t>
      </w:r>
      <w:bookmarkEnd w:id="386"/>
    </w:p>
    <w:p>
      <w:pPr>
        <w:pStyle w:val="BookText"/>
        <w:rPr/>
      </w:pPr>
      <w:r>
        <w:rPr>
          <w:rFonts w:ascii="IRNazanin" w:hAnsi="IRNazanin" w:eastAsia="IRNazanin"/>
          <w:color w:val="111111"/>
          <w:sz w:val="28"/>
          <w:sz w:val="28"/>
          <w:szCs w:val="28"/>
          <w:rtl w:val="true"/>
          <w:lang w:bidi="fa-IR"/>
        </w:rPr>
        <w:t>پيامبر اسلام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 كتاب اللّه و عترتى اهل بيتى ما ان تمسّكتم بهما</w:t>
      </w:r>
    </w:p>
    <w:p>
      <w:pPr>
        <w:pStyle w:val="BookText"/>
        <w:rPr/>
      </w:pPr>
      <w:r>
        <w:rPr>
          <w:rFonts w:ascii="IRNazanin" w:hAnsi="IRNazanin" w:eastAsia="IRNazanin"/>
          <w:color w:val="111111"/>
          <w:sz w:val="28"/>
          <w:sz w:val="28"/>
          <w:szCs w:val="28"/>
          <w:rtl w:val="true"/>
          <w:lang w:bidi="fa-IR"/>
        </w:rPr>
        <w:t xml:space="preserve">لن تضلّوا ابدا؛ </w:t>
      </w:r>
      <w:r>
        <w:rPr>
          <w:rStyle w:val="FootnoteAnchor"/>
          <w:rtl w:val="true"/>
        </w:rPr>
        <w:footnoteReference w:id="234"/>
      </w:r>
      <w:r>
        <w:rPr>
          <w:rFonts w:ascii="IRNazanin" w:hAnsi="IRNazanin" w:eastAsia="IRNazanin"/>
          <w:color w:val="111111"/>
          <w:sz w:val="28"/>
          <w:sz w:val="28"/>
          <w:szCs w:val="28"/>
          <w:rtl w:val="true"/>
          <w:lang w:bidi="fa-IR"/>
        </w:rPr>
        <w:t>من در ميان شما دو چيز گرانبها باقى مى گذارم؛كتاب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عترتم كه همان اهل بيت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به هر دو چنگ بزنيد هرگز گمراه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حديث،متواتر و قطعى است،و از معتبرترين روايات نزد شيعه و اهل تسنن است،كه با تعبيرهاى گوناگون اما مشابه و نزديك به هم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عبارات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دارد،در برخى ديگر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اكبر من الآخر كتاب اللّه حبل ممدود من السماء الى الارض و عترتى اهل بيتى</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آمده است،و در برخى چنين افزوده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تخلفونى فيهما</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تعبيرها گوياى ارزش و اهميت عترت پيامبر صلّى اللّه عليه و آله و 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فراوانى از اين حديث قابل استفاده است كه به برخى از آنها اشاره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هديۀ پيامبر صلّى اللّه عليه و آله و سلّم به امت اسلامى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و عترت با هم و در كنار هم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مشكلات خود و نيز در فهم دين بايد به هر دو مراجعه كنند،و چنگ زدن به يكى از آن دو به تنهايى مساوى است با نابودى خود و ديگرى،تمسك به قرآن بدون عترت، يعنى نابود كردن قرآن،و پيروى از اهل بيت عترت بدون قرآن نابودى خود و عترت را در پى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به هر دو،مايۀ نجات و هدايت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 و قرآن دو منبع مهم دينى به شمار مى آيند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به يكى از آن دو به تنهايى ضلالت به همراه دارد،زيرا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مادامى كه به هر دو تمسّك كنيد گمراه نمى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تنها به يكى از آن دو تمسّك شود اسباب ضلالت پيش مى آيد</w:t>
      </w:r>
      <w:r>
        <w:rPr>
          <w:rFonts w:eastAsia="IRNazanin" w:cs="IRNazanin"/>
          <w:color w:val="111111"/>
          <w:sz w:val="28"/>
          <w:szCs w:val="28"/>
          <w:rtl w:val="true"/>
          <w:lang w:bidi="fa-IR"/>
        </w:rPr>
        <w:t>).</w:t>
      </w:r>
      <w:bookmarkStart w:id="387" w:name="pg10876_102829"/>
    </w:p>
    <w:p>
      <w:pPr>
        <w:pStyle w:val="BookText"/>
        <w:rPr/>
      </w:pPr>
      <w:bookmarkEnd w:id="387"/>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منبع مهم در تفسير،قرآن و عترت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منابع ديگر؛مانند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صحابه و تابعين بدون استمداد از قرآن و عترت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به غير اين دو براى سعادت و هدايت كافى نيست،اما اگر به اين دو تمسّك گردد هدايت و سعادت در برخواهد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و هميشگى بودن امامت و مرجعيت اهل بيت و عترت در كنار قرآن تا روز قيامت</w:t>
      </w:r>
      <w:r>
        <w:rPr>
          <w:rFonts w:eastAsia="IRNazanin" w:cs="IRNazanin"/>
          <w:color w:val="111111"/>
          <w:sz w:val="28"/>
          <w:szCs w:val="28"/>
          <w:rtl w:val="true"/>
          <w:lang w:bidi="fa-IR"/>
        </w:rPr>
        <w:t>.</w:t>
      </w:r>
    </w:p>
    <w:p>
      <w:pPr>
        <w:pStyle w:val="Heading6"/>
        <w:numPr>
          <w:ilvl w:val="5"/>
          <w:numId w:val="1"/>
        </w:numPr>
        <w:rPr/>
      </w:pPr>
      <w:bookmarkStart w:id="388" w:name="__RefHeading___Toc31074_2870459653"/>
      <w:bookmarkStart w:id="389" w:name="_Toc156"/>
      <w:bookmarkEnd w:id="388"/>
      <w:r>
        <w:rPr/>
        <w:t>2</w:t>
      </w:r>
      <w:r>
        <w:rPr>
          <w:rtl w:val="true"/>
        </w:rPr>
        <w:t>.</w:t>
      </w:r>
      <w:r>
        <w:rPr>
          <w:rtl w:val="true"/>
        </w:rPr>
        <w:t>حديث سفينه</w:t>
      </w:r>
      <w:bookmarkEnd w:id="389"/>
    </w:p>
    <w:p>
      <w:pPr>
        <w:pStyle w:val="BookText"/>
        <w:rPr/>
      </w:pPr>
      <w:r>
        <w:rPr>
          <w:rFonts w:ascii="IRNazanin" w:hAnsi="IRNazanin" w:eastAsia="IRNazanin"/>
          <w:color w:val="111111"/>
          <w:sz w:val="28"/>
          <w:sz w:val="28"/>
          <w:szCs w:val="28"/>
          <w:rtl w:val="true"/>
          <w:lang w:bidi="fa-IR"/>
        </w:rPr>
        <w:t>ابو ذر مى گويد از پيامبر صلّى اللّه عليه و آله و سلّم 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اهل بيتى كمثل سفينة نوح من ركبها نجى و من تخلّف عنها غرق؛ </w:t>
      </w:r>
      <w:r>
        <w:rPr>
          <w:rStyle w:val="FootnoteAnchor"/>
          <w:rtl w:val="true"/>
        </w:rPr>
        <w:footnoteReference w:id="238"/>
      </w:r>
      <w:r>
        <w:rPr>
          <w:rFonts w:ascii="IRNazanin" w:hAnsi="IRNazanin" w:eastAsia="IRNazanin"/>
          <w:color w:val="111111"/>
          <w:sz w:val="28"/>
          <w:sz w:val="28"/>
          <w:szCs w:val="28"/>
          <w:rtl w:val="true"/>
          <w:lang w:bidi="fa-IR"/>
        </w:rPr>
        <w:t>مثل اهل بيت من،مثل كشتى نوح است هر كه سوار آن شود نجات يابد و هر كه از آن تخلّف و دورى ورزد هلاك گردد</w:t>
      </w:r>
      <w:r>
        <w:rPr>
          <w:rFonts w:eastAsia="IRNazanin" w:cs="IRNazanin"/>
          <w:color w:val="111111"/>
          <w:sz w:val="28"/>
          <w:szCs w:val="28"/>
          <w:rtl w:val="true"/>
          <w:lang w:bidi="fa-IR"/>
        </w:rPr>
        <w:t>.</w:t>
      </w:r>
    </w:p>
    <w:p>
      <w:pPr>
        <w:pStyle w:val="Heading6"/>
        <w:numPr>
          <w:ilvl w:val="5"/>
          <w:numId w:val="1"/>
        </w:numPr>
        <w:rPr/>
      </w:pPr>
      <w:bookmarkStart w:id="390" w:name="__RefHeading___Toc31076_2870459653"/>
      <w:bookmarkStart w:id="391" w:name="_Toc157"/>
      <w:bookmarkEnd w:id="390"/>
      <w:r>
        <w:rPr/>
        <w:t>3</w:t>
      </w:r>
      <w:r>
        <w:rPr>
          <w:rtl w:val="true"/>
        </w:rPr>
        <w:t>.</w:t>
      </w:r>
      <w:r>
        <w:rPr>
          <w:rtl w:val="true"/>
        </w:rPr>
        <w:t>حديث امان</w:t>
      </w:r>
      <w:bookmarkEnd w:id="391"/>
    </w:p>
    <w:p>
      <w:pPr>
        <w:pStyle w:val="BookText"/>
        <w:rPr/>
      </w:pPr>
      <w:r>
        <w:rPr>
          <w:rFonts w:ascii="IRNazanin" w:hAnsi="IRNazanin" w:eastAsia="IRNazanin"/>
          <w:color w:val="111111"/>
          <w:sz w:val="28"/>
          <w:sz w:val="28"/>
          <w:szCs w:val="28"/>
          <w:rtl w:val="true"/>
          <w:lang w:bidi="fa-IR"/>
        </w:rPr>
        <w:t>در روايت ديگرى پيامبر اسلام صلّى اللّه عليه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بيتى امان لأمّتى من الاختلاف </w:t>
      </w:r>
      <w:r>
        <w:rPr>
          <w:rStyle w:val="FootnoteAnchor"/>
          <w:rtl w:val="true"/>
        </w:rPr>
        <w:footnoteReference w:id="239"/>
      </w:r>
      <w:r>
        <w:rPr>
          <w:rFonts w:ascii="IRNazanin" w:hAnsi="IRNazanin" w:eastAsia="IRNazanin"/>
          <w:color w:val="111111"/>
          <w:sz w:val="28"/>
          <w:sz w:val="28"/>
          <w:szCs w:val="28"/>
          <w:rtl w:val="true"/>
          <w:lang w:bidi="fa-IR"/>
        </w:rPr>
        <w:t>اهل بيت من امان و مرجع اختلافاتى است كه براى امت من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پيامبر صلّى اللّه عليه و آله و سلّم هم برطرف كننده اختلاف هاى امت اسلامى،هم وسيلۀ نجات و سعادت دنيا و آخرت آنها و هم،قرين قرآن هستند كه همراه با قرآن هدايت امت اسلامى را بر عهده دارند و اين امت با داشتن آن دو و مراجعه به هر دو براى فهم متون دينى و غير آن هرگز گمراه نخواهند شد</w:t>
      </w:r>
      <w:r>
        <w:rPr>
          <w:rFonts w:eastAsia="IRNazanin" w:cs="IRNazanin"/>
          <w:color w:val="111111"/>
          <w:sz w:val="28"/>
          <w:szCs w:val="28"/>
          <w:rtl w:val="true"/>
          <w:lang w:bidi="fa-IR"/>
        </w:rPr>
        <w:t>.</w:t>
      </w:r>
    </w:p>
    <w:p>
      <w:pPr>
        <w:pStyle w:val="Heading4"/>
        <w:numPr>
          <w:ilvl w:val="3"/>
          <w:numId w:val="1"/>
        </w:numPr>
        <w:rPr/>
      </w:pPr>
      <w:bookmarkStart w:id="392" w:name="__RefHeading___Toc31078_2870459653"/>
      <w:bookmarkStart w:id="393" w:name="_Toc158"/>
      <w:bookmarkEnd w:id="392"/>
      <w:r>
        <w:rPr>
          <w:rtl w:val="true"/>
        </w:rPr>
        <w:t>دانش اهل بيت عليهم السّلام نسبت به فهم قرآن</w:t>
      </w:r>
      <w:bookmarkEnd w:id="393"/>
    </w:p>
    <w:p>
      <w:pPr>
        <w:pStyle w:val="Heading5"/>
        <w:numPr>
          <w:ilvl w:val="4"/>
          <w:numId w:val="1"/>
        </w:numPr>
        <w:rPr/>
      </w:pPr>
      <w:bookmarkStart w:id="394" w:name="__RefHeading___Toc31080_2870459653"/>
      <w:bookmarkStart w:id="395" w:name="_Toc159"/>
      <w:bookmarkEnd w:id="394"/>
      <w:r>
        <w:rPr>
          <w:rtl w:val="true"/>
        </w:rPr>
        <w:t>برترى دانش مطلق على عليه السّلام بر دانش ديگران</w:t>
      </w:r>
      <w:bookmarkEnd w:id="39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داناترين مردم نسبت به دين و احكام الهى پس از رسول خدا صلّى اللّه عليه و آله و سلّم اهل بيت عصمت و</w:t>
      </w:r>
      <w:bookmarkStart w:id="396" w:name="pg10876_102830"/>
    </w:p>
    <w:p>
      <w:pPr>
        <w:pStyle w:val="BookText"/>
        <w:rPr/>
      </w:pPr>
      <w:bookmarkEnd w:id="396"/>
      <w:r>
        <w:rPr>
          <w:rFonts w:ascii="IRNazanin" w:hAnsi="IRNazanin" w:eastAsia="IRNazanin"/>
          <w:color w:val="111111"/>
          <w:sz w:val="28"/>
          <w:sz w:val="28"/>
          <w:szCs w:val="28"/>
          <w:rtl w:val="true"/>
          <w:lang w:bidi="fa-IR"/>
        </w:rPr>
        <w:t>طهارت عليهم السّلام هستند،كه در صدر آنها على عليه السّلام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آنان نيز برگرفته از دانش پيامبر اسلام و الهام هاى پروردگار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و سلّم على عليه السّلام را به گونه اى تربيت كرد كه در همۀ امور،مثل و مانندى نداشت؛از جمله در علم و دانش كه آن حضرت تصريح دارند على عليه السّلام دروازۀ شهر علم است</w:t>
      </w:r>
      <w:r>
        <w:rPr>
          <w:rFonts w:eastAsia="IRNazanin" w:cs="IRNazanin"/>
          <w:color w:val="111111"/>
          <w:sz w:val="28"/>
          <w:szCs w:val="28"/>
          <w:rtl w:val="true"/>
          <w:lang w:bidi="fa-IR"/>
        </w:rPr>
        <w:t>.</w:t>
      </w:r>
    </w:p>
    <w:p>
      <w:pPr>
        <w:pStyle w:val="Heading5"/>
        <w:numPr>
          <w:ilvl w:val="4"/>
          <w:numId w:val="1"/>
        </w:numPr>
        <w:rPr/>
      </w:pPr>
      <w:bookmarkStart w:id="397" w:name="__RefHeading___Toc31082_2870459653"/>
      <w:bookmarkStart w:id="398" w:name="_Toc160"/>
      <w:bookmarkEnd w:id="397"/>
      <w:r>
        <w:rPr>
          <w:rtl w:val="true"/>
        </w:rPr>
        <w:t>سخنان رسول خدا صلّى اللّه عليه و آله و سلّم در ارتباط با دانش على</w:t>
      </w:r>
      <w:bookmarkEnd w:id="398"/>
    </w:p>
    <w:p>
      <w:pPr>
        <w:pStyle w:val="BookText"/>
        <w:rPr/>
      </w:pPr>
      <w:r>
        <w:rPr>
          <w:rFonts w:ascii="IRNazanin" w:hAnsi="IRNazanin" w:eastAsia="IRNazanin"/>
          <w:color w:val="111111"/>
          <w:sz w:val="28"/>
          <w:sz w:val="28"/>
          <w:szCs w:val="28"/>
          <w:rtl w:val="true"/>
          <w:lang w:bidi="fa-IR"/>
        </w:rPr>
        <w:t>پيامبر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بابها فمن اراد العلم فليأت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بزرگ اهل سنت؛از جمله طبرى،ابن معين،حاكم،خطيب و سيوطى اين حديث را معتبر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محدثان بزرگ،به اين حديث استدلال كرده و آن را از احاديث صحيح و قطعى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سند حديث را كاملا صحيح مى دانند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سلمان فارسى روايت شده است كه پيامبر صلّى اللّه عليه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امّتى من بعدى علىّ بن ابى طالب؛ </w:t>
      </w:r>
      <w:r>
        <w:rPr>
          <w:rStyle w:val="FootnoteAnchor"/>
          <w:rtl w:val="true"/>
        </w:rPr>
        <w:footnoteReference w:id="241"/>
      </w:r>
      <w:r>
        <w:rPr>
          <w:rFonts w:ascii="IRNazanin" w:hAnsi="IRNazanin" w:eastAsia="IRNazanin"/>
          <w:color w:val="111111"/>
          <w:sz w:val="28"/>
          <w:sz w:val="28"/>
          <w:szCs w:val="28"/>
          <w:rtl w:val="true"/>
          <w:lang w:bidi="fa-IR"/>
        </w:rPr>
        <w:t>داناترين امت من پس از من،علىّ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اعلم النّاس باللّه؛ آگاه ترين مردم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احكام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است كه به دخترش فاطمۀ زهرا عليها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زوجك خير اهلى،اعلمهم علما و افضلهم حلما و اوّلهم اسلاما </w:t>
      </w:r>
      <w:r>
        <w:rPr>
          <w:rStyle w:val="FootnoteAnchor"/>
          <w:rtl w:val="true"/>
        </w:rPr>
        <w:footnoteReference w:id="242"/>
      </w:r>
      <w:r>
        <w:rPr>
          <w:rFonts w:ascii="IRNazanin" w:hAnsi="IRNazanin" w:eastAsia="IRNazanin"/>
          <w:color w:val="111111"/>
          <w:sz w:val="28"/>
          <w:sz w:val="28"/>
          <w:szCs w:val="28"/>
          <w:rtl w:val="true"/>
          <w:lang w:bidi="fa-IR"/>
        </w:rPr>
        <w:t>من تو را به تزويج بهترين خويشانم درآورده ام،آگاه ترين آنها است در دانش،و بردبارترين آنها و نخستين كسى است كه اسلام را اختيار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از رسول خدا صلّى اللّه عليه و آله و سلّم نقل مى كند كه آن حضرت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امتى بالسّنة و القضاء بعدى علىّ بن ابى طالب؛ </w:t>
      </w:r>
      <w:r>
        <w:rPr>
          <w:rStyle w:val="FootnoteAnchor"/>
          <w:rtl w:val="true"/>
        </w:rPr>
        <w:footnoteReference w:id="243"/>
      </w:r>
      <w:r>
        <w:rPr>
          <w:rFonts w:ascii="IRNazanin" w:hAnsi="IRNazanin" w:eastAsia="IRNazanin"/>
          <w:color w:val="111111"/>
          <w:sz w:val="28"/>
          <w:sz w:val="28"/>
          <w:szCs w:val="28"/>
          <w:rtl w:val="true"/>
          <w:lang w:bidi="fa-IR"/>
        </w:rPr>
        <w:t>داناترين امت من پس از من در سنت و روش و حكم و قضاوت،على</w:t>
      </w:r>
      <w:bookmarkStart w:id="399" w:name="pg10876_102831"/>
    </w:p>
    <w:p>
      <w:pPr>
        <w:pStyle w:val="BookText"/>
        <w:rPr/>
      </w:pPr>
      <w:bookmarkEnd w:id="399"/>
      <w:r>
        <w:rPr>
          <w:rFonts w:ascii="Amiri" w:hAnsi="Amiri" w:eastAsia="Amiri" w:cs="Amiri"/>
          <w:color w:val="111111"/>
          <w:sz w:val="28"/>
          <w:sz w:val="28"/>
          <w:szCs w:val="28"/>
          <w:rtl w:val="true"/>
          <w:lang w:bidi="ar-SA"/>
        </w:rPr>
        <w:t>بن ابى طالب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 به حضرت 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امرنى ان ادنيك و لا اقصيك و ان اعلمك و لا اجفوك فحقيق علىّ ان اعلمك و حقيق عليك ان تعى؛ </w:t>
      </w:r>
      <w:r>
        <w:rPr>
          <w:rStyle w:val="FootnoteAnchor"/>
          <w:rtl w:val="true"/>
        </w:rPr>
        <w:footnoteReference w:id="244"/>
      </w:r>
      <w:r>
        <w:rPr>
          <w:rFonts w:ascii="Amiri" w:hAnsi="Amiri" w:eastAsia="Amiri" w:cs="Amiri"/>
          <w:color w:val="111111"/>
          <w:sz w:val="28"/>
          <w:sz w:val="28"/>
          <w:szCs w:val="28"/>
          <w:rtl w:val="true"/>
          <w:lang w:bidi="ar-SA"/>
        </w:rPr>
        <w:t>خداوند به من فرمان داده است كه تو را به خود نزديك كنم و از خودم دور نسازم،و علوم را به تو بياموزم و در حق تو كوتاهى نكنم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وظيفۀ من است كه دانش به تو بياموزم و سزاوار است كه تو نيز خوب آنها را بشنوى و حفظ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رسول خدا صلّى اللّه عليه و آله و سلّم است كه،</w:t>
      </w:r>
    </w:p>
    <w:p>
      <w:pPr>
        <w:pStyle w:val="BookText"/>
        <w:rPr/>
      </w:pPr>
      <w:r>
        <w:rPr>
          <w:rFonts w:ascii="Amiri" w:hAnsi="Amiri" w:eastAsia="Amiri" w:cs="Amiri"/>
          <w:color w:val="111111"/>
          <w:sz w:val="28"/>
          <w:sz w:val="28"/>
          <w:szCs w:val="28"/>
          <w:rtl w:val="true"/>
          <w:lang w:bidi="ar-SA"/>
        </w:rPr>
        <w:t xml:space="preserve">علىّ مع القرآن و القرآن مع علىّ لن يفترقا حتّى يردا علىّ الحوض؛ </w:t>
      </w:r>
      <w:r>
        <w:rPr>
          <w:rStyle w:val="FootnoteAnchor"/>
          <w:rtl w:val="true"/>
        </w:rPr>
        <w:footnoteReference w:id="245"/>
      </w:r>
      <w:r>
        <w:rPr>
          <w:rFonts w:ascii="IRNazanin" w:hAnsi="IRNazanin" w:eastAsia="IRNazanin"/>
          <w:color w:val="111111"/>
          <w:sz w:val="28"/>
          <w:sz w:val="28"/>
          <w:szCs w:val="28"/>
          <w:rtl w:val="true"/>
          <w:lang w:bidi="fa-IR"/>
        </w:rPr>
        <w:t>على با قرآن است و قرآن با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از هم جدا نمى شوند تا اين كه كنار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در حديثى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باب علمى و مبيّن لامّتى،ما ارسلت به من بعدى؛ </w:t>
      </w:r>
      <w:r>
        <w:rPr>
          <w:rStyle w:val="FootnoteAnchor"/>
          <w:rtl w:val="true"/>
        </w:rPr>
        <w:footnoteReference w:id="246"/>
      </w:r>
      <w:r>
        <w:rPr>
          <w:rFonts w:ascii="IRNazanin" w:hAnsi="IRNazanin" w:eastAsia="IRNazanin"/>
          <w:color w:val="111111"/>
          <w:sz w:val="28"/>
          <w:sz w:val="28"/>
          <w:szCs w:val="28"/>
          <w:rtl w:val="true"/>
          <w:lang w:bidi="fa-IR"/>
        </w:rPr>
        <w:t>على باب دانش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من تبيين كنندۀ رسالتم مى باشد</w:t>
      </w:r>
      <w:r>
        <w:rPr>
          <w:rFonts w:eastAsia="IRNazanin" w:cs="IRNazanin"/>
          <w:color w:val="111111"/>
          <w:sz w:val="28"/>
          <w:szCs w:val="28"/>
          <w:rtl w:val="true"/>
          <w:lang w:bidi="fa-IR"/>
        </w:rPr>
        <w:t>.</w:t>
      </w:r>
    </w:p>
    <w:p>
      <w:pPr>
        <w:pStyle w:val="Heading5"/>
        <w:numPr>
          <w:ilvl w:val="4"/>
          <w:numId w:val="1"/>
        </w:numPr>
        <w:rPr/>
      </w:pPr>
      <w:bookmarkStart w:id="400" w:name="__RefHeading___Toc31084_2870459653"/>
      <w:bookmarkStart w:id="401" w:name="_Toc161"/>
      <w:bookmarkEnd w:id="400"/>
      <w:r>
        <w:rPr>
          <w:rtl w:val="true"/>
        </w:rPr>
        <w:t>دانش على از زبان على عليه السّلام</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سلونى قبل ان تفقدونى فلانا بطرق السّماء اعلم منّى بطرق الارض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ينحدر عنّى السّيل و لا يرقى الىّ الطّير</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 سلونى قبل ان تفقدونى،سلونى فانّ عندى علم الاوّلين و الآخرين اما و اللّه لو ثني لى الوسادة حكمت بين اهل التوراة بتوراتهم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سلونى قبل ان تفقدونى فو الذى فلق الحبّة و برء النسمة لو سألتمونى عن آية آية لأخبرنّكم بوقت نزولها و فيم نزلت</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علّمنى الف باب من الحلال و الحرام ممّا كان و ما يكون الى يوم القيامة كل باب</w:t>
      </w:r>
    </w:p>
    <w:p>
      <w:pPr>
        <w:pStyle w:val="BookText"/>
        <w:rPr/>
      </w:pPr>
      <w:r>
        <w:rPr>
          <w:rFonts w:ascii="Amiri" w:hAnsi="Amiri" w:eastAsia="Amiri" w:cs="Amiri"/>
          <w:color w:val="111111"/>
          <w:sz w:val="28"/>
          <w:sz w:val="28"/>
          <w:szCs w:val="28"/>
          <w:rtl w:val="true"/>
          <w:lang w:bidi="ar-SA"/>
        </w:rPr>
        <w:t>منها يفتح الف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رسول خدا،هزار باب از حلال و حرام گذشتگان و آيندگان تا روز قيامت به من تعليم داد،و از هر بابى از آن هزار باب ديگر گشوده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نزلت آية الاّ و قد علمت فيما نزلت و اين نزلت و على من نزلت انّ ربّى وهب لى قلبا عقولا و لسانا طلقا سؤلا؛ </w:t>
      </w:r>
      <w:r>
        <w:rPr>
          <w:rStyle w:val="FootnoteAnchor"/>
          <w:rtl w:val="true"/>
        </w:rPr>
        <w:footnoteReference w:id="251"/>
      </w:r>
      <w:r>
        <w:rPr>
          <w:rFonts w:ascii="IRNazanin" w:hAnsi="IRNazanin" w:eastAsia="IRNazanin"/>
          <w:color w:val="111111"/>
          <w:sz w:val="28"/>
          <w:sz w:val="28"/>
          <w:szCs w:val="28"/>
          <w:rtl w:val="true"/>
          <w:lang w:bidi="fa-IR"/>
        </w:rPr>
        <w:t>به خدا سوگند آيه اى نازل نشد مگر اين كه من مى دانستم در چه مورد و كجا و براى چه كسى نازل شده است،خداوند به من قلبى پر از نور دانش و عقل،و زبانى آزاد و پرسؤال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رحمه اللّه در اصول كافى از كلام آن حضرت چنين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نزلت على رسول اللّه آية من القرآن الاّ اقرأنيها و املاها علىّ فكتبتها بخطّى و علّمنى تأويلها و تفسيرها و ناسخها و منسوخها و محكمها و متشابهها و خاصّها و عامّها و دعا اللّه ان يعطينى فهمها و حفظها فما نسيت آية من كتاب اللّه و لا علما املاه علىّ و كتبته منذ دعا اللّه لى بما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يده على صدرى و دعا اللّه ان يملأ قلبى علما و فهما و حكما و نورا،فقلت يا نبىّ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بابى انت و 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دعوت اللّه لى بما دعوت لم أنس شيئا و لم يفتنى شىء لم اكتبه،أ فتتخوّف علىّ النسيان فيما بعد؟فقال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لا،لست اتخوّف عليك النّسيان و الجهل</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اين روايت براى بيان عظمت دانش على عليه السّلام و بى نظير بودن او پس از رسول خدا،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رابطه با علم خود و خاندانش نسبت به قرآن و اين كه آنها سزاوارترين مردم به قرآن هستند در نهج البلاغه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القرآن انّما هو خط مسطور بين الدّفتين، لا ينطق و لا بدّ له من ترجمان و انّما ينطق عنه الرّجال و لمّا دعانا القوم الى ان نحكّم بيننا القرآن لم نكن الفريق المتولّى عن كتاب اللّه سبحانه و تعالى،و قد قال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تنازعتم فى شىء فردّوه الى اللّه و الرّسول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فردّه الى اللّه ان نحكم بكتابه و ردّه الى الرّسول ان نأخذ بسنّته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حكم بالصّدق فى كتاب</w:t>
      </w:r>
      <w:bookmarkStart w:id="402" w:name="pg10876_102833"/>
    </w:p>
    <w:p>
      <w:pPr>
        <w:pStyle w:val="BookText"/>
        <w:rPr/>
      </w:pPr>
      <w:bookmarkEnd w:id="402"/>
      <w:r>
        <w:rPr>
          <w:rFonts w:ascii="Amiri" w:hAnsi="Amiri" w:eastAsia="Amiri" w:cs="Amiri"/>
          <w:color w:val="111111"/>
          <w:sz w:val="28"/>
          <w:sz w:val="28"/>
          <w:szCs w:val="28"/>
          <w:rtl w:val="true"/>
          <w:lang w:bidi="ar-SA"/>
        </w:rPr>
        <w:t xml:space="preserve">اللّه فنحن احقّ النّاس به،و ان حكم بسنّة رسول اللّه صلّى اللّه عليه و آله و سلّم فنحن احقّ النّاس و اولادهم بها؛ </w:t>
      </w:r>
      <w:r>
        <w:rPr>
          <w:rStyle w:val="FootnoteAnchor"/>
          <w:rtl w:val="true"/>
        </w:rPr>
        <w:footnoteReference w:id="253"/>
      </w:r>
      <w:r>
        <w:rPr>
          <w:rFonts w:ascii="IRNazanin" w:hAnsi="IRNazanin" w:eastAsia="IRNazanin"/>
          <w:color w:val="111111"/>
          <w:sz w:val="28"/>
          <w:sz w:val="28"/>
          <w:szCs w:val="28"/>
          <w:rtl w:val="true"/>
          <w:lang w:bidi="fa-IR"/>
        </w:rPr>
        <w:t>اين قرآن خطوطى است كه در ميان جلد پنهان است،با زبان سخن نمى گويد و نيازمند به ترجمان است،و تنها انسان ها مى توانند از آن سخن بگويند،هنگامى كه آن قوم ما را دعوت كردند كه قرآن ميانمان حاكم باشد،ما گروهى نبوديم كه به كتاب خداوند سبحان پشت كرده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خداوند پاك و منزه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چيزى اختلاف كرديد آن را به خدا و رسولش ارجاع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دادن اختلاف به خدا،اين است كه كتابش را حاكم قرار دهيم،و ارجاع اختلافات به پيامبرش،اين است كه از سنت او پيروى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راستى كتاب خدا به داورى طلبيده شود،ما سزاوارترين مردم به آن هستيم و اگر به سنت پيامبر صلّى اللّه عليه و آله و سلّم حكم گردد ما سزاوارترين و برترين آنها به سنت او هستيم</w:t>
      </w:r>
      <w:r>
        <w:rPr>
          <w:rFonts w:eastAsia="IRNazanin" w:cs="IRNazanin"/>
          <w:color w:val="111111"/>
          <w:sz w:val="28"/>
          <w:szCs w:val="28"/>
          <w:rtl w:val="true"/>
          <w:lang w:bidi="fa-IR"/>
        </w:rPr>
        <w:t>.»</w:t>
      </w:r>
    </w:p>
    <w:p>
      <w:pPr>
        <w:pStyle w:val="Heading5"/>
        <w:numPr>
          <w:ilvl w:val="4"/>
          <w:numId w:val="1"/>
        </w:numPr>
        <w:rPr/>
      </w:pPr>
      <w:bookmarkStart w:id="403" w:name="__RefHeading___Toc31086_2870459653"/>
      <w:bookmarkStart w:id="404" w:name="_Toc162"/>
      <w:bookmarkEnd w:id="403"/>
      <w:r>
        <w:rPr>
          <w:rtl w:val="true"/>
        </w:rPr>
        <w:t>ديدگاه صحابه دربارۀ دانش على عليه السّلام</w:t>
      </w:r>
      <w:bookmarkEnd w:id="404"/>
    </w:p>
    <w:p>
      <w:pPr>
        <w:pStyle w:val="BookText"/>
        <w:rPr/>
      </w:pPr>
      <w:r>
        <w:rPr>
          <w:rFonts w:ascii="IRNazanin" w:hAnsi="IRNazanin" w:eastAsia="IRNazanin"/>
          <w:color w:val="111111"/>
          <w:sz w:val="28"/>
          <w:sz w:val="28"/>
          <w:szCs w:val="28"/>
          <w:rtl w:val="true"/>
          <w:lang w:bidi="fa-IR"/>
        </w:rPr>
        <w:t>مشهورترين مفسران از صحابه،چهار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السّلام،ابن مسعود،ابى بن كعب و عبد اللّه بن عباس،همۀ صحابه متفقند كه على عليه السّلام آگاه تر،و در تمام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ويژه تفسير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آنان برتر بوده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عباس كه از معروف ترين مفسران صحابه پس از على عليه السّلام است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ما تعلّمت من التفسير،من علىّ بن ابى طالب؛همه يا قسمت بزرگى از تفسير كه آموخته ام از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علم علما علّمه رسول اللّه و رسول اللّه علّمه اللّه فعلم النّبى من علم اللّه،و علم علىّ من علم النّبى،و علمى من علم علىّ عليه السّلام و ما علمى و علم اصحاب محمد صلّى اللّه عليه و آله و سلّم فى علم علىّ الاّ كقطرة فى سبعة ابحر </w:t>
      </w:r>
      <w:r>
        <w:rPr>
          <w:rStyle w:val="FootnoteAnchor"/>
          <w:rtl w:val="true"/>
        </w:rPr>
        <w:footnoteReference w:id="254"/>
      </w:r>
      <w:r>
        <w:rPr>
          <w:rFonts w:ascii="IRNazanin" w:hAnsi="IRNazanin" w:eastAsia="IRNazanin"/>
          <w:color w:val="111111"/>
          <w:sz w:val="28"/>
          <w:sz w:val="28"/>
          <w:szCs w:val="28"/>
          <w:rtl w:val="true"/>
          <w:lang w:bidi="fa-IR"/>
        </w:rPr>
        <w:t>على عليه السّلام علمى داشت كه رسول خدا به او آموخته بود،و خداوند رسول خدا صلّى اللّه عليه و آله و سلّم را تعليم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دانش پيامبر از دانش و علم الهى است و دانش على از دانش پيامبر است و دانش من از دانش على عليه السّلام است،و علم من و اصحاب ديگر پيامبر صلّى اللّه عليه و آله و سلّم در برابر</w:t>
      </w:r>
    </w:p>
    <w:p>
      <w:pPr>
        <w:pStyle w:val="BookText"/>
        <w:rPr/>
      </w:pPr>
      <w:r>
        <w:rPr>
          <w:rFonts w:ascii="IRNazanin" w:hAnsi="IRNazanin" w:eastAsia="IRNazanin"/>
          <w:color w:val="111111"/>
          <w:sz w:val="28"/>
          <w:sz w:val="28"/>
          <w:szCs w:val="28"/>
          <w:rtl w:val="true"/>
          <w:lang w:bidi="fa-IR"/>
        </w:rPr>
        <w:t>علم على عليه السّلام مانند قطره اى از هفت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اعطى علىّ بن ابى طالب تسعة اعشار العلم،و ايم اللّه لقد شاركهم فى العشر العاشر؛ نه دهم علم،به علىّ بن ابى طالب داده شده است،و سوگند به خدا كه ساير مردم تنها در يك دهم دانش،با على عليه السّلام شريكند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اين است كه علم ده قسمت است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آن به على عليه السّلام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در ميان مردم به پنج جزء تقسيم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لعلىّ منها اربعة اجزاء و لسائر الناس جزء شاركهم علىّ فيه فكان اعلمهم به؛على عليه السّلام چهار جزء از آن را دارا بود،و در جزء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ساير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شريك بود،پس او آگاه ترين مردم بود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عبد اللّه بن مسعود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هفت حرف نازل شده است،كه هر حرفى از آن داراى ظاهر و باطن است</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علىّ بن ابى طالب عنده منه الظّاهر و الباطن؛و ظاهر و باطن قرآن،نزد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عبد اللّه بن مسعود كه در مجلس درس بود به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آگاه تر از خودم به كتاب خدا مى يافتم راه هاى زيادى را مى پيمودم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شترپيمايى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مسيب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احد من النّاس يقول سلونى غير علىّ بن ابى طالب؛ هيچ كس از مردم غير از علىّ بن ابى طالب نمى توانست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هر چه مى خواهيد بپرسيد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عمر يتعوّذ من معضلة ليس لها ابو الحسن؛ </w:t>
      </w:r>
      <w:r>
        <w:rPr>
          <w:rStyle w:val="FootnoteAnchor"/>
          <w:rtl w:val="true"/>
        </w:rPr>
        <w:footnoteReference w:id="257"/>
      </w:r>
      <w:r>
        <w:rPr>
          <w:rFonts w:ascii="IRNazanin" w:hAnsi="IRNazanin" w:eastAsia="IRNazanin"/>
          <w:color w:val="111111"/>
          <w:sz w:val="28"/>
          <w:sz w:val="28"/>
          <w:szCs w:val="28"/>
          <w:rtl w:val="true"/>
          <w:lang w:bidi="fa-IR"/>
        </w:rPr>
        <w:t>عمر به خدا پناه مى برد از</w:t>
      </w:r>
      <w:bookmarkStart w:id="405" w:name="pg10876_102835"/>
    </w:p>
    <w:p>
      <w:pPr>
        <w:pStyle w:val="BookText"/>
        <w:rPr/>
      </w:pPr>
      <w:bookmarkEnd w:id="405"/>
      <w:r>
        <w:rPr>
          <w:rFonts w:ascii="IRNazanin" w:hAnsi="IRNazanin" w:eastAsia="IRNazanin"/>
          <w:color w:val="111111"/>
          <w:sz w:val="28"/>
          <w:sz w:val="28"/>
          <w:szCs w:val="28"/>
          <w:rtl w:val="true"/>
          <w:lang w:bidi="fa-IR"/>
        </w:rPr>
        <w:t>اين كه مشكلات و معضلات علمى پيش آيد و على عليه السّلام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طفيل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سلونى،سلونى،سلونى عن كتاب اللّه تعالى،فو اللّه ما من آية الاّ و انا اعلم انزلت بليل او نهار</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مسروق بن اجدع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فقهاى 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اصحاب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العلم الى ثلاثة عالم بالمدينة علىّ بن ابى طالب و عالم بالعراق عبد اللّه بن مسعود و عالم بالشّام ابى الدرداء،فاذا التقوا سأل عالم الشام و عالم العراق عالم المدينة و هو لم يسألهم</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مسعودى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مروج الذهب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امورى كه مايۀ فضائل اصحاب رسول خدا صلّى اللّه عليه و آله و سلّم است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در ايمان،هجرت،يارى كردن پيامبر صلّى اللّه عليه و آله و سلّم،قرابت و خويشاوندى،جانفشانى در راه پيامبر صلّى اللّه عليه و آله و سلّم،علم به كتاب الهى و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قرآن،جهاد در راه خدا،تقوى،زهد، قضاوت،حكم،فقه و دانش و كلّ ذلك لعلىّ عليه السّلام منه النّصيب الاوفر و الحظّ الاكبر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 على عليه السّلام در تمام اين امور بهرۀ فراوان و سهمى بزرگ تر و بيشتر از همۀ افراد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گفتار رسول خدا صلّى اللّه عليه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هنگام عقد اخوّت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اختصاص داد و نيز گفتارهاى ديگر رسول خدا صلّى اللّه عليه و آله و سلّم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منّى بمنزلة هارون من موسى الاّ انّه لا نبىّ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Heading4"/>
        <w:numPr>
          <w:ilvl w:val="3"/>
          <w:numId w:val="1"/>
        </w:numPr>
        <w:rPr/>
      </w:pPr>
      <w:bookmarkStart w:id="406" w:name="__RefHeading___Toc31088_2870459653"/>
      <w:bookmarkStart w:id="407" w:name="_Toc163"/>
      <w:bookmarkEnd w:id="406"/>
      <w:r>
        <w:rPr>
          <w:rtl w:val="true"/>
        </w:rPr>
        <w:t>مفهوم اهل بيت عليهم السّلام</w:t>
      </w:r>
      <w:bookmarkEnd w:id="40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بيت،معناى گسترده ترى نيز دارد كه مختص به پيامبر صلّى اللّه عليه و آله و سلّم،فاطمه،على،حسن و حسين عليهم السّلام نيست،بلكه مطابق روايات رسيده از پيامبر اسلام صلّى اللّه عليه و آله و سلّم به ويژه حديث ثقلين كه</w:t>
      </w:r>
    </w:p>
    <w:p>
      <w:pPr>
        <w:pStyle w:val="BookText"/>
        <w:rPr/>
      </w:pPr>
      <w:r>
        <w:rPr>
          <w:rFonts w:ascii="IRNazanin" w:hAnsi="IRNazanin" w:eastAsia="IRNazanin"/>
          <w:color w:val="111111"/>
          <w:sz w:val="28"/>
          <w:sz w:val="28"/>
          <w:szCs w:val="28"/>
          <w:rtl w:val="true"/>
          <w:lang w:bidi="fa-IR"/>
        </w:rPr>
        <w:t>پيش از اين بيان شد،شامل چهارده معصوم مى شود كه آنان عبارتند از پيامبر صلّى اللّه عليه و آله و سلّم،فاطمۀ زهرا عليها السّلام،علىّ بن ابى طالب،حسن بن على،حسين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اولاد از نسل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الباقر</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 بن جعفر الكاظم</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الجواد</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الهادى</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العسكرى</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حجة بن الحسن المهدى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ابو هريره وارد شده است كه رسول خدا صلّى اللّه عليه و آله و سلّم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الصّدقة لا تحلّ لى و لا لاهل بيتى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اهل بيتك،قال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بيتى و عترتى من لحمى و دمى،هم الائمة بعدى عدد نقباء بنى اسرائيل</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روايتى ديگر،انس بن مالك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صلّى اللّه عليه و آله و سلّم نماز صبح را به جا آورديم، پس رو به سوى ما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اصحابى من احبّ اهل بيتى حشر معنا و من استمسك بأوصيائي من بعدى فقد استمسك بالعروة الوثقى،فقام اليه ابو ذر الغفارى،فقال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الائمة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بنى اسرائيل،فقال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اهل بيتك؟قال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اهل بيتى، تسعة من صلب الحسين عليه السّلام و المهدىّ منهم</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روايات متعددى از صحاح اهل سنت وارد شده است كه،امامان ما و خليفۀ پس از رسول خدا صلّى اللّه عليه و آله و سلّم دوازده نفرند و همه از قريش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سمره مى گويد پيامبر اسلام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الامر لا ينقضى حتى يمضى فيهم اثنا عشر خليفة،قال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بكلام خفىّ علىّ فقلت لابى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اين روايت در 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مسلم،صحيح ابى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از سى و چهار</w:t>
      </w:r>
      <w:bookmarkStart w:id="408" w:name="pg10876_102837"/>
    </w:p>
    <w:p>
      <w:pPr>
        <w:pStyle w:val="BookText"/>
        <w:rPr/>
      </w:pPr>
      <w:bookmarkEnd w:id="408"/>
      <w:r>
        <w:rPr>
          <w:rFonts w:ascii="IRNazanin" w:hAnsi="IRNazanin" w:eastAsia="IRNazanin"/>
          <w:color w:val="111111"/>
          <w:sz w:val="28"/>
          <w:sz w:val="28"/>
          <w:szCs w:val="28"/>
          <w:rtl w:val="true"/>
          <w:lang w:bidi="fa-IR"/>
        </w:rPr>
        <w:t>طريق نقل مى كنند،و تصريح كرده اند كه پيامبر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لهذه الامة اثنا عشر خليفة</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اما روايات شيعه كه در آنها با صراحت نام تك تك آنان برده شده است، </w:t>
      </w:r>
      <w:r>
        <w:rPr>
          <w:rStyle w:val="FootnoteAnchor"/>
          <w:rtl w:val="true"/>
        </w:rPr>
        <w:footnoteReference w:id="265"/>
      </w:r>
      <w:r>
        <w:rPr>
          <w:rFonts w:ascii="Amiri" w:hAnsi="Amiri" w:eastAsia="Amiri" w:cs="Amiri"/>
          <w:color w:val="111111"/>
          <w:sz w:val="28"/>
          <w:sz w:val="28"/>
          <w:szCs w:val="28"/>
          <w:rtl w:val="true"/>
          <w:lang w:bidi="ar-SA"/>
        </w:rPr>
        <w:t>فراوان،متواتر و خارج از حوصلۀ اين نوشتار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اصول فقه نيز به عنوان سنت نزد شيعه مطرح است،سنت امامان معصوم عليهم السّلام است كه اقوال،كردار و تقرير آنان از منابع مهم استنباط احكام فقهى و نيز از منابع مهم تفسيرى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 كه،حجيت قول اهل بيت عليهم السّلام مربوط به همۀ امامان شيعه است نه اين كه مختص به اصحاب كساء باشد</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31090_2870459653"/>
      <w:bookmarkStart w:id="410" w:name="_Toc164"/>
      <w:bookmarkEnd w:id="409"/>
      <w:r>
        <w:rPr>
          <w:rtl w:val="true"/>
        </w:rPr>
        <w:t>روش هاى تفسيرى اهل بيت عليهم السّلام</w:t>
      </w:r>
      <w:bookmarkEnd w:id="410"/>
    </w:p>
    <w:p>
      <w:pPr>
        <w:pStyle w:val="Heading5"/>
        <w:numPr>
          <w:ilvl w:val="4"/>
          <w:numId w:val="1"/>
        </w:numPr>
        <w:rPr/>
      </w:pPr>
      <w:bookmarkStart w:id="411" w:name="__RefHeading___Toc31092_2870459653"/>
      <w:bookmarkStart w:id="412" w:name="_Toc165"/>
      <w:bookmarkEnd w:id="411"/>
      <w:r>
        <w:rPr>
          <w:rtl w:val="true"/>
        </w:rPr>
        <w:t>اشارة</w:t>
      </w:r>
      <w:bookmarkEnd w:id="412"/>
    </w:p>
    <w:p>
      <w:pPr>
        <w:pStyle w:val="BookText"/>
        <w:rPr/>
      </w:pPr>
      <w:r>
        <w:rPr>
          <w:rFonts w:ascii="IRNazanin" w:hAnsi="IRNazanin" w:eastAsia="IRNazanin"/>
          <w:color w:val="111111"/>
          <w:sz w:val="28"/>
          <w:sz w:val="28"/>
          <w:szCs w:val="28"/>
          <w:rtl w:val="true"/>
          <w:lang w:bidi="fa-IR"/>
        </w:rPr>
        <w:t>يكى از موضوعات مهمى كه حجم عظيمى از روايات تفسيرى را در برمى گيرد،روش تفسيرى اهل بيت عليهم السّلام است،آنان قرآن كريم را با روش ها و شيوه هاى مختلفى تفسير كرده اند،گاهى براى روشن شدن آيه اى،از آيات ديگر قرآن استفاده نموده،هنگامى استشهاد به سنت پيامبر صلّى اللّه عليه و آله و سلّم و روايات آباء و اجداد خود،زمانى از لغت،گاهى از ادبيات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صرف،نحو و معانى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از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نيز با شيوه هاى علمى و بهره بردارى از علوم طبيعى،به تفسير قرآن 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اگر چه ممكن است روش هاى فراوانى در روايات يافت شود،اما مى توان به طور كلى به روش هاى زير در روايات وارده از ائمۀ اطهار عليهم السّلام اشارت نمود</w:t>
      </w:r>
      <w:r>
        <w:rPr>
          <w:rFonts w:eastAsia="IRNazanin" w:cs="IRNazanin"/>
          <w:color w:val="111111"/>
          <w:sz w:val="28"/>
          <w:szCs w:val="28"/>
          <w:rtl w:val="true"/>
          <w:lang w:bidi="fa-IR"/>
        </w:rPr>
        <w:t>:</w:t>
      </w:r>
    </w:p>
    <w:p>
      <w:pPr>
        <w:pStyle w:val="Heading5"/>
        <w:numPr>
          <w:ilvl w:val="4"/>
          <w:numId w:val="1"/>
        </w:numPr>
        <w:rPr/>
      </w:pPr>
      <w:bookmarkStart w:id="413" w:name="__RefHeading___Toc31094_2870459653"/>
      <w:bookmarkStart w:id="414" w:name="_Toc166"/>
      <w:bookmarkEnd w:id="413"/>
      <w:r>
        <w:rPr/>
        <w:t>1</w:t>
      </w:r>
      <w:r>
        <w:rPr>
          <w:rtl w:val="true"/>
        </w:rPr>
        <w:t>.</w:t>
      </w:r>
      <w:r>
        <w:rPr>
          <w:rtl w:val="true"/>
        </w:rPr>
        <w:t>تفسير قرآن به قرآن</w:t>
      </w:r>
      <w:bookmarkEnd w:id="414"/>
    </w:p>
    <w:p>
      <w:pPr>
        <w:pStyle w:val="Heading6"/>
        <w:numPr>
          <w:ilvl w:val="5"/>
          <w:numId w:val="1"/>
        </w:numPr>
        <w:rPr/>
      </w:pPr>
      <w:bookmarkStart w:id="415" w:name="__RefHeading___Toc31096_2870459653"/>
      <w:bookmarkStart w:id="416" w:name="_Toc167"/>
      <w:bookmarkEnd w:id="415"/>
      <w:r>
        <w:rPr>
          <w:rtl w:val="true"/>
        </w:rPr>
        <w:t>اشارة</w:t>
      </w:r>
      <w:bookmarkEnd w:id="41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روش هاى اهل بيت عليهم السّلام تفسير قرآن به وسيلۀ آيات ديگر قرآن است كه اين نيز به نوبۀ خود به شاخه هاى زير تقسيم مى شود</w:t>
      </w:r>
      <w:r>
        <w:rPr>
          <w:rFonts w:eastAsia="IRNazanin" w:cs="IRNazanin"/>
          <w:color w:val="111111"/>
          <w:sz w:val="28"/>
          <w:szCs w:val="28"/>
          <w:rtl w:val="true"/>
          <w:lang w:bidi="fa-IR"/>
        </w:rPr>
        <w:t>:</w:t>
      </w:r>
      <w:bookmarkStart w:id="417" w:name="pg10876_102838"/>
    </w:p>
    <w:p>
      <w:pPr>
        <w:pStyle w:val="Heading6"/>
        <w:numPr>
          <w:ilvl w:val="5"/>
          <w:numId w:val="1"/>
        </w:numPr>
        <w:rPr/>
      </w:pPr>
      <w:bookmarkStart w:id="418" w:name="__RefHeading___Toc31098_2870459653"/>
      <w:bookmarkStart w:id="419" w:name="_Toc168"/>
      <w:bookmarkEnd w:id="417"/>
      <w:bookmarkEnd w:id="418"/>
      <w:r>
        <w:rPr>
          <w:rtl w:val="true"/>
        </w:rPr>
        <w:t>الف</w:t>
      </w:r>
      <w:r>
        <w:rPr>
          <w:rtl w:val="true"/>
        </w:rPr>
        <w:t>.</w:t>
      </w:r>
      <w:r>
        <w:rPr>
          <w:rtl w:val="true"/>
        </w:rPr>
        <w:t>آيه به آيه</w:t>
      </w:r>
      <w:bookmarkEnd w:id="419"/>
    </w:p>
    <w:p>
      <w:pPr>
        <w:pStyle w:val="BookText"/>
        <w:rPr/>
      </w:pPr>
      <w:r>
        <w:rPr>
          <w:rFonts w:ascii="IRNazanin" w:hAnsi="IRNazanin" w:eastAsia="IRNazanin"/>
          <w:color w:val="111111"/>
          <w:sz w:val="28"/>
          <w:sz w:val="28"/>
          <w:szCs w:val="28"/>
          <w:rtl w:val="true"/>
          <w:lang w:bidi="fa-IR"/>
        </w:rPr>
        <w:t>براى تفسير يك آيه،از آيه يا آياتى ديگر استفاده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آيۀ اَلَّذِينَ آتَيْنٰاهُمُ الْكِتٰابَ يَعْرِفُونَهُ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 ويژگى هاى پيامبر را مى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اين چنين از امام صادق عليه السّلام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آتَيْنٰاهُمُ الْكِتٰابَ يَعْرِفُونَهُ </w:t>
      </w:r>
      <w:r>
        <w:rPr>
          <w:rStyle w:val="FootnoteAnchor"/>
          <w:rtl w:val="true"/>
        </w:rPr>
        <w:footnoteReference w:id="266"/>
      </w:r>
      <w:r>
        <w:rPr>
          <w:rFonts w:ascii="Amiri" w:hAnsi="Amiri" w:eastAsia="Amiri" w:cs="Amiri"/>
          <w:color w:val="111111"/>
          <w:sz w:val="28"/>
          <w:sz w:val="28"/>
          <w:szCs w:val="28"/>
          <w:rtl w:val="true"/>
          <w:lang w:bidi="ar-SA"/>
        </w:rPr>
        <w:t>يعنى رسول اللّه صلّى اللّه عليه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يعرفون ابناءهم لانّ اللّه عزّ و جل قد انزل عليهم فى التوراة و الانجيل و الزبور،صفة محمد صلّى اللّه عليه و آله و سلّم و صفة اصحابه و مبعثه و مهاجره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فهذه صفة رسول اللّه فى التوراة و الانجيل و صفة اصحابه فلمّا بعثه اللّه عز و جلّ عرفه اهل الكتاب كما قال جل جلاله فَلَمّٰا جٰاءَهُمْ مٰا عَرَفُوا كَفَرُوا بِهِ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كتاب،رسول خدا صلّى اللّه عليه و آله و سلّم را مانند فرزندان خود مى شناختند،در تورات و انجيل و زبور،صفات پيامبر و اصحابش آمده است و همچنين بعثت و مهاجرت آن حضرت نيز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به آيۀ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مى كند 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هاى محمد صلّى اللّه عليه و آله و سلّم و ياران مؤمن او است كه در كتب پيشين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عليه السّلام براى اين كه مفهوم آيه بيشتر روشن شود و اهل كتاب را بهتر معرفى كند،به آيۀ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استدلال مى كند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كتاب با شناختى كه از صفات پيامبر صلّى اللّه عليه و آله و سلّم و اصحابش داشتند،وقتى پيامبر صلّى اللّه عليه و آله و سلّم براى هدايت آنها آمد،او را انكار كردند و به او كفر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جٰاءَهُمْ مٰا عَرَفُوا كَفَرُوا بِهِ</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روايتى،حضرت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w:t>
      </w:r>
      <w:bookmarkStart w:id="420" w:name="pg10876_102839"/>
    </w:p>
    <w:p>
      <w:pPr>
        <w:pStyle w:val="BookText"/>
        <w:rPr/>
      </w:pPr>
      <w:bookmarkEnd w:id="420"/>
      <w:r>
        <w:rPr>
          <w:rFonts w:ascii="Amiri" w:hAnsi="Amiri" w:eastAsia="Amiri" w:cs="Amiri"/>
          <w:color w:val="111111"/>
          <w:sz w:val="28"/>
          <w:sz w:val="28"/>
          <w:szCs w:val="28"/>
          <w:rtl w:val="true"/>
          <w:lang w:bidi="ar-SA"/>
        </w:rPr>
        <w:t>حديث،آن حضرت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حضرت ابراهيم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يَنٰالُ عَهْدِي الظّٰالِمِينَ ؛ </w:t>
      </w:r>
      <w:r>
        <w:rPr>
          <w:rStyle w:val="FootnoteAnchor"/>
          <w:rtl w:val="true"/>
        </w:rPr>
        <w:footnoteReference w:id="269"/>
      </w:r>
      <w:r>
        <w:rPr>
          <w:rFonts w:ascii="Amiri" w:hAnsi="Amiri" w:eastAsia="Amiri" w:cs="Amiri"/>
          <w:color w:val="111111"/>
          <w:sz w:val="28"/>
          <w:sz w:val="28"/>
          <w:szCs w:val="28"/>
          <w:rtl w:val="true"/>
          <w:lang w:bidi="ar-SA"/>
        </w:rPr>
        <w:t>عهد و امامت من به ظالمان نمى 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در توضيح ظالمان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المشركين لانّه سمّى الشرك ظلما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يعنى ظالمان همان مشركانند به دليل آيۀ ديگر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ظلم بزرگ است</w:t>
      </w:r>
      <w:r>
        <w:rPr>
          <w:rFonts w:eastAsia="IRNazanin" w:cs="IRNazanin"/>
          <w:color w:val="111111"/>
          <w:sz w:val="28"/>
          <w:szCs w:val="28"/>
          <w:rtl w:val="true"/>
          <w:lang w:bidi="fa-IR"/>
        </w:rPr>
        <w:t>.»</w:t>
      </w:r>
    </w:p>
    <w:p>
      <w:pPr>
        <w:pStyle w:val="Heading6"/>
        <w:numPr>
          <w:ilvl w:val="5"/>
          <w:numId w:val="1"/>
        </w:numPr>
        <w:rPr/>
      </w:pPr>
      <w:bookmarkStart w:id="421" w:name="__RefHeading___Toc31100_2870459653"/>
      <w:bookmarkStart w:id="422" w:name="_Toc169"/>
      <w:bookmarkEnd w:id="421"/>
      <w:r>
        <w:rPr>
          <w:rtl w:val="true"/>
        </w:rPr>
        <w:t>ب</w:t>
      </w:r>
      <w:r>
        <w:rPr>
          <w:rtl w:val="true"/>
        </w:rPr>
        <w:t>.</w:t>
      </w:r>
      <w:r>
        <w:rPr>
          <w:rtl w:val="true"/>
        </w:rPr>
        <w:t>تفسير بخشى از آيه با قسمت ديگر</w:t>
      </w:r>
      <w:bookmarkEnd w:id="422"/>
    </w:p>
    <w:p>
      <w:pPr>
        <w:pStyle w:val="BookText"/>
        <w:rPr/>
      </w:pPr>
      <w:r>
        <w:rPr>
          <w:rFonts w:ascii="Amiri" w:hAnsi="Amiri" w:eastAsia="Amiri" w:cs="Amiri"/>
          <w:color w:val="111111"/>
          <w:sz w:val="28"/>
          <w:sz w:val="28"/>
          <w:szCs w:val="28"/>
          <w:rtl w:val="true"/>
          <w:lang w:bidi="ar-SA"/>
        </w:rPr>
        <w:t>فى روضة الكافى كلام لعلى بن الحسين عليهما السّلام فى الوعظ و الزهد فى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اسمعكم اللّه فى كتابه ما قد فعل بالقوم الظالمين من اهل القرى قبلكم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قصمنا من قرية كانت ظالمة</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 انّما عنى بالقرية اهلها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أنشأنا بعدها قوما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احسّوا بأسنا اذا هم منها يركضون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يهربون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تركضوا و ارجعوا الى ما اترفتم فيه و مساكنكم لعلكم تسألون،فلمّا اتاهم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ويلنا انّا كنّا ظالمين فما زالت تلك دعواهم حتى جعلناهم حصيدا خامدين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انّ هذه عظة لكم و تخويف ان اتعظتم و خفتم</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القصم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 قصمنا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شكستيم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الايجاد الركض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 بشدة الوطى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يركضون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به فرار گذاشتند و با سرعت تمام،فرار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كرده است،به دليل جملۀ بعد در همين آيه وَ أَنْشَأْنٰا بَعْدَهٰا قَوْماً آخَرِينَ يعنى پس از اين كه اهل آن قريۀ ستمگر را نابود كرديم،قوم ديگرى روى كار آورديم</w:t>
      </w:r>
      <w:r>
        <w:rPr>
          <w:rFonts w:eastAsia="IRNazanin" w:cs="IRNazanin"/>
          <w:color w:val="111111"/>
          <w:sz w:val="28"/>
          <w:szCs w:val="28"/>
          <w:rtl w:val="true"/>
          <w:lang w:bidi="fa-IR"/>
        </w:rPr>
        <w:t>.</w:t>
      </w:r>
    </w:p>
    <w:p>
      <w:pPr>
        <w:pStyle w:val="Heading5"/>
        <w:numPr>
          <w:ilvl w:val="4"/>
          <w:numId w:val="1"/>
        </w:numPr>
        <w:rPr/>
      </w:pPr>
      <w:bookmarkStart w:id="423" w:name="__RefHeading___Toc31102_2870459653"/>
      <w:bookmarkStart w:id="424" w:name="_Toc170"/>
      <w:bookmarkEnd w:id="423"/>
      <w:r>
        <w:rPr/>
        <w:t>2</w:t>
      </w:r>
      <w:r>
        <w:rPr>
          <w:rtl w:val="true"/>
        </w:rPr>
        <w:t>.</w:t>
      </w:r>
      <w:r>
        <w:rPr>
          <w:rtl w:val="true"/>
        </w:rPr>
        <w:t>روش تفسير روايى</w:t>
      </w:r>
      <w:bookmarkEnd w:id="424"/>
    </w:p>
    <w:p>
      <w:pPr>
        <w:pStyle w:val="Heading6"/>
        <w:numPr>
          <w:ilvl w:val="5"/>
          <w:numId w:val="1"/>
        </w:numPr>
        <w:rPr/>
      </w:pPr>
      <w:bookmarkStart w:id="425" w:name="__RefHeading___Toc31104_2870459653"/>
      <w:bookmarkStart w:id="426" w:name="_Toc171"/>
      <w:bookmarkEnd w:id="425"/>
      <w:r>
        <w:rPr>
          <w:rtl w:val="true"/>
        </w:rPr>
        <w:t>اشارة</w:t>
      </w:r>
      <w:bookmarkEnd w:id="42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روش هاى تفسيرى اهل بيت عليهم السّلام،تفسير قرآن به سنت و روايات است، اگر چه سخنان همۀ آنان خود حجت و مصداق سنت است،اما آنان در تفسير خود به سنت</w:t>
      </w:r>
      <w:bookmarkStart w:id="427" w:name="pg10876_102840"/>
    </w:p>
    <w:p>
      <w:pPr>
        <w:pStyle w:val="BookText"/>
        <w:rPr/>
      </w:pPr>
      <w:bookmarkEnd w:id="427"/>
      <w:r>
        <w:rPr>
          <w:rFonts w:ascii="IRNazanin" w:hAnsi="IRNazanin" w:eastAsia="IRNazanin"/>
          <w:color w:val="111111"/>
          <w:sz w:val="28"/>
          <w:sz w:val="28"/>
          <w:szCs w:val="28"/>
          <w:rtl w:val="true"/>
          <w:lang w:bidi="fa-IR"/>
        </w:rPr>
        <w:t>پيامبر صلّى اللّه عليه و آله و سلّم و امامان قبلى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 و اجداد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مى كردند كه مى توان به نمونه هاى زير اشارت نمود</w:t>
      </w:r>
      <w:r>
        <w:rPr>
          <w:rFonts w:eastAsia="IRNazanin" w:cs="IRNazanin"/>
          <w:color w:val="111111"/>
          <w:sz w:val="28"/>
          <w:szCs w:val="28"/>
          <w:rtl w:val="true"/>
          <w:lang w:bidi="fa-IR"/>
        </w:rPr>
        <w:t>:</w:t>
      </w:r>
    </w:p>
    <w:p>
      <w:pPr>
        <w:pStyle w:val="Heading6"/>
        <w:numPr>
          <w:ilvl w:val="5"/>
          <w:numId w:val="1"/>
        </w:numPr>
        <w:rPr/>
      </w:pPr>
      <w:bookmarkStart w:id="428" w:name="__RefHeading___Toc31106_2870459653"/>
      <w:bookmarkStart w:id="429" w:name="_Toc172"/>
      <w:bookmarkEnd w:id="428"/>
      <w:r>
        <w:rPr>
          <w:rtl w:val="true"/>
        </w:rPr>
        <w:t>الف</w:t>
      </w:r>
      <w:r>
        <w:rPr>
          <w:rtl w:val="true"/>
        </w:rPr>
        <w:t>.</w:t>
      </w:r>
      <w:r>
        <w:rPr>
          <w:rtl w:val="true"/>
        </w:rPr>
        <w:t>استدلال به فعل پيامبر صلّى اللّه عليه و آله و سلّم</w:t>
      </w:r>
      <w:bookmarkEnd w:id="429"/>
    </w:p>
    <w:p>
      <w:pPr>
        <w:pStyle w:val="BookText"/>
        <w:rPr/>
      </w:pPr>
      <w:r>
        <w:rPr>
          <w:rFonts w:ascii="Amiri" w:hAnsi="Amiri" w:eastAsia="Amiri" w:cs="Amiri"/>
          <w:color w:val="111111"/>
          <w:sz w:val="28"/>
          <w:sz w:val="28"/>
          <w:szCs w:val="28"/>
          <w:rtl w:val="true"/>
          <w:lang w:bidi="ar-SA"/>
        </w:rPr>
        <w:t xml:space="preserve">امام صادق عليه السّلام براى روشن كردن اعمال و مناسك عمره،در ذيل آيۀ شريفۀ وَ أَتِمُّوا الْحَجَّ وَ الْعُمْرَةَ لِلّٰهِ </w:t>
      </w:r>
      <w:r>
        <w:rPr>
          <w:rStyle w:val="FootnoteAnchor"/>
          <w:rtl w:val="true"/>
        </w:rPr>
        <w:footnoteReference w:id="273"/>
      </w:r>
      <w:r>
        <w:rPr>
          <w:rFonts w:ascii="Amiri" w:hAnsi="Amiri" w:eastAsia="Amiri" w:cs="Amiri"/>
          <w:color w:val="111111"/>
          <w:sz w:val="28"/>
          <w:sz w:val="28"/>
          <w:szCs w:val="28"/>
          <w:rtl w:val="true"/>
          <w:lang w:bidi="ar-SA"/>
        </w:rPr>
        <w:t>به فعل رسول خدا صلّى اللّه عليه و آله و سلّم استدلال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 روايت دقت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الحلبى،عن ابى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حين حجّ حجة الوداع،خرج فى اربع بقين من ذى العقدة،حتى اتى الشجرة فصلى ثم قاد راحلته حتى اتى البيداء </w:t>
      </w:r>
      <w:r>
        <w:rPr>
          <w:rStyle w:val="FootnoteAnchor"/>
          <w:rtl w:val="true"/>
        </w:rPr>
        <w:footnoteReference w:id="274"/>
      </w:r>
      <w:r>
        <w:rPr>
          <w:rFonts w:ascii="Amiri" w:hAnsi="Amiri" w:eastAsia="Amiri" w:cs="Amiri"/>
          <w:color w:val="111111"/>
          <w:sz w:val="28"/>
          <w:sz w:val="28"/>
          <w:szCs w:val="28"/>
          <w:rtl w:val="true"/>
          <w:lang w:bidi="ar-SA"/>
        </w:rPr>
        <w:t>فأحرم منها و اهلّ بالحج و ساق مائة بدنة و احرم الناس كلّهم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قدم رسول اللّه صلّى اللّه عليه و آله و سلّم مكّة،طاف بالبيت و طاف الناس معه ثم صلّى عند مقام ابراهيم فاستلم الحجر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بما برأ اللّه ثم آتى الصفا فبدأ بها ثم طاف بين الصفا و المرة فلمّا قضى طوافه ختم بالمروة قام يخطب اصحابه و امرهم ان يحلّوا و يجعلوها عمرة و هو شىء امر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فاحلّ الناس؛ </w:t>
      </w:r>
      <w:r>
        <w:rPr>
          <w:rStyle w:val="FootnoteAnchor"/>
          <w:rtl w:val="true"/>
        </w:rPr>
        <w:footnoteReference w:id="275"/>
      </w:r>
      <w:r>
        <w:rPr>
          <w:rFonts w:ascii="IRNazanin" w:hAnsi="IRNazanin" w:eastAsia="IRNazanin"/>
          <w:color w:val="111111"/>
          <w:sz w:val="28"/>
          <w:sz w:val="28"/>
          <w:szCs w:val="28"/>
          <w:rtl w:val="true"/>
          <w:lang w:bidi="fa-IR"/>
        </w:rPr>
        <w:t>رسول خدا صلّى اللّه عليه و آله و سلّم در آخرين سال عمر خود در حجة الوداع،در حالى كه چهار روز از ذى القعده باقى مانده بود براى عمره آماده شد،به مسجد شجره آمد و در سرزمين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شده و لبيك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نيز همه محرم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بالحج،احرام حج نيست بلكه به معناى عمره است كه از آن به حج اصغر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وقتى وارد مكه شدند،طواف را انجام دادند و مردم نيز با او به طواف مشغول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نماز طواف را نزد مقام ابراهيم عليه السّلام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سعى </w:t>
      </w:r>
      <w:r>
        <w:rPr>
          <w:rStyle w:val="FootnoteAnchor"/>
          <w:rtl w:val="true"/>
        </w:rPr>
        <w:footnoteReference w:id="276"/>
      </w:r>
      <w:r>
        <w:rPr>
          <w:rFonts w:ascii="Amiri" w:hAnsi="Amiri" w:eastAsia="Amiri" w:cs="Amiri"/>
          <w:color w:val="111111"/>
          <w:sz w:val="28"/>
          <w:sz w:val="28"/>
          <w:szCs w:val="28"/>
          <w:rtl w:val="true"/>
          <w:lang w:bidi="ar-SA"/>
        </w:rPr>
        <w:t>بين صفا و مروه،از صفا شروع و به مروة ختم نمود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اعمال،حضرت دستور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عمرة قرار دهند و پس از آن مردم از احرام خارج شدند</w:t>
      </w:r>
      <w:r>
        <w:rPr>
          <w:rFonts w:eastAsia="IRNazanin" w:cs="IRNazanin"/>
          <w:color w:val="111111"/>
          <w:sz w:val="28"/>
          <w:szCs w:val="28"/>
          <w:rtl w:val="true"/>
          <w:lang w:bidi="fa-IR"/>
        </w:rPr>
        <w:t>.</w:t>
      </w:r>
      <w:bookmarkStart w:id="430" w:name="pg10876_102841"/>
    </w:p>
    <w:p>
      <w:pPr>
        <w:pStyle w:val="Heading6"/>
        <w:numPr>
          <w:ilvl w:val="5"/>
          <w:numId w:val="1"/>
        </w:numPr>
        <w:rPr/>
      </w:pPr>
      <w:bookmarkStart w:id="431" w:name="__RefHeading___Toc31108_2870459653"/>
      <w:bookmarkStart w:id="432" w:name="_Toc173"/>
      <w:bookmarkEnd w:id="430"/>
      <w:bookmarkEnd w:id="431"/>
      <w:r>
        <w:rPr>
          <w:rtl w:val="true"/>
        </w:rPr>
        <w:t>ب</w:t>
      </w:r>
      <w:r>
        <w:rPr>
          <w:rtl w:val="true"/>
        </w:rPr>
        <w:t>.</w:t>
      </w:r>
      <w:r>
        <w:rPr>
          <w:rtl w:val="true"/>
        </w:rPr>
        <w:t>استناد به قول پيامبر صلّى اللّه عليه و آله و سلّم</w:t>
      </w:r>
      <w:bookmarkEnd w:id="432"/>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آيۀ ربا اَلَّذِينَ يَأْكُلُونَ الرِّبٰا لاٰ يَقُومُونَ إِلاّٰ كَمٰا يَقُومُ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رسول خدا صلّى اللّه عليه و آله و سلّم نقل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شب معراج به آسمان رفتم،ديدم قومى را كه مى خواهند بايستند،ولى از بزرگى شكم نمى توانند برخيزند،از جبرئيل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هؤلاء يا جبرئيل؟؛ اينها چه كسانى هستند؟ جبرئيل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الذين يأكلون الرّبا لا يقومون الاّ كما يقوم الّذى يتخبّطه الشّيطان من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يعنى اينها همان رباخواران هستند كه مانند ديوانگان حالت تعادل ندارند و بر زمين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 صادق عليه السّلام در شرح آيۀ وَ إِنْ كٰانَ ذُو عُسْرَةٍ فَنَظِرَةٌ إِلىٰ مَيْسَرَةٍ از رسول خدا صلّى اللّه عليه و آله و سلّم نقل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مى خواهد خداوند سايۀ عرشش را در روز قيامت بر او بيندازد،بايد به بدهكارش كه در تنگنا است مهلت دهد و از حق خود بگذرد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معسرا و ليدع له عن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روايتى مشابه،آن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فى يوم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ان يظلّه فى ظل عرشه يوم لا ظلّ الاّ ظلّه فلينظر غريما او ليدع معسرا؛ </w:t>
      </w:r>
      <w:r>
        <w:rPr>
          <w:rStyle w:val="FootnoteAnchor"/>
          <w:rtl w:val="true"/>
        </w:rPr>
        <w:footnoteReference w:id="278"/>
      </w:r>
      <w:r>
        <w:rPr>
          <w:rFonts w:ascii="IRNazanin" w:hAnsi="IRNazanin" w:eastAsia="IRNazanin"/>
          <w:color w:val="111111"/>
          <w:sz w:val="28"/>
          <w:sz w:val="28"/>
          <w:szCs w:val="28"/>
          <w:rtl w:val="true"/>
          <w:lang w:bidi="fa-IR"/>
        </w:rPr>
        <w:t>در روزى گرم پيامبر اسلام صلّى اللّه عليه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خشنود مى شود از اين كه خداوند از سايۀ عرشش در قيامت بر او بيندازد،بر بدهكار خود صبر كند و به او مهلت دهد و انسانى كه در تنگنا است رها نمايد</w:t>
      </w:r>
      <w:r>
        <w:rPr>
          <w:rFonts w:eastAsia="IRNazanin" w:cs="IRNazanin"/>
          <w:color w:val="111111"/>
          <w:sz w:val="28"/>
          <w:szCs w:val="28"/>
          <w:rtl w:val="true"/>
          <w:lang w:bidi="fa-IR"/>
        </w:rPr>
        <w:t>.»</w:t>
      </w:r>
    </w:p>
    <w:p>
      <w:pPr>
        <w:pStyle w:val="Heading6"/>
        <w:numPr>
          <w:ilvl w:val="5"/>
          <w:numId w:val="1"/>
        </w:numPr>
        <w:rPr/>
      </w:pPr>
      <w:bookmarkStart w:id="433" w:name="__RefHeading___Toc31110_2870459653"/>
      <w:bookmarkStart w:id="434" w:name="_Toc174"/>
      <w:bookmarkEnd w:id="433"/>
      <w:r>
        <w:rPr>
          <w:rtl w:val="true"/>
        </w:rPr>
        <w:t>ج</w:t>
      </w:r>
      <w:r>
        <w:rPr>
          <w:rtl w:val="true"/>
        </w:rPr>
        <w:t>.</w:t>
      </w:r>
      <w:r>
        <w:rPr>
          <w:rtl w:val="true"/>
        </w:rPr>
        <w:t>استناد به قول على عليه السّلام</w:t>
      </w:r>
      <w:bookmarkEnd w:id="434"/>
    </w:p>
    <w:p>
      <w:pPr>
        <w:pStyle w:val="BookText"/>
        <w:rPr/>
      </w:pPr>
      <w:r>
        <w:rPr>
          <w:rFonts w:ascii="Amiri" w:hAnsi="Amiri" w:eastAsia="Amiri" w:cs="Amiri"/>
          <w:color w:val="111111"/>
          <w:sz w:val="28"/>
          <w:sz w:val="28"/>
          <w:szCs w:val="28"/>
          <w:rtl w:val="true"/>
          <w:lang w:bidi="ar-SA"/>
        </w:rPr>
        <w:t>امام صادق عليه السّلام در تفسير أَكْلِهِمُ السُّحْتَ</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السّحت،ثمن الميتة و ثمن الكلب و مهر البغىّ </w:t>
      </w:r>
      <w:r>
        <w:rPr>
          <w:rStyle w:val="FootnoteAnchor"/>
          <w:rtl w:val="true"/>
        </w:rPr>
        <w:footnoteReference w:id="280"/>
      </w:r>
      <w:r>
        <w:rPr>
          <w:rFonts w:ascii="Amiri" w:hAnsi="Amiri" w:eastAsia="Amiri" w:cs="Amiri"/>
          <w:color w:val="111111"/>
          <w:sz w:val="28"/>
          <w:sz w:val="28"/>
          <w:szCs w:val="28"/>
          <w:rtl w:val="true"/>
          <w:lang w:bidi="ar-SA"/>
        </w:rPr>
        <w:t>و الرشوة فى الحكم و اجر الكاهن</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 السّلام 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برخى از درآمدهاى حرام را بيان كرده و فرمود</w:t>
      </w:r>
      <w:r>
        <w:rPr>
          <w:rFonts w:eastAsia="Amiri" w:cs="Amiri" w:ascii="Amiri" w:hAnsi="Amiri"/>
          <w:color w:val="111111"/>
          <w:sz w:val="28"/>
          <w:szCs w:val="28"/>
          <w:rtl w:val="true"/>
          <w:lang w:bidi="ar-SA"/>
        </w:rPr>
        <w:t>:</w:t>
      </w:r>
      <w:bookmarkStart w:id="435" w:name="pg10876_102842"/>
    </w:p>
    <w:p>
      <w:pPr>
        <w:pStyle w:val="BookText"/>
        <w:rPr/>
      </w:pPr>
      <w:bookmarkEnd w:id="435"/>
      <w:r>
        <w:rPr>
          <w:rFonts w:ascii="IRNazanin" w:hAnsi="IRNazanin" w:eastAsia="IRNazanin"/>
          <w:color w:val="111111"/>
          <w:sz w:val="28"/>
          <w:sz w:val="28"/>
          <w:szCs w:val="28"/>
          <w:rtl w:val="true"/>
          <w:lang w:bidi="fa-IR"/>
        </w:rPr>
        <w:t xml:space="preserve">پول خريدوفروش مردار و سگ،اجرت و مزد زن فاحشه،رشوه در قضاوت و مزد كاهن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سحت است</w:t>
      </w:r>
      <w:r>
        <w:rPr>
          <w:rFonts w:eastAsia="IRNazanin" w:cs="IRNazanin"/>
          <w:color w:val="111111"/>
          <w:sz w:val="28"/>
          <w:szCs w:val="28"/>
          <w:rtl w:val="true"/>
          <w:lang w:bidi="fa-IR"/>
        </w:rPr>
        <w:t>.</w:t>
      </w:r>
    </w:p>
    <w:p>
      <w:pPr>
        <w:pStyle w:val="Heading6"/>
        <w:numPr>
          <w:ilvl w:val="5"/>
          <w:numId w:val="1"/>
        </w:numPr>
        <w:rPr/>
      </w:pPr>
      <w:bookmarkStart w:id="436" w:name="__RefHeading___Toc31112_2870459653"/>
      <w:bookmarkStart w:id="437" w:name="_Toc175"/>
      <w:bookmarkEnd w:id="436"/>
      <w:r>
        <w:rPr>
          <w:rtl w:val="true"/>
        </w:rPr>
        <w:t>د</w:t>
      </w:r>
      <w:r>
        <w:rPr>
          <w:rtl w:val="true"/>
        </w:rPr>
        <w:t>.</w:t>
      </w:r>
      <w:r>
        <w:rPr>
          <w:rtl w:val="true"/>
        </w:rPr>
        <w:t>استناد به قول امام صادق عليه السّلام و ديگر امامان عليهم السّلام</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عيون اخبار الرضا باسناده الى ابراهيم بن عباس الصوفى الكاتب،قال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يوما بين يدى علىّ بن موسى الرضا عليه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فى الدّنيا نعيم حقيقىّ،فقال له بعض الفقهاء ممّن يحضره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يَوْمَئِذٍ عَنِ النَّعِيمِ اما هذه النعيم فى الدّنيا هو الماء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چنين است كه،در مجلسى در محضر امام رضا عليه السّلام از نعمت حقيقى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فقهاى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منظور،آب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فسّرتموه انتم و جعلتموه على ضروب،فقالت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الماء البارد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الطّعام الطّيّب 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طيب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صداى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چنين تفسير مى كنيد؟</w:t>
      </w:r>
    </w:p>
    <w:p>
      <w:pPr>
        <w:pStyle w:val="BookText"/>
        <w:rPr/>
      </w:pPr>
      <w:r>
        <w:rPr>
          <w:rFonts w:ascii="IRNazanin" w:hAnsi="IRNazanin" w:eastAsia="IRNazanin"/>
          <w:color w:val="111111"/>
          <w:sz w:val="28"/>
          <w:sz w:val="28"/>
          <w:szCs w:val="28"/>
          <w:rtl w:val="true"/>
          <w:lang w:bidi="fa-IR"/>
        </w:rPr>
        <w:t>و لقد حدّثنى ابى،عن ابيه ابى عبد اللّه عليه السّلام انّ اقوالكم هذه ذكرت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قول اللّه عزّ و جلّ لَتُسْئَلُنَّ يَوْمَئِذٍ عَنِ النَّعِيمِ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لا يسأل عباده عمّا تفضّل عليهم به و لا يمنّ بذلك عليهم و الامتنان بالانعام مستقبح عن المخلوقين فكيف يضاف الى الخالق عزّ و جلّ ما لا يرضى المخلوقين به؟ و لكنّ النعيم حبّنا اهل البيت و موالاتنا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 اللّه عنه بعد التّوحيد و النبوّة لانّ العبد اذا وفى بذلك ادّاه الى نعيم الجنّة الذى كان لا 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مسئله نزد جدّم امام صادق عليه السّلام مطرح شد و عده اى نيز اين چنين پاسخ دادند،امّا آن حضرت خشمگين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نسبت به ما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حدّثنى بذلك ابى،عن ابيه عن محمد بن على عن ابيه علىّ بن الحسين عن الحسين بن علىّ عليهم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يسئل عنه العبد بعد موته شهادة ان لا اله الاّ اللّه و انّ محمّدا رسول اللّه صلّى اللّه عليه و آله و سلّم و انّك </w:t>
      </w:r>
      <w:r>
        <w:rPr>
          <w:rStyle w:val="FootnoteAnchor"/>
          <w:rtl w:val="true"/>
        </w:rPr>
        <w:footnoteReference w:id="282"/>
      </w:r>
      <w:r>
        <w:rPr>
          <w:rFonts w:ascii="Amiri" w:hAnsi="Amiri" w:eastAsia="Amiri" w:cs="Amiri"/>
          <w:color w:val="111111"/>
          <w:sz w:val="28"/>
          <w:sz w:val="28"/>
          <w:szCs w:val="28"/>
          <w:rtl w:val="true"/>
          <w:lang w:bidi="ar-SA"/>
        </w:rPr>
        <w:t>ولىّ المؤمنين بما جعله اللّه و جعلته لك فمن اقرّ بذلك و كان</w:t>
      </w:r>
      <w:bookmarkStart w:id="438" w:name="pg10876_102843"/>
    </w:p>
    <w:p>
      <w:pPr>
        <w:pStyle w:val="BookText"/>
        <w:rPr/>
      </w:pPr>
      <w:bookmarkEnd w:id="438"/>
      <w:r>
        <w:rPr>
          <w:rFonts w:ascii="Amiri" w:hAnsi="Amiri" w:eastAsia="Amiri" w:cs="Amiri"/>
          <w:color w:val="111111"/>
          <w:sz w:val="28"/>
          <w:sz w:val="28"/>
          <w:szCs w:val="28"/>
          <w:rtl w:val="true"/>
          <w:lang w:bidi="ar-SA"/>
        </w:rPr>
        <w:t>معتقده صار الى النّعيم الذى لا زوال له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رضا عليه السّلام براى روشن شدن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 قول امام صادق عليه السّلام نمود و امام صادق نيز به گفتار امامان پيشين تا به قول امام حسين عليه السّلام رسيد كه از قول رسول خدا،نعيم را به ولايت هميشگى ائمۀ اطهار عليهم السّلام تفسير نمود</w:t>
      </w:r>
      <w:r>
        <w:rPr>
          <w:rFonts w:eastAsia="IRNazanin" w:cs="IRNazanin"/>
          <w:color w:val="111111"/>
          <w:sz w:val="28"/>
          <w:szCs w:val="28"/>
          <w:rtl w:val="true"/>
          <w:lang w:bidi="fa-IR"/>
        </w:rPr>
        <w:t>.</w:t>
      </w:r>
    </w:p>
    <w:p>
      <w:pPr>
        <w:pStyle w:val="Heading5"/>
        <w:numPr>
          <w:ilvl w:val="4"/>
          <w:numId w:val="1"/>
        </w:numPr>
        <w:rPr/>
      </w:pPr>
      <w:bookmarkStart w:id="439" w:name="__RefHeading___Toc31114_2870459653"/>
      <w:bookmarkStart w:id="440" w:name="_Toc176"/>
      <w:bookmarkEnd w:id="439"/>
      <w:r>
        <w:rPr/>
        <w:t>3</w:t>
      </w:r>
      <w:r>
        <w:rPr>
          <w:rtl w:val="true"/>
        </w:rPr>
        <w:t>.</w:t>
      </w:r>
      <w:r>
        <w:rPr>
          <w:rtl w:val="true"/>
        </w:rPr>
        <w:t>تفسير قرآن به لغت</w:t>
      </w:r>
      <w:bookmarkEnd w:id="440"/>
    </w:p>
    <w:p>
      <w:pPr>
        <w:pStyle w:val="BookText"/>
        <w:rPr/>
      </w:pPr>
      <w:r>
        <w:rPr>
          <w:rFonts w:ascii="IRNazanin" w:hAnsi="IRNazanin" w:eastAsia="IRNazanin"/>
          <w:color w:val="111111"/>
          <w:sz w:val="28"/>
          <w:sz w:val="28"/>
          <w:szCs w:val="28"/>
          <w:rtl w:val="true"/>
          <w:lang w:bidi="fa-IR"/>
        </w:rPr>
        <w:t>ائمۀ اطهار عليهم السّلام گاهى براى روشن شدن واژه يا جمله اى از قرآن،معناى لغوى آن را بازگو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على عليه السّلام فى قوله تعالى اَلَّذِينَ يَظُنُّونَ أَنَّهُمْ مُلاٰقُوا رَبِّهِمْ </w:t>
      </w:r>
      <w:r>
        <w:rPr>
          <w:rStyle w:val="FootnoteAnchor"/>
          <w:rtl w:val="true"/>
        </w:rPr>
        <w:footnoteReference w:id="28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 انّهم مبعوثون و الظّن منهم يقين</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لغت،هم به معناى شك آمده است و هم به معناى يقين،چنان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مقائيس اللغه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يدل على معنيين مختلفين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و شك</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من باب قتل و هو خلاف اليقين و قد يستعمل بمعنى اليقين</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آيات ديگرى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يقين و علم به كار رفته است؛و از روايات به آن اشارت شده است كه روايت ذيل از آن نمونه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رواية ابى الجارود عن ابى جعفر عليه السّلام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دٰاوُدُ </w:t>
      </w:r>
      <w:r>
        <w:rPr>
          <w:rStyle w:val="FootnoteAnchor"/>
          <w:rtl w:val="true"/>
        </w:rPr>
        <w:footnoteReference w:id="288"/>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ديگر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بشّار،قال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الحسن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وَ يُهْلِكَ الْحَرْثَ وَ النَّسْلَ </w:t>
      </w:r>
      <w:r>
        <w:rPr>
          <w:rStyle w:val="FootnoteAnchor"/>
          <w:rtl w:val="true"/>
        </w:rPr>
        <w:footnoteReference w:id="28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 هم الذّريّة و الحرث الزّرع</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كه</w:t>
      </w:r>
      <w:bookmarkStart w:id="441" w:name="pg10876_102844"/>
    </w:p>
    <w:p>
      <w:pPr>
        <w:pStyle w:val="BookText"/>
        <w:rPr/>
      </w:pPr>
      <w:bookmarkEnd w:id="441"/>
      <w:r>
        <w:rPr>
          <w:rFonts w:ascii="Amiri" w:hAnsi="Amiri" w:eastAsia="Amiri" w:cs="Amiri"/>
          <w:color w:val="111111"/>
          <w:sz w:val="28"/>
          <w:sz w:val="28"/>
          <w:szCs w:val="28"/>
          <w:rtl w:val="true"/>
          <w:lang w:bidi="ar-SA"/>
        </w:rPr>
        <w:t>در لغت نيز حرث و نسل به همين معنا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 و الحرّاث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الزّراع</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و الذريّة</w:t>
      </w:r>
      <w:r>
        <w:rPr>
          <w:rFonts w:eastAsia="Amiri" w:cs="Amiri" w:ascii="Amiri" w:hAnsi="Amiri"/>
          <w:color w:val="111111"/>
          <w:sz w:val="28"/>
          <w:szCs w:val="28"/>
          <w:rtl w:val="true"/>
          <w:lang w:bidi="ar-SA"/>
        </w:rPr>
        <w:t xml:space="preserve">» </w:t>
      </w:r>
      <w:r>
        <w:rPr>
          <w:rStyle w:val="FootnoteAnchor"/>
          <w:rtl w:val="true"/>
        </w:rPr>
        <w:footnoteReference w:id="292"/>
      </w:r>
    </w:p>
    <w:p>
      <w:pPr>
        <w:pStyle w:val="Heading5"/>
        <w:numPr>
          <w:ilvl w:val="4"/>
          <w:numId w:val="1"/>
        </w:numPr>
        <w:rPr/>
      </w:pPr>
      <w:bookmarkStart w:id="442" w:name="__RefHeading___Toc31116_2870459653"/>
      <w:bookmarkStart w:id="443" w:name="_Toc177"/>
      <w:bookmarkEnd w:id="442"/>
      <w:r>
        <w:rPr/>
        <w:t>4</w:t>
      </w:r>
      <w:r>
        <w:rPr>
          <w:rtl w:val="true"/>
        </w:rPr>
        <w:t>.</w:t>
      </w:r>
      <w:r>
        <w:rPr>
          <w:rtl w:val="true"/>
        </w:rPr>
        <w:t>تفسير ادبى</w:t>
      </w:r>
      <w:bookmarkEnd w:id="443"/>
    </w:p>
    <w:p>
      <w:pPr>
        <w:pStyle w:val="BookText"/>
        <w:rPr/>
      </w:pPr>
      <w:r>
        <w:rPr>
          <w:rFonts w:ascii="IRNazanin" w:hAnsi="IRNazanin" w:eastAsia="IRNazanin"/>
          <w:color w:val="111111"/>
          <w:sz w:val="28"/>
          <w:sz w:val="28"/>
          <w:szCs w:val="28"/>
          <w:rtl w:val="true"/>
          <w:lang w:bidi="fa-IR"/>
        </w:rPr>
        <w:t>ائمۀ اطهار عليهم السّلام گاه با تكيه بر قواعد ادبى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صرف،نحو،معانى،بيان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تفسير آيات قرآن 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شاگردان خود مى آموختند كه،چگونه با تكيه بر اصول و قواعد كلى، مطالب دينى را استخراج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نمونه از آن اشارت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زرارة،فقيه اهل بيت و تربيت شدۀ مكتب امام باقر عليه السّلام مى خواهد بداند چگونه حكم وضو و جزئيات آن از آيۀ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لابى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تخبرنى من اين علمت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المسح ببعض الرأس و بعض الرجلين؟فضحك،ثم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به الكتاب من اللّه، لانّ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فعرفنا انّ الوجه كلّه ينبغى ان يغسل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أَيْدِيَكُمْ إِلَى الْمَرٰافِقِ ثم فصل بين كلامين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بِرُؤُسِكُمْ فعرّفنا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المسح ببعض الرّأس لمكان الباء،ثم وصل الرجلين بالرأس كما وصل اليدين بالوجه،فقال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أَرْجُلَكُمْ إِلَى الْكَعْبَيْنِ فعرفنا حين وصلها بالرأس،انّ المسح على بعضها ثمّ فسر رسول اللّه صلّى اللّه عليه و آله و سلّم ذلك،للنّاس فضيّعوه</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امام عليه السّلام براى اثبات وجوب شستن تمام صورت در وضوء به اطلاق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مسح بعضى از سر،به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برءوسكم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يكى از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است،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بدان اشارت نموده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مسح بعضى از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تمام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اتصال و عطف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نموده اند</w:t>
      </w:r>
      <w:r>
        <w:rPr>
          <w:rFonts w:eastAsia="IRNazanin" w:cs="IRNazanin"/>
          <w:color w:val="111111"/>
          <w:sz w:val="28"/>
          <w:szCs w:val="28"/>
          <w:rtl w:val="true"/>
          <w:lang w:bidi="fa-IR"/>
        </w:rPr>
        <w:t>.</w:t>
      </w:r>
      <w:bookmarkStart w:id="444" w:name="pg10876_102845"/>
    </w:p>
    <w:p>
      <w:pPr>
        <w:pStyle w:val="BookText"/>
        <w:rPr/>
      </w:pPr>
      <w:bookmarkEnd w:id="44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مسعدة بن صدقه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عبد اللّه عليه السّلام يقول و يسئل عن الامر بالمعروف و النهى عن المنكر،أ واجب على الامة جميعا؟فقال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على القوىّ المطاع العالم بالمعروف من المنكر لا على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فهذا خاص غير عام،كما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مُوسىٰ أُمَّةٌ يَهْدُونَ بِالْحَقِّ وَ بِهِ يَعْدِلُونَ </w:t>
      </w:r>
      <w:r>
        <w:rPr>
          <w:rStyle w:val="FootnoteAnchor"/>
          <w:rtl w:val="true"/>
        </w:rPr>
        <w:footnoteReference w:id="296"/>
      </w:r>
      <w:r>
        <w:rPr>
          <w:rFonts w:ascii="Amiri" w:hAnsi="Amiri" w:eastAsia="Amiri" w:cs="Amiri"/>
          <w:color w:val="111111"/>
          <w:sz w:val="28"/>
          <w:sz w:val="28"/>
          <w:szCs w:val="28"/>
          <w:rtl w:val="true"/>
          <w:lang w:bidi="ar-SA"/>
        </w:rPr>
        <w:t>و لم يقل على امة موسى و لا على كل قومه</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امام عليه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كردند كه،امر به معروف و نهى از منكر بر همۀ افراد واجب نيست،بلكه بر كسانى كه توانايى و آگاهى نسبت به معروف داشته باشند واجب است</w:t>
      </w:r>
      <w:r>
        <w:rPr>
          <w:rFonts w:eastAsia="IRNazanin" w:cs="IRNazanin"/>
          <w:color w:val="111111"/>
          <w:sz w:val="28"/>
          <w:szCs w:val="28"/>
          <w:rtl w:val="true"/>
          <w:lang w:bidi="fa-IR"/>
        </w:rPr>
        <w:t>.</w:t>
      </w:r>
    </w:p>
    <w:p>
      <w:pPr>
        <w:pStyle w:val="Heading5"/>
        <w:numPr>
          <w:ilvl w:val="4"/>
          <w:numId w:val="1"/>
        </w:numPr>
        <w:rPr/>
      </w:pPr>
      <w:bookmarkStart w:id="445" w:name="__RefHeading___Toc31118_2870459653"/>
      <w:bookmarkStart w:id="446" w:name="_Toc178"/>
      <w:bookmarkEnd w:id="445"/>
      <w:r>
        <w:rPr/>
        <w:t>5</w:t>
      </w:r>
      <w:r>
        <w:rPr>
          <w:rtl w:val="true"/>
        </w:rPr>
        <w:t>.</w:t>
      </w:r>
      <w:r>
        <w:rPr>
          <w:rtl w:val="true"/>
        </w:rPr>
        <w:t>تفسير با تشبيه و تمثيل</w:t>
      </w:r>
      <w:bookmarkEnd w:id="446"/>
    </w:p>
    <w:p>
      <w:pPr>
        <w:pStyle w:val="BookText"/>
        <w:rPr/>
      </w:pPr>
      <w:r>
        <w:rPr>
          <w:rFonts w:ascii="IRNazanin" w:hAnsi="IRNazanin" w:eastAsia="IRNazanin"/>
          <w:color w:val="111111"/>
          <w:sz w:val="28"/>
          <w:sz w:val="28"/>
          <w:szCs w:val="28"/>
          <w:rtl w:val="true"/>
          <w:lang w:bidi="fa-IR"/>
        </w:rPr>
        <w:t>استفاده از تشبيه و تمثيل در تفسير قرآن كريم كه در سخنان ائمۀ اطهار عليهم السّلام يافت مى شود،بدين معنا است كه با ارائۀ الگوى خارجى و نمونۀ حسى،معناى آيه اى را براى ياران و شاگردان خود يا افراد ديگر روشن مى كردند كه به دو نمونه از آن اشارت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يهودى خدمت حضرت على عليه السّلام مى رسد و از او سؤال هايى مى كند،از جمله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فاين وجه ربّك؟روى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آياتى به آن اشاره شده است؛مانند وَ يَبْقىٰ وَجْهُ رَبِّكَ ذُو الْجَلاٰلِ وَ الْإِكْرٰامِ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 است؟</w:t>
      </w:r>
    </w:p>
    <w:p>
      <w:pPr>
        <w:pStyle w:val="BookText"/>
        <w:rPr/>
      </w:pPr>
      <w:r>
        <w:rPr>
          <w:rFonts w:ascii="Amiri" w:hAnsi="Amiri" w:eastAsia="Amiri" w:cs="Amiri"/>
          <w:color w:val="111111"/>
          <w:sz w:val="28"/>
          <w:sz w:val="28"/>
          <w:szCs w:val="28"/>
          <w:rtl w:val="true"/>
          <w:lang w:bidi="ar-SA"/>
        </w:rPr>
        <w:t>فقال علىّ بن أبى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بنار و حطب؛فاتيته بنار و حطب فاضرمها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يكون وجه هذه النار؟فقال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اقف لها على وجه،قال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ربّى عزّ و جلّ على هذا المثل </w:t>
      </w:r>
      <w:r>
        <w:rPr>
          <w:rStyle w:val="FootnoteAnchor"/>
          <w:rtl w:val="true"/>
        </w:rPr>
        <w:footnoteReference w:id="299"/>
      </w:r>
      <w:r>
        <w:rPr>
          <w:rFonts w:ascii="Amiri" w:hAnsi="Amiri" w:eastAsia="Amiri" w:cs="Amiri"/>
          <w:color w:val="111111"/>
          <w:sz w:val="28"/>
          <w:sz w:val="28"/>
          <w:szCs w:val="28"/>
          <w:rtl w:val="true"/>
          <w:lang w:bidi="ar-SA"/>
        </w:rPr>
        <w:t>وَ لِلّٰهِ الْمَشْرِقُ وَ الْمَغْرِبُ فَأَيْنَمٰا تُوَلُّوا فَثَمَّ وَجْهُ اللّٰهِ</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براى درك سادۀ مطلب،از محسوسات استفاده كردند و نشان دادند كه برخى</w:t>
      </w:r>
      <w:bookmarkStart w:id="447" w:name="pg10876_102846"/>
    </w:p>
    <w:p>
      <w:pPr>
        <w:pStyle w:val="BookText"/>
        <w:rPr/>
      </w:pPr>
      <w:bookmarkEnd w:id="447"/>
      <w:r>
        <w:rPr>
          <w:rFonts w:ascii="IRNazanin" w:hAnsi="IRNazanin" w:eastAsia="IRNazanin"/>
          <w:color w:val="111111"/>
          <w:sz w:val="28"/>
          <w:sz w:val="28"/>
          <w:szCs w:val="28"/>
          <w:rtl w:val="true"/>
          <w:lang w:bidi="fa-IR"/>
        </w:rPr>
        <w:t>چيزها مانند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دارند،اما نمى توان آن را مشخص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الْمَشْرِقُ وَ الْمَغْرِبُ فَأَيْنَمٰا تُوَلُّوا فَثَمَّ وَجْهُ اللّٰهِ</w:t>
      </w:r>
      <w:r>
        <w:rPr>
          <w:rFonts w:eastAsia="IRNazanin" w:cs="IRNazanin"/>
          <w:color w:val="111111"/>
          <w:sz w:val="28"/>
          <w:szCs w:val="28"/>
          <w:rtl w:val="true"/>
          <w:lang w:bidi="fa-IR"/>
        </w:rPr>
        <w:t xml:space="preserve">... </w:t>
      </w:r>
      <w:r>
        <w:rPr>
          <w:rStyle w:val="FootnoteAnchor"/>
          <w:rtl w:val="true"/>
        </w:rPr>
        <w:footnoteReference w:id="300"/>
      </w:r>
      <w:r>
        <w:rPr>
          <w:rFonts w:ascii="Amiri" w:hAnsi="Amiri" w:eastAsia="Amiri" w:cs="Amiri"/>
          <w:color w:val="111111"/>
          <w:sz w:val="28"/>
          <w:sz w:val="28"/>
          <w:szCs w:val="28"/>
          <w:rtl w:val="true"/>
          <w:lang w:bidi="ar-SA"/>
        </w:rPr>
        <w:t>مشرق و مغرب همه از آن خدا است،به هر طرف روى كنيد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 ابو عبد اللّه عليه السّلام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Style w:val="FootnoteAnchor"/>
          <w:rtl w:val="true"/>
        </w:rPr>
        <w:footnoteReference w:id="301"/>
      </w:r>
      <w:r>
        <w:rPr>
          <w:rFonts w:ascii="Amiri" w:hAnsi="Amiri" w:eastAsia="Amiri" w:cs="Amiri"/>
          <w:color w:val="111111"/>
          <w:sz w:val="28"/>
          <w:sz w:val="28"/>
          <w:szCs w:val="28"/>
          <w:rtl w:val="true"/>
          <w:lang w:bidi="ar-SA"/>
        </w:rPr>
        <w:t>فاخذ قبضة من حصى و قبضها بيده،فقال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الاقتار الذى ذكره اللّه فى كتابه ثم قبض قبضة اخرى فارخى كفّه كلّها،ثم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الاسراف،ثم اخذ قبضة اخرى فارخى بعضها و امسك بعضها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آيۀ فوق دربارۀ بندگان شايستۀ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هرگاه انفاق مى كنند،نه اسراف نموده،و نه سخت گيرى مى نمايند،بلكه در ميان اين دو،حد اعتدالى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الامساك عن حق اللّه او الامساك،دست تنگ گرفتن؛بخل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براى فهم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نمونۀ محسوس اشاره نموده؛ مقدارى ريگ را در دست گرفت و مشت خود را بست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كف دست خود را كاملا باز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اسراف است و پس از آن مقدارى ريگ كه در دستش بود مقدارى از دست را باز و مقدارى از آن را بست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قوام يعنى حد وسط،بين اقتار و اسراف است</w:t>
      </w:r>
      <w:r>
        <w:rPr>
          <w:rFonts w:eastAsia="IRNazanin" w:cs="IRNazanin"/>
          <w:color w:val="111111"/>
          <w:sz w:val="28"/>
          <w:szCs w:val="28"/>
          <w:rtl w:val="true"/>
          <w:lang w:bidi="fa-IR"/>
        </w:rPr>
        <w:t>.</w:t>
      </w:r>
    </w:p>
    <w:p>
      <w:pPr>
        <w:pStyle w:val="Heading5"/>
        <w:numPr>
          <w:ilvl w:val="4"/>
          <w:numId w:val="1"/>
        </w:numPr>
        <w:rPr/>
      </w:pPr>
      <w:bookmarkStart w:id="448" w:name="__RefHeading___Toc31120_2870459653"/>
      <w:bookmarkStart w:id="449" w:name="_Toc179"/>
      <w:bookmarkEnd w:id="448"/>
      <w:r>
        <w:rPr/>
        <w:t>6</w:t>
      </w:r>
      <w:r>
        <w:rPr>
          <w:rtl w:val="true"/>
        </w:rPr>
        <w:t>.</w:t>
      </w:r>
      <w:r>
        <w:rPr>
          <w:rtl w:val="true"/>
        </w:rPr>
        <w:t>تفسير عقلى</w:t>
      </w:r>
      <w:bookmarkEnd w:id="449"/>
    </w:p>
    <w:p>
      <w:pPr>
        <w:pStyle w:val="Heading6"/>
        <w:numPr>
          <w:ilvl w:val="5"/>
          <w:numId w:val="1"/>
        </w:numPr>
        <w:rPr/>
      </w:pPr>
      <w:bookmarkStart w:id="450" w:name="__RefHeading___Toc31122_2870459653"/>
      <w:bookmarkStart w:id="451" w:name="_Toc180"/>
      <w:bookmarkEnd w:id="450"/>
      <w:r>
        <w:rPr>
          <w:rtl w:val="true"/>
        </w:rPr>
        <w:t>اشارة</w:t>
      </w:r>
      <w:bookmarkEnd w:id="451"/>
    </w:p>
    <w:p>
      <w:pPr>
        <w:pStyle w:val="BookText"/>
        <w:rPr/>
      </w:pPr>
      <w:r>
        <w:rPr>
          <w:rFonts w:ascii="IRNazanin" w:hAnsi="IRNazanin" w:eastAsia="IRNazanin"/>
          <w:color w:val="111111"/>
          <w:sz w:val="28"/>
          <w:sz w:val="28"/>
          <w:szCs w:val="28"/>
          <w:rtl w:val="true"/>
          <w:lang w:bidi="fa-IR"/>
        </w:rPr>
        <w:t>امامان معصوم عليهم السّلام گاهى در تفسير آيات قرآن به ويژه آياتى كه مربوط به عقايد و اثبات توحيد و يگانگى خداوند است از براهين،اصول و قواعد عقلى استفاده كرده،معناى آيه را روشن و شك و ابهام را از آن مى زدودند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روش ممكن است داراى اقسامى باشد كه به دو قسم مهم آن در اينجا اشارت مى رود</w:t>
      </w:r>
      <w:r>
        <w:rPr>
          <w:rFonts w:eastAsia="Amiri" w:cs="Amiri" w:ascii="Amiri" w:hAnsi="Amiri"/>
          <w:color w:val="111111"/>
          <w:sz w:val="28"/>
          <w:szCs w:val="28"/>
          <w:rtl w:val="true"/>
          <w:lang w:bidi="ar-SA"/>
        </w:rPr>
        <w:t>:</w:t>
      </w:r>
      <w:bookmarkStart w:id="452" w:name="pg10876_102847"/>
    </w:p>
    <w:p>
      <w:pPr>
        <w:pStyle w:val="BookText"/>
        <w:rPr/>
      </w:pPr>
      <w:bookmarkEnd w:id="452"/>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به قوانين 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مطالب برخاسته از قوانين عقلى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مستلزمات عقلى</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31124_2870459653"/>
      <w:bookmarkStart w:id="454" w:name="_Toc181"/>
      <w:bookmarkEnd w:id="453"/>
      <w:r>
        <w:rPr>
          <w:rtl w:val="true"/>
        </w:rPr>
        <w:t>تصريح به قوانين عقلى</w:t>
      </w:r>
      <w:bookmarkEnd w:id="454"/>
    </w:p>
    <w:p>
      <w:pPr>
        <w:pStyle w:val="BookText"/>
        <w:rPr/>
      </w:pPr>
      <w:r>
        <w:rPr>
          <w:rFonts w:ascii="IRNazanin" w:hAnsi="IRNazanin" w:eastAsia="IRNazanin"/>
          <w:color w:val="111111"/>
          <w:sz w:val="28"/>
          <w:sz w:val="28"/>
          <w:szCs w:val="28"/>
          <w:rtl w:val="true"/>
          <w:lang w:bidi="fa-IR"/>
        </w:rPr>
        <w:t>منظور از قوانين عقلى،بيان قوانينى؛مانند محال بودن اجتماع ضدين و نقيضين،قانون عليت،حدوث و قدم،صفات واجب الوجود،تفاوت داشتن ويژگى هاى واجب الوجود با ممكن الوجود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دو نمونه از اين نوع بسنده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 عليه السّلام براى تبيين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و او هم از پدرانش از على عليه السّلام نقل مى كند كه روزى نزد رسول اللّه صلّى اللّه عليه و آله و سلّم بوديم و پيروان اديان،يهود، نصارى،دهريون،ثنويون و مشركان عرب آنجا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تك تك آنها از جمله و ثنويون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دوگانه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ظلمت دو مدبّر هستى اند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فما الذى دعاكم الى ما قلتموه من هذا؟؛ چه چيز باعث شد تا قائل به دو خدا شويد؟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وجدنا العالم صنفين؛خيرا و شرا و وجدنا الخير ضدّا للشّرّ فانكرنا ان يكون فاعل واحد يفعل الشى و ضدّه،بل لكل واحد منهما فاعل،أ لا ترى انّ الثلج محال ان يسخن كما انّ النار محال ان تبرد؛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ما ديديم هستى دو صنف است؛يكى خير و ديگرى شر و فهميديم كه خير،ضدّ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يك فاعل نمى تواند هم فعلى را و هم ضدّش را انجام دهد، مگر نمى بينى كه در يك زمان،برف نمى تواند گرم باشد و آتش نيز در همان زمان كه گرم است نمى تواند سرد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فاثبتنا لذلك صانعين قديمين،ظلمة و نورا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ديده اند كه فاعل خير نمى تواند در همان حال فاعل شر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معتقد به دو خدا شده اند؛يكى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خير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فلستم قد وجدتم سوادا و بياضا و حمرة و صفرة و خضرة و زرقة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كل واحد ضد لسايرها لاستحالة اجتماع اثنين منها فى محل واحد،كما كان الحرّ و البرد ضدّين لاستحالة اجتماعهما فى محل واحد؟قالوا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لا اثبتّم بعدد كل لون صانعا قديما ليكون فاعل كل الضّد من هذه الالوان غير فاعل ضد الآخر؟قال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فسكتوا</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حضرت براى ردّ و بطلان ديدگاه ثنويت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خدايى،خداى خير و خداى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هاى مختلف مانند سفيدى،سياهى،قرمز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نظير سرما و گرما همۀ آنها ضد يكديگرند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 ضدين هم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محل واحد جمع نمى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دربارۀ رنگ ها نمى گوييد كه هريك صانع و خدايى قديم دارند؟گفتند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شما صحيح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خير و شر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پذيرش محال بودن اجتماع ضدين در محل واحد،لازمۀ آن اين نيست كه فاعل آن نيز جداى از هم باشند تا هر ضدى يك خدا داشته باشد و در نتيجه معتقد به ثنويت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 آيۀ كَلاّٰ إِنَّهُمْ عَنْ رَبِّهِمْ يَوْمَئِذٍ لَمَحْجُوبُونَ </w:t>
      </w:r>
      <w:r>
        <w:rPr>
          <w:rStyle w:val="FootnoteAnchor"/>
          <w:rtl w:val="true"/>
        </w:rPr>
        <w:footnoteReference w:id="304"/>
      </w:r>
      <w:r>
        <w:rPr>
          <w:rFonts w:ascii="Amiri" w:hAnsi="Amiri" w:eastAsia="Amiri" w:cs="Amiri"/>
          <w:color w:val="111111"/>
          <w:sz w:val="28"/>
          <w:sz w:val="28"/>
          <w:szCs w:val="28"/>
          <w:rtl w:val="true"/>
          <w:lang w:bidi="ar-SA"/>
        </w:rPr>
        <w:t>امام رضا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يوصف بمكان يحلّ فيه فيحجب عنه فيه عباده و لكنه عزّ و جلّ يعنى انّهم عن ثواب ربّهم محجوبون</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اين كه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از پروردگارشان پوشيده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پوشش مكانى نيست كه خداوند در مكانى است و پرده اى بين او و كفار خواهد بود،زيرا خداوند مكان ندارد،بلكه منظور اين است كه آنها از ثواب پروردگارشان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نظير اين مطلب در تفسير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نيز،چنين بيان مى فرمايد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يوصف بالمجيء و الذهاب تعالى عن الانتقال</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پروردگار نيست، زيرا خداوند به رفتن و آمدنى كه به معناى انتقال است قابل وصف نيست</w:t>
      </w:r>
      <w:r>
        <w:rPr>
          <w:rFonts w:eastAsia="IRNazanin" w:cs="IRNazanin"/>
          <w:color w:val="111111"/>
          <w:sz w:val="28"/>
          <w:szCs w:val="28"/>
          <w:rtl w:val="true"/>
          <w:lang w:bidi="fa-IR"/>
        </w:rPr>
        <w:t>.</w:t>
      </w:r>
      <w:bookmarkStart w:id="455" w:name="pg10876_102849"/>
    </w:p>
    <w:p>
      <w:pPr>
        <w:pStyle w:val="Heading6"/>
        <w:numPr>
          <w:ilvl w:val="5"/>
          <w:numId w:val="1"/>
        </w:numPr>
        <w:rPr/>
      </w:pPr>
      <w:bookmarkStart w:id="456" w:name="__RefHeading___Toc31126_2870459653"/>
      <w:bookmarkStart w:id="457" w:name="_Toc182"/>
      <w:bookmarkEnd w:id="455"/>
      <w:bookmarkEnd w:id="456"/>
      <w:r>
        <w:rPr>
          <w:rtl w:val="true"/>
        </w:rPr>
        <w:t>بيان مستلزمات عقلى</w:t>
      </w:r>
      <w:bookmarkEnd w:id="457"/>
    </w:p>
    <w:p>
      <w:pPr>
        <w:pStyle w:val="BookText"/>
        <w:rPr/>
      </w:pPr>
      <w:r>
        <w:rPr>
          <w:rFonts w:ascii="Amiri" w:hAnsi="Amiri" w:eastAsia="Amiri" w:cs="Amiri"/>
          <w:color w:val="111111"/>
          <w:sz w:val="28"/>
          <w:sz w:val="28"/>
          <w:szCs w:val="28"/>
          <w:rtl w:val="true"/>
          <w:lang w:bidi="ar-SA"/>
        </w:rPr>
        <w:t>منظور از اين قسم آن است كه ائمه عليهم السّلام به نكته اى از آيه اشاره كرده اند كه لازمۀ حكم و عقلى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دو نمونۀ آن اشارت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يأخذ اللّه عزّ و جلّ،البرئ بالسقيم،و لا يعذّب اللّه عزّ و جلّ الاطفال بذنوب الآباء،فانّه قال فى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امام صادق عليه السّلام براى روشن كردن آيۀ</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بار گناه ديگرى را به دوش نمى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انسان سالم را به جاى مريض مجازات نمى كند،همچنين اطفال را با گناه پدرانشان عذاب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آيۀ شريفه يك حكم و قانون عقلى است كه ظلم و ستم قبيح است و خداوند ذره اى ستم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مجازات يكى به جاى ديگرى از مصاديق بارز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هشام بن حكم،قال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 ما الدّليل على انّ اللّه واحد؟قال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 التدبير و تمام الصنع،كما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فى رواية اخرى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معه اله لذهب كل اله بما خلق و لذهب بعضهم على بعض و لافسد كل واحد منهما على صاحبه</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هشام بن حكم از امام صادق عليه السّلام مى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يگانگى خدا چيست؟آن حضرت براى اثبات يگانگى خداوند،به اتصال تدبير در تمام اجزاى جهان هستى استدلال كرده اند كه لازمۀ آن وجود مدبّر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آيه اى خداوند به اين مطلب اشاره كرده،مى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خدايانى در آسمان و زمين بودند،آسمان و زمين به فساد كشيده مى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ديگرى،امام عليه السّلام در اين ارتباط استدلال مى كنند به اين كه،نشانه اى از مخلوقات خداى ديگر نيست و اگر چنين بود هر خدائى به دنبال آفرينش خود بود و براى خداى ديگر درگيرى و فساد ايجاد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كه نشانه اى از مخلوق خداى ديگرى</w:t>
      </w:r>
      <w:bookmarkStart w:id="458" w:name="pg10876_102850"/>
    </w:p>
    <w:p>
      <w:pPr>
        <w:pStyle w:val="BookText"/>
        <w:rPr/>
      </w:pPr>
      <w:bookmarkEnd w:id="458"/>
      <w:r>
        <w:rPr>
          <w:rFonts w:ascii="IRNazanin" w:hAnsi="IRNazanin" w:eastAsia="IRNazanin"/>
          <w:color w:val="111111"/>
          <w:sz w:val="28"/>
          <w:sz w:val="28"/>
          <w:szCs w:val="28"/>
          <w:rtl w:val="true"/>
          <w:lang w:bidi="fa-IR"/>
        </w:rPr>
        <w:t>نيست،معلوم مى شود خداى يگانه بر سرتاسر گيتى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نتيجه،امام عليه السّلام در اين دو روايت،اشاره به دو برهان عقلى براى اثبات يگانگى خداوند نموده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تمانع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وحدت و هماهنگى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مى كنند،و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w:t>
      </w:r>
    </w:p>
    <w:p>
      <w:pPr>
        <w:pStyle w:val="Heading5"/>
        <w:numPr>
          <w:ilvl w:val="4"/>
          <w:numId w:val="1"/>
        </w:numPr>
        <w:rPr/>
      </w:pPr>
      <w:bookmarkStart w:id="459" w:name="__RefHeading___Toc31128_2870459653"/>
      <w:bookmarkStart w:id="460" w:name="_Toc183"/>
      <w:bookmarkEnd w:id="459"/>
      <w:r>
        <w:rPr/>
        <w:t>7</w:t>
      </w:r>
      <w:r>
        <w:rPr>
          <w:rtl w:val="true"/>
        </w:rPr>
        <w:t>.</w:t>
      </w:r>
      <w:r>
        <w:rPr>
          <w:rtl w:val="true"/>
        </w:rPr>
        <w:t>تفسير علمى</w:t>
      </w:r>
      <w:bookmarkEnd w:id="460"/>
    </w:p>
    <w:p>
      <w:pPr>
        <w:pStyle w:val="BookText"/>
        <w:rPr/>
      </w:pPr>
      <w:r>
        <w:rPr>
          <w:rFonts w:ascii="IRNazanin" w:hAnsi="IRNazanin" w:eastAsia="IRNazanin"/>
          <w:color w:val="111111"/>
          <w:sz w:val="28"/>
          <w:sz w:val="28"/>
          <w:szCs w:val="28"/>
          <w:rtl w:val="true"/>
          <w:lang w:bidi="fa-IR"/>
        </w:rPr>
        <w:t>گاهى در روايات تفسيرى كه از جانب امامان شيعه عليهم السّلام به دست ما رسيده،اشاراتى به مباحث علمى دارد و مطالبى بيان كرده اند كه با علم امروز نيز مطابق است كه،به دو نمونه از آن اشارت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عليه السّلام در تفسير آيۀ شريفۀ فَلاٰ أُقْسِمُ بِرَبِّ الْمَشٰارِقِ وَ الْمَغٰارِبِ </w:t>
      </w:r>
      <w:r>
        <w:rPr>
          <w:rStyle w:val="FootnoteAnchor"/>
          <w:rtl w:val="true"/>
        </w:rPr>
        <w:footnoteReference w:id="310"/>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ثلاث مائة و ستّون مشرقا و ثلاث مائة و ستون مغربا فيومها الّذى تشرق فيه،لا تعود فيه الاّ من قابل و يومها الذى تغرب فيه،لا تعود فيه الاّ من قابل</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اين حديث على عليه السّلام،مشارق و مغارب را كه در آيۀ قرآن به صورت جمع آمده است، چنين توجيه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مشرق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براى مغرب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كه اشاره به كرويت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دايره،داراى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كه هر درجه،مشرقى دارد كه مقابل آن در طرف ديگر زمين،مغرب قرار گرفته است و اگر زمين مسطح بود اين بيان صحيح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آنجا كه از نظر علمى و تاريخى تحقيق شده است پيش از امام على عليه السّلام اين سخن از كسى شنيده نشده است و پس از قرن ها اروپائيان،كرويت زمين را كشف كردند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روايتى ديگر،امير المؤمنين على عليه السّلام در تفسير آيۀ فَلاٰ أُقْسِمُ بِالْخُنَّسِ اَلْجَوٰارِ الْكُنَّسِ </w:t>
      </w:r>
      <w:r>
        <w:rPr>
          <w:rStyle w:val="FootnoteAnchor"/>
          <w:rtl w:val="true"/>
        </w:rPr>
        <w:footnoteReference w:id="313"/>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خمسة انجم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زحل،و المشترى و المريخ و الزهرة و عطارد؛ </w:t>
      </w:r>
      <w:r>
        <w:rPr>
          <w:rStyle w:val="FootnoteAnchor"/>
          <w:rtl w:val="true"/>
        </w:rPr>
        <w:footnoteReference w:id="314"/>
      </w:r>
      <w:r>
        <w:rPr>
          <w:rFonts w:ascii="IRNazanin" w:hAnsi="IRNazanin" w:eastAsia="IRNazanin"/>
          <w:color w:val="111111"/>
          <w:sz w:val="28"/>
          <w:sz w:val="28"/>
          <w:szCs w:val="28"/>
          <w:rtl w:val="true"/>
          <w:lang w:bidi="fa-IR"/>
        </w:rPr>
        <w:t>آنها پنج</w:t>
      </w:r>
      <w:bookmarkStart w:id="461" w:name="pg10876_102851"/>
    </w:p>
    <w:p>
      <w:pPr>
        <w:pStyle w:val="BookText"/>
        <w:rPr/>
      </w:pPr>
      <w:bookmarkEnd w:id="461"/>
      <w:r>
        <w:rPr>
          <w:rFonts w:ascii="IRNazanin" w:hAnsi="IRNazanin" w:eastAsia="IRNazanin"/>
          <w:color w:val="111111"/>
          <w:sz w:val="28"/>
          <w:sz w:val="28"/>
          <w:szCs w:val="28"/>
          <w:rtl w:val="true"/>
          <w:lang w:bidi="fa-IR"/>
        </w:rPr>
        <w:t>ستاره اند،زحل،مشترى،مريخ،زهره و عطارد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اقوى و مشهور ميان مفسران نيز همين ديدگاه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 ستاره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متحيره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مى نامند و اين نام به اين جهت است كه اينها روى خط مستقيمى حركت نمى كنند،به خلاف ديگر سيارات كه مانند دانه هاى مرواريد به هم پيوسته بر روى يك خط مستقيم با فاصله هاى معينى حركت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اين پنج ستاره از اين قانون كلى مستثنا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طبرسى در تفسير اين آيه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يخنس بالنهار و تبدو بالليل،الجوارى تجرى لافلاكها و الكنس تتوارى فى بروجها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در روز پنهان و در شب آشكار مى شود،و جوارى، سياراتى هستند كه در مدار خود حركت مى كنند،و كنّس پنهان شدن در برج هاى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قدّس سرّه در الميزان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مناسبة و اوضح انطباقا على ما ذكر من الصفات المقسم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الخنوس و الجرى و الكنوس و هي السيارات الخمس المتحيرة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 و المشترى و المرّيخ و الزهرة و عطارد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لها فى حركاتها على ما تشاهد استقامة و رجعة و اقامة فهى تسير و تجرى</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مناسب ترين و منطبق ترين ديدگاه با صفات يادشده در آيه،همان سيارات متحيره؛ يعنى زحل،مشترى،مريخ،زهره و عطارد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داراى استقامت و بازگشت هستند؛ يعنى جريان دارند</w:t>
      </w:r>
      <w:r>
        <w:rPr>
          <w:rFonts w:eastAsia="IRNazanin" w:cs="IRNazanin"/>
          <w:color w:val="111111"/>
          <w:sz w:val="28"/>
          <w:szCs w:val="28"/>
          <w:rtl w:val="true"/>
          <w:lang w:bidi="fa-IR"/>
        </w:rPr>
        <w:t>.</w:t>
      </w:r>
    </w:p>
    <w:p>
      <w:pPr>
        <w:pStyle w:val="Heading5"/>
        <w:numPr>
          <w:ilvl w:val="4"/>
          <w:numId w:val="1"/>
        </w:numPr>
        <w:rPr/>
      </w:pPr>
      <w:bookmarkStart w:id="462" w:name="__RefHeading___Toc31130_2870459653"/>
      <w:bookmarkStart w:id="463" w:name="_Toc184"/>
      <w:bookmarkEnd w:id="462"/>
      <w:r>
        <w:rPr/>
        <w:t>8</w:t>
      </w:r>
      <w:r>
        <w:rPr>
          <w:rtl w:val="true"/>
        </w:rPr>
        <w:t>.</w:t>
      </w:r>
      <w:r>
        <w:rPr>
          <w:rtl w:val="true"/>
        </w:rPr>
        <w:t>تفسير به تاريخ</w:t>
      </w:r>
      <w:bookmarkEnd w:id="463"/>
    </w:p>
    <w:p>
      <w:pPr>
        <w:pStyle w:val="Heading6"/>
        <w:numPr>
          <w:ilvl w:val="5"/>
          <w:numId w:val="1"/>
        </w:numPr>
        <w:rPr/>
      </w:pPr>
      <w:bookmarkStart w:id="464" w:name="__RefHeading___Toc31132_2870459653"/>
      <w:bookmarkStart w:id="465" w:name="_Toc185"/>
      <w:bookmarkEnd w:id="464"/>
      <w:r>
        <w:rPr>
          <w:rtl w:val="true"/>
        </w:rPr>
        <w:t>اشارة</w:t>
      </w:r>
      <w:bookmarkEnd w:id="46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استفادۀ ائمه عليهم السّلام از تاريخ نيز فراگير بوده و از سرگذشت پيشينيان براى توضيح تبيين آيات قرآن بهره گرفته اند،كه در هر بخش به آن اشارت مى گردد</w:t>
      </w:r>
      <w:r>
        <w:rPr>
          <w:rFonts w:eastAsia="IRNazanin" w:cs="IRNazanin"/>
          <w:color w:val="111111"/>
          <w:sz w:val="28"/>
          <w:szCs w:val="28"/>
          <w:rtl w:val="true"/>
          <w:lang w:bidi="fa-IR"/>
        </w:rPr>
        <w:t>:</w:t>
      </w:r>
      <w:bookmarkStart w:id="466" w:name="pg10876_102852"/>
    </w:p>
    <w:p>
      <w:pPr>
        <w:pStyle w:val="Heading6"/>
        <w:numPr>
          <w:ilvl w:val="5"/>
          <w:numId w:val="1"/>
        </w:numPr>
        <w:rPr/>
      </w:pPr>
      <w:bookmarkStart w:id="467" w:name="__RefHeading___Toc31134_2870459653"/>
      <w:bookmarkStart w:id="468" w:name="_Toc186"/>
      <w:bookmarkEnd w:id="466"/>
      <w:bookmarkEnd w:id="467"/>
      <w:r>
        <w:rPr>
          <w:rtl w:val="true"/>
        </w:rPr>
        <w:t>الف</w:t>
      </w:r>
      <w:r>
        <w:rPr>
          <w:rtl w:val="true"/>
        </w:rPr>
        <w:t>.</w:t>
      </w:r>
      <w:r>
        <w:rPr>
          <w:rtl w:val="true"/>
        </w:rPr>
        <w:t>تاريخ انبيا</w:t>
      </w:r>
      <w:bookmarkEnd w:id="468"/>
    </w:p>
    <w:p>
      <w:pPr>
        <w:pStyle w:val="BookText"/>
        <w:rPr/>
      </w:pPr>
      <w:r>
        <w:rPr>
          <w:rFonts w:ascii="IRNazanin" w:hAnsi="IRNazanin" w:eastAsia="IRNazanin"/>
          <w:color w:val="111111"/>
          <w:sz w:val="28"/>
          <w:sz w:val="28"/>
          <w:szCs w:val="28"/>
          <w:rtl w:val="true"/>
          <w:lang w:bidi="fa-IR"/>
        </w:rPr>
        <w:t>گاهى در شيوه هاى تفسيرى ائمه عليهم السّلام براى شرح آيه يا جمله اى از يك آيه،به بخشى از داستان هاى پيامبران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يوسف وقتى از مصر بازگشتند بارهاى خود را گشودند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يا ابانا ما نبغى هذه بضاعتنا ردّت الينا و نمير اهلنا</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سرمايۀ اصلى خود را كه در بارها ديدند،به پدر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ديگر چه مى خواهيم؟اين سرمايۀ ما است كه به ما بازپس گردانده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است كه برادرمان بنيامين را با ما بفرستى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براى خانوادۀ خويش مواد غذايى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فقد يعقوب عليه السّلام يوسف عليه السّلام،اشتدّ حزنه عليه و بكاؤه حتّى ابيضّت عيناه من الحزن و احتاج حاجة شديدة و تغيّرت حاله و كان يمتار القمح من مصر فى السنة مرّتين فى الشتاء و الصّيف و انّه بعث عدة من ولده ببضاعة يسيرة الى مصر</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جلب طعام و مواد غذايى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چگونه مواد غذايى جلب مى كردند،امام صادق عليه السّلام به داستان يعقوب استشهاد نموده است كه،حضرت يعقوب در زمان نياز شديد،سالى دو بار،يك بار در زمستان و يك بار در تابستان فرزندان خود را با سرمايۀ بسيار كمى به مصر مى فرستاد تا گندم بياورند</w:t>
      </w:r>
      <w:r>
        <w:rPr>
          <w:rFonts w:eastAsia="IRNazanin" w:cs="IRNazanin"/>
          <w:color w:val="111111"/>
          <w:sz w:val="28"/>
          <w:szCs w:val="28"/>
          <w:rtl w:val="true"/>
          <w:lang w:bidi="fa-IR"/>
        </w:rPr>
        <w:t>.</w:t>
      </w:r>
    </w:p>
    <w:p>
      <w:pPr>
        <w:pStyle w:val="Heading6"/>
        <w:numPr>
          <w:ilvl w:val="5"/>
          <w:numId w:val="1"/>
        </w:numPr>
        <w:rPr/>
      </w:pPr>
      <w:bookmarkStart w:id="469" w:name="__RefHeading___Toc31136_2870459653"/>
      <w:bookmarkStart w:id="470" w:name="_Toc187"/>
      <w:bookmarkEnd w:id="469"/>
      <w:r>
        <w:rPr>
          <w:rtl w:val="true"/>
        </w:rPr>
        <w:t>ب</w:t>
      </w:r>
      <w:r>
        <w:rPr>
          <w:rtl w:val="true"/>
        </w:rPr>
        <w:t>.</w:t>
      </w:r>
      <w:r>
        <w:rPr>
          <w:rtl w:val="true"/>
        </w:rPr>
        <w:t>تاريخ پادشاهان ستمگر</w:t>
      </w:r>
      <w:bookmarkEnd w:id="470"/>
    </w:p>
    <w:p>
      <w:pPr>
        <w:pStyle w:val="BookText"/>
        <w:rPr/>
      </w:pPr>
      <w:r>
        <w:rPr>
          <w:rFonts w:ascii="Amiri" w:hAnsi="Amiri" w:eastAsia="Amiri" w:cs="Amiri"/>
          <w:color w:val="111111"/>
          <w:sz w:val="28"/>
          <w:sz w:val="28"/>
          <w:szCs w:val="28"/>
          <w:rtl w:val="true"/>
          <w:lang w:bidi="ar-SA"/>
        </w:rPr>
        <w:t>قرآن كريم،فرعون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الاوتاد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ناميده است وَ فِرْعَوْنَ ذِي الْأَوْتٰادِ ، </w:t>
      </w:r>
      <w:r>
        <w:rPr>
          <w:rStyle w:val="FootnoteAnchor"/>
          <w:rtl w:val="true"/>
        </w:rPr>
        <w:footnoteReference w:id="319"/>
      </w:r>
      <w:r>
        <w:rPr>
          <w:rFonts w:ascii="IRNazanin" w:hAnsi="IRNazanin" w:eastAsia="IRNazanin"/>
          <w:color w:val="111111"/>
          <w:sz w:val="28"/>
          <w:sz w:val="28"/>
          <w:szCs w:val="28"/>
          <w:rtl w:val="true"/>
          <w:lang w:bidi="fa-IR"/>
        </w:rPr>
        <w:t>اما در اين كه علت اين نامگذارى چيست؟ديدگاه هاى مختلفى بيان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ميخ است،و از آنجا كه لشكرهاى نظامى فرعون چادرهاى خود را با ميخ هاى بزرگ،محكم مى كردند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bookmarkStart w:id="471" w:name="pg10876_102853"/>
    </w:p>
    <w:p>
      <w:pPr>
        <w:pStyle w:val="BookText"/>
        <w:rPr/>
      </w:pPr>
      <w:bookmarkEnd w:id="471"/>
      <w:r>
        <w:rPr>
          <w:rFonts w:ascii="Amiri" w:hAnsi="Amiri" w:eastAsia="Amiri" w:cs="Amiri"/>
          <w:color w:val="111111"/>
          <w:sz w:val="28"/>
          <w:sz w:val="28"/>
          <w:szCs w:val="28"/>
          <w:rtl w:val="true"/>
          <w:lang w:bidi="ar-SA"/>
        </w:rPr>
        <w:t>برخى نيز،اين صفت را كنايه از قدرت و استقرار حكومت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پرسش كه چرا فرعون را ذى الاوتاد گفته اند،مى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كان اذا عذّب رجلا بسطه على الارض على وجهه و مدّ يديه و رجليه فاوتدها باربعة اوتاد فى الارض و ربما بسطه على خشب منبسط فوتد رجليه و يديه باربعة اوتاد،ثمّ تركه على حاله حتى يموت فسمّاه اللّه عزّ و جلّ فِرْعَوْنَ ذِي الْأَوْتٰادِ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پس امام عليه السّلام ديدگاه سومى را با استفاده از كردار و شكنجه كردن فرعونيان مطرح نموده،مى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بدن هاى بردگان يا مخالفان خود را چهار ميخ مى كردند؛ بر چوبى مى خواباندند و دو دست و دو پاى آنها را چهار ميخ كرده و او را بدين حال رها مى كردند تا بميرد</w:t>
      </w:r>
      <w:r>
        <w:rPr>
          <w:rFonts w:eastAsia="IRNazanin" w:cs="IRNazanin"/>
          <w:color w:val="111111"/>
          <w:sz w:val="28"/>
          <w:szCs w:val="28"/>
          <w:rtl w:val="true"/>
          <w:lang w:bidi="fa-IR"/>
        </w:rPr>
        <w:t>.</w:t>
      </w:r>
    </w:p>
    <w:p>
      <w:pPr>
        <w:pStyle w:val="Heading4"/>
        <w:numPr>
          <w:ilvl w:val="3"/>
          <w:numId w:val="1"/>
        </w:numPr>
        <w:rPr/>
      </w:pPr>
      <w:bookmarkStart w:id="472" w:name="__RefHeading___Toc31138_2870459653"/>
      <w:bookmarkStart w:id="473" w:name="_Toc188"/>
      <w:bookmarkEnd w:id="472"/>
      <w:r>
        <w:rPr>
          <w:rtl w:val="true"/>
        </w:rPr>
        <w:t>معرفى تفاسير روايى</w:t>
      </w:r>
      <w:bookmarkEnd w:id="473"/>
    </w:p>
    <w:p>
      <w:pPr>
        <w:pStyle w:val="Heading5"/>
        <w:numPr>
          <w:ilvl w:val="4"/>
          <w:numId w:val="1"/>
        </w:numPr>
        <w:rPr/>
      </w:pPr>
      <w:bookmarkStart w:id="474" w:name="__RefHeading___Toc31140_2870459653"/>
      <w:bookmarkStart w:id="475" w:name="_Toc189"/>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روش تفسيرى ائمۀ اطهار عليهم السّلام پيش از اين،مورد بحث و بررسى قرار گرفت و مهم ترين شيوه هاى آن بزرگواران در تفسير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شيوۀ تفسيرى صحابه و تابعين نيز بيشتر جنبۀ اثرى داشته است و از نوع تفسير مأثور،به حساب مى آيد،گرچه تفسير مدوّنى از آنان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عصر تدوين تفسير،از قرن سوم آغاز مى شود،كه مهم ترين منبع مفسران در اين زمان روايات و اقوال صحابه و تابعين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گاهى به اشعار و به لغت نيز استشهاد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آغاز تدوين تفسير،با روش روايى و مأثور بوده و مهم ترين زمان هاى اوج تفاسير روايى قرن هاى سوم و چهارم و نيز دهم،يازدهم و دوازدهم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براى آشنائى بيشتر با تفاسير روايى،به معرفى مهم ترين آنها كه در ميان شيعه و اهل سنت معروف است پرداخته مى شود</w:t>
      </w:r>
      <w:r>
        <w:rPr>
          <w:rFonts w:eastAsia="IRNazanin" w:cs="IRNazanin"/>
          <w:color w:val="111111"/>
          <w:sz w:val="28"/>
          <w:szCs w:val="28"/>
          <w:rtl w:val="true"/>
          <w:lang w:bidi="fa-IR"/>
        </w:rPr>
        <w:t>.</w:t>
      </w:r>
      <w:bookmarkStart w:id="476" w:name="pg10876_102854"/>
    </w:p>
    <w:p>
      <w:pPr>
        <w:pStyle w:val="Heading5"/>
        <w:numPr>
          <w:ilvl w:val="4"/>
          <w:numId w:val="1"/>
        </w:numPr>
        <w:rPr/>
      </w:pPr>
      <w:bookmarkStart w:id="477" w:name="__RefHeading___Toc31142_2870459653"/>
      <w:bookmarkStart w:id="478" w:name="_Toc190"/>
      <w:bookmarkEnd w:id="476"/>
      <w:bookmarkEnd w:id="477"/>
      <w:r>
        <w:rPr>
          <w:rtl w:val="true"/>
        </w:rPr>
        <w:t>تفاسير شيعه</w:t>
      </w:r>
      <w:bookmarkEnd w:id="478"/>
    </w:p>
    <w:p>
      <w:pPr>
        <w:pStyle w:val="Heading6"/>
        <w:numPr>
          <w:ilvl w:val="5"/>
          <w:numId w:val="1"/>
        </w:numPr>
        <w:rPr/>
      </w:pPr>
      <w:bookmarkStart w:id="479" w:name="__RefHeading___Toc31144_2870459653"/>
      <w:bookmarkStart w:id="480" w:name="_Toc191"/>
      <w:bookmarkEnd w:id="479"/>
      <w:r>
        <w:rPr/>
        <w:t>1</w:t>
      </w:r>
      <w:r>
        <w:rPr>
          <w:rtl w:val="true"/>
        </w:rPr>
        <w:t>.</w:t>
      </w:r>
      <w:r>
        <w:rPr>
          <w:rtl w:val="true"/>
        </w:rPr>
        <w:t>تفسير عياشى</w:t>
      </w:r>
      <w:bookmarkEnd w:id="480"/>
    </w:p>
    <w:p>
      <w:pPr>
        <w:pStyle w:val="BookText"/>
        <w:rPr/>
      </w:pPr>
      <w:r>
        <w:rPr>
          <w:rFonts w:ascii="IRNazanin" w:hAnsi="IRNazanin" w:eastAsia="IRNazanin"/>
          <w:color w:val="111111"/>
          <w:sz w:val="28"/>
          <w:sz w:val="28"/>
          <w:szCs w:val="28"/>
          <w:rtl w:val="true"/>
          <w:lang w:bidi="fa-IR"/>
        </w:rPr>
        <w:t>مؤلف تفسير عياشى،محمد بن مسعود بن عيّاش سمرقندى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معتبر شيعه در قرن سوم است،نجاشى دربارۀ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صدوق،عين من عيون هذه الطائفة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از سال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بعد حديث نقل مى كرده و از محدثان آن زمان بوده است و تا اواخر قرن سوم هجرى مى زيسته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تفسير و نقل حديث متبحر و توانا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است كه،وى در آغاز،سنى مذهب بوده و در سن جوانى مذهب شيعه را بر مى گزيند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فهرست ابن نديم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براى او نام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عياشى يك تفسير كاملا روايى شيعى،داراى سند است كه روايات آن را از ائمۀ اطهار عليهم السّلام نقل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عياشى داراى دو جلد است كه حدود </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را در بردارد،و از سورۀ حمد تا آخر سورۀ كهف را مطابق روايات تفسير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عياشى مقدمه اى بر اين تفسير نوشته است كه در واقع،روايات مربوط به مباحث علوم قرآنى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آيات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و 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و 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ائمه به تأويل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به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مطالب آن مقدمه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عياشى داراى دو قسمت بوده،و آنچه در اختيار ما است قسمت اول آن است و از قسمت دوم اطلاعى در دست نيست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طباطبايى در مقدمه اى كه بر اين تفسير دارد،مى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لعمرى احسن كتاب الّف قديما فى بابه و اوثق ما ورثناه من قدماء مشايخنا من كتب التفسير بالمأثور و قد تلقاه علماء هذا الشأن منذ الّف الى يومنا هذا بالقبول من غير ان يذكر بقدح او يغمض فيه بطرف</w:t>
      </w:r>
      <w:r>
        <w:rPr>
          <w:rFonts w:eastAsia="Amiri" w:cs="Amiri" w:ascii="Amiri" w:hAnsi="Amiri"/>
          <w:color w:val="111111"/>
          <w:sz w:val="28"/>
          <w:szCs w:val="28"/>
          <w:rtl w:val="true"/>
          <w:lang w:bidi="ar-SA"/>
        </w:rPr>
        <w:t xml:space="preserve">.» </w:t>
      </w:r>
      <w:r>
        <w:rPr>
          <w:rStyle w:val="FootnoteAnchor"/>
          <w:rtl w:val="true"/>
        </w:rPr>
        <w:footnoteReference w:id="321"/>
      </w:r>
      <w:bookmarkStart w:id="481" w:name="pg10876_102855"/>
    </w:p>
    <w:p>
      <w:pPr>
        <w:pStyle w:val="Heading6"/>
        <w:numPr>
          <w:ilvl w:val="5"/>
          <w:numId w:val="1"/>
        </w:numPr>
        <w:rPr/>
      </w:pPr>
      <w:bookmarkStart w:id="482" w:name="__RefHeading___Toc31146_2870459653"/>
      <w:bookmarkStart w:id="483" w:name="_Toc192"/>
      <w:bookmarkEnd w:id="481"/>
      <w:bookmarkEnd w:id="482"/>
      <w:r>
        <w:rPr/>
        <w:t>2</w:t>
      </w:r>
      <w:r>
        <w:rPr>
          <w:rtl w:val="true"/>
        </w:rPr>
        <w:t>.</w:t>
      </w:r>
      <w:r>
        <w:rPr>
          <w:rtl w:val="true"/>
        </w:rPr>
        <w:t>تفسير فرات كوفى</w:t>
      </w:r>
      <w:bookmarkEnd w:id="483"/>
    </w:p>
    <w:p>
      <w:pPr>
        <w:pStyle w:val="BookText"/>
        <w:rPr/>
      </w:pPr>
      <w:r>
        <w:rPr>
          <w:rFonts w:ascii="IRNazanin" w:hAnsi="IRNazanin" w:eastAsia="IRNazanin"/>
          <w:color w:val="111111"/>
          <w:sz w:val="28"/>
          <w:sz w:val="28"/>
          <w:szCs w:val="28"/>
          <w:rtl w:val="true"/>
          <w:lang w:bidi="fa-IR"/>
        </w:rPr>
        <w:t>مؤلف اين تفسير،شيخ ابو القاسم،فرات بن ابراهيم كوفى،از محدثين و مشاهير زمان غيبت صغرا،و معاصر مرحوم كلينى است،او اهل كوفه بوده كه در آن عصر از مراكز بزرگ حديث و علم به شمار مى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از مشايخ پدر صدوق رحمه اللّه يا يكى از مشيخۀ خود صدوق رحمه 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تفسير مربوط به اواخر قرن سوم و اوائل قرن چهارم هجرى است،و شامل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است،كه از سورۀ حمد تا آخر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تلاش زيادى در معرفى اهل بيت و امامان شيعه عليهم السّلام انجام داده است،در تفسير آيات مربوط به اهل بيت عليهم السّلام با بيان روايتى ارتباط آيه به اهل بيت عليهم السّلام را يادآور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تفسيرى است مختصر و تقريبا مرتب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ترتيب سوره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اين تفسير نشان مى دهد كه نويسندۀ آن،شخصى شيعى و اثنى عشرى بوده است،زيرا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فهذا تفسير آيات القرآن مروى عن الائمة</w:t>
      </w:r>
      <w:r>
        <w:rPr>
          <w:rFonts w:eastAsia="IRNazanin" w:cs="IRNazanin"/>
          <w:color w:val="111111"/>
          <w:sz w:val="28"/>
          <w:szCs w:val="28"/>
          <w:rtl w:val="true"/>
          <w:lang w:bidi="fa-IR"/>
        </w:rPr>
        <w:t xml:space="preserve">»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زيدى بودن يا صوفى بودن ايشان بعيد به نظر 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تفسير داراى دو مشكل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تفسيرى نظم خوبى ندارند،مثلا رواياتى كه دربارۀ آيه اى از سورۀ مائده است در جاهاى مختلف تفسير پراكنده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ديگر تقطيع سند و حذف اسانيد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كه حذف يا تقطيع اسناد به دست استنساخ كننده صورت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توسط يكى از علماى آذربايجان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يوسف بنابى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اين كه،شيخ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بسيار خوبى براى اين تفسير نگاشته است كه توسط وزارت ارشاد جمهورى اسلامى ايران به چاپ رسيده است</w:t>
      </w:r>
      <w:r>
        <w:rPr>
          <w:rFonts w:eastAsia="IRNazanin" w:cs="IRNazanin"/>
          <w:color w:val="111111"/>
          <w:sz w:val="28"/>
          <w:szCs w:val="28"/>
          <w:rtl w:val="true"/>
          <w:lang w:bidi="fa-IR"/>
        </w:rPr>
        <w:t>.</w:t>
      </w:r>
    </w:p>
    <w:p>
      <w:pPr>
        <w:pStyle w:val="Heading6"/>
        <w:numPr>
          <w:ilvl w:val="5"/>
          <w:numId w:val="1"/>
        </w:numPr>
        <w:rPr/>
      </w:pPr>
      <w:bookmarkStart w:id="484" w:name="__RefHeading___Toc31148_2870459653"/>
      <w:bookmarkStart w:id="485" w:name="_Toc193"/>
      <w:bookmarkEnd w:id="484"/>
      <w:r>
        <w:rPr/>
        <w:t>3</w:t>
      </w:r>
      <w:r>
        <w:rPr>
          <w:rtl w:val="true"/>
        </w:rPr>
        <w:t>.</w:t>
      </w:r>
      <w:r>
        <w:rPr>
          <w:rtl w:val="true"/>
        </w:rPr>
        <w:t>تفسير قمى</w:t>
      </w:r>
      <w:bookmarkEnd w:id="48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تفسير از علىّ بن ابراهيم قمى،متوفاى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ق،از مشايخ مرحوم 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486" w:name="pg10876_102856"/>
    </w:p>
    <w:p>
      <w:pPr>
        <w:pStyle w:val="BookText"/>
        <w:rPr/>
      </w:pPr>
      <w:bookmarkEnd w:id="486"/>
      <w:r>
        <w:rPr>
          <w:rFonts w:ascii="IRNazanin" w:hAnsi="IRNazanin" w:eastAsia="IRNazanin"/>
          <w:color w:val="111111"/>
          <w:sz w:val="28"/>
          <w:sz w:val="28"/>
          <w:szCs w:val="28"/>
          <w:rtl w:val="true"/>
          <w:lang w:bidi="fa-IR"/>
        </w:rPr>
        <w:t>است نجاشى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در حديث،مورد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فى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مذهب صحيح و از استادان زيادى حديث شنيده و كتاب نيز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وسط عمرش نابينا شد و داراى كتاب تفسير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تفسير در واقع داراى دو قسمت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آن،از علىّ بن ابراهيم است كه گاهى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با سند كامل روايات را نقل مى كند كه بيشتر اين تفسير را تشكيل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ديگر اين تفسير از ابى الجارود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الجارود نامش زياد بن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زيدى است و زيديۀ جاروديه به او منسوب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الجارود از اصحاب امام سجاد،امام باقر و امام صادق عليهم السّلام است اما روايات تفسيريش را از خصوص امام باقر عليه السّلام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روايات را در زمانى كه منحرف نبوده،نقل كرده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علىّ بن ابراهيم قمى در عصر امام حسن عسكرى عليه السّلام مى زيسته،و رواياتى را كه نقل كرده است غالبا از طريق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مى رساند</w:t>
      </w:r>
      <w:r>
        <w:rPr>
          <w:rFonts w:eastAsia="IRNazanin" w:cs="IRNazanin"/>
          <w:color w:val="111111"/>
          <w:sz w:val="28"/>
          <w:szCs w:val="28"/>
          <w:rtl w:val="true"/>
          <w:lang w:bidi="fa-IR"/>
        </w:rPr>
        <w:t>.</w:t>
      </w:r>
    </w:p>
    <w:p>
      <w:pPr>
        <w:pStyle w:val="Heading6"/>
        <w:numPr>
          <w:ilvl w:val="5"/>
          <w:numId w:val="1"/>
        </w:numPr>
        <w:rPr/>
      </w:pPr>
      <w:bookmarkStart w:id="487" w:name="__RefHeading___Toc31150_2870459653"/>
      <w:bookmarkStart w:id="488" w:name="_Toc194"/>
      <w:bookmarkEnd w:id="487"/>
      <w:r>
        <w:rPr/>
        <w:t>4</w:t>
      </w:r>
      <w:r>
        <w:rPr>
          <w:rtl w:val="true"/>
        </w:rPr>
        <w:t>.</w:t>
      </w:r>
      <w:r>
        <w:rPr>
          <w:rtl w:val="true"/>
        </w:rPr>
        <w:t>البرهان فى تفسير القرآن</w:t>
      </w:r>
      <w:bookmarkEnd w:id="488"/>
    </w:p>
    <w:p>
      <w:pPr>
        <w:pStyle w:val="BookText"/>
        <w:rPr/>
      </w:pPr>
      <w:r>
        <w:rPr>
          <w:rFonts w:ascii="IRNazanin" w:hAnsi="IRNazanin" w:eastAsia="IRNazanin"/>
          <w:color w:val="111111"/>
          <w:sz w:val="28"/>
          <w:sz w:val="28"/>
          <w:szCs w:val="28"/>
          <w:rtl w:val="true"/>
          <w:lang w:bidi="fa-IR"/>
        </w:rPr>
        <w:t>مؤلف اين تفسير گرانسنگ،سيد هاشم حسينى بحرانى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محدثان و محققان در علم حديث و اخبار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كاملا روايى است و بدون اين كه مؤلف دربارۀ صحت و سقم سند،و دلالت متن روايت سخنى گفته باشد،و يا تعديل كند يا تأويل ببرد آنها نقل نموده،چنان كه شيوۀ بسيارى از اخباريين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ضمن اين كه خود معترف است،روايات تفسيريش از بزرگان و مشايخ مورد اعتماد نقل كرده است،ولى از منابعى نقل كرده است كه اعتبار اسناد برخى از آنها به صاحبانشان، مورد ترديد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منسوب به امام حسن عسكرى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هلالى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در تفسير آيات بر اساس ترتيب سور،ابتدا آيه را بيان،سپس شأن نزول و روايات مربوط به تفسير آيه را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موسوعه حدود شانزده هزار روايت را در بردارد</w:t>
      </w:r>
      <w:r>
        <w:rPr>
          <w:rFonts w:eastAsia="IRNazanin" w:cs="IRNazanin"/>
          <w:color w:val="111111"/>
          <w:sz w:val="28"/>
          <w:szCs w:val="28"/>
          <w:rtl w:val="true"/>
          <w:lang w:bidi="fa-IR"/>
        </w:rPr>
        <w:t>.</w:t>
      </w:r>
      <w:bookmarkStart w:id="489" w:name="pg10876_102857"/>
    </w:p>
    <w:p>
      <w:pPr>
        <w:pStyle w:val="BookText"/>
        <w:rPr/>
      </w:pPr>
      <w:bookmarkEnd w:id="489"/>
      <w:r>
        <w:rPr>
          <w:rFonts w:ascii="Amiri" w:hAnsi="Amiri" w:eastAsia="Amiri" w:cs="Amiri"/>
          <w:color w:val="111111"/>
          <w:sz w:val="28"/>
          <w:sz w:val="28"/>
          <w:szCs w:val="28"/>
          <w:rtl w:val="true"/>
          <w:lang w:bidi="ar-SA"/>
        </w:rPr>
        <w:t>در هر سوره به نام سوره،محل نزول،و روايات فضيلت آن نيز اشاره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برهان داراى مقدمه اى طولانى است كه در آن،فضل علم و متعلم،فضل قرآن،حديث ثقلين،نهى از تفسير به رأى،ظهر و بطن،اقسام آيات و مباحثى از علوم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هفده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مجموعه اى است قابل استفاده كه ذخائرى از اهل بيت عصمت و طهارت عليهم السّلام در آن گرد آمده است،اما اين تفسير داراى سه اشكال اساسى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گفته شد،برخى منابع آن ضعيف است و از كتاب هاى صحاح و منابع ديگر اهل سنت نيز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بسيارى از رواياتى كه نقل كرده است سند ندارد و مرسل يا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روايات،تعارض محتوايى نيز مشاهده مى شود كه مؤلف به نقد و بررسى و ترجيح برخى از آنها نپرداخته است</w:t>
      </w:r>
      <w:r>
        <w:rPr>
          <w:rFonts w:eastAsia="IRNazanin" w:cs="IRNazanin"/>
          <w:color w:val="111111"/>
          <w:sz w:val="28"/>
          <w:szCs w:val="28"/>
          <w:rtl w:val="true"/>
          <w:lang w:bidi="fa-IR"/>
        </w:rPr>
        <w:t>.</w:t>
      </w:r>
    </w:p>
    <w:p>
      <w:pPr>
        <w:pStyle w:val="Heading6"/>
        <w:numPr>
          <w:ilvl w:val="5"/>
          <w:numId w:val="1"/>
        </w:numPr>
        <w:rPr/>
      </w:pPr>
      <w:bookmarkStart w:id="490" w:name="__RefHeading___Toc31152_2870459653"/>
      <w:bookmarkStart w:id="491" w:name="_Toc195"/>
      <w:bookmarkEnd w:id="490"/>
      <w:r>
        <w:rPr/>
        <w:t>5</w:t>
      </w:r>
      <w:r>
        <w:rPr>
          <w:rtl w:val="true"/>
        </w:rPr>
        <w:t>.</w:t>
      </w:r>
      <w:r>
        <w:rPr>
          <w:rtl w:val="true"/>
        </w:rPr>
        <w:t>نور الثقلين</w:t>
      </w:r>
      <w:bookmarkEnd w:id="491"/>
    </w:p>
    <w:p>
      <w:pPr>
        <w:pStyle w:val="BookText"/>
        <w:rPr/>
      </w:pPr>
      <w:r>
        <w:rPr>
          <w:rFonts w:ascii="IRNazanin" w:hAnsi="IRNazanin" w:eastAsia="IRNazanin"/>
          <w:color w:val="111111"/>
          <w:sz w:val="28"/>
          <w:sz w:val="28"/>
          <w:szCs w:val="28"/>
          <w:rtl w:val="true"/>
          <w:lang w:bidi="fa-IR"/>
        </w:rPr>
        <w:t>مؤلف تفسير بزرگ نور الثقلين،عبد علىّ بن جمعه عروسى حويزى از محدثان قرن 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است،او دانشمندى فقيه،محدث،شاعر و اديب بوده است،اما تفسير او تنها نقل روايات و جمع اخبار مى باشد و لذا اين تفسير تنها به شيوۀ روايى و مأثور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تفسير او منابع روايى مختلف شيعه،از جمله كتاب هاى شيخ صدوق رحمه اللّه؛مانند معانى الاخبار،خصال،ثواب الاعمال،علل الشرائع و اكمال الدين مى باشد،منابع ديگر اين تفسير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كافى،تهذيب،استبصار،مجمع البيان،تفسير عياشى،تفسير قمى و عيون اخبار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شيوۀ تفسيرى وى؛مانند تفسير البرهان است،ولى با دقتى بيشتر در نقل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تنها به ذكر روايات مختلف در تفسير آيات بسنده نموده است،اگر چه دقت بيشترى داشته؛در عين حال،روايات ضعيف و مرسل در ميان آنها به چشم مى خورد اين تفسير از نوع تفسير ترتيبى بر حسب ترتيب سوره ها و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روايتى در مورد آيه اى نبوده آن آيه را تفسير نكرده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روايات اين تفسير،بيش از چهارده هزار و پانصد روايت است</w:t>
      </w:r>
      <w:r>
        <w:rPr>
          <w:rFonts w:eastAsia="IRNazanin" w:cs="IRNazanin"/>
          <w:color w:val="111111"/>
          <w:sz w:val="28"/>
          <w:szCs w:val="28"/>
          <w:rtl w:val="true"/>
          <w:lang w:bidi="fa-IR"/>
        </w:rPr>
        <w:t>.</w:t>
      </w:r>
      <w:bookmarkStart w:id="492" w:name="pg10876_102858"/>
    </w:p>
    <w:p>
      <w:pPr>
        <w:pStyle w:val="Heading6"/>
        <w:numPr>
          <w:ilvl w:val="5"/>
          <w:numId w:val="1"/>
        </w:numPr>
        <w:rPr/>
      </w:pPr>
      <w:bookmarkStart w:id="493" w:name="__RefHeading___Toc31154_2870459653"/>
      <w:bookmarkStart w:id="494" w:name="_Toc196"/>
      <w:bookmarkEnd w:id="492"/>
      <w:bookmarkEnd w:id="493"/>
      <w:r>
        <w:rPr/>
        <w:t>6</w:t>
      </w:r>
      <w:r>
        <w:rPr>
          <w:rtl w:val="true"/>
        </w:rPr>
        <w:t>.</w:t>
      </w:r>
      <w:r>
        <w:rPr>
          <w:rtl w:val="true"/>
        </w:rPr>
        <w:t>تفسير صافى</w:t>
      </w:r>
      <w:bookmarkEnd w:id="494"/>
    </w:p>
    <w:p>
      <w:pPr>
        <w:pStyle w:val="BookText"/>
        <w:rPr/>
      </w:pPr>
      <w:r>
        <w:rPr>
          <w:rFonts w:ascii="IRNazanin" w:hAnsi="IRNazanin" w:eastAsia="IRNazanin"/>
          <w:color w:val="111111"/>
          <w:sz w:val="28"/>
          <w:sz w:val="28"/>
          <w:szCs w:val="28"/>
          <w:rtl w:val="true"/>
          <w:lang w:bidi="fa-IR"/>
        </w:rPr>
        <w:t>ملا محسن فيض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،فيلسوف،محدث،فقيه و عارفى است كه داراى سه تفسير مى باشد؛يكى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تفسير ديگر متوسط و 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صافى اگر چه به روش نقلى و روايى است،اما از نظر علمى با دقت بيشترى با روايات برخورد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هم روايى و هم درايى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تفسير صافى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كاشانى،در عبارات متكى به تفسير بيضاوى،و در نقل روايات متكى به متون روايى شيعه از اهل بيت عصمت و طهارت عليهم السّلام از جمله تفسير عياشى و قمى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مقدمه اى بسيار مفيد دارد كه از بهترين مقدمات تفسيرى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علمى و سودمند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از آثار گران بهاى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محسن فيض،علاوه بر روايات،بر لغت و ادبيات نيز در برخى مواقع تكيه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منبع حديث را ذكر نموده و در برخى آيات به مباحث عقلى يا عرفانى نيز اشاراتى دارد</w:t>
      </w:r>
      <w:r>
        <w:rPr>
          <w:rFonts w:eastAsia="IRNazanin" w:cs="IRNazanin"/>
          <w:color w:val="111111"/>
          <w:sz w:val="28"/>
          <w:szCs w:val="28"/>
          <w:rtl w:val="true"/>
          <w:lang w:bidi="fa-IR"/>
        </w:rPr>
        <w:t>.</w:t>
      </w:r>
    </w:p>
    <w:p>
      <w:pPr>
        <w:pStyle w:val="Heading6"/>
        <w:numPr>
          <w:ilvl w:val="5"/>
          <w:numId w:val="1"/>
        </w:numPr>
        <w:rPr/>
      </w:pPr>
      <w:bookmarkStart w:id="495" w:name="__RefHeading___Toc31156_2870459653"/>
      <w:bookmarkStart w:id="496" w:name="_Toc197"/>
      <w:bookmarkEnd w:id="495"/>
      <w:r>
        <w:rPr/>
        <w:t>7</w:t>
      </w:r>
      <w:r>
        <w:rPr>
          <w:rtl w:val="true"/>
        </w:rPr>
        <w:t>.</w:t>
      </w:r>
      <w:r>
        <w:rPr>
          <w:rtl w:val="true"/>
        </w:rPr>
        <w:t>كنز الدقائق و بحر الغرائب</w:t>
      </w:r>
      <w:bookmarkEnd w:id="496"/>
    </w:p>
    <w:p>
      <w:pPr>
        <w:pStyle w:val="BookText"/>
        <w:rPr/>
      </w:pPr>
      <w:r>
        <w:rPr>
          <w:rFonts w:ascii="IRNazanin" w:hAnsi="IRNazanin" w:eastAsia="IRNazanin"/>
          <w:color w:val="111111"/>
          <w:sz w:val="28"/>
          <w:sz w:val="28"/>
          <w:szCs w:val="28"/>
          <w:rtl w:val="true"/>
          <w:lang w:bidi="fa-IR"/>
        </w:rPr>
        <w:t>تفسير كنز الدقائق،تأليف ميرزا محمد،جمال الدين قمى معروف به مشهدى،شاگرد فيض كاشانى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شيوۀ مرحوم مشهدى،مشابه روش فيض كاشانى در تفسير صافى است</w:t>
      </w:r>
      <w:r>
        <w:rPr>
          <w:rFonts w:eastAsia="IRNazanin" w:cs="IRNazanin"/>
          <w:color w:val="111111"/>
          <w:sz w:val="28"/>
          <w:szCs w:val="28"/>
          <w:rtl w:val="true"/>
          <w:lang w:bidi="fa-IR"/>
        </w:rPr>
        <w:t>.</w:t>
      </w:r>
    </w:p>
    <w:p>
      <w:pPr>
        <w:pStyle w:val="Heading5"/>
        <w:numPr>
          <w:ilvl w:val="4"/>
          <w:numId w:val="1"/>
        </w:numPr>
        <w:rPr/>
      </w:pPr>
      <w:bookmarkStart w:id="497" w:name="__RefHeading___Toc31158_2870459653"/>
      <w:bookmarkStart w:id="498" w:name="_Toc198"/>
      <w:bookmarkEnd w:id="497"/>
      <w:r>
        <w:rPr>
          <w:rtl w:val="true"/>
        </w:rPr>
        <w:t>تفاسير روايى اهل سنت</w:t>
      </w:r>
      <w:bookmarkEnd w:id="498"/>
    </w:p>
    <w:p>
      <w:pPr>
        <w:pStyle w:val="Heading6"/>
        <w:numPr>
          <w:ilvl w:val="5"/>
          <w:numId w:val="1"/>
        </w:numPr>
        <w:rPr/>
      </w:pPr>
      <w:bookmarkStart w:id="499" w:name="__RefHeading___Toc31160_2870459653"/>
      <w:bookmarkStart w:id="500" w:name="_Toc199"/>
      <w:bookmarkEnd w:id="499"/>
      <w:r>
        <w:rPr/>
        <w:t>1</w:t>
      </w:r>
      <w:r>
        <w:rPr>
          <w:rtl w:val="true"/>
        </w:rPr>
        <w:t>.</w:t>
      </w:r>
      <w:r>
        <w:rPr>
          <w:rtl w:val="true"/>
        </w:rPr>
        <w:t>تفسير طبرى</w:t>
      </w:r>
      <w:bookmarkEnd w:id="500"/>
    </w:p>
    <w:p>
      <w:pPr>
        <w:pStyle w:val="Heading6"/>
        <w:numPr>
          <w:ilvl w:val="5"/>
          <w:numId w:val="1"/>
        </w:numPr>
        <w:rPr/>
      </w:pPr>
      <w:bookmarkStart w:id="501" w:name="__RefHeading___Toc31162_2870459653"/>
      <w:bookmarkStart w:id="502" w:name="_Toc200"/>
      <w:bookmarkEnd w:id="501"/>
      <w:r>
        <w:rPr>
          <w:rtl w:val="true"/>
        </w:rPr>
        <w:t>اشارة</w:t>
      </w:r>
      <w:bookmarkEnd w:id="50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تفاسير معروف اهل سنت،تفسير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البيان عن تأويل آى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ابو جعفر محمد بن جرير طبرى،معروف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قرن سوم و چهارم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شهر آمل از استان مازندران كه در آن زمان به</w:t>
      </w:r>
      <w:bookmarkStart w:id="503" w:name="pg10876_102859"/>
    </w:p>
    <w:p>
      <w:pPr>
        <w:pStyle w:val="BookText"/>
        <w:rPr/>
      </w:pPr>
      <w:bookmarkEnd w:id="5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 بود،متولد و در سال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بغداد وفات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دانشمندان به نام در علم قرائت،حديث،فقه،تاريخ،علوم قرآن و تفسير به شمار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از جمله دانشمندان طراز اول اهل تسنن است كه در بسيارى از علوم زمان خود امام و پيشوا شمرده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آغاز پيرو مذهب فقهى شافعى بوده،اما بعدها خود مكتب فقهى مستقلى تأسيس كرد،كتب فقهى طبرى تا مدتى پيرو داشت،ولى به تدريج از بين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نديم در الفهرست،عده اى از فقها را نام مى برد كه پيرو مذهب فقهى طبرى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قرن سوم نگاشته شده،و از آنجا كه در آن زمان تفسير مدونى براى تمام قرآن نوشته نشده بود،اين تفسير شهرت فراوانى يافت،زيرا افزون بر تفسير تمام قرآن،يكى از مسبوطترين تفاسيرى است كه در آن زمان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تفسير طبرى در واقع نقلى و متكى به روايات رسيده از پيامبر صلّى اللّه عليه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آراء صحابه و تابعين نيز استفاده فراوان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نقل اثر و روايات،از منابع ديگر نيز استفاده كرده است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بردن از ادبيات عرب به ويژه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به اشعار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 قرائت خاص،زيرا ايشان صاحب نظر در قرائات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بررسى آراء فقها</w:t>
      </w:r>
      <w:r>
        <w:rPr>
          <w:rFonts w:eastAsia="IRNazanin" w:cs="IRNazanin"/>
          <w:color w:val="111111"/>
          <w:sz w:val="28"/>
          <w:szCs w:val="28"/>
          <w:rtl w:val="true"/>
          <w:lang w:bidi="fa-IR"/>
        </w:rPr>
        <w:t>.</w:t>
      </w:r>
    </w:p>
    <w:p>
      <w:pPr>
        <w:pStyle w:val="Heading6"/>
        <w:numPr>
          <w:ilvl w:val="5"/>
          <w:numId w:val="1"/>
        </w:numPr>
        <w:rPr/>
      </w:pPr>
      <w:bookmarkStart w:id="504" w:name="__RefHeading___Toc31164_2870459653"/>
      <w:bookmarkStart w:id="505" w:name="_Toc201"/>
      <w:bookmarkEnd w:id="504"/>
      <w:r>
        <w:rPr>
          <w:rtl w:val="true"/>
        </w:rPr>
        <w:t>نكات</w:t>
      </w:r>
      <w:bookmarkEnd w:id="50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 فردى متعصب است كه روايات فضائل اهل بيت عليهم السّلام را تا آنجا كه مى تواند نقل نكرده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جملۀ اين موارد مى توان به آيۀ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بخشى از آن دربارۀ خانوادۀ حضرت على عليهم السّلام است اشارت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 وجود روايات فراوان در فضائل على عليه السّلام و ولايت آن حضرت و نيز طعام دادن آن خانواده به</w:t>
      </w:r>
      <w:bookmarkStart w:id="506" w:name="pg10876_102860"/>
    </w:p>
    <w:p>
      <w:pPr>
        <w:pStyle w:val="BookText"/>
        <w:rPr/>
      </w:pPr>
      <w:bookmarkEnd w:id="506"/>
      <w:r>
        <w:rPr>
          <w:rFonts w:ascii="IRNazanin" w:hAnsi="IRNazanin" w:eastAsia="IRNazanin"/>
          <w:color w:val="111111"/>
          <w:sz w:val="28"/>
          <w:sz w:val="28"/>
          <w:szCs w:val="28"/>
          <w:rtl w:val="true"/>
          <w:lang w:bidi="fa-IR"/>
        </w:rPr>
        <w:t>مسكين و يتيم و اسير كه در منابع روايى اهل سنت آمده است،هيچ اشارتى به فضائل اين بزرگواران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طبرى،نخستين تفسير مدون و كاملى است كه در آن عصر شهرت يافت و تأثير بسزائى در تفاسير ديگر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نخستين تفسيرى است كه در قرن چهارم،در زمان منصور بن نوح سامانى به وسيلۀ وزير عرب نژادش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وزير بلعمى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ترجمه شده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از نظر كلامى اشعرى است و 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قبلا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مكتب مستقلى بوده است،او احمد بن حنبل را،فقيه نمى داند و تنها او را از محدثان برشمرده و به عنوان يك پيشواى فقهى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حنبلى ها با وى مخالف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 طبرى مقدمه اى نسبتا طولانى بر تفسير خود دارد كه برخى مباحث علوم قرآنى را در آن به طور مفصل بيان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رواياتى كه طبرى نقل كرده است اگر چه داراى سند است،اما راويان مجهول،ضعيف و نيز روايات جعلى و اسرائيليات در ميان آنها فراوان به چشم مى خورد،تا جايى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از خداوند در اين رابطه،طلب عفو و بخشش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 ابن جرير اذ جعل هذه الرواية مما ينشر</w:t>
      </w:r>
      <w:r>
        <w:rPr>
          <w:rFonts w:eastAsia="IRNazanin" w:cs="IRNazanin"/>
          <w:color w:val="111111"/>
          <w:sz w:val="28"/>
          <w:szCs w:val="28"/>
          <w:rtl w:val="true"/>
          <w:lang w:bidi="fa-IR"/>
        </w:rPr>
        <w:t xml:space="preserve">...) </w:t>
      </w:r>
      <w:r>
        <w:rPr>
          <w:rStyle w:val="FootnoteAnchor"/>
          <w:rtl w:val="true"/>
        </w:rPr>
        <w:footnoteReference w:id="325"/>
      </w:r>
    </w:p>
    <w:p>
      <w:pPr>
        <w:pStyle w:val="Heading6"/>
        <w:numPr>
          <w:ilvl w:val="5"/>
          <w:numId w:val="1"/>
        </w:numPr>
        <w:rPr/>
      </w:pPr>
      <w:bookmarkStart w:id="507" w:name="__RefHeading___Toc31166_2870459653"/>
      <w:bookmarkStart w:id="508" w:name="_Toc202"/>
      <w:bookmarkEnd w:id="507"/>
      <w:r>
        <w:rPr/>
        <w:t>2</w:t>
      </w:r>
      <w:r>
        <w:rPr>
          <w:rtl w:val="true"/>
        </w:rPr>
        <w:t>.</w:t>
      </w:r>
      <w:r>
        <w:rPr>
          <w:rtl w:val="true"/>
        </w:rPr>
        <w:t>معالم التنزيل فى التفسير و التأويل</w:t>
      </w:r>
      <w:bookmarkEnd w:id="508"/>
    </w:p>
    <w:p>
      <w:pPr>
        <w:pStyle w:val="BookText"/>
        <w:rPr/>
      </w:pPr>
      <w:r>
        <w:rPr>
          <w:rFonts w:ascii="Amiri" w:hAnsi="Amiri" w:eastAsia="Amiri" w:cs="Amiri"/>
          <w:color w:val="111111"/>
          <w:sz w:val="28"/>
          <w:sz w:val="28"/>
          <w:szCs w:val="28"/>
          <w:rtl w:val="true"/>
          <w:lang w:bidi="ar-SA"/>
        </w:rPr>
        <w:t>اين كتاب،تأليف ابو محمد،حسين بن مسعود بغوى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،و متوفاى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است،تفسير او 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مفسر،پيرو مذهب شافعى است،و اساس تفسير خود را بر نقل آثار از صحابه و تابعين گذاشته است،و افرادى را مانند ابن عباس،مجاهد،عكرمه،عطا بن رياح،حسن بصرى،قتاده،ابو العاليه،مقاتل،سدّى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منابع تفسير خود نام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مقدمه اى دارد كه در آن اسناد روايات خود را نقل كرده است</w:t>
      </w:r>
      <w:r>
        <w:rPr>
          <w:rFonts w:eastAsia="IRNazanin" w:cs="IRNazanin"/>
          <w:color w:val="111111"/>
          <w:sz w:val="28"/>
          <w:szCs w:val="28"/>
          <w:rtl w:val="true"/>
          <w:lang w:bidi="fa-IR"/>
        </w:rPr>
        <w:t>.</w:t>
      </w:r>
      <w:bookmarkStart w:id="509" w:name="pg10876_102861"/>
    </w:p>
    <w:p>
      <w:pPr>
        <w:pStyle w:val="Heading6"/>
        <w:numPr>
          <w:ilvl w:val="5"/>
          <w:numId w:val="1"/>
        </w:numPr>
        <w:rPr/>
      </w:pPr>
      <w:bookmarkStart w:id="510" w:name="__RefHeading___Toc31168_2870459653"/>
      <w:bookmarkStart w:id="511" w:name="_Toc203"/>
      <w:bookmarkEnd w:id="509"/>
      <w:bookmarkEnd w:id="510"/>
      <w:r>
        <w:rPr/>
        <w:t>3</w:t>
      </w:r>
      <w:r>
        <w:rPr>
          <w:rtl w:val="true"/>
        </w:rPr>
        <w:t>.</w:t>
      </w:r>
      <w:r>
        <w:rPr>
          <w:rtl w:val="true"/>
        </w:rPr>
        <w:t>تفسير القرآن العظيم</w:t>
      </w:r>
      <w:bookmarkEnd w:id="511"/>
    </w:p>
    <w:p>
      <w:pPr>
        <w:pStyle w:val="BookText"/>
        <w:rPr/>
      </w:pPr>
      <w:r>
        <w:rPr>
          <w:rFonts w:ascii="Amiri" w:hAnsi="Amiri" w:eastAsia="Amiri" w:cs="Amiri"/>
          <w:color w:val="111111"/>
          <w:sz w:val="28"/>
          <w:sz w:val="28"/>
          <w:szCs w:val="28"/>
          <w:rtl w:val="true"/>
          <w:lang w:bidi="ar-SA"/>
        </w:rPr>
        <w:t>اين تفسير 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است،مؤلف آن حافظ،اسماعيل بن كثير قرشى دمشقى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،و متوفاى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ابن كثير برگرفته از صحابه و تابعين است و از اقوال آنها بسيار دفاع نموده،و در بسيارى از موارد به سلسله سند آن اشارت كرده است</w:t>
      </w:r>
      <w:r>
        <w:rPr>
          <w:rFonts w:eastAsia="IRNazanin" w:cs="IRNazanin"/>
          <w:color w:val="111111"/>
          <w:sz w:val="28"/>
          <w:szCs w:val="28"/>
          <w:rtl w:val="true"/>
          <w:lang w:bidi="fa-IR"/>
        </w:rPr>
        <w:t>.</w:t>
      </w:r>
    </w:p>
    <w:p>
      <w:pPr>
        <w:pStyle w:val="Heading6"/>
        <w:numPr>
          <w:ilvl w:val="5"/>
          <w:numId w:val="1"/>
        </w:numPr>
        <w:rPr/>
      </w:pPr>
      <w:bookmarkStart w:id="512" w:name="__RefHeading___Toc31170_2870459653"/>
      <w:bookmarkStart w:id="513" w:name="_Toc204"/>
      <w:bookmarkEnd w:id="512"/>
      <w:r>
        <w:rPr/>
        <w:t>4</w:t>
      </w:r>
      <w:r>
        <w:rPr>
          <w:rtl w:val="true"/>
        </w:rPr>
        <w:t>.</w:t>
      </w:r>
      <w:r>
        <w:rPr>
          <w:rtl w:val="true"/>
        </w:rPr>
        <w:t>الدرّ المنثور فى التفسير بالمأثور</w:t>
      </w:r>
      <w:bookmarkEnd w:id="513"/>
    </w:p>
    <w:p>
      <w:pPr>
        <w:pStyle w:val="BookText"/>
        <w:rPr/>
      </w:pPr>
      <w:r>
        <w:rPr>
          <w:rFonts w:ascii="IRNazanin" w:hAnsi="IRNazanin" w:eastAsia="IRNazanin"/>
          <w:color w:val="111111"/>
          <w:sz w:val="28"/>
          <w:sz w:val="28"/>
          <w:szCs w:val="28"/>
          <w:rtl w:val="true"/>
          <w:lang w:bidi="fa-IR"/>
        </w:rPr>
        <w:t>مؤلف اين موسوعۀ بزرگ،مفسر معروف اهل سنت،جلال الدين،عبد الرحمن بن ابى بكر بن محمد 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معروف در،ادبيات،فقه،حديث و تفسير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تأليف كتاب هاى فراوانى مى باشد كه نشان دهندۀ تبحر علمى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آغاز،تفسير گسترده و مبسوطى را گردآورى نمود،سپس آن را با حذف اسانيد،مختصر نمود كه،معروف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فى التفسير بالمأثور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شيوۀ وى،ذكر روايات است و به نقد و بررسى نپرداخته است،و اگر چه در زمينۀ نقل كم نظير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روايات ضعيف و اسرائيليات در آنها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هاى ديگر جلال الدين سيوطى در تفسير و علوم قرآن،عبارت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الاتقان فى علوم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لباب النقول فى اسباب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تفسيرى است مسند كه روايات آن از پيامبر و صحابه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التأويل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تناسق الدرر فى تناسب الآيات و السور</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31172_2870459653"/>
      <w:bookmarkStart w:id="515" w:name="_Toc205"/>
      <w:bookmarkEnd w:id="514"/>
      <w:r>
        <w:rPr/>
        <w:t>5</w:t>
      </w:r>
      <w:r>
        <w:rPr>
          <w:rtl w:val="true"/>
        </w:rPr>
        <w:t>.</w:t>
      </w:r>
      <w:r>
        <w:rPr>
          <w:rtl w:val="true"/>
        </w:rPr>
        <w:t>تفسير ثعلبى</w:t>
      </w:r>
      <w:r>
        <w:rPr>
          <w:rtl w:val="true"/>
        </w:rPr>
        <w:t>(</w:t>
      </w:r>
      <w:r>
        <w:rPr>
          <w:rtl w:val="true"/>
        </w:rPr>
        <w:t>الكشف و البيان</w:t>
      </w:r>
      <w:r>
        <w:rPr>
          <w:rtl w:val="true"/>
        </w:rPr>
        <w:t>)</w:t>
      </w:r>
      <w:bookmarkEnd w:id="51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الكشف و البيان،تأليف ابو اسحاق،احمد ثعلبى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دانشمندى اديب و مفسر بوده است او علاوه بر روايات اهل سنت،تعدادى از روايات شيعه نيز نقل</w:t>
      </w:r>
      <w:bookmarkStart w:id="516" w:name="pg10876_102862"/>
    </w:p>
    <w:p>
      <w:pPr>
        <w:pStyle w:val="BookText"/>
        <w:rPr/>
      </w:pPr>
      <w:bookmarkEnd w:id="516"/>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Style w:val="FootnoteAnchor"/>
          <w:rtl w:val="true"/>
        </w:rPr>
        <w:footnoteReference w:id="326"/>
      </w:r>
    </w:p>
    <w:p>
      <w:pPr>
        <w:pStyle w:val="Heading6"/>
        <w:numPr>
          <w:ilvl w:val="5"/>
          <w:numId w:val="1"/>
        </w:numPr>
        <w:rPr/>
      </w:pPr>
      <w:bookmarkStart w:id="517" w:name="__RefHeading___Toc31174_2870459653"/>
      <w:bookmarkStart w:id="518" w:name="_Toc206"/>
      <w:bookmarkEnd w:id="517"/>
      <w:r>
        <w:rPr/>
        <w:t>6</w:t>
      </w:r>
      <w:r>
        <w:rPr>
          <w:rtl w:val="true"/>
        </w:rPr>
        <w:t>.«</w:t>
      </w:r>
      <w:r>
        <w:rPr>
          <w:rtl w:val="true"/>
        </w:rPr>
        <w:t>الجواهر الحسان</w:t>
      </w:r>
      <w:r>
        <w:rPr>
          <w:rtl w:val="true"/>
        </w:rPr>
        <w:t>»</w:t>
      </w:r>
      <w:bookmarkEnd w:id="51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الحسان،معروف به تفسير ثعالبى،تأليف ابو زيد،عبد الرحمن ثعالبى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است،كه در قرائات متبحر بوده،و روايات فراوانى نيز از اسرائيليات نقل نموده است</w:t>
      </w:r>
      <w:r>
        <w:rPr>
          <w:rFonts w:eastAsia="Amiri" w:cs="Amiri" w:ascii="Amiri" w:hAnsi="Amiri"/>
          <w:color w:val="111111"/>
          <w:sz w:val="28"/>
          <w:szCs w:val="28"/>
          <w:rtl w:val="true"/>
          <w:lang w:bidi="ar-SA"/>
        </w:rPr>
        <w:t xml:space="preserve">. </w:t>
      </w:r>
      <w:r>
        <w:rPr>
          <w:rStyle w:val="FootnoteAnchor"/>
          <w:rtl w:val="true"/>
        </w:rPr>
        <w:footnoteReference w:id="327"/>
      </w:r>
      <w:bookmarkStart w:id="519" w:name="pg10876_102863"/>
    </w:p>
    <w:p>
      <w:pPr>
        <w:pStyle w:val="Heading3"/>
        <w:numPr>
          <w:ilvl w:val="2"/>
          <w:numId w:val="1"/>
        </w:numPr>
        <w:rPr/>
      </w:pPr>
      <w:bookmarkStart w:id="520" w:name="__RefHeading___Toc31176_2870459653"/>
      <w:bookmarkStart w:id="521" w:name="_Toc207"/>
      <w:bookmarkEnd w:id="519"/>
      <w:bookmarkEnd w:id="520"/>
      <w:r>
        <w:rPr>
          <w:rtl w:val="true"/>
        </w:rPr>
        <w:t>فصل چهارم</w:t>
      </w:r>
      <w:bookmarkEnd w:id="521"/>
    </w:p>
    <w:p>
      <w:pPr>
        <w:pStyle w:val="Heading4"/>
        <w:numPr>
          <w:ilvl w:val="3"/>
          <w:numId w:val="1"/>
        </w:numPr>
        <w:rPr/>
      </w:pPr>
      <w:bookmarkStart w:id="522" w:name="__RefHeading___Toc31178_2870459653"/>
      <w:bookmarkStart w:id="523" w:name="_Toc208"/>
      <w:bookmarkEnd w:id="522"/>
      <w:r>
        <w:rPr>
          <w:rtl w:val="true"/>
        </w:rPr>
        <w:t>اشارة</w:t>
      </w:r>
      <w:bookmarkEnd w:id="52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عقلى</w:t>
      </w:r>
      <w:bookmarkStart w:id="524" w:name="pg10876_102864"/>
    </w:p>
    <w:p>
      <w:pPr>
        <w:pStyle w:val="Heading4"/>
        <w:numPr>
          <w:ilvl w:val="3"/>
          <w:numId w:val="1"/>
        </w:numPr>
        <w:rPr/>
      </w:pPr>
      <w:bookmarkStart w:id="525" w:name="__RefHeading___Toc31180_2870459653"/>
      <w:bookmarkStart w:id="526" w:name="_Toc209"/>
      <w:bookmarkEnd w:id="524"/>
      <w:bookmarkEnd w:id="525"/>
      <w:r>
        <w:rPr>
          <w:rtl w:val="true"/>
        </w:rPr>
        <w:t>روش عقلى</w:t>
      </w:r>
      <w:bookmarkEnd w:id="526"/>
    </w:p>
    <w:p>
      <w:pPr>
        <w:pStyle w:val="BookText"/>
        <w:rPr/>
      </w:pPr>
      <w:r>
        <w:rPr>
          <w:rFonts w:ascii="IRNazanin" w:hAnsi="IRNazanin" w:eastAsia="IRNazanin"/>
          <w:color w:val="111111"/>
          <w:sz w:val="28"/>
          <w:sz w:val="28"/>
          <w:szCs w:val="28"/>
          <w:rtl w:val="true"/>
          <w:lang w:bidi="fa-IR"/>
        </w:rPr>
        <w:t>جايگاه عقل در دين عدم تعارض عقل با قرآن تفسير قرآن با عقل دلايل تفسير عقلى شرايط تفسير عقلى</w:t>
      </w:r>
    </w:p>
    <w:p>
      <w:pPr>
        <w:pStyle w:val="Heading4"/>
        <w:numPr>
          <w:ilvl w:val="3"/>
          <w:numId w:val="1"/>
        </w:numPr>
        <w:rPr/>
      </w:pPr>
      <w:bookmarkStart w:id="527" w:name="__RefHeading___Toc31182_2870459653"/>
      <w:bookmarkStart w:id="528" w:name="_Toc210"/>
      <w:bookmarkEnd w:id="527"/>
      <w:r>
        <w:rPr>
          <w:rtl w:val="true"/>
        </w:rPr>
        <w:t>اهداف</w:t>
      </w:r>
      <w:bookmarkEnd w:id="5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مباحث دين،عقل و تعارض نداشتن عقل و دين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با عقل،دلايل و شرايط تفسير عقلى</w:t>
      </w:r>
      <w:r>
        <w:rPr>
          <w:rFonts w:eastAsia="Amiri" w:cs="Amiri" w:ascii="Amiri" w:hAnsi="Amiri"/>
          <w:color w:val="111111"/>
          <w:sz w:val="28"/>
          <w:szCs w:val="28"/>
          <w:rtl w:val="true"/>
          <w:lang w:bidi="ar-SA"/>
        </w:rPr>
        <w:t>.</w:t>
      </w:r>
      <w:bookmarkStart w:id="529" w:name="pg10876_102865"/>
    </w:p>
    <w:p>
      <w:pPr>
        <w:pStyle w:val="Heading4"/>
        <w:numPr>
          <w:ilvl w:val="3"/>
          <w:numId w:val="1"/>
        </w:numPr>
        <w:rPr/>
      </w:pPr>
      <w:bookmarkStart w:id="530" w:name="__RefHeading___Toc31184_2870459653"/>
      <w:bookmarkStart w:id="531" w:name="_Toc211"/>
      <w:bookmarkEnd w:id="529"/>
      <w:bookmarkEnd w:id="530"/>
      <w:r>
        <w:rPr>
          <w:rtl w:val="true"/>
        </w:rPr>
        <w:t>ارزش و جايگاه عقل در دين</w:t>
      </w:r>
      <w:bookmarkEnd w:id="531"/>
    </w:p>
    <w:p>
      <w:pPr>
        <w:pStyle w:val="BookText"/>
        <w:rPr/>
      </w:pPr>
      <w:r>
        <w:rPr>
          <w:rFonts w:ascii="IRNazanin" w:hAnsi="IRNazanin" w:eastAsia="IRNazanin"/>
          <w:color w:val="111111"/>
          <w:sz w:val="28"/>
          <w:sz w:val="28"/>
          <w:szCs w:val="28"/>
          <w:rtl w:val="true"/>
          <w:lang w:bidi="fa-IR"/>
        </w:rPr>
        <w:t>برترين نيروى وجود انسان،نيروى تعقل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نيرو،تمام اعضاى ديگر بدن را تعديل و كنترل مى كند و به منزلۀ رهبرى است كه انسان را به سوى كمال و ترقى هدايت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پيروزى ها،دانش ها،پيشرفت جوامع،پديد آمدن تمدن ها و هر نوع تكامل و ترقى مادى و معنوى انسان،مرهون به كارگيرى اين نيروى خدادادى است،در بين دوراهى ها،راه ضلالت و هدايت،تنها عقل است كه صاحبش را به هدايت رهنمون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بهترين موهبت الهى و موجب برترى انسان بر ساير حيوانات مى باشد و خداوند به وسيلۀ همين ابزار،انسان را برتر از ساير موجودات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بالاترين موهبت براى انسان،عقل معرفى شده است،رسول خدا صلّى اللّه عليه و آله و سلّم فرمود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قسّم اللّه للعباد شيئا افضل من العقل،فنوم العاقل افضل من سهر الجاهل و اقامة العاقل افضل من شخوص الجاهل،و لا بعث اللّه نبيّا و لا رسولا حتى يستكمل العقل و يكون عقله افضل من جميع عقول امّته؛ </w:t>
      </w:r>
      <w:r>
        <w:rPr>
          <w:rStyle w:val="FootnoteAnchor"/>
          <w:rtl w:val="true"/>
        </w:rPr>
        <w:footnoteReference w:id="328"/>
      </w:r>
      <w:r>
        <w:rPr>
          <w:rFonts w:ascii="IRNazanin" w:hAnsi="IRNazanin" w:eastAsia="IRNazanin"/>
          <w:color w:val="111111"/>
          <w:sz w:val="28"/>
          <w:sz w:val="28"/>
          <w:szCs w:val="28"/>
          <w:rtl w:val="true"/>
          <w:lang w:bidi="fa-IR"/>
        </w:rPr>
        <w:t>خداوند به بندگانش چيزى بهتر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نبخشيده است،پس خواب عاقل بهتر از شب زنده دارى نادان،و در وطن ماندن عاقل بهتر از هجرت نادان و حركت او به سوى اعمالى؛چون حج و جهاد نادان است،و خداوند هرگز پيامبرى را نفرستاده است مگر اين كه</w:t>
      </w:r>
      <w:bookmarkStart w:id="532" w:name="pg10876_102866"/>
    </w:p>
    <w:p>
      <w:pPr>
        <w:pStyle w:val="BookText"/>
        <w:rPr/>
      </w:pPr>
      <w:bookmarkEnd w:id="532"/>
      <w:r>
        <w:rPr>
          <w:rFonts w:ascii="Amiri" w:hAnsi="Amiri" w:eastAsia="Amiri" w:cs="Amiri"/>
          <w:color w:val="111111"/>
          <w:sz w:val="28"/>
          <w:sz w:val="28"/>
          <w:szCs w:val="28"/>
          <w:rtl w:val="true"/>
          <w:lang w:bidi="ar-SA"/>
        </w:rPr>
        <w:t>عقل او را كامل نمود و عقلش برتر از جميع عقل هاى امت خودش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جهت دين اسلام عقل را معيار ارزش،سنجش و پذيرش كردارها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امام باقر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يداقّ اللّه العباد فى الحساب يوم القيامة على قدر ما آتاهم من العقول فى الدنيا؛ </w:t>
      </w:r>
      <w:r>
        <w:rPr>
          <w:rStyle w:val="FootnoteAnchor"/>
          <w:rtl w:val="true"/>
        </w:rPr>
        <w:footnoteReference w:id="329"/>
      </w:r>
      <w:r>
        <w:rPr>
          <w:rFonts w:ascii="IRNazanin" w:hAnsi="IRNazanin" w:eastAsia="IRNazanin"/>
          <w:color w:val="111111"/>
          <w:sz w:val="28"/>
          <w:sz w:val="28"/>
          <w:szCs w:val="28"/>
          <w:rtl w:val="true"/>
          <w:lang w:bidi="fa-IR"/>
        </w:rPr>
        <w:t>خداوند در روز قيامت با دقت به حساب بندگان به ميزان عقل آنان در دنيا رسيدگى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ديگرى،وقتى شخصى به امام صادق عليه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داراى عبادت، دين و فضل است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عقله؟قلت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ادرى،فقال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الثّواب على قدر العقل؛ </w:t>
      </w:r>
      <w:r>
        <w:rPr>
          <w:rStyle w:val="FootnoteAnchor"/>
          <w:rtl w:val="true"/>
        </w:rPr>
        <w:footnoteReference w:id="330"/>
      </w:r>
      <w:r>
        <w:rPr>
          <w:rFonts w:ascii="IRNazanin" w:hAnsi="IRNazanin" w:eastAsia="IRNazanin"/>
          <w:color w:val="111111"/>
          <w:sz w:val="28"/>
          <w:sz w:val="28"/>
          <w:szCs w:val="28"/>
          <w:rtl w:val="true"/>
          <w:lang w:bidi="fa-IR"/>
        </w:rPr>
        <w:t>عقلش چگونه است؟گفتم نمى دانم،فرمود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بر ميزان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نيكويى حال شخصى به شما مى رسد،بنگريد عقل او چگونه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يجازى بعقله</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زيرا پاداش به ميزان عقل افراد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در اين زمينه فراوان است كه مى 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يك،كتاب العقل و الجهل،به ويژه به سخنان امام كاظم عليه السّلام به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به عنوان مهم ترين منبع دينى،همواره خردمندان و عاقلان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است و با واژه هاى،فؤاد،قلب،صدر،لب،و عقل به نيروى خرد اشارت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مقابل،اگر كسانى از اين موهبت الهى استفاده نكنند و بهره اى نبرند،مورد سرزنش قرار داده است،چنان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يتدبرون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533" w:name="__RefHeading___Toc31186_2870459653"/>
      <w:bookmarkStart w:id="534" w:name="_Toc212"/>
      <w:bookmarkEnd w:id="533"/>
      <w:r>
        <w:rPr>
          <w:rtl w:val="true"/>
        </w:rPr>
        <w:t>رابطۀ دين و عقل</w:t>
      </w:r>
      <w:bookmarkEnd w:id="53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و عقل با هم رابطۀ ناگسستنى دارند،نه تنها با هم مخالف نيستند،بلكه يكديگر را تقويت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اسلامى در علم اصول قاعده اى معروف دارند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حكم به العقل حكم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را كه عقل به آن حكم كند،شرع نيز مطابق آن حكم مى كند</w:t>
      </w:r>
      <w:r>
        <w:rPr>
          <w:rFonts w:eastAsia="IRNazanin" w:cs="IRNazanin"/>
          <w:color w:val="111111"/>
          <w:sz w:val="28"/>
          <w:szCs w:val="28"/>
          <w:rtl w:val="true"/>
          <w:lang w:bidi="fa-IR"/>
        </w:rPr>
        <w:t>.</w:t>
      </w:r>
      <w:bookmarkStart w:id="535" w:name="pg10876_102867"/>
    </w:p>
    <w:p>
      <w:pPr>
        <w:pStyle w:val="BookText"/>
        <w:rPr/>
      </w:pPr>
      <w:bookmarkEnd w:id="535"/>
      <w:r>
        <w:rPr>
          <w:rFonts w:ascii="IRNazanin" w:hAnsi="IRNazanin" w:eastAsia="IRNazanin"/>
          <w:color w:val="111111"/>
          <w:sz w:val="28"/>
          <w:sz w:val="28"/>
          <w:szCs w:val="28"/>
          <w:rtl w:val="true"/>
          <w:lang w:bidi="fa-IR"/>
        </w:rPr>
        <w:t>بنابراين،هرچه عقل سليم بپذيرد،شرع هم آن را مى پذيرد،ولى از آنجا كه دين از ناحيۀ آفرينندۀ عقل آمده است،مسائلى فراتر از درك عقل در درون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مى توان دو نوع رابطه براى احكام دينى با عقل تصور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احكام عقلى،احكام و دستوراتى است كه مطابق عقل سالم و فطرى انسان باشد و خردمندان جهان آن را پذيرفته اند،و اگر دينى هم نمى بود عقل مى توانست آن حكم را بيان كند،مانند حرمت ستم،و غصب اموال يكديگر،نيكو و پسنديده بودن كمك و بخشش به نيازمندان،عمل نمودن به دستورات بهداشتى،دانش اندوزى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عقل همۀ اين امور را تاييد و حكم به صحت آن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فراعقلى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دين،مطالب و احكامى وجود دارد كه عقل توانايى درك آنها را ندارد و فراتر از فهم و درك عقلى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احكام عبادى از اين قبيل مى باشند،مانند اين كه نماز صبح دو ركعت و نماز مغرب سه ركعت و نماز عشاء يا ظهر و عصر چهار ركعت هستند؟يا اين كه در ركعت اول و دوم،سورۀ حمد ولى در ركعت سوم و چهارم مى توان به جاى آن،تسبيحات اربعه خواند؟ فروعات و موارد حلال و حرام هاى فقهى فراوان ديگر نيز،از اين قبيل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ذات خداوند و چگونگى آن،مسألۀ وحى،كيفيت نزول وحى و درك ويژگى هاى فرشتگان از مسائل نوع فراعقلى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عقل اين گونه احكام و مطالب را رد نمى كند و متضاد با فهم و درك خود نيز نمى داند،ولى دليلى براى پذيرش و توجيه نمى تواند بيابد؛يعنى توجيه عقلانى براى آن نيست و دليلى بر محال و ممتنع بودن آن نيز ندارد</w:t>
      </w:r>
      <w:r>
        <w:rPr>
          <w:rFonts w:eastAsia="IRNazanin" w:cs="IRNazanin"/>
          <w:color w:val="111111"/>
          <w:sz w:val="28"/>
          <w:szCs w:val="28"/>
          <w:rtl w:val="true"/>
          <w:lang w:bidi="fa-IR"/>
        </w:rPr>
        <w:t>.</w:t>
      </w:r>
    </w:p>
    <w:p>
      <w:pPr>
        <w:pStyle w:val="Heading4"/>
        <w:numPr>
          <w:ilvl w:val="3"/>
          <w:numId w:val="1"/>
        </w:numPr>
        <w:rPr/>
      </w:pPr>
      <w:bookmarkStart w:id="536" w:name="__RefHeading___Toc31188_2870459653"/>
      <w:bookmarkStart w:id="537" w:name="_Toc213"/>
      <w:bookmarkEnd w:id="536"/>
      <w:r>
        <w:rPr>
          <w:rtl w:val="true"/>
        </w:rPr>
        <w:t>ريشه يابى تعارض عقل و دين</w:t>
      </w:r>
      <w:bookmarkEnd w:id="537"/>
    </w:p>
    <w:p>
      <w:pPr>
        <w:pStyle w:val="BookText"/>
        <w:rPr/>
      </w:pPr>
      <w:r>
        <w:rPr>
          <w:rFonts w:ascii="IRNazanin" w:hAnsi="IRNazanin" w:eastAsia="IRNazanin"/>
          <w:color w:val="111111"/>
          <w:sz w:val="28"/>
          <w:sz w:val="28"/>
          <w:szCs w:val="28"/>
          <w:rtl w:val="true"/>
          <w:lang w:bidi="fa-IR"/>
        </w:rPr>
        <w:t>چنان كه گفته شد،عقل و دين هيچ گونه تعارضى با هم ندارند و آنچه كه به عنوان تعارض اين دو مطرح شده است ريشه در مطالب زير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 اين تعارض از زبان افراد كوته نظر و كسانى كه جمود فكرى بر روايات دارند؛مانند اخباريون كه فهم عقل را حجت نمى دانند مطرح شده باشد،و نيز مانند اشاعره كه</w:t>
      </w:r>
      <w:bookmarkStart w:id="538" w:name="pg10876_102868"/>
    </w:p>
    <w:p>
      <w:pPr>
        <w:pStyle w:val="BookText"/>
        <w:rPr/>
      </w:pPr>
      <w:bookmarkEnd w:id="538"/>
      <w:r>
        <w:rPr>
          <w:rFonts w:ascii="IRNazanin" w:hAnsi="IRNazanin" w:eastAsia="IRNazanin"/>
          <w:color w:val="111111"/>
          <w:sz w:val="28"/>
          <w:sz w:val="28"/>
          <w:szCs w:val="28"/>
          <w:rtl w:val="true"/>
          <w:lang w:bidi="fa-IR"/>
        </w:rPr>
        <w:t>به منظور مقابله با معتزله به سركوب عقل پرداختند و درك و فهم عقل،حتى حسن و قبح عقلى را ناديده گرفته و كنار زدند و ضربۀ سنگينى به دين وارد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مخالفان دين و مذهب نيز به خاطر كوبيدن اساس مذهب،دين را يك مسألۀ غير عقلانى مطرح كرده و احكام آن را مخالف با عقل جلوه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علوم طبيعى و تجربى،كه از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علوم و دانش ها را تجربه،آزمايش و حس قرار دادند و آنچه در اين قالب ها نمى گنجيد آن را نفى يا معارض با علم و عقل دانستند و بسيارى از احكام دينى؛از جمله احكام فراعقلى را كه خارج از فهم حس و تجربه و آزمايش بود انكار نموده يا آن را معارض عقل معرفى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دينى،اعم از فلاسفه،متكلمان،اصوليون و مفسران همواره بر اين موضوع تأكيد كرده اند كه عقل و دين هيچ گونه تعارضى ندارند و اگر تعارضى ديده شود ابتدايى و ظاهرى است كه قابل حل است و در واقع تعارض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 به چند نمونه از تعارض ظاهرى اشارت رود،سخنى از شيخ انصارى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الفقهاء و المجتهدين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نفى تعارض اين دو بازگو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نقد كلام محدث بحرانى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 شعرى اذا فرض حكم العقل على وجه القطع بشىء كيف يجوز حصول القطع او الظّن من الدّليل النّقلى على خلافه و كذا لو فرض حصول القطع من الدليل النّقلى كيف يجوز حكم العقل بخلافه على وجه القطع؛ </w:t>
      </w:r>
      <w:r>
        <w:rPr>
          <w:rStyle w:val="FootnoteAnchor"/>
          <w:rtl w:val="true"/>
        </w:rPr>
        <w:footnoteReference w:id="332"/>
      </w:r>
      <w:r>
        <w:rPr>
          <w:rFonts w:ascii="IRNazanin" w:hAnsi="IRNazanin" w:eastAsia="IRNazanin"/>
          <w:color w:val="111111"/>
          <w:sz w:val="28"/>
          <w:sz w:val="28"/>
          <w:szCs w:val="28"/>
          <w:rtl w:val="true"/>
          <w:lang w:bidi="fa-IR"/>
        </w:rPr>
        <w:t>اى كاش مى دانستم وقتى كه عقل به چيزى حكم قطعى صادر مى كند چگونه دليل نقلى مخالف آن ممكن است،و همچنين اگر با يك دليل نقلى قطعى،حكم قطعى صادر شود چگونه عقل به مخالف آن حكمى قطعى صادر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ايشان تعارض يك حكم عقلى قطعى با نقل و همچنين يك حكم قطعى نقلى با عقل،محال و ممتنع مى داند</w:t>
      </w:r>
      <w:r>
        <w:rPr>
          <w:rFonts w:eastAsia="IRNazanin" w:cs="IRNazanin"/>
          <w:color w:val="111111"/>
          <w:sz w:val="28"/>
          <w:szCs w:val="28"/>
          <w:rtl w:val="true"/>
          <w:lang w:bidi="fa-IR"/>
        </w:rPr>
        <w:t>.</w:t>
      </w:r>
    </w:p>
    <w:p>
      <w:pPr>
        <w:pStyle w:val="Heading4"/>
        <w:numPr>
          <w:ilvl w:val="3"/>
          <w:numId w:val="1"/>
        </w:numPr>
        <w:rPr/>
      </w:pPr>
      <w:bookmarkStart w:id="539" w:name="__RefHeading___Toc31190_2870459653"/>
      <w:bookmarkStart w:id="540" w:name="_Toc214"/>
      <w:bookmarkEnd w:id="539"/>
      <w:r>
        <w:rPr>
          <w:rtl w:val="true"/>
        </w:rPr>
        <w:t>دلائل عدم امكان تعارض حكم عقل با حكم شرع</w:t>
      </w:r>
      <w:r>
        <w:rPr>
          <w:rtl w:val="true"/>
        </w:rPr>
        <w:t>(</w:t>
      </w:r>
      <w:r>
        <w:rPr>
          <w:rtl w:val="true"/>
        </w:rPr>
        <w:t>قطعى</w:t>
      </w:r>
      <w:r>
        <w:rPr>
          <w:rtl w:val="true"/>
        </w:rPr>
        <w:t>)</w:t>
      </w:r>
      <w:bookmarkEnd w:id="5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ضمن نقل آيات و روايات گذشت،خداوند متعال برترين نيروى درك و فهم در وجود انسان را عقل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ممكن است حكمى از جانب خود براى</w:t>
      </w:r>
    </w:p>
    <w:p>
      <w:pPr>
        <w:pStyle w:val="BookText"/>
        <w:rPr/>
      </w:pPr>
      <w:r>
        <w:rPr>
          <w:rFonts w:ascii="IRNazanin" w:hAnsi="IRNazanin" w:eastAsia="IRNazanin"/>
          <w:color w:val="111111"/>
          <w:sz w:val="28"/>
          <w:sz w:val="28"/>
          <w:szCs w:val="28"/>
          <w:rtl w:val="true"/>
          <w:lang w:bidi="fa-IR"/>
        </w:rPr>
        <w:t>انسان صادر كند كه با حكم برترين نيروى درك او تعارض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حجت باطن است،چنان كه امام كاظم عليه السّلام به هشام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انّ للّه على الناس حجّتين حجة ظاهرة و حجة باطنة فامّا الظاهرة فالرسل و الانبياء و الائمة عليهم السّلام و امّا الباطنة فالعقول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 قرار داده است،حجت ظاهرى كه پيامبران و ائمه عليهم السّلام و حجت باطنى يعنى عقل هاى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چگونه تعارض بين دو حجت،و راهنما كه هر دو كاشف از حقيقت هستند معنا و مفهوم دارد،در حالى كه حقيقت يكى بيش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تعارضى بين دين كه حجت ظاهر است و عقل كه حجت باطن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حكيم و عقل كامل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كلامى خلاف عقل از او صادر نمى شود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هاى دين؛مانند نبوت،توحيد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عقل ثابت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بنابراين،اگر دليل نقلى بخواهد حكم قطعى عقل را بى اعتبار كند در حقيقت دليل نقلى خود را و نيز اصل شرع و دين را از اعتبار ساقط كرده است و اين،دليل بر باطل بودن چنين نقلى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مطالب فوق فهميده شد كه تعارض بين حكم عقلى قطعى،با نقلى قطعى وجود ندارد،و اگر تعارضى ظاهرى و ابتدايى،ميان اين دو ديده شود براساس دو احتمال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حكم عقل ناقص است و خطايى در آن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يا اين خطا در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يا در ماده،كه يكى از مقدمات از نظر عقل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منطق،مثال مى زنند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اثر القديم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القديم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كبرا غلط است،زيرا اثر تابع مؤثر نيست و اثر قديم،قديم نيست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مقدمات عقل،نه در هيئت و نه در ماده خطايى نبود،معلوم مى شود ظاهر آيه يا روايت،منظور شارع نبوده است،براى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روايتى با حكم محال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نقيضين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بود،بايد در ظاهر روايت تصرف نمود و حمل بر خلاف ظاهر كرد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 كلى تعارض احكام عقلى و شرعى به شكل هاى زير قابل تصور است،كه در</w:t>
      </w:r>
      <w:bookmarkStart w:id="541" w:name="pg10876_102870"/>
    </w:p>
    <w:p>
      <w:pPr>
        <w:pStyle w:val="BookText"/>
        <w:rPr/>
      </w:pPr>
      <w:bookmarkEnd w:id="541"/>
      <w:r>
        <w:rPr>
          <w:rFonts w:ascii="IRNazanin" w:hAnsi="IRNazanin" w:eastAsia="IRNazanin"/>
          <w:color w:val="111111"/>
          <w:sz w:val="28"/>
          <w:sz w:val="28"/>
          <w:szCs w:val="28"/>
          <w:rtl w:val="true"/>
          <w:lang w:bidi="fa-IR"/>
        </w:rPr>
        <w:t>نهايت يكى از آنها مقدم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عقلى و شرعى،يا ظنى است و يا قطعى كه چهار صورت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عقلى قطعى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شرعى ظنى،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عقلى قطعى مقدم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عقلى ظنى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شرعى ظنى،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شرعى ظنى قابل پذيرش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شرعى قطعى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عقلى ظنى،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شرعى قطعى پذيرفته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شرعى قطعى حكم عقلى قطعى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ندارند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يا مقدمات دليل عقلى خطا است،يا ظاهر دليل شرعى مراد نيست</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31192_2870459653"/>
      <w:bookmarkStart w:id="543" w:name="_Toc215"/>
      <w:bookmarkEnd w:id="542"/>
      <w:r>
        <w:rPr>
          <w:rtl w:val="true"/>
        </w:rPr>
        <w:t>عقل در اصطلاح</w:t>
      </w:r>
      <w:bookmarkEnd w:id="543"/>
    </w:p>
    <w:p>
      <w:pPr>
        <w:pStyle w:val="Heading5"/>
        <w:numPr>
          <w:ilvl w:val="4"/>
          <w:numId w:val="1"/>
        </w:numPr>
        <w:rPr/>
      </w:pPr>
      <w:bookmarkStart w:id="544" w:name="__RefHeading___Toc31194_2870459653"/>
      <w:bookmarkStart w:id="545" w:name="_Toc216"/>
      <w:bookmarkEnd w:id="544"/>
      <w:r>
        <w:rPr>
          <w:rtl w:val="true"/>
        </w:rPr>
        <w:t>اشارة</w:t>
      </w:r>
      <w:bookmarkEnd w:id="545"/>
    </w:p>
    <w:p>
      <w:pPr>
        <w:pStyle w:val="BookText"/>
        <w:rPr/>
      </w:pPr>
      <w:r>
        <w:rPr>
          <w:rFonts w:ascii="IRNazanin" w:hAnsi="IRNazanin" w:eastAsia="IRNazanin"/>
          <w:color w:val="111111"/>
          <w:sz w:val="28"/>
          <w:sz w:val="28"/>
          <w:szCs w:val="28"/>
          <w:rtl w:val="true"/>
          <w:lang w:bidi="fa-IR"/>
        </w:rPr>
        <w:t>دانشمندان علوم مختلف،براى عقل تعريف هاى گوناگونى بيان كرده اند،و هريك از روزنه اى خاص بدان نگريسته اند كه منطبق بر موارد خاصى مى شود،ولى آنچه در اينجا مهم است اين كه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و عقل چه كاربردى در تفسير دارد،اكنون ضمن ارائۀ تعاريف مختلف از عقل،به بيان اين مهم پرداخته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به معناى ادراك و فهم</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قوۀ درك كنندۀ كليات كه مرتبۀ كمال نفس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نفس؛يعنى روح مجرد انسان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تدبّر زندگى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تدبير سعادت اخروى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مى گويند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تفكر،تعمق و استدلال؛يعنى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انسانى،در آغاز آفرينش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غريزى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مى گويند</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معناى وسيلۀ تنظيم كنندۀ معلومات و يافته ها و در نتيجه،ابداع و اختراع يك ديدگاه و نظريۀ جديد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به معناى وسيلۀ درك و فهم 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ابزارى است كه با آن،مطالبى را با مطالعۀ كتاب ها يا آموختن از استاد مى فهمد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اين دو معنا بر تعريف فكر نيز منطبق باشد،چنان كه در علم منطق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امور معلوم،براى رسيدن به مجهول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قطعى نظرى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موضوع و 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يك قضيه؛مانند حكم عقل به امتناع اجتماع نقيضين يا ضدين،قبح ظلم و</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و استمداد از قرائن مورد قبول همۀ خردمندان</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نظرى به ملازمه بين يك حكم عقلى و حكم عقلى ديگر، يا ملازمۀ بين حكم عقلى و حكم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براى رسيدن به هر حكمى نياز به مقدماتى است و حدّ اقل آن دو مقدمه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تشكيل دهندۀ قياس منطقى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مقدمه در مسائل عقلى،دو شكل براى آن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مقدمه عقلى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يحسن فعله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يحسن فعله عقلا يحسن فعله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مقدمۀ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 محض و از قضاياى مشهوره و آراء محموده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علم كلام درباره آن بحث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عقلى و مضمون آن ملازمه بين حكم عقل و حكم شرع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حكم به العقل،حكم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از مباحث ملازمات عقلى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نتيجۀ اين دو مقدمه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يحسن فعله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قسم را در علم 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مستقلات عقليه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نهاده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دو مقدمه عقلى و ديگرى شرعى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شرعى؛مانند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شرع به وجوب حج براى مستطيع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على النّاس حجّ البيت من استطاع اليه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اليه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عقل به وجوب مقدمه؛يعنى طى مسافت براى رسيدن به مكه</w:t>
      </w:r>
      <w:r>
        <w:rPr>
          <w:rFonts w:eastAsia="IRNazanin" w:cs="IRNazanin"/>
          <w:color w:val="111111"/>
          <w:sz w:val="28"/>
          <w:szCs w:val="28"/>
          <w:rtl w:val="true"/>
          <w:lang w:bidi="fa-IR"/>
        </w:rPr>
        <w:t>.</w:t>
      </w:r>
      <w:bookmarkStart w:id="546" w:name="pg10876_102872"/>
    </w:p>
    <w:p>
      <w:pPr>
        <w:pStyle w:val="BookText"/>
        <w:rPr/>
      </w:pPr>
      <w:bookmarkEnd w:id="546"/>
      <w:r>
        <w:rPr>
          <w:rFonts w:ascii="IRNazanin" w:hAnsi="IRNazanin" w:eastAsia="IRNazanin"/>
          <w:color w:val="111111"/>
          <w:sz w:val="28"/>
          <w:sz w:val="28"/>
          <w:szCs w:val="28"/>
          <w:rtl w:val="true"/>
          <w:lang w:bidi="fa-IR"/>
        </w:rPr>
        <w:t>اين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مستقلات عقليه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مى گويند</w:t>
      </w:r>
      <w:r>
        <w:rPr>
          <w:rFonts w:eastAsia="IRNazanin" w:cs="IRNazanin"/>
          <w:color w:val="111111"/>
          <w:sz w:val="28"/>
          <w:szCs w:val="28"/>
          <w:rtl w:val="true"/>
          <w:lang w:bidi="fa-IR"/>
        </w:rPr>
        <w:t xml:space="preserve">. </w:t>
      </w:r>
      <w:r>
        <w:rPr>
          <w:rStyle w:val="FootnoteAnchor"/>
          <w:rtl w:val="true"/>
        </w:rPr>
        <w:footnoteReference w:id="341"/>
      </w:r>
    </w:p>
    <w:p>
      <w:pPr>
        <w:pStyle w:val="Heading5"/>
        <w:numPr>
          <w:ilvl w:val="4"/>
          <w:numId w:val="1"/>
        </w:numPr>
        <w:rPr/>
      </w:pPr>
      <w:bookmarkStart w:id="547" w:name="__RefHeading___Toc31196_2870459653"/>
      <w:bookmarkStart w:id="548" w:name="_Toc217"/>
      <w:bookmarkEnd w:id="547"/>
      <w:r>
        <w:rPr>
          <w:rtl w:val="true"/>
        </w:rPr>
        <w:t>بررسى</w:t>
      </w:r>
      <w:bookmarkEnd w:id="548"/>
    </w:p>
    <w:p>
      <w:pPr>
        <w:pStyle w:val="BookText"/>
        <w:rPr/>
      </w:pPr>
      <w:r>
        <w:rPr>
          <w:rFonts w:ascii="IRNazanin" w:hAnsi="IRNazanin" w:eastAsia="IRNazanin"/>
          <w:color w:val="111111"/>
          <w:sz w:val="28"/>
          <w:sz w:val="28"/>
          <w:szCs w:val="28"/>
          <w:rtl w:val="true"/>
          <w:lang w:bidi="fa-IR"/>
        </w:rPr>
        <w:t>از ميان تعاريف فوق به نظر مى رسد برخى از تعاريف؛مانند اول با ششم،هفتم با هشتم و يا دهم با يازدهم،مشابه هم باشند و برخى ديگر نيز با هم منافاتى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دوم و ششم در مباحث فلسفى،و تعريف هفتم و هشتم در مباحث منطقى و تعريف نهم،در مباحث كلامى و نيز در مباحث منطقى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برهان از صناعات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تعريف دهم و يازدهم در اصول فقه به عنوان دليل عقلى مطرح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ميان تعاريف فوق در تفسير به عنوان يك روش مستقل مى توان آن را مطرح كرد،همان تعريف اول و ششم است</w:t>
      </w:r>
      <w:r>
        <w:rPr>
          <w:rFonts w:eastAsia="IRNazanin" w:cs="IRNazanin"/>
          <w:color w:val="111111"/>
          <w:sz w:val="28"/>
          <w:szCs w:val="28"/>
          <w:rtl w:val="true"/>
          <w:lang w:bidi="fa-IR"/>
        </w:rPr>
        <w:t>.</w:t>
      </w:r>
    </w:p>
    <w:p>
      <w:pPr>
        <w:pStyle w:val="Heading4"/>
        <w:numPr>
          <w:ilvl w:val="3"/>
          <w:numId w:val="1"/>
        </w:numPr>
        <w:rPr/>
      </w:pPr>
      <w:bookmarkStart w:id="549" w:name="__RefHeading___Toc31198_2870459653"/>
      <w:bookmarkStart w:id="550" w:name="_Toc218"/>
      <w:bookmarkEnd w:id="549"/>
      <w:r>
        <w:rPr>
          <w:rtl w:val="true"/>
        </w:rPr>
        <w:t>تفسير قرآن با عقل</w:t>
      </w:r>
      <w:bookmarkEnd w:id="550"/>
    </w:p>
    <w:p>
      <w:pPr>
        <w:pStyle w:val="BookText"/>
        <w:rPr/>
      </w:pPr>
      <w:r>
        <w:rPr>
          <w:rFonts w:ascii="IRNazanin" w:hAnsi="IRNazanin" w:eastAsia="IRNazanin"/>
          <w:color w:val="111111"/>
          <w:sz w:val="28"/>
          <w:sz w:val="28"/>
          <w:szCs w:val="28"/>
          <w:rtl w:val="true"/>
          <w:lang w:bidi="fa-IR"/>
        </w:rPr>
        <w:t>تفسير عقلى آن است كه مفسر با استفاده از درك و فهم سليم،به تدبر و تفكر در قرآن و فهم معنا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تحميل و پيش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تفسير آن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تفسير قرآن به وسيلۀ دليل عقلى جزء مباحث تفسير اجتهادى است كه يك مفسر صاحب نظر از دلائل گوناگون،از جمله دليل عقلى در تفسير قرآن استفاده مى كند</w:t>
      </w:r>
      <w:r>
        <w:rPr>
          <w:rFonts w:eastAsia="IRNazanin" w:cs="IRNazanin"/>
          <w:color w:val="111111"/>
          <w:sz w:val="28"/>
          <w:szCs w:val="28"/>
          <w:rtl w:val="true"/>
          <w:lang w:bidi="fa-IR"/>
        </w:rPr>
        <w:t>].</w:t>
      </w:r>
    </w:p>
    <w:p>
      <w:pPr>
        <w:pStyle w:val="Heading4"/>
        <w:numPr>
          <w:ilvl w:val="3"/>
          <w:numId w:val="1"/>
        </w:numPr>
        <w:rPr/>
      </w:pPr>
      <w:bookmarkStart w:id="551" w:name="__RefHeading___Toc31200_2870459653"/>
      <w:bookmarkStart w:id="552" w:name="_Toc219"/>
      <w:bookmarkEnd w:id="551"/>
      <w:r>
        <w:rPr>
          <w:rtl w:val="true"/>
        </w:rPr>
        <w:t>دلايل تفسير عقلى</w:t>
      </w:r>
      <w:bookmarkEnd w:id="552"/>
    </w:p>
    <w:p>
      <w:pPr>
        <w:pStyle w:val="Heading5"/>
        <w:numPr>
          <w:ilvl w:val="4"/>
          <w:numId w:val="1"/>
        </w:numPr>
        <w:rPr/>
      </w:pPr>
      <w:bookmarkStart w:id="553" w:name="__RefHeading___Toc31202_2870459653"/>
      <w:bookmarkStart w:id="554" w:name="_Toc220"/>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روش تفسير عقلى،نه تنها مذموم نيست،بلكه دلايل فراوانى از قرآن كريم،روايات و اقوال مفسران نيز آن را تاييد مى كند</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31204_2870459653"/>
      <w:bookmarkStart w:id="556" w:name="_Toc221"/>
      <w:bookmarkEnd w:id="555"/>
      <w:r>
        <w:rPr>
          <w:rtl w:val="true"/>
        </w:rPr>
        <w:t>آيات</w:t>
      </w:r>
      <w:bookmarkEnd w:id="55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وَ لِيَتَذَكَّرَ أُولُوا الْأَلْبٰابِ؛ </w:t>
      </w:r>
      <w:r>
        <w:rPr>
          <w:rStyle w:val="FootnoteAnchor"/>
          <w:rtl w:val="true"/>
        </w:rPr>
        <w:footnoteReference w:id="342"/>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w:t>
      </w:r>
    </w:p>
    <w:p>
      <w:pPr>
        <w:pStyle w:val="BookText"/>
        <w:rPr/>
      </w:pPr>
      <w:r>
        <w:rPr>
          <w:rFonts w:ascii="IRNazanin" w:hAnsi="IRNazanin" w:eastAsia="IRNazanin"/>
          <w:color w:val="111111"/>
          <w:sz w:val="28"/>
          <w:sz w:val="28"/>
          <w:szCs w:val="28"/>
          <w:rtl w:val="true"/>
          <w:lang w:bidi="fa-IR"/>
        </w:rPr>
        <w:t>پربركت ،ما به سوى تو نازل كرديم تا مردم در آيات آن تدبّر و انديشه كنند و خردمندان متذكر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آيۀ شريفه هدف از نزول قرآن كريم،تدبر و تفكر در آيات آن و متذكر شدن خردمندان و صاحبان عقل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تدبّر،تفكر و دقت در آيات قرآن است كه انسان را به شناخت و معرفت آيات مى رساند،چرا كه اكتفا به قرائت ظاهرى،بهرۀ چندانى در آن نيست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344"/>
      </w:r>
      <w:r>
        <w:rPr>
          <w:rFonts w:ascii="IRNazanin" w:hAnsi="IRNazanin" w:eastAsia="IRNazanin"/>
          <w:color w:val="111111"/>
          <w:sz w:val="28"/>
          <w:sz w:val="28"/>
          <w:szCs w:val="28"/>
          <w:rtl w:val="true"/>
          <w:lang w:bidi="fa-IR"/>
        </w:rPr>
        <w:t>آيا در قرآن تدبر و انديشه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همۀ آن از جانب خداوند و بدون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جانب غير خدا بود اختلاف فراوانى در آن مى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ظواهر آيات قرآن اختلافى به نظر رسد،تنها با تدبّر و انديشيدن در آن است كه روشن مى شود آيات قرآن هيچ اختلافى ندارد و همۀ آن سخنان از گويندۀ حكيمى است كه داراى شيوۀ خاص و پر از اسرار و معارف است و تمام آن از جانب حكيمى است توانا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لَكُمْ آيٰاتِهِ لَعَلَّكُمْ تَعْقِلُونَ؛ </w:t>
      </w:r>
      <w:r>
        <w:rPr>
          <w:rStyle w:val="FootnoteAnchor"/>
          <w:rtl w:val="true"/>
        </w:rPr>
        <w:footnoteReference w:id="345"/>
      </w:r>
      <w:r>
        <w:rPr>
          <w:rFonts w:ascii="IRNazanin" w:hAnsi="IRNazanin" w:eastAsia="IRNazanin"/>
          <w:color w:val="111111"/>
          <w:sz w:val="28"/>
          <w:sz w:val="28"/>
          <w:szCs w:val="28"/>
          <w:rtl w:val="true"/>
          <w:lang w:bidi="fa-IR"/>
        </w:rPr>
        <w:t>خداوند اين چنين آيات خود را بيان مى كند شايد درك و انديشه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رحمه اللّه در توضيح اين آيه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بالعقل فى كلامه تعالى هو الادراك الذى يتم للانسان مع سلامة فطرته و به يظهر معنى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يُبَيِّنُ اللّٰهُ لَكُمْ آيٰاتِهِ لَعَلَّكُمْ تَعْقِلُونَ فبالبيان يتم العلم و العلم مقدمة للعقل و وسيلة اليه 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تِلْكَ الْأَمْثٰالُ نَضْرِبُهٰا لِلنّٰاسِ وَ مٰا يَعْقِلُهٰا إِلاَّ الْعٰالِمُونَ ؛ </w:t>
      </w:r>
      <w:r>
        <w:rPr>
          <w:rStyle w:val="FootnoteAnchor"/>
          <w:rtl w:val="true"/>
        </w:rPr>
        <w:footnoteReference w:id="346"/>
      </w:r>
      <w:r>
        <w:rPr>
          <w:rFonts w:ascii="IRNazanin" w:hAnsi="IRNazanin" w:eastAsia="IRNazanin"/>
          <w:color w:val="111111"/>
          <w:sz w:val="28"/>
          <w:sz w:val="28"/>
          <w:szCs w:val="28"/>
          <w:rtl w:val="true"/>
          <w:lang w:bidi="fa-IR"/>
        </w:rPr>
        <w:t>منظور از عقل در كلام خداوند متعال،همان ادراك كامل در صورت سالم بودن فطرت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سليم فطرى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معنا است گفتار خداوند سبحان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چنين آياتش را براى شما بيان مى كند شايد ادراك خود را به كار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بيان كردن،علم حاصل مى شود و علم مقدمه و ابزار</w:t>
      </w:r>
      <w:bookmarkStart w:id="557" w:name="pg10876_102874"/>
    </w:p>
    <w:p>
      <w:pPr>
        <w:pStyle w:val="BookText"/>
        <w:rPr/>
      </w:pPr>
      <w:bookmarkEnd w:id="557"/>
      <w:r>
        <w:rPr>
          <w:rFonts w:ascii="IRNazanin" w:hAnsi="IRNazanin" w:eastAsia="IRNazanin"/>
          <w:color w:val="111111"/>
          <w:sz w:val="28"/>
          <w:sz w:val="28"/>
          <w:szCs w:val="28"/>
          <w:rtl w:val="true"/>
          <w:lang w:bidi="fa-IR"/>
        </w:rPr>
        <w:t>عقل و ادراك انسان است،چنان كه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مثال 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 مى زنيم،و تنها آنان كه علم دارند آن را درك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فراوان ديگرى كه با جمله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يعقلون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است و دلالت بر اين نكته دارد كه،انسان مى تواند پيام هاى خداوند را درك نمايد و با عقل سليم فطرى و غريزى به فهم كلام خداوند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و اخبار نيز در اهميت عقل فراوان است كه در مطلع اين قسمت برخى از آنها بيان شد،البته عقل در اخبار،كاربردها و معانى مختلفى از جمله تقوا،علم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كه بحث و بررسى آنها جايگاه خاص خود را طلب مى كند</w:t>
      </w:r>
      <w:r>
        <w:rPr>
          <w:rFonts w:eastAsia="IRNazanin" w:cs="IRNazanin"/>
          <w:color w:val="111111"/>
          <w:sz w:val="28"/>
          <w:szCs w:val="28"/>
          <w:rtl w:val="true"/>
          <w:lang w:bidi="fa-IR"/>
        </w:rPr>
        <w:t>.</w:t>
      </w:r>
    </w:p>
    <w:p>
      <w:pPr>
        <w:pStyle w:val="Heading5"/>
        <w:numPr>
          <w:ilvl w:val="4"/>
          <w:numId w:val="1"/>
        </w:numPr>
        <w:rPr/>
      </w:pPr>
      <w:bookmarkStart w:id="558" w:name="__RefHeading___Toc31206_2870459653"/>
      <w:bookmarkStart w:id="559" w:name="_Toc222"/>
      <w:bookmarkEnd w:id="558"/>
      <w:r>
        <w:rPr>
          <w:rtl w:val="true"/>
        </w:rPr>
        <w:t>سيرۀ عملى مفسران</w:t>
      </w:r>
      <w:bookmarkEnd w:id="559"/>
    </w:p>
    <w:p>
      <w:pPr>
        <w:pStyle w:val="BookText"/>
        <w:rPr/>
      </w:pPr>
      <w:r>
        <w:rPr>
          <w:rFonts w:ascii="IRNazanin" w:hAnsi="IRNazanin" w:eastAsia="IRNazanin"/>
          <w:color w:val="111111"/>
          <w:sz w:val="28"/>
          <w:sz w:val="28"/>
          <w:szCs w:val="28"/>
          <w:rtl w:val="true"/>
          <w:lang w:bidi="fa-IR"/>
        </w:rPr>
        <w:t>نكتۀ ديگرى كه مؤيد تفسير عقلى است اين كه دانشمندان و مفسران فراوانى بر اين نكته تأكيد كرده اند كه در مطالعه و تدبّر در قرآن،پيش از آن كه ديدگاه مفسران ديده شود،انسان خود در آن آيات تفكر و تعقل نمايد كه چه مطلبى را با عقل سليم خود درك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آن فلاسفۀ قبل از اسلام،عقل را مصدر معرفت و شناخت معرفى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ارسطو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به سوى هدف و مقصد خاصى سير مى كند و آن هدف عبارت از تحقق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معرفت،عبارت از تذكر است،و عقل،خود به تنهايى مصدر معرفت است و معرفت از آن جوشش مى كند و عمل حواس بيهوده است</w:t>
      </w:r>
      <w:r>
        <w:rPr>
          <w:rFonts w:eastAsia="IRNazanin" w:cs="IRNazanin"/>
          <w:color w:val="111111"/>
          <w:sz w:val="28"/>
          <w:szCs w:val="28"/>
          <w:rtl w:val="true"/>
          <w:lang w:bidi="fa-IR"/>
        </w:rPr>
        <w:t xml:space="preserve">. </w:t>
      </w:r>
      <w:r>
        <w:rPr>
          <w:rStyle w:val="FootnoteAnchor"/>
          <w:rtl w:val="true"/>
        </w:rPr>
        <w:footnoteReference w:id="347"/>
      </w:r>
    </w:p>
    <w:p>
      <w:pPr>
        <w:pStyle w:val="Heading4"/>
        <w:numPr>
          <w:ilvl w:val="3"/>
          <w:numId w:val="1"/>
        </w:numPr>
        <w:rPr/>
      </w:pPr>
      <w:bookmarkStart w:id="560" w:name="__RefHeading___Toc31208_2870459653"/>
      <w:bookmarkStart w:id="561" w:name="_Toc223"/>
      <w:bookmarkEnd w:id="560"/>
      <w:r>
        <w:rPr>
          <w:rtl w:val="true"/>
        </w:rPr>
        <w:t>تفاوت تفسير به رأى و تفسير عقلى</w:t>
      </w:r>
      <w:bookmarkEnd w:id="561"/>
    </w:p>
    <w:p>
      <w:pPr>
        <w:pStyle w:val="Heading5"/>
        <w:numPr>
          <w:ilvl w:val="4"/>
          <w:numId w:val="1"/>
        </w:numPr>
        <w:rPr/>
      </w:pPr>
      <w:bookmarkStart w:id="562" w:name="__RefHeading___Toc31210_2870459653"/>
      <w:bookmarkStart w:id="563" w:name="_Toc224"/>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از آنجا كه در تفسير عقلى شبهۀ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به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دارد،برخى از افراد كوته نظر و ظاهربين،به طور كلى تفسير عقلى را رد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دو اشكال بر تفسير عقلى وارد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عقلى،همان تفسير به رأى است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عقلى با برخى از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خدا با عقل قابل فهم و درك نيست</w:t>
      </w:r>
      <w:r>
        <w:rPr>
          <w:rFonts w:eastAsia="IRNazanin" w:cs="IRNazanin"/>
          <w:color w:val="111111"/>
          <w:sz w:val="28"/>
          <w:szCs w:val="28"/>
          <w:rtl w:val="true"/>
          <w:lang w:bidi="fa-IR"/>
        </w:rPr>
        <w:t>)</w:t>
      </w:r>
      <w:bookmarkStart w:id="564" w:name="pg10876_102875"/>
    </w:p>
    <w:p>
      <w:pPr>
        <w:pStyle w:val="BookText"/>
        <w:rPr/>
      </w:pPr>
      <w:bookmarkEnd w:id="564"/>
      <w:r>
        <w:rPr>
          <w:rFonts w:ascii="IRNazanin" w:hAnsi="IRNazanin" w:eastAsia="IRNazanin"/>
          <w:color w:val="111111"/>
          <w:sz w:val="28"/>
          <w:sz w:val="28"/>
          <w:szCs w:val="28"/>
          <w:rtl w:val="true"/>
          <w:lang w:bidi="fa-IR"/>
        </w:rPr>
        <w:t>سازگارى ندارد</w:t>
      </w:r>
      <w:r>
        <w:rPr>
          <w:rFonts w:eastAsia="IRNazanin" w:cs="IRNazanin"/>
          <w:color w:val="111111"/>
          <w:sz w:val="28"/>
          <w:szCs w:val="28"/>
          <w:rtl w:val="true"/>
          <w:lang w:bidi="fa-IR"/>
        </w:rPr>
        <w:t>.</w:t>
      </w:r>
    </w:p>
    <w:p>
      <w:pPr>
        <w:pStyle w:val="Heading5"/>
        <w:numPr>
          <w:ilvl w:val="4"/>
          <w:numId w:val="1"/>
        </w:numPr>
        <w:rPr/>
      </w:pPr>
      <w:bookmarkStart w:id="565" w:name="__RefHeading___Toc31212_2870459653"/>
      <w:bookmarkStart w:id="566" w:name="_Toc225"/>
      <w:bookmarkEnd w:id="565"/>
      <w:r>
        <w:rPr>
          <w:rtl w:val="true"/>
        </w:rPr>
        <w:t>پاسخ اشكال اول</w:t>
      </w:r>
      <w:bookmarkEnd w:id="566"/>
    </w:p>
    <w:p>
      <w:pPr>
        <w:pStyle w:val="BookText"/>
        <w:rPr/>
      </w:pPr>
      <w:r>
        <w:rPr>
          <w:rFonts w:ascii="IRNazanin" w:hAnsi="IRNazanin" w:eastAsia="IRNazanin"/>
          <w:color w:val="111111"/>
          <w:sz w:val="28"/>
          <w:sz w:val="28"/>
          <w:szCs w:val="28"/>
          <w:rtl w:val="true"/>
          <w:lang w:bidi="fa-IR"/>
        </w:rPr>
        <w:t>در پاسخ اشكال نخست گفته مى شود كه،تفسير عقلى و تفسير به رأى با هم تفاوت دارند و اين تفاوت در چند وجه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تفسير به رأى اين نيست كه انسان از قرائن عقلى در فهم آيات و روايات استمداد جويد،بلكه منظور آن است كه انسان سليقه هاى شخصى و پندارها و اوهام خود را بر آيات و روايات تحميل كند و الفاظ و جمله هايى كه از نظر قواعد ادبى و مفهوم لغوى اصلا تاب معنايى را ندارد،بر آن معنا حمل نمايد و قرآن و سنت را تابع فكر خود سازد،نه فكر خود را تابع قرآن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تفسير عقلى آن است كه از قرائن روشن عقلى كه مورد قبول همۀ خردمندان است براى فهم معانى الفاظ و جمله هاى قرآن و حديث استمداد جوييم؛مثلا هنگامى كه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ايديهم؛دست خدا بالاى دستان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اينجا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منظور از دست خدا عضو خاصى كه داراى پنج انگشت است نيست؛زيرا خداوند، جسم نيست،چون هر جسمى محدود است و فناپذير،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نامحدود است و فناناپذير،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 و ابدى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دست قدرت خدا است كه ما فوق همۀ قدرت ها است و اطلاق دست بر قدرت جنبۀ كنايى دارد،زيرا معمولا قدرت انسان از طريق دست او عملى مى شود و در آن متمركز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تفسير عقلى همان تدبر،تفكر و درك و فهم از خود آيات است،كه با عقل سليم فطرى به تفكر در آيات پرداخته شود و آيات را درك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منظور از تفسير به رأى،تحميل مطالب،افكار،سليقه هاى شخصى يا انديشه هاى عليل و پندارهاى بى اساس بر قرآن كريم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تفسير به رأى،تفسير متشابهات قرآن بدون بهره گيرى از روايات و دانش ائمۀ اطهار عليهم السّلام است و منظور از تفسير عقلى،تفكّر و تدبر در آيات محكم قرآن است كه</w:t>
      </w:r>
      <w:bookmarkStart w:id="567" w:name="pg10876_102876"/>
    </w:p>
    <w:p>
      <w:pPr>
        <w:pStyle w:val="BookText"/>
        <w:rPr/>
      </w:pPr>
      <w:bookmarkEnd w:id="567"/>
      <w:r>
        <w:rPr>
          <w:rFonts w:ascii="Amiri" w:hAnsi="Amiri" w:eastAsia="Amiri" w:cs="Amiri"/>
          <w:color w:val="111111"/>
          <w:sz w:val="28"/>
          <w:sz w:val="28"/>
          <w:szCs w:val="28"/>
          <w:rtl w:val="true"/>
          <w:lang w:bidi="ar-SA"/>
        </w:rPr>
        <w:t>بيشتر آيات قرآن را شامل مى شود</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31214_2870459653"/>
      <w:bookmarkStart w:id="569" w:name="_Toc226"/>
      <w:bookmarkEnd w:id="568"/>
      <w:r>
        <w:rPr>
          <w:rtl w:val="true"/>
        </w:rPr>
        <w:t>پاسخ اشكال دوم</w:t>
      </w:r>
      <w:bookmarkEnd w:id="569"/>
    </w:p>
    <w:p>
      <w:pPr>
        <w:pStyle w:val="BookText"/>
        <w:rPr/>
      </w:pPr>
      <w:r>
        <w:rPr>
          <w:rFonts w:ascii="Amiri" w:hAnsi="Amiri" w:eastAsia="Amiri" w:cs="Amiri"/>
          <w:color w:val="111111"/>
          <w:sz w:val="28"/>
          <w:sz w:val="28"/>
          <w:szCs w:val="28"/>
          <w:rtl w:val="true"/>
          <w:lang w:bidi="ar-SA"/>
        </w:rPr>
        <w:t>در روايات وارد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دين اللّه لا يصاب بالعقول؛ دين خدا با عقول به طور حقيقى درك نمى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انّ للقرآن بطنا و للبطن ظهرا،ثم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و ليس شىء ابعد من عقول الرّجال منه؛ </w:t>
      </w:r>
      <w:r>
        <w:rPr>
          <w:rStyle w:val="FootnoteAnchor"/>
          <w:rtl w:val="true"/>
        </w:rPr>
        <w:footnoteReference w:id="349"/>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داراى باطنى است و هر باطنى خود ظاهرى دارد،سپس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دورتر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هاى انسان به قرآن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اگر چه به ظاهر تعارضى بين عقل و دين و قرآن را بيان كنند،اما در واقع تعارضى بين اين روايات و تفسير عقلى يا درك انسان با قرآن و دين نيست،چرا كه،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روايات اين است كه عقل،مناط و فلسفۀ احكام را درك نمى كند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يكى از مواردى است كه پيش از اين در احكام فراعقلى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كه عقل ظواهر آيات را هم نمى تواند درك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غير اين صورت اين روايات مخالف نص صريح آياتى است كه انسان را به تدبر و تفكر در قرآن دعوت مى كند</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31216_2870459653"/>
      <w:bookmarkStart w:id="571" w:name="_Toc227"/>
      <w:bookmarkEnd w:id="570"/>
      <w:r>
        <w:rPr>
          <w:rtl w:val="true"/>
        </w:rPr>
        <w:t>شرايط تفسير عقلى</w:t>
      </w:r>
      <w:bookmarkEnd w:id="571"/>
    </w:p>
    <w:p>
      <w:pPr>
        <w:pStyle w:val="BookText"/>
        <w:rPr/>
      </w:pPr>
      <w:r>
        <w:rPr>
          <w:rFonts w:ascii="Amiri" w:hAnsi="Amiri" w:eastAsia="Amiri" w:cs="Amiri"/>
          <w:color w:val="111111"/>
          <w:sz w:val="28"/>
          <w:sz w:val="28"/>
          <w:szCs w:val="28"/>
          <w:rtl w:val="true"/>
          <w:lang w:bidi="ar-SA"/>
        </w:rPr>
        <w:t>براى اين كه مفسر در تفسير عقلى مبتلا به تفسير به رأى نشود،نياز به شرايطى است كه در اينجا به مهم ترين آنها اشارت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تمام قرآن براساس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درك و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نيست،زيرا قرآن داراى آيات متشابه،فروع و احكام فقهى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باشد كه فهم عقل بدان ها راه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نبايد مخالف روايات قطعى باشد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مخالف آيات ديگر قرآن باشد</w:t>
      </w:r>
      <w:r>
        <w:rPr>
          <w:rFonts w:eastAsia="IRNazanin" w:cs="IRNazanin"/>
          <w:color w:val="111111"/>
          <w:sz w:val="28"/>
          <w:szCs w:val="28"/>
          <w:rtl w:val="true"/>
          <w:lang w:bidi="fa-IR"/>
        </w:rPr>
        <w:t>.</w:t>
      </w:r>
      <w:bookmarkStart w:id="572" w:name="pg10876_102877"/>
    </w:p>
    <w:p>
      <w:pPr>
        <w:pStyle w:val="BookText"/>
        <w:rPr/>
      </w:pPr>
      <w:bookmarkEnd w:id="572"/>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نبايد مخالف احكام قطعى عقلى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مطابق با ظاهر آيات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 در تفسير عقلى نبايد آيات متشابه را بدون روايات و دانش ائمۀ اطهار عليهم السّلام تفسير نمايد</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31218_2870459653"/>
      <w:bookmarkStart w:id="574" w:name="_Toc228"/>
      <w:bookmarkEnd w:id="573"/>
      <w:r>
        <w:rPr>
          <w:rtl w:val="true"/>
        </w:rPr>
        <w:t>معرفى برخى تفاسير عقلى</w:t>
      </w:r>
      <w:bookmarkEnd w:id="574"/>
    </w:p>
    <w:p>
      <w:pPr>
        <w:pStyle w:val="Heading5"/>
        <w:numPr>
          <w:ilvl w:val="4"/>
          <w:numId w:val="1"/>
        </w:numPr>
        <w:rPr/>
      </w:pPr>
      <w:bookmarkStart w:id="575" w:name="__RefHeading___Toc31220_2870459653"/>
      <w:bookmarkStart w:id="576" w:name="_Toc229"/>
      <w:bookmarkEnd w:id="575"/>
      <w:r>
        <w:rPr>
          <w:rtl w:val="true"/>
        </w:rPr>
        <w:t>اشارة</w:t>
      </w:r>
      <w:bookmarkEnd w:id="576"/>
    </w:p>
    <w:p>
      <w:pPr>
        <w:pStyle w:val="BookText"/>
        <w:rPr/>
      </w:pPr>
      <w:r>
        <w:rPr>
          <w:rFonts w:ascii="IRNazanin" w:hAnsi="IRNazanin" w:eastAsia="IRNazanin"/>
          <w:color w:val="111111"/>
          <w:sz w:val="28"/>
          <w:sz w:val="28"/>
          <w:szCs w:val="28"/>
          <w:rtl w:val="true"/>
          <w:lang w:bidi="fa-IR"/>
        </w:rPr>
        <w:t>اگر عقل را به عنوان يك دليل براى فهم قرآن،در مقابل نقل معنا كنيم،چنان كه در فقه يكى از ادله را عقل مى دانند و فقيه يا مجتهد با استفاده از ادلۀ اربعه،اظهار نظر نموده و فتوى مى دهد،در اين صورت در تفسير نيز يك مفسر قرآن با استفاده از روايات،يا عقل به تفسير قرآن و اظهار نظر مى پردازد،كه اين همان تفسير اجتهادى يا تفسير جامع است كه كامل ترين نوع تفسير است و در بحث هاى بعدى در اين باره به آن پرداخته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توان از آن به تفسير مجمع البيان،تبيان،بيضاوى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التنزيل و اسرار 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رازى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معناى تفسير عقلى بيان شد كه همان تعمق،تفكر،درك و فهم آيات به وسيلۀ مبانى صحيح باشد شايد،كمتر بتوان در ميان تفاسير،نمونۀ كاملى از آن را معرفى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نمونۀ آن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ميان تفاسير ديگر ممكن است برخى آيات به اين شيوه تفسير شده باشد</w:t>
      </w:r>
      <w:r>
        <w:rPr>
          <w:rFonts w:eastAsia="IRNazanin" w:cs="IRNazanin"/>
          <w:color w:val="111111"/>
          <w:sz w:val="28"/>
          <w:szCs w:val="28"/>
          <w:rtl w:val="true"/>
          <w:lang w:bidi="fa-IR"/>
        </w:rPr>
        <w:t>].</w:t>
      </w:r>
    </w:p>
    <w:p>
      <w:pPr>
        <w:pStyle w:val="Heading5"/>
        <w:numPr>
          <w:ilvl w:val="4"/>
          <w:numId w:val="1"/>
        </w:numPr>
        <w:rPr/>
      </w:pPr>
      <w:bookmarkStart w:id="577" w:name="__RefHeading___Toc31222_2870459653"/>
      <w:bookmarkStart w:id="578" w:name="_Toc230"/>
      <w:bookmarkEnd w:id="577"/>
      <w:r>
        <w:rPr>
          <w:rtl w:val="true"/>
        </w:rPr>
        <w:t>القرآن و العقل</w:t>
      </w:r>
      <w:bookmarkEnd w:id="57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اين تفسير آقا سيد نور الدين حسينى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متوفى رجب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نظر تقوا سرآمد عصر و اويس زمان خود بود،گريه هاى او در سحرگاهان و ايام عزادارى سيد الشهداء معروف است،در اراك متولد و مقدارى از دوران تحصيل در آنجا بوده است،سپس براى ادامه تحصيل به نجف اشرف هجرت و از دو استاد بزرگ آن زمان، حاج ميرزا حسين طهرانى و آخوند ملا محمد كاظم خراسانى از علوم حوزه تا مرتبۀ عاليۀ اجتهاد بهره مى برد،افزون بر آن،جامع بين معقول و منقول نيز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w:t>
      </w:r>
    </w:p>
    <w:p>
      <w:pPr>
        <w:pStyle w:val="BookText"/>
        <w:rPr/>
      </w:pPr>
      <w:r>
        <w:rPr>
          <w:rFonts w:ascii="Amiri" w:hAnsi="Amiri" w:eastAsia="Amiri" w:cs="Amiri"/>
          <w:color w:val="111111"/>
          <w:sz w:val="28"/>
          <w:sz w:val="28"/>
          <w:szCs w:val="28"/>
          <w:rtl w:val="true"/>
          <w:lang w:bidi="ar-SA"/>
        </w:rPr>
        <w:t>فقه،اصول،كلام،حكمت و عرفان صاحب نظر بوده و به ملاقات امام زمان عجل اللّه نائل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ايشان به روش عقلى كه بر اساس درك،فهم،تدبر و تعمق در آيات است نوشته شده و آن را زمانى كه در عراق بوده و مسلمانان با دشمنان دين در حال جهاد بوده اند </w:t>
      </w:r>
      <w:r>
        <w:rPr>
          <w:rStyle w:val="FootnoteAnchor"/>
          <w:rtl w:val="true"/>
        </w:rPr>
        <w:footnoteReference w:id="351"/>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موقعيتى جز با توفيق ربّانى نوشتن يك دوره تفسير ناممكن است و اين كتاب از كرامات او شمرده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مؤلف در چند جاى تفسير خود بدان اشارت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نگارش درمى آيد كه،نزد مؤلف محترم هيچ كتاب تفسيرى،روايى و لغوى نبوده و تنها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همراه داشته و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عندى من الكتب شىء الاّ معالم الاصول الذى يقرئه قرة عينى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عطاء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عندى،لا من اللغه و لا الاخبار و لا التفاسير و ليس معى الاّ عقلى</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جاى ديگر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عندى كتاب من فقه الامامية او اخبارها او تفسيرها حتى اراجع،بل ليس عندى من كتب اهل السّنّة ايضا سوى تفسير الجلالين فى اوان هذه الكتابة و حال ذلك التفسير و فقدانه للعلميات يكون واضحا بل اطلاق التّرجمة اولى من اطلاق التّفسير</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تنها از كتاب هاى اهل سنت،تفسير جلالين نزد او بوده است،آن هم در اوائل نوشتن اين تفسير كه اين تفسير نيز فاقد مطالب علمى است و به يك ترجمه بيشتر شبيه است تا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مشابه همين عبارات،در ذيل آيات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سورۀ بقره و آيۀ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سورۀ مائده و آيۀ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سورۀ انعام بيان كرده است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اين محقق بزرگ در تفسير قرآن دربردارندۀ نكات زير بوده است</w:t>
      </w:r>
      <w:r>
        <w:rPr>
          <w:rFonts w:eastAsia="IRNazanin" w:cs="IRNazanin"/>
          <w:color w:val="111111"/>
          <w:sz w:val="28"/>
          <w:szCs w:val="28"/>
          <w:rtl w:val="true"/>
          <w:lang w:bidi="fa-IR"/>
        </w:rPr>
        <w:t>:</w:t>
      </w:r>
      <w:bookmarkStart w:id="579" w:name="pg10876_102879"/>
    </w:p>
    <w:p>
      <w:pPr>
        <w:pStyle w:val="BookText"/>
        <w:rPr/>
      </w:pPr>
      <w:bookmarkEnd w:id="579"/>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ظواهر قرآن با عقل سليم و درك و فهم آن،مطابق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تفسيرى مخالف با روايات ننمايد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كتب روايى در دسترس او نبوده است،اما بر قوانين روشن روايى آگاه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نصوص قرآنى و آيات ديگر نيز تفسير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مباحث تفسير،متوجه اين نكته بوده است كه تفسير به رأى نباشد،چنان كه اگر كسى اين تفسير را ملاحظه كند،هيچ اثرى از تفسير به رأى در آن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تفسير از جانب دانشمندانى تقريظ و مقدمه نوشته شده است،كه از جملۀ آنان آية اللّه حاج شيخ محمد على اراكى رحمه اللّه است،و نيز مقدمه اى كه از جانب سيد حسين موسوى كرمانى و حاج شيخ على پناه اشتهاردى توأمان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 رحمه اللّه نيز ضمن مشاهدۀ اين كتاب،مقدارى از آن را به شيوۀ علمى تصحيح و اصلاح نموده،افزون بر آن،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نعثر على مثله فى تفاسير العامة و الخاصة و انّه لمفيد لدفع الايرادات المتوهّمة فى عصرنا هذا؛ </w:t>
      </w:r>
      <w:r>
        <w:rPr>
          <w:rStyle w:val="FootnoteAnchor"/>
          <w:rtl w:val="true"/>
        </w:rPr>
        <w:footnoteReference w:id="354"/>
      </w:r>
      <w:r>
        <w:rPr>
          <w:rFonts w:ascii="Amiri" w:hAnsi="Amiri" w:eastAsia="Amiri" w:cs="Amiri"/>
          <w:color w:val="111111"/>
          <w:sz w:val="28"/>
          <w:sz w:val="28"/>
          <w:szCs w:val="28"/>
          <w:rtl w:val="true"/>
          <w:lang w:bidi="ar-SA"/>
        </w:rPr>
        <w:t>مانند اين تفسير در ميان تفاسير شيعه و سنى نديده ام،و اين كتاب براى دفع شبهات زمان ما سودمند است</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31224_2870459653"/>
      <w:bookmarkStart w:id="581" w:name="_Toc231"/>
      <w:bookmarkEnd w:id="580"/>
      <w:r>
        <w:rPr>
          <w:rtl w:val="true"/>
        </w:rPr>
        <w:t>نمونه هاى تفسيرى</w:t>
      </w:r>
      <w:bookmarkEnd w:id="581"/>
    </w:p>
    <w:p>
      <w:pPr>
        <w:pStyle w:val="BookText"/>
        <w:rPr/>
      </w:pPr>
      <w:r>
        <w:rPr>
          <w:rFonts w:ascii="IRNazanin" w:hAnsi="IRNazanin" w:eastAsia="IRNazanin"/>
          <w:color w:val="111111"/>
          <w:sz w:val="28"/>
          <w:sz w:val="28"/>
          <w:szCs w:val="28"/>
          <w:rtl w:val="true"/>
          <w:lang w:bidi="fa-IR"/>
        </w:rPr>
        <w:t>به چند نمونه از تفسير آيات از كتاب القرآن و العقل اشارت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رَزَقْنٰاهُمْ يُنْفِقُونَ اى فى سبيل اللّه فينفقون ابصارهم و آذانهم و تخيلاتهم و اقدامهم و اموالهم بتكميل نفوسهم و اطعام انفسهم من الكمالات التى يكون الانفاق مقدما على الكل فيمشون فى طلب العلم و يبذلون المال على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فى قضاء حوائج المؤمنين،و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شامل لكل المرزوقات من المال و غيره و حذف المتعلق ايضا يفيد العموم بالحكمة كما بيّنه علماء الاصول فيشمل النفس و الغير كلهما</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كَفَرُوا سَوٰاءٌ عَلَيْهِمْ أَ 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هو الستر و حذف المتعلق مفيد للعموم كما</w:t>
      </w:r>
    </w:p>
    <w:p>
      <w:pPr>
        <w:pStyle w:val="BookText"/>
        <w:rPr/>
      </w:pPr>
      <w:r>
        <w:rPr>
          <w:rFonts w:ascii="Amiri" w:hAnsi="Amiri" w:eastAsia="Amiri" w:cs="Amiri"/>
          <w:color w:val="111111"/>
          <w:sz w:val="28"/>
          <w:sz w:val="28"/>
          <w:szCs w:val="28"/>
          <w:rtl w:val="true"/>
          <w:lang w:bidi="ar-SA"/>
        </w:rPr>
        <w:t>سبق و لمّا لم يتبيّن فى الآية متعلق الكفر من اللّه او الواسطة او المعاد او غير ذلك من العقائد فيحمل على الكفر المطلق بالامور النورية و من بلغ هذه الدرجة من الكفر و الظلمة الحاصلة فى قلبه لا يبقى له استعداد لاشراق النور فيكون الانذار و عدم الانذار بالنسبة اليه مساويا و ذلك ايضا من اختياره</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هٰذٰا صِرٰاطِي مُسْتَقِيماً فَاتَّبِعُوهُ وَ لاٰ تَتَّبِعُوا السُّبُلَ فَتَفَرَّقَ بِكُمْ عَنْ سَبِيلِهِ و انّ ما ذكر من الاحكام العشرة،صراطى حال كونها فى كمال الاستقامة لكون العقل على طبقها،و لمطابقتها مع الواقعيات فى عقايدها و لصلاح النفس الامرى فى غير عقايدها من ساير الاحكام فاتبعوا هذا الصراط المستقيم لانّه يوصلكم الى المقصد من الفوز بالجنّة و التخلص عن العذاب و لا تتبعوا ساير السبيل و الطرق على اختلافها لكون جميعها من الشيطان و بسبب متابعتها تحصل المفارقة بينكم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82" w:name="pg10876_102881"/>
    </w:p>
    <w:p>
      <w:pPr>
        <w:pStyle w:val="Heading3"/>
        <w:numPr>
          <w:ilvl w:val="2"/>
          <w:numId w:val="1"/>
        </w:numPr>
        <w:rPr/>
      </w:pPr>
      <w:bookmarkStart w:id="583" w:name="__RefHeading___Toc31226_2870459653"/>
      <w:bookmarkStart w:id="584" w:name="_Toc232"/>
      <w:bookmarkEnd w:id="582"/>
      <w:bookmarkEnd w:id="583"/>
      <w:r>
        <w:rPr>
          <w:rtl w:val="true"/>
        </w:rPr>
        <w:t>فصل پنجم</w:t>
      </w:r>
      <w:bookmarkEnd w:id="584"/>
    </w:p>
    <w:p>
      <w:pPr>
        <w:pStyle w:val="Heading4"/>
        <w:numPr>
          <w:ilvl w:val="3"/>
          <w:numId w:val="1"/>
        </w:numPr>
        <w:rPr/>
      </w:pPr>
      <w:bookmarkStart w:id="585" w:name="__RefHeading___Toc31228_2870459653"/>
      <w:bookmarkStart w:id="586" w:name="_Toc233"/>
      <w:bookmarkEnd w:id="585"/>
      <w:r>
        <w:rPr>
          <w:rtl w:val="true"/>
        </w:rPr>
        <w:t>اشارة</w:t>
      </w:r>
      <w:bookmarkEnd w:id="58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به رأى</w:t>
      </w:r>
      <w:bookmarkStart w:id="587" w:name="pg10876_102883"/>
    </w:p>
    <w:p>
      <w:pPr>
        <w:pStyle w:val="Heading4"/>
        <w:numPr>
          <w:ilvl w:val="3"/>
          <w:numId w:val="1"/>
        </w:numPr>
        <w:rPr/>
      </w:pPr>
      <w:bookmarkStart w:id="588" w:name="__RefHeading___Toc31230_2870459653"/>
      <w:bookmarkStart w:id="589" w:name="_Toc234"/>
      <w:bookmarkEnd w:id="587"/>
      <w:bookmarkEnd w:id="588"/>
      <w:r>
        <w:rPr>
          <w:rtl w:val="true"/>
        </w:rPr>
        <w:t>تفسير به رأى</w:t>
      </w:r>
      <w:bookmarkEnd w:id="589"/>
    </w:p>
    <w:p>
      <w:pPr>
        <w:pStyle w:val="BookText"/>
        <w:rPr/>
      </w:pPr>
      <w:r>
        <w:rPr>
          <w:rFonts w:ascii="IRNazanin" w:hAnsi="IRNazanin" w:eastAsia="IRNazanin"/>
          <w:color w:val="111111"/>
          <w:sz w:val="28"/>
          <w:sz w:val="28"/>
          <w:szCs w:val="28"/>
          <w:rtl w:val="true"/>
          <w:lang w:bidi="fa-IR"/>
        </w:rPr>
        <w:t>روشن است كه تفسير به رأى از روش هاى تفسيرى نيست؛زيرا تفسير غلط و ناپسند نمى تواند روش باشد،اما بدين جهت اين بحث در ميان روش ها مطرح شده است تا مفسر به چنين تفسيرى گرفتار نشود و با آگاهى از حدود و ثغور آن از چنين تفسيرى پرهيز نمايد</w:t>
      </w:r>
      <w:r>
        <w:rPr>
          <w:rFonts w:eastAsia="IRNazanin" w:cs="IRNazanin"/>
          <w:color w:val="111111"/>
          <w:sz w:val="28"/>
          <w:szCs w:val="28"/>
          <w:rtl w:val="true"/>
          <w:lang w:bidi="fa-IR"/>
        </w:rPr>
        <w:t>.</w:t>
      </w:r>
    </w:p>
    <w:p>
      <w:pPr>
        <w:pStyle w:val="Heading4"/>
        <w:numPr>
          <w:ilvl w:val="3"/>
          <w:numId w:val="1"/>
        </w:numPr>
        <w:rPr/>
      </w:pPr>
      <w:bookmarkStart w:id="590" w:name="__RefHeading___Toc31232_2870459653"/>
      <w:bookmarkStart w:id="591" w:name="_Toc235"/>
      <w:bookmarkEnd w:id="590"/>
      <w:r>
        <w:rPr>
          <w:rtl w:val="true"/>
        </w:rPr>
        <w:t>پيشينۀ تفسير به رأى</w:t>
      </w:r>
      <w:bookmarkEnd w:id="591"/>
    </w:p>
    <w:p>
      <w:pPr>
        <w:pStyle w:val="BookText"/>
        <w:rPr/>
      </w:pPr>
      <w:r>
        <w:rPr>
          <w:rFonts w:ascii="IRNazanin" w:hAnsi="IRNazanin" w:eastAsia="IRNazanin"/>
          <w:color w:val="111111"/>
          <w:sz w:val="28"/>
          <w:sz w:val="28"/>
          <w:szCs w:val="28"/>
          <w:rtl w:val="true"/>
          <w:lang w:bidi="fa-IR"/>
        </w:rPr>
        <w:t>هم زمان با تفسير گويى صحابۀ پيامبر صلّى اللّه عليه و آله و سلّم،جعل احاديث،تحريف معنوى آيات و انحراف افكار از حقايق قرآن كريم آغاز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اين كه عده اى دنيا طلب و سودجو به خلافت،حكومت،منصب فرماندارى،بهره مندى از سفره هاى رنگين و زندگى مرفّه برسند،تا توانستند روايات را بر عليه اهل بيت عليهم السّلام و در مدح مخالفان آنان جعل كردند و به تأويل باطل و تفسير به رأى در آيات قرآن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تفسير و تحريف ها آن قدر زياد است كه اگر كسى بخواهد جمع آورى كند كتابى ضخيم و گسترده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به چند نمونه از آن كه در صدر اسلام انجام گرفته، اشارت مى رود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ابىّ بن كعب چنين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رسول خدا صلّى اللّه عليه و آله و سلّم خواندم، سپس تفسير آن را از حضرت خواستم،آن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سوگندى از سوگندهاى</w:t>
      </w:r>
    </w:p>
    <w:p>
      <w:pPr>
        <w:pStyle w:val="BookText"/>
        <w:rPr/>
      </w:pPr>
      <w:r>
        <w:rPr>
          <w:rFonts w:ascii="IRNazanin" w:hAnsi="IRNazanin" w:eastAsia="IRNazanin"/>
          <w:color w:val="111111"/>
          <w:sz w:val="28"/>
          <w:sz w:val="28"/>
          <w:szCs w:val="28"/>
          <w:rtl w:val="true"/>
          <w:lang w:bidi="fa-IR"/>
        </w:rPr>
        <w:t>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لَفِي خُسْرٍ منظور ابو جهل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الَّذِينَ آمَنُوا ابو بكر و عَمِلُوا الصّٰالِحٰاتِ عمر و تَوٰاصَوْا بِالْحَقِّ عثمان و تَوٰاصَوْا بِالصَّبْرِ على مى باشد،و 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اين چنين براى مردم خطبه خواند و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كه در تفسير قرطبى </w:t>
      </w:r>
      <w:r>
        <w:rPr>
          <w:rStyle w:val="FootnoteAnchor"/>
          <w:rtl w:val="true"/>
        </w:rPr>
        <w:footnoteReference w:id="357"/>
      </w:r>
      <w:r>
        <w:rPr>
          <w:rFonts w:ascii="IRNazanin" w:hAnsi="IRNazanin" w:eastAsia="IRNazanin"/>
          <w:color w:val="111111"/>
          <w:sz w:val="28"/>
          <w:sz w:val="28"/>
          <w:szCs w:val="28"/>
          <w:rtl w:val="true"/>
          <w:lang w:bidi="fa-IR"/>
        </w:rPr>
        <w:t xml:space="preserve">نقل شده است هيچ گونه سندى ندارد،آيا يك مفسر يا مؤلّف كه كتاب خود را اين چنين با قلم سياه مى كند نبايد از سند آن بحث كند يا سند را بياورد، آيا اين نسبت به ابن عباس كه دانشمند و مفسر امّت است معقول است؟آيا اين نسبت به ساحت مقدس پيامبر صلّى اللّه عليه و آله و سلّم صحيح مى باشد؟ </w:t>
      </w:r>
      <w:r>
        <w:rPr>
          <w:rStyle w:val="FootnoteAnchor"/>
          <w:rtl w:val="true"/>
        </w:rPr>
        <w:footnoteReference w:id="35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سمرة بن جندب با گرفتن چهارصد هزار درهم از معاويه،حديثى را از رسول خدا صلّى اللّه عليه و آله و سلّم جعل و نقل كرد كه آيۀ وَ مِنَ النّٰاسِ مَنْ يُعْجِبُكَ قَوْلُهُ فِي الْحَيٰاةِ الدُّنْيٰا وَ يُشْهِدُ اللّٰهَ عَلىٰ مٰا فِي قَلْبِهِ وَ هُوَ أَلَدُّ الْخِصٰامِ </w:t>
      </w:r>
      <w:r>
        <w:rPr>
          <w:rStyle w:val="FootnoteAnchor"/>
          <w:rtl w:val="true"/>
        </w:rPr>
        <w:footnoteReference w:id="359"/>
      </w:r>
      <w:r>
        <w:rPr>
          <w:rFonts w:ascii="Amiri" w:hAnsi="Amiri" w:eastAsia="Amiri" w:cs="Amiri"/>
          <w:color w:val="111111"/>
          <w:sz w:val="28"/>
          <w:sz w:val="28"/>
          <w:szCs w:val="28"/>
          <w:rtl w:val="true"/>
          <w:lang w:bidi="ar-SA"/>
        </w:rPr>
        <w:t>كه مربوط به منافقان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اخنس بن 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در حق على عليه السّلام نازل شده،و آيۀ وَ مِنَ النّٰاسِ مَنْ يَشْرِي نَفْسَهُ ابْتِغٰاءَ مَرْضٰاتِ اللّٰهِ </w:t>
      </w:r>
      <w:r>
        <w:rPr>
          <w:rStyle w:val="FootnoteAnchor"/>
          <w:rtl w:val="true"/>
        </w:rPr>
        <w:footnoteReference w:id="360"/>
      </w:r>
      <w:r>
        <w:rPr>
          <w:rFonts w:ascii="Amiri" w:hAnsi="Amiri" w:eastAsia="Amiri" w:cs="Amiri"/>
          <w:color w:val="111111"/>
          <w:sz w:val="28"/>
          <w:sz w:val="28"/>
          <w:szCs w:val="28"/>
          <w:rtl w:val="true"/>
          <w:lang w:bidi="ar-SA"/>
        </w:rPr>
        <w:t>كه مربوط به امير المؤمنين عليه السّلام و جريان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 حق ابن ملجم مرادى،قاتل آن حضرت نازل شده است</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تفسير به رأى نه تنها در آيات قرآن،بلكه در روايات پيامبر صلّى اللّه عليه و آله و سلّم نيز صورت گرفته است، چنان كه در جنگ صفين،وقتى عمار ياسر به شهادت رسيد و حديث پيامبر صلّى اللّه عليه و آله و سلّم بر معاويه خواندند كه گروه ستمكارى عمار را خواهند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صلّى اللّه عليه و آله و سلّم به عمار فرموده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تقتلك الفئة الباغية؛ گروهى ستمكار تو را خواهند كشت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اين حديث را تحريف و تفسير ديگرى كرد و مصداق آن را على عليه السّلام معرفى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گروه ستمكار كسى است كه عمار را به ميدان جنگ آورده؛يعنى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بود كه لشكر معاوية عمار را به شهادت رساند</w:t>
      </w:r>
      <w:r>
        <w:rPr>
          <w:rFonts w:eastAsia="IRNazanin" w:cs="IRNazanin"/>
          <w:color w:val="111111"/>
          <w:sz w:val="28"/>
          <w:szCs w:val="28"/>
          <w:rtl w:val="true"/>
          <w:lang w:bidi="fa-IR"/>
        </w:rPr>
        <w:t>.</w:t>
      </w:r>
      <w:bookmarkStart w:id="592" w:name="pg10876_102885"/>
    </w:p>
    <w:p>
      <w:pPr>
        <w:pStyle w:val="BookText"/>
        <w:rPr/>
      </w:pPr>
      <w:bookmarkEnd w:id="592"/>
      <w:r>
        <w:rPr>
          <w:rFonts w:ascii="IRNazanin" w:hAnsi="IRNazanin" w:eastAsia="IRNazanin"/>
          <w:color w:val="111111"/>
          <w:sz w:val="28"/>
          <w:sz w:val="28"/>
          <w:szCs w:val="28"/>
          <w:rtl w:val="true"/>
          <w:lang w:bidi="fa-IR"/>
        </w:rPr>
        <w:t xml:space="preserve">اين موارد نمونه هايى از تفسير به رأى از جانب افرادى است كه خداوند آنان را چنين وصف نموده است وَ اتَّخَذُوا آيٰاتِي وَ رُسُلِي هُزُواً </w:t>
      </w:r>
      <w:r>
        <w:rPr>
          <w:rStyle w:val="FootnoteAnchor"/>
          <w:rtl w:val="true"/>
        </w:rPr>
        <w:footnoteReference w:id="362"/>
      </w:r>
      <w:r>
        <w:rPr>
          <w:rFonts w:ascii="Amiri" w:hAnsi="Amiri" w:eastAsia="Amiri" w:cs="Amiri"/>
          <w:color w:val="111111"/>
          <w:sz w:val="28"/>
          <w:sz w:val="28"/>
          <w:szCs w:val="28"/>
          <w:rtl w:val="true"/>
          <w:lang w:bidi="ar-SA"/>
        </w:rPr>
        <w:t xml:space="preserve">وَ جٰادَلُوا بِالْبٰاطِلِ لِيُدْحِضُوا بِهِ الْحَقَّ </w:t>
      </w:r>
      <w:r>
        <w:rPr>
          <w:rStyle w:val="FootnoteAnchor"/>
          <w:rtl w:val="true"/>
        </w:rPr>
        <w:footnoteReference w:id="363"/>
      </w:r>
      <w:r>
        <w:rPr>
          <w:rFonts w:ascii="Amiri" w:hAnsi="Amiri" w:eastAsia="Amiri" w:cs="Amiri"/>
          <w:color w:val="111111"/>
          <w:sz w:val="28"/>
          <w:sz w:val="28"/>
          <w:szCs w:val="28"/>
          <w:rtl w:val="true"/>
          <w:lang w:bidi="ar-SA"/>
        </w:rPr>
        <w:t xml:space="preserve">و وَ قَدْ كٰانَ فَرِيقٌ مِنْهُمْ يَسْمَعُونَ كَلاٰمَ اللّٰهِ ثُمَّ يُحَرِّفُونَهُ مِنْ بَعْدِ مٰا عَقَلُوهُ وَ هُمْ يَعْلَمُونَ </w:t>
      </w:r>
      <w:r>
        <w:rPr>
          <w:rStyle w:val="FootnoteAnchor"/>
          <w:rtl w:val="true"/>
        </w:rPr>
        <w:footnoteReference w:id="364"/>
      </w:r>
      <w:r>
        <w:rPr>
          <w:rFonts w:ascii="IRNazanin" w:hAnsi="IRNazanin" w:eastAsia="IRNazanin"/>
          <w:color w:val="111111"/>
          <w:sz w:val="28"/>
          <w:sz w:val="28"/>
          <w:szCs w:val="28"/>
          <w:rtl w:val="true"/>
          <w:lang w:bidi="fa-IR"/>
        </w:rPr>
        <w:t>كسانى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پيامبران مرا به سخره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جدل و استدلال باطل،حق را پايمال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آنان كلام خدا را مى شنوند و به دلخواه خود آن را تحريف مى كنند،با آن كه كلام خدا را فهميده و معنا آن را دريافته اند</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روش مورد مذمت تمام مفسران و دانشمندان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فراوانى نيز از آن نهى شده است،و ممكن است برخى مفسران ناآشناى با تفسير خواسته يا ناخواسته به اين شيوه مبتلا شوند و همين برداشت ها باعث شده است كه مفسران پيرو يك مكتب، مفسرى را كه پيرو مذهب و مكتب ديگرى است متّهم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روش بسيار خطرناكى است كه دين و مسلمانان را به انحراف مى كشاند،بدين جهت لازم است جوانب آن به خوبى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به بيان روايات در اين زمينه پرداخته مى شود</w:t>
      </w:r>
      <w:r>
        <w:rPr>
          <w:rFonts w:eastAsia="IRNazanin" w:cs="IRNazanin"/>
          <w:color w:val="111111"/>
          <w:sz w:val="28"/>
          <w:szCs w:val="28"/>
          <w:rtl w:val="true"/>
          <w:lang w:bidi="fa-IR"/>
        </w:rPr>
        <w:t>.</w:t>
      </w:r>
    </w:p>
    <w:p>
      <w:pPr>
        <w:pStyle w:val="Heading4"/>
        <w:numPr>
          <w:ilvl w:val="3"/>
          <w:numId w:val="1"/>
        </w:numPr>
        <w:rPr/>
      </w:pPr>
      <w:bookmarkStart w:id="593" w:name="__RefHeading___Toc31234_2870459653"/>
      <w:bookmarkStart w:id="594" w:name="_Toc236"/>
      <w:bookmarkEnd w:id="593"/>
      <w:r>
        <w:rPr>
          <w:rtl w:val="true"/>
        </w:rPr>
        <w:t>روايات و تفسير به رأى</w:t>
      </w:r>
      <w:bookmarkEnd w:id="594"/>
    </w:p>
    <w:p>
      <w:pPr>
        <w:pStyle w:val="BookText"/>
        <w:rPr/>
      </w:pPr>
      <w:r>
        <w:rPr>
          <w:rFonts w:ascii="Amiri" w:hAnsi="Amiri" w:eastAsia="Amiri" w:cs="Amiri"/>
          <w:color w:val="111111"/>
          <w:sz w:val="28"/>
          <w:sz w:val="28"/>
          <w:szCs w:val="28"/>
          <w:rtl w:val="true"/>
          <w:lang w:bidi="ar-SA"/>
        </w:rPr>
        <w:t>روايات در ممنوعيت و مذمت تفسير به رأى به طور متواتر از شيعه و سنى نقل شده است كه برخى از آنها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فاصاب،لم يؤجر و ان اخطأ كان اثمه عليه</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قرآن را تفسير به رأى كند اگر چه صحيح هم باشد پاداشى به او داده نمى شود و اگر به خطا رود گناهش بر گردن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برأيه آية من كتاب اللّه فقد كفر</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يك آيه از قرآن را تفسير به رأى كند حتما كافر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الامام امير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بى من فسّر برأيه كلامى</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على عليه السّلام از رسول خدا صلّى اللّه عليه و آله و سلّم نقل مى كند كه خداوند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به رأى خود تفسير كند،ايمان به من نياورده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النبى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فى القرآن بغير علم فليتبوّأ مقعدة من النّار</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بدون علم و دانش قرآن را تفسير كند،جايگاهش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ديگرى،ابن عباس نقل مى كند كه پيامبر صلّى اللّه عليه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فى القرآن برأيه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كلينى از امام باقر عليه السّلام روايت مى كنند كه آن حضرت به قتاده،مفسر معروف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كنت انما فسّرت القرآن من تلقاء نفسك فقد هلكت و اهلكت و ان كنت قد فسرته من الرجال فقد هلكت و اهلكت؛ </w:t>
      </w:r>
      <w:r>
        <w:rPr>
          <w:rStyle w:val="FootnoteAnchor"/>
          <w:rtl w:val="true"/>
        </w:rPr>
        <w:footnoteReference w:id="371"/>
      </w:r>
      <w:r>
        <w:rPr>
          <w:rFonts w:ascii="IRNazanin" w:hAnsi="IRNazanin" w:eastAsia="IRNazanin"/>
          <w:color w:val="111111"/>
          <w:sz w:val="28"/>
          <w:sz w:val="28"/>
          <w:szCs w:val="28"/>
          <w:rtl w:val="true"/>
          <w:lang w:bidi="fa-IR"/>
        </w:rPr>
        <w:t>واى بر تو اى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جانب خود قرآن را تفسير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 كه از پيشوايان بگيرى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خودت هلاك شده اى هم ديگران را هلاك كرده اى،همچنين است اگر تفسير قرآن را از انديشه هاى ديگران بگيرى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سلمى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از يكى از قضات سؤال كرد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النّاسخ من المنسوخ؟فقال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هلكت و اهلكت،تأويل كلّ حرف من القرآن على وجوه؛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آيات ناسخ و منسوخ را مى شناسى؟قاضى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 هلاك شده اى و هم ديگران را هلاك كرده اى،تأويل هر حرف از قرآن،داراى وجوهى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اين زمينه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وسائل الشيعة،ج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،ابواب صفات قاضى، مراجعه شود</w:t>
      </w:r>
      <w:r>
        <w:rPr>
          <w:rFonts w:eastAsia="IRNazanin" w:cs="IRNazanin"/>
          <w:color w:val="111111"/>
          <w:sz w:val="28"/>
          <w:szCs w:val="28"/>
          <w:rtl w:val="true"/>
          <w:lang w:bidi="fa-IR"/>
        </w:rPr>
        <w:t>.</w:t>
      </w:r>
      <w:bookmarkStart w:id="595" w:name="pg10876_102887"/>
    </w:p>
    <w:p>
      <w:pPr>
        <w:pStyle w:val="Heading4"/>
        <w:numPr>
          <w:ilvl w:val="3"/>
          <w:numId w:val="1"/>
        </w:numPr>
        <w:rPr/>
      </w:pPr>
      <w:bookmarkStart w:id="596" w:name="__RefHeading___Toc31236_2870459653"/>
      <w:bookmarkStart w:id="597" w:name="_Toc237"/>
      <w:bookmarkEnd w:id="595"/>
      <w:bookmarkEnd w:id="596"/>
      <w:r>
        <w:rPr>
          <w:rtl w:val="true"/>
        </w:rPr>
        <w:t>بررسى روايات تفسير به رأى</w:t>
      </w:r>
      <w:bookmarkEnd w:id="597"/>
    </w:p>
    <w:p>
      <w:pPr>
        <w:pStyle w:val="BookText"/>
        <w:rPr/>
      </w:pPr>
      <w:r>
        <w:rPr>
          <w:rFonts w:ascii="IRNazanin" w:hAnsi="IRNazanin" w:eastAsia="IRNazanin"/>
          <w:color w:val="111111"/>
          <w:sz w:val="28"/>
          <w:sz w:val="28"/>
          <w:szCs w:val="28"/>
          <w:rtl w:val="true"/>
          <w:lang w:bidi="fa-IR"/>
        </w:rPr>
        <w:t>در روايات تفسير به رأى،نكات فراوانى كه راهگشاى مفسران و تفسير قرآن است وجود دارد كه به برخى از آنها اشارت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روايات،با صراحت تفسير به رأى را مورد نكوهش قرار داده و مجازات براى آن تعيين نموده اند و اين يكى از افتخارات دين اسلام است كه بين تفسير به رأى و تفسير به عقل فرق مى گذارد،يكى را مذموم و ديگرى را ممدوح مى داند،و نفرموده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بعقله كذا و كذا؛ هركس قرآن را با عقل خود تفسير كند مجازات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تأييد عقل و نكوهش استبداد در رأى مى باشد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شده است و اين نهى از رأى خود شخص است،نه رأى و نظرى كه برگرفته از ادله و منابع صحيح؛مانند كتاب و سنت و عقل باشد،و اين نشان مى دهد كه رسول خدا صلّى اللّه عليه و آله و سلّم نخواسته است مسلمانان را از اجتهاد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استنباط و نظر و برداشت مفسر بعد از رجوع به آيات،روايات،قرائن عقلى و منابع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به رأى،تفاوتى ندارد كه مفسر يك آيه را تفسير كند يا بخشى از قرآن و يا تمام آن را،امام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يك آيه از كتاب خدا را تفسير به رأى كند كافر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روايات؛مانند روايت نبوى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برأيه فاصاب الحقّ فقد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به رأى را،حتى در صورتى كه آن تفسير درست و صحيح نيز باشد مورد سرزنش قرار داده است و اين نشان مى دهد كه نهى از شيوۀ برداشت است،زيرا نظريه و رأى صحيح بايد قابل ستايش باشد،نه سرزنش و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نيست،مگر به خاطر اين كه شيوۀ رسيدن به اين نظريه غلط بوده است؛نظير اين كه مفسر شيوۀ برداشتش از آيات؛مانند برداشت از كلام معمولى مردم ديگر باشد،اين در حالى است كه كلام خدا اگر چه آيه آيه است اما تمام قرآن</w:t>
      </w:r>
      <w:bookmarkStart w:id="598" w:name="pg10876_102888"/>
    </w:p>
    <w:p>
      <w:pPr>
        <w:pStyle w:val="BookText"/>
        <w:rPr/>
      </w:pPr>
      <w:bookmarkEnd w:id="598"/>
      <w:r>
        <w:rPr>
          <w:rFonts w:ascii="IRNazanin" w:hAnsi="IRNazanin" w:eastAsia="IRNazanin"/>
          <w:color w:val="111111"/>
          <w:sz w:val="28"/>
          <w:sz w:val="28"/>
          <w:szCs w:val="28"/>
          <w:rtl w:val="true"/>
          <w:lang w:bidi="fa-IR"/>
        </w:rPr>
        <w:t xml:space="preserve">حكم يك مجموعۀ به هم پيوسته و مرتبط و متصل دارد؛ </w:t>
      </w:r>
      <w:r>
        <w:rPr>
          <w:rStyle w:val="FootnoteAnchor"/>
          <w:rtl w:val="true"/>
        </w:rPr>
        <w:footnoteReference w:id="374"/>
      </w:r>
      <w:r>
        <w:rPr>
          <w:rFonts w:ascii="IRNazanin" w:hAnsi="IRNazanin" w:eastAsia="IRNazanin"/>
          <w:color w:val="111111"/>
          <w:sz w:val="28"/>
          <w:sz w:val="28"/>
          <w:szCs w:val="28"/>
          <w:rtl w:val="true"/>
          <w:lang w:bidi="fa-IR"/>
        </w:rPr>
        <w:t>چنان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أُحْكِمَتْ آيٰاتُهُ ثُمَّ فُصِّلَتْ مِنْ لَدُنْ حَكِيمٍ خَبِيرٍ </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نهى از تفسير به رأى،استفاده مى شود كه نظر دادن، بدون علم و آگاهى نيز داراى مجازات و سرزنش است و از مصاديق تفسير به رأى خواهد بود و اين نكته با آنچه كه در شرايط مفسر بيان شده است متناسب است،زيرا مفسر بايد با علوم زيادى كه مهم ترين آنها ادبيات،لغت،كتاب و سنت است،بلكه با پانزده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علم الموهبه</w:t>
      </w:r>
      <w:r>
        <w:rPr>
          <w:rFonts w:eastAsia="IRNazanin" w:cs="IRNazanin"/>
          <w:color w:val="111111"/>
          <w:sz w:val="28"/>
          <w:szCs w:val="28"/>
          <w:rtl w:val="true"/>
          <w:lang w:bidi="fa-IR"/>
        </w:rPr>
        <w:t xml:space="preserve">) </w:t>
      </w:r>
      <w:r>
        <w:rPr>
          <w:rStyle w:val="FootnoteAnchor"/>
          <w:rtl w:val="true"/>
        </w:rPr>
        <w:footnoteReference w:id="376"/>
      </w:r>
      <w:r>
        <w:rPr>
          <w:rFonts w:ascii="Amiri" w:hAnsi="Amiri" w:eastAsia="Amiri" w:cs="Amiri"/>
          <w:color w:val="111111"/>
          <w:sz w:val="28"/>
          <w:sz w:val="28"/>
          <w:szCs w:val="28"/>
          <w:rtl w:val="true"/>
          <w:lang w:bidi="ar-SA"/>
        </w:rPr>
        <w:t>آشنايى داشته باشد تا بتواند قرآن را تفسير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موارد تفسير به رأى و حكم صادر كردن از قرآن كريم كه موجب هلاكت انسان است،اين كه بدون آشنايى به آيات ناسخ و منسوخ دربارۀ قرآن نظر دهد،چنان كه از سخن على عليه السّلام استفاده مى شود كه به آن قاضى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ناسخ و منسوخ را نمى شناسى خود و ديگران را هلاك كرده اى</w:t>
      </w:r>
      <w:r>
        <w:rPr>
          <w:rFonts w:eastAsia="IRNazanin" w:cs="IRNazanin"/>
          <w:color w:val="111111"/>
          <w:sz w:val="28"/>
          <w:szCs w:val="28"/>
          <w:rtl w:val="true"/>
          <w:lang w:bidi="fa-IR"/>
        </w:rPr>
        <w:t>.</w:t>
      </w:r>
    </w:p>
    <w:p>
      <w:pPr>
        <w:pStyle w:val="Heading4"/>
        <w:numPr>
          <w:ilvl w:val="3"/>
          <w:numId w:val="1"/>
        </w:numPr>
        <w:rPr/>
      </w:pPr>
      <w:bookmarkStart w:id="599" w:name="__RefHeading___Toc31238_2870459653"/>
      <w:bookmarkStart w:id="600" w:name="_Toc238"/>
      <w:bookmarkEnd w:id="599"/>
      <w:r>
        <w:rPr>
          <w:rtl w:val="true"/>
        </w:rPr>
        <w:t>ديدگاه ها در معناى تفسير به رأى</w:t>
      </w:r>
      <w:bookmarkEnd w:id="600"/>
    </w:p>
    <w:p>
      <w:pPr>
        <w:pStyle w:val="BookText"/>
        <w:rPr/>
      </w:pPr>
      <w:r>
        <w:rPr>
          <w:rFonts w:ascii="IRNazanin" w:hAnsi="IRNazanin" w:eastAsia="IRNazanin"/>
          <w:color w:val="111111"/>
          <w:sz w:val="28"/>
          <w:sz w:val="28"/>
          <w:szCs w:val="28"/>
          <w:rtl w:val="true"/>
          <w:lang w:bidi="fa-IR"/>
        </w:rPr>
        <w:t>پيش از آن كه به ديدگاه هاى مختلف مفسران در معناى تفسير به رأى پرداخته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معناى واژه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تفسير چنان كه در آغاز نوشتار بيان شده است،به معناى پرده برداشتن،بيان،كشف كردن و روشن نمودن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اعتقاد شخصى به يكى از دو معناى مخالف هم،كه اين اعتقاد براساس گمان و تخمين باشد</w:t>
      </w:r>
      <w:r>
        <w:rPr>
          <w:rFonts w:eastAsia="IRNazanin" w:cs="IRNazanin"/>
          <w:color w:val="111111"/>
          <w:sz w:val="28"/>
          <w:szCs w:val="28"/>
          <w:rtl w:val="true"/>
          <w:lang w:bidi="fa-IR"/>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و نيز به معناى نظر دادن انسان در امرى نيز آمده، </w:t>
      </w:r>
      <w:r>
        <w:rPr>
          <w:rStyle w:val="FootnoteAnchor"/>
          <w:rtl w:val="true"/>
        </w:rPr>
        <w:footnoteReference w:id="378"/>
      </w:r>
      <w:r>
        <w:rPr>
          <w:rFonts w:ascii="IRNazanin" w:hAnsi="IRNazanin" w:eastAsia="IRNazanin"/>
          <w:color w:val="111111"/>
          <w:sz w:val="28"/>
          <w:sz w:val="28"/>
          <w:szCs w:val="28"/>
          <w:rtl w:val="true"/>
          <w:lang w:bidi="fa-IR"/>
        </w:rPr>
        <w:t>افزون بر آن،بر</w:t>
      </w:r>
    </w:p>
    <w:p>
      <w:pPr>
        <w:pStyle w:val="BookText"/>
        <w:rPr/>
      </w:pPr>
      <w:r>
        <w:rPr>
          <w:rFonts w:ascii="Amiri" w:hAnsi="Amiri" w:eastAsia="Amiri" w:cs="Amiri"/>
          <w:color w:val="111111"/>
          <w:sz w:val="28"/>
          <w:sz w:val="28"/>
          <w:szCs w:val="28"/>
          <w:rtl w:val="true"/>
          <w:lang w:bidi="ar-SA"/>
        </w:rPr>
        <w:t>سخنى كه ناشى از هواى نفس و استحسان نيز باشد به كار مى رود</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روايات بر سر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است،يا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بسبب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بمعونة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احتمال اول،مفاد روايات فوق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انگيزه و سبب تفسير قرآن،رأى و نظر شخصى مفسر باشد و ديدگاه او منجر به چنين تفسيرى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مطابق احتمال دوم،تفسير به رأى،معناى وسيع ترى دارد كه هر گونه تفسيرى كه به معونت و استمداد از رأى صورت گيرد شامل مى شود،چه اين تفسير به علت داشتن چنان رأى و نظريه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عقيدۀ شخصى و پيش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چه از انگيزه ها و علل ديگر سرچشمه گرفته باشد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برخى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زائده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كه مدخول باء همان مصداق تفسير محسوب گردد؛چنان كه وقتى در زبان عربى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فسرته بكذا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تفسير آن كلام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نظر مى رسد،معناى اول مناسب تر باشد؛زيرا محور و اساس در تفسير به رأى، نظر و ديدگاه شخص مفسر است،گواه بر آن،اين كه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ديدگاه هاى مختلف دانشمندان در مفهوم تفسير به رأى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كردن بدون داشتن دانشى كه براى تفسير كردن قرآن به آنها نياز است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كردن آيات متشابه كه جز خداوند،آنها را نمى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اين ديدگاه كه از ابن نقيب نقل شده است در صورتى صحيح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 الرّٰاسِخُونَ فِي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مستأنفه گرفته شود،اما بنا به نظر معروف مفسران و دانشمندان ادبيات،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است كه در اين صورت براى تفسير آيات متشابه بايد از دانش معصوم عليه السّلام استفاده نمود و اگر مفسرى بدون بهره از روايات معصومين و راسخان در علم</w:t>
      </w:r>
    </w:p>
    <w:p>
      <w:pPr>
        <w:pStyle w:val="BookText"/>
        <w:rPr/>
      </w:pPr>
      <w:r>
        <w:rPr>
          <w:rFonts w:ascii="Amiri" w:hAnsi="Amiri" w:eastAsia="Amiri" w:cs="Amiri"/>
          <w:color w:val="111111"/>
          <w:sz w:val="28"/>
          <w:sz w:val="28"/>
          <w:szCs w:val="28"/>
          <w:rtl w:val="true"/>
          <w:lang w:bidi="ar-SA"/>
        </w:rPr>
        <w:t>آيات متشابه را تفسير كند،تفسير به رأى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تفسيرى كه تأييدكنندۀ مذهبى فاسد باشد،به اين گونه كه آن مذهب اصل،و تفسير تابع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نوع تفسير خود هشدارى است براى طرفداران مذهب هاى مختلف تا بدون دليل محكم و استدلال متين،آيه اى را مطابق مذهب خود تفسير نكنند،بلكه آنچه حق است روشن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به طور قطع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خداوند چنين است بدون اين كه دليلى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با استحسان و هواى نفس</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فيض كاشانى تفسير به رأى را بر دو معنا قابل حمل 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اين كه مفسر،رأى و عقيدۀ خاصى مطابق هواى نفس خود داشته باشد، آنگاه آيه اى را بر آن تطبيق مى دهد تا براى عقيدۀ خود دليل بياورد و بر صحت آن استدلال كند،اگر چه آيۀ قرآن عقيده و رأى مذهب او را نمى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اين كه مفسر تنها به ظاهر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آياتى كه داراى الفاظ مبهم،مجمل، عام و خاص،تقديم و تأخير،اضمار و حذف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كند،بدون اين كه جهات ادبى،وجوه آيات و شناختى نسبت به روايات داشته باشد،و تنها به مجرد ظاهر كلام به تفسير قرآن مبادرت ورزد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 رحمه اللّه به دو نكتۀ اساسى در معناى تفسير به رأى كه برگرفته از روايات است اشارت مى نمايد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رأى به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تفسير به رأى،استقلال،استبداد و خودسرى در رأى را مى فهماند كه مفسر بدون استمداد از آيات ديگر قرآن،تنها بر فهم كلام عربى تكيه كند و مستقلا رأى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مانند كلام ساير مردم به تفسير و فهم آيات قرآن بپردازد و كلام خدا را با سخن مردم مقايسه كند،اين در حالى است كه كلام خدا با كلام بشر متفاوت است،زيرا الفاظش در عين اين كه از هم جدا هستند به يكديگر متصل نيز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آيات،برخى ديگر را تفسير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شيوۀ برداشت است،يعنى نبايد از قرآن مانند كلام معمولى ديگر مردم برداشت كنيم،هر چند اين گونه برداشت از قرآن گاهى ما را به مقصد نرساند و گفتار حق را به ما نشان دهد،اما چون شيوه صحيح نيست،اين تفسير مورد مذمت و نكوهش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بر اين معنا روايتى است كه پيامبر صلّى اللّه عليه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تكلّم فى القرآن برأيه فاصاب الحق فقد اخطأ؛ كسى كه با رأى خودش دربارۀ قرآن و تفسير آيات آن سخن بگويد خطا كرده است هر چند كه آن رأى حق باشد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كردن آيات مشكل قرآن،به گونه اى كه با مذهب و گفتار صحابه و تابعين مطابق نباشد و از آنها نيز سابقه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اين ديدگاه نيز از،ابن انبارى از اهل سنت است ولى بايد افزود كه اگر بدون تطبيق با اخبار و آثار ائمۀ معصومين عليهم السّلام باشد،مصداق تفسير به رأى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معناى آيه چيزى بگوييم،و بدانيم كه حق بر خلاف آن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انسان عقيده اى را براى خود انتخاب كرده و كوشش كند شواهدى از قرآن و احاديث پيامبر صلّى اللّه عليه و آله و سلّم و اهل بيت عليهم السّلام براى آن بتراشد و هرگاه در ميان آنها چيزى كه صريحا يا ظاهرا موافق عقيدۀ او باشد نيابد،براى رسيدن به مقصد خود آيات و رواياتى را انتخاب نمايد و بدون هيچ گونه قرينه اى،برخلاف مفهوم ظاهر آن تفسير كند،چنين كارى را تفسير به رأى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فهم معنا الفاظى كه در قرآن و سنت وارد شده و همچنين براى فهم معنا جمله ها ضوابطى در ادبيات عرب و در كتب لغت و صرف و نحو وجود دارد كه انسان بايد با توجه به اين ضوابط و با آنچه متون معتبر لغت و قواعد ثابت ادبيات هر زبان و</w:t>
      </w:r>
    </w:p>
    <w:p>
      <w:pPr>
        <w:pStyle w:val="BookText"/>
        <w:rPr/>
      </w:pPr>
      <w:r>
        <w:rPr>
          <w:rFonts w:ascii="IRNazanin" w:hAnsi="IRNazanin" w:eastAsia="IRNazanin"/>
          <w:color w:val="111111"/>
          <w:sz w:val="28"/>
          <w:sz w:val="28"/>
          <w:szCs w:val="28"/>
          <w:rtl w:val="true"/>
          <w:lang w:bidi="fa-IR"/>
        </w:rPr>
        <w:t>همچنين موارد استعمال لغات و جمله ها ايجاب مى كند،عبارات و كلمات را معنا كند،و تنها در صورتى مى توان از معانى حقيقى الفاظ و قواعد ادبى عدول كرد،كه قرينۀ روشنى از عقل يا دلايل ديگر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الفاظ بر معنا مجازى،يا كنايى دليل و قرينۀ روشن مى خواهد و بدون آن مجاز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اختصاصى به جمله ها و الفاظ قرآن و حديث ندارد،در تمام قراردادها، عهدنامه ها،پيمان ها،وصيت نامه ها و خلاصه هر گونه نوشته و كتاب و همچنين سخنرانى ها،همين قانون حكومت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معانى تفسير به رأى اين است كه،مفهوم جمله اى را چنان كه قواعد ادبى و لغت اقتضا مى كند بپذيريم،ولى در تطبيق آن بر مصاديق،مرتكب تحريف شويم و چيزى را كه مصداق آن نيست بر طبق سليقۀ شخصى خود نمونه اى از آن معرفى كنيم</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هاى دانشمندان استفاده مى شود كه،تفسير به رأى يك مصداق ندارد، بلكه مصاديق متعددى خواهد داشت كه برخى از آنها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آيات متشابه بدون استفاده از اخبار و آثار ائمۀ معصومين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با پيش فرض و عقيدۀ قبلى كه انسان دارد و آيه اى را بر آن تطبيق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تفسيرى كه مطابق با ظاهر آيه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تفسيرى كه هيچ دليلى از قرآن،روايات و عقل براى آن وجود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تفسيرى كه تنها براساس تعصب مذهبى بدون دليل از ظاهر آيه يا روايات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ارتكاب تحريف در ارائۀ نمونه و 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الفاظ بر معانى مجازى،كنايى،استعارى بدون شاهد و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مفسر،بدون داشتن علوم و شرايط صحيح،دست به تفسير بزند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بر اساس هواى نفس و استحسان شخصى</w:t>
      </w:r>
      <w:r>
        <w:rPr>
          <w:rFonts w:eastAsia="Amiri" w:cs="Amiri" w:ascii="Amiri" w:hAnsi="Amiri"/>
          <w:color w:val="111111"/>
          <w:sz w:val="28"/>
          <w:szCs w:val="28"/>
          <w:rtl w:val="true"/>
          <w:lang w:bidi="ar-SA"/>
        </w:rPr>
        <w:t>.</w:t>
      </w:r>
      <w:bookmarkStart w:id="601" w:name="pg10876_102893"/>
    </w:p>
    <w:p>
      <w:pPr>
        <w:pStyle w:val="BookText"/>
        <w:rPr/>
      </w:pPr>
      <w:bookmarkEnd w:id="601"/>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يافتن يك فرضيۀ علمى جديد و حمل قطعى آيه بر اين فرضيه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ظاهرى يك آيه،بدون در نظر گرفتن آيات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رابطه با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تعريف هايى كه از ديدگاه دانشمندان گذشت برخى از آنها مشابه يكديگر است و برخى نيز نيازمند به توضيح بيشتر يا نقد و بررسى،و بيان آنها در اينجا تنها به منظور آشنايى با ديدگاه دانشمندان بود،نه نقد و بررسى آنها</w:t>
      </w:r>
      <w:r>
        <w:rPr>
          <w:rFonts w:eastAsia="IRNazanin" w:cs="IRNazanin"/>
          <w:color w:val="111111"/>
          <w:sz w:val="28"/>
          <w:szCs w:val="28"/>
          <w:rtl w:val="true"/>
          <w:lang w:bidi="fa-IR"/>
        </w:rPr>
        <w:t>.</w:t>
      </w:r>
    </w:p>
    <w:p>
      <w:pPr>
        <w:pStyle w:val="Heading4"/>
        <w:numPr>
          <w:ilvl w:val="3"/>
          <w:numId w:val="1"/>
        </w:numPr>
        <w:rPr/>
      </w:pPr>
      <w:bookmarkStart w:id="602" w:name="__RefHeading___Toc31240_2870459653"/>
      <w:bookmarkStart w:id="603" w:name="_Toc239"/>
      <w:bookmarkEnd w:id="602"/>
      <w:r>
        <w:rPr>
          <w:rtl w:val="true"/>
        </w:rPr>
        <w:t>نمونه هايى از تفسير به رأى</w:t>
      </w:r>
      <w:bookmarkEnd w:id="603"/>
    </w:p>
    <w:p>
      <w:pPr>
        <w:pStyle w:val="Heading5"/>
        <w:numPr>
          <w:ilvl w:val="4"/>
          <w:numId w:val="1"/>
        </w:numPr>
        <w:rPr/>
      </w:pPr>
      <w:bookmarkStart w:id="604" w:name="__RefHeading___Toc31242_2870459653"/>
      <w:bookmarkStart w:id="605" w:name="_Toc240"/>
      <w:bookmarkEnd w:id="604"/>
      <w:r>
        <w:rPr>
          <w:rtl w:val="true"/>
        </w:rPr>
        <w:t>اشارة</w:t>
      </w:r>
      <w:bookmarkEnd w:id="605"/>
    </w:p>
    <w:p>
      <w:pPr>
        <w:pStyle w:val="BookText"/>
        <w:rPr/>
      </w:pPr>
      <w:r>
        <w:rPr>
          <w:rFonts w:ascii="IRNazanin" w:hAnsi="IRNazanin" w:eastAsia="IRNazanin"/>
          <w:color w:val="111111"/>
          <w:sz w:val="28"/>
          <w:sz w:val="28"/>
          <w:szCs w:val="28"/>
          <w:rtl w:val="true"/>
          <w:lang w:bidi="fa-IR"/>
        </w:rPr>
        <w:t>چنان كه در آغاز اين فصل گذشت،اين شيوه از همان آغاز صدر اسلام با انگيزه هاى سياسى،اجتماعى،اقتصادى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و همچنان ادامه دارد و در هر زمان به شكل جديدى رخ مى نمايد و امروزه نيز با شيوع افكار التقاطى،مادى و سوسياليستى و علم زدگى، نمونه هاى جديدى از تفسير به رأى پديد آمده كه تفسير مادّى آيات و واژه هاى قرآنى،از آن جمله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اين نوع تفسير از متون دينى به مراتب خطرناك تر و زيانبارتر از زمان هاى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شيوه چه در شكل ترجمه و چه به صورت تفسير كه در نوشته هاى، سوسياليست ها،ملى گراها و روشنفكران علم زده به چشم مى خورد،اگر به تصور رونق گرفتن بازار دين شيوع پيدا كند،موجب آن مى شود كه جنبه هاى معنوى قرآن و دين،محو و اسلام از درون تهى شده،به صورت ظرفى خالى براى عرضۀ افكار منحرف و الحادى درآيد</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حتى مى بينيم مفسرانى؛مانند طنطاوى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هبة الدين شهرستانى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الهيئة و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كواكبى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طبائع الاستبداد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اين نوع تفسير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تفسير به رأى آنها به دور از اغراض فاسد بوده است،ولى همين تفسيرها نيز كه به ظاهر جنبۀ تطبيق علوم جديد با قرآن را داشته اند،زمينۀ تفسير مادى آيات قرآن و معارف دينى را فراهم آورده و به تفسيرهاى ملحدان و منحرفان وجهۀ علمى بخشيده است</w:t>
      </w:r>
      <w:r>
        <w:rPr>
          <w:rFonts w:eastAsia="IRNazanin" w:cs="IRNazanin"/>
          <w:color w:val="111111"/>
          <w:sz w:val="28"/>
          <w:szCs w:val="28"/>
          <w:rtl w:val="true"/>
          <w:lang w:bidi="fa-IR"/>
        </w:rPr>
        <w:t>.</w:t>
      </w:r>
      <w:bookmarkStart w:id="606" w:name="pg10876_102894"/>
    </w:p>
    <w:p>
      <w:pPr>
        <w:pStyle w:val="BookText"/>
        <w:rPr/>
      </w:pPr>
      <w:bookmarkEnd w:id="606"/>
      <w:r>
        <w:rPr>
          <w:rFonts w:ascii="IRNazanin" w:hAnsi="IRNazanin" w:eastAsia="IRNazanin"/>
          <w:color w:val="111111"/>
          <w:sz w:val="28"/>
          <w:sz w:val="28"/>
          <w:szCs w:val="28"/>
          <w:rtl w:val="true"/>
          <w:lang w:bidi="fa-IR"/>
        </w:rPr>
        <w:t>اگر چه نمونه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انديشه ها و افكار گذشتگان،و ديدگاه هاى برخى مفسران امروزى بسيار فراوان است،اما به چند نمونه از آن در اين زمان و سپس نمونه هايى از تفاسير گذشته اشارتى مى رود</w:t>
      </w:r>
      <w:r>
        <w:rPr>
          <w:rFonts w:eastAsia="IRNazanin" w:cs="IRNazanin"/>
          <w:color w:val="111111"/>
          <w:sz w:val="28"/>
          <w:szCs w:val="28"/>
          <w:rtl w:val="true"/>
          <w:lang w:bidi="fa-IR"/>
        </w:rPr>
        <w:t>.</w:t>
      </w:r>
    </w:p>
    <w:p>
      <w:pPr>
        <w:pStyle w:val="Heading5"/>
        <w:numPr>
          <w:ilvl w:val="4"/>
          <w:numId w:val="1"/>
        </w:numPr>
        <w:rPr/>
      </w:pPr>
      <w:bookmarkStart w:id="607" w:name="__RefHeading___Toc31244_2870459653"/>
      <w:bookmarkStart w:id="608" w:name="_Toc241"/>
      <w:bookmarkEnd w:id="607"/>
      <w:r>
        <w:rPr>
          <w:rtl w:val="true"/>
        </w:rPr>
        <w:t>الف</w:t>
      </w:r>
      <w:r>
        <w:rPr>
          <w:rtl w:val="true"/>
        </w:rPr>
        <w:t>.</w:t>
      </w:r>
      <w:r>
        <w:rPr>
          <w:rtl w:val="true"/>
        </w:rPr>
        <w:t>برخى از موارد تفسير به رأى در تفسيرهاى جديد</w:t>
      </w:r>
      <w:bookmarkEnd w:id="6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كردن بهشت و كوثر،به لذت و ارزش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طنطاوى در تفسير خود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اين است كه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علم است،كه هر چه از آن نوشند همچنان برقرار و پايدار ماند و انواع گوهرهاى نفيس؛مانند درّ و ياقوت و آب شيرين تر از عسل در آن وجود دارد و آن حوض بى پايان،چيزى جز شاخه ها و شعبه هاى علم نيست كه به انسان شادى مى افزايد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نمودن داستان گاو بنى اسرائيل و كشتن آن و به سخن آمدن مقتول،به ابزارهاى خاصى؛مانند دروغ سنج چنان كه شيخ محمد عبده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 راهى براى كشف رازها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دروغ سنج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اند،چه بسا دم گاو را به بدن مقتول مى زده اند و قاتل دچار اضطراب مى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چيزى هم از تورات نقل مى كند كه اين كار ميان بنى اسراييل متداول بوده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كردن پرندگان ابابيل و انداختن سنگ هايى به نام سجيل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مريضى حصبه و آبله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صاحب المنار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عذاب كنايه از حصبه و آبله است و اين سوره كريمه براى ما روشن مى كند كه اين آبله و حصبه از سنگريزه هاى خشكى كه بر سر افراد اين لشكر باريدن گرفته است،سرايت كرده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 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اين پرندگان را چيزى از جنس پشه يا مگس به شمار آورد كه حامل جرثومه هاى بعضى امراض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جانوران ريز همان چيزى است كه امروزه به آن ميكروب گويند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آيات آفرينش انسان در قرآن بر اساس نظريۀ تكامل انواع، </w:t>
      </w:r>
      <w:r>
        <w:rPr>
          <w:rStyle w:val="FootnoteAnchor"/>
          <w:rtl w:val="true"/>
        </w:rPr>
        <w:footnoteReference w:id="390"/>
      </w:r>
      <w:r>
        <w:rPr>
          <w:rFonts w:ascii="IRNazanin" w:hAnsi="IRNazanin" w:eastAsia="IRNazanin"/>
          <w:color w:val="111111"/>
          <w:sz w:val="28"/>
          <w:sz w:val="28"/>
          <w:szCs w:val="28"/>
          <w:rtl w:val="true"/>
          <w:lang w:bidi="fa-IR"/>
        </w:rPr>
        <w:t>كه انسان كنونى از موجود تك سلولى است و پس از ميليون ها سال از نوعى به نوع ديگر تبديل شده تا به شكل ميمون،سپس انسان نئاندرتال و پس از آن به شكل انسان كامل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آيات معاد،براساس،انديشه ها و افكار مادى علمى،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گروهى پا را فراتر از اين گذاشته و در تفسير معاد با انديشه هاى مادى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واقعيت خارجى ندارد،بلكه منظور ارزش هاى برتر؛مانند عدالت،احسان،انفاق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آيات مربوط به معجزات انبيا،به امور عادى كه از هر انسان ديگرى ساخته است،نمونۀ آن،خشك شدن رود نيل و عبور حضرت موسى عليه السّلام و پيروانش از آن،سپس پيوستن و پر شدن آب و در نتيجه غرق شدن فرعون و لشكريانش،كه اين خشك شدن و پر شدن آب به جزر و مد آب دريا تفسير شده است،و اين از مصاديق تفسير به رأى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آيات مربوط به دين يهود،نصارا،صابئين و اسلام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پلوراليزم و تكثرگرايى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معناى مدارا و همزيستى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اين كه دين هاى مختلف، حقايق متعددند و هر كدام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اين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منحصر در اسلام يا تشيع نيست،بلكه هر دينى خود حق است،اگر چه يك دين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يكى و ديگرى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سه چيز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به معناى اين كه حقيقت دين عريان است و در دسترس هيچ كس نيست و اختلاف در فهم دين است،كسانى با فهم خاص خود يهودى شده اند،عده اى با فهم ديگر مسيحى و برخى با فهمى ديگر مسلمان شده اند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اصل دين،عريان و در قالب همۀ اينها مى گنجد</w:t>
      </w:r>
      <w:r>
        <w:rPr>
          <w:rFonts w:eastAsia="IRNazanin" w:cs="IRNazanin"/>
          <w:color w:val="111111"/>
          <w:sz w:val="28"/>
          <w:szCs w:val="28"/>
          <w:rtl w:val="true"/>
          <w:lang w:bidi="fa-IR"/>
        </w:rPr>
        <w:t>).</w:t>
      </w:r>
      <w:bookmarkStart w:id="609" w:name="pg10876_102896"/>
    </w:p>
    <w:p>
      <w:pPr>
        <w:pStyle w:val="Heading5"/>
        <w:numPr>
          <w:ilvl w:val="4"/>
          <w:numId w:val="1"/>
        </w:numPr>
        <w:rPr/>
      </w:pPr>
      <w:bookmarkStart w:id="610" w:name="__RefHeading___Toc31246_2870459653"/>
      <w:bookmarkStart w:id="611" w:name="_Toc242"/>
      <w:bookmarkEnd w:id="609"/>
      <w:bookmarkEnd w:id="610"/>
      <w:r>
        <w:rPr>
          <w:rtl w:val="true"/>
        </w:rPr>
        <w:t>ب</w:t>
      </w:r>
      <w:r>
        <w:rPr>
          <w:rtl w:val="true"/>
        </w:rPr>
        <w:t>.</w:t>
      </w:r>
      <w:r>
        <w:rPr>
          <w:rtl w:val="true"/>
        </w:rPr>
        <w:t>نمونه هايى از مفسران گذشته</w:t>
      </w:r>
      <w:bookmarkEnd w:id="611"/>
    </w:p>
    <w:p>
      <w:pPr>
        <w:pStyle w:val="BookText"/>
        <w:rPr/>
      </w:pPr>
      <w:r>
        <w:rPr>
          <w:rFonts w:ascii="IRNazanin" w:hAnsi="IRNazanin" w:eastAsia="IRNazanin"/>
          <w:color w:val="111111"/>
          <w:sz w:val="28"/>
          <w:sz w:val="28"/>
          <w:szCs w:val="28"/>
          <w:rtl w:val="true"/>
          <w:lang w:bidi="fa-IR"/>
        </w:rPr>
        <w:t>در تفاسير گذشتگان و نيز ديدگاه هاى مفسران،به ويژه صاحب نظران در علم كلام و متكلمان متعصب؛چون فخر رازى و عارفان و صوفيه؛نظير قشيرى و ديگر فرقه هاى مذهبى،خواسته يا ناخواسته نمونه هايى از تفسير به رأى وجود دارد كه در اينجا به دو نمونۀ آن اشارت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 در تفسير آيۀ شريفۀ إِنَّ الَّذِينَ كَفَرُوا سَوٰاءٌ عَلَيْهِمْ أَ أَنْذَرْتَهُمْ أَمْ لَمْ تُنْذِرْهُمْ لاٰ يُؤْمِنُونَ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دلالت بر جواز تكليف به محال دارد،زيرا با فرض كفر،و علم خداوند به كفر اين كافران،امر به ايمان محال است،در حالى كه آنها نيز به ايمان امر شده اند و در آياتى به اين محال مسلم،امر شده است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او با اين تفسير به رأى،با استدلال ناقص و نادرست خود تصور مى كند كه اركان عقايد معتزله را ويران نموده است،در حالى كه آيه هيچ ربطى به جواز تكليف به محال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متصوفه در تفسير آيه اى كه خداوند به حضرت ابراهيم دستور مى دهد تا فرزندش را قربانى كند،مى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ابراهيم،ابراهيم عقل است و مقصود از اسماعيل،اسماعيل نفس است،و عقل در اينجا،قصد آن داشت تا نفس را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شهيد مطهرى در نقد اين ديدگاه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چنين برداشتى،بازى كردن با قرآن است و ارائۀ يك نوع شناخت انحرافى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همين برداشت هاى انحرافى و مبتنى بر خواست ها و اميال شخصى و گروهى است كه پيامبر صلّى اللّه عليه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برأيه فليتبوّأ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بازى با آيات،خيانت به قرآن محسوب مى شود،آن هم خيانتى بسيار بزرگ</w:t>
      </w:r>
      <w:r>
        <w:rPr>
          <w:rFonts w:eastAsia="IRNazanin" w:cs="IRNazanin"/>
          <w:color w:val="111111"/>
          <w:sz w:val="28"/>
          <w:szCs w:val="28"/>
          <w:rtl w:val="true"/>
          <w:lang w:bidi="fa-IR"/>
        </w:rPr>
        <w:t xml:space="preserve">. </w:t>
      </w:r>
      <w:r>
        <w:rPr>
          <w:rStyle w:val="FootnoteAnchor"/>
          <w:rtl w:val="true"/>
        </w:rPr>
        <w:footnoteReference w:id="393"/>
      </w:r>
    </w:p>
    <w:p>
      <w:pPr>
        <w:pStyle w:val="Heading4"/>
        <w:numPr>
          <w:ilvl w:val="3"/>
          <w:numId w:val="1"/>
        </w:numPr>
        <w:rPr/>
      </w:pPr>
      <w:bookmarkStart w:id="612" w:name="__RefHeading___Toc31248_2870459653"/>
      <w:bookmarkStart w:id="613" w:name="_Toc243"/>
      <w:bookmarkEnd w:id="612"/>
      <w:r>
        <w:rPr>
          <w:rtl w:val="true"/>
        </w:rPr>
        <w:t>دلايل ديگر حرمت تفسير به رأى</w:t>
      </w:r>
      <w:bookmarkEnd w:id="61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روايات،در مذمت تفسير به رأى،دلايل ديگرى نيز بر حرمت آن بيان شده است؛از</w:t>
      </w:r>
      <w:bookmarkStart w:id="614" w:name="pg10876_102897"/>
    </w:p>
    <w:p>
      <w:pPr>
        <w:pStyle w:val="BookText"/>
        <w:rPr/>
      </w:pPr>
      <w:bookmarkEnd w:id="614"/>
      <w:r>
        <w:rPr>
          <w:rFonts w:ascii="Amiri" w:hAnsi="Amiri" w:eastAsia="Amiri" w:cs="Amiri"/>
          <w:color w:val="111111"/>
          <w:sz w:val="28"/>
          <w:sz w:val="28"/>
          <w:szCs w:val="28"/>
          <w:rtl w:val="true"/>
          <w:lang w:bidi="ar-SA"/>
        </w:rPr>
        <w:t xml:space="preserve">جملۀ آنها آياتى است كه زركشى </w:t>
      </w:r>
      <w:r>
        <w:rPr>
          <w:rStyle w:val="FootnoteAnchor"/>
          <w:rtl w:val="true"/>
        </w:rPr>
        <w:footnoteReference w:id="394"/>
      </w:r>
      <w:r>
        <w:rPr>
          <w:rFonts w:ascii="Amiri" w:hAnsi="Amiri" w:eastAsia="Amiri" w:cs="Amiri"/>
          <w:color w:val="111111"/>
          <w:sz w:val="28"/>
          <w:sz w:val="28"/>
          <w:szCs w:val="28"/>
          <w:rtl w:val="true"/>
          <w:lang w:bidi="ar-SA"/>
        </w:rPr>
        <w:t>به آنها استدلال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تَقُولُوا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لِتُبَيِّنَ لِلنّٰاسِ مٰا نُزِّلَ إِلَيْهِمْ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آيۀ اول و دوم از تفسير كردن قرآن بدون علم،و نسبت دادن گفتارى به خداوند متعال به دروغ و جهل،نهى شده است و در آيۀ سوم كه بيان قرآن را مختص به پيامبر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حديث ثقلين،امامان معصوم نيز با پيامبر صلّى اللّه عليه و آله و سلّم در بيان،شريك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داند،نشان مى دهد كه تفسير آيات بايد برگرفته از اخبار و آثار آنها باشد،به ويژه در متشابهات قرآن و اگر غير از اين باشد نتيجۀ آن تفسير به رأى خواهد بود</w:t>
      </w:r>
      <w:r>
        <w:rPr>
          <w:rFonts w:eastAsia="IRNazanin" w:cs="IRNazanin"/>
          <w:color w:val="111111"/>
          <w:sz w:val="28"/>
          <w:szCs w:val="28"/>
          <w:rtl w:val="true"/>
          <w:lang w:bidi="fa-IR"/>
        </w:rPr>
        <w:t>.</w:t>
      </w:r>
    </w:p>
    <w:p>
      <w:pPr>
        <w:pStyle w:val="Heading4"/>
        <w:numPr>
          <w:ilvl w:val="3"/>
          <w:numId w:val="1"/>
        </w:numPr>
        <w:rPr/>
      </w:pPr>
      <w:bookmarkStart w:id="615" w:name="__RefHeading___Toc31250_2870459653"/>
      <w:bookmarkStart w:id="616" w:name="_Toc244"/>
      <w:bookmarkEnd w:id="615"/>
      <w:r>
        <w:rPr>
          <w:rtl w:val="true"/>
        </w:rPr>
        <w:t>پاسخ به يك شبهه</w:t>
      </w:r>
      <w:bookmarkEnd w:id="616"/>
    </w:p>
    <w:p>
      <w:pPr>
        <w:pStyle w:val="BookText"/>
        <w:rPr/>
      </w:pPr>
      <w:r>
        <w:rPr>
          <w:rFonts w:ascii="IRNazanin" w:hAnsi="IRNazanin" w:eastAsia="IRNazanin"/>
          <w:color w:val="111111"/>
          <w:sz w:val="28"/>
          <w:sz w:val="28"/>
          <w:szCs w:val="28"/>
          <w:rtl w:val="true"/>
          <w:lang w:bidi="fa-IR"/>
        </w:rPr>
        <w:t>برخى كه مبتلا به روش باطل تفسير به رأى شده اند،گاهى با تمسك به روايت نبوى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ذلول ذو وجوه محتمله فاحملوه على احسن وجهه؛ قرآن داراى چهره هاى مختلف است و احتمالات گوناگونى در آن داده مى شود،آن را بر نيكوترين وجه حمل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كرده اند كه برداشت هاى مختلف از قرآن اشكالى ندارد،اگر چه در ظاهر دلالت بر آن معنا نكند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اگر از نظر سند صحيح باشد،دلالت بر جواز استنباط و اجتهاد در كتاب الهى مى كند،آن استنباطى كه برگرفته از روش و منابع صحيح باشد،زيرا كه نظر دادن با وجود قرائن حاليه يا مقاليه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قرينۀ متصل يا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ظواهر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آيات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فهم عرفى،تفسير به رأى نيست،بلكه تفسير صحيح و مقبول مى باشد</w:t>
      </w:r>
      <w:r>
        <w:rPr>
          <w:rFonts w:eastAsia="IRNazanin" w:cs="IRNazanin"/>
          <w:color w:val="111111"/>
          <w:sz w:val="28"/>
          <w:szCs w:val="28"/>
          <w:rtl w:val="true"/>
          <w:lang w:bidi="fa-IR"/>
        </w:rPr>
        <w:t xml:space="preserve">. </w:t>
      </w:r>
      <w:r>
        <w:rPr>
          <w:rStyle w:val="FootnoteAnchor"/>
          <w:rtl w:val="true"/>
        </w:rPr>
        <w:footnoteReference w:id="398"/>
      </w:r>
      <w:bookmarkStart w:id="617" w:name="pg10876_102898"/>
    </w:p>
    <w:p>
      <w:pPr>
        <w:pStyle w:val="Heading4"/>
        <w:numPr>
          <w:ilvl w:val="3"/>
          <w:numId w:val="1"/>
        </w:numPr>
        <w:rPr/>
      </w:pPr>
      <w:bookmarkStart w:id="618" w:name="__RefHeading___Toc31252_2870459653"/>
      <w:bookmarkStart w:id="619" w:name="_Toc245"/>
      <w:bookmarkEnd w:id="617"/>
      <w:bookmarkEnd w:id="618"/>
      <w:r>
        <w:rPr>
          <w:rtl w:val="true"/>
        </w:rPr>
        <w:t>تفسير القرآن و هو الهدى و الفرقان</w:t>
      </w:r>
      <w:bookmarkEnd w:id="619"/>
    </w:p>
    <w:p>
      <w:pPr>
        <w:pStyle w:val="BookText"/>
        <w:rPr/>
      </w:pPr>
      <w:r>
        <w:rPr>
          <w:rFonts w:ascii="Amiri" w:hAnsi="Amiri" w:eastAsia="Amiri" w:cs="Amiri"/>
          <w:color w:val="111111"/>
          <w:sz w:val="28"/>
          <w:sz w:val="28"/>
          <w:szCs w:val="28"/>
          <w:rtl w:val="true"/>
          <w:lang w:bidi="ar-SA"/>
        </w:rPr>
        <w:t xml:space="preserve">تفسير القرآن و هو الهدى و الفرقان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اين تفسير يكى از مصاديق تفسير به رأى است،مؤلف آن،سيد احمد خان هندى،متولد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متوفاى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تفسير از آغاز قرآن شروع و تا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بردارد،او ضمن طعن و تأسف بر تفاسير گذشته،تصميم مى گيرد كه تفسيرى متناسب با زمان كه،پاسخگوى علوم جديد نيز باشد بنويسد،از همان آغاز تفسير گرفتار علم زدگى،خرق اجماع و انكار ضرورت ها شده است كه به خيال خودش از قرآن خرافات زدايى كرده و آن را به زبور علم و عقل اواخر قرن نوزدهم آراسته است،يكى از انديشه هاى باطل او،كج جلو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تحريف فرشتۀ وحى به قلب پيامبر صلّى اللّه عليه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كه،رابطه بين خدا و شخص نبى،همين ملكۀ قدسى نبوت است كه آن را ناموس اكبر و به اصطلاح شرع جبرييل مى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پاك نبى است كه آينه سراپانماى حق و مظهر تجليات ربانى مى باشد و همان قلب نورانى او ايلچى يا قاصدى است كه پيغام نزد خداى برده و پيغام از خدا گرفته،برمى گردد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وى نسخ در احكام شرعيه را نمى پذيرند و اين خلاف اجماع فريقين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هندى معتقد است كه قوۀ نبوت بدون استثناء و تبعيض در همه انسان ها هست</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بدين جهت است كه سيد جمال الدين اسدآبادى در يكى از تبعيدگاه هاى خود كه،در هند به سر مى برد با سخنان و مقالات سيد احمد خان آشنا شد،و با شامۀ تيز خود به دهرى گرى يا اصالت طبيعى بودن او پى برد،و به قول بسيارى از صاحب نظران،رسالۀ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نيچريه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رد او و همفكران قديمش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نمونه هاى تفسير او ذيل آيۀ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وَ بَشِّرِ الَّذِينَ آمَنُوا وَ عَمِلُوا الصّٰالِحٰاتِ أَنَّ لَهُمْ جَنّٰاتٍ تَجْرِي مِنْ تَحْتِهَا الْأَنْهٰارُ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بهشت را به طور تشبيه به كيفيت يك رشته ملايمات و لذايذ طبيعى و نفسانى بيان فرموده،و نيز مصايب و آلام دوزخ را به سوختن در آتش و نوشيدن حميم و خوردن زقوم،تا در دل انسان،لذت و الم پديدار گردد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صورت سيد احمد خان را،به خاطر همين بينش هاى فردى دئيست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خداشناس طبيعى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دانند كه امكان وقوع معجزه و تأثير دعا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به نوعى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انكار مى كند</w:t>
      </w:r>
      <w:r>
        <w:rPr>
          <w:rFonts w:eastAsia="Amiri" w:cs="Amiri" w:ascii="Amiri" w:hAnsi="Amiri"/>
          <w:color w:val="111111"/>
          <w:sz w:val="28"/>
          <w:szCs w:val="28"/>
          <w:rtl w:val="true"/>
          <w:lang w:bidi="ar-SA"/>
        </w:rPr>
        <w:t xml:space="preserve">. </w:t>
      </w:r>
      <w:r>
        <w:rPr>
          <w:rStyle w:val="FootnoteAnchor"/>
          <w:rtl w:val="true"/>
        </w:rPr>
        <w:footnoteReference w:id="403"/>
      </w:r>
      <w:bookmarkStart w:id="620" w:name="pg10876_102901"/>
    </w:p>
    <w:p>
      <w:pPr>
        <w:pStyle w:val="Heading3"/>
        <w:numPr>
          <w:ilvl w:val="2"/>
          <w:numId w:val="1"/>
        </w:numPr>
        <w:rPr/>
      </w:pPr>
      <w:bookmarkStart w:id="621" w:name="__RefHeading___Toc31254_2870459653"/>
      <w:bookmarkStart w:id="622" w:name="_Toc246"/>
      <w:bookmarkEnd w:id="620"/>
      <w:bookmarkEnd w:id="621"/>
      <w:r>
        <w:rPr>
          <w:rtl w:val="true"/>
        </w:rPr>
        <w:t>فصل ششم</w:t>
      </w:r>
      <w:bookmarkEnd w:id="622"/>
    </w:p>
    <w:p>
      <w:pPr>
        <w:pStyle w:val="Heading4"/>
        <w:numPr>
          <w:ilvl w:val="3"/>
          <w:numId w:val="1"/>
        </w:numPr>
        <w:rPr/>
      </w:pPr>
      <w:bookmarkStart w:id="623" w:name="__RefHeading___Toc31256_2870459653"/>
      <w:bookmarkStart w:id="624" w:name="_Toc247"/>
      <w:bookmarkEnd w:id="623"/>
      <w:r>
        <w:rPr>
          <w:rtl w:val="true"/>
        </w:rPr>
        <w:t>اشارة</w:t>
      </w:r>
      <w:bookmarkEnd w:id="624"/>
    </w:p>
    <w:p>
      <w:pPr>
        <w:pStyle w:val="BookText"/>
        <w:rPr/>
      </w:pPr>
      <w:r>
        <w:rPr>
          <w:rFonts w:ascii="IRNazanin" w:hAnsi="IRNazanin" w:eastAsia="IRNazanin"/>
          <w:color w:val="111111"/>
          <w:sz w:val="28"/>
          <w:sz w:val="28"/>
          <w:szCs w:val="28"/>
          <w:rtl w:val="true"/>
          <w:lang w:bidi="fa-IR"/>
        </w:rPr>
        <w:t>روش اجتهادى</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bookmarkStart w:id="625" w:name="pg10876_102902"/>
    </w:p>
    <w:p>
      <w:pPr>
        <w:pStyle w:val="Heading4"/>
        <w:numPr>
          <w:ilvl w:val="3"/>
          <w:numId w:val="1"/>
        </w:numPr>
        <w:rPr/>
      </w:pPr>
      <w:bookmarkStart w:id="626" w:name="__RefHeading___Toc31258_2870459653"/>
      <w:bookmarkStart w:id="627" w:name="_Toc248"/>
      <w:bookmarkEnd w:id="625"/>
      <w:bookmarkEnd w:id="626"/>
      <w:r>
        <w:rPr>
          <w:rtl w:val="true"/>
        </w:rPr>
        <w:t>روش اجتهادى</w:t>
      </w:r>
      <w:r>
        <w:rPr>
          <w:rtl w:val="true"/>
        </w:rPr>
        <w:t>(</w:t>
      </w:r>
      <w:r>
        <w:rPr>
          <w:rtl w:val="true"/>
        </w:rPr>
        <w:t>جامع</w:t>
      </w:r>
      <w:r>
        <w:rPr>
          <w:rtl w:val="true"/>
        </w:rPr>
        <w:t>)</w:t>
      </w:r>
      <w:bookmarkEnd w:id="627"/>
    </w:p>
    <w:p>
      <w:pPr>
        <w:pStyle w:val="BookText"/>
        <w:rPr/>
      </w:pPr>
      <w:r>
        <w:rPr>
          <w:rFonts w:ascii="IRNazanin" w:hAnsi="IRNazanin" w:eastAsia="IRNazanin"/>
          <w:color w:val="111111"/>
          <w:sz w:val="28"/>
          <w:sz w:val="28"/>
          <w:szCs w:val="28"/>
          <w:rtl w:val="true"/>
          <w:lang w:bidi="fa-IR"/>
        </w:rPr>
        <w:t>تعريف روش اجتهادى دلايل و شواهد تفسير اجتهادى مراحل چهارگانۀ تفسير اجتهادى معرفى تفاسير اجتهادى</w:t>
      </w:r>
    </w:p>
    <w:p>
      <w:pPr>
        <w:pStyle w:val="Heading4"/>
        <w:numPr>
          <w:ilvl w:val="3"/>
          <w:numId w:val="1"/>
        </w:numPr>
        <w:rPr/>
      </w:pPr>
      <w:bookmarkStart w:id="628" w:name="__RefHeading___Toc31260_2870459653"/>
      <w:bookmarkStart w:id="629" w:name="_Toc249"/>
      <w:bookmarkEnd w:id="628"/>
      <w:r>
        <w:rPr>
          <w:rtl w:val="true"/>
        </w:rPr>
        <w:t>اهداف</w:t>
      </w:r>
      <w:bookmarkEnd w:id="6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يك روش كامل و صحيح،براى تفسير نمودن 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شرايط تفسير جامع و اجتهادى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ها،راهكارها و آگاهى هاى لازم براى يك مفسر در تفسير قرآن كريم</w:t>
      </w:r>
      <w:r>
        <w:rPr>
          <w:rFonts w:eastAsia="IRNazanin" w:cs="IRNazanin"/>
          <w:color w:val="111111"/>
          <w:sz w:val="28"/>
          <w:szCs w:val="28"/>
          <w:rtl w:val="true"/>
          <w:lang w:bidi="fa-IR"/>
        </w:rPr>
        <w:t>.</w:t>
      </w:r>
      <w:bookmarkStart w:id="630" w:name="pg10876_102903"/>
    </w:p>
    <w:p>
      <w:pPr>
        <w:pStyle w:val="Heading4"/>
        <w:numPr>
          <w:ilvl w:val="3"/>
          <w:numId w:val="1"/>
        </w:numPr>
        <w:rPr/>
      </w:pPr>
      <w:bookmarkStart w:id="631" w:name="__RefHeading___Toc31262_2870459653"/>
      <w:bookmarkStart w:id="632" w:name="_Toc250"/>
      <w:bookmarkEnd w:id="630"/>
      <w:bookmarkEnd w:id="631"/>
      <w:r>
        <w:rPr>
          <w:rtl w:val="true"/>
        </w:rPr>
        <w:t>تعريف روش اجتهادى</w:t>
      </w:r>
      <w:bookmarkEnd w:id="632"/>
    </w:p>
    <w:p>
      <w:pPr>
        <w:pStyle w:val="BookText"/>
        <w:rPr/>
      </w:pPr>
      <w:r>
        <w:rPr>
          <w:rFonts w:ascii="IRNazanin" w:hAnsi="IRNazanin" w:eastAsia="IRNazanin"/>
          <w:color w:val="111111"/>
          <w:sz w:val="28"/>
          <w:sz w:val="28"/>
          <w:szCs w:val="28"/>
          <w:rtl w:val="true"/>
          <w:lang w:bidi="fa-IR"/>
        </w:rPr>
        <w:t>يكى از روش هاى تفسيرى،كه كامل ترين و جامع ترين آنها است،روش اجتهادى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تلاش و كوشش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معناى به كاربردن تمام تلاش و كوشش براى رسيدن به مقصد 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نظر اصطلاحى بيشتر در فقه كاربرد دارد كه به معناى توانايى بر استنباط و استخراج احكام شرعى و فقهى از ادلۀ 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كتاب،سنت،اجماع و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معانى اصطلاحى ديگرى براى اجتهاد متصور است كه به قرار زير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نظر و رأى شخصى بدون مراجعه به منابع تفسيرى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تدبر،تفكر و به كار انداختن عقل و انديشه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استنباط و فهم معارف و احكام قرآن با استفاده از منابع؛مانند آيات ديگر قرآن،روايات،قرائن عقلى،لغت،ادبيات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صلاحيت براى تفسير</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سه معنا،معناى اول و دوم نمى تواند،مراد در تفسير اجتهادى باشد؛زيرا معناى نخست همان تفسير به رأى مذموم و مورد نهى است و اجتهاد به معناى تدبر و تفكر،تنها مى تواند يكى از منابع مورد رجوع مفسّر در تفسير باشد،نه اين كه تدبّر به تنهايى اجتهاد براى</w:t>
      </w:r>
      <w:bookmarkStart w:id="633" w:name="pg10876_102904"/>
    </w:p>
    <w:p>
      <w:pPr>
        <w:pStyle w:val="BookText"/>
        <w:rPr/>
      </w:pPr>
      <w:bookmarkEnd w:id="633"/>
      <w:r>
        <w:rPr>
          <w:rFonts w:ascii="Amiri" w:hAnsi="Amiri" w:eastAsia="Amiri" w:cs="Amiri"/>
          <w:color w:val="111111"/>
          <w:sz w:val="28"/>
          <w:sz w:val="28"/>
          <w:szCs w:val="28"/>
          <w:rtl w:val="true"/>
          <w:lang w:bidi="ar-SA"/>
        </w:rPr>
        <w:t>يك مفسّر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نتيجه منظور از تفسير اجتهادى،همان معناى سوم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يك مفسر نمى تواند از مفسر ديگر،در تبيين آيات قرآن،تقليد كند،بلكه بايد با دليل و برهان و استفاده از ادله و منابع صحيح و معتبر به تفسير آيات قرآن بپردازد</w:t>
      </w:r>
      <w:r>
        <w:rPr>
          <w:rFonts w:eastAsia="IRNazanin" w:cs="IRNazanin"/>
          <w:color w:val="111111"/>
          <w:sz w:val="28"/>
          <w:szCs w:val="28"/>
          <w:rtl w:val="true"/>
          <w:lang w:bidi="fa-IR"/>
        </w:rPr>
        <w:t>.</w:t>
      </w:r>
    </w:p>
    <w:p>
      <w:pPr>
        <w:pStyle w:val="Heading4"/>
        <w:numPr>
          <w:ilvl w:val="3"/>
          <w:numId w:val="1"/>
        </w:numPr>
        <w:rPr/>
      </w:pPr>
      <w:bookmarkStart w:id="634" w:name="__RefHeading___Toc31264_2870459653"/>
      <w:bookmarkStart w:id="635" w:name="_Toc251"/>
      <w:bookmarkEnd w:id="634"/>
      <w:r>
        <w:rPr>
          <w:rtl w:val="true"/>
        </w:rPr>
        <w:t>شواهد و دلايل تفسير اجتهادى</w:t>
      </w:r>
      <w:bookmarkEnd w:id="6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فهم قرآن كريم،خداوند متعال مردم را دعوت به تدبر در آيات نموده است و اين نشان مى دهد كه قرآن براى عموم مردم قابل فهم است،چنان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بَيٰانٌ لِلنّٰاسِ ، اما چون آيات قرآن داراى مراتب،و نيز داراى تأويل،بطن،كنايات،استعارات،تمثيل و موارد ديگر مى باشد همۀ مردم نمى توانند تمام قرآن را بفهمند،بدين جهت قرآن كريم نياز به تفسير دارد،اما هر كسى اين شايستگى را ندارد،بلكه به شرايطى نياز دارد كه پس از اين بيان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و كلام مفسران نيز گوياى اين نكته است،چنان كه على عليه السّلام در حديثى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قسّم كلامه ثلاثة اقسام،فجعل قسما منه يعرفه العالم و الجاهل و قسما لا يعرفه الاّ من صفا ذهنه و لطف حسّه و صحّ تمييزه ممّن شرح اللّه صدره للاسلام و قسما لا يعلمه الاّ اللّه و ملائكته و الرّاسخون فى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كلامش را بر سه قسم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آياتى كه عالم و جاهل،هر دو آن را مى فهمند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آياتى كه همه نمى فهمند،بلكه افرادى مى فهمند كه داراى صفاى ذهن و لطافت فهم و تشخيص صحيح باشند،از انسان هايى كه خداوند شرح صدر به آنها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كه فقط خداوند متعال و فرشتگانش و راسخان در علم آن را درك مى كنند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تقسيمى كه از ابن عباس روايت شده است نيز،يك قسم تفسير آيات را ويژۀ علما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يعلمه العلماء</w:t>
      </w:r>
      <w:r>
        <w:rPr>
          <w:rFonts w:eastAsia="IRNazanin" w:cs="IRNazanin"/>
          <w:color w:val="111111"/>
          <w:sz w:val="28"/>
          <w:szCs w:val="28"/>
          <w:rtl w:val="true"/>
          <w:lang w:bidi="fa-IR"/>
        </w:rPr>
        <w:t xml:space="preserve">» </w:t>
      </w:r>
      <w:r>
        <w:rPr>
          <w:rStyle w:val="FootnoteAnchor"/>
          <w:rtl w:val="true"/>
        </w:rPr>
        <w:footnoteReference w:id="408"/>
      </w:r>
      <w:r>
        <w:rPr>
          <w:rFonts w:ascii="Amiri" w:hAnsi="Amiri" w:eastAsia="Amiri" w:cs="Amiri"/>
          <w:color w:val="111111"/>
          <w:sz w:val="28"/>
          <w:sz w:val="28"/>
          <w:szCs w:val="28"/>
          <w:rtl w:val="true"/>
          <w:lang w:bidi="ar-SA"/>
        </w:rPr>
        <w:t>بنابراين غير از آيات در حد فهم مردم عامى،آياتى است كه علما بايد آنها را تفسير و تبيين</w:t>
      </w:r>
    </w:p>
    <w:p>
      <w:pPr>
        <w:pStyle w:val="BookText"/>
        <w:rPr/>
      </w:pPr>
      <w:r>
        <w:rPr>
          <w:rFonts w:ascii="Amiri" w:hAnsi="Amiri" w:eastAsia="Amiri" w:cs="Amiri"/>
          <w:color w:val="111111"/>
          <w:sz w:val="28"/>
          <w:sz w:val="28"/>
          <w:szCs w:val="28"/>
          <w:rtl w:val="true"/>
          <w:lang w:bidi="ar-SA"/>
        </w:rPr>
        <w:t>نمايند و اين خود اجازۀ ضمنى تفسير قرآن كريم براى افراد عالم و باتقوا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سيرۀ ائمۀ اطهار عليهم السّلام همواره بر اين بوده است كه شاگردانى را براى درك و فهم قرآن،يا احكام شرعى تربيت مى كردند و به آنها اجازۀ اجتهاد و استنباط از آيات و روايات مى دادند، چنان كه ابن عباس تربيت شدۀ مكتب على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نيز شاگردان ويژه اى؛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اعين،يونس بن عبد الرحمن،مؤمن طاق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نمود و گاهى به آنها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 القاء الاصول و عليكم بالتفريع وظيفۀ ما آموختن مبانى و اصول استنباط است و وظيفۀ شما تفريع و استخراج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برخى از شاگردان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عبد الاعلى،مولى آل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كيفيت مسح نمودن و تكليف كسى كه قادر بر مسح نمودن بر روى پا نيست،از امام عليه السّلام سؤال مى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اين پرسش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يعرف هذا و اشباهه من كتاب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Style w:val="FootnoteAnchor"/>
          <w:rtl w:val="true"/>
        </w:rPr>
        <w:footnoteReference w:id="409"/>
      </w:r>
      <w:r>
        <w:rPr>
          <w:rFonts w:ascii="Amiri" w:hAnsi="Amiri" w:eastAsia="Amiri" w:cs="Amiri"/>
          <w:color w:val="111111"/>
          <w:sz w:val="28"/>
          <w:sz w:val="28"/>
          <w:szCs w:val="28"/>
          <w:rtl w:val="true"/>
          <w:lang w:bidi="ar-SA"/>
        </w:rPr>
        <w:t xml:space="preserve">امسح عليه؛ </w:t>
      </w:r>
      <w:r>
        <w:rPr>
          <w:rStyle w:val="FootnoteAnchor"/>
          <w:rtl w:val="true"/>
        </w:rPr>
        <w:footnoteReference w:id="410"/>
      </w:r>
      <w:r>
        <w:rPr>
          <w:rFonts w:ascii="IRNazanin" w:hAnsi="IRNazanin" w:eastAsia="IRNazanin"/>
          <w:color w:val="111111"/>
          <w:sz w:val="28"/>
          <w:sz w:val="28"/>
          <w:szCs w:val="28"/>
          <w:rtl w:val="true"/>
          <w:lang w:bidi="fa-IR"/>
        </w:rPr>
        <w:t>حكم اين مسئله و مشابه آن مى توان از قرآن استخراج كرد،خداوند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بر شما حرجى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با استفاده از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بايد روى پارچه اى كه بر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بندند انجام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قرآن كتاب هدايت است و مردم را از تاريكى ها نجات و به سوى نور حقيقى راهنمايى مى كند،بايد براى اين امر مهم آنچه بر مردم عادى و مشتاقان معارف قرآن روشن نيست،عالمان و آگاهانى باشند تا آنها را روشن و مردم را از تاريكى ها و گمراهى ها نجات دهند،و اين خود بدون اجتهاد در تفسير ميسر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از قرآن كه مربوط به خردمندان است آنها را دعوت مى كند تا از اين كتاب الهى عبرت گيرند و راه سعادت را با تمسك به آن بر خود هموار سازند،اين عده كه داراى انديشه و ادب در حد مطلوبى هستند،تفسير قرآن براى آنها مجاز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وَ لِيَتَذَكَّرَ أُولُوا الْأَلْبٰابِ ؛ </w:t>
      </w:r>
      <w:r>
        <w:rPr>
          <w:rStyle w:val="FootnoteAnchor"/>
          <w:rtl w:val="true"/>
        </w:rPr>
        <w:footnoteReference w:id="411"/>
      </w:r>
      <w:r>
        <w:rPr>
          <w:rFonts w:ascii="Amiri" w:hAnsi="Amiri" w:eastAsia="Amiri" w:cs="Amiri"/>
          <w:color w:val="111111"/>
          <w:sz w:val="28"/>
          <w:sz w:val="28"/>
          <w:szCs w:val="28"/>
          <w:rtl w:val="true"/>
          <w:lang w:bidi="ar-SA"/>
        </w:rPr>
        <w:t>ما كتابى</w:t>
      </w:r>
      <w:bookmarkStart w:id="636" w:name="pg10876_102906"/>
    </w:p>
    <w:p>
      <w:pPr>
        <w:pStyle w:val="BookText"/>
        <w:rPr/>
      </w:pPr>
      <w:bookmarkEnd w:id="636"/>
      <w:r>
        <w:rPr>
          <w:rFonts w:ascii="IRNazanin" w:hAnsi="IRNazanin" w:eastAsia="IRNazanin"/>
          <w:color w:val="111111"/>
          <w:sz w:val="28"/>
          <w:sz w:val="28"/>
          <w:szCs w:val="28"/>
          <w:rtl w:val="true"/>
          <w:lang w:bidi="fa-IR"/>
        </w:rPr>
        <w:t>پربركت ما به سوى تو فرستاديم تا در آياتش انديشه كنند و خردمندان پند بگيرند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نبوى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ذلول،ذو وجوه فاحملوه على احسن وجهه؛ قرآن همراه حاملان خويش است و داراى معانى و وجوه متعددى است،آن را بر نيكوترين وجه حمل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سيوطى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فاحملوه على احسن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بر بهترين معانى حمل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بهترين امورى كه در آن است از فرائض و دستورات مؤكّد تفسير نماييد،نه رخصت ها و عفو،و نه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بيان دلالت روشنى است بر اين كه استنباط و اجتهاد در كتاب خداى متعال جايز است</w:t>
      </w:r>
      <w:r>
        <w:rPr>
          <w:rFonts w:eastAsia="Amiri" w:cs="Amiri" w:ascii="Amiri" w:hAnsi="Amiri"/>
          <w:color w:val="111111"/>
          <w:sz w:val="28"/>
          <w:szCs w:val="28"/>
          <w:rtl w:val="true"/>
          <w:lang w:bidi="ar-SA"/>
        </w:rPr>
        <w:t xml:space="preserve">. </w:t>
      </w:r>
      <w:r>
        <w:rPr>
          <w:rStyle w:val="FootnoteAnchor"/>
          <w:rtl w:val="true"/>
        </w:rPr>
        <w:footnoteReference w:id="412"/>
      </w:r>
    </w:p>
    <w:p>
      <w:pPr>
        <w:pStyle w:val="Heading4"/>
        <w:numPr>
          <w:ilvl w:val="3"/>
          <w:numId w:val="1"/>
        </w:numPr>
        <w:rPr/>
      </w:pPr>
      <w:bookmarkStart w:id="637" w:name="__RefHeading___Toc31266_2870459653"/>
      <w:bookmarkStart w:id="638" w:name="_Toc252"/>
      <w:bookmarkEnd w:id="637"/>
      <w:r>
        <w:rPr>
          <w:rtl w:val="true"/>
        </w:rPr>
        <w:t>شرايط و مراحل تفسير اجتهادى</w:t>
      </w:r>
      <w:bookmarkEnd w:id="638"/>
    </w:p>
    <w:p>
      <w:pPr>
        <w:pStyle w:val="Heading5"/>
        <w:numPr>
          <w:ilvl w:val="4"/>
          <w:numId w:val="1"/>
        </w:numPr>
        <w:rPr/>
      </w:pPr>
      <w:bookmarkStart w:id="639" w:name="__RefHeading___Toc31268_2870459653"/>
      <w:bookmarkStart w:id="640" w:name="_Toc253"/>
      <w:bookmarkEnd w:id="639"/>
      <w:r>
        <w:rPr>
          <w:rtl w:val="true"/>
        </w:rPr>
        <w:t>اشارة</w:t>
      </w:r>
      <w:bookmarkEnd w:id="640"/>
    </w:p>
    <w:p>
      <w:pPr>
        <w:pStyle w:val="BookText"/>
        <w:rPr/>
      </w:pPr>
      <w:r>
        <w:rPr>
          <w:rFonts w:ascii="IRNazanin" w:hAnsi="IRNazanin" w:eastAsia="IRNazanin"/>
          <w:color w:val="111111"/>
          <w:sz w:val="28"/>
          <w:sz w:val="28"/>
          <w:szCs w:val="28"/>
          <w:rtl w:val="true"/>
          <w:lang w:bidi="fa-IR"/>
        </w:rPr>
        <w:t>همان طوركه گفته شد جايز نيست يك مفسر از مفسر ديگر تقليد كند و بايد خود به تفسير و اجتهاد در آيات بپردازد،اما آنچه لازم است اين كه آيا يك مفسر مجتهد مى تواند به محض ديدن آيه اى يا يك قول در تفسير به تفسير آيات بپردازد؟خير،بلكه بايد شرايطى داشته و مراحلى را بگذراند تا يك تفسير مطلوب و مقبول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تفسير اجتهادى را مى توان در چهار مرحله تقسيم كرد كه هر مرحله داراى ويژگى هايى است كه به طور اختصار بيان مى شود</w:t>
      </w:r>
      <w:r>
        <w:rPr>
          <w:rFonts w:eastAsia="IRNazanin" w:cs="IRNazanin"/>
          <w:color w:val="111111"/>
          <w:sz w:val="28"/>
          <w:szCs w:val="28"/>
          <w:rtl w:val="true"/>
          <w:lang w:bidi="fa-IR"/>
        </w:rPr>
        <w:t>:</w:t>
      </w:r>
    </w:p>
    <w:p>
      <w:pPr>
        <w:pStyle w:val="Heading5"/>
        <w:numPr>
          <w:ilvl w:val="4"/>
          <w:numId w:val="1"/>
        </w:numPr>
        <w:rPr/>
      </w:pPr>
      <w:bookmarkStart w:id="641" w:name="__RefHeading___Toc31270_2870459653"/>
      <w:bookmarkStart w:id="642" w:name="_Toc254"/>
      <w:bookmarkEnd w:id="641"/>
      <w:r>
        <w:rPr>
          <w:rtl w:val="true"/>
        </w:rPr>
        <w:t>اول</w:t>
      </w:r>
      <w:r>
        <w:rPr>
          <w:rtl w:val="true"/>
        </w:rPr>
        <w:t>.</w:t>
      </w:r>
      <w:r>
        <w:rPr>
          <w:rtl w:val="true"/>
        </w:rPr>
        <w:t>مرحلۀ مقدماتى</w:t>
      </w:r>
      <w:bookmarkEnd w:id="642"/>
    </w:p>
    <w:p>
      <w:pPr>
        <w:pStyle w:val="BookText"/>
        <w:rPr/>
      </w:pPr>
      <w:r>
        <w:rPr>
          <w:rFonts w:ascii="IRNazanin" w:hAnsi="IRNazanin" w:eastAsia="IRNazanin"/>
          <w:color w:val="111111"/>
          <w:sz w:val="28"/>
          <w:sz w:val="28"/>
          <w:szCs w:val="28"/>
          <w:rtl w:val="true"/>
          <w:lang w:bidi="fa-IR"/>
        </w:rPr>
        <w:t>براى هر مفسرى لازم است پيش از ورود در تفسير آيات الهى با علومى آشنايى داشته باشد كه بدون آنها ارائۀ يك تفسير مطلوب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به برخى از آنها اشارت مى رود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ادبيات 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ادبيات عرب،شامل صرف،نحو،معانى،بيان،بديع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اين دانش ها تفسير قرآن محقق نمى شود،زيرا قرآن به زبان عربى است،هر چند امروزه اين كتاب آسمانى به بسيارى از زبان هاى دنيا ترجمه شده است،اما ترجمه نمى تواند مبناى يك تفسير صحيح قرار گيرد،بلكه گوياى فهم مترجم از قرآن است و به مرور زمان كهنه مى شود،در حالى كه قرآن در هيچ زمانى كهنه نمى گردد و هميشه مطالب آن،نو،زنده و تازه است،البته تخصص لازم نيست ولى آشنايى با ادبيات عرب در حد تشخيص،كافى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و 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مفسر بايد آشنا به لغت عرب و مبدأ اشتقاق آن باشد تا بتواند با مراجعه به كتاب هاى اصيل و ريشه اى،معانى واژگان قرآن را دريابد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 شأن نزول آيات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 نوع آيات؛مانند ناسخ و منسوخ،محكم و متشابه،مكى و مدنى بودن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حد يك فقيه و مجتهد لازم نيست،اما يك مفسر شيوۀ استنباط موضوعات فقهى از آيات به ويژه در آيات الاحكام را بايد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بر روايات و چگونگى مراجعه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بر علم رجال و شناسايى راويان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علم مقدمه فقه است و براى يك مفسر لازم است عام و خاص،مطلق و مقيد،ظاهر،نص و امور ديگر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به قرائت هاى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به علم اصول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علم ما را به شناخت و جهان بينى و عقايد صحيح نسبت به اسلام راهنمايى مى كند و بر مفسر لازم است شناخت صحيح از مبانى و اصول دين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به رسالت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منظور،ايمان كامل و تقواى الهى است كه بدون آن درك و فهم قرآن مشكل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 علوم و كشفيات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علومى؛مانند فلسفه و اخلاق و چه علوم تجربى؛ مانند زيست شناسى، كيهان شناسى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باعث تقويت افكار و انديشه يك مفسر در زمان خود مى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تفاسير و اقوال مفسران</w:t>
      </w:r>
      <w:r>
        <w:rPr>
          <w:rFonts w:eastAsia="Amiri" w:cs="Amiri" w:ascii="Amiri" w:hAnsi="Amiri"/>
          <w:color w:val="111111"/>
          <w:sz w:val="28"/>
          <w:szCs w:val="28"/>
          <w:rtl w:val="true"/>
          <w:lang w:bidi="ar-SA"/>
        </w:rPr>
        <w:t>.</w:t>
      </w:r>
      <w:bookmarkStart w:id="643" w:name="pg10876_102908"/>
    </w:p>
    <w:p>
      <w:pPr>
        <w:pStyle w:val="BookText"/>
        <w:rPr/>
      </w:pPr>
      <w:bookmarkEnd w:id="643"/>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 تاريخ صدر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الموهبه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علمى است كه با عمل نمودن به آنچه فرا گرفته براى انسان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پانزده شرط از شرايط لازم براى يك مفسر است كه بيشتر موارد آن را مرحوم طبرسى در مقدمۀ تفسير مجمع البيان،و آية الله معرفت در كتاب التفسير و المفسرون،و سيوطى در الاتقان،و 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مقدمۀ 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طبرى در تفسير خود، بيان كرده اند</w:t>
      </w:r>
      <w:r>
        <w:rPr>
          <w:rFonts w:eastAsia="IRNazanin" w:cs="IRNazanin"/>
          <w:color w:val="111111"/>
          <w:sz w:val="28"/>
          <w:szCs w:val="28"/>
          <w:rtl w:val="true"/>
          <w:lang w:bidi="fa-IR"/>
        </w:rPr>
        <w:t>.</w:t>
      </w:r>
    </w:p>
    <w:p>
      <w:pPr>
        <w:pStyle w:val="Heading5"/>
        <w:numPr>
          <w:ilvl w:val="4"/>
          <w:numId w:val="1"/>
        </w:numPr>
        <w:rPr/>
      </w:pPr>
      <w:bookmarkStart w:id="644" w:name="__RefHeading___Toc31272_2870459653"/>
      <w:bookmarkStart w:id="645" w:name="_Toc255"/>
      <w:bookmarkEnd w:id="644"/>
      <w:r>
        <w:rPr>
          <w:rtl w:val="true"/>
        </w:rPr>
        <w:t>دوم</w:t>
      </w:r>
      <w:r>
        <w:rPr>
          <w:rtl w:val="true"/>
        </w:rPr>
        <w:t>.</w:t>
      </w:r>
      <w:r>
        <w:rPr>
          <w:rtl w:val="true"/>
        </w:rPr>
        <w:t>مرحلۀ اجرايى</w:t>
      </w:r>
      <w:bookmarkEnd w:id="645"/>
    </w:p>
    <w:p>
      <w:pPr>
        <w:pStyle w:val="Heading6"/>
        <w:numPr>
          <w:ilvl w:val="5"/>
          <w:numId w:val="1"/>
        </w:numPr>
        <w:rPr/>
      </w:pPr>
      <w:bookmarkStart w:id="646" w:name="__RefHeading___Toc31274_2870459653"/>
      <w:bookmarkStart w:id="647" w:name="_Toc256"/>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منظور از اين مرحله،وارد شدن در تفسير و تبيين آيات قرآن و اجراى يك تفسير مطلوب است و همان طوركه قرآن دعوت به تدبر در آيات مى كند بر مفسر لازم است،متن سوره ها و آيات را با تدبر مطالعه نمايد،اين مرحله نيز داراى مرتبه هايى است كه به مهم ترين آنها اشارت مى رود</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31276_2870459653"/>
      <w:bookmarkStart w:id="649" w:name="_Toc257"/>
      <w:bookmarkEnd w:id="648"/>
      <w:r>
        <w:rPr/>
        <w:t>1</w:t>
      </w:r>
      <w:r>
        <w:rPr>
          <w:rtl w:val="true"/>
        </w:rPr>
        <w:t>.</w:t>
      </w:r>
      <w:r>
        <w:rPr>
          <w:rtl w:val="true"/>
        </w:rPr>
        <w:t>غرض</w:t>
      </w:r>
      <w:bookmarkEnd w:id="649"/>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مفسر نگاه و ديدى به كل سوره و آيات يا آيه اى كه مى خواهد تفسير كند بيندازد </w:t>
      </w:r>
      <w:r>
        <w:rPr>
          <w:rStyle w:val="FootnoteAnchor"/>
          <w:rtl w:val="true"/>
        </w:rPr>
        <w:footnoteReference w:id="413"/>
      </w:r>
      <w:r>
        <w:rPr>
          <w:rFonts w:ascii="IRNazanin" w:hAnsi="IRNazanin" w:eastAsia="IRNazanin"/>
          <w:color w:val="111111"/>
          <w:sz w:val="28"/>
          <w:sz w:val="28"/>
          <w:szCs w:val="28"/>
          <w:rtl w:val="true"/>
          <w:lang w:bidi="fa-IR"/>
        </w:rPr>
        <w:t>و دريابد كه غرض از اين آيه به خصوص يا كل سوره چيست؛ زيرا به نظر بسيارى از مفسران،هر سوره داراى آغاز و انجام،و هدف و غرضى ويژه است، چنان كه برخى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مجموعۀ آيات يك سوره؛مانند يك شهر،به هم مرتبط هستند و با هم هماهنگى دارند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آن،با مطالعۀ سوره يا آيه مى توان به مكى و مدنى بودن آن پى برد،چنان كه ويژگى هاى اين دو متفاوت بوده و آيات مكى ناظر به مسائل اعتقادى،نفى شرك و بت ها، توجه دادن كفار به خداى يگانه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باشد،به خلاف سوره هاى مدنى كه ناظر به مسائل حكومت اسلامى،ولايت،احكام،حدود،ديات و غير از آن؛مانند مسائل اقتصادى خمس،</w:t>
      </w:r>
      <w:bookmarkStart w:id="650" w:name="pg10876_102909"/>
    </w:p>
    <w:p>
      <w:pPr>
        <w:pStyle w:val="BookText"/>
        <w:rPr/>
      </w:pPr>
      <w:bookmarkEnd w:id="650"/>
      <w:r>
        <w:rPr>
          <w:rFonts w:ascii="IRNazanin" w:hAnsi="IRNazanin" w:eastAsia="IRNazanin"/>
          <w:color w:val="111111"/>
          <w:sz w:val="28"/>
          <w:sz w:val="28"/>
          <w:szCs w:val="28"/>
          <w:rtl w:val="true"/>
          <w:lang w:bidi="fa-IR"/>
        </w:rPr>
        <w:t>زكات و نيز جهاد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باشد،اگر چه در اين آيات نيز توجه به توحيد و معاد نيز صورت گرفته است</w:t>
      </w:r>
      <w:r>
        <w:rPr>
          <w:rFonts w:eastAsia="IRNazanin" w:cs="IRNazanin"/>
          <w:color w:val="111111"/>
          <w:sz w:val="28"/>
          <w:szCs w:val="28"/>
          <w:rtl w:val="true"/>
          <w:lang w:bidi="fa-IR"/>
        </w:rPr>
        <w:t>.</w:t>
      </w:r>
    </w:p>
    <w:p>
      <w:pPr>
        <w:pStyle w:val="Heading6"/>
        <w:numPr>
          <w:ilvl w:val="5"/>
          <w:numId w:val="1"/>
        </w:numPr>
        <w:rPr/>
      </w:pPr>
      <w:bookmarkStart w:id="651" w:name="__RefHeading___Toc31278_2870459653"/>
      <w:bookmarkStart w:id="652" w:name="_Toc258"/>
      <w:bookmarkEnd w:id="651"/>
      <w:r>
        <w:rPr/>
        <w:t>2</w:t>
      </w:r>
      <w:r>
        <w:rPr>
          <w:rtl w:val="true"/>
        </w:rPr>
        <w:t xml:space="preserve">. </w:t>
      </w:r>
      <w:r>
        <w:rPr>
          <w:rtl w:val="true"/>
        </w:rPr>
        <w:t>فصل بندى</w:t>
      </w:r>
      <w:bookmarkEnd w:id="652"/>
    </w:p>
    <w:p>
      <w:pPr>
        <w:pStyle w:val="BookText"/>
        <w:rPr/>
      </w:pPr>
      <w:r>
        <w:rPr>
          <w:rFonts w:ascii="IRNazanin" w:hAnsi="IRNazanin" w:eastAsia="IRNazanin"/>
          <w:color w:val="111111"/>
          <w:sz w:val="28"/>
          <w:sz w:val="28"/>
          <w:szCs w:val="28"/>
          <w:rtl w:val="true"/>
          <w:lang w:bidi="fa-IR"/>
        </w:rPr>
        <w:t xml:space="preserve">هر سوره بايد به بخش هايى تقسيم شود؛زيرا هر چند كه يك سوره غرض واحد دارد، ولى فصل ها و فرازهايى دارند </w:t>
      </w:r>
      <w:r>
        <w:rPr>
          <w:rStyle w:val="FootnoteAnchor"/>
          <w:rtl w:val="true"/>
        </w:rPr>
        <w:footnoteReference w:id="414"/>
      </w:r>
      <w:r>
        <w:rPr>
          <w:rFonts w:ascii="Amiri" w:hAnsi="Amiri" w:eastAsia="Amiri" w:cs="Amiri"/>
          <w:color w:val="111111"/>
          <w:sz w:val="28"/>
          <w:sz w:val="28"/>
          <w:szCs w:val="28"/>
          <w:rtl w:val="true"/>
          <w:lang w:bidi="ar-SA"/>
        </w:rPr>
        <w:t>كه هريك موضوعى قابل بحث و بررسى خواهد داشت؛ مانند سورۀ انبياء،كه محور بحث آن نبوت است،اما يك بحث از حضرت ابراهيم عليه السّلام،يك بحث از حضرت نوح،يك قسمت مربوط به حضرت موسى عليه السّلام و غير آن مى باشد</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31280_2870459653"/>
      <w:bookmarkStart w:id="654" w:name="_Toc259"/>
      <w:bookmarkEnd w:id="653"/>
      <w:r>
        <w:rPr/>
        <w:t>3</w:t>
      </w:r>
      <w:r>
        <w:rPr>
          <w:rtl w:val="true"/>
        </w:rPr>
        <w:t xml:space="preserve">. </w:t>
      </w:r>
      <w:r>
        <w:rPr>
          <w:rtl w:val="true"/>
        </w:rPr>
        <w:t>جمله بندى آيات</w:t>
      </w:r>
      <w:bookmarkEnd w:id="654"/>
    </w:p>
    <w:p>
      <w:pPr>
        <w:pStyle w:val="BookText"/>
        <w:rPr/>
      </w:pPr>
      <w:r>
        <w:rPr>
          <w:rFonts w:ascii="IRNazanin" w:hAnsi="IRNazanin" w:eastAsia="IRNazanin"/>
          <w:color w:val="111111"/>
          <w:sz w:val="28"/>
          <w:sz w:val="28"/>
          <w:szCs w:val="28"/>
          <w:rtl w:val="true"/>
          <w:lang w:bidi="fa-IR"/>
        </w:rPr>
        <w:t>يك آيه ممكن است،جمله هاى متعددى داشته باشد كه بايد آنها را جدا كرد و تك تك آنها را بررسى نمود،سپس به تفسير پرداخته شود؛مثلا در آيۀ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الزانية تا مائة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جمله است،و لا تأخذكم تا و ليشهدوا سه جمله مى شود،اگر چه اين جمله ها با هم مرتبط هستند،ولى بايد جدا جدا بررسى شود و در واقع يكى از كارهاى مفسر تجزيۀ آيات است</w:t>
      </w:r>
      <w:r>
        <w:rPr>
          <w:rFonts w:eastAsia="IRNazanin" w:cs="IRNazanin"/>
          <w:color w:val="111111"/>
          <w:sz w:val="28"/>
          <w:szCs w:val="28"/>
          <w:rtl w:val="true"/>
          <w:lang w:bidi="fa-IR"/>
        </w:rPr>
        <w:t>.</w:t>
      </w:r>
    </w:p>
    <w:p>
      <w:pPr>
        <w:pStyle w:val="Heading5"/>
        <w:numPr>
          <w:ilvl w:val="4"/>
          <w:numId w:val="1"/>
        </w:numPr>
        <w:rPr/>
      </w:pPr>
      <w:bookmarkStart w:id="655" w:name="__RefHeading___Toc31282_2870459653"/>
      <w:bookmarkStart w:id="656" w:name="_Toc260"/>
      <w:bookmarkEnd w:id="655"/>
      <w:r>
        <w:rPr>
          <w:rtl w:val="true"/>
        </w:rPr>
        <w:t>سوم</w:t>
      </w:r>
      <w:r>
        <w:rPr>
          <w:rtl w:val="true"/>
        </w:rPr>
        <w:t>.</w:t>
      </w:r>
      <w:r>
        <w:rPr>
          <w:rtl w:val="true"/>
        </w:rPr>
        <w:t>مرحلۀ ارجاعى</w:t>
      </w:r>
      <w:bookmarkEnd w:id="656"/>
    </w:p>
    <w:p>
      <w:pPr>
        <w:pStyle w:val="Heading6"/>
        <w:numPr>
          <w:ilvl w:val="5"/>
          <w:numId w:val="1"/>
        </w:numPr>
        <w:rPr/>
      </w:pPr>
      <w:bookmarkStart w:id="657" w:name="__RefHeading___Toc31284_2870459653"/>
      <w:bookmarkStart w:id="658" w:name="_Toc261"/>
      <w:bookmarkEnd w:id="657"/>
      <w:r>
        <w:rPr>
          <w:rtl w:val="true"/>
        </w:rPr>
        <w:t>اشارة</w:t>
      </w:r>
      <w:bookmarkEnd w:id="658"/>
    </w:p>
    <w:p>
      <w:pPr>
        <w:pStyle w:val="BookText"/>
        <w:rPr/>
      </w:pPr>
      <w:r>
        <w:rPr>
          <w:rFonts w:ascii="IRNazanin" w:hAnsi="IRNazanin" w:eastAsia="IRNazanin"/>
          <w:color w:val="111111"/>
          <w:sz w:val="28"/>
          <w:sz w:val="28"/>
          <w:szCs w:val="28"/>
          <w:rtl w:val="true"/>
          <w:lang w:bidi="fa-IR"/>
        </w:rPr>
        <w:t>در اين مرحله،مفسر با توجه به آگاهى هايى كه از علوم گوناگون دارد در مراحل مختلفى؛ مانند بررسى لغات و واژگان يا اختلاف قرائات بايد به منابع مهم مراجعه كند تا ديدگاه صحيح را بتواند انتخاب نمايد،اين مرحله نيز داراى مراحلى است كه عبارتند از</w:t>
      </w:r>
      <w:r>
        <w:rPr>
          <w:rFonts w:eastAsia="IRNazanin" w:cs="IRNazanin"/>
          <w:color w:val="111111"/>
          <w:sz w:val="28"/>
          <w:szCs w:val="28"/>
          <w:rtl w:val="true"/>
          <w:lang w:bidi="fa-IR"/>
        </w:rPr>
        <w:t>:</w:t>
      </w:r>
    </w:p>
    <w:p>
      <w:pPr>
        <w:pStyle w:val="Heading6"/>
        <w:numPr>
          <w:ilvl w:val="5"/>
          <w:numId w:val="1"/>
        </w:numPr>
        <w:rPr/>
      </w:pPr>
      <w:bookmarkStart w:id="659" w:name="__RefHeading___Toc31286_2870459653"/>
      <w:bookmarkStart w:id="660" w:name="_Toc262"/>
      <w:bookmarkEnd w:id="659"/>
      <w:r>
        <w:rPr/>
        <w:t>1</w:t>
      </w:r>
      <w:r>
        <w:rPr>
          <w:rtl w:val="true"/>
        </w:rPr>
        <w:t>.</w:t>
      </w:r>
      <w:r>
        <w:rPr>
          <w:rtl w:val="true"/>
        </w:rPr>
        <w:t>لغات و واژگان</w:t>
      </w:r>
      <w:bookmarkEnd w:id="66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پس از جدا كردن جمله ها بايد هر واژه اى كه نيازمند به توضيح است،با مراجعه به منابع صحيح معناى آن روشن نمايد و منظور معناى اصلى و ريشه اى هر لغت است</w:t>
      </w:r>
      <w:r>
        <w:rPr>
          <w:rFonts w:eastAsia="IRNazanin" w:cs="IRNazanin"/>
          <w:color w:val="111111"/>
          <w:sz w:val="28"/>
          <w:szCs w:val="28"/>
          <w:rtl w:val="true"/>
          <w:lang w:bidi="fa-IR"/>
        </w:rPr>
        <w:t>.</w:t>
      </w:r>
      <w:bookmarkStart w:id="661" w:name="pg10876_102910"/>
    </w:p>
    <w:p>
      <w:pPr>
        <w:pStyle w:val="BookText"/>
        <w:rPr/>
      </w:pPr>
      <w:bookmarkEnd w:id="661"/>
      <w:r>
        <w:rPr>
          <w:rFonts w:ascii="IRNazanin" w:hAnsi="IRNazanin" w:eastAsia="IRNazanin"/>
          <w:color w:val="111111"/>
          <w:sz w:val="28"/>
          <w:sz w:val="28"/>
          <w:szCs w:val="28"/>
          <w:rtl w:val="true"/>
          <w:lang w:bidi="fa-IR"/>
        </w:rPr>
        <w:t>كتاب هاى لغت،واژگان قرآن را به خوبى معنا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بايد توجه به اين نكته داشت كه اين كتاب ها دو دسته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دسته به سراغ ريشه رفته اند و ريشه هر لغت را با دقت معنا كرده اند،و دستۀ ديگر به معانى كاربردى لغت كه در ميان عرف امروز رايج،پرداخته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مراجعه به كتاب هاى لغت،قسم اول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هاى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مفردات،تأليف راغب اصفهانى،تاج العروس از زبيدى،صحاح اللغه،نوشتۀ جوهرى،العين،اثر خليل بن احمد فراهيدى،مقاييس اللغة از احمد بن فارس بن زكريا،و النهايه تأليف ابن اثير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نكتۀ مهم تر،اين كه بايد موارد استعمال لفظ را در جاهاى مختلف قرآن بنگريم؛مثلا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در چند مورد به كار رفته و چه معانى دارد</w:t>
      </w:r>
      <w:r>
        <w:rPr>
          <w:rFonts w:eastAsia="IRNazanin" w:cs="IRNazanin"/>
          <w:color w:val="111111"/>
          <w:sz w:val="28"/>
          <w:szCs w:val="28"/>
          <w:rtl w:val="true"/>
          <w:lang w:bidi="fa-IR"/>
        </w:rPr>
        <w:t>.</w:t>
      </w:r>
    </w:p>
    <w:p>
      <w:pPr>
        <w:pStyle w:val="Heading6"/>
        <w:numPr>
          <w:ilvl w:val="5"/>
          <w:numId w:val="1"/>
        </w:numPr>
        <w:rPr/>
      </w:pPr>
      <w:bookmarkStart w:id="662" w:name="__RefHeading___Toc31288_2870459653"/>
      <w:bookmarkStart w:id="663" w:name="_Toc263"/>
      <w:bookmarkEnd w:id="662"/>
      <w:r>
        <w:rPr/>
        <w:t>2</w:t>
      </w:r>
      <w:r>
        <w:rPr>
          <w:rtl w:val="true"/>
        </w:rPr>
        <w:t>.</w:t>
      </w:r>
      <w:r>
        <w:rPr>
          <w:rtl w:val="true"/>
        </w:rPr>
        <w:t>بررسى قرائات</w:t>
      </w:r>
      <w:bookmarkEnd w:id="663"/>
    </w:p>
    <w:p>
      <w:pPr>
        <w:pStyle w:val="BookText"/>
        <w:rPr/>
      </w:pPr>
      <w:r>
        <w:rPr>
          <w:rFonts w:ascii="IRNazanin" w:hAnsi="IRNazanin" w:eastAsia="IRNazanin"/>
          <w:color w:val="111111"/>
          <w:sz w:val="28"/>
          <w:sz w:val="28"/>
          <w:szCs w:val="28"/>
          <w:rtl w:val="true"/>
          <w:lang w:bidi="fa-IR"/>
        </w:rPr>
        <w:t>برخى آيه ها ممكن است غير از قرائت معروف،قرائت ديگرى نيز داشته باشد و چه بسا كه آن قرائت در معنا،يا حكم فقهى نيز مؤثر باشد؛مانند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فقهى نيز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منظور مى توان به تفاسير تبيان،مجمع البيان،طبرى،و نيز به كتاب هاى مخصوص قرائت؛مانند النّشر فى القراءات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جزرى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التمهيد،ج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حجة القراءات،مراجعه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به علت نبودن يك چاپ براى قرآن،بر قرائت هاى مختلف تكيه مى شد و بدين جهت بسيارى از مفسران؛مانند زمخشرى،مرحوم طبرسى در مجمع البيان،و سيوطى،علم به اعراب و قرائت را براى مفسر لازم مى دانستند،اما در ميان مفسران متأخر به ويژه معاصرين به اين مسئله اهميت كمترى داده مى شود و شايد مهم ترين علت آن،اجماع مسلمانان بر قرائت مشهور است و آن قرائت حفص از عاصم است و شايد اعراض از قرائت مشهور صحيح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اين كه اين قرائت شيعى نيز هست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معرفت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القراءة الحاضرة،قراءة حفص فهى قراءة شيعية خالصة رواها حفص و هو من اصحاب الامام الصادق عليه السّلام عن شيخه عاصم و هو من اعيان الشيعة الكوفة الاعلام عن شيخه السلمى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خواص على عليه السّلام عن امير المؤمنين عليه السّلام عن</w:t>
      </w:r>
      <w:bookmarkStart w:id="664" w:name="pg10876_102911"/>
    </w:p>
    <w:p>
      <w:pPr>
        <w:pStyle w:val="BookText"/>
        <w:rPr/>
      </w:pPr>
      <w:bookmarkEnd w:id="664"/>
      <w:r>
        <w:rPr>
          <w:rFonts w:ascii="Amiri" w:hAnsi="Amiri" w:eastAsia="Amiri" w:cs="Amiri"/>
          <w:color w:val="111111"/>
          <w:sz w:val="28"/>
          <w:sz w:val="28"/>
          <w:szCs w:val="28"/>
          <w:rtl w:val="true"/>
          <w:lang w:bidi="ar-SA"/>
        </w:rPr>
        <w:t>رسول اللّه صلّى اللّه عليه و آله و سلّم عن اللّه عزّ و جلّ</w:t>
      </w:r>
      <w:r>
        <w:rPr>
          <w:rFonts w:eastAsia="Amiri" w:cs="Amiri" w:ascii="Amiri" w:hAnsi="Amiri"/>
          <w:color w:val="111111"/>
          <w:sz w:val="28"/>
          <w:szCs w:val="28"/>
          <w:rtl w:val="true"/>
          <w:lang w:bidi="ar-SA"/>
        </w:rPr>
        <w:t xml:space="preserve">». </w:t>
      </w:r>
      <w:r>
        <w:rPr>
          <w:rStyle w:val="FootnoteAnchor"/>
          <w:rtl w:val="true"/>
        </w:rPr>
        <w:footnoteReference w:id="415"/>
      </w:r>
    </w:p>
    <w:p>
      <w:pPr>
        <w:pStyle w:val="Heading6"/>
        <w:numPr>
          <w:ilvl w:val="5"/>
          <w:numId w:val="1"/>
        </w:numPr>
        <w:rPr/>
      </w:pPr>
      <w:bookmarkStart w:id="665" w:name="__RefHeading___Toc31290_2870459653"/>
      <w:bookmarkStart w:id="666" w:name="_Toc264"/>
      <w:bookmarkEnd w:id="665"/>
      <w:r>
        <w:rPr/>
        <w:t>3</w:t>
      </w:r>
      <w:r>
        <w:rPr>
          <w:rtl w:val="true"/>
        </w:rPr>
        <w:t>.</w:t>
      </w:r>
      <w:r>
        <w:rPr>
          <w:rtl w:val="true"/>
        </w:rPr>
        <w:t>بررسى نكات ادبى</w:t>
      </w:r>
      <w:bookmarkEnd w:id="666"/>
    </w:p>
    <w:p>
      <w:pPr>
        <w:pStyle w:val="Heading6"/>
        <w:numPr>
          <w:ilvl w:val="5"/>
          <w:numId w:val="1"/>
        </w:numPr>
        <w:rPr/>
      </w:pPr>
      <w:bookmarkStart w:id="667" w:name="__RefHeading___Toc31292_2870459653"/>
      <w:bookmarkStart w:id="668" w:name="_Toc265"/>
      <w:bookmarkEnd w:id="667"/>
      <w:r>
        <w:rPr>
          <w:rtl w:val="true"/>
        </w:rPr>
        <w:t>اشارة</w:t>
      </w:r>
      <w:bookmarkEnd w:id="668"/>
    </w:p>
    <w:p>
      <w:pPr>
        <w:pStyle w:val="BookText"/>
        <w:rPr/>
      </w:pPr>
      <w:r>
        <w:rPr>
          <w:rFonts w:ascii="IRNazanin" w:hAnsi="IRNazanin" w:eastAsia="IRNazanin"/>
          <w:color w:val="111111"/>
          <w:sz w:val="28"/>
          <w:sz w:val="28"/>
          <w:szCs w:val="28"/>
          <w:rtl w:val="true"/>
          <w:lang w:bidi="fa-IR"/>
        </w:rPr>
        <w:t>غير از بررسى واژگان هر آيه،لازم است در نكات ادبى هر جمله نيز دقت شود،چه بسا معناى كنايى و مجازى منظور باشد و بدين جهت شناخت نكات ادبى؛مانند مبتدا و خبر، حال،صفت و موصوف،تمييز،تقدير،حذف،تقديم و تأخير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مى توان به كتاب 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املاء ما من به الرحمن العكبرى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القرآن،صرفه و نحوه،محمود صافى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فى غريب اعراب القرآن،ابو البركات بن انبارى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القرآن، سيد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مراجعه نمود</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31294_2870459653"/>
      <w:bookmarkStart w:id="670" w:name="_Toc266"/>
      <w:bookmarkEnd w:id="669"/>
      <w:r>
        <w:rPr>
          <w:rtl w:val="true"/>
        </w:rPr>
        <w:t>نكته</w:t>
      </w:r>
      <w:bookmarkEnd w:id="670"/>
    </w:p>
    <w:p>
      <w:pPr>
        <w:pStyle w:val="BookText"/>
        <w:rPr/>
      </w:pPr>
      <w:r>
        <w:rPr>
          <w:rFonts w:ascii="Amiri" w:hAnsi="Amiri" w:eastAsia="Amiri" w:cs="Amiri"/>
          <w:color w:val="111111"/>
          <w:sz w:val="28"/>
          <w:sz w:val="28"/>
          <w:szCs w:val="28"/>
          <w:rtl w:val="true"/>
          <w:lang w:bidi="ar-SA"/>
        </w:rPr>
        <w:t>يادآورى اين نكته ضرورى مى نمايد كه الفاظ و عبارت هاى هر آيه ممكن است يكى از حالت هاى زير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آيه،نص صريح در بيان مقصود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آيه،ظهور در مطلبى داشته باشد كه براى عموم قابل فهم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آيه،مجمل و مبهم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 و ظهور براى مخاطب و مفسر هر دو حجيت دارد و قابل استدلال است،و دليل آن بناى عقلا بر اعتبار حجيت ظواهر و نص است،و اگر كسى خلاف آن عمل كند او را سرزنش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كه قرينه اى برخلاف آن در ميان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و 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ندارد و قابل پيروى نيست،و آيات متشابه نيز از همين قبيل است،زيرا هدف گوينده در ظاهر روشن نيست و خود نياز به شرح و تفسير از جانب عالمان حقيقى؛يعنى ائمۀ اطهار عليهم السّلام دارد</w:t>
      </w:r>
      <w:r>
        <w:rPr>
          <w:rFonts w:eastAsia="IRNazanin" w:cs="IRNazanin"/>
          <w:color w:val="111111"/>
          <w:sz w:val="28"/>
          <w:szCs w:val="28"/>
          <w:rtl w:val="true"/>
          <w:lang w:bidi="fa-IR"/>
        </w:rPr>
        <w:t>.</w:t>
      </w:r>
    </w:p>
    <w:p>
      <w:pPr>
        <w:pStyle w:val="Heading6"/>
        <w:numPr>
          <w:ilvl w:val="5"/>
          <w:numId w:val="1"/>
        </w:numPr>
        <w:rPr/>
      </w:pPr>
      <w:bookmarkStart w:id="671" w:name="__RefHeading___Toc31296_2870459653"/>
      <w:bookmarkStart w:id="672" w:name="_Toc267"/>
      <w:bookmarkEnd w:id="671"/>
      <w:r>
        <w:rPr/>
        <w:t>4</w:t>
      </w:r>
      <w:r>
        <w:rPr>
          <w:rtl w:val="true"/>
        </w:rPr>
        <w:t>.</w:t>
      </w:r>
      <w:r>
        <w:rPr>
          <w:rtl w:val="true"/>
        </w:rPr>
        <w:t>بررسى سياق</w:t>
      </w:r>
      <w:bookmarkEnd w:id="67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موارد مهم فهم آيات،سياق آيات است،زيرا گاهى يك آيه با آيات قبل و بعد و</w:t>
      </w:r>
      <w:bookmarkStart w:id="673" w:name="pg10876_102912"/>
    </w:p>
    <w:p>
      <w:pPr>
        <w:pStyle w:val="BookText"/>
        <w:rPr/>
      </w:pPr>
      <w:bookmarkEnd w:id="673"/>
      <w:r>
        <w:rPr>
          <w:rFonts w:ascii="IRNazanin" w:hAnsi="IRNazanin" w:eastAsia="IRNazanin"/>
          <w:color w:val="111111"/>
          <w:sz w:val="28"/>
          <w:sz w:val="28"/>
          <w:szCs w:val="28"/>
          <w:rtl w:val="true"/>
          <w:lang w:bidi="fa-IR"/>
        </w:rPr>
        <w:t>حتى يك سوره با سورۀ قبل يا بعد،با هم مرتبط مى باشد و گاهى حتى دو سوره در حكم يك سوره شمرده شده است مانند سوره فيل و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طباطبايى رحمه اللّه در الميزان از اين دليل در روش تفسيرى خود،بسيار استفاده برده است</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31298_2870459653"/>
      <w:bookmarkStart w:id="675" w:name="_Toc268"/>
      <w:bookmarkEnd w:id="674"/>
      <w:r>
        <w:rPr/>
        <w:t>5</w:t>
      </w:r>
      <w:r>
        <w:rPr>
          <w:rtl w:val="true"/>
        </w:rPr>
        <w:t>.</w:t>
      </w:r>
      <w:r>
        <w:rPr>
          <w:rtl w:val="true"/>
        </w:rPr>
        <w:t>بررسى آيات شبيه به هم</w:t>
      </w:r>
      <w:bookmarkEnd w:id="675"/>
    </w:p>
    <w:p>
      <w:pPr>
        <w:pStyle w:val="BookText"/>
        <w:rPr/>
      </w:pPr>
      <w:r>
        <w:rPr>
          <w:rFonts w:ascii="IRNazanin" w:hAnsi="IRNazanin" w:eastAsia="IRNazanin"/>
          <w:color w:val="111111"/>
          <w:sz w:val="28"/>
          <w:sz w:val="28"/>
          <w:szCs w:val="28"/>
          <w:rtl w:val="true"/>
          <w:lang w:bidi="fa-IR"/>
        </w:rPr>
        <w:t>براى هر آيه يا جمله اى در قرآن،ممكن است آيات مشابه وجود داشته باشد كه بايد مورد بررسى قرار گيرد،آيات مشابه بر دو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از جهت لفظ؛مانند واژۀ سماء،سماوات،سبع سماوات،يا سبّح،يسبّح،سبحان و يا مالك يوم الدين،و يوم لا تملك نفس لنفس شيئا و الامر يومئذ للّه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از جهت معنا و 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براى يك آيه مشابهى در آيات ديگر وجود نداشته باشد،اما از نظر محتوا و معنا نزديك به هم باشند اگر چه الفاظ آنها متفاوت باشد،مانند آيۀ شريفۀ يَدُ اللّٰهِ فَوْقَ أَيْدِيهِمْ </w:t>
      </w:r>
      <w:r>
        <w:rPr>
          <w:rStyle w:val="FootnoteAnchor"/>
          <w:rtl w:val="true"/>
        </w:rPr>
        <w:footnoteReference w:id="416"/>
      </w:r>
      <w:r>
        <w:rPr>
          <w:rFonts w:ascii="Amiri" w:hAnsi="Amiri" w:eastAsia="Amiri" w:cs="Amiri"/>
          <w:color w:val="111111"/>
          <w:sz w:val="28"/>
          <w:sz w:val="28"/>
          <w:szCs w:val="28"/>
          <w:rtl w:val="true"/>
          <w:lang w:bidi="ar-SA"/>
        </w:rPr>
        <w:t xml:space="preserve">و آيه لَيْسَ كَمِثْلِهِ شَيْءٌ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Heading6"/>
        <w:numPr>
          <w:ilvl w:val="5"/>
          <w:numId w:val="1"/>
        </w:numPr>
        <w:rPr/>
      </w:pPr>
      <w:bookmarkStart w:id="676" w:name="__RefHeading___Toc31300_2870459653"/>
      <w:bookmarkStart w:id="677" w:name="_Toc269"/>
      <w:bookmarkEnd w:id="676"/>
      <w:r>
        <w:rPr/>
        <w:t>6</w:t>
      </w:r>
      <w:r>
        <w:rPr>
          <w:rtl w:val="true"/>
        </w:rPr>
        <w:t>.</w:t>
      </w:r>
      <w:r>
        <w:rPr>
          <w:rtl w:val="true"/>
        </w:rPr>
        <w:t>بررسى آيات محكم و متشابه،و ناسخ و منسوخ</w:t>
      </w:r>
      <w:bookmarkEnd w:id="677"/>
    </w:p>
    <w:p>
      <w:pPr>
        <w:pStyle w:val="BookText"/>
        <w:rPr/>
      </w:pPr>
      <w:r>
        <w:rPr>
          <w:rFonts w:ascii="IRNazanin" w:hAnsi="IRNazanin" w:eastAsia="IRNazanin"/>
          <w:color w:val="111111"/>
          <w:sz w:val="28"/>
          <w:sz w:val="28"/>
          <w:szCs w:val="28"/>
          <w:rtl w:val="true"/>
          <w:lang w:bidi="fa-IR"/>
        </w:rPr>
        <w:t>يكى از مراحل فهم قرآن،شناخت آيات محكم و متشابه،و ناسخ و منسوخ است،حتى اگر كسى بدون شناخت ناسخ و منسوخ به تفسير قرآن بپردازد در روايات مورد سرزنش ائمه اطهار عليهم السّلام قرار گرفته است،چنان كه در بحث تفسير به رأى گذشت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مى توان به كتاب هاى متشابهات القرآن،ابن شهرآشوب،التمهيد جلد دوم و سوم،استاد معرفت،و كتاب هاى علوم قرآنى ديگر؛مانند البيان،خويى،البرهان زركشى، الاتقان سيوطى و كتاب هاى ويژه در اين زمينه؛مانند اضواء على متشابهات القرآن،خليل ياسين،الآيات المحكمات و المتشابهات،شيخ مرعى بن يوسف كرمى حنبلى،تأويل المتشابهات القرآنية،امر اللّه محمد،و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bookmarkStart w:id="678" w:name="pg10876_102913"/>
    </w:p>
    <w:p>
      <w:pPr>
        <w:pStyle w:val="BookText"/>
        <w:rPr/>
      </w:pPr>
      <w:bookmarkEnd w:id="678"/>
      <w:r>
        <w:rPr>
          <w:rFonts w:ascii="Amiri" w:hAnsi="Amiri" w:eastAsia="Amiri" w:cs="Amiri"/>
          <w:color w:val="111111"/>
          <w:sz w:val="28"/>
          <w:sz w:val="28"/>
          <w:szCs w:val="28"/>
          <w:rtl w:val="true"/>
          <w:lang w:bidi="ar-SA"/>
        </w:rPr>
        <w:t>دربارۀ ناسخ و منسوخ نيز؛الايضاح لناسخ القرآن و منسوخه،مكى بن ابى طالب،شرح كتاب الناسخ و المنسوخ شهاب الدين بحرانى،الناسخ و المنسوخ،ابو اسحاق بغدادى،از منابع معتبر مى باشند</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31302_2870459653"/>
      <w:bookmarkStart w:id="680" w:name="_Toc270"/>
      <w:bookmarkEnd w:id="679"/>
      <w:r>
        <w:rPr/>
        <w:t>7</w:t>
      </w:r>
      <w:r>
        <w:rPr>
          <w:rtl w:val="true"/>
        </w:rPr>
        <w:t>.</w:t>
      </w:r>
      <w:r>
        <w:rPr>
          <w:rtl w:val="true"/>
        </w:rPr>
        <w:t>بررسى شأن نزول</w:t>
      </w:r>
      <w:bookmarkEnd w:id="680"/>
    </w:p>
    <w:p>
      <w:pPr>
        <w:pStyle w:val="BookText"/>
        <w:rPr/>
      </w:pPr>
      <w:r>
        <w:rPr>
          <w:rFonts w:ascii="IRNazanin" w:hAnsi="IRNazanin" w:eastAsia="IRNazanin"/>
          <w:color w:val="111111"/>
          <w:sz w:val="28"/>
          <w:sz w:val="28"/>
          <w:szCs w:val="28"/>
          <w:rtl w:val="true"/>
          <w:lang w:bidi="fa-IR"/>
        </w:rPr>
        <w:t>بررسى شأن نزول آيات در فهم معانى قرآن بسيار مؤثر است؛مثلا إِنّٰا فَتَحْنٰا لَكَ فَتْحاً مُبِيناً منظور فتح مكه است،يا صلح حديبيه؟ اين عنوان در كلمات برخى از قدما به اسباب النزول تعبير شده است،و آن عبارت از واقعه يا حادثه اى است كه يك يا چند آيه دربارۀ 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بين شأن نزول و سبب نزول تفاوت قائل شده اند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دربارۀ حل مشكلى است كه واقع شده است،چه مربوط به زمان نزول باشد يا پيش از آن،مانند داستان هاى انبيا پيشين و سبب نزول مربوط به حادثه اى است كه در زمان نزول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نكته نيز بايد توجه داشت كه شأن نزول نمى تواند مخصص يك آيه باشد،اگر چه آيه در يك مورد خاص نازل شده است اما مى توان به مصاديق ديگر كه با آيه مطابق باشند سرايت داد؛زيرا عموم لفظ معتبر است،نه خصوص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لعموم اللفظ لا بخصوص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كه خود شأن نزول انحصار را بيان كند؛مانند آيۀ تطهير كه منحصر در اصحاب كسا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 كه بسيارى از روايات شأن نزول داراى ضعف مى باشند و لذا برخى از مفسران براى آنها اعتبار چندانى قائل نيستند،شأن نزول در صورتى معتبر است كه از طريق قطعى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متواتر،يا خبر واحد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اثبات رسيده باشد و مضمون آن با آيه يا آياتى يا شأن نزول ديگر متناقض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تفاسير روايى،مرجع خوبى براى شأن نزول هستند،مانند نور الثقلين،البرهان،الدرّ المنثور و نيز مجمع البيان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خصوص اين موضوع كتاب هاى اسباب النزول،واحدى نيشابورى،اسباب النزول،</w:t>
      </w:r>
      <w:bookmarkStart w:id="681" w:name="pg10876_102914"/>
    </w:p>
    <w:p>
      <w:pPr>
        <w:pStyle w:val="BookText"/>
        <w:rPr/>
      </w:pPr>
      <w:bookmarkEnd w:id="681"/>
      <w:r>
        <w:rPr>
          <w:rFonts w:ascii="Amiri" w:hAnsi="Amiri" w:eastAsia="Amiri" w:cs="Amiri"/>
          <w:color w:val="111111"/>
          <w:sz w:val="28"/>
          <w:sz w:val="28"/>
          <w:szCs w:val="28"/>
          <w:rtl w:val="true"/>
          <w:lang w:bidi="ar-SA"/>
        </w:rPr>
        <w:t>واقدى،حاشيه الاتقان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 فى اسباب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،سيوطى،شأن نزول،دكتر محقق و اسباب النزول،دكتر محمد باقر حجتى،از منابع اين بخش به شمار مى روند</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31304_2870459653"/>
      <w:bookmarkStart w:id="683" w:name="_Toc271"/>
      <w:bookmarkEnd w:id="682"/>
      <w:r>
        <w:rPr/>
        <w:t>8</w:t>
      </w:r>
      <w:r>
        <w:rPr>
          <w:rtl w:val="true"/>
        </w:rPr>
        <w:t>.</w:t>
      </w:r>
      <w:r>
        <w:rPr>
          <w:rtl w:val="true"/>
        </w:rPr>
        <w:t>بررسى روايات</w:t>
      </w:r>
      <w:bookmarkEnd w:id="683"/>
    </w:p>
    <w:p>
      <w:pPr>
        <w:pStyle w:val="BookText"/>
        <w:rPr/>
      </w:pPr>
      <w:r>
        <w:rPr>
          <w:rFonts w:ascii="IRNazanin" w:hAnsi="IRNazanin" w:eastAsia="IRNazanin"/>
          <w:color w:val="111111"/>
          <w:sz w:val="28"/>
          <w:sz w:val="28"/>
          <w:szCs w:val="28"/>
          <w:rtl w:val="true"/>
          <w:lang w:bidi="fa-IR"/>
        </w:rPr>
        <w:t>مراجعه به روايات پيامبر صلّى اللّه عليه و آله و سلّم و امامان معصوم عليهم السّلام كه در تفسير قرآن وارد شده است، لازم مى باشد،به ويژه آيات الاحكام كه داراى مخصص و مقيدهايى در روايات هستند،از ميان روايات،خبر متواتر،خبر واحد محفوف به قرائن كه هر دو قطعى هستند حجت است، همچنين است خبر واحد ثقه كه سند آن معتبر باشد،اما روايات ضعيف اعتبارى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بررسى روايات مى توان به تفاسير روايى؛مانند تفسير عياشى سمرقندى،فرات كوفى،تفسير القمى،البرهان،نور الثقلين،از شيعه و الدرّ المنثور سيوطى از اهل سنت مراجعه نمود،افزون بر آن كتاب هاى روايى؛مانند وسائل الشيعة،كتب 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كافى،تهذيب،استبصار و 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فهم بسيارى از آيات،به ويژه آيات الاحكام مفيد مى باشند</w:t>
      </w:r>
      <w:r>
        <w:rPr>
          <w:rFonts w:eastAsia="IRNazanin" w:cs="IRNazanin"/>
          <w:color w:val="111111"/>
          <w:sz w:val="28"/>
          <w:szCs w:val="28"/>
          <w:rtl w:val="true"/>
          <w:lang w:bidi="fa-IR"/>
        </w:rPr>
        <w:t>.</w:t>
      </w:r>
    </w:p>
    <w:p>
      <w:pPr>
        <w:pStyle w:val="Heading6"/>
        <w:numPr>
          <w:ilvl w:val="5"/>
          <w:numId w:val="1"/>
        </w:numPr>
        <w:rPr/>
      </w:pPr>
      <w:bookmarkStart w:id="684" w:name="__RefHeading___Toc31306_2870459653"/>
      <w:bookmarkStart w:id="685" w:name="_Toc272"/>
      <w:bookmarkEnd w:id="684"/>
      <w:r>
        <w:rPr/>
        <w:t>9</w:t>
      </w:r>
      <w:r>
        <w:rPr>
          <w:rtl w:val="true"/>
        </w:rPr>
        <w:t>.</w:t>
      </w:r>
      <w:r>
        <w:rPr>
          <w:rtl w:val="true"/>
        </w:rPr>
        <w:t>بررسى قرائن عقلى،عقلايى و علمى</w:t>
      </w:r>
      <w:bookmarkEnd w:id="685"/>
    </w:p>
    <w:p>
      <w:pPr>
        <w:pStyle w:val="BookText"/>
        <w:rPr/>
      </w:pPr>
      <w:r>
        <w:rPr>
          <w:rFonts w:ascii="Amiri" w:hAnsi="Amiri" w:eastAsia="Amiri" w:cs="Amiri"/>
          <w:color w:val="111111"/>
          <w:sz w:val="28"/>
          <w:sz w:val="28"/>
          <w:szCs w:val="28"/>
          <w:rtl w:val="true"/>
          <w:lang w:bidi="ar-SA"/>
        </w:rPr>
        <w:t>براى يك آيه ممكن است،دليل عقلى يا عقلايى و يا علمى قطعى وجود داشته باشد،بدين جهت لازم است يك مفسر براى رسيدن به يك تفسير صحيح و مطلوب،غير از قرائن نقلى به قرائن و دلايل عقلى نيز اتكا كند و حتى ممكن است برخى از آيات بدون قرائن عقلى يا عقلايى به روشنى تفسير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بيان اين سه مرحلۀ اخير،مى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مفسر بايد به قرائن مراجعه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اقسامى دارد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قرائن داخلى آيات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قرائن خارجى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عقلى يا عقلايى</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31308_2870459653"/>
      <w:bookmarkStart w:id="687" w:name="_Toc273"/>
      <w:bookmarkEnd w:id="686"/>
      <w:r>
        <w:rPr/>
        <w:t>10</w:t>
      </w:r>
      <w:r>
        <w:rPr>
          <w:rtl w:val="true"/>
        </w:rPr>
        <w:t>.</w:t>
      </w:r>
      <w:r>
        <w:rPr>
          <w:rtl w:val="true"/>
        </w:rPr>
        <w:t>مراجعه به عهدين</w:t>
      </w:r>
      <w:bookmarkEnd w:id="68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مى گويند،اين دو كتاب از صدر اسلام در دست يهود و نصارى بوده است ولى</w:t>
      </w:r>
      <w:bookmarkStart w:id="688" w:name="pg10876_102915"/>
    </w:p>
    <w:p>
      <w:pPr>
        <w:pStyle w:val="BookText"/>
        <w:rPr/>
      </w:pPr>
      <w:bookmarkEnd w:id="688"/>
      <w:r>
        <w:rPr>
          <w:rFonts w:ascii="IRNazanin" w:hAnsi="IRNazanin" w:eastAsia="IRNazanin"/>
          <w:color w:val="111111"/>
          <w:sz w:val="28"/>
          <w:sz w:val="28"/>
          <w:szCs w:val="28"/>
          <w:rtl w:val="true"/>
          <w:lang w:bidi="fa-IR"/>
        </w:rPr>
        <w:t>دستخوش تحريف شده و مطالبى كه با اسلام هماهنگى ندارد،در آنها وجود دارد،از اين جهت برخى از اهل كتاب به ويژه دانشمندان آنها كه مسلمان مى شدند،افكار و انديشه هاى خود،به ويژه افكار و انديشۀ يهوديت وارد حوزۀ دين اسلام مى كردند و در ميان مسلمانان نيز رواج پيدا مى كرد؛مانند تفكر آفرينش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دندۀ چپ حضرت آدم،كه در تورات وجود دارد </w:t>
      </w:r>
      <w:r>
        <w:rPr>
          <w:rStyle w:val="FootnoteAnchor"/>
          <w:rtl w:val="true"/>
        </w:rPr>
        <w:footnoteReference w:id="418"/>
      </w:r>
      <w:r>
        <w:rPr>
          <w:rFonts w:ascii="Amiri" w:hAnsi="Amiri" w:eastAsia="Amiri" w:cs="Amiri"/>
          <w:color w:val="111111"/>
          <w:sz w:val="28"/>
          <w:sz w:val="28"/>
          <w:szCs w:val="28"/>
          <w:rtl w:val="true"/>
          <w:lang w:bidi="ar-SA"/>
        </w:rPr>
        <w:t>ولى روايات اهل بيت عليهم السّلام اين نظريه را مردود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رواياتى را كه ريشه در افكار و انديشه هاى يهوديت دارد و در لابه لاى متون اسلامى يافت مى شود،اسراييليات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مفسر براى شناخت اين گونه روايات لازم است به اين دو كتاب مراجعه و با تطبيق آنها با روايات رسيده از اهل بيت عليهم السّلام سره را از ناسره شناسايى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هاى اسرائيليات بيشتر در شأن نزول ها و نيز قصص و داستان هاى مربوط به پيامبران يافت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 و انجيل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بهترين منابع براى شناخت اسرائيليات و عيسويات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يادآورى اين نكته ضرورى مى نمايد كه مطابق بودن يك مسئله يا روايتى،با مطالب موجود در كتاب هاى تورات و انجيل موجب ضعف يا طرد آن نمى شود</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31310_2870459653"/>
      <w:bookmarkStart w:id="690" w:name="_Toc274"/>
      <w:bookmarkEnd w:id="689"/>
      <w:r>
        <w:rPr/>
        <w:t>11</w:t>
      </w:r>
      <w:r>
        <w:rPr>
          <w:rtl w:val="true"/>
        </w:rPr>
        <w:t>.</w:t>
      </w:r>
      <w:r>
        <w:rPr>
          <w:rtl w:val="true"/>
        </w:rPr>
        <w:t>مراجعه به اقوال و تفاسير</w:t>
      </w:r>
      <w:bookmarkEnd w:id="690"/>
    </w:p>
    <w:p>
      <w:pPr>
        <w:pStyle w:val="BookText"/>
        <w:rPr/>
      </w:pPr>
      <w:r>
        <w:rPr>
          <w:rFonts w:ascii="IRNazanin" w:hAnsi="IRNazanin" w:eastAsia="IRNazanin"/>
          <w:color w:val="111111"/>
          <w:sz w:val="28"/>
          <w:sz w:val="28"/>
          <w:szCs w:val="28"/>
          <w:rtl w:val="true"/>
          <w:lang w:bidi="fa-IR"/>
        </w:rPr>
        <w:t>براى اين كه يك مفسر مبتلا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خلاف اجماع مفسران يا جمود در فكر و انديشه نشود لازم است ديدگاه هاى مفسران،به ويژه مفسران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شيعه و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مطالعه و بررسى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و تفريط،هر دو خطرناك است،زيرا چه بسا اصرار به اقوال مفسران انسان را مقلّد در تفسير نمايد و حال آن كه براى يك مفسر تقليد در تفسير روا نيست و راه تفريط و مراجعه نكردن به ديدگاه ها نيز خطر ابتلا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جمود فكرى يا رسيدن به ديدگاهى خلاف اتفاق شيعه و سنى را دربردارد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تفاسير پيشين؛مانند تفسير تبيان شيخ طوسى،مجمع البيان طبرسى از شيعه و تفسير طبرى،و ابن كثير و تفسير كبير فخر رازى از اهل سنت،مرجع خوبى براى آگاهى از</w:t>
      </w:r>
      <w:bookmarkStart w:id="691" w:name="pg10876_102916"/>
    </w:p>
    <w:p>
      <w:pPr>
        <w:pStyle w:val="BookText"/>
        <w:rPr/>
      </w:pPr>
      <w:bookmarkEnd w:id="691"/>
      <w:r>
        <w:rPr>
          <w:rFonts w:ascii="IRNazanin" w:hAnsi="IRNazanin" w:eastAsia="IRNazanin"/>
          <w:color w:val="111111"/>
          <w:sz w:val="28"/>
          <w:sz w:val="28"/>
          <w:szCs w:val="28"/>
          <w:rtl w:val="true"/>
          <w:lang w:bidi="fa-IR"/>
        </w:rPr>
        <w:t>ديدگاه ديگر مفسران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اقوال مفسران يك عيب دارد و يك حسن؛زيرا ممكن است فهم انسان تحت الشعاع اقوال و ديدگاه هاى ديگران قرار گيرد و به مرحلۀ تقليد كشيده شود و از سوى ديگر مى توان از تجربيات و دانش آنان در فهم كلام الهى بهره جست</w:t>
      </w:r>
      <w:r>
        <w:rPr>
          <w:rFonts w:eastAsia="IRNazanin" w:cs="IRNazanin"/>
          <w:color w:val="111111"/>
          <w:sz w:val="28"/>
          <w:szCs w:val="28"/>
          <w:rtl w:val="true"/>
          <w:lang w:bidi="fa-IR"/>
        </w:rPr>
        <w:t>.</w:t>
      </w:r>
    </w:p>
    <w:p>
      <w:pPr>
        <w:pStyle w:val="Heading6"/>
        <w:numPr>
          <w:ilvl w:val="5"/>
          <w:numId w:val="1"/>
        </w:numPr>
        <w:rPr/>
      </w:pPr>
      <w:bookmarkStart w:id="692" w:name="__RefHeading___Toc31312_2870459653"/>
      <w:bookmarkStart w:id="693" w:name="_Toc275"/>
      <w:bookmarkEnd w:id="692"/>
      <w:r>
        <w:rPr/>
        <w:t>12</w:t>
      </w:r>
      <w:r>
        <w:rPr>
          <w:rtl w:val="true"/>
        </w:rPr>
        <w:t>.</w:t>
      </w:r>
      <w:r>
        <w:rPr>
          <w:rtl w:val="true"/>
        </w:rPr>
        <w:t>مراجعه به كتاب هاى علمى</w:t>
      </w:r>
      <w:bookmarkEnd w:id="693"/>
    </w:p>
    <w:p>
      <w:pPr>
        <w:pStyle w:val="BookText"/>
        <w:rPr/>
      </w:pPr>
      <w:r>
        <w:rPr>
          <w:rFonts w:ascii="IRNazanin" w:hAnsi="IRNazanin" w:eastAsia="IRNazanin"/>
          <w:color w:val="111111"/>
          <w:sz w:val="28"/>
          <w:sz w:val="28"/>
          <w:szCs w:val="28"/>
          <w:rtl w:val="true"/>
          <w:lang w:bidi="fa-IR"/>
        </w:rPr>
        <w:t>يك تفسير اجتهادى وقتى كامل خواهد بود كه از بينش هاى فلسفى،علمى،اجتهادى و اخلاقى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اين كتاب ها باعث شكوفايى ذهن و برداشت هاى زنده و جديد از قرآن كريم مى گردد،چرا كه بشر با آن استعداد خدادادى گام هاى بلندى در كشف دانش برداشته و مطالب ارزنده در علوم مختلف به ويژه در حوزۀ انسان شناسى دريافت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وقتى تطورات جنين در علم پزشكى مورد بررسى قرار گيرد و اين مراحل با بيان قرآن تطبيق شود پرده از رازهاى دانش و اعجاز علمى قرآن برداشته خواهد شد؛چرا كه نازل كننده اين كتاب آسمانى به اسرار آسمان ها و زمين آگاه است و محال است كه در كتاب خود اشاراتى به اسرار آفرينش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كشفيات جديد دربارۀ كيهان شناسى،زمين، زيست شناسى،تاريخ و حتى مباحث روان شناسى،تربيتى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نيز،همين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بنابراين،كشفيات جديد سبب تقويت فكر و انديشه هاى انسان مى شود كه مى تواند با رعايت چند نكته زير ديدگاه كامل تر و بهترى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تفسير به صورت افراطى و گسترده به مسائل علمى جديد و كشفيات آن پرداخته شود و درصدد اين باشيم كه براى هر مسألۀ علمى،آيه يا آياتى بيابيم و يافته هاى علمى را بر قرآن تحميل كنيم،به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خواهيم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فرضيات علمى قابل تغيير و تحول هستند،حتى يك نظريه اگر به اثبات هم برسد باز نمى توان به طور حتم آن را به قرآن نسبت داد و تنها مى توان به عنوان يك احتمال، آن هم در صورتى كه با ظاهر آيه سازگار باشد مطرح نمود</w:t>
      </w:r>
      <w:r>
        <w:rPr>
          <w:rFonts w:eastAsia="IRNazanin" w:cs="IRNazanin"/>
          <w:color w:val="111111"/>
          <w:sz w:val="28"/>
          <w:szCs w:val="28"/>
          <w:rtl w:val="true"/>
          <w:lang w:bidi="fa-IR"/>
        </w:rPr>
        <w:t>.</w:t>
      </w:r>
      <w:bookmarkStart w:id="694" w:name="pg10876_102917"/>
    </w:p>
    <w:p>
      <w:pPr>
        <w:pStyle w:val="Heading5"/>
        <w:numPr>
          <w:ilvl w:val="4"/>
          <w:numId w:val="1"/>
        </w:numPr>
        <w:rPr/>
      </w:pPr>
      <w:bookmarkStart w:id="695" w:name="__RefHeading___Toc31314_2870459653"/>
      <w:bookmarkStart w:id="696" w:name="_Toc276"/>
      <w:bookmarkEnd w:id="694"/>
      <w:bookmarkEnd w:id="695"/>
      <w:r>
        <w:rPr>
          <w:rtl w:val="true"/>
        </w:rPr>
        <w:t>چهارم</w:t>
      </w:r>
      <w:r>
        <w:rPr>
          <w:rtl w:val="true"/>
        </w:rPr>
        <w:t>:</w:t>
      </w:r>
      <w:r>
        <w:rPr>
          <w:rtl w:val="true"/>
        </w:rPr>
        <w:t>مرحلۀ نهايى</w:t>
      </w:r>
      <w:bookmarkEnd w:id="696"/>
    </w:p>
    <w:p>
      <w:pPr>
        <w:pStyle w:val="BookText"/>
        <w:rPr/>
      </w:pPr>
      <w:r>
        <w:rPr>
          <w:rFonts w:ascii="IRNazanin" w:hAnsi="IRNazanin" w:eastAsia="IRNazanin"/>
          <w:color w:val="111111"/>
          <w:sz w:val="28"/>
          <w:sz w:val="28"/>
          <w:szCs w:val="28"/>
          <w:rtl w:val="true"/>
          <w:lang w:bidi="fa-IR"/>
        </w:rPr>
        <w:t>آخرين مرحله براى يك مفسر نتيجه گيرى از مراحل گذشته و ابراز رأى و ديدگاه نهايى با استفاده از براهين و دلايلى است كه،پس از بررسى آيات،روايات،لغات،ديدگاه ديگران و نيز دلايل عقلى و نقد و بررسى ديدگاه هاى ديگر انجام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مرحله را در دو قسمت مى توان ارائه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بهترين ديدگاه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 مفسر بايد همراه با دليل و برهان قوى،و نقض و بطلان دلايل ديگر ديدگاه ها،ديدگاهى صحيح را مطرح كند تا بتواند جايگاه خوبى در ميان نظريات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مسائل و نكات جنبى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قسمت،ذوق و سليقۀ مفسر را طلب مى كند تا در ضمن تفسير آيات به يك موضوع اخلاقى،تاريخى،اجتماعى،تربيتى،اقتصادى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صورت هم مى تواند افكار مخاطب خود را در مسائل دينى با استفاده از روايات و نيز آيات ديگر روشن نموده و او را با معارف دين آشنا سازد و هم يك بحث موضوعى مطرح نمايد كه،در مجامع علمى ديگر به طور مستقل قابل طرح و ارائه مى باشد</w:t>
      </w:r>
      <w:r>
        <w:rPr>
          <w:rFonts w:eastAsia="IRNazanin" w:cs="IRNazanin"/>
          <w:color w:val="111111"/>
          <w:sz w:val="28"/>
          <w:szCs w:val="28"/>
          <w:rtl w:val="true"/>
          <w:lang w:bidi="fa-IR"/>
        </w:rPr>
        <w:t>.</w:t>
      </w:r>
    </w:p>
    <w:p>
      <w:pPr>
        <w:pStyle w:val="Heading4"/>
        <w:numPr>
          <w:ilvl w:val="3"/>
          <w:numId w:val="1"/>
        </w:numPr>
        <w:rPr/>
      </w:pPr>
      <w:bookmarkStart w:id="697" w:name="__RefHeading___Toc31316_2870459653"/>
      <w:bookmarkStart w:id="698" w:name="_Toc277"/>
      <w:bookmarkEnd w:id="697"/>
      <w:r>
        <w:rPr>
          <w:rtl w:val="true"/>
        </w:rPr>
        <w:t>معرفى تفاسير اجتهادى</w:t>
      </w:r>
      <w:r>
        <w:rPr>
          <w:rtl w:val="true"/>
        </w:rPr>
        <w:t>(</w:t>
      </w:r>
      <w:r>
        <w:rPr>
          <w:rtl w:val="true"/>
        </w:rPr>
        <w:t>جامع</w:t>
      </w:r>
      <w:r>
        <w:rPr>
          <w:rtl w:val="true"/>
        </w:rPr>
        <w:t>)</w:t>
      </w:r>
      <w:bookmarkEnd w:id="698"/>
    </w:p>
    <w:p>
      <w:pPr>
        <w:pStyle w:val="Heading5"/>
        <w:numPr>
          <w:ilvl w:val="4"/>
          <w:numId w:val="1"/>
        </w:numPr>
        <w:rPr/>
      </w:pPr>
      <w:bookmarkStart w:id="699" w:name="__RefHeading___Toc31318_2870459653"/>
      <w:bookmarkStart w:id="700" w:name="_Toc278"/>
      <w:bookmarkEnd w:id="699"/>
      <w:r>
        <w:rPr>
          <w:rtl w:val="true"/>
        </w:rPr>
        <w:t>تفاسير شيعه</w:t>
      </w:r>
      <w:bookmarkEnd w:id="700"/>
    </w:p>
    <w:p>
      <w:pPr>
        <w:pStyle w:val="Heading6"/>
        <w:numPr>
          <w:ilvl w:val="5"/>
          <w:numId w:val="1"/>
        </w:numPr>
        <w:rPr/>
      </w:pPr>
      <w:bookmarkStart w:id="701" w:name="__RefHeading___Toc31320_2870459653"/>
      <w:bookmarkStart w:id="702" w:name="_Toc279"/>
      <w:bookmarkEnd w:id="701"/>
      <w:r>
        <w:rPr/>
        <w:t>1</w:t>
      </w:r>
      <w:r>
        <w:rPr>
          <w:rtl w:val="true"/>
        </w:rPr>
        <w:t>.</w:t>
      </w:r>
      <w:r>
        <w:rPr>
          <w:rtl w:val="true"/>
        </w:rPr>
        <w:t>تفسير تبيان</w:t>
      </w:r>
      <w:bookmarkEnd w:id="702"/>
    </w:p>
    <w:p>
      <w:pPr>
        <w:pStyle w:val="BookText"/>
        <w:rPr/>
      </w:pPr>
      <w:r>
        <w:rPr>
          <w:rFonts w:ascii="IRNazanin" w:hAnsi="IRNazanin" w:eastAsia="IRNazanin"/>
          <w:color w:val="111111"/>
          <w:sz w:val="28"/>
          <w:sz w:val="28"/>
          <w:szCs w:val="28"/>
          <w:rtl w:val="true"/>
          <w:lang w:bidi="fa-IR"/>
        </w:rPr>
        <w:t>مؤلف تفسير گرانسنگ تبيان،ابو جعفر محمد بن حسن بن على طوسى،معروف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است،او متولد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اركان اماميه و از بزرگان و پيشتازان در علوم مختلف بوده،و مهم ترين كتابهاى علم فقه،تفسير،حديث، رجال و اصول را به رشتۀ تحرير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كتاب از كتاب هاى اربعۀ شيعه؛يعنى تهذيب و استبصار،و كتاب الفهرست در رجال،و كتاب تبيان در تفسير،و عدة الاصول در اصول فقه به خامۀ آن شيخ بزرگ نگاشته 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تبيان از قديمى ترين تفاسير مبسوط و كامل شيعه است كه،همچنان داراى اعتبار و</w:t>
      </w:r>
      <w:bookmarkStart w:id="703" w:name="pg10876_102918"/>
    </w:p>
    <w:p>
      <w:pPr>
        <w:pStyle w:val="BookText"/>
        <w:rPr/>
      </w:pPr>
      <w:bookmarkEnd w:id="703"/>
      <w:r>
        <w:rPr>
          <w:rFonts w:ascii="IRNazanin" w:hAnsi="IRNazanin" w:eastAsia="IRNazanin"/>
          <w:color w:val="111111"/>
          <w:sz w:val="28"/>
          <w:sz w:val="28"/>
          <w:szCs w:val="28"/>
          <w:rtl w:val="true"/>
          <w:lang w:bidi="fa-IR"/>
        </w:rPr>
        <w:t>ارزش ويژه بوده و ديگر كتاب هاى تفسيرى پس از ايشان از روش او بهره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تفسير،ترتيبى است و از آغاز قرآن تا پايان آن،به شرح و توضيح آيات پرداخته شده و اكنون در ده جلد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از اين جهت جامع و اجتهادى است كه از منابع مختلف استفاده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سوره،نام سوره،مكى و مدنى بودن آن،مبحث قرائت و اختلاف قرائات،بررسى لغات و واژه ها،نكات ادبى،صرف و نحو،استفاده از آيات ديگر و روايات و بررسى اقوال مفسران به ويژه نظرات صحابه و تابعين را در تفسير آيات طى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زمان شيخ طوسى رحمه اللّه،تعارض افكار اشاعرة و معتزله به اوج خود رسيده بود،اين افكار را نيز مطرح كرده،و به اثبات عقايد اماميه پرداخته است كه يك وجهۀ كلامى نيز به آن تفسير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او فقيهى جامع الشرايط و پيشواى اماميه در آن زمان بوده است،آيات الاحكام را به خوبى مورد بحث و بررسى قرار داده است</w:t>
      </w:r>
      <w:r>
        <w:rPr>
          <w:rFonts w:eastAsia="IRNazanin" w:cs="IRNazanin"/>
          <w:color w:val="111111"/>
          <w:sz w:val="28"/>
          <w:szCs w:val="28"/>
          <w:rtl w:val="true"/>
          <w:lang w:bidi="fa-IR"/>
        </w:rPr>
        <w:t>.</w:t>
      </w:r>
    </w:p>
    <w:p>
      <w:pPr>
        <w:pStyle w:val="Heading6"/>
        <w:numPr>
          <w:ilvl w:val="5"/>
          <w:numId w:val="1"/>
        </w:numPr>
        <w:rPr/>
      </w:pPr>
      <w:bookmarkStart w:id="704" w:name="__RefHeading___Toc31322_2870459653"/>
      <w:bookmarkStart w:id="705" w:name="_Toc280"/>
      <w:bookmarkEnd w:id="704"/>
      <w:r>
        <w:rPr/>
        <w:t>2</w:t>
      </w:r>
      <w:r>
        <w:rPr>
          <w:rtl w:val="true"/>
        </w:rPr>
        <w:t>.</w:t>
      </w:r>
      <w:r>
        <w:rPr>
          <w:rtl w:val="true"/>
        </w:rPr>
        <w:t>مجمع البيان</w:t>
      </w:r>
      <w:bookmarkEnd w:id="705"/>
    </w:p>
    <w:p>
      <w:pPr>
        <w:pStyle w:val="BookText"/>
        <w:rPr/>
      </w:pPr>
      <w:r>
        <w:rPr>
          <w:rFonts w:ascii="IRNazanin" w:hAnsi="IRNazanin" w:eastAsia="IRNazanin"/>
          <w:color w:val="111111"/>
          <w:sz w:val="28"/>
          <w:sz w:val="28"/>
          <w:szCs w:val="28"/>
          <w:rtl w:val="true"/>
          <w:lang w:bidi="fa-IR"/>
        </w:rPr>
        <w:t>مؤلف اين تفسير ارزشمند،ابو على،فضل بن حسن بن فضل طبرسى،معروف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است،او متولد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اعلام و بزرگان قرن ششم هجرى و يكى از مفسران نامدار و مشهور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مجمع البيان برگرفته از تفسير تبيان و شباهت هايى با آن تفسير دارد،با اين تفاوت كه در بررسى لغات و ادبيات دقت بيشترى به خرج داده و شواهد فراوانى؛از جمله اشعار عرب بر آن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مهم تر آن كه،تفسير هر بخش،يا آيه اى را با ترتيب و عنوان خاص بيان كرده،و مباحث لغت،شأن نزول،حجت،قرائات،تفسير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كاملا از هم جدا نموده است كه اين ويژگى در تفسير تبيان يافت نمى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تفسير نزد اهل سنت نيز از اعتبار ويژه اى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محترم غير از اين تفسير،تفسير جوامع الجامع نيز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مطالعۀ تفسير كشّاف زمخشرى كه برخوردار از نكات ادبى بوده است تصميم مى گيرد تفسيرى با همان شيوه،همراه با دفاع از</w:t>
      </w:r>
      <w:bookmarkStart w:id="706" w:name="pg10876_102919"/>
    </w:p>
    <w:p>
      <w:pPr>
        <w:pStyle w:val="BookText"/>
        <w:rPr/>
      </w:pPr>
      <w:bookmarkEnd w:id="706"/>
      <w:r>
        <w:rPr>
          <w:rFonts w:ascii="Amiri" w:hAnsi="Amiri" w:eastAsia="Amiri" w:cs="Amiri"/>
          <w:color w:val="111111"/>
          <w:sz w:val="28"/>
          <w:sz w:val="28"/>
          <w:szCs w:val="28"/>
          <w:rtl w:val="true"/>
          <w:lang w:bidi="ar-SA"/>
        </w:rPr>
        <w:t>نظريۀ تشيع بنويسد</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31324_2870459653"/>
      <w:bookmarkStart w:id="708" w:name="_Toc281"/>
      <w:bookmarkEnd w:id="707"/>
      <w:r>
        <w:rPr/>
        <w:t>3</w:t>
      </w:r>
      <w:r>
        <w:rPr>
          <w:rtl w:val="true"/>
        </w:rPr>
        <w:t>.</w:t>
      </w:r>
      <w:r>
        <w:rPr>
          <w:rtl w:val="true"/>
        </w:rPr>
        <w:t>تفسير روح الجنان و روح الجنان</w:t>
      </w:r>
      <w:bookmarkEnd w:id="708"/>
    </w:p>
    <w:p>
      <w:pPr>
        <w:pStyle w:val="BookText"/>
        <w:rPr/>
      </w:pPr>
      <w:r>
        <w:rPr>
          <w:rFonts w:ascii="Amiri" w:hAnsi="Amiri" w:eastAsia="Amiri" w:cs="Amiri"/>
          <w:color w:val="111111"/>
          <w:sz w:val="28"/>
          <w:sz w:val="28"/>
          <w:szCs w:val="28"/>
          <w:rtl w:val="true"/>
          <w:lang w:bidi="ar-SA"/>
        </w:rPr>
        <w:t>نويسندۀ اين تفسير مشهور،ابو الفتوح،حسين بن علىّ بن احمد خزاعى رازى نيشابورى، 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الفتوح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متوفاى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دانشمندان قرن ششم هجرى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ديگر اين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به زبان فارسى نگاشته شده و از مشهورترين و قديمى ترين تفاسير فارسى با عبارتها و نثر بسيار زيبا و قوى فارسى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شيوۀ او؛مانند مجمع البيان است،با اين تفاوت كه در تفكيك مباحث،عنوان هاى مجزّا از هم وجود ندارد،بلكه،قرائت ها و تعداد آيات،مكى و مدنى بودن هر سوره،ترجمه،توضيح لغات و واژه ها بررسى نكات ادبى،استفاده از آيات و روايات و حتى روايات اهل سنت و نيز اقوال صحابه و تابعين را بدون چينش خاص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تفسير در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منتشر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تفاسير جامع و اجتهادى شيعه،مى توان به تفسير الميزان،تأليف علامه طباطبايى و تفسير نمونه به فارسى و الأمثل به زبان عربى،تأليف آية اللّه مكارم شيرازى و همكاران اشاره نمود</w:t>
      </w:r>
      <w:r>
        <w:rPr>
          <w:rFonts w:eastAsia="IRNazanin" w:cs="IRNazanin"/>
          <w:color w:val="111111"/>
          <w:sz w:val="28"/>
          <w:szCs w:val="28"/>
          <w:rtl w:val="true"/>
          <w:lang w:bidi="fa-IR"/>
        </w:rPr>
        <w:t>.</w:t>
      </w:r>
    </w:p>
    <w:p>
      <w:pPr>
        <w:pStyle w:val="Heading5"/>
        <w:numPr>
          <w:ilvl w:val="4"/>
          <w:numId w:val="1"/>
        </w:numPr>
        <w:rPr/>
      </w:pPr>
      <w:bookmarkStart w:id="709" w:name="__RefHeading___Toc31326_2870459653"/>
      <w:bookmarkStart w:id="710" w:name="_Toc282"/>
      <w:bookmarkEnd w:id="709"/>
      <w:r>
        <w:rPr>
          <w:rtl w:val="true"/>
        </w:rPr>
        <w:t>تفاسير اهل سنت</w:t>
      </w:r>
      <w:bookmarkEnd w:id="710"/>
    </w:p>
    <w:p>
      <w:pPr>
        <w:pStyle w:val="Heading6"/>
        <w:numPr>
          <w:ilvl w:val="5"/>
          <w:numId w:val="1"/>
        </w:numPr>
        <w:rPr/>
      </w:pPr>
      <w:bookmarkStart w:id="711" w:name="__RefHeading___Toc31328_2870459653"/>
      <w:bookmarkStart w:id="712" w:name="_Toc283"/>
      <w:bookmarkEnd w:id="711"/>
      <w:r>
        <w:rPr/>
        <w:t>1</w:t>
      </w:r>
      <w:r>
        <w:rPr>
          <w:rtl w:val="true"/>
        </w:rPr>
        <w:t>.</w:t>
      </w:r>
      <w:r>
        <w:rPr>
          <w:rtl w:val="true"/>
        </w:rPr>
        <w:t>تفسير قرطبى</w:t>
      </w:r>
      <w:bookmarkEnd w:id="712"/>
    </w:p>
    <w:p>
      <w:pPr>
        <w:pStyle w:val="BookText"/>
        <w:rPr/>
      </w:pPr>
      <w:r>
        <w:rPr>
          <w:rFonts w:ascii="Amiri" w:hAnsi="Amiri" w:eastAsia="Amiri" w:cs="Amiri"/>
          <w:color w:val="111111"/>
          <w:sz w:val="28"/>
          <w:sz w:val="28"/>
          <w:szCs w:val="28"/>
          <w:rtl w:val="true"/>
          <w:lang w:bidi="ar-SA"/>
        </w:rPr>
        <w:t xml:space="preserve">نام اين تفسير،الجامع لاحكام القرآن،تأليف ابو عبد اللّه،محمد بن ابى بكر انصارى خزرجى قرطبى متوفاى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دانشمندان به نام اهل سنت و صاحب كتاب ها و تأليفات مختلفى است كه مهم ترين آنها همين تفسير مى باشد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شيوۀ او نيز شيوۀ جامعى است كه در ضمن مسائلى،هر آيه را توضيح مى دهد،آيات را تفكيك و جمله بندى كرده،اسباب نزول را بيان نموده،و قرائت،لغات،اعراب،ادبيات، روايات،و اقوال سلف،به ويژه صحابه و تابعين را بررسى نموده است</w:t>
      </w:r>
      <w:r>
        <w:rPr>
          <w:rFonts w:eastAsia="IRNazanin" w:cs="IRNazanin"/>
          <w:color w:val="111111"/>
          <w:sz w:val="28"/>
          <w:szCs w:val="28"/>
          <w:rtl w:val="true"/>
          <w:lang w:bidi="fa-IR"/>
        </w:rPr>
        <w:t>.</w:t>
      </w:r>
      <w:bookmarkStart w:id="713" w:name="pg10876_102920"/>
    </w:p>
    <w:p>
      <w:pPr>
        <w:pStyle w:val="BookText"/>
        <w:rPr/>
      </w:pPr>
      <w:bookmarkEnd w:id="713"/>
      <w:r>
        <w:rPr>
          <w:rFonts w:ascii="Amiri" w:hAnsi="Amiri" w:eastAsia="Amiri" w:cs="Amiri"/>
          <w:color w:val="111111"/>
          <w:sz w:val="28"/>
          <w:sz w:val="28"/>
          <w:szCs w:val="28"/>
          <w:rtl w:val="true"/>
          <w:lang w:bidi="ar-SA"/>
        </w:rPr>
        <w:t>وى تا آنجا كه در حدّ توانش است،روايات اسرائيلى را حذف نموده،و مقدمه اى مشتمل بر بيست باب بر اين تفسير نوشته است</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31330_2870459653"/>
      <w:bookmarkStart w:id="715" w:name="_Toc284"/>
      <w:bookmarkEnd w:id="714"/>
      <w:r>
        <w:rPr/>
        <w:t>2</w:t>
      </w:r>
      <w:r>
        <w:rPr>
          <w:rtl w:val="true"/>
        </w:rPr>
        <w:t>.</w:t>
      </w:r>
      <w:r>
        <w:rPr>
          <w:rtl w:val="true"/>
        </w:rPr>
        <w:t>تفسير كبير</w:t>
      </w:r>
      <w:r>
        <w:rPr>
          <w:rtl w:val="true"/>
        </w:rPr>
        <w:t>(</w:t>
      </w:r>
      <w:r>
        <w:rPr>
          <w:rtl w:val="true"/>
        </w:rPr>
        <w:t>مفاتيح الغيب</w:t>
      </w:r>
      <w:r>
        <w:rPr>
          <w:rtl w:val="true"/>
        </w:rPr>
        <w:t>)</w:t>
      </w:r>
      <w:bookmarkEnd w:id="715"/>
    </w:p>
    <w:p>
      <w:pPr>
        <w:pStyle w:val="BookText"/>
        <w:rPr/>
      </w:pPr>
      <w:r>
        <w:rPr>
          <w:rFonts w:ascii="IRNazanin" w:hAnsi="IRNazanin" w:eastAsia="IRNazanin"/>
          <w:color w:val="111111"/>
          <w:sz w:val="28"/>
          <w:sz w:val="28"/>
          <w:szCs w:val="28"/>
          <w:rtl w:val="true"/>
          <w:lang w:bidi="fa-IR"/>
        </w:rPr>
        <w:t>مؤلف اين تفسير بزرگ،فخر الدين،محمد بن عمر رازى،معروف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طبرستان،و متولد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وى از بهترين كتاب هاى تفسيرى است كه به نقد آراء و اقوال متكلمان پرداخته و مسائل كلامى،فلسفى،اصولى و ساير مسائل اجتهادى و عقلى را در آن،مورد بحث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داراى بحث هاى طولانى است كه از محور بحث تفسيرى و حد اعتدال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برخى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در تفسير او هست جز 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نيز،مانند ساير تفاسير به ذكر نام سوره،محل نزول،عدد آيات،اقوال،و مسائل مختلف تفسيرى به بحث و بررسى مى پردازد</w:t>
      </w:r>
      <w:r>
        <w:rPr>
          <w:rFonts w:eastAsia="IRNazanin" w:cs="IRNazanin"/>
          <w:color w:val="111111"/>
          <w:sz w:val="28"/>
          <w:szCs w:val="28"/>
          <w:rtl w:val="true"/>
          <w:lang w:bidi="fa-IR"/>
        </w:rPr>
        <w:t>.</w:t>
      </w:r>
    </w:p>
    <w:p>
      <w:pPr>
        <w:pStyle w:val="Heading6"/>
        <w:numPr>
          <w:ilvl w:val="5"/>
          <w:numId w:val="1"/>
        </w:numPr>
        <w:rPr/>
      </w:pPr>
      <w:bookmarkStart w:id="716" w:name="__RefHeading___Toc31332_2870459653"/>
      <w:bookmarkStart w:id="717" w:name="_Toc285"/>
      <w:bookmarkEnd w:id="716"/>
      <w:r>
        <w:rPr/>
        <w:t>3</w:t>
      </w:r>
      <w:r>
        <w:rPr>
          <w:rtl w:val="true"/>
        </w:rPr>
        <w:t>.</w:t>
      </w:r>
      <w:r>
        <w:rPr>
          <w:rtl w:val="true"/>
        </w:rPr>
        <w:t>تفسير بيضاوى</w:t>
      </w:r>
      <w:r>
        <w:rPr>
          <w:rtl w:val="true"/>
        </w:rPr>
        <w:t>(</w:t>
      </w:r>
      <w:r>
        <w:rPr>
          <w:rtl w:val="true"/>
        </w:rPr>
        <w:t>انوار التنزيل و اسرار التأويل</w:t>
      </w:r>
      <w:r>
        <w:rPr>
          <w:rtl w:val="true"/>
        </w:rPr>
        <w:t>)</w:t>
      </w:r>
      <w:bookmarkEnd w:id="717"/>
    </w:p>
    <w:p>
      <w:pPr>
        <w:pStyle w:val="BookText"/>
        <w:rPr/>
      </w:pPr>
      <w:r>
        <w:rPr>
          <w:rFonts w:ascii="Amiri" w:hAnsi="Amiri" w:eastAsia="Amiri" w:cs="Amiri"/>
          <w:color w:val="111111"/>
          <w:sz w:val="28"/>
          <w:sz w:val="28"/>
          <w:szCs w:val="28"/>
          <w:rtl w:val="true"/>
          <w:lang w:bidi="ar-SA"/>
        </w:rPr>
        <w:t xml:space="preserve">اين تفسير ادبى،تأليف قاضى ناصر الدين ابو الخير،عبد اللّه بن عمر بيضاوى شافعى، متوفاى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شافعى اشعرى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بيضاوى از بهترين متون تفسيرى اهل سنت است كه مورد پذيرش بسيارى از مفسران شيعه و سنى واقع شده است و شرح و حاشيه هاى زيادى از دانشمندان شيعه و سنى بر آن نگاشته اند تا آنجا كه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و شرح براى آن بيان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 ترين حاشيۀ آن،حاشيۀ شيخ زاده و حاشيۀ شهاب خفاجى و حاشيۀ قونوى است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اين كتاب برگرفته از تفسير كشاف با تلخيص و حذف زوائد و روايات اسراييلى آن مى باشد كه به بررسى نام سوره،شأن نزول،احاديث،نكات ادبى اعراب،معانى و بيان،با عباراتى بسيار متين و گويا مى پردازد</w:t>
      </w:r>
      <w:r>
        <w:rPr>
          <w:rFonts w:eastAsia="IRNazanin" w:cs="IRNazanin"/>
          <w:color w:val="111111"/>
          <w:sz w:val="28"/>
          <w:szCs w:val="28"/>
          <w:rtl w:val="true"/>
          <w:lang w:bidi="fa-IR"/>
        </w:rPr>
        <w:t>.</w:t>
      </w:r>
      <w:bookmarkStart w:id="718" w:name="pg10876_102921"/>
    </w:p>
    <w:p>
      <w:pPr>
        <w:pStyle w:val="Heading2"/>
        <w:numPr>
          <w:ilvl w:val="1"/>
          <w:numId w:val="1"/>
        </w:numPr>
        <w:rPr/>
      </w:pPr>
      <w:bookmarkStart w:id="719" w:name="__RefHeading___Toc31334_2870459653"/>
      <w:bookmarkStart w:id="720" w:name="_Toc286"/>
      <w:bookmarkEnd w:id="718"/>
      <w:bookmarkEnd w:id="719"/>
      <w:r>
        <w:rPr>
          <w:rtl w:val="true"/>
        </w:rPr>
        <w:t>بخش سوم</w:t>
      </w:r>
      <w:r>
        <w:rPr>
          <w:rtl w:val="true"/>
        </w:rPr>
        <w:t xml:space="preserve">: </w:t>
      </w:r>
      <w:r>
        <w:rPr>
          <w:rtl w:val="true"/>
        </w:rPr>
        <w:t>گرايش ها</w:t>
      </w:r>
      <w:r>
        <w:rPr>
          <w:rtl w:val="true"/>
        </w:rPr>
        <w:t>(</w:t>
      </w:r>
      <w:r>
        <w:rPr>
          <w:rtl w:val="true"/>
        </w:rPr>
        <w:t>اتجاهات</w:t>
      </w:r>
      <w:r>
        <w:rPr>
          <w:rtl w:val="true"/>
        </w:rPr>
        <w:t>)</w:t>
      </w:r>
      <w:bookmarkEnd w:id="720"/>
    </w:p>
    <w:p>
      <w:pPr>
        <w:pStyle w:val="Heading3"/>
        <w:numPr>
          <w:ilvl w:val="2"/>
          <w:numId w:val="1"/>
        </w:numPr>
        <w:rPr/>
      </w:pPr>
      <w:bookmarkStart w:id="721" w:name="__RefHeading___Toc31336_2870459653"/>
      <w:bookmarkStart w:id="722" w:name="_Toc287"/>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تفسيرى</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گرايش صوفى و عرفانى گرايش كلامى گرايش ادبى گرايش علمى گرايش اجتماعى گرايش فلسفى</w:t>
      </w:r>
      <w:bookmarkStart w:id="723" w:name="pg10876_102923"/>
    </w:p>
    <w:p>
      <w:pPr>
        <w:pStyle w:val="Heading3"/>
        <w:numPr>
          <w:ilvl w:val="2"/>
          <w:numId w:val="1"/>
        </w:numPr>
        <w:rPr/>
      </w:pPr>
      <w:bookmarkStart w:id="724" w:name="__RefHeading___Toc31338_2870459653"/>
      <w:bookmarkStart w:id="725" w:name="_Toc288"/>
      <w:bookmarkEnd w:id="723"/>
      <w:bookmarkEnd w:id="724"/>
      <w:r>
        <w:rPr>
          <w:rtl w:val="true"/>
        </w:rPr>
        <w:t>تعريف گرايش هاى تفسيرى</w:t>
      </w:r>
      <w:bookmarkEnd w:id="725"/>
    </w:p>
    <w:p>
      <w:pPr>
        <w:pStyle w:val="BookText"/>
        <w:rPr/>
      </w:pPr>
      <w:r>
        <w:rPr>
          <w:rFonts w:ascii="IRNazanin" w:hAnsi="IRNazanin" w:eastAsia="IRNazanin"/>
          <w:color w:val="111111"/>
          <w:sz w:val="28"/>
          <w:sz w:val="28"/>
          <w:szCs w:val="28"/>
          <w:rtl w:val="true"/>
          <w:lang w:bidi="fa-IR"/>
        </w:rPr>
        <w:t xml:space="preserve">يكى از مباحث مهم در مكاتب و روش هاى تفسيرى،گرايش ها يا اتجاهات تفسيرى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ApproachesintoInterpretation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در بحث تعاريف گذشت، گرايش هاى تفسيرى،ويژگى ها و خصايص فكرى يك مفسر است كه پيش فرض ها و تراوش هاى فكرى خود را در تفسير اعمال مى كند و اين باعث مى شود تا تفاسير از يكديگر متمايز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مى توان گرايش هاى تفسيرى را به گرايش تام،ناقص و تركيبى تقسيم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نوع گرايش،انديشه ها و ويژگى هاى فكرى مفسر در تمام آيات، تأثير گذاشته و با معانى و پيش فرض هاى خاص خود،تمام آيات را بر همين اساس تفسير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نوع گرايش،مى توان به تفاسير صوفى،رمزى و عرفانى اشارت نمود كه افكار و انديشه هاى آنان،تمام آيات را در برگرفته و مطابق مبانى باطنى و درونى خود به تفسير آيات پرداخته 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گرايش ناقص،اين است كه مفسر در تفسير قرآن كريم از منابعى؛مانند روايات يا آيات استفاده كرده است و داراى روش خاصى؛مانند روايى،قرآنى و يا اجتهادى است،اما در ضمن آن،به انديشه ها و پيش فرض هاى خود كه متناسب با آيه است،</w:t>
      </w:r>
    </w:p>
    <w:p>
      <w:pPr>
        <w:pStyle w:val="BookText"/>
        <w:rPr/>
      </w:pPr>
      <w:r>
        <w:rPr>
          <w:rFonts w:ascii="IRNazanin" w:hAnsi="IRNazanin" w:eastAsia="IRNazanin"/>
          <w:color w:val="111111"/>
          <w:sz w:val="28"/>
          <w:sz w:val="28"/>
          <w:szCs w:val="28"/>
          <w:rtl w:val="true"/>
          <w:lang w:bidi="fa-IR"/>
        </w:rPr>
        <w:t xml:space="preserve">به طرح مباحث مذهبى،اعتقادى و علمى مى پردازد،از جملۀ اين تفاسير،مى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نمود،كه ضمن بيان تفسير قرآن به وسيلۀ ديگر آيات قرآن،داراى نوعى گرايش فلسفى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فيض كاشانى،كه تفسيرى است روايى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داراى نوعى گرايش عرفانى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تركيبى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تفسير،تركيبى از گرايش تام و ناقص است،چرا كه برخى از تفاسير داراى دو گرايش يا بيشتر است؛يكى گرايش اصلى و ديگرى ضمنى،چنان كه در تفاسير ادبى و بلاغى به اين نوع گرايش برمى خوريم؛مانند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تفسيرى ادبى و بلاغى است،اما با گرايش كلامى،كه عقايد معتزله را در آيات مربوط به آن تبيين و تفسير نموده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به مهم ترين گرايش هاى تفسيرى اشارت مى رود</w:t>
      </w:r>
      <w:r>
        <w:rPr>
          <w:rFonts w:eastAsia="IRNazanin" w:cs="IRNazanin"/>
          <w:color w:val="111111"/>
          <w:sz w:val="28"/>
          <w:szCs w:val="28"/>
          <w:rtl w:val="true"/>
          <w:lang w:bidi="fa-IR"/>
        </w:rPr>
        <w:t>.</w:t>
      </w:r>
      <w:bookmarkStart w:id="726" w:name="pg10876_102925"/>
    </w:p>
    <w:p>
      <w:pPr>
        <w:pStyle w:val="Heading3"/>
        <w:numPr>
          <w:ilvl w:val="2"/>
          <w:numId w:val="1"/>
        </w:numPr>
        <w:rPr/>
      </w:pPr>
      <w:bookmarkStart w:id="727" w:name="__RefHeading___Toc31340_2870459653"/>
      <w:bookmarkStart w:id="728" w:name="_Toc289"/>
      <w:bookmarkEnd w:id="726"/>
      <w:bookmarkEnd w:id="727"/>
      <w:r>
        <w:rPr>
          <w:rtl w:val="true"/>
        </w:rPr>
        <w:t>فصل اول</w:t>
      </w:r>
      <w:bookmarkEnd w:id="728"/>
    </w:p>
    <w:p>
      <w:pPr>
        <w:pStyle w:val="Heading4"/>
        <w:numPr>
          <w:ilvl w:val="3"/>
          <w:numId w:val="1"/>
        </w:numPr>
        <w:rPr/>
      </w:pPr>
      <w:bookmarkStart w:id="729" w:name="__RefHeading___Toc31342_2870459653"/>
      <w:bookmarkStart w:id="730" w:name="_Toc290"/>
      <w:bookmarkEnd w:id="729"/>
      <w:r>
        <w:rPr>
          <w:rtl w:val="true"/>
        </w:rPr>
        <w:t>اشارة</w:t>
      </w:r>
      <w:bookmarkEnd w:id="730"/>
    </w:p>
    <w:p>
      <w:pPr>
        <w:pStyle w:val="BookText"/>
        <w:rPr/>
      </w:pPr>
      <w:r>
        <w:rPr>
          <w:rFonts w:ascii="IRNazanin" w:hAnsi="IRNazanin" w:eastAsia="IRNazanin"/>
          <w:color w:val="111111"/>
          <w:sz w:val="28"/>
          <w:sz w:val="28"/>
          <w:szCs w:val="28"/>
          <w:rtl w:val="true"/>
          <w:lang w:bidi="fa-IR"/>
        </w:rPr>
        <w:t>گرايش صوفى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عرفانى</w:t>
      </w:r>
      <w:bookmarkStart w:id="731" w:name="pg10876_102926"/>
    </w:p>
    <w:p>
      <w:pPr>
        <w:pStyle w:val="Heading4"/>
        <w:numPr>
          <w:ilvl w:val="3"/>
          <w:numId w:val="1"/>
        </w:numPr>
        <w:rPr/>
      </w:pPr>
      <w:bookmarkStart w:id="732" w:name="__RefHeading___Toc31344_2870459653"/>
      <w:bookmarkStart w:id="733" w:name="_Toc291"/>
      <w:bookmarkEnd w:id="731"/>
      <w:bookmarkEnd w:id="732"/>
      <w:r>
        <w:rPr>
          <w:rtl w:val="true"/>
        </w:rPr>
        <w:t>گرايش صوفى و عرفانى</w:t>
      </w:r>
      <w:bookmarkEnd w:id="733"/>
    </w:p>
    <w:p>
      <w:pPr>
        <w:pStyle w:val="BookText"/>
        <w:rPr/>
      </w:pPr>
      <w:r>
        <w:rPr>
          <w:rFonts w:ascii="IRNazanin" w:hAnsi="IRNazanin" w:eastAsia="IRNazanin"/>
          <w:color w:val="111111"/>
          <w:sz w:val="28"/>
          <w:sz w:val="28"/>
          <w:szCs w:val="28"/>
          <w:rtl w:val="true"/>
          <w:lang w:bidi="fa-IR"/>
        </w:rPr>
        <w:t>تفسير با گرايش عرفانى و مفهوم صوفى و عارف دلايل،اصول و مبانى تفسير عرفانى نمونه هايى از تفاسير عرفانى و رمزى</w:t>
      </w:r>
    </w:p>
    <w:p>
      <w:pPr>
        <w:pStyle w:val="Heading4"/>
        <w:numPr>
          <w:ilvl w:val="3"/>
          <w:numId w:val="1"/>
        </w:numPr>
        <w:rPr/>
      </w:pPr>
      <w:bookmarkStart w:id="734" w:name="__RefHeading___Toc31346_2870459653"/>
      <w:bookmarkStart w:id="735" w:name="_Toc292"/>
      <w:bookmarkEnd w:id="734"/>
      <w:r>
        <w:rPr>
          <w:rtl w:val="true"/>
        </w:rPr>
        <w:t>اهداف</w:t>
      </w:r>
      <w:bookmarkEnd w:id="7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تعريف و مبانى تفسير عرفانى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شيوه هاى عرفا در تفسير،همراه با نقد و بررسى ديدگاه هاى آنان</w:t>
      </w:r>
      <w:r>
        <w:rPr>
          <w:rFonts w:eastAsia="IRNazanin" w:cs="IRNazanin"/>
          <w:color w:val="111111"/>
          <w:sz w:val="28"/>
          <w:szCs w:val="28"/>
          <w:rtl w:val="true"/>
          <w:lang w:bidi="fa-IR"/>
        </w:rPr>
        <w:t>.</w:t>
      </w:r>
      <w:bookmarkStart w:id="736" w:name="pg10876_102927"/>
    </w:p>
    <w:p>
      <w:pPr>
        <w:pStyle w:val="Heading4"/>
        <w:numPr>
          <w:ilvl w:val="3"/>
          <w:numId w:val="1"/>
        </w:numPr>
        <w:rPr/>
      </w:pPr>
      <w:bookmarkStart w:id="737" w:name="__RefHeading___Toc31348_2870459653"/>
      <w:bookmarkStart w:id="738" w:name="_Toc293"/>
      <w:bookmarkEnd w:id="736"/>
      <w:bookmarkEnd w:id="737"/>
      <w:r>
        <w:rPr>
          <w:rtl w:val="true"/>
        </w:rPr>
        <w:t>تعريف گرايش عرفانى</w:t>
      </w:r>
      <w:bookmarkEnd w:id="738"/>
    </w:p>
    <w:p>
      <w:pPr>
        <w:pStyle w:val="BookText"/>
        <w:rPr/>
      </w:pPr>
      <w:r>
        <w:rPr>
          <w:rFonts w:ascii="IRNazanin" w:hAnsi="IRNazanin" w:eastAsia="IRNazanin"/>
          <w:color w:val="111111"/>
          <w:sz w:val="28"/>
          <w:sz w:val="28"/>
          <w:szCs w:val="28"/>
          <w:rtl w:val="true"/>
          <w:lang w:bidi="fa-IR"/>
        </w:rPr>
        <w:t>طرفداران اين تفسير با دست كشيدن از ظاهر قرآن به معناى باطنى آن پرداخته و معتقدند كه اصل معناى قرآن در باطن آن خوابيده است و افراد ظاهربين،حقايق را درك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تفسير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باطنيه</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محى الدين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گرايش را پيش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تقسيم،عرفا و صوفيان را به دو گروه تقسيم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قائلين به 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قائلين به تجسيد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گاه صوفيه،مطابق انديشه اى كه خود طرح كرده اند،فيوضات و الهاماتى است كه تصور مى كنند عين حقيقت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ريشۀ اين انديشه ها در فلسفۀ يونان است،چرا كه با ترجمه شدن مكتب هاى عرفانى و فلسفى يونان به زبان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دوم و سوم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افكار در ميان مسلمانان رواج يافت</w:t>
      </w:r>
      <w:r>
        <w:rPr>
          <w:rFonts w:eastAsia="IRNazanin" w:cs="IRNazanin"/>
          <w:color w:val="111111"/>
          <w:sz w:val="28"/>
          <w:szCs w:val="28"/>
          <w:rtl w:val="true"/>
          <w:lang w:bidi="fa-IR"/>
        </w:rPr>
        <w:t xml:space="preserve">. </w:t>
      </w:r>
      <w:r>
        <w:rPr>
          <w:rStyle w:val="FootnoteAnchor"/>
          <w:rtl w:val="true"/>
        </w:rPr>
        <w:footnoteReference w:id="420"/>
      </w:r>
      <w:bookmarkStart w:id="739" w:name="pg10876_102928"/>
    </w:p>
    <w:p>
      <w:pPr>
        <w:pStyle w:val="Heading4"/>
        <w:numPr>
          <w:ilvl w:val="3"/>
          <w:numId w:val="1"/>
        </w:numPr>
        <w:rPr/>
      </w:pPr>
      <w:bookmarkStart w:id="740" w:name="__RefHeading___Toc31350_2870459653"/>
      <w:bookmarkStart w:id="741" w:name="_Toc294"/>
      <w:bookmarkEnd w:id="739"/>
      <w:bookmarkEnd w:id="740"/>
      <w:r>
        <w:rPr>
          <w:rtl w:val="true"/>
        </w:rPr>
        <w:t>مفهوم صوفيه،باطنيه و عارف</w:t>
      </w:r>
      <w:bookmarkEnd w:id="741"/>
    </w:p>
    <w:p>
      <w:pPr>
        <w:pStyle w:val="BookText"/>
        <w:rPr/>
      </w:pPr>
      <w:r>
        <w:rPr>
          <w:rFonts w:ascii="IRNazanin" w:hAnsi="IRNazanin" w:eastAsia="IRNazanin"/>
          <w:color w:val="111111"/>
          <w:sz w:val="28"/>
          <w:sz w:val="28"/>
          <w:szCs w:val="28"/>
          <w:rtl w:val="true"/>
          <w:lang w:bidi="fa-IR"/>
        </w:rPr>
        <w:t>صوفى،منسوب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پشم گوسفند است و به كسى گويند كه پيرو طريقه تصوف باشد،صوفى، پشمينه پوشى را گويند كه مسلكش دورى گزيدن از زيبايى هاى دنيا و خواهش هاى نفسانى و روى گردانى از ماسوى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تصوّف هو ارسال النّفس مع اللّه؛ </w:t>
      </w:r>
      <w:r>
        <w:rPr>
          <w:rStyle w:val="FootnoteAnchor"/>
          <w:rtl w:val="true"/>
        </w:rPr>
        <w:footnoteReference w:id="421"/>
      </w:r>
      <w:r>
        <w:rPr>
          <w:rFonts w:ascii="IRNazanin" w:hAnsi="IRNazanin" w:eastAsia="IRNazanin"/>
          <w:color w:val="111111"/>
          <w:sz w:val="28"/>
          <w:sz w:val="28"/>
          <w:szCs w:val="28"/>
          <w:rtl w:val="true"/>
          <w:lang w:bidi="fa-IR"/>
        </w:rPr>
        <w:t>تصوّف آن است كه انسان،نفس خود را هميشه با خدا رها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اختراعات صوفى گرايان،شعار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است،كه آن 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تصور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شريعت همان ظاهريون هستند،و اهل طريقت اهل باطن اند و خود،جمع بين طريقت و شريعت نمودند،ولى طريقت را بر شريعت برترى داده اند؛زيرا اصل،باطن است و ظاهر عنوان باطن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صوفيه،گروه خاص ديگرى نيز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دارند،كه شيوۀ آنها بسى ظريف تر و دقيق تر از صوفيه به معناى عام است،حتى تأويلات آنها نيز به ظواهر كتاب و سنت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صوفى در تقسيم ديگرى دو قسم براى تصوّف بيان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تصوف نظرى،كه فهم باطن از راه بحث و درس و استدلال مى باشد و ديگرى تصوف عملى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و آن مبتنى بر اصولى؛از جمله زهد و فناء فى اللّه مى باشد</w:t>
      </w:r>
      <w:r>
        <w:rPr>
          <w:rFonts w:eastAsia="IRNazanin" w:cs="IRNazanin"/>
          <w:color w:val="111111"/>
          <w:sz w:val="28"/>
          <w:szCs w:val="28"/>
          <w:rtl w:val="true"/>
          <w:lang w:bidi="fa-IR"/>
        </w:rPr>
        <w:t xml:space="preserve">. </w:t>
      </w:r>
      <w:r>
        <w:rPr>
          <w:rStyle w:val="FootnoteAnchor"/>
          <w:rtl w:val="true"/>
        </w:rPr>
        <w:footnoteReference w:id="422"/>
      </w:r>
    </w:p>
    <w:p>
      <w:pPr>
        <w:pStyle w:val="Heading4"/>
        <w:numPr>
          <w:ilvl w:val="3"/>
          <w:numId w:val="1"/>
        </w:numPr>
        <w:rPr/>
      </w:pPr>
      <w:bookmarkStart w:id="742" w:name="__RefHeading___Toc31352_2870459653"/>
      <w:bookmarkStart w:id="743" w:name="_Toc295"/>
      <w:bookmarkEnd w:id="742"/>
      <w:r>
        <w:rPr>
          <w:rtl w:val="true"/>
        </w:rPr>
        <w:t>دلايل تفسير عرفانى</w:t>
      </w:r>
      <w:bookmarkEnd w:id="743"/>
    </w:p>
    <w:p>
      <w:pPr>
        <w:pStyle w:val="Heading5"/>
        <w:numPr>
          <w:ilvl w:val="4"/>
          <w:numId w:val="1"/>
        </w:numPr>
        <w:rPr/>
      </w:pPr>
      <w:bookmarkStart w:id="744" w:name="__RefHeading___Toc31354_2870459653"/>
      <w:bookmarkStart w:id="745" w:name="_Toc296"/>
      <w:bookmarkEnd w:id="744"/>
      <w:r>
        <w:rPr>
          <w:rtl w:val="true"/>
        </w:rPr>
        <w:t>اشارة</w:t>
      </w:r>
      <w:bookmarkEnd w:id="745"/>
    </w:p>
    <w:p>
      <w:pPr>
        <w:pStyle w:val="BookText"/>
        <w:rPr/>
      </w:pPr>
      <w:r>
        <w:rPr>
          <w:rFonts w:ascii="IRNazanin" w:hAnsi="IRNazanin" w:eastAsia="IRNazanin"/>
          <w:color w:val="111111"/>
          <w:sz w:val="28"/>
          <w:sz w:val="28"/>
          <w:szCs w:val="28"/>
          <w:rtl w:val="true"/>
          <w:lang w:bidi="fa-IR"/>
        </w:rPr>
        <w:t>در هر صورت اين گروه براى روش تفسيرى خود به دلايلى تمسك كرده اند كه برخى از آنها عبارتند از</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آنجا كه قرآن كريم،مطابق روايات واردشده ،داراى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معانى دقيق است و در برخى روايات تعبير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بطون؛هفت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 است،هر فرد عادى آن معانى دقيق را</w:t>
      </w:r>
      <w:bookmarkStart w:id="746" w:name="pg10876_102929"/>
    </w:p>
    <w:p>
      <w:pPr>
        <w:pStyle w:val="BookText"/>
        <w:rPr/>
      </w:pPr>
      <w:bookmarkEnd w:id="746"/>
      <w:r>
        <w:rPr>
          <w:rFonts w:ascii="IRNazanin" w:hAnsi="IRNazanin" w:eastAsia="IRNazanin"/>
          <w:color w:val="111111"/>
          <w:sz w:val="28"/>
          <w:sz w:val="28"/>
          <w:szCs w:val="28"/>
          <w:rtl w:val="true"/>
          <w:lang w:bidi="fa-IR"/>
        </w:rPr>
        <w:t>درك نمى كند و بايد مراحلى را گذارنده تا توانايى درك آن معانى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ديگرى كه باعث شده تا اين گرايش با اهميت بيشترى وارد مباحث تفسيرى شود اين كه قرآن كريم داراى مثل،كنايه و اشارات فراوانى است كه هر كدام از مثال ها و اشارات،حقايقى دقيق و نكات ظريفى را در بردارد كه بايد آن نكات روشن شود تا قرآن فهميده شود،از جمله آيۀ اَللّٰهُ نُورُ السَّمٰاوٰاتِ وَ الْأَرْضِ مَثَلُ نُورِهِ كَمِشْكٰاةٍ</w:t>
      </w:r>
      <w:r>
        <w:rPr>
          <w:rFonts w:eastAsia="IRNazanin" w:cs="IRNazanin"/>
          <w:color w:val="111111"/>
          <w:sz w:val="28"/>
          <w:szCs w:val="28"/>
          <w:rtl w:val="true"/>
          <w:lang w:bidi="fa-IR"/>
        </w:rPr>
        <w:t xml:space="preserve">... </w:t>
      </w:r>
      <w:r>
        <w:rPr>
          <w:rStyle w:val="FootnoteAnchor"/>
          <w:rtl w:val="true"/>
        </w:rPr>
        <w:footnoteReference w:id="423"/>
      </w:r>
      <w:r>
        <w:rPr>
          <w:rFonts w:ascii="Amiri" w:hAnsi="Amiri" w:eastAsia="Amiri" w:cs="Amiri"/>
          <w:color w:val="111111"/>
          <w:sz w:val="28"/>
          <w:sz w:val="28"/>
          <w:szCs w:val="28"/>
          <w:rtl w:val="true"/>
          <w:lang w:bidi="ar-SA"/>
        </w:rPr>
        <w:t>و نيز مانند مَثَلاً كَلِمَةً طَيِّبَةً كَشَجَرَةٍ طَيِّبَةٍ</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و آيات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سومى كه دليل اين نوع تفسير شده است،وجود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مقطعه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آغاز برخى سوره هاى قرآن كريم است كه هر حرفى به رمزى و حقيقتى اشارت مى نمايد</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31356_2870459653"/>
      <w:bookmarkStart w:id="748" w:name="_Toc297"/>
      <w:bookmarkEnd w:id="747"/>
      <w:r>
        <w:rPr>
          <w:rtl w:val="true"/>
        </w:rPr>
        <w:t>نقد و بررسى</w:t>
      </w:r>
      <w:bookmarkEnd w:id="7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كريم اگر چه مطابق رواياتى كه از پيامبر اسلام صلّى اللّه عليه و آله و سلّم و ائمۀ هدى عليهم السّلام رسيده است داراى ظاهر و باطن است،منظور از ظاهر آن معنايى است كه مستفاد از ظاهر آيه و بر اساس اصول ثابت شده در گفت و گوى عرفى باش،دو باطن عبارت از مفهوم عامى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علت 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محتواى آيه به دست آمده و يك معناى عامى دارد كه منطبق بر موارد مشابه در هر زمانى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فهم باطن بر اساس ذوق و سليقۀ شخصى نيست تا هر كسى استنباط و ذوق شخصى خود را باطن آيه بداند،بلكه داراى ضوابط و قواعد ويژۀ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هاى صوفيۀ باطنيه بر اساس هيچ يك از مبانى ارائه شده از جانب دين و شريعت نيست؛چرا كه بر اساس آموزه هاى قرآن كريم،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براى هدايت تمام مردم نازل شده است و بسيارى از آيات آن در ظاهر قابل فهم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احكام اجتماعى و فردى را به طور روشن بيان كرده است كه ظاهر الفاظ و عبارات بر آن دلالت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 داراى آيات محكم و متشابه است،كه در صورت بروز مشكل در فهم</w:t>
      </w:r>
      <w:bookmarkStart w:id="749" w:name="pg10876_102930"/>
    </w:p>
    <w:p>
      <w:pPr>
        <w:pStyle w:val="BookText"/>
        <w:rPr/>
      </w:pPr>
      <w:bookmarkEnd w:id="749"/>
      <w:r>
        <w:rPr>
          <w:rFonts w:ascii="Amiri" w:hAnsi="Amiri" w:eastAsia="Amiri" w:cs="Amiri"/>
          <w:color w:val="111111"/>
          <w:sz w:val="28"/>
          <w:sz w:val="28"/>
          <w:szCs w:val="28"/>
          <w:rtl w:val="true"/>
          <w:lang w:bidi="ar-SA"/>
        </w:rPr>
        <w:t>آيات متشابه،بايد به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 ارجاع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كريم يا بايد با استفاده از خود قرآن و يا با بهره گيرى از روايات رسيده از اهل بيت عليهم السّلام باشد،ولى آنچه عرفا و صوفيه ارائه داده اند،ذوق و سليقه هاى شخصى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اين گروه به عنوان تفسير ارائه داده اند،معانى دور از روح شريعت اسلامى است و مصداق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جهت است كه ابن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فتاواى خود،حكم به كفر برخى از علمايى را صادر كرده است كه معتقدند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ابو عبد الرحمن سلمى از مشايخ صوفيه،تفسير قرآن است</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تفاسير موجود با گرايش صوفى،مبتنى بر تسامح و تساهل در متون دينى و بى اهميت جلوه دادن آنها است</w:t>
      </w:r>
      <w:r>
        <w:rPr>
          <w:rFonts w:eastAsia="IRNazanin" w:cs="IRNazanin"/>
          <w:color w:val="111111"/>
          <w:sz w:val="28"/>
          <w:szCs w:val="28"/>
          <w:rtl w:val="true"/>
          <w:lang w:bidi="fa-IR"/>
        </w:rPr>
        <w:t>.</w:t>
      </w:r>
    </w:p>
    <w:p>
      <w:pPr>
        <w:pStyle w:val="Heading4"/>
        <w:numPr>
          <w:ilvl w:val="3"/>
          <w:numId w:val="1"/>
        </w:numPr>
        <w:rPr/>
      </w:pPr>
      <w:bookmarkStart w:id="750" w:name="__RefHeading___Toc31358_2870459653"/>
      <w:bookmarkStart w:id="751" w:name="_Toc298"/>
      <w:bookmarkEnd w:id="750"/>
      <w:r>
        <w:rPr>
          <w:rtl w:val="true"/>
        </w:rPr>
        <w:t>اصول و مبانى عرفانى در تفسير</w:t>
      </w:r>
      <w:bookmarkEnd w:id="7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و عنايت به بعد توحيدى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نفس كه خود يكى از راه هاى معرفت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و تفكر،اگر چه برخى حدس و خيال را نيز اضافه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جهان هستى به ناسوت،ملكوت،جبروت،لاهوت،و احديت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ناسوت،همان عالم ماده است كه ظلّ عالم ملكوت است و ساير عوالم، هريك ظلّ ديگرى است تا به عالم احديت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مفارقات حجاب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غشاء فى المفارقات</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موجودات غير مادى كه مفارقات هستند هر جوهر مجرّد آيينۀ موجود ديگرى است و قلوب اهل دل جايگاه محبت ديگران است و دل هاى محبّان آيينۀ يكديگرند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ارتباط با عالم غيب</w:t>
      </w:r>
      <w:r>
        <w:rPr>
          <w:rFonts w:eastAsia="Amiri" w:cs="Amiri" w:ascii="Amiri" w:hAnsi="Amiri"/>
          <w:color w:val="111111"/>
          <w:sz w:val="28"/>
          <w:szCs w:val="28"/>
          <w:rtl w:val="true"/>
          <w:lang w:bidi="ar-SA"/>
        </w:rPr>
        <w:t>.</w:t>
      </w:r>
      <w:bookmarkStart w:id="752" w:name="pg10876_102931"/>
    </w:p>
    <w:p>
      <w:pPr>
        <w:pStyle w:val="BookText"/>
        <w:rPr/>
      </w:pPr>
      <w:bookmarkEnd w:id="75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رسيدن به كشف و شهود و توحيد</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31360_2870459653"/>
      <w:bookmarkStart w:id="754" w:name="_Toc299"/>
      <w:bookmarkEnd w:id="753"/>
      <w:r>
        <w:rPr>
          <w:rtl w:val="true"/>
        </w:rPr>
        <w:t>شرايط تفسير باطنى</w:t>
      </w:r>
      <w:bookmarkEnd w:id="754"/>
    </w:p>
    <w:p>
      <w:pPr>
        <w:pStyle w:val="BookText"/>
        <w:rPr/>
      </w:pPr>
      <w:r>
        <w:rPr>
          <w:rFonts w:ascii="IRNazanin" w:hAnsi="IRNazanin" w:eastAsia="IRNazanin"/>
          <w:color w:val="111111"/>
          <w:sz w:val="28"/>
          <w:sz w:val="28"/>
          <w:szCs w:val="28"/>
          <w:rtl w:val="true"/>
          <w:lang w:bidi="fa-IR"/>
        </w:rPr>
        <w:t>برخى از دانشمندان براى پذيرش تفسير باطنى شرايطى پيشنهاد كرده اند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تفسير،منافاتى با نظم ظاهرى قرآن نداشته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شرعى از قرآن و روايات كه آن تفسير را تاييد كند براى آن وجود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 شرعى يا عقلى نداشته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 نكند كه تنها تفسير حق همين است</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تاكنون به عنوان تفاسير عرفانى و رمزى ارائه شده است،فاقد شرايط فوق است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پيشگامان و مشايخ اين طايفه،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است،نام او ابو بكر محى الدين،محمد بن على حاتمى طائى اندلسى است و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 و پس از مسافرت هاى زيادى به كشورهاى مختلف؛از جمله شام،مصر،مكه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دمشق مستقر گرديد و در سال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در همان جا دفن شد</w:t>
      </w:r>
      <w:r>
        <w:rPr>
          <w:rFonts w:eastAsia="IRNazanin" w:cs="IRNazanin"/>
          <w:color w:val="111111"/>
          <w:sz w:val="28"/>
          <w:szCs w:val="28"/>
          <w:rtl w:val="true"/>
          <w:lang w:bidi="fa-IR"/>
        </w:rPr>
        <w:t>.</w:t>
      </w:r>
    </w:p>
    <w:p>
      <w:pPr>
        <w:pStyle w:val="Heading4"/>
        <w:numPr>
          <w:ilvl w:val="3"/>
          <w:numId w:val="1"/>
        </w:numPr>
        <w:rPr/>
      </w:pPr>
      <w:bookmarkStart w:id="755" w:name="__RefHeading___Toc31362_2870459653"/>
      <w:bookmarkStart w:id="756" w:name="_Toc300"/>
      <w:bookmarkEnd w:id="755"/>
      <w:r>
        <w:rPr>
          <w:rtl w:val="true"/>
        </w:rPr>
        <w:t>نمونه اى از تفسير رمزى</w:t>
      </w:r>
      <w:bookmarkEnd w:id="75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محى الدين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آيۀ فَأَيْنَمٰا تُوَلُّوا فَثَمَّ وَجْهُ اللّٰهِ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نفس و روانت را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قبول نمودن تمام الوان و اشكال اعتقادات آماده نمايى،چرا كه خداوند وسيع تر از آن است كه در اعتقاد خاصى گنجانده شود و مصور گردد،زيرا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فَأَيْنَمٰا تُوَلُّوا فَثَمَّ وَجْهُ اللّٰهِ ،خداوند مكان خاصى را بيان نكرده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وجه خدايند و وجه شىء حقيقت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 بر تو معلوم شود كه به هر جانبى روى گرداننده شود،خداوند وجود دارد 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نيامده،مگر براى اشاره به همان اعتقادات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همۀ انديشه ها مصيب هستند و مطابق با واقع و همۀ اجتهادها و</w:t>
      </w:r>
      <w:bookmarkStart w:id="757" w:name="pg10876_102932"/>
    </w:p>
    <w:p>
      <w:pPr>
        <w:pStyle w:val="BookText"/>
        <w:rPr/>
      </w:pPr>
      <w:bookmarkEnd w:id="757"/>
      <w:r>
        <w:rPr>
          <w:rFonts w:ascii="IRNazanin" w:hAnsi="IRNazanin" w:eastAsia="IRNazanin"/>
          <w:color w:val="111111"/>
          <w:sz w:val="28"/>
          <w:sz w:val="28"/>
          <w:szCs w:val="28"/>
          <w:rtl w:val="true"/>
          <w:lang w:bidi="fa-IR"/>
        </w:rPr>
        <w:t>عقل ها،مأجور و رستگارند و هر رستگارى مورد رضايت</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8" w:name="__RefHeading___Toc31364_2870459653"/>
      <w:bookmarkStart w:id="759" w:name="_Toc301"/>
      <w:bookmarkEnd w:id="758"/>
      <w:r>
        <w:rPr>
          <w:rtl w:val="true"/>
        </w:rPr>
        <w:t>نقد ديدگاه ابن عربى</w:t>
      </w:r>
      <w:bookmarkEnd w:id="759"/>
    </w:p>
    <w:p>
      <w:pPr>
        <w:pStyle w:val="BookText"/>
        <w:rPr/>
      </w:pPr>
      <w:r>
        <w:rPr>
          <w:rFonts w:ascii="IRNazanin" w:hAnsi="IRNazanin" w:eastAsia="IRNazanin"/>
          <w:color w:val="111111"/>
          <w:sz w:val="28"/>
          <w:sz w:val="28"/>
          <w:szCs w:val="28"/>
          <w:rtl w:val="true"/>
          <w:lang w:bidi="fa-IR"/>
        </w:rPr>
        <w:t>اين ديدگاه از ابن عربى در واقع نوعى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پلوراليزم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مخالف آيات قرآن است؛ زيرا قرآن كريم،راه حق و هدايت را تنها يك راه مى داند كه همان صراط مستقيم است و تنها دين مايۀ نجات انسان ها را يك دين مى داند و آن دين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آن،نور،كه همان هدايت حقيقى است،در قرآن كريم هميشه به صورت مفرد آمده است،به خلاف ظلمات و تاريكى ها كه با صيغۀ جمع به كار رفته است و نشانگر اين نكته است كه راه حق و هدايت يكى؛و راه هاى گمراهى،فراوان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انديشۀ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بسيارى از عرفا از جمله مولوى،مورد مذمت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فرازى از مثنوى،رد مطلق يا پذيرش مطلق اديان و مسلك ها را به شدت نكوهش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 دان نه حقند اين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بكلى گمرهانند اين رمه</w:t>
      </w:r>
    </w:p>
    <w:p>
      <w:pPr>
        <w:pStyle w:val="BookText"/>
        <w:rPr/>
      </w:pPr>
      <w:r>
        <w:rPr>
          <w:rFonts w:ascii="IRNazanin" w:hAnsi="IRNazanin" w:eastAsia="IRNazanin"/>
          <w:color w:val="111111"/>
          <w:sz w:val="28"/>
          <w:sz w:val="28"/>
          <w:szCs w:val="28"/>
          <w:rtl w:val="true"/>
          <w:lang w:bidi="fa-IR"/>
        </w:rPr>
        <w:t xml:space="preserve">آن كه گويد جمله حقند احمقى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گويد جمله باطل او شقى است</w:t>
      </w:r>
    </w:p>
    <w:p>
      <w:pPr>
        <w:pStyle w:val="BookText"/>
        <w:rPr/>
      </w:pPr>
      <w:r>
        <w:rPr>
          <w:rFonts w:ascii="IRNazanin" w:hAnsi="IRNazanin" w:eastAsia="IRNazanin"/>
          <w:color w:val="111111"/>
          <w:sz w:val="28"/>
          <w:sz w:val="28"/>
          <w:szCs w:val="28"/>
          <w:rtl w:val="true"/>
          <w:lang w:bidi="fa-IR"/>
        </w:rPr>
        <w:t>امروزه نيز ديدگاه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محى الدين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لباس تازه اى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پلوراليزم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تفسير آيات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روح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مشاهده و مواصلۀ الهيه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انسانى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رسيدن مقام قلب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معمور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قلب،عالم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الاسود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روح است</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رمزى يا اشاره اى در واقع دست برداشتن از ظواهر قرآن،و برداشت هاى بدون دليل و برهان است،اين برداشت ها هيچ گونه تأييدى از آيات ديگر قرآن و روايات اهل بيت</w:t>
      </w:r>
      <w:bookmarkStart w:id="760" w:name="pg10876_102933"/>
    </w:p>
    <w:p>
      <w:pPr>
        <w:pStyle w:val="BookText"/>
        <w:rPr/>
      </w:pPr>
      <w:bookmarkEnd w:id="760"/>
      <w:r>
        <w:rPr>
          <w:rFonts w:ascii="IRNazanin" w:hAnsi="IRNazanin" w:eastAsia="IRNazanin"/>
          <w:color w:val="111111"/>
          <w:sz w:val="28"/>
          <w:sz w:val="28"/>
          <w:szCs w:val="28"/>
          <w:rtl w:val="true"/>
          <w:lang w:bidi="fa-IR"/>
        </w:rPr>
        <w:t>عصمت و طهارت عليهم السّلام براى آن نيامده است،افزون بر آن،يك بعدى يك بعدى نگرى است و در نهايت آنچه مفسران صوفيه و باطنيه و نيز عرفا به عنوان تفسير آورده اند،از حدود دلالت لفظى و مناسبات آن بيرون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امرى كه مى تواند مورد ادعاى آنها باشد اين است كه معانى مورد نظر آنان،مقصود حقيقى آيات مى باشد و اين خود چيزى نيست جز تأويل،و نظر به اين كه تأويلاتشان متكى به وحى و سرچشمۀ علوم رسالت نيست،مصداق تأويل باطل محسوب شده و مشمول آيۀ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آل عمران است 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الَّذِينَ فِي قُلُوبِهِمْ زَيْغٌ فَيَتَّبِعُونَ مٰا تَشٰابَهَ مِنْهُ ابْتِغٰاءَ الْفِتْنَةِ وَ ابْتِغٰاءَ تَأْوِيلِهِ ؛آنان كه در قلب هايشان كجى و انحراف از راه حق وجود دارد،به دنبال فتنه جويى و يافتن تأويلى ساختگى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آيات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پيروى از هواى نفس خود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هيچ فتنه اى خطرناك تر،زيانبارتر و جبران ناپذيرتر از فتنه در دين نيست</w:t>
      </w:r>
      <w:r>
        <w:rPr>
          <w:rFonts w:eastAsia="IRNazanin" w:cs="IRNazanin"/>
          <w:color w:val="111111"/>
          <w:sz w:val="28"/>
          <w:szCs w:val="28"/>
          <w:rtl w:val="true"/>
          <w:lang w:bidi="fa-IR"/>
        </w:rPr>
        <w:t xml:space="preserve">. </w:t>
      </w:r>
      <w:r>
        <w:rPr>
          <w:rStyle w:val="FootnoteAnchor"/>
          <w:rtl w:val="true"/>
        </w:rPr>
        <w:footnoteReference w:id="430"/>
      </w:r>
    </w:p>
    <w:p>
      <w:pPr>
        <w:pStyle w:val="Heading4"/>
        <w:numPr>
          <w:ilvl w:val="3"/>
          <w:numId w:val="1"/>
        </w:numPr>
        <w:rPr/>
      </w:pPr>
      <w:bookmarkStart w:id="761" w:name="__RefHeading___Toc31366_2870459653"/>
      <w:bookmarkStart w:id="762" w:name="_Toc302"/>
      <w:bookmarkEnd w:id="761"/>
      <w:r>
        <w:rPr>
          <w:rtl w:val="true"/>
        </w:rPr>
        <w:t>تفاسير عرفانى</w:t>
      </w:r>
      <w:bookmarkEnd w:id="762"/>
    </w:p>
    <w:p>
      <w:pPr>
        <w:pStyle w:val="Heading5"/>
        <w:numPr>
          <w:ilvl w:val="4"/>
          <w:numId w:val="1"/>
        </w:numPr>
        <w:rPr/>
      </w:pPr>
      <w:bookmarkStart w:id="763" w:name="__RefHeading___Toc31368_2870459653"/>
      <w:bookmarkStart w:id="764" w:name="_Toc303"/>
      <w:bookmarkEnd w:id="763"/>
      <w:r>
        <w:rPr/>
        <w:t>1</w:t>
      </w:r>
      <w:r>
        <w:rPr>
          <w:rtl w:val="true"/>
        </w:rPr>
        <w:t>.</w:t>
      </w:r>
      <w:r>
        <w:rPr>
          <w:rtl w:val="true"/>
        </w:rPr>
        <w:t>تفسير تسترى</w:t>
      </w:r>
      <w:bookmarkEnd w:id="764"/>
    </w:p>
    <w:p>
      <w:pPr>
        <w:pStyle w:val="BookText"/>
        <w:rPr/>
      </w:pPr>
      <w:r>
        <w:rPr>
          <w:rFonts w:ascii="IRNazanin" w:hAnsi="IRNazanin" w:eastAsia="IRNazanin"/>
          <w:color w:val="111111"/>
          <w:sz w:val="28"/>
          <w:sz w:val="28"/>
          <w:szCs w:val="28"/>
          <w:rtl w:val="true"/>
          <w:lang w:bidi="fa-IR"/>
        </w:rPr>
        <w:t xml:space="preserve">نويسندۀ اين تفسير ابو محمد،سهل بن عبد الله تسترى،متولد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است،او از عرفاى بزرگ،اهل رياضت و صاحب كرامت بوده كه مدت زمان طولانى،در بصره اقامت گزيده و در آنجا وفات نموده است</w:t>
      </w:r>
      <w:r>
        <w:rPr>
          <w:rFonts w:eastAsia="IRNazanin" w:cs="IRNazanin"/>
          <w:color w:val="111111"/>
          <w:sz w:val="28"/>
          <w:szCs w:val="28"/>
          <w:rtl w:val="true"/>
          <w:lang w:bidi="fa-IR"/>
        </w:rPr>
        <w:t>.</w:t>
      </w:r>
    </w:p>
    <w:p>
      <w:pPr>
        <w:pStyle w:val="Heading5"/>
        <w:numPr>
          <w:ilvl w:val="4"/>
          <w:numId w:val="1"/>
        </w:numPr>
        <w:rPr/>
      </w:pPr>
      <w:bookmarkStart w:id="765" w:name="__RefHeading___Toc31370_2870459653"/>
      <w:bookmarkStart w:id="766" w:name="_Toc304"/>
      <w:bookmarkEnd w:id="765"/>
      <w:r>
        <w:rPr/>
        <w:t>2</w:t>
      </w:r>
      <w:r>
        <w:rPr>
          <w:rtl w:val="true"/>
        </w:rPr>
        <w:t>.</w:t>
      </w:r>
      <w:r>
        <w:rPr>
          <w:rtl w:val="true"/>
        </w:rPr>
        <w:t>حقايق التفسير سلمى</w:t>
      </w:r>
      <w:bookmarkEnd w:id="766"/>
    </w:p>
    <w:p>
      <w:pPr>
        <w:pStyle w:val="Heading6"/>
        <w:numPr>
          <w:ilvl w:val="5"/>
          <w:numId w:val="1"/>
        </w:numPr>
        <w:rPr/>
      </w:pPr>
      <w:bookmarkStart w:id="767" w:name="__RefHeading___Toc31372_2870459653"/>
      <w:bookmarkStart w:id="768" w:name="_Toc305"/>
      <w:bookmarkEnd w:id="767"/>
      <w:r>
        <w:rPr>
          <w:rtl w:val="true"/>
        </w:rPr>
        <w:t>اشارة</w:t>
      </w:r>
      <w:bookmarkEnd w:id="768"/>
    </w:p>
    <w:p>
      <w:pPr>
        <w:pStyle w:val="BookText"/>
        <w:rPr/>
      </w:pPr>
      <w:r>
        <w:rPr>
          <w:rFonts w:ascii="IRNazanin" w:hAnsi="IRNazanin" w:eastAsia="IRNazanin"/>
          <w:color w:val="111111"/>
          <w:sz w:val="28"/>
          <w:sz w:val="28"/>
          <w:szCs w:val="28"/>
          <w:rtl w:val="true"/>
          <w:lang w:bidi="fa-IR"/>
        </w:rPr>
        <w:t xml:space="preserve">مؤلف آن،ابو عبد الرحمن سلمى،متولد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شيوخ صوفيه در خراسان است كه حاكم نيشابورى و قشيرى،بسيارى از مطالب علمى را از او گرفته اند</w:t>
      </w:r>
      <w:r>
        <w:rPr>
          <w:rFonts w:eastAsia="IRNazanin" w:cs="IRNazanin"/>
          <w:color w:val="111111"/>
          <w:sz w:val="28"/>
          <w:szCs w:val="28"/>
          <w:rtl w:val="true"/>
          <w:lang w:bidi="fa-IR"/>
        </w:rPr>
        <w:t>.</w:t>
      </w:r>
    </w:p>
    <w:p>
      <w:pPr>
        <w:pStyle w:val="Heading6"/>
        <w:numPr>
          <w:ilvl w:val="5"/>
          <w:numId w:val="1"/>
        </w:numPr>
        <w:rPr/>
      </w:pPr>
      <w:bookmarkStart w:id="769" w:name="__RefHeading___Toc31374_2870459653"/>
      <w:bookmarkStart w:id="770" w:name="_Toc306"/>
      <w:bookmarkEnd w:id="769"/>
      <w:r>
        <w:rPr>
          <w:rtl w:val="true"/>
        </w:rPr>
        <w:t>نمونه اى از تفسير عرفانى</w:t>
      </w:r>
      <w:bookmarkEnd w:id="77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ذيل آيۀ وَ هُوَ الَّذِي مَدَّ الْأَرْضَ وَ جَعَلَ فِيهٰا رَوٰاسِيَ </w:t>
      </w:r>
      <w:r>
        <w:rPr>
          <w:rStyle w:val="FootnoteAnchor"/>
          <w:rtl w:val="true"/>
        </w:rPr>
        <w:footnoteReference w:id="431"/>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بسط</w:t>
      </w:r>
      <w:bookmarkStart w:id="771" w:name="pg10876_102934"/>
    </w:p>
    <w:p>
      <w:pPr>
        <w:pStyle w:val="BookText"/>
        <w:rPr/>
      </w:pPr>
      <w:bookmarkEnd w:id="771"/>
      <w:r>
        <w:rPr>
          <w:rFonts w:ascii="Amiri" w:hAnsi="Amiri" w:eastAsia="Amiri" w:cs="Amiri"/>
          <w:color w:val="111111"/>
          <w:sz w:val="28"/>
          <w:sz w:val="28"/>
          <w:szCs w:val="28"/>
          <w:rtl w:val="true"/>
          <w:lang w:bidi="ar-SA"/>
        </w:rPr>
        <w:t xml:space="preserve">الارض و جعل فيها اوتادا من اوليائه و سادة من عبيده فاليهم الملىء و بهم النجاة فمن ضرب فى الارض يقصدهم فاز و نجا و من كان بغيته لغيرهم خاب و خسر </w:t>
      </w:r>
      <w:r>
        <w:rPr>
          <w:rStyle w:val="FootnoteAnchor"/>
          <w:rtl w:val="true"/>
        </w:rPr>
        <w:footnoteReference w:id="432"/>
      </w:r>
      <w:r>
        <w:rPr>
          <w:rFonts w:ascii="IRNazanin" w:hAnsi="IRNazanin" w:eastAsia="IRNazanin"/>
          <w:color w:val="111111"/>
          <w:sz w:val="28"/>
          <w:sz w:val="28"/>
          <w:szCs w:val="28"/>
          <w:rtl w:val="true"/>
          <w:lang w:bidi="fa-IR"/>
        </w:rPr>
        <w:t>منظور از اين آيه آن است كه خداوند زمين را گسترده كرده است،و فرهيختگان از اولياء و برترين بندگان خود را در آن قرار داده است تا مردم به آنان پناه ببرند و مايۀ نجات مردم باشند، هركس آنان را قصد كند، رستگار است و نجات مى يابد و هركس به جست و جوى غير آنها باشد،زيان خواهد ديد</w:t>
      </w:r>
      <w:r>
        <w:rPr>
          <w:rFonts w:eastAsia="IRNazanin" w:cs="IRNazanin"/>
          <w:color w:val="111111"/>
          <w:sz w:val="28"/>
          <w:szCs w:val="28"/>
          <w:rtl w:val="true"/>
          <w:lang w:bidi="fa-IR"/>
        </w:rPr>
        <w:t>.</w:t>
      </w:r>
    </w:p>
    <w:p>
      <w:pPr>
        <w:pStyle w:val="Heading5"/>
        <w:numPr>
          <w:ilvl w:val="4"/>
          <w:numId w:val="1"/>
        </w:numPr>
        <w:rPr/>
      </w:pPr>
      <w:bookmarkStart w:id="772" w:name="__RefHeading___Toc31376_2870459653"/>
      <w:bookmarkStart w:id="773" w:name="_Toc307"/>
      <w:bookmarkEnd w:id="772"/>
      <w:r>
        <w:rPr/>
        <w:t>3</w:t>
      </w:r>
      <w:r>
        <w:rPr>
          <w:rtl w:val="true"/>
        </w:rPr>
        <w:t>.</w:t>
      </w:r>
      <w:r>
        <w:rPr>
          <w:rtl w:val="true"/>
        </w:rPr>
        <w:t>لطائف الاشارات</w:t>
      </w:r>
      <w:bookmarkEnd w:id="773"/>
    </w:p>
    <w:p>
      <w:pPr>
        <w:pStyle w:val="BookText"/>
        <w:rPr/>
      </w:pPr>
      <w:r>
        <w:rPr>
          <w:rFonts w:ascii="Amiri" w:hAnsi="Amiri" w:eastAsia="Amiri" w:cs="Amiri"/>
          <w:color w:val="111111"/>
          <w:sz w:val="28"/>
          <w:sz w:val="28"/>
          <w:szCs w:val="28"/>
          <w:rtl w:val="true"/>
          <w:lang w:bidi="ar-SA"/>
        </w:rPr>
        <w:t xml:space="preserve">مؤلف اين كتاب،ابو القاسم بن عبد الكريم بن هوازن قشيرى نيشابورى،معروف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متولد سال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متوفاى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مشايخ صوفيه در زمان خود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آيۀ أَنْ طَهِّرٰا بَيْتِيَ لِلطّٰائِفِينَ وَ الْعٰاكِفِينَ وَ الرُّكَّعِ السُّجُودِ </w:t>
      </w:r>
      <w:r>
        <w:rPr>
          <w:rStyle w:val="FootnoteAnchor"/>
          <w:rtl w:val="true"/>
        </w:rPr>
        <w:footnoteReference w:id="433"/>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فى الظاهر بتطهير البيت و الاشارة من الآية الى تطهير القلوب و تطهير البيت بصونه عن الادناس و الاوضار و تطهير القلب بحفظه عن ملاحظة الاجناس الاغيار</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امر به تطهير اگر چه در ظاهر مربوط به بيت و خانه است،امّا منظور تطهير قلب است،و تطهير خانه حفظ آن از پليدى ها و زشتى ها است و تطهير قلب،به نگهدارى آن از ورود غير خدا است</w:t>
      </w:r>
      <w:r>
        <w:rPr>
          <w:rFonts w:eastAsia="IRNazanin" w:cs="IRNazanin"/>
          <w:color w:val="111111"/>
          <w:sz w:val="28"/>
          <w:szCs w:val="28"/>
          <w:rtl w:val="true"/>
          <w:lang w:bidi="fa-IR"/>
        </w:rPr>
        <w:t>.</w:t>
      </w:r>
    </w:p>
    <w:p>
      <w:pPr>
        <w:pStyle w:val="Heading5"/>
        <w:numPr>
          <w:ilvl w:val="4"/>
          <w:numId w:val="1"/>
        </w:numPr>
        <w:rPr/>
      </w:pPr>
      <w:bookmarkStart w:id="774" w:name="__RefHeading___Toc31378_2870459653"/>
      <w:bookmarkStart w:id="775" w:name="_Toc308"/>
      <w:bookmarkEnd w:id="774"/>
      <w:r>
        <w:rPr/>
        <w:t>4</w:t>
      </w:r>
      <w:r>
        <w:rPr>
          <w:rtl w:val="true"/>
        </w:rPr>
        <w:t>.</w:t>
      </w:r>
      <w:r>
        <w:rPr>
          <w:rtl w:val="true"/>
        </w:rPr>
        <w:t>كشف الاسرار و عدة الابرار</w:t>
      </w:r>
      <w:bookmarkEnd w:id="775"/>
    </w:p>
    <w:p>
      <w:pPr>
        <w:pStyle w:val="BookText"/>
        <w:rPr/>
      </w:pPr>
      <w:r>
        <w:rPr>
          <w:rFonts w:ascii="IRNazanin" w:hAnsi="IRNazanin" w:eastAsia="IRNazanin"/>
          <w:color w:val="111111"/>
          <w:sz w:val="28"/>
          <w:sz w:val="28"/>
          <w:szCs w:val="28"/>
          <w:rtl w:val="true"/>
          <w:lang w:bidi="fa-IR"/>
        </w:rPr>
        <w:t xml:space="preserve">اين تفسير بزرگ،تأليف ابو الفضل،رشيد الدين احمد بن ابى سعيد ميبدى،متوفاى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فقه پيرو مذهب شافعى،و در كلام اشعرى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تفسير به فارسى و با نثر زيبايى نوشته شده و به عنوان شرح بر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 الله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 الله انصارى خود از عرفا و صوفيان است،رشيد الدين ميبدى نيز،داراى مسلك باطنى گرى و صوفى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شيعه و معتزله در مسائل اعتقادى و كلامى مخالف است،و در ميان تفاسير اهل سنت اين ويژگى را دارد كه نسبت به اهل بيت</w:t>
      </w:r>
      <w:bookmarkStart w:id="776" w:name="pg10876_102935"/>
    </w:p>
    <w:p>
      <w:pPr>
        <w:pStyle w:val="BookText"/>
        <w:rPr/>
      </w:pPr>
      <w:bookmarkEnd w:id="776"/>
      <w:r>
        <w:rPr>
          <w:rFonts w:ascii="IRNazanin" w:hAnsi="IRNazanin" w:eastAsia="IRNazanin"/>
          <w:color w:val="111111"/>
          <w:sz w:val="28"/>
          <w:sz w:val="28"/>
          <w:szCs w:val="28"/>
          <w:rtl w:val="true"/>
          <w:lang w:bidi="fa-IR"/>
        </w:rPr>
        <w:t>پيامبر عليهم السّلام اظهار محبت نموده و به تناسب مطالب،آنان را ارج مى نهد</w:t>
      </w:r>
      <w:r>
        <w:rPr>
          <w:rFonts w:eastAsia="IRNazanin" w:cs="IRNazanin"/>
          <w:color w:val="111111"/>
          <w:sz w:val="28"/>
          <w:szCs w:val="28"/>
          <w:rtl w:val="true"/>
          <w:lang w:bidi="fa-IR"/>
        </w:rPr>
        <w:t>.</w:t>
      </w:r>
    </w:p>
    <w:p>
      <w:pPr>
        <w:pStyle w:val="Heading5"/>
        <w:numPr>
          <w:ilvl w:val="4"/>
          <w:numId w:val="1"/>
        </w:numPr>
        <w:rPr/>
      </w:pPr>
      <w:bookmarkStart w:id="777" w:name="__RefHeading___Toc31380_2870459653"/>
      <w:bookmarkStart w:id="778" w:name="_Toc309"/>
      <w:bookmarkEnd w:id="777"/>
      <w:r>
        <w:rPr/>
        <w:t>5</w:t>
      </w:r>
      <w:r>
        <w:rPr>
          <w:rtl w:val="true"/>
        </w:rPr>
        <w:t>.</w:t>
      </w:r>
      <w:r>
        <w:rPr>
          <w:rtl w:val="true"/>
        </w:rPr>
        <w:t>فتوحات مكية</w:t>
      </w:r>
      <w:bookmarkEnd w:id="778"/>
    </w:p>
    <w:p>
      <w:pPr>
        <w:pStyle w:val="Heading5"/>
        <w:numPr>
          <w:ilvl w:val="4"/>
          <w:numId w:val="1"/>
        </w:numPr>
        <w:rPr/>
      </w:pPr>
      <w:bookmarkStart w:id="779" w:name="__RefHeading___Toc31382_2870459653"/>
      <w:bookmarkStart w:id="780" w:name="_Toc310"/>
      <w:bookmarkEnd w:id="779"/>
      <w:r>
        <w:rPr/>
        <w:t>6</w:t>
      </w:r>
      <w:r>
        <w:rPr>
          <w:rtl w:val="true"/>
        </w:rPr>
        <w:t>.</w:t>
      </w:r>
      <w:r>
        <w:rPr>
          <w:rtl w:val="true"/>
        </w:rPr>
        <w:t>تفسير القرآن الكريم</w:t>
      </w:r>
      <w:bookmarkEnd w:id="780"/>
    </w:p>
    <w:p>
      <w:pPr>
        <w:pStyle w:val="Heading5"/>
        <w:numPr>
          <w:ilvl w:val="4"/>
          <w:numId w:val="1"/>
        </w:numPr>
        <w:rPr/>
      </w:pPr>
      <w:bookmarkStart w:id="781" w:name="__RefHeading___Toc31384_2870459653"/>
      <w:bookmarkStart w:id="782" w:name="_Toc311"/>
      <w:bookmarkEnd w:id="781"/>
      <w:r>
        <w:rPr/>
        <w:t>7</w:t>
      </w:r>
      <w:r>
        <w:rPr>
          <w:rtl w:val="true"/>
        </w:rPr>
        <w:t>.</w:t>
      </w:r>
      <w:r>
        <w:rPr>
          <w:rtl w:val="true"/>
        </w:rPr>
        <w:t>رحمة من الرحمن فى تفسير و اشارات القرآن</w:t>
      </w:r>
      <w:bookmarkEnd w:id="782"/>
    </w:p>
    <w:p>
      <w:pPr>
        <w:pStyle w:val="BookText"/>
        <w:rPr/>
      </w:pPr>
      <w:r>
        <w:rPr>
          <w:rFonts w:ascii="IRNazanin" w:hAnsi="IRNazanin" w:eastAsia="IRNazanin"/>
          <w:color w:val="111111"/>
          <w:sz w:val="28"/>
          <w:sz w:val="28"/>
          <w:szCs w:val="28"/>
          <w:rtl w:val="true"/>
          <w:lang w:bidi="fa-IR"/>
        </w:rPr>
        <w:t>اين سه تفسير،منسوب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 الدين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علم عرفان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و در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انديشه ها و اعتقادات او ديدگاه هاى گوناگونى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كه در فقه پيرو مذهب مالكى و خود داراى عقايد خاص مى باشد</w:t>
      </w:r>
      <w:r>
        <w:rPr>
          <w:rFonts w:eastAsia="IRNazanin" w:cs="IRNazanin"/>
          <w:color w:val="111111"/>
          <w:sz w:val="28"/>
          <w:szCs w:val="28"/>
          <w:rtl w:val="true"/>
          <w:lang w:bidi="fa-IR"/>
        </w:rPr>
        <w:t>.</w:t>
      </w:r>
    </w:p>
    <w:p>
      <w:pPr>
        <w:pStyle w:val="Heading5"/>
        <w:numPr>
          <w:ilvl w:val="4"/>
          <w:numId w:val="1"/>
        </w:numPr>
        <w:rPr/>
      </w:pPr>
      <w:bookmarkStart w:id="783" w:name="__RefHeading___Toc31386_2870459653"/>
      <w:bookmarkStart w:id="784" w:name="_Toc312"/>
      <w:bookmarkEnd w:id="783"/>
      <w:r>
        <w:rPr/>
        <w:t>8</w:t>
      </w:r>
      <w:r>
        <w:rPr>
          <w:rtl w:val="true"/>
        </w:rPr>
        <w:t>.</w:t>
      </w:r>
      <w:r>
        <w:rPr>
          <w:rtl w:val="true"/>
        </w:rPr>
        <w:t>فتوحات الهيه</w:t>
      </w:r>
      <w:bookmarkEnd w:id="784"/>
    </w:p>
    <w:p>
      <w:pPr>
        <w:pStyle w:val="BookText"/>
        <w:rPr/>
      </w:pPr>
      <w:r>
        <w:rPr>
          <w:rFonts w:ascii="IRNazanin" w:hAnsi="IRNazanin" w:eastAsia="IRNazanin"/>
          <w:color w:val="111111"/>
          <w:sz w:val="28"/>
          <w:sz w:val="28"/>
          <w:szCs w:val="28"/>
          <w:rtl w:val="true"/>
          <w:lang w:bidi="fa-IR"/>
        </w:rPr>
        <w:t xml:space="preserve">مؤلف اين كتاب،سليمان بن عمر عجيلى متوفاى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است،او در فقه پيرو مذهب شافعى،و از نظر كلامى اشعرى است،اين تفسير شرحى بر تفسير جلالين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محلّى و جلال الدين 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داراى چهار جلد و مشتمل بر تفسير تمام آيات قرآن است</w:t>
      </w:r>
      <w:r>
        <w:rPr>
          <w:rFonts w:eastAsia="IRNazanin" w:cs="IRNazanin"/>
          <w:color w:val="111111"/>
          <w:sz w:val="28"/>
          <w:szCs w:val="28"/>
          <w:rtl w:val="true"/>
          <w:lang w:bidi="fa-IR"/>
        </w:rPr>
        <w:t>.</w:t>
      </w:r>
    </w:p>
    <w:p>
      <w:pPr>
        <w:pStyle w:val="Heading5"/>
        <w:numPr>
          <w:ilvl w:val="4"/>
          <w:numId w:val="1"/>
        </w:numPr>
        <w:rPr/>
      </w:pPr>
      <w:bookmarkStart w:id="785" w:name="__RefHeading___Toc31388_2870459653"/>
      <w:bookmarkStart w:id="786" w:name="_Toc313"/>
      <w:bookmarkEnd w:id="785"/>
      <w:r>
        <w:rPr/>
        <w:t>9</w:t>
      </w:r>
      <w:r>
        <w:rPr>
          <w:rtl w:val="true"/>
        </w:rPr>
        <w:t>.</w:t>
      </w:r>
      <w:r>
        <w:rPr>
          <w:rtl w:val="true"/>
        </w:rPr>
        <w:t>بيان السعادة</w:t>
      </w:r>
      <w:r>
        <w:rPr>
          <w:rtl w:val="true"/>
        </w:rPr>
        <w:t>(</w:t>
      </w:r>
      <w:r>
        <w:rPr>
          <w:rtl w:val="true"/>
        </w:rPr>
        <w:t>فى مقامات العبادة</w:t>
      </w:r>
      <w:r>
        <w:rPr>
          <w:rtl w:val="true"/>
        </w:rPr>
        <w:t>)</w:t>
      </w:r>
      <w:bookmarkEnd w:id="786"/>
    </w:p>
    <w:p>
      <w:pPr>
        <w:pStyle w:val="BookText"/>
        <w:rPr/>
      </w:pPr>
      <w:r>
        <w:rPr>
          <w:rFonts w:ascii="IRNazanin" w:hAnsi="IRNazanin" w:eastAsia="IRNazanin"/>
          <w:color w:val="111111"/>
          <w:sz w:val="28"/>
          <w:sz w:val="28"/>
          <w:szCs w:val="28"/>
          <w:rtl w:val="true"/>
          <w:lang w:bidi="fa-IR"/>
        </w:rPr>
        <w:t>بيان السعادة،تأليف سلطان محمد بن حيدر جنابذى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سلطان على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مؤلف،شيعه و داراى مسلك صوفى و عرفانى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در چهار جلد و به زبان عربى به چاپ رسيده است و مشتمل بر تفسير تمام آيات قرآن است كه احاديث ائمۀ اطهار عليهم السّلام با اشارات و مباحث فلسفى آميخته شده است،و تلاش او بر حفظ ظواهر الفاظ و دلالت الفاظ نيز مى باشد</w:t>
      </w:r>
      <w:r>
        <w:rPr>
          <w:rFonts w:eastAsia="IRNazanin" w:cs="IRNazanin"/>
          <w:color w:val="111111"/>
          <w:sz w:val="28"/>
          <w:szCs w:val="28"/>
          <w:rtl w:val="true"/>
          <w:lang w:bidi="fa-IR"/>
        </w:rPr>
        <w:t>.</w:t>
      </w:r>
    </w:p>
    <w:p>
      <w:pPr>
        <w:pStyle w:val="Heading5"/>
        <w:numPr>
          <w:ilvl w:val="4"/>
          <w:numId w:val="1"/>
        </w:numPr>
        <w:rPr/>
      </w:pPr>
      <w:bookmarkStart w:id="787" w:name="__RefHeading___Toc31390_2870459653"/>
      <w:bookmarkStart w:id="788" w:name="_Toc314"/>
      <w:bookmarkEnd w:id="787"/>
      <w:r>
        <w:rPr/>
        <w:t>10</w:t>
      </w:r>
      <w:r>
        <w:rPr>
          <w:rtl w:val="true"/>
        </w:rPr>
        <w:t>.</w:t>
      </w:r>
      <w:r>
        <w:rPr>
          <w:rtl w:val="true"/>
        </w:rPr>
        <w:t>تفسير المظهرى</w:t>
      </w:r>
      <w:bookmarkEnd w:id="78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نويسندۀ اين تفسير،قاضى محمد ثناء الله مظهرى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از دانشمندان اهل سنّت هند،حنفى،اشعرى و داراى مسلك صوفيه است،اين كتاب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و به زبان</w:t>
      </w:r>
      <w:bookmarkStart w:id="789" w:name="pg10876_102936"/>
    </w:p>
    <w:p>
      <w:pPr>
        <w:pStyle w:val="BookText"/>
        <w:rPr/>
      </w:pPr>
      <w:bookmarkEnd w:id="789"/>
      <w:r>
        <w:rPr>
          <w:rFonts w:ascii="IRNazanin" w:hAnsi="IRNazanin" w:eastAsia="IRNazanin"/>
          <w:color w:val="111111"/>
          <w:sz w:val="28"/>
          <w:sz w:val="28"/>
          <w:szCs w:val="28"/>
          <w:rtl w:val="true"/>
          <w:lang w:bidi="fa-IR"/>
        </w:rPr>
        <w:t>عربى مى باشد</w:t>
      </w:r>
      <w:r>
        <w:rPr>
          <w:rFonts w:eastAsia="IRNazanin" w:cs="IRNazanin"/>
          <w:color w:val="111111"/>
          <w:sz w:val="28"/>
          <w:szCs w:val="28"/>
          <w:rtl w:val="true"/>
          <w:lang w:bidi="fa-IR"/>
        </w:rPr>
        <w:t>.</w:t>
      </w:r>
    </w:p>
    <w:p>
      <w:pPr>
        <w:pStyle w:val="Heading5"/>
        <w:numPr>
          <w:ilvl w:val="4"/>
          <w:numId w:val="1"/>
        </w:numPr>
        <w:rPr/>
      </w:pPr>
      <w:bookmarkStart w:id="790" w:name="__RefHeading___Toc31392_2870459653"/>
      <w:bookmarkStart w:id="791" w:name="_Toc315"/>
      <w:bookmarkEnd w:id="790"/>
      <w:r>
        <w:rPr/>
        <w:t>11</w:t>
      </w:r>
      <w:r>
        <w:rPr>
          <w:rtl w:val="true"/>
        </w:rPr>
        <w:t>.</w:t>
      </w:r>
      <w:r>
        <w:rPr>
          <w:rtl w:val="true"/>
        </w:rPr>
        <w:t>تبصير الرحمن و تيسير المنان</w:t>
      </w:r>
      <w:bookmarkEnd w:id="791"/>
    </w:p>
    <w:p>
      <w:pPr>
        <w:pStyle w:val="BookText"/>
        <w:rPr/>
      </w:pPr>
      <w:r>
        <w:rPr>
          <w:rFonts w:ascii="IRNazanin" w:hAnsi="IRNazanin" w:eastAsia="IRNazanin"/>
          <w:color w:val="111111"/>
          <w:sz w:val="28"/>
          <w:sz w:val="28"/>
          <w:szCs w:val="28"/>
          <w:rtl w:val="true"/>
          <w:lang w:bidi="fa-IR"/>
        </w:rPr>
        <w:t>اين كتاب،تأليف علىّ بن احمد بن ابراهيم مهايمى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مذهب حنفى و مسلك صوفيگرى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دو جلد و به زبان عربى منتشر شده است</w:t>
      </w:r>
      <w:r>
        <w:rPr>
          <w:rFonts w:eastAsia="IRNazanin" w:cs="IRNazanin"/>
          <w:color w:val="111111"/>
          <w:sz w:val="28"/>
          <w:szCs w:val="28"/>
          <w:rtl w:val="true"/>
          <w:lang w:bidi="fa-IR"/>
        </w:rPr>
        <w:t>.</w:t>
      </w:r>
    </w:p>
    <w:p>
      <w:pPr>
        <w:pStyle w:val="Heading5"/>
        <w:numPr>
          <w:ilvl w:val="4"/>
          <w:numId w:val="1"/>
        </w:numPr>
        <w:rPr/>
      </w:pPr>
      <w:bookmarkStart w:id="792" w:name="__RefHeading___Toc31394_2870459653"/>
      <w:bookmarkStart w:id="793" w:name="_Toc316"/>
      <w:bookmarkEnd w:id="792"/>
      <w:r>
        <w:rPr/>
        <w:t>12</w:t>
      </w:r>
      <w:r>
        <w:rPr>
          <w:rtl w:val="true"/>
        </w:rPr>
        <w:t>.</w:t>
      </w:r>
      <w:r>
        <w:rPr>
          <w:rtl w:val="true"/>
        </w:rPr>
        <w:t>فواتح الالهية و المفاتيح الغيبية</w:t>
      </w:r>
      <w:bookmarkEnd w:id="79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اين كتاب،نعمت الله،محمود نخجوانى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اهل سنت و داراى مسلك صوفى گيرى است،او از مشايخ صوفيه در نخجوان مى باشد</w:t>
      </w:r>
      <w:r>
        <w:rPr>
          <w:rFonts w:eastAsia="IRNazanin" w:cs="IRNazanin"/>
          <w:color w:val="111111"/>
          <w:sz w:val="28"/>
          <w:szCs w:val="28"/>
          <w:rtl w:val="true"/>
          <w:lang w:bidi="fa-IR"/>
        </w:rPr>
        <w:t xml:space="preserve">. </w:t>
      </w:r>
      <w:r>
        <w:rPr>
          <w:rStyle w:val="FootnoteAnchor"/>
          <w:rtl w:val="true"/>
        </w:rPr>
        <w:footnoteReference w:id="435"/>
      </w:r>
      <w:bookmarkStart w:id="794" w:name="pg10876_102937"/>
    </w:p>
    <w:p>
      <w:pPr>
        <w:pStyle w:val="Heading3"/>
        <w:numPr>
          <w:ilvl w:val="2"/>
          <w:numId w:val="1"/>
        </w:numPr>
        <w:rPr/>
      </w:pPr>
      <w:bookmarkStart w:id="795" w:name="__RefHeading___Toc31396_2870459653"/>
      <w:bookmarkStart w:id="796" w:name="_Toc317"/>
      <w:bookmarkEnd w:id="794"/>
      <w:bookmarkEnd w:id="795"/>
      <w:r>
        <w:rPr>
          <w:rtl w:val="true"/>
        </w:rPr>
        <w:t>فصل دوم</w:t>
      </w:r>
      <w:bookmarkEnd w:id="796"/>
    </w:p>
    <w:p>
      <w:pPr>
        <w:pStyle w:val="Heading4"/>
        <w:numPr>
          <w:ilvl w:val="3"/>
          <w:numId w:val="1"/>
        </w:numPr>
        <w:rPr/>
      </w:pPr>
      <w:bookmarkStart w:id="797" w:name="__RefHeading___Toc31398_2870459653"/>
      <w:bookmarkStart w:id="798" w:name="_Toc318"/>
      <w:bookmarkEnd w:id="797"/>
      <w:r>
        <w:rPr>
          <w:rtl w:val="true"/>
        </w:rPr>
        <w:t>اشارة</w:t>
      </w:r>
      <w:bookmarkEnd w:id="79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گرايش كلامى</w:t>
      </w:r>
      <w:bookmarkStart w:id="799" w:name="pg10876_102938"/>
    </w:p>
    <w:p>
      <w:pPr>
        <w:pStyle w:val="Heading4"/>
        <w:numPr>
          <w:ilvl w:val="3"/>
          <w:numId w:val="1"/>
        </w:numPr>
        <w:rPr/>
      </w:pPr>
      <w:bookmarkStart w:id="800" w:name="__RefHeading___Toc31400_2870459653"/>
      <w:bookmarkStart w:id="801" w:name="_Toc319"/>
      <w:bookmarkEnd w:id="799"/>
      <w:bookmarkEnd w:id="800"/>
      <w:r>
        <w:rPr>
          <w:rtl w:val="true"/>
        </w:rPr>
        <w:t>گرايش كلامى</w:t>
      </w:r>
      <w:bookmarkEnd w:id="801"/>
    </w:p>
    <w:p>
      <w:pPr>
        <w:pStyle w:val="BookText"/>
        <w:rPr/>
      </w:pPr>
      <w:r>
        <w:rPr>
          <w:rFonts w:ascii="IRNazanin" w:hAnsi="IRNazanin" w:eastAsia="IRNazanin"/>
          <w:color w:val="111111"/>
          <w:sz w:val="28"/>
          <w:sz w:val="28"/>
          <w:szCs w:val="28"/>
          <w:rtl w:val="true"/>
          <w:lang w:bidi="fa-IR"/>
        </w:rPr>
        <w:t>پيشينه و تعريف تفسير كلامى مشرب هاى متكلمان در فهم و تفسير قرآن مهم ترين مباحث قرآنى مورد اختلاف متكلمان؛مانند امامت، صفات خبريه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معرفى تفاسير كلامى</w:t>
      </w:r>
    </w:p>
    <w:p>
      <w:pPr>
        <w:pStyle w:val="Heading4"/>
        <w:numPr>
          <w:ilvl w:val="3"/>
          <w:numId w:val="1"/>
        </w:numPr>
        <w:rPr/>
      </w:pPr>
      <w:bookmarkStart w:id="802" w:name="__RefHeading___Toc31402_2870459653"/>
      <w:bookmarkStart w:id="803" w:name="_Toc320"/>
      <w:bookmarkEnd w:id="802"/>
      <w:r>
        <w:rPr>
          <w:rtl w:val="true"/>
        </w:rPr>
        <w:t>اهداف</w:t>
      </w:r>
      <w:bookmarkEnd w:id="8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پيشينه و تعريف گرايش كلامى در تفسير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 ها و ديدگاه هاى متكلمان در فهم و تفسير قرآن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مهم ترين مباحث قرآنى كه در علم كلام مورد اختلاف است</w:t>
      </w:r>
      <w:r>
        <w:rPr>
          <w:rFonts w:eastAsia="Amiri" w:cs="Amiri" w:ascii="Amiri" w:hAnsi="Amiri"/>
          <w:color w:val="111111"/>
          <w:sz w:val="28"/>
          <w:szCs w:val="28"/>
          <w:rtl w:val="true"/>
          <w:lang w:bidi="ar-SA"/>
        </w:rPr>
        <w:t>.</w:t>
      </w:r>
      <w:bookmarkStart w:id="804" w:name="pg10876_102939"/>
    </w:p>
    <w:p>
      <w:pPr>
        <w:pStyle w:val="Heading4"/>
        <w:numPr>
          <w:ilvl w:val="3"/>
          <w:numId w:val="1"/>
        </w:numPr>
        <w:rPr/>
      </w:pPr>
      <w:bookmarkStart w:id="805" w:name="__RefHeading___Toc31404_2870459653"/>
      <w:bookmarkStart w:id="806" w:name="_Toc321"/>
      <w:bookmarkEnd w:id="804"/>
      <w:bookmarkEnd w:id="805"/>
      <w:r>
        <w:rPr>
          <w:rtl w:val="true"/>
        </w:rPr>
        <w:t>پيشينۀ انديشه هاى كلامى در تفسير</w:t>
      </w:r>
      <w:bookmarkEnd w:id="806"/>
    </w:p>
    <w:p>
      <w:pPr>
        <w:pStyle w:val="BookText"/>
        <w:rPr/>
      </w:pPr>
      <w:r>
        <w:rPr>
          <w:rFonts w:ascii="Amiri" w:hAnsi="Amiri" w:eastAsia="Amiri" w:cs="Amiri"/>
          <w:color w:val="111111"/>
          <w:sz w:val="28"/>
          <w:sz w:val="28"/>
          <w:szCs w:val="28"/>
          <w:rtl w:val="true"/>
          <w:lang w:bidi="ar-SA"/>
        </w:rPr>
        <w:t>مهم ترين و بيشترين آيات قرآن كريم مربوط به مسائل كلامى؛يعنى عقايد اسلامى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آيات در دو بخش قابل بحث و بررسى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كه مربوط به اديان؛مانند يهود و نصار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دين حقيقى حضرت موسى و عيسى و ساير پيامبران الهى را معرفى كرده است و به رد و بطلان افكار و انديشه هاى غلط موجود در ميان آنها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با طرفداران اديان ديگر به احتجاج مى پردازد و در اثبات نبوت پيامبر اسلام صلّى اللّه عليه و آله و سلّم و حقانيت قرآن كريم به عنوان آخرين و برترين كتاب آسمانى،براهين و دلايل قانع كننده اى ارائه مى دهد كه،داستان هاى مربوط به پيامبران الهى نيز از اين قسم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كه مربوط به اصول دين اسلامى است؛مانند توحيد،نبوت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فراوانى از قرآن كريم كه دربارۀ صفات پروردگار،آيات متشابه،جبر و اختيار انسان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 مربوط به اين بخش از اعتقادات است،آن چه در تفسير كلامى مورد بحث قرار مى گيرد، همين قسم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اسلامى با گذشت اندك زمانى به فرقه ها و گروهاى مختلفى منشعب شده و هر گروه نيز داراى افكار و انديشه هاى خاصى گرديدند و دانشمندانى نيز در ميان خود پرورش دادند، همۀ اين فرقه ها اگر چه اصل توحيد،نبوت و معاد را پذيرفته اند،اما در بسيارى از اعتقادات؛</w:t>
      </w:r>
    </w:p>
    <w:p>
      <w:pPr>
        <w:pStyle w:val="BookText"/>
        <w:rPr/>
      </w:pPr>
      <w:r>
        <w:rPr>
          <w:rFonts w:ascii="IRNazanin" w:hAnsi="IRNazanin" w:eastAsia="IRNazanin"/>
          <w:color w:val="111111"/>
          <w:sz w:val="28"/>
          <w:sz w:val="28"/>
          <w:szCs w:val="28"/>
          <w:rtl w:val="true"/>
          <w:lang w:bidi="fa-IR"/>
        </w:rPr>
        <w:t>مانند امامت،صفات پروردگار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كرده اند،اختلافات فرقه هاى مسلمانان در برخى برهه هاى تاريخى چنان شديد مى شد كه رودرروى هم ايستاده و به جنگ با يكديگر مى پرداختند،معروف ترين فرقه هاى اسلامى،اماميه،معتزله،اشاعره،زيديه و ما تريديه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اختلافات به مرور زمان،تبديل به مباحث مستقلى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 و آنچه امروزه به نام علم كلام مطرح است،مباحث مربوط به اين بخش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اسلام فرقه ها و مذاهب كلامى بسيارى پديد آمده است كه برخى منقرض شده و جز نامى از آنها در كتب ملل و نحل و عقايد،باقى نيست و برخى ديگر موجود بوده و داراى پيروانى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از نظر مبانى فكرى،روش بحث و برداشت از آيات و روايات،آثار اجتماعى و دانشمندان و آثار علمى،همگى در يك سطح و درجه نيستند؛مثلا قدريه و معتزله دو فرقۀ كلامى اند كه هر دو منقرض شده اند،ولى با توجه به جهات يادشده ميان اين دو فرقه تفاوت بسيار است و همچنين است دو فرقه جهمية و مرجئة</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استاد مطهرى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علم كلام در دينى مانند اسلام كه مسائل زيادى دربارۀ مبدأ،معاد،انسان و جهان مطرح كرده است و در اجتماعى؛مانند اجتماع اسلامى قرون اوليۀ اسلامى كه يك نشاط علمى نيرومند بر آن حكومت مى كرد،طبيعى و ضرورى است قرآن كريم رسما بر برخى از مسائل اعتقادى از قبيل توحيد و معاد و نبوت،استدلال و برهان اقامه مى نمايد و از مخالفان خود،حجت و برهان مطالبه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هٰاتُوا بُرْهٰانَكُمْ إِنْ كُنْتُمْ صٰادِقِينَ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و مسلما اول كسى كه در مسائل عقلى اسلامى به تجزيه و تحليل پرداخت و مسائلى مانند قدم و حدوث،متناهى و غير متناهى،جبر و اختيار،بساطت و تركب و امثال آنها را مطرح ساخت،امير المؤمنين علىّ بن ابى طالب عليه السّلام است،و به همين دليل همواره شيعه در علوم عقلى بر غير شيعه تقدم داشته است</w:t>
      </w:r>
      <w:r>
        <w:rPr>
          <w:rFonts w:eastAsia="IRNazanin" w:cs="IRNazanin"/>
          <w:color w:val="111111"/>
          <w:sz w:val="28"/>
          <w:szCs w:val="28"/>
          <w:rtl w:val="true"/>
          <w:lang w:bidi="fa-IR"/>
        </w:rPr>
        <w:t xml:space="preserve">. </w:t>
      </w:r>
      <w:r>
        <w:rPr>
          <w:rStyle w:val="FootnoteAnchor"/>
          <w:rtl w:val="true"/>
        </w:rPr>
        <w:footnoteReference w:id="437"/>
      </w:r>
      <w:bookmarkStart w:id="807" w:name="pg10876_102941"/>
    </w:p>
    <w:p>
      <w:pPr>
        <w:pStyle w:val="Heading4"/>
        <w:numPr>
          <w:ilvl w:val="3"/>
          <w:numId w:val="1"/>
        </w:numPr>
        <w:rPr/>
      </w:pPr>
      <w:bookmarkStart w:id="808" w:name="__RefHeading___Toc31406_2870459653"/>
      <w:bookmarkStart w:id="809" w:name="_Toc322"/>
      <w:bookmarkEnd w:id="807"/>
      <w:bookmarkEnd w:id="808"/>
      <w:r>
        <w:rPr>
          <w:rtl w:val="true"/>
        </w:rPr>
        <w:t>تعريف تفسير كلامى</w:t>
      </w:r>
      <w:bookmarkEnd w:id="809"/>
    </w:p>
    <w:p>
      <w:pPr>
        <w:pStyle w:val="BookText"/>
        <w:rPr/>
      </w:pPr>
      <w:r>
        <w:rPr>
          <w:rFonts w:ascii="IRNazanin" w:hAnsi="IRNazanin" w:eastAsia="IRNazanin"/>
          <w:color w:val="111111"/>
          <w:sz w:val="28"/>
          <w:sz w:val="28"/>
          <w:szCs w:val="28"/>
          <w:rtl w:val="true"/>
          <w:lang w:bidi="fa-IR"/>
        </w:rPr>
        <w:t>تفسير با گرايش كلامى،روشى است كه يك مفسر در تفسير آيات اعتقادى يا فقهى از مذهب و عقايد خود دفاع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در اين شيوه تلاش دارد در هر مناسبتى كه ضمن تفسير آيات پيش مى آيد به اثبات عقيده خود يا نقد و ايراد و ابطال عقيدۀ مخالفان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گسترده ترين مباحث قرآن،بحث هاى اعتقادى است،قرآن كريم از يك طرف عقايد اسلامى را اثبات مى نمايد و از طرف ديگر به رد و بطلان افكار ماديگرى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پرستى،يهود و مسيحيت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شيوۀ قرآن در مسائل كلامى دعوت به تفكر و دقت نظر است و در واقع يك شيوۀ استدلالى و برهانى است كه هر گونه تعصب،توهين،تكفير و حتى سخن گفتن براساس گمان،تخمين و تقليد كوركورانه را در اين مسائل به شدت محكوم مى نمايد</w:t>
      </w:r>
      <w:r>
        <w:rPr>
          <w:rFonts w:eastAsia="IRNazanin" w:cs="IRNazanin"/>
          <w:color w:val="111111"/>
          <w:sz w:val="28"/>
          <w:szCs w:val="28"/>
          <w:rtl w:val="true"/>
          <w:lang w:bidi="fa-IR"/>
        </w:rPr>
        <w:t>.</w:t>
      </w:r>
    </w:p>
    <w:p>
      <w:pPr>
        <w:pStyle w:val="Heading4"/>
        <w:numPr>
          <w:ilvl w:val="3"/>
          <w:numId w:val="1"/>
        </w:numPr>
        <w:rPr/>
      </w:pPr>
      <w:bookmarkStart w:id="810" w:name="__RefHeading___Toc31408_2870459653"/>
      <w:bookmarkStart w:id="811" w:name="_Toc323"/>
      <w:bookmarkEnd w:id="810"/>
      <w:r>
        <w:rPr>
          <w:rtl w:val="true"/>
        </w:rPr>
        <w:t>مشرب هاى متكلمان در فهم و تفسير قرآن</w:t>
      </w:r>
      <w:bookmarkEnd w:id="811"/>
    </w:p>
    <w:p>
      <w:pPr>
        <w:pStyle w:val="BookText"/>
        <w:rPr/>
      </w:pPr>
      <w:r>
        <w:rPr>
          <w:rFonts w:ascii="IRNazanin" w:hAnsi="IRNazanin" w:eastAsia="IRNazanin"/>
          <w:color w:val="111111"/>
          <w:sz w:val="28"/>
          <w:sz w:val="28"/>
          <w:szCs w:val="28"/>
          <w:rtl w:val="true"/>
          <w:lang w:bidi="fa-IR"/>
        </w:rPr>
        <w:t>متكلمان بر اثر اختلاف مبانى كه دارند شيوه و روش هاى آنان،در برداشت و فهم آيات قرآن نيز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اختلافات باعث شده است تا تفسيرهايى كه درست مقابل يكديگر قرار دارد ارائه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به مهم ترين مشرب هاى كلامى در فهم و تفسير آيات اشارت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اخذ به ظواهر آيات و روايات و اعتقاد به مدلول ظاهرى آنها،هر چند كه مستلزم تشبيه و تجسيم خداوند گردد،اين شيوه،قشرى و ظاهرى است،كه اهل الحديث و ظاهريه، از جمله احمد بن حنبل پيشواى حنبليه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طرفداران اين گروه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 ظواهر كتاب همراه با بهره ورى از عقل و خرد و به كار بردن تأويل در مواردى كه اخذ به مدلول ظاهرى آيات و روايات مستلزم تشبيه و تجسيم مى گردد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يا نعمت،و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استيلا و تسلط بر امور،و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 و حقيقت،و كلمات ديگرى از اين قبيل،به معانى مناسب با مقام الهى،تأويل و</w:t>
      </w:r>
    </w:p>
    <w:p>
      <w:pPr>
        <w:pStyle w:val="BookText"/>
        <w:rPr/>
      </w:pPr>
      <w:r>
        <w:rPr>
          <w:rFonts w:ascii="Amiri" w:hAnsi="Amiri" w:eastAsia="Amiri" w:cs="Amiri"/>
          <w:color w:val="111111"/>
          <w:sz w:val="28"/>
          <w:sz w:val="28"/>
          <w:szCs w:val="28"/>
          <w:rtl w:val="true"/>
          <w:lang w:bidi="ar-SA"/>
        </w:rPr>
        <w:t>تفسير مى شود و اين شيوۀ معتزله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 ميان دو روش؛يعنى در عين استناد به ظواهر كتاب و سنت،نه مفاد ظاهرى آنها اخذ مى شود تا تشبيه و تجسيم لازم آيد،و نه براى بيان و چگونگى و حقيقت معناى آنها از روش تأويل استفاده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 دارد،ولى چگونگى آن بر ما معلوم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 بشر 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آيد،و نه 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قدرت 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آيد،بلكه مفهوم آن و معناى آن را به خداوند واگذار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اشعرى</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و بنيانگذار اين ديدگاه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اگر چه در آغاز معتزلى بود و پس از آن به حسب ظاهر،اهل حديث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واقع قصد داشت كه بين اين دو مكتب توافق ايجاد كند،ولى خود مشرب مستقلى تشكيل داد و اثر شگرفى در ميان افكار اهل سنت گذاشت كه تا امروز بيشتر مسلمانان اهل سنت طرفدار مكتب او مى باشند و اكنون مذهب رسمى اهل سنت در اصول عقايد،همين مذهب اشعرى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شيوۀ بين نفى و اثبات،بدين معنا كه در تفسير آيات متشابه؛مانند آياتى كه دربارۀ صفات و افعال خداى متعال و مباحث ماوراءطبيعى است،بايد به خود قرآن مراجعه شود، زيرا مطابق دستور قرآن بايد آيات متشابه را به محكمات ارجاع داد،چرا كه محكمات امّ و اصل كتاب هستند و هر چه را اثبات يا از ساحت مقدس پروردگار نفى كنند،به عنوان اصل مطرح شده و آيات متشابه به آنها ارجاع و طبق آنها معنا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 در آياتى،مانند اَلرَّحْمٰنُ عَلَى الْعَرْشِ اسْتَوىٰ كه عرش را براى خداوند بيان كرده است،و نيز آيات مشابه آن،بايد دو ويژگى را رعايت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ويژگى مقامى و اصلى، و ديگرى ويژگى لفظى و 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مقامى،ويژگى اصلى و نشان دهندۀ يك مقام است،مثلا در آيۀ فوق،عرش مقامى است كه تمام فرمان ها و احكام از آن مقام صادر مى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لفظى و ظاهرى،كه تنها نشان دهنده ظاهر لفظ است،عرش يعنى تخت و بارگاه بلند كه داراى پايه هاى چوبى يا فلزى است كه پادشاهان بر آن جلوس و حكمرانى مى كنند</w:t>
      </w:r>
      <w:r>
        <w:rPr>
          <w:rFonts w:eastAsia="IRNazanin" w:cs="IRNazanin"/>
          <w:color w:val="111111"/>
          <w:sz w:val="28"/>
          <w:szCs w:val="28"/>
          <w:rtl w:val="true"/>
          <w:lang w:bidi="fa-IR"/>
        </w:rPr>
        <w:t>.</w:t>
      </w:r>
      <w:bookmarkStart w:id="812" w:name="pg10876_102943"/>
    </w:p>
    <w:p>
      <w:pPr>
        <w:pStyle w:val="BookText"/>
        <w:rPr/>
      </w:pPr>
      <w:bookmarkEnd w:id="812"/>
      <w:r>
        <w:rPr>
          <w:rFonts w:ascii="Amiri" w:hAnsi="Amiri" w:eastAsia="Amiri" w:cs="Amiri"/>
          <w:color w:val="111111"/>
          <w:sz w:val="28"/>
          <w:sz w:val="28"/>
          <w:szCs w:val="28"/>
          <w:rtl w:val="true"/>
          <w:lang w:bidi="ar-SA"/>
        </w:rPr>
        <w:t xml:space="preserve">ولى وقتى به آيات محكمات؛مانند لَيْسَ كَمِثْلِهِ شَيْءٌ </w:t>
      </w:r>
      <w:r>
        <w:rPr>
          <w:rStyle w:val="FootnoteAnchor"/>
          <w:rtl w:val="true"/>
        </w:rPr>
        <w:footnoteReference w:id="438"/>
      </w:r>
      <w:r>
        <w:rPr>
          <w:rFonts w:ascii="Amiri" w:hAnsi="Amiri" w:eastAsia="Amiri" w:cs="Amiri"/>
          <w:color w:val="111111"/>
          <w:sz w:val="28"/>
          <w:sz w:val="28"/>
          <w:szCs w:val="28"/>
          <w:rtl w:val="true"/>
          <w:lang w:bidi="ar-SA"/>
        </w:rPr>
        <w:t xml:space="preserve">و سُبْحٰانَ اللّٰهِ عَمّٰا يَصِفُونَ ، </w:t>
      </w:r>
      <w:r>
        <w:rPr>
          <w:rStyle w:val="FootnoteAnchor"/>
          <w:rtl w:val="true"/>
        </w:rPr>
        <w:footnoteReference w:id="439"/>
      </w:r>
      <w:r>
        <w:rPr>
          <w:rFonts w:ascii="IRNazanin" w:hAnsi="IRNazanin" w:eastAsia="IRNazanin"/>
          <w:color w:val="111111"/>
          <w:sz w:val="28"/>
          <w:sz w:val="28"/>
          <w:szCs w:val="28"/>
          <w:rtl w:val="true"/>
          <w:lang w:bidi="fa-IR"/>
        </w:rPr>
        <w:t>مراجعه مى شود،اين آيات،جسم بودن و خواص جسميت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مشركان با آن خدا را وصف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 نفى مى كند و با نفى ويژگى هاى جسمى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ظاهر لفظ استفاده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معنا كه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صدور فرمان احكام در نظام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است،باقى مى ماند و همين معنا در خداوند متعال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ديدگاه اماميه است كه از سخنان و راهنمائى هاى امامان معصوم عليهم السّلام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رحمه اللّه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شيوۀ اهل بيت عليهم السّلام اثبات و نفى با هم است؛يعنى تنها به نفى 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به اثبات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تشبيه و تجسيم خداوند لازم مى آيد اكتفا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مؤوّله دست به تأويل مذموم نيز نزده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 آيات مربوط به صفات پروردگار متعال،تدبّر و دقت نظر داشته اند و از خود قرآن استمداد جسته و آيات متشابه را به آيات محكم ارجاع مى دادند</w:t>
      </w:r>
      <w:r>
        <w:rPr>
          <w:rFonts w:eastAsia="IRNazanin" w:cs="IRNazanin"/>
          <w:color w:val="111111"/>
          <w:sz w:val="28"/>
          <w:szCs w:val="28"/>
          <w:rtl w:val="true"/>
          <w:lang w:bidi="fa-IR"/>
        </w:rPr>
        <w:t xml:space="preserve">. </w:t>
      </w:r>
      <w:r>
        <w:rPr>
          <w:rStyle w:val="FootnoteAnchor"/>
          <w:rtl w:val="true"/>
        </w:rPr>
        <w:footnoteReference w:id="440"/>
      </w:r>
    </w:p>
    <w:p>
      <w:pPr>
        <w:pStyle w:val="Heading4"/>
        <w:numPr>
          <w:ilvl w:val="3"/>
          <w:numId w:val="1"/>
        </w:numPr>
        <w:rPr/>
      </w:pPr>
      <w:bookmarkStart w:id="813" w:name="__RefHeading___Toc31410_2870459653"/>
      <w:bookmarkStart w:id="814" w:name="_Toc324"/>
      <w:bookmarkEnd w:id="813"/>
      <w:r>
        <w:rPr>
          <w:rtl w:val="true"/>
        </w:rPr>
        <w:t>مهم ترين مباحث قرآنى مورد اختلاف متكلمان</w:t>
      </w:r>
      <w:bookmarkEnd w:id="814"/>
    </w:p>
    <w:p>
      <w:pPr>
        <w:pStyle w:val="Heading5"/>
        <w:numPr>
          <w:ilvl w:val="4"/>
          <w:numId w:val="1"/>
        </w:numPr>
        <w:rPr/>
      </w:pPr>
      <w:bookmarkStart w:id="815" w:name="__RefHeading___Toc31412_2870459653"/>
      <w:bookmarkStart w:id="816" w:name="_Toc325"/>
      <w:bookmarkEnd w:id="815"/>
      <w:r>
        <w:rPr>
          <w:rtl w:val="true"/>
        </w:rPr>
        <w:t>اشارة</w:t>
      </w:r>
      <w:bookmarkEnd w:id="816"/>
    </w:p>
    <w:p>
      <w:pPr>
        <w:pStyle w:val="BookText"/>
        <w:rPr/>
      </w:pPr>
      <w:r>
        <w:rPr>
          <w:rFonts w:ascii="IRNazanin" w:hAnsi="IRNazanin" w:eastAsia="IRNazanin"/>
          <w:color w:val="111111"/>
          <w:sz w:val="28"/>
          <w:sz w:val="28"/>
          <w:szCs w:val="28"/>
          <w:rtl w:val="true"/>
          <w:lang w:bidi="fa-IR"/>
        </w:rPr>
        <w:t>در زمان حيات رسول خدا صلّى اللّه عليه و آله و سلّم به علت حضور آن حضرت اگر در پاره اى از مسائل،ميان مسلمان اختلافى رخ مى داد،با مراجعه به آن حضرت اختلاف برطرف شده و مانع از پيدايش فرقه يا مذهبى ديگر مى شد،ولى پس از رحلت آن حضرت اختلافاتى پديد آمد،كه برخى، جزيى و قابل حل بود،مانند اختلاف در ارتحال و مكان دفن پيامبر صلّى اللّه عليه و آله و سلّم ولى برخى اختلافات؛ مانند تعيين جانشين و خليفه بعد از پيامبر صلّى اللّه عليه و آله و سلّم،عميق و ريشه اى بوده كه خود باعث تفرقۀ امت اسلامى گرديد و با گذشت زمان نيز اختلافات عقيدتى و فكرى ديگرى پديد آمد كه باعث جدايى ميان مسلمانان 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به مهم ترين اختلافات كلامى كه مربوط به قرآن يا برداشت از آن مى شود،</w:t>
      </w:r>
      <w:bookmarkStart w:id="817" w:name="pg10876_102944"/>
    </w:p>
    <w:p>
      <w:pPr>
        <w:pStyle w:val="BookText"/>
        <w:rPr/>
      </w:pPr>
      <w:bookmarkEnd w:id="817"/>
      <w:r>
        <w:rPr>
          <w:rFonts w:ascii="IRNazanin" w:hAnsi="IRNazanin" w:eastAsia="IRNazanin"/>
          <w:color w:val="111111"/>
          <w:sz w:val="28"/>
          <w:sz w:val="28"/>
          <w:szCs w:val="28"/>
          <w:rtl w:val="true"/>
          <w:lang w:bidi="fa-IR"/>
        </w:rPr>
        <w:t>اشارت مى رود</w:t>
      </w:r>
      <w:r>
        <w:rPr>
          <w:rFonts w:eastAsia="IRNazanin" w:cs="IRNazanin"/>
          <w:color w:val="111111"/>
          <w:sz w:val="28"/>
          <w:szCs w:val="28"/>
          <w:rtl w:val="true"/>
          <w:lang w:bidi="fa-IR"/>
        </w:rPr>
        <w:t>:</w:t>
      </w:r>
    </w:p>
    <w:p>
      <w:pPr>
        <w:pStyle w:val="Heading5"/>
        <w:numPr>
          <w:ilvl w:val="4"/>
          <w:numId w:val="1"/>
        </w:numPr>
        <w:rPr/>
      </w:pPr>
      <w:bookmarkStart w:id="818" w:name="__RefHeading___Toc31414_2870459653"/>
      <w:bookmarkStart w:id="819" w:name="_Toc326"/>
      <w:bookmarkEnd w:id="818"/>
      <w:r>
        <w:rPr/>
        <w:t>1</w:t>
      </w:r>
      <w:r>
        <w:rPr>
          <w:rtl w:val="true"/>
        </w:rPr>
        <w:t>.</w:t>
      </w:r>
      <w:r>
        <w:rPr>
          <w:rtl w:val="true"/>
        </w:rPr>
        <w:t>امامت</w:t>
      </w:r>
      <w:bookmarkEnd w:id="819"/>
    </w:p>
    <w:p>
      <w:pPr>
        <w:pStyle w:val="BookText"/>
        <w:rPr/>
      </w:pPr>
      <w:r>
        <w:rPr>
          <w:rFonts w:ascii="IRNazanin" w:hAnsi="IRNazanin" w:eastAsia="IRNazanin"/>
          <w:color w:val="111111"/>
          <w:sz w:val="28"/>
          <w:sz w:val="28"/>
          <w:szCs w:val="28"/>
          <w:rtl w:val="true"/>
          <w:lang w:bidi="fa-IR"/>
        </w:rPr>
        <w:t>مهم ترين اختلافى كه در آن زمان رخ داد و ادامه يافت،اختلاف دربارۀ امامت و خلافت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شهرستانى،مؤلف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ترين اختلاف ميان امت اسلام دربارۀ امامت به وجود آمد؛زيرا هيچ گاه در اسلام دربارۀ هيچ قاعده و اصل دينى،نزاعى؛همانند نزاع دربارۀ امامت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 نخست ميان مهاجرين و انصار در سقيفه واقع شد،كه هر كدام مى خواستند امير و رهبرى داشته باشند،مهاجرين سعد بن عباده را برگزيدند،كه در اين هنگام با ورود عمر و ابو بكر چهرۀ مسئله تغيير پيدا كرد و عمر به عنوان خليفه با ابو بكر بيعت كرد و ديگران نيز با او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امت اسلامى از همين جا به دو فرقه تقسيم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دسته با استناد به آيات مختلف از جمله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 و اتمام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آيۀ تطهير و احاديث پيامبر اسلام صلّى اللّه عليه و آله و سلّم مانند حديث ثقلين معتقد بودند كه جانشين و خليفۀ پيامبر صلّى اللّه عليه و آله و سلّم و امام مسلمين از جانب خداوند متعال تعيين شده است؛زيرا امام كسى است كه معصوم باشد،و از طرف ديگر،تنها راه شناخت عصمت،وحى الهى است،نه چشم ظاهر بين،و تنها كسى كه پيامبر صلّى اللّه عليه و آله و سلّم او را به عنوان جانشين معرفى كرده است،امير المؤمنين علىّ بن ابى 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رحمه اللّه در كتاب خصال،نام دوازده تن از بزرگان مهاجر و انصار و احتجاجات آنان را با ابو بكر در اين باره نقل كرده است</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دوم،گروهى بودند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استناد دلايلى كه در جاى خود ذكر شده است </w:t>
      </w:r>
      <w:r>
        <w:rPr>
          <w:rStyle w:val="FootnoteAnchor"/>
          <w:rtl w:val="true"/>
        </w:rPr>
        <w:footnoteReference w:id="442"/>
      </w:r>
      <w:r>
        <w:rPr>
          <w:rFonts w:ascii="IRNazanin" w:hAnsi="IRNazanin" w:eastAsia="IRNazanin"/>
          <w:color w:val="111111"/>
          <w:sz w:val="28"/>
          <w:sz w:val="28"/>
          <w:szCs w:val="28"/>
          <w:rtl w:val="true"/>
          <w:lang w:bidi="fa-IR"/>
        </w:rPr>
        <w:t>آيات و احاديث مربوط به امامت را،ناديده گرفته،و راه تعيين خليفۀ پيامبر صلّى اللّه عليه و آله و سلّم و امام مسلمين را انتخابات و بيعت مردم دانستند،اگر چه در مورد اولين خليفه،پس از پيامبر صلّى اللّه عليه و آله و سلّم چنين كارى</w:t>
      </w:r>
      <w:bookmarkStart w:id="820" w:name="pg10876_102945"/>
    </w:p>
    <w:p>
      <w:pPr>
        <w:pStyle w:val="BookText"/>
        <w:rPr/>
      </w:pPr>
      <w:bookmarkEnd w:id="820"/>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چند نفر انگشت شمار او را انتخاب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حال،همين عمل،مبناى نظرى و اعتقادى اهل سنت در باب امامت گرديد</w:t>
      </w:r>
      <w:r>
        <w:rPr>
          <w:rFonts w:eastAsia="IRNazanin" w:cs="IRNazanin"/>
          <w:color w:val="111111"/>
          <w:sz w:val="28"/>
          <w:szCs w:val="28"/>
          <w:rtl w:val="true"/>
          <w:lang w:bidi="fa-IR"/>
        </w:rPr>
        <w:t xml:space="preserve">. </w:t>
      </w:r>
      <w:r>
        <w:rPr>
          <w:rStyle w:val="FootnoteAnchor"/>
          <w:rtl w:val="true"/>
        </w:rPr>
        <w:footnoteReference w:id="443"/>
      </w:r>
    </w:p>
    <w:p>
      <w:pPr>
        <w:pStyle w:val="Heading5"/>
        <w:numPr>
          <w:ilvl w:val="4"/>
          <w:numId w:val="1"/>
        </w:numPr>
        <w:rPr/>
      </w:pPr>
      <w:bookmarkStart w:id="821" w:name="__RefHeading___Toc31416_2870459653"/>
      <w:bookmarkStart w:id="822" w:name="_Toc327"/>
      <w:bookmarkEnd w:id="821"/>
      <w:r>
        <w:rPr/>
        <w:t>2</w:t>
      </w:r>
      <w:r>
        <w:rPr>
          <w:rtl w:val="true"/>
        </w:rPr>
        <w:t>.</w:t>
      </w:r>
      <w:r>
        <w:rPr>
          <w:rtl w:val="true"/>
        </w:rPr>
        <w:t>صفات خبريه</w:t>
      </w:r>
      <w:bookmarkEnd w:id="822"/>
    </w:p>
    <w:p>
      <w:pPr>
        <w:pStyle w:val="Heading6"/>
        <w:numPr>
          <w:ilvl w:val="5"/>
          <w:numId w:val="1"/>
        </w:numPr>
        <w:rPr/>
      </w:pPr>
      <w:bookmarkStart w:id="823" w:name="__RefHeading___Toc31418_2870459653"/>
      <w:bookmarkStart w:id="824" w:name="_Toc328"/>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يكى از مهم ترين اختلاف متكلمان در آيات،برداشت هاى مختلف آنان در صفات خبريه است،متكلمان در يك تقسيم،صفات خداوند سبحان را به صفات ذاتى و صفات خبرى تقسيم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صفات ذاتى،صفاتى است كه كمال پروردگار را مى رساند؛مانند علم،قدرت،حيات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خبريه،صفاتى است كه قرآن از آن صفات خبر داده و به پروردگار متعال نسبت مى دهد؛مانند وجه،يد،عرش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بررسى مهم ترين ديدگاه ها دربارۀ صفات خبريه،به برخى آيات مورد بحث اشارت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اَلرَّحْمٰنُ عَلَى الْعَرْشِ اسْتَوىٰ ، </w:t>
      </w:r>
      <w:r>
        <w:rPr>
          <w:rStyle w:val="FootnoteAnchor"/>
          <w:rtl w:val="true"/>
        </w:rPr>
        <w:footnoteReference w:id="444"/>
      </w:r>
      <w:r>
        <w:rPr>
          <w:rFonts w:ascii="Amiri" w:hAnsi="Amiri" w:eastAsia="Amiri" w:cs="Amiri"/>
          <w:color w:val="111111"/>
          <w:sz w:val="28"/>
          <w:sz w:val="28"/>
          <w:szCs w:val="28"/>
          <w:rtl w:val="true"/>
          <w:lang w:bidi="ar-SA"/>
        </w:rPr>
        <w:t>در اين آيه از عرش خداوند خبر داده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شَيْءٍ هٰالِكٌ إِلاّٰ وَجْهَهُ ، </w:t>
      </w:r>
      <w:r>
        <w:rPr>
          <w:rStyle w:val="FootnoteAnchor"/>
          <w:rtl w:val="true"/>
        </w:rPr>
        <w:footnoteReference w:id="445"/>
      </w:r>
      <w:r>
        <w:rPr>
          <w:rFonts w:ascii="Amiri" w:hAnsi="Amiri" w:eastAsia="Amiri" w:cs="Amiri"/>
          <w:color w:val="111111"/>
          <w:sz w:val="28"/>
          <w:sz w:val="28"/>
          <w:szCs w:val="28"/>
          <w:rtl w:val="true"/>
          <w:lang w:bidi="ar-SA"/>
        </w:rPr>
        <w:t xml:space="preserve">وَ يَبْقىٰ وَجْهُ رَبِّكَ ذُو الْجَلاٰلِ وَ الْإِكْرٰامِ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 اللّٰهِ فَوْقَ أَيْدِيهِمْ ، </w:t>
      </w:r>
      <w:r>
        <w:rPr>
          <w:rStyle w:val="FootnoteAnchor"/>
          <w:rtl w:val="true"/>
        </w:rPr>
        <w:footnoteReference w:id="447"/>
      </w:r>
      <w:r>
        <w:rPr>
          <w:rFonts w:ascii="Amiri" w:hAnsi="Amiri" w:eastAsia="Amiri" w:cs="Amiri"/>
          <w:color w:val="111111"/>
          <w:sz w:val="28"/>
          <w:sz w:val="28"/>
          <w:szCs w:val="28"/>
          <w:rtl w:val="true"/>
          <w:lang w:bidi="ar-SA"/>
        </w:rPr>
        <w:t xml:space="preserve">بَلْ يَدٰاهُ مَبْسُوطَتٰانِ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تَجْرِي بِأَعْيُنِنٰا ، </w:t>
      </w:r>
      <w:r>
        <w:rPr>
          <w:rStyle w:val="FootnoteAnchor"/>
          <w:rtl w:val="true"/>
        </w:rPr>
        <w:footnoteReference w:id="449"/>
      </w:r>
      <w:r>
        <w:rPr>
          <w:rFonts w:ascii="Amiri" w:hAnsi="Amiri" w:eastAsia="Amiri" w:cs="Amiri"/>
          <w:color w:val="111111"/>
          <w:sz w:val="28"/>
          <w:sz w:val="28"/>
          <w:szCs w:val="28"/>
          <w:rtl w:val="true"/>
          <w:lang w:bidi="ar-SA"/>
        </w:rPr>
        <w:t xml:space="preserve">وَ اصْنَعِ الْفُلْكَ بِأَعْيُنِنٰا وَ وَحْيِنٰا </w:t>
      </w:r>
      <w:r>
        <w:rPr>
          <w:rFonts w:eastAsia="Amiri" w:cs="Amiri" w:ascii="Amiri" w:hAnsi="Amiri"/>
          <w:color w:val="111111"/>
          <w:sz w:val="28"/>
          <w:szCs w:val="28"/>
          <w:rtl w:val="true"/>
          <w:lang w:bidi="ar-SA"/>
        </w:rPr>
        <w:t xml:space="preserve">. </w:t>
      </w:r>
      <w:r>
        <w:rPr>
          <w:rStyle w:val="FootnoteAnchor"/>
          <w:rtl w:val="true"/>
        </w:rPr>
        <w:footnoteReference w:id="45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خداوند متعال خبر داده است،ولى آيا اينها به معناى ظاهرى خودشان؛يعنى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باشد،تا جسميت خداوند لازم آيد،يا به معانى ديگرى است؟</w:t>
      </w:r>
      <w:bookmarkStart w:id="825" w:name="pg10876_102946"/>
    </w:p>
    <w:p>
      <w:pPr>
        <w:pStyle w:val="BookText"/>
        <w:rPr/>
      </w:pPr>
      <w:bookmarkEnd w:id="825"/>
      <w:r>
        <w:rPr>
          <w:rFonts w:ascii="IRNazanin" w:hAnsi="IRNazanin" w:eastAsia="IRNazanin"/>
          <w:color w:val="111111"/>
          <w:sz w:val="28"/>
          <w:sz w:val="28"/>
          <w:szCs w:val="28"/>
          <w:rtl w:val="true"/>
          <w:lang w:bidi="fa-IR"/>
        </w:rPr>
        <w:t>ميان متكلمان اختلاف نظر وجود دارد و گسترش اين اختلافات باعث شده است تا در عقايد مذهبى،انديشه هايى مقابل يكديگر داشته باشند در اينجا به مهم ترين ديدگاه ها در تفسير صفات خبريه اشارت مى رود</w:t>
      </w:r>
      <w:r>
        <w:rPr>
          <w:rFonts w:eastAsia="IRNazanin" w:cs="IRNazanin"/>
          <w:color w:val="111111"/>
          <w:sz w:val="28"/>
          <w:szCs w:val="28"/>
          <w:rtl w:val="true"/>
          <w:lang w:bidi="fa-IR"/>
        </w:rPr>
        <w:t>:</w:t>
      </w:r>
    </w:p>
    <w:p>
      <w:pPr>
        <w:pStyle w:val="Heading6"/>
        <w:numPr>
          <w:ilvl w:val="5"/>
          <w:numId w:val="1"/>
        </w:numPr>
        <w:rPr/>
      </w:pPr>
      <w:bookmarkStart w:id="826" w:name="__RefHeading___Toc31420_2870459653"/>
      <w:bookmarkStart w:id="827" w:name="_Toc329"/>
      <w:bookmarkEnd w:id="826"/>
      <w:r>
        <w:rPr>
          <w:rtl w:val="true"/>
        </w:rPr>
        <w:t>الف</w:t>
      </w:r>
      <w:r>
        <w:rPr>
          <w:rtl w:val="true"/>
        </w:rPr>
        <w:t>.</w:t>
      </w:r>
      <w:r>
        <w:rPr>
          <w:rtl w:val="true"/>
        </w:rPr>
        <w:t>مشبّهه</w:t>
      </w:r>
      <w:r>
        <w:rPr>
          <w:rtl w:val="true"/>
        </w:rPr>
        <w:t>(</w:t>
      </w:r>
      <w:r>
        <w:rPr>
          <w:rtl w:val="true"/>
        </w:rPr>
        <w:t>مجسّمه</w:t>
      </w:r>
      <w:r>
        <w:rPr>
          <w:rtl w:val="true"/>
        </w:rPr>
        <w:t>)</w:t>
      </w:r>
      <w:bookmarkEnd w:id="827"/>
    </w:p>
    <w:p>
      <w:pPr>
        <w:pStyle w:val="BookText"/>
        <w:rPr/>
      </w:pPr>
      <w:r>
        <w:rPr>
          <w:rFonts w:ascii="IRNazanin" w:hAnsi="IRNazanin" w:eastAsia="IRNazanin"/>
          <w:color w:val="111111"/>
          <w:sz w:val="28"/>
          <w:sz w:val="28"/>
          <w:szCs w:val="28"/>
          <w:rtl w:val="true"/>
          <w:lang w:bidi="fa-IR"/>
        </w:rPr>
        <w:t>اين گروه،آيات را به همان معانى ظاهرى تفسير مى كنند و براى خداوند،دست،صورت، چشم و ساير اعضا و جوارح را ثابت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اعضا و جوارح با تشبيه</w:t>
      </w:r>
      <w:r>
        <w:rPr>
          <w:rFonts w:eastAsia="IRNazanin" w:cs="IRNazanin"/>
          <w:color w:val="111111"/>
          <w:sz w:val="28"/>
          <w:szCs w:val="28"/>
          <w:rtl w:val="true"/>
          <w:lang w:bidi="fa-IR"/>
        </w:rPr>
        <w:t>).</w:t>
      </w:r>
    </w:p>
    <w:p>
      <w:pPr>
        <w:pStyle w:val="Heading6"/>
        <w:numPr>
          <w:ilvl w:val="5"/>
          <w:numId w:val="1"/>
        </w:numPr>
        <w:rPr/>
      </w:pPr>
      <w:bookmarkStart w:id="828" w:name="__RefHeading___Toc31422_2870459653"/>
      <w:bookmarkStart w:id="829" w:name="_Toc330"/>
      <w:bookmarkEnd w:id="828"/>
      <w:r>
        <w:rPr>
          <w:rtl w:val="true"/>
        </w:rPr>
        <w:t>ب</w:t>
      </w:r>
      <w:r>
        <w:rPr>
          <w:rtl w:val="true"/>
        </w:rPr>
        <w:t>.</w:t>
      </w:r>
      <w:r>
        <w:rPr>
          <w:rtl w:val="true"/>
        </w:rPr>
        <w:t>اشاعره</w:t>
      </w:r>
      <w:bookmarkEnd w:id="829"/>
    </w:p>
    <w:p>
      <w:pPr>
        <w:pStyle w:val="BookText"/>
        <w:rPr/>
      </w:pPr>
      <w:r>
        <w:rPr>
          <w:rFonts w:ascii="IRNazanin" w:hAnsi="IRNazanin" w:eastAsia="IRNazanin"/>
          <w:color w:val="111111"/>
          <w:sz w:val="28"/>
          <w:sz w:val="28"/>
          <w:szCs w:val="28"/>
          <w:rtl w:val="true"/>
          <w:lang w:bidi="fa-IR"/>
        </w:rPr>
        <w:t>اشعرى ها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صفات به معناى متبادر عرفى براى خداوند ثابت است،اما اين كه چگونه است و شبيه به چه چيز مى باشد؟ما نمى دانيم،نه مانند موجودات است تا تشبيه و تجسيم لازم آيد،و نه مى شود آيات را مانند معتزله تأويل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صفات بلا تشبيه و لا تكييف</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اگر چه برخى از اشاعره معتقد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هستند؛بدين معنا كه هر چه صفات براى خداوند در آيات و سنت آمده است،بايد به آنها ايمان آورد،ولى چون معنا و مفهوم آن را نمى دانيم،بايد تفسير و چگونگى آن را به خداوند واگذار كرد</w:t>
      </w:r>
      <w:r>
        <w:rPr>
          <w:rFonts w:eastAsia="IRNazanin" w:cs="IRNazanin"/>
          <w:color w:val="111111"/>
          <w:sz w:val="28"/>
          <w:szCs w:val="28"/>
          <w:rtl w:val="true"/>
          <w:lang w:bidi="fa-IR"/>
        </w:rPr>
        <w:t xml:space="preserve">. </w:t>
      </w:r>
      <w:r>
        <w:rPr>
          <w:rStyle w:val="FootnoteAnchor"/>
          <w:rtl w:val="true"/>
        </w:rPr>
        <w:footnoteReference w:id="452"/>
      </w:r>
    </w:p>
    <w:p>
      <w:pPr>
        <w:pStyle w:val="Heading6"/>
        <w:numPr>
          <w:ilvl w:val="5"/>
          <w:numId w:val="1"/>
        </w:numPr>
        <w:rPr/>
      </w:pPr>
      <w:bookmarkStart w:id="830" w:name="__RefHeading___Toc31424_2870459653"/>
      <w:bookmarkStart w:id="831" w:name="_Toc331"/>
      <w:bookmarkEnd w:id="830"/>
      <w:r>
        <w:rPr>
          <w:rtl w:val="true"/>
        </w:rPr>
        <w:t>ج</w:t>
      </w:r>
      <w:r>
        <w:rPr>
          <w:rtl w:val="true"/>
        </w:rPr>
        <w:t>.</w:t>
      </w:r>
      <w:r>
        <w:rPr>
          <w:rtl w:val="true"/>
        </w:rPr>
        <w:t>مؤوّله</w:t>
      </w:r>
      <w:r>
        <w:rPr>
          <w:rtl w:val="true"/>
        </w:rPr>
        <w:t>(</w:t>
      </w:r>
      <w:r>
        <w:rPr>
          <w:rtl w:val="true"/>
        </w:rPr>
        <w:t>معتزله</w:t>
      </w:r>
      <w:r>
        <w:rPr>
          <w:rtl w:val="true"/>
        </w:rPr>
        <w:t>)</w:t>
      </w:r>
      <w:bookmarkEnd w:id="831"/>
    </w:p>
    <w:p>
      <w:pPr>
        <w:pStyle w:val="BookText"/>
        <w:rPr/>
      </w:pPr>
      <w:r>
        <w:rPr>
          <w:rFonts w:ascii="IRNazanin" w:hAnsi="IRNazanin" w:eastAsia="IRNazanin"/>
          <w:color w:val="111111"/>
          <w:sz w:val="28"/>
          <w:sz w:val="28"/>
          <w:szCs w:val="28"/>
          <w:rtl w:val="true"/>
          <w:lang w:bidi="fa-IR"/>
        </w:rPr>
        <w:t>اين گروه نصوص و ظواهر آيات را مطلقا به تأويل مى برند،چه در صفات خبريه يا غير آن،و به دنبال دليل و حجت شرعى نيز نيستند،چرا كه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قرآن،مخالف عقل است و هرجا عقل صريح با نقل تعارض كند،دليل نقلى را بايد كنار گذاشت</w:t>
      </w:r>
      <w:r>
        <w:rPr>
          <w:rFonts w:eastAsia="IRNazanin" w:cs="IRNazanin"/>
          <w:color w:val="111111"/>
          <w:sz w:val="28"/>
          <w:szCs w:val="28"/>
          <w:rtl w:val="true"/>
          <w:lang w:bidi="fa-IR"/>
        </w:rPr>
        <w:t>.</w:t>
      </w:r>
    </w:p>
    <w:p>
      <w:pPr>
        <w:pStyle w:val="Heading6"/>
        <w:numPr>
          <w:ilvl w:val="5"/>
          <w:numId w:val="1"/>
        </w:numPr>
        <w:rPr/>
      </w:pPr>
      <w:bookmarkStart w:id="832" w:name="__RefHeading___Toc31426_2870459653"/>
      <w:bookmarkStart w:id="833" w:name="_Toc332"/>
      <w:bookmarkEnd w:id="832"/>
      <w:r>
        <w:rPr>
          <w:rtl w:val="true"/>
        </w:rPr>
        <w:t>د</w:t>
      </w:r>
      <w:r>
        <w:rPr>
          <w:rtl w:val="true"/>
        </w:rPr>
        <w:t>.</w:t>
      </w:r>
      <w:r>
        <w:rPr>
          <w:rtl w:val="true"/>
        </w:rPr>
        <w:t>اماميه</w:t>
      </w:r>
      <w:bookmarkEnd w:id="83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نيز تأويل را پذيرفته اند،اما نه به طور مطلق،بلكه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آياتى كه</w:t>
      </w:r>
      <w:bookmarkStart w:id="834" w:name="pg10876_102947"/>
    </w:p>
    <w:p>
      <w:pPr>
        <w:pStyle w:val="BookText"/>
        <w:rPr/>
      </w:pPr>
      <w:bookmarkEnd w:id="834"/>
      <w:r>
        <w:rPr>
          <w:rFonts w:ascii="Amiri" w:hAnsi="Amiri" w:eastAsia="Amiri" w:cs="Amiri"/>
          <w:color w:val="111111"/>
          <w:sz w:val="28"/>
          <w:sz w:val="28"/>
          <w:szCs w:val="28"/>
          <w:rtl w:val="true"/>
          <w:lang w:bidi="ar-SA"/>
        </w:rPr>
        <w:t>صفات خبريه در آنها وجود دارد از آيات متشابه هستند،بايد با حجت و دليل شرعى آنها را معنا كرد،و اين دو راه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فهم آيات متشابه طبق دستور قرآن،بايد به محكمات مراجعه كرد؛زير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براى آيات ديگر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فهم اين آيات مشكل است،بايد به رواياتى كه از پيامبر اسلام صلّى اللّه عليه و آله و سلّم و امامان معصوم عليهم السّلام رسيده است مراجعه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كنايه از مقام صدور حكم و فرمان،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معناى قدرت،يا نعمت؛و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به معناى 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31428_2870459653"/>
      <w:bookmarkStart w:id="836" w:name="_Toc333"/>
      <w:bookmarkEnd w:id="835"/>
      <w:r>
        <w:rPr>
          <w:rtl w:val="true"/>
        </w:rPr>
        <w:t>رؤيت خداوند</w:t>
      </w:r>
      <w:bookmarkEnd w:id="836"/>
    </w:p>
    <w:p>
      <w:pPr>
        <w:pStyle w:val="Heading6"/>
        <w:numPr>
          <w:ilvl w:val="5"/>
          <w:numId w:val="1"/>
        </w:numPr>
        <w:rPr/>
      </w:pPr>
      <w:bookmarkStart w:id="837" w:name="__RefHeading___Toc31430_2870459653"/>
      <w:bookmarkStart w:id="838" w:name="_Toc334"/>
      <w:bookmarkEnd w:id="837"/>
      <w:r>
        <w:rPr>
          <w:rtl w:val="true"/>
        </w:rPr>
        <w:t>اشارة</w:t>
      </w:r>
      <w:bookmarkEnd w:id="838"/>
    </w:p>
    <w:p>
      <w:pPr>
        <w:pStyle w:val="BookText"/>
        <w:rPr/>
      </w:pPr>
      <w:r>
        <w:rPr>
          <w:rFonts w:ascii="IRNazanin" w:hAnsi="IRNazanin" w:eastAsia="IRNazanin"/>
          <w:color w:val="111111"/>
          <w:sz w:val="28"/>
          <w:sz w:val="28"/>
          <w:szCs w:val="28"/>
          <w:rtl w:val="true"/>
          <w:lang w:bidi="fa-IR"/>
        </w:rPr>
        <w:t>متكلمان دربارۀ رؤيت خدا ديدگاه هاى مختلفى ارائه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و معتزله اتفاق نظر دارند كه خداوند سبحان با چشم ديده نمى شود،نه در دنيا و 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كرّامية </w:t>
      </w:r>
      <w:r>
        <w:rPr>
          <w:rStyle w:val="FootnoteAnchor"/>
          <w:rtl w:val="true"/>
        </w:rPr>
        <w:footnoteReference w:id="453"/>
      </w:r>
      <w:r>
        <w:rPr>
          <w:rFonts w:ascii="Amiri" w:hAnsi="Amiri" w:eastAsia="Amiri" w:cs="Amiri"/>
          <w:color w:val="111111"/>
          <w:sz w:val="28"/>
          <w:sz w:val="28"/>
          <w:szCs w:val="28"/>
          <w:rtl w:val="true"/>
          <w:lang w:bidi="ar-SA"/>
        </w:rPr>
        <w:t>و مجسمة كه خداوند را به جسم وصف مى كنند و قائل به جهت دارا بودن خداوند متعال هستند،رؤيت خدا را در دنيا و آخرت بدون اشكالى ممكن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الحديث و اشاعرة با اين كه خود را اهل تنزيه،و خداوند را منزّه از جسم و جهت مى دانند معتقدند كه،خداوند در قيامت براى مؤمنان آشكار مى شود و آنها مى توانند خدا را ببينند،اما دربارۀ كفار چون 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إِنَّهُمْ عَنْ رَبِّهِمْ يَوْمَئِذٍ لَمَحْجُوبُونَ ؛ </w:t>
      </w:r>
      <w:r>
        <w:rPr>
          <w:rStyle w:val="FootnoteAnchor"/>
          <w:rtl w:val="true"/>
        </w:rPr>
        <w:footnoteReference w:id="454"/>
      </w:r>
      <w:r>
        <w:rPr>
          <w:rFonts w:ascii="IRNazanin" w:hAnsi="IRNazanin" w:eastAsia="IRNazanin"/>
          <w:color w:val="111111"/>
          <w:sz w:val="28"/>
          <w:sz w:val="28"/>
          <w:szCs w:val="28"/>
          <w:rtl w:val="true"/>
          <w:lang w:bidi="fa-IR"/>
        </w:rPr>
        <w:t>آنها در آن روز از پروردگارشان محجوبند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از رؤيت پروردگار در آخرت محجوب و ممنوعند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ندين بانّ اللّه تعالى يرى فى الآخرة بالابصار كما يرى القمر ليلة البدر يراه المؤمنون،كما جاءت الرّوايات عن رسول اللّه؛ </w:t>
      </w:r>
      <w:r>
        <w:rPr>
          <w:rStyle w:val="FootnoteAnchor"/>
          <w:rtl w:val="true"/>
        </w:rPr>
        <w:footnoteReference w:id="455"/>
      </w:r>
      <w:r>
        <w:rPr>
          <w:rFonts w:ascii="IRNazanin" w:hAnsi="IRNazanin" w:eastAsia="IRNazanin"/>
          <w:color w:val="111111"/>
          <w:sz w:val="28"/>
          <w:sz w:val="28"/>
          <w:szCs w:val="28"/>
          <w:rtl w:val="true"/>
          <w:lang w:bidi="fa-IR"/>
        </w:rPr>
        <w:t>معتقديم كه خداوند متعال در آخرت با چشم ها</w:t>
      </w:r>
      <w:bookmarkStart w:id="839" w:name="pg10876_102948"/>
    </w:p>
    <w:p>
      <w:pPr>
        <w:pStyle w:val="BookText"/>
        <w:rPr/>
      </w:pPr>
      <w:bookmarkEnd w:id="839"/>
      <w:r>
        <w:rPr>
          <w:rFonts w:ascii="IRNazanin" w:hAnsi="IRNazanin" w:eastAsia="IRNazanin"/>
          <w:color w:val="111111"/>
          <w:sz w:val="28"/>
          <w:sz w:val="28"/>
          <w:szCs w:val="28"/>
          <w:rtl w:val="true"/>
          <w:lang w:bidi="fa-IR"/>
        </w:rPr>
        <w:t>ديده مى شود،چنان كه ماه،در شب چهاردهم ديده مى شود،مؤمنان او را مى بينند،همان طوركه روايات رسيده از پيامبر صلّى اللّه عليه و آله و سلّم اين معنا را مى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اشاعره براى رؤيت خدا در قيامت به آياتى استدلال كرده اند كه مهم ترين آنها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وُجُوهٌ يَوْمَئِذٍ نٰاضِرَةٌ إِلىٰ رَبِّهٰا نٰاظِرَةٌ ؛ </w:t>
      </w:r>
      <w:r>
        <w:rPr>
          <w:rStyle w:val="FootnoteAnchor"/>
          <w:rtl w:val="true"/>
        </w:rPr>
        <w:footnoteReference w:id="456"/>
      </w:r>
      <w:r>
        <w:rPr>
          <w:rFonts w:ascii="IRNazanin" w:hAnsi="IRNazanin" w:eastAsia="IRNazanin"/>
          <w:color w:val="111111"/>
          <w:sz w:val="28"/>
          <w:sz w:val="28"/>
          <w:szCs w:val="28"/>
          <w:rtl w:val="true"/>
          <w:lang w:bidi="fa-IR"/>
        </w:rPr>
        <w:t>در آن روز صورت هايى خرم و مسرورند و به پروردگارش مى نگرند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جٰاءَ مُوسىٰ لِمِيقٰاتِنٰا وَ كَلَّمَهُ رَبُّهُ قٰالَ رَبِّ أَرِنِي أَنْظُرْ إِلَيْكَ قٰالَ 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و هنگامى كه موسى به ميعادگاه ما آمد و پروردگارش با او سخن گفت،عرض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به من نشان ده تا تو را 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نخواهى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آيۀ اول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نظر و ديدن با چشم سر مى باشد،نه به معناى انتظار يا عبرت و پندگيرى يا نظر رحمت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دربارۀ آيۀ دوم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حضرت موسى عليه السّلام تقاضا كرده است؛پروردگارا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من نشان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ببينم،اگر ديدن خدا ممكن نبود يك پيامبر تقاضاى ديدن او را نمى كرد</w:t>
      </w:r>
      <w:r>
        <w:rPr>
          <w:rFonts w:eastAsia="IRNazanin" w:cs="IRNazanin"/>
          <w:color w:val="111111"/>
          <w:sz w:val="28"/>
          <w:szCs w:val="28"/>
          <w:rtl w:val="true"/>
          <w:lang w:bidi="fa-IR"/>
        </w:rPr>
        <w:t xml:space="preserve">. </w:t>
      </w:r>
      <w:r>
        <w:rPr>
          <w:rStyle w:val="FootnoteAnchor"/>
          <w:rtl w:val="true"/>
        </w:rPr>
        <w:footnoteReference w:id="459"/>
      </w:r>
    </w:p>
    <w:p>
      <w:pPr>
        <w:pStyle w:val="Heading6"/>
        <w:numPr>
          <w:ilvl w:val="5"/>
          <w:numId w:val="1"/>
        </w:numPr>
        <w:rPr/>
      </w:pPr>
      <w:bookmarkStart w:id="840" w:name="__RefHeading___Toc31432_2870459653"/>
      <w:bookmarkStart w:id="841" w:name="_Toc335"/>
      <w:bookmarkEnd w:id="840"/>
      <w:r>
        <w:rPr>
          <w:rtl w:val="true"/>
        </w:rPr>
        <w:t>نقد و بررسى</w:t>
      </w:r>
      <w:bookmarkEnd w:id="84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آيه نمى تواند ديدگاه اشاعره را تاييد كند،چرا كه،در آيۀ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خداوند در مقام بيان دو گروه از مردم در قيامت است،يكى چهره هاى شادمان و ديگرى چهره هاى بد و غمين و درهم كشيده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گروه دوم 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 أَنْ يُفْعَلَ بِهٰا فٰاقِرَةٌ آنها يقين دارند كه عذاب هاى كمرشكن خواهند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جمله،كنايه از انتظار داشتن آن عذاب كمرشكنى است كه براى آنها معين شده است،در مقابل اين عده،گروه اول قرار دارند كه منتظر رحمت و فضل و كرم الهى هستند إِلىٰ رَبِّهٰا نٰاظِرَةٌ ،نه اين كه منتظرند تا خدا را ببيند،زيرا ديدن خدا اگر به فرض محال،ممكن هم باشد،باز به حال مؤمنان سودى نخواهد داشت،بلكه در قيامت آنچه سودمند است،همان نعمت و رحمت الهى و فضل و كرم خداوند است،در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بود،نه ديدن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آيۀ دوم،اشاعرة بدون دقت در آيات ديگر،كه مشابه آيۀ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است،مسألۀ رؤيت خدا را مطرح كرده اند،زيرا اگر در آيات بقره</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اعراف</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شود،روشن مى شود كه حقيقت آيه،چيز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توضيح كه،اوّلا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قوم حضرت موسى عليه السّلام آگاهى يافتند كه خداوند با او تكلم و مناجات نموده است،به موسى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ايمان به تو نمى آوريم،تا كلام خدا را همان طوركه تو شنيده اى،ما نيز بشنويم،حضرت موسى عليه السّلام نيز از ميان بنى اسرائيل هفتاد نفر را براى ميقات با پروردگار انتخاب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وقتى به واقعيت تكليم خدا با موسى پى بردند،گفتند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نَرَى اللّٰهَ جَهْرَةً ؛ </w:t>
      </w:r>
      <w:r>
        <w:rPr>
          <w:rStyle w:val="FootnoteAnchor"/>
          <w:rtl w:val="true"/>
        </w:rPr>
        <w:footnoteReference w:id="460"/>
      </w:r>
      <w:r>
        <w:rPr>
          <w:rFonts w:ascii="IRNazanin" w:hAnsi="IRNazanin" w:eastAsia="IRNazanin"/>
          <w:color w:val="111111"/>
          <w:sz w:val="28"/>
          <w:sz w:val="28"/>
          <w:szCs w:val="28"/>
          <w:rtl w:val="true"/>
          <w:lang w:bidi="fa-IR"/>
        </w:rPr>
        <w:t>ما ايمان به تو نمى آوريم تا اين كه خدا را آشكارا ببينيم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نيز از زبان قوم خود اين تقاضا را از خداوند نمود،زيرا جمعى از جاهلان بنى اسرائيل اصرار داشتند كه بايد خدا را ببينند تا ايمان بياورند و او مأموريت داشت كه اين تقاضا را مطرح كند، تا پاسخ كافى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 خداوند مستلزم جسم بودن او است و خداوند منزه از جسميت است،و نمى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عليه السّلام كه يكى از پيامبران اولوالعزم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اين مسئله نبوده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ادامۀ 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ديگر،به خوبى گواهى مى دهد كه خدا را به هيچ وجه نمى توان با چشم ظاهرى ديد،چرا كه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نفى ابد مى آيد؛يعنى تو،مرا نه در اين</w:t>
      </w:r>
      <w:bookmarkStart w:id="842" w:name="pg10876_102950"/>
    </w:p>
    <w:p>
      <w:pPr>
        <w:pStyle w:val="BookText"/>
        <w:rPr/>
      </w:pPr>
      <w:bookmarkEnd w:id="842"/>
      <w:r>
        <w:rPr>
          <w:rFonts w:ascii="IRNazanin" w:hAnsi="IRNazanin" w:eastAsia="IRNazanin"/>
          <w:color w:val="111111"/>
          <w:sz w:val="28"/>
          <w:sz w:val="28"/>
          <w:szCs w:val="28"/>
          <w:rtl w:val="true"/>
          <w:lang w:bidi="fa-IR"/>
        </w:rPr>
        <w:t>جهان و نه در جهان ديگر،هرگز نخواهى ديد</w:t>
      </w:r>
      <w:r>
        <w:rPr>
          <w:rFonts w:eastAsia="IRNazanin" w:cs="IRNazanin"/>
          <w:color w:val="111111"/>
          <w:sz w:val="28"/>
          <w:szCs w:val="28"/>
          <w:rtl w:val="true"/>
          <w:lang w:bidi="fa-IR"/>
        </w:rPr>
        <w:t>.</w:t>
      </w:r>
    </w:p>
    <w:p>
      <w:pPr>
        <w:pStyle w:val="Heading6"/>
        <w:numPr>
          <w:ilvl w:val="5"/>
          <w:numId w:val="1"/>
        </w:numPr>
        <w:rPr/>
      </w:pPr>
      <w:bookmarkStart w:id="843" w:name="__RefHeading___Toc31434_2870459653"/>
      <w:bookmarkStart w:id="844" w:name="_Toc336"/>
      <w:bookmarkEnd w:id="843"/>
      <w:r>
        <w:rPr>
          <w:rtl w:val="true"/>
        </w:rPr>
        <w:t>اهل كتاب و رؤيت خدا</w:t>
      </w:r>
      <w:bookmarkEnd w:id="844"/>
    </w:p>
    <w:p>
      <w:pPr>
        <w:pStyle w:val="BookText"/>
        <w:rPr/>
      </w:pPr>
      <w:r>
        <w:rPr>
          <w:rFonts w:ascii="IRNazanin" w:hAnsi="IRNazanin" w:eastAsia="IRNazanin"/>
          <w:color w:val="111111"/>
          <w:sz w:val="28"/>
          <w:sz w:val="28"/>
          <w:szCs w:val="28"/>
          <w:rtl w:val="true"/>
          <w:lang w:bidi="fa-IR"/>
        </w:rPr>
        <w:t>اعتقاد به رؤيت خداوند،قبل از افكار و انديشه هاى اهل حديث و اشاعرة،در ميان اهل كتاب وجود داشته است و بعيد نيست كه اين عقيده از جانب احبار و راهبان آنان با شيوۀ خاصى وارد انديشه هاى مسلمانان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عهد قديم به اين مسئله در چند كتاب آن تصريح شده است؛از جمله در كتاب اشعياء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بر كرسى بلندى نشسته است</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در مزامير داود نيز چنين مى 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به نيكى،صورت تو را مى بينم و به صورت تو نگاه مى كنم</w:t>
      </w:r>
      <w:r>
        <w:rPr>
          <w:rFonts w:eastAsia="IRNazanin" w:cs="IRNazanin"/>
          <w:color w:val="111111"/>
          <w:sz w:val="28"/>
          <w:szCs w:val="28"/>
          <w:rtl w:val="true"/>
          <w:lang w:bidi="fa-IR"/>
        </w:rPr>
        <w:t xml:space="preserve">». </w:t>
      </w:r>
      <w:r>
        <w:rPr>
          <w:rStyle w:val="FootnoteAnchor"/>
          <w:rtl w:val="true"/>
        </w:rPr>
        <w:footnoteReference w:id="462"/>
      </w:r>
    </w:p>
    <w:p>
      <w:pPr>
        <w:pStyle w:val="Heading6"/>
        <w:numPr>
          <w:ilvl w:val="5"/>
          <w:numId w:val="1"/>
        </w:numPr>
        <w:rPr/>
      </w:pPr>
      <w:bookmarkStart w:id="845" w:name="__RefHeading___Toc31436_2870459653"/>
      <w:bookmarkStart w:id="846" w:name="_Toc337"/>
      <w:bookmarkEnd w:id="845"/>
      <w:r>
        <w:rPr>
          <w:rtl w:val="true"/>
        </w:rPr>
        <w:t>مشاهده قلبى</w:t>
      </w:r>
      <w:bookmarkEnd w:id="846"/>
    </w:p>
    <w:p>
      <w:pPr>
        <w:pStyle w:val="BookText"/>
        <w:rPr/>
      </w:pPr>
      <w:r>
        <w:rPr>
          <w:rFonts w:ascii="IRNazanin" w:hAnsi="IRNazanin" w:eastAsia="IRNazanin"/>
          <w:color w:val="111111"/>
          <w:sz w:val="28"/>
          <w:sz w:val="28"/>
          <w:szCs w:val="28"/>
          <w:rtl w:val="true"/>
          <w:lang w:bidi="fa-IR"/>
        </w:rPr>
        <w:t>در روايات فراوانى از اهل بيت عليهم السّلام به مسئله رؤيت قلبى،و اين كه مؤمنان خالص مى توانند خداوند را با مشاهدۀ قلبى درك كنند اشاره شده است،كه معناى آن پى بردن به آثار خداوند متعال است و اين مسئله با ديدن خداوند با چشم ظاهرى كاملا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ذعلب يمانى از على عليه السّلام سؤال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تا كنون پروردگارت را ديده اى؟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چيزى را كه نمى بينم پرستش كنم؟ذعلب،مى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مى بينى؟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هاى ظاهر با مشاهدۀ حسى آن را نمى بينند،و لكن قلب هايى كه حقايق ايمان را درك كرده اند او را درك مى كنند</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به يادآورى است كه برخى از مفسران،آيات مربوط به رؤيت خداوند را به همان مشاهدۀ قلبى تفسير كرده اند</w:t>
      </w:r>
      <w:r>
        <w:rPr>
          <w:rFonts w:eastAsia="Amiri" w:cs="Amiri" w:ascii="Amiri" w:hAnsi="Amiri"/>
          <w:color w:val="111111"/>
          <w:sz w:val="28"/>
          <w:szCs w:val="28"/>
          <w:rtl w:val="true"/>
          <w:lang w:bidi="ar-SA"/>
        </w:rPr>
        <w:t xml:space="preserve">. </w:t>
      </w:r>
      <w:r>
        <w:rPr>
          <w:rStyle w:val="FootnoteAnchor"/>
          <w:rtl w:val="true"/>
        </w:rPr>
        <w:footnoteReference w:id="464"/>
      </w:r>
      <w:bookmarkStart w:id="847" w:name="pg10876_102951"/>
    </w:p>
    <w:p>
      <w:pPr>
        <w:pStyle w:val="Heading6"/>
        <w:numPr>
          <w:ilvl w:val="5"/>
          <w:numId w:val="1"/>
        </w:numPr>
        <w:rPr/>
      </w:pPr>
      <w:bookmarkStart w:id="848" w:name="__RefHeading___Toc31438_2870459653"/>
      <w:bookmarkStart w:id="849" w:name="_Toc338"/>
      <w:bookmarkEnd w:id="847"/>
      <w:bookmarkEnd w:id="848"/>
      <w:r>
        <w:rPr>
          <w:rtl w:val="true"/>
        </w:rPr>
        <w:t>كلام الهى</w:t>
      </w:r>
      <w:bookmarkEnd w:id="849"/>
    </w:p>
    <w:p>
      <w:pPr>
        <w:pStyle w:val="Heading6"/>
        <w:numPr>
          <w:ilvl w:val="5"/>
          <w:numId w:val="1"/>
        </w:numPr>
        <w:rPr/>
      </w:pPr>
      <w:bookmarkStart w:id="850" w:name="__RefHeading___Toc31440_2870459653"/>
      <w:bookmarkStart w:id="851" w:name="_Toc339"/>
      <w:bookmarkEnd w:id="850"/>
      <w:r>
        <w:rPr>
          <w:rtl w:val="true"/>
        </w:rPr>
        <w:t>اشارة</w:t>
      </w:r>
      <w:bookmarkEnd w:id="851"/>
    </w:p>
    <w:p>
      <w:pPr>
        <w:pStyle w:val="BookText"/>
        <w:rPr/>
      </w:pPr>
      <w:r>
        <w:rPr>
          <w:rFonts w:ascii="Amiri" w:hAnsi="Amiri" w:eastAsia="Amiri" w:cs="Amiri"/>
          <w:color w:val="111111"/>
          <w:sz w:val="28"/>
          <w:sz w:val="28"/>
          <w:szCs w:val="28"/>
          <w:rtl w:val="true"/>
          <w:lang w:bidi="ar-SA"/>
        </w:rPr>
        <w:t>آيات فراوانى از قرآن صراحت دارد،كه خداوند متعال،متكلم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از آن آيات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مَنْ كَلَّمَ اللّٰهُ ؛ </w:t>
      </w:r>
      <w:r>
        <w:rPr>
          <w:rStyle w:val="FootnoteAnchor"/>
          <w:rtl w:val="true"/>
        </w:rPr>
        <w:footnoteReference w:id="465"/>
      </w:r>
      <w:r>
        <w:rPr>
          <w:rFonts w:ascii="IRNazanin" w:hAnsi="IRNazanin" w:eastAsia="IRNazanin"/>
          <w:color w:val="111111"/>
          <w:sz w:val="28"/>
          <w:sz w:val="28"/>
          <w:szCs w:val="28"/>
          <w:rtl w:val="true"/>
          <w:lang w:bidi="fa-IR"/>
        </w:rPr>
        <w:t>برخى از پيامبران كسانى هستند كه خداوند با آنها تكلم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كَلَّمَ اللّٰهُ مُوسىٰ تَكْلِيماً ؛ </w:t>
      </w:r>
      <w:r>
        <w:rPr>
          <w:rStyle w:val="FootnoteAnchor"/>
          <w:rtl w:val="true"/>
        </w:rPr>
        <w:footnoteReference w:id="466"/>
      </w:r>
      <w:r>
        <w:rPr>
          <w:rFonts w:ascii="Amiri" w:hAnsi="Amiri" w:eastAsia="Amiri" w:cs="Amiri"/>
          <w:color w:val="111111"/>
          <w:sz w:val="28"/>
          <w:sz w:val="28"/>
          <w:szCs w:val="28"/>
          <w:rtl w:val="true"/>
          <w:lang w:bidi="ar-SA"/>
        </w:rPr>
        <w:t>خداوند با موسى تكلم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 مُوسىٰ لِمِيقٰاتِنٰا وَ كَلَّمَهُ رَبُّهُ ؛ </w:t>
      </w:r>
      <w:r>
        <w:rPr>
          <w:rStyle w:val="FootnoteAnchor"/>
          <w:rtl w:val="true"/>
        </w:rPr>
        <w:footnoteReference w:id="467"/>
      </w:r>
      <w:r>
        <w:rPr>
          <w:rFonts w:ascii="IRNazanin" w:hAnsi="IRNazanin" w:eastAsia="IRNazanin"/>
          <w:color w:val="111111"/>
          <w:sz w:val="28"/>
          <w:sz w:val="28"/>
          <w:szCs w:val="28"/>
          <w:rtl w:val="true"/>
          <w:lang w:bidi="fa-IR"/>
        </w:rPr>
        <w:t>و هنگامى كه موسى به ميعادگاه ما آمد و پروردگارش با او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لِبَشَرٍ أَنْ يُكَلِّمَهُ اللّٰهُ إِلاّٰ وَحْياً أَوْ مِنْ وَرٰاءِ حِجٰابٍ أَوْ يُرْسِلَ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خداوند با بشرى سخن نمى گويد،مگر از راه وحى،يا از پشت حجاب،يا فرشته اى را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اسلامى در اين كه خداوند متعال،متكلم است هيچ اختلافى ندارند،ولى در چگونگى و قديم و حادث بودن آن صفت،اختلاف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اين بحث از مهم ترين علل پديد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كه مدت هاى زيادى افكار و انديشه هاى دانشمندان اسلامى را به خود مشغول ساخت و مشاجرات و نزاع هاى فراوانى كه تاريخ آنها را ثبت كرده است در ميان آنان رخ نمود و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 خلق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عامل مهم باعث اختلافات فوق گرديد كه عبارتند از</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حكومت ها و خلفا،طرفدارى حكومت ها از افكار يك گروه و طرد گروه ديگر، باعث تشديد اين اختلافات شد،چنان كه در عصر امويين و اوائل عصر بنى عباس،از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طرفدارى مى شد و در زمان مأمون تا عصر متوكل،حكومت هاى وقت،از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طرفدارى مى كردند تا جايى كه اعتزال به عنوان عقائد رسمى مسلمانان در آن زمان اعلام شد و به همين جهت حكومت وقت،بعضى از دانشمندان اهل حديث را زندانى و حتى احمد بن</w:t>
      </w:r>
      <w:bookmarkStart w:id="852" w:name="pg10876_102952"/>
    </w:p>
    <w:p>
      <w:pPr>
        <w:pStyle w:val="BookText"/>
        <w:rPr/>
      </w:pPr>
      <w:bookmarkEnd w:id="852"/>
      <w:r>
        <w:rPr>
          <w:rFonts w:ascii="IRNazanin" w:hAnsi="IRNazanin" w:eastAsia="IRNazanin"/>
          <w:color w:val="111111"/>
          <w:sz w:val="28"/>
          <w:sz w:val="28"/>
          <w:szCs w:val="28"/>
          <w:rtl w:val="true"/>
          <w:lang w:bidi="fa-IR"/>
        </w:rPr>
        <w:t>حنبل را كه معتقد به قديم بودن قرآن شد گرفتند و به خاطر اعتقادش سى ضربه شلاق زدند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مسلمانان با اهل كتاب،حضور اهل كتاب به ويژه نصارا در ميان مسلمانان و معاشرت داشتن با هم باعث شد تا افكار و انديشه هاى آنها؛از جمله قديم بودن حضرت عيسى،به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حوزۀ اسلامى شده و مسلمانان نيز با آن درگير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افرادى كه تأثير در اين انديشه ها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دمشقى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با دربار بنى اميه رفت و آمد داشته،و همواره در دين اسلام تشكيك وارد مى نمود،از جمله موارد اين تشكيك عبارت بود از اين كه،قرآن كريم تصريح دارد كه عيسى،كلمة الله است،مى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الْمَسِيحُ عِيسَى ابْنُ مَرْيَمَ رَسُولُ اللّٰهِ وَ كَلِمَتُهُ أَلْقٰاهٰا إِلىٰ مَرْيَمَ وَ</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يوحنّا از مسلمانان سؤال مى كرد،آيا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است يا حادث؟ اگر مسلمانان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است،سخن نصارا كه قائل به قديم بودن عيسى هستند ثابت مى شد و اگر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است،او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تنها زعم و خيال شما است كه كلام خدا مخلوق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تأثير فلسفۀ يونان؛ </w:t>
      </w:r>
      <w:r>
        <w:rPr>
          <w:rStyle w:val="FootnoteAnchor"/>
          <w:rtl w:val="true"/>
        </w:rPr>
        <w:footnoteReference w:id="471"/>
      </w:r>
      <w:r>
        <w:rPr>
          <w:rFonts w:ascii="IRNazanin" w:hAnsi="IRNazanin" w:eastAsia="IRNazanin"/>
          <w:color w:val="111111"/>
          <w:sz w:val="28"/>
          <w:sz w:val="28"/>
          <w:szCs w:val="28"/>
          <w:rtl w:val="true"/>
          <w:lang w:bidi="fa-IR"/>
        </w:rPr>
        <w:t>از زمانى كه فلسفۀ يونان به زبان عربى ترجمه،و وارد حوزه مسلمانان گرديد،نفوذ انديشه هاى آنان باعث شد تا مشاجرات و نزاع هاى شديدى ميان مسلمانان اتفاق افتد،اين در حالى بود كه مسلمانان پيش از اين از نظر اعتقادى اختلافات كمترى داشتند</w:t>
      </w:r>
      <w:r>
        <w:rPr>
          <w:rFonts w:eastAsia="IRNazanin" w:cs="IRNazanin"/>
          <w:color w:val="111111"/>
          <w:sz w:val="28"/>
          <w:szCs w:val="28"/>
          <w:rtl w:val="true"/>
          <w:lang w:bidi="fa-IR"/>
        </w:rPr>
        <w:t>.</w:t>
      </w:r>
    </w:p>
    <w:p>
      <w:pPr>
        <w:pStyle w:val="Heading6"/>
        <w:numPr>
          <w:ilvl w:val="5"/>
          <w:numId w:val="1"/>
        </w:numPr>
        <w:rPr/>
      </w:pPr>
      <w:bookmarkStart w:id="853" w:name="__RefHeading___Toc31442_2870459653"/>
      <w:bookmarkStart w:id="854" w:name="_Toc340"/>
      <w:bookmarkEnd w:id="853"/>
      <w:r>
        <w:rPr>
          <w:rtl w:val="true"/>
        </w:rPr>
        <w:t>حادث يا قديم بودن كلام الهى</w:t>
      </w:r>
      <w:bookmarkEnd w:id="85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اين باره به دو گروه تقسيم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گروه اماميه و گروه ديگر اشاعرة و اهل الحديث،اين گروه قائل شدند به اين كه كلام الهى قديم است با اين تفاوت كه،اهل الحديث و حنابله معتقد به قديم بودن كلام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بر آن اصرار دارند و اعتقاد به حادث بودن آن را موجب كفر مى دانند،چنان كه احمد بن حنبل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آفريده بودن آن</w:t>
      </w:r>
      <w:bookmarkStart w:id="855" w:name="pg10876_102953"/>
    </w:p>
    <w:p>
      <w:pPr>
        <w:pStyle w:val="BookText"/>
        <w:rPr/>
      </w:pPr>
      <w:bookmarkEnd w:id="855"/>
      <w:r>
        <w:rPr>
          <w:rFonts w:ascii="Amiri" w:hAnsi="Amiri" w:eastAsia="Amiri" w:cs="Amiri"/>
          <w:color w:val="111111"/>
          <w:sz w:val="28"/>
          <w:sz w:val="28"/>
          <w:szCs w:val="28"/>
          <w:rtl w:val="true"/>
          <w:lang w:bidi="ar-SA"/>
        </w:rPr>
        <w:t>معتقد باشد،جهنمى و كافر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اشعرى به دفاع از عقيدۀ اهل حديث پرداخت،ولى براى كلام الهى دو مرتبه قائل شد؛ يكى كلام نفسى و ديگرى كلام لفظى؛ </w:t>
      </w:r>
      <w:r>
        <w:rPr>
          <w:rStyle w:val="FootnoteAnchor"/>
          <w:rtl w:val="true"/>
        </w:rPr>
        <w:footnoteReference w:id="472"/>
      </w:r>
      <w:r>
        <w:rPr>
          <w:rFonts w:ascii="Amiri" w:hAnsi="Amiri" w:eastAsia="Amiri" w:cs="Amiri"/>
          <w:color w:val="111111"/>
          <w:sz w:val="28"/>
          <w:sz w:val="28"/>
          <w:szCs w:val="28"/>
          <w:rtl w:val="true"/>
          <w:lang w:bidi="ar-SA"/>
        </w:rPr>
        <w:t>كلام نفسى قديم است و حقيقت كلام نيز همين است اما كلام لفظى حقيقت كلام نيست،بلكه وسيلۀ اظهار و ابراز آن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شهرستانى،نظريۀ اشعرى را چنين تقرير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كلام معنايى قائم به نفس است كه غير از لفظ و عبارت مى باشد،و عبارت و لفظ دليل بر آن است و متكلم كسى است كه صفت كلام،قائم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و الفاظى كه توسط فرشتگان بر پيامبران وحى مى شود،دليل ها و نشانه هايى بر كلام ازلى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و نشانه،مخلوق و حادث است،ولى مدلول،قديم و ازلى است</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اما معتزله بر حدوث قرآن اصرار دارند و تقسيم اشعرى را نپذيرفته اند و كلام خدا را منحصر در كلام لفظى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اماميه؛معتقد به حدوث قرآن هستند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الهى در قالب قرآن كريم بر پيامبر اسلام صلّى اللّه عليه و آله و سلّم نازل شده و حادث است و نيز آنچه كه با پيامبران گذشته به عنوان كلام الهى مطرح است حادث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امام صادق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الكلام صفة محدثة ليست بازليّة كان الله عزّ و جل و لا متكلّم؛ </w:t>
      </w:r>
      <w:r>
        <w:rPr>
          <w:rStyle w:val="FootnoteAnchor"/>
          <w:rtl w:val="true"/>
        </w:rPr>
        <w:footnoteReference w:id="474"/>
      </w:r>
      <w:r>
        <w:rPr>
          <w:rFonts w:ascii="Amiri" w:hAnsi="Amiri" w:eastAsia="Amiri" w:cs="Amiri"/>
          <w:color w:val="111111"/>
          <w:sz w:val="28"/>
          <w:sz w:val="28"/>
          <w:szCs w:val="28"/>
          <w:rtl w:val="true"/>
          <w:lang w:bidi="ar-SA"/>
        </w:rPr>
        <w:t>كلام صفتى است كه حادث شده است،قديم و ازلى نيست، زيرا زمانى بوده است كه خداوند موجود بود اما متكلم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كسى تكلم نكرده بود</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31444_2870459653"/>
      <w:bookmarkStart w:id="857" w:name="_Toc341"/>
      <w:bookmarkEnd w:id="856"/>
      <w:r>
        <w:rPr/>
        <w:t>3</w:t>
      </w:r>
      <w:r>
        <w:rPr>
          <w:rtl w:val="true"/>
        </w:rPr>
        <w:t>.</w:t>
      </w:r>
      <w:r>
        <w:rPr>
          <w:rtl w:val="true"/>
        </w:rPr>
        <w:t>جبر و اختيار</w:t>
      </w:r>
      <w:bookmarkEnd w:id="857"/>
    </w:p>
    <w:p>
      <w:pPr>
        <w:pStyle w:val="BookText"/>
        <w:rPr/>
      </w:pPr>
      <w:r>
        <w:rPr>
          <w:rFonts w:ascii="Amiri" w:hAnsi="Amiri" w:eastAsia="Amiri" w:cs="Amiri"/>
          <w:color w:val="111111"/>
          <w:sz w:val="28"/>
          <w:sz w:val="28"/>
          <w:szCs w:val="28"/>
          <w:rtl w:val="true"/>
          <w:lang w:bidi="ar-SA"/>
        </w:rPr>
        <w:t>از مسائل مورد اختلاف ميان متكلمان،مسألۀ جبر يا اختيار انسان است كه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معتزله،افعال اختيارى انسان را فعل و آفريده او دانسته و قائل به تفويض مى باشند،انگيزۀ آنها از اين نظريه،دفاع از عدل و حكمت خداوند بوده است،چرا كه اگر انسان را خالق افعال</w:t>
      </w:r>
    </w:p>
    <w:p>
      <w:pPr>
        <w:pStyle w:val="BookText"/>
        <w:rPr/>
      </w:pPr>
      <w:r>
        <w:rPr>
          <w:rFonts w:ascii="IRNazanin" w:hAnsi="IRNazanin" w:eastAsia="IRNazanin"/>
          <w:color w:val="111111"/>
          <w:sz w:val="28"/>
          <w:sz w:val="28"/>
          <w:szCs w:val="28"/>
          <w:rtl w:val="true"/>
          <w:lang w:bidi="fa-IR"/>
        </w:rPr>
        <w:t>خويش بدانيم كردارهاى بد،ستم ها و ظلم ها به خود انسان ها برمى گردند،نه به خداوند متعال تا ستم بر او لازم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ظاهرگرايان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انسان را اعم از طاعات و معاصى،مخلوق خدا مى دانند و قائل به جبر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انگيزۀ آنان دفاع از عموميت ارادۀ و قدرت الهى و اصل توحيد در خالقيت است كه هر گونه خالقيتى را از انسان نفى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عقيده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اشاعره،فعل را آفريده خدا دانسته و انسان را محل و ظرف تحقق افعال مى دانند،شيخ اشعرى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اعمال العباد مخلوقة لله مقدورة؛افعال بندگان،مخلوق و مقدور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براى توجيه اصل اختيار و رهايى از پى آمدهاى نادرست انديشۀ جبر،نظريۀ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حقيقت كسب،ميان محققان اشعرى اختلاف است،ولى معروف ترين آنها اين است كه كسب مقارنت داشتن فعل انسان با قدرت و ارادۀ او است،و بدون اين كه انسان در پيدايش آن تأثير داشته باشد تنها ظرف و محل فعل است</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اين نظريه مورد نقد خود اشاعره قرار گرفت،زيرا نظريۀ كسب؛مانند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نفسى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شكل معماگونه اى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اماميه؛با الهام از بيانات ائمۀ اطهار عليهم السّلام معتقد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بين الامرين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هستند،امام صادق عليه السّلام در روايتى تصريح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و لكن امر بين الامرين</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 استناد فعل واحد به دو فاعل چون در طول يكديگر هستند اشكالى ندارد،زيرا قدرت خداوند قدرت تامه و مستقل،و قدرت انسان غير تام و غير مستقل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اهل سنت با عقايد اشعرى،دانشمندانى؛مانند فخر رازى،شيخ محمد عبده و شيخ شلتوت،عقيده اماميه را پذيرفته اند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آيات قرآن كريم نيز،افعال انسان هم به بندگان نسبت داده شده است و هم به خداوند متعال،و همين معناى امر بين الامرين است كه يك فعل به دو فاعل نسبت داده شود؛نسبت به خدا و در همان وقت نسبت به 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آيات جبر و اعتقاد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قَسَتْ قُلُوبُهُمْ </w:t>
      </w:r>
      <w:r>
        <w:rPr>
          <w:rStyle w:val="FootnoteAnchor"/>
          <w:rtl w:val="true"/>
        </w:rPr>
        <w:footnoteReference w:id="478"/>
      </w:r>
      <w:r>
        <w:rPr>
          <w:rFonts w:ascii="Amiri" w:hAnsi="Amiri" w:eastAsia="Amiri" w:cs="Amiri"/>
          <w:color w:val="111111"/>
          <w:sz w:val="28"/>
          <w:sz w:val="28"/>
          <w:szCs w:val="28"/>
          <w:rtl w:val="true"/>
          <w:lang w:bidi="ar-SA"/>
        </w:rPr>
        <w:t xml:space="preserve">و وَ جَعَلْنٰا قُلُوبَهُمْ قٰاسِيَةً ، </w:t>
      </w:r>
      <w:r>
        <w:rPr>
          <w:rStyle w:val="FootnoteAnchor"/>
          <w:rtl w:val="true"/>
        </w:rPr>
        <w:footnoteReference w:id="479"/>
      </w:r>
      <w:r>
        <w:rPr>
          <w:rFonts w:ascii="IRNazanin" w:hAnsi="IRNazanin" w:eastAsia="IRNazanin"/>
          <w:color w:val="111111"/>
          <w:sz w:val="28"/>
          <w:sz w:val="28"/>
          <w:szCs w:val="28"/>
          <w:rtl w:val="true"/>
          <w:lang w:bidi="fa-IR"/>
        </w:rPr>
        <w:t>در آيۀ نخست،قساوت قلب را به خود يهود نسبت مى دهد،و در آيۀ ديگر،خداوند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قلب هاى آنها را قسىّ قرار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در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انداختن را به پيامبر صلّى اللّه عليه و آله و سلّم نسبت مى دهد و در ادامه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تير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دسته آيات،انسان را به عنوان فاعل مختار معرفى مى كنند؛مانند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فَعَلَيْهٰا ؛ </w:t>
      </w:r>
      <w:r>
        <w:rPr>
          <w:rStyle w:val="FootnoteAnchor"/>
          <w:rtl w:val="true"/>
        </w:rPr>
        <w:footnoteReference w:id="481"/>
      </w:r>
      <w:r>
        <w:rPr>
          <w:rFonts w:ascii="Amiri" w:hAnsi="Amiri" w:eastAsia="Amiri" w:cs="Amiri"/>
          <w:color w:val="111111"/>
          <w:sz w:val="28"/>
          <w:sz w:val="28"/>
          <w:szCs w:val="28"/>
          <w:rtl w:val="true"/>
          <w:lang w:bidi="ar-SA"/>
        </w:rPr>
        <w:t>كسى كه عمل شايسته انجام دهد براى خود،و كسى كه عمل بد انجام دهد براى خويش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 </w:t>
      </w:r>
      <w:r>
        <w:rPr>
          <w:rStyle w:val="FootnoteAnchor"/>
          <w:rtl w:val="true"/>
        </w:rPr>
        <w:footnoteReference w:id="483"/>
      </w:r>
      <w:r>
        <w:rPr>
          <w:rFonts w:ascii="IRNazanin" w:hAnsi="IRNazanin" w:eastAsia="IRNazanin"/>
          <w:color w:val="111111"/>
          <w:sz w:val="28"/>
          <w:sz w:val="28"/>
          <w:szCs w:val="28"/>
          <w:rtl w:val="true"/>
          <w:lang w:bidi="fa-IR"/>
        </w:rPr>
        <w:t>براى انسان جز آنچه تلاش مى كند چيزى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افْعَلُوا الْخَيْرَ ، اِعْمَلُوا مٰا شِئْتُمْ </w:t>
      </w:r>
      <w:r>
        <w:rPr>
          <w:rFonts w:eastAsia="Amiri" w:cs="Amiri" w:ascii="Amiri" w:hAnsi="Amiri"/>
          <w:color w:val="111111"/>
          <w:sz w:val="28"/>
          <w:szCs w:val="28"/>
          <w:rtl w:val="true"/>
          <w:lang w:bidi="ar-SA"/>
        </w:rPr>
        <w:t xml:space="preserve">. </w:t>
      </w:r>
      <w:r>
        <w:rPr>
          <w:rStyle w:val="FootnoteAnchor"/>
          <w:rtl w:val="true"/>
        </w:rPr>
        <w:footnoteReference w:id="48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فَلْيُؤْمِنْ وَ مَنْ شٰاءَ فَلْيَكْفُرْ ؛ </w:t>
      </w:r>
      <w:r>
        <w:rPr>
          <w:rStyle w:val="FootnoteAnchor"/>
          <w:rtl w:val="true"/>
        </w:rPr>
        <w:footnoteReference w:id="485"/>
      </w:r>
      <w:r>
        <w:rPr>
          <w:rFonts w:ascii="IRNazanin" w:hAnsi="IRNazanin" w:eastAsia="IRNazanin"/>
          <w:color w:val="111111"/>
          <w:sz w:val="28"/>
          <w:sz w:val="28"/>
          <w:szCs w:val="28"/>
          <w:rtl w:val="true"/>
          <w:lang w:bidi="fa-IR"/>
        </w:rPr>
        <w:t>هر كسى مى خواهد ايمان بياورد و هر كسى مى خواهد كافر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دستۀ ديگرى از آيات،تمام افعال؛حتى ضلالت و هدايت را به خداوند نسبت</w:t>
      </w:r>
      <w:bookmarkStart w:id="858" w:name="pg10876_102956"/>
    </w:p>
    <w:p>
      <w:pPr>
        <w:pStyle w:val="BookText"/>
        <w:rPr/>
      </w:pPr>
      <w:bookmarkEnd w:id="858"/>
      <w:r>
        <w:rPr>
          <w:rFonts w:ascii="IRNazanin" w:hAnsi="IRNazanin" w:eastAsia="IRNazanin"/>
          <w:color w:val="111111"/>
          <w:sz w:val="28"/>
          <w:sz w:val="28"/>
          <w:szCs w:val="28"/>
          <w:rtl w:val="true"/>
          <w:lang w:bidi="fa-IR"/>
        </w:rPr>
        <w:t>مى دهد،مانند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لِنَفْسٍ أَنْ تُؤْمِنَ إِلاّٰ بِإِذْنِ اللّٰهِ ؛ </w:t>
      </w:r>
      <w:r>
        <w:rPr>
          <w:rStyle w:val="FootnoteAnchor"/>
          <w:rtl w:val="true"/>
        </w:rPr>
        <w:footnoteReference w:id="486"/>
      </w:r>
      <w:r>
        <w:rPr>
          <w:rFonts w:ascii="IRNazanin" w:hAnsi="IRNazanin" w:eastAsia="IRNazanin"/>
          <w:color w:val="111111"/>
          <w:sz w:val="28"/>
          <w:sz w:val="28"/>
          <w:szCs w:val="28"/>
          <w:rtl w:val="true"/>
          <w:lang w:bidi="fa-IR"/>
        </w:rPr>
        <w:t>هيچ نفسى ايمان نمى آورد مگر به فرمان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يُضِلُّ مَنْ يَشٰاءُ وَ يَهْدِي مَنْ يَشٰاءُ ؛ </w:t>
      </w:r>
      <w:r>
        <w:rPr>
          <w:rStyle w:val="FootnoteAnchor"/>
          <w:rtl w:val="true"/>
        </w:rPr>
        <w:footnoteReference w:id="487"/>
      </w:r>
      <w:r>
        <w:rPr>
          <w:rFonts w:ascii="IRNazanin" w:hAnsi="IRNazanin" w:eastAsia="IRNazanin"/>
          <w:color w:val="111111"/>
          <w:sz w:val="28"/>
          <w:sz w:val="28"/>
          <w:szCs w:val="28"/>
          <w:rtl w:val="true"/>
          <w:lang w:bidi="fa-IR"/>
        </w:rPr>
        <w:t>خداوند هركس را بخواهد گمراه و هركس را بخواهد هدايت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يُسَيِّرُكُمْ فِي الْبَرِّ وَ الْبَحْرِ ؛ </w:t>
      </w:r>
      <w:r>
        <w:rPr>
          <w:rStyle w:val="FootnoteAnchor"/>
          <w:rtl w:val="true"/>
        </w:rPr>
        <w:footnoteReference w:id="488"/>
      </w:r>
      <w:r>
        <w:rPr>
          <w:rFonts w:ascii="Amiri" w:hAnsi="Amiri" w:eastAsia="Amiri" w:cs="Amiri"/>
          <w:color w:val="111111"/>
          <w:sz w:val="28"/>
          <w:sz w:val="28"/>
          <w:szCs w:val="28"/>
          <w:rtl w:val="true"/>
          <w:lang w:bidi="ar-SA"/>
        </w:rPr>
        <w:t>سير انسان ها در خشكى و دريا به دست خدا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بِضٰارِّينَ بِهِ مِنْ أَحَدٍ إِلاّٰ بِإِذْنِ اللّٰهِ ؛ </w:t>
      </w:r>
      <w:r>
        <w:rPr>
          <w:rStyle w:val="FootnoteAnchor"/>
          <w:rtl w:val="true"/>
        </w:rPr>
        <w:footnoteReference w:id="489"/>
      </w:r>
      <w:r>
        <w:rPr>
          <w:rFonts w:ascii="IRNazanin" w:hAnsi="IRNazanin" w:eastAsia="IRNazanin"/>
          <w:color w:val="111111"/>
          <w:sz w:val="28"/>
          <w:sz w:val="28"/>
          <w:szCs w:val="28"/>
          <w:rtl w:val="true"/>
          <w:lang w:bidi="fa-IR"/>
        </w:rPr>
        <w:t>آنها به كسى ضرر نمى زنند مگر به اجازۀ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بين اين دو گروه از آيات به اين است كه انسان خود با اختيار و آزادى داراى فعل و ترك است،ولى توانايى و اختيار انجام آن از جانب خداوند متعال مى باشد </w:t>
      </w:r>
      <w:r>
        <w:rPr>
          <w:rStyle w:val="FootnoteAnchor"/>
          <w:rtl w:val="true"/>
        </w:rPr>
        <w:footnoteReference w:id="490"/>
      </w:r>
      <w:r>
        <w:rPr>
          <w:rFonts w:ascii="Amiri" w:hAnsi="Amiri" w:eastAsia="Amiri" w:cs="Amiri"/>
          <w:color w:val="111111"/>
          <w:sz w:val="28"/>
          <w:sz w:val="28"/>
          <w:szCs w:val="28"/>
          <w:rtl w:val="true"/>
          <w:lang w:bidi="ar-SA"/>
        </w:rPr>
        <w:t xml:space="preserve">و همين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بين الامرين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491"/>
      </w:r>
    </w:p>
    <w:p>
      <w:pPr>
        <w:pStyle w:val="Heading4"/>
        <w:numPr>
          <w:ilvl w:val="3"/>
          <w:numId w:val="1"/>
        </w:numPr>
        <w:rPr/>
      </w:pPr>
      <w:bookmarkStart w:id="859" w:name="__RefHeading___Toc31446_2870459653"/>
      <w:bookmarkStart w:id="860" w:name="_Toc342"/>
      <w:bookmarkEnd w:id="859"/>
      <w:r>
        <w:rPr>
          <w:rtl w:val="true"/>
        </w:rPr>
        <w:t>معرفى تفاسير كلامى</w:t>
      </w:r>
      <w:bookmarkEnd w:id="860"/>
    </w:p>
    <w:p>
      <w:pPr>
        <w:pStyle w:val="Heading5"/>
        <w:numPr>
          <w:ilvl w:val="4"/>
          <w:numId w:val="1"/>
        </w:numPr>
        <w:rPr/>
      </w:pPr>
      <w:bookmarkStart w:id="861" w:name="__RefHeading___Toc31448_2870459653"/>
      <w:bookmarkStart w:id="862" w:name="_Toc343"/>
      <w:bookmarkEnd w:id="861"/>
      <w:r>
        <w:rPr>
          <w:rtl w:val="true"/>
        </w:rPr>
        <w:t>تفاسير شيعه</w:t>
      </w:r>
      <w:bookmarkEnd w:id="862"/>
    </w:p>
    <w:p>
      <w:pPr>
        <w:pStyle w:val="BookText"/>
        <w:rPr/>
      </w:pPr>
      <w:r>
        <w:rPr>
          <w:rFonts w:ascii="IRNazanin" w:hAnsi="IRNazanin" w:eastAsia="IRNazanin"/>
          <w:color w:val="111111"/>
          <w:sz w:val="28"/>
          <w:sz w:val="28"/>
          <w:szCs w:val="28"/>
          <w:rtl w:val="true"/>
          <w:lang w:bidi="fa-IR"/>
        </w:rPr>
        <w:t>از زمان شروع مباحث كلامى،دانشمندان و مفسران در صدد تدوين افكار و انديشه هاى خود بوده و به تفسير آيات قرآن كريم با رنگ كلامى 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مباحثات كلامى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موسى نوبختى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از متكلمان به نام عصر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مفسران شيعه،در هر زمان براى اثبات و دفاع از عقايد خود هنگامى كه به آيه اى در رابطه با اعتقادات مى رسيده اند،براى اثبات حقانيت خود تلاش فراوان نموده 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 ترين تفاسيرى كه از عقايد شيعه دفاع نموده اند،عبارتند از</w:t>
      </w:r>
      <w:r>
        <w:rPr>
          <w:rFonts w:eastAsia="Amiri" w:cs="Amiri" w:ascii="Amiri" w:hAnsi="Amiri"/>
          <w:color w:val="111111"/>
          <w:sz w:val="28"/>
          <w:szCs w:val="28"/>
          <w:rtl w:val="true"/>
          <w:lang w:bidi="ar-SA"/>
        </w:rPr>
        <w:t>:</w:t>
      </w:r>
      <w:bookmarkStart w:id="863" w:name="pg10876_102957"/>
    </w:p>
    <w:p>
      <w:pPr>
        <w:pStyle w:val="BookText"/>
        <w:rPr/>
      </w:pPr>
      <w:bookmarkEnd w:id="863"/>
      <w:r>
        <w:rPr>
          <w:rFonts w:ascii="Amiri" w:hAnsi="Amiri" w:eastAsia="Amiri" w:cs="Amiri"/>
          <w:color w:val="111111"/>
          <w:sz w:val="28"/>
          <w:sz w:val="28"/>
          <w:szCs w:val="28"/>
          <w:rtl w:val="true"/>
          <w:lang w:bidi="ar-SA"/>
        </w:rPr>
        <w:t xml:space="preserve">تبيان،شيخ طوسى،متوفاى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البيان،ابو على،فضل بن حسين طبرسى،متوفاى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 الجنان و روح الجنان،ابو الفتوح رازى،متوفاى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الميزان،علامه سيد محمد حسين طباطبايى،متوفاى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تفاسير اگر چه در بحث روش هاى تفسيرى،روش خاص خود را دارا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قرآنى يا اجتهادى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مباحث اعتقادى،رنگ كلامى نيز دارند</w:t>
      </w:r>
      <w:r>
        <w:rPr>
          <w:rFonts w:eastAsia="IRNazanin" w:cs="IRNazanin"/>
          <w:color w:val="111111"/>
          <w:sz w:val="28"/>
          <w:szCs w:val="28"/>
          <w:rtl w:val="true"/>
          <w:lang w:bidi="fa-IR"/>
        </w:rPr>
        <w:t>.</w:t>
      </w:r>
    </w:p>
    <w:p>
      <w:pPr>
        <w:pStyle w:val="Heading5"/>
        <w:numPr>
          <w:ilvl w:val="4"/>
          <w:numId w:val="1"/>
        </w:numPr>
        <w:rPr/>
      </w:pPr>
      <w:bookmarkStart w:id="864" w:name="__RefHeading___Toc31450_2870459653"/>
      <w:bookmarkStart w:id="865" w:name="_Toc344"/>
      <w:bookmarkEnd w:id="864"/>
      <w:r>
        <w:rPr>
          <w:rtl w:val="true"/>
        </w:rPr>
        <w:t>تفاسير زيديه</w:t>
      </w:r>
      <w:bookmarkEnd w:id="865"/>
    </w:p>
    <w:p>
      <w:pPr>
        <w:pStyle w:val="BookText"/>
        <w:rPr/>
      </w:pPr>
      <w:r>
        <w:rPr>
          <w:rFonts w:ascii="Amiri" w:hAnsi="Amiri" w:eastAsia="Amiri" w:cs="Amiri"/>
          <w:color w:val="111111"/>
          <w:sz w:val="28"/>
          <w:sz w:val="28"/>
          <w:szCs w:val="28"/>
          <w:rtl w:val="true"/>
          <w:lang w:bidi="ar-SA"/>
        </w:rPr>
        <w:t xml:space="preserve">تفاسير زيديه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فرقۀ زيديه كه از فرقه هاى شيعه محسوب مى شود،پس از امام زين العابدين عليه السّلام معتقد به امامت فرزند ايشان،زيد بن على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معتقد به امامت خود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او شخصى عالم،عابد،زاهد،پرهيزكار،شجاع،سخاوتمند و ظلم ستيز بوده است و كثرت انس او با قرآن،سبب توصيف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 القرآن؛هم پيمان با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عده اى او را به امامت انتخاب كردند و از راه حقيقى؛يعنى راه اهل بيت عليهم السّلام دور شدند،در هر صورت مهم ترين تفاسير زيدى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غريب القرآن؛زيد بن على</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نام اين تفسير پيدا است به تفسير آيات مشكل قرآن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الصّفوة؛زيد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با استناد به آيات قرآن كريم به بيان فضائل اهل بيت عليهم السّلام و پيامبر اسلام صلّى اللّه عليه و آله و سلّم و برترى آنان بر ديگران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اسماعيل بن على البستى زيدى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يك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عطيه نجرانى زيدى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 فى التفسير؛حسين زيدى صنعانى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القدير،شوكانى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الثمرات اليانعة؛شمس الدين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نهم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تفاسير زيد بن على،مهم ترين تفاسير زيديه،كتاب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القدير،شوكانى است</w:t>
      </w:r>
      <w:r>
        <w:rPr>
          <w:rFonts w:eastAsia="IRNazanin" w:cs="IRNazanin"/>
          <w:color w:val="111111"/>
          <w:sz w:val="28"/>
          <w:szCs w:val="28"/>
          <w:rtl w:val="true"/>
          <w:lang w:bidi="fa-IR"/>
        </w:rPr>
        <w:t>.</w:t>
      </w:r>
      <w:bookmarkStart w:id="866" w:name="pg10876_102958"/>
    </w:p>
    <w:p>
      <w:pPr>
        <w:pStyle w:val="Heading5"/>
        <w:numPr>
          <w:ilvl w:val="4"/>
          <w:numId w:val="1"/>
        </w:numPr>
        <w:rPr/>
      </w:pPr>
      <w:bookmarkStart w:id="867" w:name="__RefHeading___Toc31452_2870459653"/>
      <w:bookmarkStart w:id="868" w:name="_Toc345"/>
      <w:bookmarkEnd w:id="866"/>
      <w:bookmarkEnd w:id="867"/>
      <w:r>
        <w:rPr>
          <w:rtl w:val="true"/>
        </w:rPr>
        <w:t>تفاسير معتزله</w:t>
      </w:r>
      <w:bookmarkEnd w:id="868"/>
    </w:p>
    <w:p>
      <w:pPr>
        <w:pStyle w:val="BookText"/>
        <w:rPr/>
      </w:pPr>
      <w:r>
        <w:rPr>
          <w:rFonts w:ascii="IRNazanin" w:hAnsi="IRNazanin" w:eastAsia="IRNazanin"/>
          <w:color w:val="111111"/>
          <w:sz w:val="28"/>
          <w:sz w:val="28"/>
          <w:szCs w:val="28"/>
          <w:rtl w:val="true"/>
          <w:lang w:bidi="fa-IR"/>
        </w:rPr>
        <w:t>فرقه معتزله در عصر اموى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قرن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گرفت،پايه گذار اين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بن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حسن بصرى،ملقب به غزال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مهم ترين كتاب هاى تفسيرى معتزله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القرآن عن المطاعن،قاضى ابو الحسن،عبد الجبار همدانى اسدآبادى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فقه پيرو مذهب شافعى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الفوائد و درر القلائد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القاسم،علىّ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او به امام كاظم عليه السّلام مى رسد</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 عن حقائق التنزيل و عيون الاقاويل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وجوه 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 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ابو القاسم،محمود بن عمر خوارزمى است</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فقه پيرو مذهب ابو حنيفه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اگر چه با روش بلاغى و ادبى است،اما در آيات مربوط به اعتقادات از عقائد معتزله نيز دفاع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بر كشاف،محمد عليان مزروعى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هاى معتزله،عقايد اهل سنت و شرح برخى مباحث لغوى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القرآن،شبر بن معتمى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القرآن،ابو على جبائى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التأويل لمحكم التنزيل على مذهب المعتزلة،محمد بن بحر اصفهانى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869" w:name="__RefHeading___Toc31454_2870459653"/>
      <w:bookmarkStart w:id="870" w:name="_Toc346"/>
      <w:bookmarkEnd w:id="869"/>
      <w:r>
        <w:rPr>
          <w:rtl w:val="true"/>
        </w:rPr>
        <w:t>تفاسير اشاعرة</w:t>
      </w:r>
      <w:bookmarkEnd w:id="87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الابانة،ابو الحسن اشعرى</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اگر چه اعتقادى است و به عنوان</w:t>
      </w:r>
    </w:p>
    <w:p>
      <w:pPr>
        <w:pStyle w:val="BookText"/>
        <w:rPr/>
      </w:pPr>
      <w:r>
        <w:rPr>
          <w:rFonts w:ascii="Amiri" w:hAnsi="Amiri" w:eastAsia="Amiri" w:cs="Amiri"/>
          <w:color w:val="111111"/>
          <w:sz w:val="28"/>
          <w:sz w:val="28"/>
          <w:szCs w:val="28"/>
          <w:rtl w:val="true"/>
          <w:lang w:bidi="ar-SA"/>
        </w:rPr>
        <w:t>يك كتاب تفسيرى مطرح نيست،اما كتابى كاملا نقلى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خلاف اللمع اين 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اشعرى با استفاده از آيات قرآن به اثبات عقايد خود و ابطال ديدگاه هاى اعتزال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 القرآن،قاضى ابو بكر باقلانى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كبير،فخر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اسماء الحسنى،فخر رازى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تأويلات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منصور ماتريدى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ماتريدى اگر چه فرقه اى مستقل برشمرده شده است،اما افكار و انديشه هاى بسيار نزديكى با اشعرى دارد و با او تفاوت هايى نيز داشته است،يكى از تفاوت هاى عمده اين كه در مكتب ماتريدى، عقل گرايى بر ظاهرگرايى غلبه 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ماتريدى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تفسير آيات قرآن پرداخته و از آراى فقهى و اصولى خود و نيز آراى امام مذهب خود،ابو حنيفه بهره بوده و بدين جهت اين كتاب رنگ اعتقادى و فقهى به خود گرفته است،آخرين جزء اين كتاب مشتمل بر تفسير سوره منافقون تا آخر قرآن است و اولين جزء آن تا آخر سورۀ بقره را تفسير كرده است،اين كتاب با تحقيق دكتر ابراهيم عوضين،و سيد عوضين به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رسيده است</w:t>
      </w:r>
      <w:r>
        <w:rPr>
          <w:rFonts w:eastAsia="IRNazanin" w:cs="IRNazanin"/>
          <w:color w:val="111111"/>
          <w:sz w:val="28"/>
          <w:szCs w:val="28"/>
          <w:rtl w:val="true"/>
          <w:lang w:bidi="fa-IR"/>
        </w:rPr>
        <w:t xml:space="preserve">. </w:t>
      </w:r>
      <w:r>
        <w:rPr>
          <w:rStyle w:val="FootnoteAnchor"/>
          <w:rtl w:val="true"/>
        </w:rPr>
        <w:footnoteReference w:id="495"/>
      </w:r>
      <w:bookmarkStart w:id="871" w:name="pg10876_102961"/>
    </w:p>
    <w:p>
      <w:pPr>
        <w:pStyle w:val="Heading3"/>
        <w:numPr>
          <w:ilvl w:val="2"/>
          <w:numId w:val="1"/>
        </w:numPr>
        <w:rPr/>
      </w:pPr>
      <w:bookmarkStart w:id="872" w:name="__RefHeading___Toc31456_2870459653"/>
      <w:bookmarkStart w:id="873" w:name="_Toc347"/>
      <w:bookmarkEnd w:id="871"/>
      <w:bookmarkEnd w:id="872"/>
      <w:r>
        <w:rPr>
          <w:rtl w:val="true"/>
        </w:rPr>
        <w:t>فصل سوم</w:t>
      </w:r>
      <w:bookmarkEnd w:id="873"/>
    </w:p>
    <w:p>
      <w:pPr>
        <w:pStyle w:val="Heading4"/>
        <w:numPr>
          <w:ilvl w:val="3"/>
          <w:numId w:val="1"/>
        </w:numPr>
        <w:rPr/>
      </w:pPr>
      <w:bookmarkStart w:id="874" w:name="__RefHeading___Toc31458_2870459653"/>
      <w:bookmarkStart w:id="875" w:name="_Toc348"/>
      <w:bookmarkEnd w:id="874"/>
      <w:r>
        <w:rPr>
          <w:rtl w:val="true"/>
        </w:rPr>
        <w:t>اشارة</w:t>
      </w:r>
      <w:bookmarkEnd w:id="87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گرايش ادبى</w:t>
      </w:r>
      <w:bookmarkStart w:id="876" w:name="pg10876_102962"/>
    </w:p>
    <w:p>
      <w:pPr>
        <w:pStyle w:val="Heading4"/>
        <w:numPr>
          <w:ilvl w:val="3"/>
          <w:numId w:val="1"/>
        </w:numPr>
        <w:rPr/>
      </w:pPr>
      <w:bookmarkStart w:id="877" w:name="__RefHeading___Toc31460_2870459653"/>
      <w:bookmarkStart w:id="878" w:name="_Toc349"/>
      <w:bookmarkEnd w:id="876"/>
      <w:bookmarkEnd w:id="877"/>
      <w:r>
        <w:rPr>
          <w:rtl w:val="true"/>
        </w:rPr>
        <w:t>گرايش ادبى</w:t>
      </w:r>
      <w:bookmarkEnd w:id="878"/>
    </w:p>
    <w:p>
      <w:pPr>
        <w:pStyle w:val="BookText"/>
        <w:rPr/>
      </w:pPr>
      <w:r>
        <w:rPr>
          <w:rFonts w:ascii="Amiri" w:hAnsi="Amiri" w:eastAsia="Amiri" w:cs="Amiri"/>
          <w:color w:val="111111"/>
          <w:sz w:val="28"/>
          <w:sz w:val="28"/>
          <w:szCs w:val="28"/>
          <w:rtl w:val="true"/>
          <w:lang w:bidi="ar-SA"/>
        </w:rPr>
        <w:t>تفسير بيانى براساس دانش معانى بيان تفسير بيانى در عصر جديد مراحل تفسير بيانى به شكل جديد تفسير لغوى تفسير قرآن و هرمنوتيك</w:t>
      </w:r>
    </w:p>
    <w:p>
      <w:pPr>
        <w:pStyle w:val="Heading4"/>
        <w:numPr>
          <w:ilvl w:val="3"/>
          <w:numId w:val="1"/>
        </w:numPr>
        <w:rPr/>
      </w:pPr>
      <w:bookmarkStart w:id="879" w:name="__RefHeading___Toc31462_2870459653"/>
      <w:bookmarkStart w:id="880" w:name="_Toc350"/>
      <w:bookmarkEnd w:id="879"/>
      <w:r>
        <w:rPr>
          <w:rtl w:val="true"/>
        </w:rPr>
        <w:t>اهداف</w:t>
      </w:r>
      <w:bookmarkEnd w:id="8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گرايش ادبى تفسير قرآن در سه موضوع،بيانى،لغوى و هرمنوتيك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تفسير بيانى،براساس معانى بيان در گذشته،و تفسير بيانى در عصر جديد، مراحل و ويژگى هاى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تفسير لغوى قرآن كريم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ديدگاه هاى هرمنوتيك در غرب،و هرمنوتيك دينى در چشم اندازهاى تفسيرى،و بررسى جديدترين مباحث آن</w:t>
      </w:r>
      <w:r>
        <w:rPr>
          <w:rFonts w:eastAsia="IRNazanin" w:cs="IRNazanin"/>
          <w:color w:val="111111"/>
          <w:sz w:val="28"/>
          <w:szCs w:val="28"/>
          <w:rtl w:val="true"/>
          <w:lang w:bidi="fa-IR"/>
        </w:rPr>
        <w:t>.</w:t>
      </w:r>
      <w:bookmarkStart w:id="881" w:name="pg10876_102963"/>
    </w:p>
    <w:p>
      <w:pPr>
        <w:pStyle w:val="BookText"/>
        <w:rPr/>
      </w:pPr>
      <w:bookmarkEnd w:id="881"/>
      <w:r>
        <w:rPr>
          <w:rFonts w:ascii="IRNazanin" w:hAnsi="IRNazanin" w:eastAsia="IRNazanin"/>
          <w:color w:val="111111"/>
          <w:sz w:val="28"/>
          <w:sz w:val="28"/>
          <w:szCs w:val="28"/>
          <w:rtl w:val="true"/>
          <w:lang w:bidi="fa-IR"/>
        </w:rPr>
        <w:t>گرايش ادبى تفسير قرآن به سه شيوۀ مهم تفسير بيانى،تفسير لغوى و هرمنوتيك،تقسيم مى شود كه جداگانه به شرح هريك پرداخته مى شود</w:t>
      </w:r>
      <w:r>
        <w:rPr>
          <w:rFonts w:eastAsia="IRNazanin" w:cs="IRNazanin"/>
          <w:color w:val="111111"/>
          <w:sz w:val="28"/>
          <w:szCs w:val="28"/>
          <w:rtl w:val="true"/>
          <w:lang w:bidi="fa-IR"/>
        </w:rPr>
        <w:t>:</w:t>
      </w:r>
    </w:p>
    <w:p>
      <w:pPr>
        <w:pStyle w:val="Heading4"/>
        <w:numPr>
          <w:ilvl w:val="3"/>
          <w:numId w:val="1"/>
        </w:numPr>
        <w:rPr/>
      </w:pPr>
      <w:bookmarkStart w:id="882" w:name="__RefHeading___Toc31464_2870459653"/>
      <w:bookmarkStart w:id="883" w:name="_Toc351"/>
      <w:bookmarkEnd w:id="882"/>
      <w:r>
        <w:rPr>
          <w:rtl w:val="true"/>
        </w:rPr>
        <w:t>الف</w:t>
      </w:r>
      <w:r>
        <w:rPr>
          <w:rtl w:val="true"/>
        </w:rPr>
        <w:t>.</w:t>
      </w:r>
      <w:r>
        <w:rPr>
          <w:rtl w:val="true"/>
        </w:rPr>
        <w:t>تفسير بيانى</w:t>
      </w:r>
      <w:bookmarkEnd w:id="883"/>
    </w:p>
    <w:p>
      <w:pPr>
        <w:pStyle w:val="Heading5"/>
        <w:numPr>
          <w:ilvl w:val="4"/>
          <w:numId w:val="1"/>
        </w:numPr>
        <w:rPr/>
      </w:pPr>
      <w:bookmarkStart w:id="884" w:name="__RefHeading___Toc31466_2870459653"/>
      <w:bookmarkStart w:id="885" w:name="_Toc352"/>
      <w:bookmarkEnd w:id="884"/>
      <w:r>
        <w:rPr>
          <w:rtl w:val="true"/>
        </w:rPr>
        <w:t>اشارة</w:t>
      </w:r>
      <w:bookmarkEnd w:id="885"/>
    </w:p>
    <w:p>
      <w:pPr>
        <w:pStyle w:val="BookText"/>
        <w:rPr/>
      </w:pPr>
      <w:r>
        <w:rPr>
          <w:rFonts w:ascii="IRNazanin" w:hAnsi="IRNazanin" w:eastAsia="IRNazanin"/>
          <w:color w:val="111111"/>
          <w:sz w:val="28"/>
          <w:sz w:val="28"/>
          <w:szCs w:val="28"/>
          <w:rtl w:val="true"/>
          <w:lang w:bidi="fa-IR"/>
        </w:rPr>
        <w:t>تفسير بيانى،شيوه اى است كه با توجه به بلاغت و فصاحت قرآن به تفسير آيات پرداخته مى شود،بلاغت شامل تشبيه،استعاره،كنايه،تمثيل،فصل و وصل،استعمال حقيقى و مجازى،استدراك لفظى،استجلاء صورت،تقويم بنيه،تحقيق در علاقات لفظى و معنوى، كشف دلالات حالى و مقالى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از اين جنبه در واقع بحث اصيل در اعجاز قرآن و جوهرۀ اعجاز قرآنى است</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شيوۀ بيانى قرآن از دو جهت،قابل بحث و بررسى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جنبۀ معنوى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و تأثر قرآنى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جنبۀ ظواهر الفاظ قرآن،مفردات و تركيب آيات</w:t>
      </w:r>
      <w:r>
        <w:rPr>
          <w:rFonts w:eastAsia="Amiri" w:cs="Amiri" w:ascii="Amiri" w:hAnsi="Amiri"/>
          <w:color w:val="111111"/>
          <w:sz w:val="28"/>
          <w:szCs w:val="28"/>
          <w:rtl w:val="true"/>
          <w:lang w:bidi="ar-SA"/>
        </w:rPr>
        <w:t xml:space="preserve">. </w:t>
      </w:r>
      <w:r>
        <w:rPr>
          <w:rStyle w:val="FootnoteAnchor"/>
          <w:rtl w:val="true"/>
        </w:rPr>
        <w:footnoteReference w:id="497"/>
      </w:r>
    </w:p>
    <w:p>
      <w:pPr>
        <w:pStyle w:val="Heading5"/>
        <w:numPr>
          <w:ilvl w:val="4"/>
          <w:numId w:val="1"/>
        </w:numPr>
        <w:rPr/>
      </w:pPr>
      <w:bookmarkStart w:id="886" w:name="__RefHeading___Toc31468_2870459653"/>
      <w:bookmarkStart w:id="887" w:name="_Toc353"/>
      <w:bookmarkEnd w:id="886"/>
      <w:r>
        <w:rPr>
          <w:rtl w:val="true"/>
        </w:rPr>
        <w:t>جهت اول</w:t>
      </w:r>
      <w:bookmarkEnd w:id="88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قرآن در جنبۀ نخست،تأثير فراوانى بر قلوب انسان ها داشته است،چه در صدر اسلام و چه در قرن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 بن مطعم وقتى از زبان مبارك رسول خدا صلّى اللّه عليه و آله و سلّم آيۀ</w:t>
      </w:r>
      <w:bookmarkStart w:id="888" w:name="pg10876_102964"/>
    </w:p>
    <w:p>
      <w:pPr>
        <w:pStyle w:val="BookText"/>
        <w:rPr/>
      </w:pPr>
      <w:bookmarkEnd w:id="888"/>
      <w:r>
        <w:rPr>
          <w:rFonts w:ascii="Amiri" w:hAnsi="Amiri" w:eastAsia="Amiri" w:cs="Amiri"/>
          <w:color w:val="111111"/>
          <w:sz w:val="28"/>
          <w:sz w:val="28"/>
          <w:szCs w:val="28"/>
          <w:rtl w:val="true"/>
          <w:lang w:bidi="ar-SA"/>
        </w:rPr>
        <w:t xml:space="preserve">أَمْ خُلِقُوا مِنْ غَيْرِ شَيْءٍ أَمْ هُمُ الْخٰالِقُونَ ؛ </w:t>
      </w:r>
      <w:r>
        <w:rPr>
          <w:rStyle w:val="FootnoteAnchor"/>
          <w:rtl w:val="true"/>
        </w:rPr>
        <w:footnoteReference w:id="498"/>
      </w:r>
      <w:r>
        <w:rPr>
          <w:rFonts w:ascii="IRNazanin" w:hAnsi="IRNazanin" w:eastAsia="IRNazanin"/>
          <w:color w:val="111111"/>
          <w:sz w:val="28"/>
          <w:sz w:val="28"/>
          <w:szCs w:val="28"/>
          <w:rtl w:val="true"/>
          <w:lang w:bidi="fa-IR"/>
        </w:rPr>
        <w:t>را مى شنود به تأثير شگرف قرآن بر روح خود اعتراف كرده،مى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 قلبى ان يطير؛قلب من مى خواهد پرواز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لحظه ايمان مى آورد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قرآن در بيان خود تأثير شگرفى دارد؛چنان كه تنها چند آيه،از آيات سورۀ انعام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مردم مدينه خوانده شد،آنان را منقلب كرد </w:t>
      </w:r>
      <w:r>
        <w:rPr>
          <w:rStyle w:val="FootnoteAnchor"/>
          <w:rtl w:val="true"/>
        </w:rPr>
        <w:footnoteReference w:id="500"/>
      </w:r>
      <w:r>
        <w:rPr>
          <w:rFonts w:ascii="IRNazanin" w:hAnsi="IRNazanin" w:eastAsia="IRNazanin"/>
          <w:color w:val="111111"/>
          <w:sz w:val="28"/>
          <w:sz w:val="28"/>
          <w:szCs w:val="28"/>
          <w:rtl w:val="true"/>
          <w:lang w:bidi="fa-IR"/>
        </w:rPr>
        <w:t>تا جايى كه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الامصار بالسيوف و فتحت المدينة بالقرآن</w:t>
      </w:r>
      <w:r>
        <w:rPr>
          <w:rFonts w:eastAsia="IRNazanin" w:cs="IRNazanin"/>
          <w:color w:val="111111"/>
          <w:sz w:val="28"/>
          <w:szCs w:val="28"/>
          <w:rtl w:val="true"/>
          <w:lang w:bidi="fa-IR"/>
        </w:rPr>
        <w:t xml:space="preserve">». </w:t>
      </w:r>
      <w:r>
        <w:rPr>
          <w:rStyle w:val="FootnoteAnchor"/>
          <w:rtl w:val="true"/>
        </w:rPr>
        <w:footnoteReference w:id="501"/>
      </w:r>
    </w:p>
    <w:p>
      <w:pPr>
        <w:pStyle w:val="Heading5"/>
        <w:numPr>
          <w:ilvl w:val="4"/>
          <w:numId w:val="1"/>
        </w:numPr>
        <w:rPr/>
      </w:pPr>
      <w:bookmarkStart w:id="889" w:name="__RefHeading___Toc31470_2870459653"/>
      <w:bookmarkStart w:id="890" w:name="_Toc354"/>
      <w:bookmarkEnd w:id="889"/>
      <w:r>
        <w:rPr>
          <w:rtl w:val="true"/>
        </w:rPr>
        <w:t>جهت دوم</w:t>
      </w:r>
      <w:bookmarkEnd w:id="890"/>
    </w:p>
    <w:p>
      <w:pPr>
        <w:pStyle w:val="BookText"/>
        <w:rPr/>
      </w:pPr>
      <w:r>
        <w:rPr>
          <w:rFonts w:ascii="IRNazanin" w:hAnsi="IRNazanin" w:eastAsia="IRNazanin"/>
          <w:color w:val="111111"/>
          <w:sz w:val="28"/>
          <w:sz w:val="28"/>
          <w:szCs w:val="28"/>
          <w:rtl w:val="true"/>
          <w:lang w:bidi="fa-IR"/>
        </w:rPr>
        <w:t>الفاظ قرآن كريم در زيبايى مفردات،و مكان تركيبى كلمات در مقياس مثقال ذرّه،بهترين جايگاه را دارا است،به گونه اى كه معناى مقصود جز در غير از اين الفاظ و تركيب تحقق نمى پذيرد و در جايگاه امين و قرار مكين خود قرار دارد،نه براى يك يا دو روز،بلكه در تمام عصرها،به گونه اى كه نه بدل مى پذيرد و نه در اين منزل ساكنى ديگر مى تواند سكونت گزيند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در بيان خود بهترين اسلوب لفظى دارد و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المثل الاعلى فى صناعة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داراى بهترين نظم و به لِسٰانٌ عَرَبِيٌّ مُبِينٌ كه مخالف ساير اسلوب هاى عربى موجود آن زمان بوده است ابداع و جمع بين فصيح ترين الفاظ و صحيح ترين معانى را نموده است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ويژگى ها باعث شده تا بسيارى از مفسران قرآن كريم به جنبۀ بيانى قرآن اهميت داده و به درس و بحث و پژوهش اطراف آن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اين زمان اين شيوۀ تفسيرى گسترش يافته است،اما آغاز آن به زمان نزول قرآن برمى گردد</w:t>
      </w:r>
      <w:r>
        <w:rPr>
          <w:rFonts w:eastAsia="IRNazanin" w:cs="IRNazanin"/>
          <w:color w:val="111111"/>
          <w:sz w:val="28"/>
          <w:szCs w:val="28"/>
          <w:rtl w:val="true"/>
          <w:lang w:bidi="fa-IR"/>
        </w:rPr>
        <w:t>.</w:t>
      </w:r>
      <w:bookmarkStart w:id="891" w:name="pg10876_102965"/>
    </w:p>
    <w:p>
      <w:pPr>
        <w:pStyle w:val="BookText"/>
        <w:rPr/>
      </w:pPr>
      <w:bookmarkEnd w:id="891"/>
      <w:r>
        <w:rPr>
          <w:rFonts w:ascii="IRNazanin" w:hAnsi="IRNazanin" w:eastAsia="IRNazanin"/>
          <w:color w:val="111111"/>
          <w:sz w:val="28"/>
          <w:sz w:val="28"/>
          <w:szCs w:val="28"/>
          <w:rtl w:val="true"/>
          <w:lang w:bidi="fa-IR"/>
        </w:rPr>
        <w:t>نخستين مفسرى كه به جنبۀ ادبى و بيانى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ورزيده است،پيامبر اسلام صلّى اللّه عليه و آله و سلّم و پس از آن على عليه السّلام است،و پس از آن حضرت،شاگردش ابن عباس به گسترش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و سلّم در تفسير آيۀ شريفۀ حَتّٰى يَتَبَيَّنَ لَكُمُ الْخَيْطُ الْأَبْيَضُ مِنَ الْخَيْطِ الْأَسْوَدِ مِنَ الْفَجْرِ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بياض النهار و سواد الليل ،كه يك معناى مجازى از آن اراده شده است، چرا كه نهار و ليل در اينجا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پيامبر صلّى اللّه عليه و آله و سلّم و على عليه السّلام ابن عباس،بسيارى از آيات قرآن را به اين شيوه تفسير نموده است؛چرا كه او از لغات و اشعار عرب در فهم معانى الفاظ و جمله هاى قرآن بسيار استفاده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صحابه نيز،برخى از مفسران صحابه،متأثر از اين شيوه و گرايش بوده اند كه از جملۀ آنان مى توان مجاهد را نام برد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ائمۀ اطهار عليهم السّلام نيز از اين شيوه استفاده كرده اند و پس از آن بزرگواران در عصر تدوين، اين شيوه ادامه مى يابد</w:t>
      </w:r>
      <w:r>
        <w:rPr>
          <w:rFonts w:eastAsia="IRNazanin" w:cs="IRNazanin"/>
          <w:color w:val="111111"/>
          <w:sz w:val="28"/>
          <w:szCs w:val="28"/>
          <w:rtl w:val="true"/>
          <w:lang w:bidi="fa-IR"/>
        </w:rPr>
        <w:t>.</w:t>
      </w:r>
    </w:p>
    <w:p>
      <w:pPr>
        <w:pStyle w:val="Heading5"/>
        <w:numPr>
          <w:ilvl w:val="4"/>
          <w:numId w:val="1"/>
        </w:numPr>
        <w:rPr/>
      </w:pPr>
      <w:bookmarkStart w:id="892" w:name="__RefHeading___Toc31472_2870459653"/>
      <w:bookmarkStart w:id="893" w:name="_Toc355"/>
      <w:bookmarkEnd w:id="892"/>
      <w:r>
        <w:rPr>
          <w:rtl w:val="true"/>
        </w:rPr>
        <w:t>معرفى تفاسير و مفسران با گرايش بيانى</w:t>
      </w:r>
      <w:bookmarkEnd w:id="893"/>
    </w:p>
    <w:p>
      <w:pPr>
        <w:pStyle w:val="Heading6"/>
        <w:numPr>
          <w:ilvl w:val="5"/>
          <w:numId w:val="1"/>
        </w:numPr>
        <w:rPr/>
      </w:pPr>
      <w:bookmarkStart w:id="894" w:name="__RefHeading___Toc31474_2870459653"/>
      <w:bookmarkStart w:id="895" w:name="_Toc356"/>
      <w:bookmarkEnd w:id="894"/>
      <w:r>
        <w:rPr>
          <w:rtl w:val="true"/>
        </w:rPr>
        <w:t>تفاسير بيانى قرن سوم هجرى</w:t>
      </w:r>
      <w:bookmarkEnd w:id="895"/>
    </w:p>
    <w:p>
      <w:pPr>
        <w:pStyle w:val="Heading6"/>
        <w:numPr>
          <w:ilvl w:val="5"/>
          <w:numId w:val="1"/>
        </w:numPr>
        <w:rPr/>
      </w:pPr>
      <w:bookmarkStart w:id="896" w:name="__RefHeading___Toc31476_2870459653"/>
      <w:bookmarkStart w:id="897" w:name="_Toc357"/>
      <w:bookmarkEnd w:id="896"/>
      <w:r>
        <w:rPr/>
        <w:t>1</w:t>
      </w:r>
      <w:r>
        <w:rPr>
          <w:rtl w:val="true"/>
        </w:rPr>
        <w:t>.</w:t>
      </w:r>
      <w:r>
        <w:rPr>
          <w:rtl w:val="true"/>
        </w:rPr>
        <w:t>مجاز القرآن</w:t>
      </w:r>
      <w:bookmarkEnd w:id="897"/>
    </w:p>
    <w:p>
      <w:pPr>
        <w:pStyle w:val="BookText"/>
        <w:rPr/>
      </w:pPr>
      <w:r>
        <w:rPr>
          <w:rFonts w:ascii="IRNazanin" w:hAnsi="IRNazanin" w:eastAsia="IRNazanin"/>
          <w:color w:val="111111"/>
          <w:sz w:val="28"/>
          <w:sz w:val="28"/>
          <w:szCs w:val="28"/>
          <w:rtl w:val="true"/>
          <w:lang w:bidi="fa-IR"/>
        </w:rPr>
        <w:t>اين تفسير از ابو عبيدة،معمر بن مثنى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 نخستين كسى است كه در تدوين مسائل قرآنى،برخى از بحث هاى معانى بيان را مطرح كرده است،اگر چه اصل و گستره آن،مباحث لغوى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تفاسير لغوى نيز معرفى خواهد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وقتى در كتابش متعرض آيات مى شود،به مثال ها،تشبيه،كنايات،حذف،تقديم، تأخير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نموده و 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او بنيانگذار برخى از پايه ها در تدوين اين شيوه از تفسير قرآن بوده است</w:t>
      </w:r>
      <w:r>
        <w:rPr>
          <w:rFonts w:eastAsia="IRNazanin" w:cs="IRNazanin"/>
          <w:color w:val="111111"/>
          <w:sz w:val="28"/>
          <w:szCs w:val="28"/>
          <w:rtl w:val="true"/>
          <w:lang w:bidi="fa-IR"/>
        </w:rPr>
        <w:t xml:space="preserve">. </w:t>
      </w:r>
      <w:r>
        <w:rPr>
          <w:rStyle w:val="FootnoteAnchor"/>
          <w:rtl w:val="true"/>
        </w:rPr>
        <w:footnoteReference w:id="504"/>
      </w:r>
      <w:bookmarkStart w:id="898" w:name="pg10876_102966"/>
    </w:p>
    <w:p>
      <w:pPr>
        <w:pStyle w:val="Heading6"/>
        <w:numPr>
          <w:ilvl w:val="5"/>
          <w:numId w:val="1"/>
        </w:numPr>
        <w:rPr/>
      </w:pPr>
      <w:bookmarkStart w:id="899" w:name="__RefHeading___Toc31478_2870459653"/>
      <w:bookmarkStart w:id="900" w:name="_Toc358"/>
      <w:bookmarkEnd w:id="898"/>
      <w:bookmarkEnd w:id="899"/>
      <w:r>
        <w:rPr/>
        <w:t>2</w:t>
      </w:r>
      <w:r>
        <w:rPr>
          <w:rtl w:val="true"/>
        </w:rPr>
        <w:t>.</w:t>
      </w:r>
      <w:r>
        <w:rPr>
          <w:rtl w:val="true"/>
        </w:rPr>
        <w:t>تفسير فرّاء</w:t>
      </w:r>
      <w:r>
        <w:rPr>
          <w:rtl w:val="true"/>
        </w:rPr>
        <w:t>(</w:t>
      </w:r>
      <w:r>
        <w:rPr>
          <w:rtl w:val="true"/>
        </w:rPr>
        <w:t>معانى القرآن</w:t>
      </w:r>
      <w:r>
        <w:rPr>
          <w:rtl w:val="true"/>
        </w:rPr>
        <w:t>)</w:t>
      </w:r>
      <w:bookmarkEnd w:id="900"/>
    </w:p>
    <w:p>
      <w:pPr>
        <w:pStyle w:val="BookText"/>
        <w:rPr/>
      </w:pPr>
      <w:r>
        <w:rPr>
          <w:rFonts w:ascii="IRNazanin" w:hAnsi="IRNazanin" w:eastAsia="IRNazanin"/>
          <w:color w:val="111111"/>
          <w:sz w:val="28"/>
          <w:sz w:val="28"/>
          <w:szCs w:val="28"/>
          <w:rtl w:val="true"/>
          <w:lang w:bidi="fa-IR"/>
        </w:rPr>
        <w:t>يحيى بن زياد اقطع،معروف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ابو عبيدة،اين روش را ادامه داده 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سبك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دانشمندى متبحر در لغت و ادبيات عرب بوده است و بدين جهت در تفسيرش جنبه هاى نحوى،غالب بر جنبه هاى ديگر است،ولى با اين وجود مسائل بيانى را كمتر از ابو عبيدة مطرح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براساس ترتيب مصحف به ايراد مسائل بيانى؛مانند كنايه،تشبيه،مثل،استعارة و مجاز پرداخته است و در ذيل تفسيرش مثل ها،نثرها و اشعار عربى براى توضيح معناى آيات آورده است،افزون بر آن رواياتى نيز از صحابه و تابعين نقل مى كند</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و ابن شهرآشوب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روايات خود را به فرّا مى رساند و غير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و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از او نام برده،و او را يكى از پركارترين مؤلفان،در زمينۀ علوم قرآن بر مى شمارد</w:t>
      </w:r>
      <w:r>
        <w:rPr>
          <w:rFonts w:eastAsia="IRNazanin" w:cs="IRNazanin"/>
          <w:color w:val="111111"/>
          <w:sz w:val="28"/>
          <w:szCs w:val="28"/>
          <w:rtl w:val="true"/>
          <w:lang w:bidi="fa-IR"/>
        </w:rPr>
        <w:t xml:space="preserve">. </w:t>
      </w:r>
      <w:r>
        <w:rPr>
          <w:rStyle w:val="FootnoteAnchor"/>
          <w:rtl w:val="true"/>
        </w:rPr>
        <w:footnoteReference w:id="506"/>
      </w:r>
    </w:p>
    <w:p>
      <w:pPr>
        <w:pStyle w:val="Heading6"/>
        <w:numPr>
          <w:ilvl w:val="5"/>
          <w:numId w:val="1"/>
        </w:numPr>
        <w:rPr/>
      </w:pPr>
      <w:bookmarkStart w:id="901" w:name="__RefHeading___Toc31480_2870459653"/>
      <w:bookmarkStart w:id="902" w:name="_Toc359"/>
      <w:bookmarkEnd w:id="901"/>
      <w:r>
        <w:rPr/>
        <w:t>3</w:t>
      </w:r>
      <w:r>
        <w:rPr>
          <w:rtl w:val="true"/>
        </w:rPr>
        <w:t>.</w:t>
      </w:r>
      <w:r>
        <w:rPr>
          <w:rtl w:val="true"/>
        </w:rPr>
        <w:t>تفسير جاحظ</w:t>
      </w:r>
      <w:r>
        <w:rPr>
          <w:rtl w:val="true"/>
        </w:rPr>
        <w:t>(</w:t>
      </w:r>
      <w:r>
        <w:rPr>
          <w:rtl w:val="true"/>
        </w:rPr>
        <w:t>نظم القرآن</w:t>
      </w:r>
      <w:r>
        <w:rPr>
          <w:rtl w:val="true"/>
        </w:rPr>
        <w:t>)</w:t>
      </w:r>
      <w:bookmarkEnd w:id="902"/>
    </w:p>
    <w:p>
      <w:pPr>
        <w:pStyle w:val="BookText"/>
        <w:rPr/>
      </w:pPr>
      <w:r>
        <w:rPr>
          <w:rFonts w:ascii="IRNazanin" w:hAnsi="IRNazanin" w:eastAsia="IRNazanin"/>
          <w:color w:val="111111"/>
          <w:sz w:val="28"/>
          <w:sz w:val="28"/>
          <w:szCs w:val="28"/>
          <w:rtl w:val="true"/>
          <w:lang w:bidi="fa-IR"/>
        </w:rPr>
        <w:t>ابو عثمان،جاحظ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و بسيارى از مباحث خود را به بيان و تبيين عبارات قرآنى پرداخته است و به شكل گسترده اى مجاز،تشبيه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جاحظ،به شكل فنى و دقيق بحث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با تأسف،تمام قرآن را تفسير نكرده، بلكه به طور متفرق آياتى از قرآن را ضمن بحث هاى بيانى تفسير نموده است</w:t>
      </w:r>
      <w:r>
        <w:rPr>
          <w:rFonts w:eastAsia="Amiri" w:cs="Amiri" w:ascii="Amiri" w:hAnsi="Amiri"/>
          <w:color w:val="111111"/>
          <w:sz w:val="28"/>
          <w:szCs w:val="28"/>
          <w:rtl w:val="true"/>
          <w:lang w:bidi="ar-SA"/>
        </w:rPr>
        <w:t xml:space="preserve">. </w:t>
      </w:r>
      <w:r>
        <w:rPr>
          <w:rStyle w:val="FootnoteAnchor"/>
          <w:rtl w:val="true"/>
        </w:rPr>
        <w:footnoteReference w:id="507"/>
      </w:r>
    </w:p>
    <w:p>
      <w:pPr>
        <w:pStyle w:val="Heading6"/>
        <w:numPr>
          <w:ilvl w:val="5"/>
          <w:numId w:val="1"/>
        </w:numPr>
        <w:rPr/>
      </w:pPr>
      <w:bookmarkStart w:id="903" w:name="__RefHeading___Toc31482_2870459653"/>
      <w:bookmarkStart w:id="904" w:name="_Toc360"/>
      <w:bookmarkEnd w:id="903"/>
      <w:r>
        <w:rPr/>
        <w:t>4</w:t>
      </w:r>
      <w:r>
        <w:rPr>
          <w:rtl w:val="true"/>
        </w:rPr>
        <w:t>.</w:t>
      </w:r>
      <w:r>
        <w:rPr>
          <w:rtl w:val="true"/>
        </w:rPr>
        <w:t>تأويل مشكل القرآن</w:t>
      </w:r>
      <w:r>
        <w:rPr>
          <w:rtl w:val="true"/>
        </w:rPr>
        <w:t>(</w:t>
      </w:r>
      <w:r>
        <w:rPr>
          <w:rtl w:val="true"/>
        </w:rPr>
        <w:t>ابن قتيبه</w:t>
      </w:r>
      <w:r>
        <w:rPr>
          <w:rtl w:val="true"/>
        </w:rPr>
        <w:t>)</w:t>
      </w:r>
      <w:bookmarkEnd w:id="90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قتيبۀ دينورى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جاحظ كه به خطيب اهل سنت معروف بوده است در ردّ كسانى كه بر بلاغت قرآن طعن زده اند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مشكل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تأليف درمى آورد</w:t>
      </w:r>
      <w:r>
        <w:rPr>
          <w:rFonts w:eastAsia="IRNazanin" w:cs="IRNazanin"/>
          <w:color w:val="111111"/>
          <w:sz w:val="28"/>
          <w:szCs w:val="28"/>
          <w:rtl w:val="true"/>
          <w:lang w:bidi="fa-IR"/>
        </w:rPr>
        <w:t xml:space="preserve">. </w:t>
      </w:r>
      <w:r>
        <w:rPr>
          <w:rStyle w:val="FootnoteAnchor"/>
          <w:rtl w:val="true"/>
        </w:rPr>
        <w:footnoteReference w:id="508"/>
      </w:r>
      <w:bookmarkStart w:id="905" w:name="pg10876_102967"/>
    </w:p>
    <w:p>
      <w:pPr>
        <w:pStyle w:val="Heading6"/>
        <w:numPr>
          <w:ilvl w:val="5"/>
          <w:numId w:val="1"/>
        </w:numPr>
        <w:rPr/>
      </w:pPr>
      <w:bookmarkStart w:id="906" w:name="__RefHeading___Toc31484_2870459653"/>
      <w:bookmarkStart w:id="907" w:name="_Toc361"/>
      <w:bookmarkEnd w:id="905"/>
      <w:bookmarkEnd w:id="906"/>
      <w:r>
        <w:rPr>
          <w:rtl w:val="true"/>
        </w:rPr>
        <w:t>تفاسير بيانى قرن چهارم هجرى</w:t>
      </w:r>
      <w:bookmarkEnd w:id="907"/>
    </w:p>
    <w:p>
      <w:pPr>
        <w:pStyle w:val="Heading6"/>
        <w:numPr>
          <w:ilvl w:val="5"/>
          <w:numId w:val="1"/>
        </w:numPr>
        <w:rPr/>
      </w:pPr>
      <w:bookmarkStart w:id="908" w:name="__RefHeading___Toc31486_2870459653"/>
      <w:bookmarkStart w:id="909" w:name="_Toc362"/>
      <w:bookmarkEnd w:id="908"/>
      <w:r>
        <w:rPr/>
        <w:t>5</w:t>
      </w:r>
      <w:r>
        <w:rPr>
          <w:rtl w:val="true"/>
        </w:rPr>
        <w:t>.</w:t>
      </w:r>
      <w:r>
        <w:rPr>
          <w:rtl w:val="true"/>
        </w:rPr>
        <w:t>النكت فى اعجاز القرآن</w:t>
      </w:r>
      <w:bookmarkEnd w:id="909"/>
    </w:p>
    <w:p>
      <w:pPr>
        <w:pStyle w:val="BookText"/>
        <w:rPr/>
      </w:pPr>
      <w:r>
        <w:rPr>
          <w:rFonts w:ascii="Amiri" w:hAnsi="Amiri" w:eastAsia="Amiri" w:cs="Amiri"/>
          <w:color w:val="111111"/>
          <w:sz w:val="28"/>
          <w:sz w:val="28"/>
          <w:szCs w:val="28"/>
          <w:rtl w:val="true"/>
          <w:lang w:bidi="ar-SA"/>
        </w:rPr>
        <w:t>،ابو الحسن علىّ بن عيسى 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31488_2870459653"/>
      <w:bookmarkStart w:id="911" w:name="_Toc363"/>
      <w:bookmarkEnd w:id="910"/>
      <w:r>
        <w:rPr/>
        <w:t>6</w:t>
      </w:r>
      <w:r>
        <w:rPr>
          <w:rtl w:val="true"/>
        </w:rPr>
        <w:t>.</w:t>
      </w:r>
      <w:r>
        <w:rPr>
          <w:rtl w:val="true"/>
        </w:rPr>
        <w:t>بيان اعجاز القرآن</w:t>
      </w:r>
      <w:bookmarkEnd w:id="911"/>
    </w:p>
    <w:p>
      <w:pPr>
        <w:pStyle w:val="BookText"/>
        <w:rPr/>
      </w:pPr>
      <w:r>
        <w:rPr>
          <w:rFonts w:ascii="Amiri" w:hAnsi="Amiri" w:eastAsia="Amiri" w:cs="Amiri"/>
          <w:color w:val="111111"/>
          <w:sz w:val="28"/>
          <w:sz w:val="28"/>
          <w:szCs w:val="28"/>
          <w:rtl w:val="true"/>
          <w:lang w:bidi="ar-SA"/>
        </w:rPr>
        <w:t>،ابو سليمان حمد بن محمد خطابى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912" w:name="__RefHeading___Toc31490_2870459653"/>
      <w:bookmarkStart w:id="913" w:name="_Toc364"/>
      <w:bookmarkEnd w:id="912"/>
      <w:r>
        <w:rPr/>
        <w:t>7</w:t>
      </w:r>
      <w:r>
        <w:rPr>
          <w:rtl w:val="true"/>
        </w:rPr>
        <w:t>.</w:t>
      </w:r>
      <w:r>
        <w:rPr>
          <w:rtl w:val="true"/>
        </w:rPr>
        <w:t>المغنى فى ابواب التوحيد و العدل</w:t>
      </w:r>
      <w:bookmarkEnd w:id="913"/>
    </w:p>
    <w:p>
      <w:pPr>
        <w:pStyle w:val="BookText"/>
        <w:rPr/>
      </w:pPr>
      <w:r>
        <w:rPr>
          <w:rFonts w:ascii="Amiri" w:hAnsi="Amiri" w:eastAsia="Amiri" w:cs="Amiri"/>
          <w:color w:val="111111"/>
          <w:sz w:val="28"/>
          <w:sz w:val="28"/>
          <w:szCs w:val="28"/>
          <w:rtl w:val="true"/>
          <w:lang w:bidi="ar-SA"/>
        </w:rPr>
        <w:t>،يك بخش مستقل آن دربارۀ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است،قاضى عبد الجبار معتزلى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31492_2870459653"/>
      <w:bookmarkStart w:id="915" w:name="_Toc365"/>
      <w:bookmarkEnd w:id="914"/>
      <w:r>
        <w:rPr/>
        <w:t>8</w:t>
      </w:r>
      <w:r>
        <w:rPr>
          <w:rtl w:val="true"/>
        </w:rPr>
        <w:t>.</w:t>
      </w:r>
      <w:r>
        <w:rPr>
          <w:rtl w:val="true"/>
        </w:rPr>
        <w:t>اعجاز القرآن</w:t>
      </w:r>
      <w:bookmarkEnd w:id="915"/>
    </w:p>
    <w:p>
      <w:pPr>
        <w:pStyle w:val="BookText"/>
        <w:rPr/>
      </w:pPr>
      <w:r>
        <w:rPr>
          <w:rFonts w:ascii="Amiri" w:hAnsi="Amiri" w:eastAsia="Amiri" w:cs="Amiri"/>
          <w:color w:val="111111"/>
          <w:sz w:val="28"/>
          <w:sz w:val="28"/>
          <w:szCs w:val="28"/>
          <w:rtl w:val="true"/>
          <w:lang w:bidi="ar-SA"/>
        </w:rPr>
        <w:t>،قاضى ابو بكر باقلانى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31494_2870459653"/>
      <w:bookmarkStart w:id="917" w:name="_Toc366"/>
      <w:bookmarkEnd w:id="916"/>
      <w:r>
        <w:rPr>
          <w:rtl w:val="true"/>
        </w:rPr>
        <w:t>قرن پنجم</w:t>
      </w:r>
      <w:bookmarkEnd w:id="917"/>
    </w:p>
    <w:p>
      <w:pPr>
        <w:pStyle w:val="Heading6"/>
        <w:numPr>
          <w:ilvl w:val="5"/>
          <w:numId w:val="1"/>
        </w:numPr>
        <w:rPr/>
      </w:pPr>
      <w:bookmarkStart w:id="918" w:name="__RefHeading___Toc31496_2870459653"/>
      <w:bookmarkStart w:id="919" w:name="_Toc367"/>
      <w:bookmarkEnd w:id="918"/>
      <w:r>
        <w:rPr/>
        <w:t>9</w:t>
      </w:r>
      <w:r>
        <w:rPr>
          <w:rtl w:val="true"/>
        </w:rPr>
        <w:t>.</w:t>
      </w:r>
      <w:r>
        <w:rPr>
          <w:rtl w:val="true"/>
        </w:rPr>
        <w:t>دلائل الاعجاز و</w:t>
      </w:r>
      <w:r>
        <w:rPr>
          <w:rtl w:val="true"/>
        </w:rPr>
        <w:t>«</w:t>
      </w:r>
      <w:r>
        <w:rPr>
          <w:rtl w:val="true"/>
        </w:rPr>
        <w:t>الرسالة الشافعية</w:t>
      </w:r>
      <w:r>
        <w:rPr>
          <w:rtl w:val="true"/>
        </w:rPr>
        <w:t>»</w:t>
      </w:r>
      <w:bookmarkEnd w:id="919"/>
    </w:p>
    <w:p>
      <w:pPr>
        <w:pStyle w:val="BookText"/>
        <w:rPr/>
      </w:pPr>
      <w:r>
        <w:rPr>
          <w:rFonts w:ascii="IRNazanin" w:hAnsi="IRNazanin" w:eastAsia="IRNazanin"/>
          <w:color w:val="111111"/>
          <w:sz w:val="28"/>
          <w:sz w:val="28"/>
          <w:szCs w:val="28"/>
          <w:rtl w:val="true"/>
          <w:lang w:bidi="fa-IR"/>
        </w:rPr>
        <w:t>اين كتاب،تأليف عبد القاهر جرجانى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جمله دانشمندان بسيار قوى در علم بلاغت بود كه تغيير و تحولى در مسائل بلاغى ايجاد كرد،ذكاوت و استعداد خود را در استخراج اصول استعاره،ابعاد مختلف تشبيه،و علائم گستردۀ مجاز در قرآن كريم به كار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كتاب فوق،كتاب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از او است</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31498_2870459653"/>
      <w:bookmarkStart w:id="921" w:name="_Toc368"/>
      <w:bookmarkEnd w:id="920"/>
      <w:r>
        <w:rPr>
          <w:rtl w:val="true"/>
        </w:rPr>
        <w:t>قرن ششم</w:t>
      </w:r>
      <w:bookmarkEnd w:id="921"/>
    </w:p>
    <w:p>
      <w:pPr>
        <w:pStyle w:val="Heading6"/>
        <w:numPr>
          <w:ilvl w:val="5"/>
          <w:numId w:val="1"/>
        </w:numPr>
        <w:rPr/>
      </w:pPr>
      <w:bookmarkStart w:id="922" w:name="__RefHeading___Toc31500_2870459653"/>
      <w:bookmarkStart w:id="923" w:name="_Toc369"/>
      <w:bookmarkEnd w:id="922"/>
      <w:r>
        <w:rPr/>
        <w:t>10</w:t>
      </w:r>
      <w:r>
        <w:rPr>
          <w:rtl w:val="true"/>
        </w:rPr>
        <w:t>.«</w:t>
      </w:r>
      <w:r>
        <w:rPr>
          <w:rtl w:val="true"/>
        </w:rPr>
        <w:t>كشاف</w:t>
      </w:r>
      <w:r>
        <w:rPr>
          <w:rtl w:val="true"/>
        </w:rPr>
        <w:t>»</w:t>
      </w:r>
      <w:bookmarkEnd w:id="92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تفسيرى با قلم ابو القاسم،محمود بن عمر 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نيم قرن از زمان جرجانى گذشته بود كه زمخشرى بررسى جديد بلاغى را در قرآن آغاز نمود،اگر چه نظم آن براساس ابتكارات عبد القاهر جرجانى بود،اما نكاتى كه او در بلاغت و معانى اعجازى قرآن آورد،بسيار تازه بود،زيرا وى افزون بر معانى،به مسائل بيان و بديع قرآن پرداخت،در حالى كه گذشتگان تنها به معانى و نظم جمله بندى ها و عبارات اهميت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 تفسير ارزشمندى را تأليف نمود و نام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 عن حقائق التنزيل و عيون الاقاويل فى وجوه 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اشارات بسيار دقيقى در تعريف و تنكير،فصل و وصل،مجاز لغوى و عقلى و مباحث تمثيل؛تشبيه،استعاره و كنايه آورده</w:t>
      </w:r>
      <w:bookmarkStart w:id="924" w:name="pg10876_102968"/>
    </w:p>
    <w:p>
      <w:pPr>
        <w:pStyle w:val="BookText"/>
        <w:rPr/>
      </w:pPr>
      <w:bookmarkEnd w:id="924"/>
      <w:r>
        <w:rPr>
          <w:rFonts w:ascii="IRNazanin" w:hAnsi="IRNazanin" w:eastAsia="IRNazanin"/>
          <w:color w:val="111111"/>
          <w:sz w:val="28"/>
          <w:sz w:val="28"/>
          <w:szCs w:val="28"/>
          <w:rtl w:val="true"/>
          <w:lang w:bidi="fa-IR"/>
        </w:rPr>
        <w:t>است،در واقع تفسير بلاغى به معناى كامل تر همين تفسير است و شايد بتوان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كسى كه به طور كامل،نكات علوم بلاغت را در ضمن آيات مطرح كرده،زمخشرى در كشاف است</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31502_2870459653"/>
      <w:bookmarkStart w:id="926" w:name="_Toc370"/>
      <w:bookmarkEnd w:id="925"/>
      <w:r>
        <w:rPr/>
        <w:t>11</w:t>
      </w:r>
      <w:r>
        <w:rPr>
          <w:rtl w:val="true"/>
        </w:rPr>
        <w:t>.</w:t>
      </w:r>
      <w:r>
        <w:rPr>
          <w:rtl w:val="true"/>
        </w:rPr>
        <w:t>جوامع الجامع</w:t>
      </w:r>
      <w:bookmarkEnd w:id="926"/>
    </w:p>
    <w:p>
      <w:pPr>
        <w:pStyle w:val="BookText"/>
        <w:rPr/>
      </w:pPr>
      <w:r>
        <w:rPr>
          <w:rFonts w:ascii="IRNazanin" w:hAnsi="IRNazanin" w:eastAsia="IRNazanin"/>
          <w:color w:val="111111"/>
          <w:sz w:val="28"/>
          <w:sz w:val="28"/>
          <w:szCs w:val="28"/>
          <w:rtl w:val="true"/>
          <w:lang w:bidi="fa-IR"/>
        </w:rPr>
        <w:t>تفسير جوامع الجامع،تأليف فضل بن حسن طبرسى صاحب 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است،اين تفسير الهام گرفته از كشاف است</w:t>
      </w:r>
      <w:r>
        <w:rPr>
          <w:rFonts w:eastAsia="IRNazanin" w:cs="IRNazanin"/>
          <w:color w:val="111111"/>
          <w:sz w:val="28"/>
          <w:szCs w:val="28"/>
          <w:rtl w:val="true"/>
          <w:lang w:bidi="fa-IR"/>
        </w:rPr>
        <w:t>.</w:t>
      </w:r>
    </w:p>
    <w:p>
      <w:pPr>
        <w:pStyle w:val="Heading6"/>
        <w:numPr>
          <w:ilvl w:val="5"/>
          <w:numId w:val="1"/>
        </w:numPr>
        <w:rPr/>
      </w:pPr>
      <w:bookmarkStart w:id="927" w:name="__RefHeading___Toc31504_2870459653"/>
      <w:bookmarkStart w:id="928" w:name="_Toc371"/>
      <w:bookmarkEnd w:id="927"/>
      <w:r>
        <w:rPr/>
        <w:t>12</w:t>
      </w:r>
      <w:r>
        <w:rPr>
          <w:rtl w:val="true"/>
        </w:rPr>
        <w:t>.</w:t>
      </w:r>
      <w:r>
        <w:rPr>
          <w:rtl w:val="true"/>
        </w:rPr>
        <w:t>نهاية الايجاز فى دراية الاعجاز</w:t>
      </w:r>
      <w:bookmarkEnd w:id="928"/>
    </w:p>
    <w:p>
      <w:pPr>
        <w:pStyle w:val="BookText"/>
        <w:rPr/>
      </w:pP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929" w:name="__RefHeading___Toc31506_2870459653"/>
      <w:bookmarkStart w:id="930" w:name="_Toc372"/>
      <w:bookmarkEnd w:id="929"/>
      <w:r>
        <w:rPr>
          <w:rtl w:val="true"/>
        </w:rPr>
        <w:t>قرن هفتم</w:t>
      </w:r>
      <w:bookmarkEnd w:id="930"/>
    </w:p>
    <w:p>
      <w:pPr>
        <w:pStyle w:val="Heading6"/>
        <w:numPr>
          <w:ilvl w:val="5"/>
          <w:numId w:val="1"/>
        </w:numPr>
        <w:rPr/>
      </w:pPr>
      <w:bookmarkStart w:id="931" w:name="__RefHeading___Toc31508_2870459653"/>
      <w:bookmarkStart w:id="932" w:name="_Toc373"/>
      <w:bookmarkEnd w:id="931"/>
      <w:r>
        <w:rPr/>
        <w:t>13</w:t>
      </w:r>
      <w:r>
        <w:rPr>
          <w:rtl w:val="true"/>
        </w:rPr>
        <w:t>.</w:t>
      </w:r>
      <w:r>
        <w:rPr>
          <w:rtl w:val="true"/>
        </w:rPr>
        <w:t>بديع القرآن،و الخواطر السوانح فى اسرار الفواتح</w:t>
      </w:r>
      <w:bookmarkEnd w:id="932"/>
    </w:p>
    <w:p>
      <w:pPr>
        <w:pStyle w:val="BookText"/>
        <w:rPr/>
      </w:pPr>
      <w:r>
        <w:rPr>
          <w:rFonts w:ascii="IRNazanin" w:hAnsi="IRNazanin" w:eastAsia="IRNazanin"/>
          <w:color w:val="111111"/>
          <w:sz w:val="28"/>
          <w:sz w:val="28"/>
          <w:szCs w:val="28"/>
          <w:rtl w:val="true"/>
          <w:lang w:bidi="fa-IR"/>
        </w:rPr>
        <w:t>ابو الاصبع المصرى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933" w:name="__RefHeading___Toc31510_2870459653"/>
      <w:bookmarkStart w:id="934" w:name="_Toc374"/>
      <w:bookmarkEnd w:id="933"/>
      <w:r>
        <w:rPr>
          <w:rtl w:val="true"/>
        </w:rPr>
        <w:t>قرن هشتم</w:t>
      </w:r>
      <w:bookmarkEnd w:id="934"/>
    </w:p>
    <w:p>
      <w:pPr>
        <w:pStyle w:val="Heading6"/>
        <w:numPr>
          <w:ilvl w:val="5"/>
          <w:numId w:val="1"/>
        </w:numPr>
        <w:rPr/>
      </w:pPr>
      <w:bookmarkStart w:id="935" w:name="__RefHeading___Toc31512_2870459653"/>
      <w:bookmarkStart w:id="936" w:name="_Toc375"/>
      <w:bookmarkEnd w:id="935"/>
      <w:r>
        <w:rPr/>
        <w:t>14</w:t>
      </w:r>
      <w:r>
        <w:rPr>
          <w:rtl w:val="true"/>
        </w:rPr>
        <w:t>.</w:t>
      </w:r>
      <w:r>
        <w:rPr>
          <w:rtl w:val="true"/>
        </w:rPr>
        <w:t>البحر المحيط</w:t>
      </w:r>
      <w:bookmarkEnd w:id="936"/>
    </w:p>
    <w:p>
      <w:pPr>
        <w:pStyle w:val="BookText"/>
        <w:rPr/>
      </w:pPr>
      <w:r>
        <w:rPr>
          <w:rFonts w:ascii="IRNazanin" w:hAnsi="IRNazanin" w:eastAsia="IRNazanin"/>
          <w:color w:val="111111"/>
          <w:sz w:val="28"/>
          <w:sz w:val="28"/>
          <w:szCs w:val="28"/>
          <w:rtl w:val="true"/>
          <w:lang w:bidi="fa-IR"/>
        </w:rPr>
        <w:t>اين كتاب،تأليف اثير الدين،محمد بن يوسف حيّانى اندلسى نحوى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بزرگان علم و ادب،و در زمان خود شيخ نحويون مصر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جامع ترين تفسيرى است كه مشتمل بر نكات ادبى رايج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صرف،نحو،قرائت، مفردات،معانى،بيان و بديع آيات قرآنى پرداخته است و مقدمه اى بر روش تفسيرى خود نگاشته است</w:t>
      </w:r>
      <w:r>
        <w:rPr>
          <w:rFonts w:eastAsia="IRNazanin" w:cs="IRNazanin"/>
          <w:color w:val="111111"/>
          <w:sz w:val="28"/>
          <w:szCs w:val="28"/>
          <w:rtl w:val="true"/>
          <w:lang w:bidi="fa-IR"/>
        </w:rPr>
        <w:t>.</w:t>
      </w:r>
    </w:p>
    <w:p>
      <w:pPr>
        <w:pStyle w:val="Heading6"/>
        <w:numPr>
          <w:ilvl w:val="5"/>
          <w:numId w:val="1"/>
        </w:numPr>
        <w:rPr/>
      </w:pPr>
      <w:bookmarkStart w:id="937" w:name="__RefHeading___Toc31514_2870459653"/>
      <w:bookmarkStart w:id="938" w:name="_Toc376"/>
      <w:bookmarkEnd w:id="937"/>
      <w:r>
        <w:rPr/>
        <w:t>15</w:t>
      </w:r>
      <w:r>
        <w:rPr>
          <w:rtl w:val="true"/>
        </w:rPr>
        <w:t>.</w:t>
      </w:r>
      <w:r>
        <w:rPr>
          <w:rtl w:val="true"/>
        </w:rPr>
        <w:t>الطراز</w:t>
      </w:r>
      <w:bookmarkEnd w:id="93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نويسندۀ اين كتاب،امام يحيى بن حمزة العلوى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كتاب را بر شاگردان خود ارائه داده است آنها پس از اين كه كشاف را مى خوانند از استاد خود درخواست مى كنند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را براى آنان تدوين نمايد،وى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نويسد</w:t>
      </w:r>
      <w:r>
        <w:rPr>
          <w:rFonts w:eastAsia="IRNazanin" w:cs="IRNazanin"/>
          <w:color w:val="111111"/>
          <w:sz w:val="28"/>
          <w:szCs w:val="28"/>
          <w:rtl w:val="true"/>
          <w:lang w:bidi="fa-IR"/>
        </w:rPr>
        <w:t>.</w:t>
      </w:r>
      <w:bookmarkStart w:id="939" w:name="pg10876_102969"/>
    </w:p>
    <w:p>
      <w:pPr>
        <w:pStyle w:val="Heading6"/>
        <w:numPr>
          <w:ilvl w:val="5"/>
          <w:numId w:val="1"/>
        </w:numPr>
        <w:rPr/>
      </w:pPr>
      <w:bookmarkStart w:id="940" w:name="__RefHeading___Toc31516_2870459653"/>
      <w:bookmarkStart w:id="941" w:name="_Toc377"/>
      <w:bookmarkEnd w:id="939"/>
      <w:bookmarkEnd w:id="940"/>
      <w:r>
        <w:rPr/>
        <w:t>16</w:t>
      </w:r>
      <w:r>
        <w:rPr>
          <w:rtl w:val="true"/>
        </w:rPr>
        <w:t>.</w:t>
      </w:r>
      <w:r>
        <w:rPr>
          <w:rtl w:val="true"/>
        </w:rPr>
        <w:t>الدرّ المصون فى علوم الكتاب المكنون</w:t>
      </w:r>
      <w:bookmarkEnd w:id="941"/>
    </w:p>
    <w:p>
      <w:pPr>
        <w:pStyle w:val="BookText"/>
        <w:rPr/>
      </w:pPr>
      <w:r>
        <w:rPr>
          <w:rFonts w:ascii="IRNazanin" w:hAnsi="IRNazanin" w:eastAsia="IRNazanin"/>
          <w:color w:val="111111"/>
          <w:sz w:val="28"/>
          <w:sz w:val="28"/>
          <w:szCs w:val="28"/>
          <w:rtl w:val="true"/>
          <w:lang w:bidi="fa-IR"/>
        </w:rPr>
        <w:t>اين كتاب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تأليف علامه شهاب الدين،ابو العباس احمد بن يوسف بن محمد بن عبد الدائم حلبى مصرى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متخصّص در ادبيات عرب،شافعى مذهب و هم عصر ابو حيان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كتاب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تأليفى است كه در علم اعراب القرآن،جمع بين علوم پنج گانۀ عربى؛يعنى اعراب،صرف، لغت،معانى و بيان نموده است</w:t>
      </w:r>
      <w:r>
        <w:rPr>
          <w:rFonts w:eastAsia="IRNazanin" w:cs="IRNazanin"/>
          <w:color w:val="111111"/>
          <w:sz w:val="28"/>
          <w:szCs w:val="28"/>
          <w:rtl w:val="true"/>
          <w:lang w:bidi="fa-IR"/>
        </w:rPr>
        <w:t>.</w:t>
      </w:r>
    </w:p>
    <w:p>
      <w:pPr>
        <w:pStyle w:val="Heading6"/>
        <w:numPr>
          <w:ilvl w:val="5"/>
          <w:numId w:val="1"/>
        </w:numPr>
        <w:rPr/>
      </w:pPr>
      <w:bookmarkStart w:id="942" w:name="__RefHeading___Toc31518_2870459653"/>
      <w:bookmarkStart w:id="943" w:name="_Toc378"/>
      <w:bookmarkEnd w:id="942"/>
      <w:r>
        <w:rPr>
          <w:rtl w:val="true"/>
        </w:rPr>
        <w:t>قرن نهم</w:t>
      </w:r>
      <w:bookmarkEnd w:id="943"/>
    </w:p>
    <w:p>
      <w:pPr>
        <w:pStyle w:val="Heading6"/>
        <w:numPr>
          <w:ilvl w:val="5"/>
          <w:numId w:val="1"/>
        </w:numPr>
        <w:rPr/>
      </w:pPr>
      <w:bookmarkStart w:id="944" w:name="__RefHeading___Toc31520_2870459653"/>
      <w:bookmarkStart w:id="945" w:name="_Toc379"/>
      <w:bookmarkEnd w:id="944"/>
      <w:r>
        <w:rPr/>
        <w:t>17</w:t>
      </w:r>
      <w:r>
        <w:rPr>
          <w:rtl w:val="true"/>
        </w:rPr>
        <w:t>.</w:t>
      </w:r>
      <w:r>
        <w:rPr>
          <w:rtl w:val="true"/>
        </w:rPr>
        <w:t>نظم الدرر فى تناسب آيات و السور</w:t>
      </w:r>
      <w:bookmarkEnd w:id="945"/>
    </w:p>
    <w:p>
      <w:pPr>
        <w:pStyle w:val="BookText"/>
        <w:rPr/>
      </w:pPr>
      <w:r>
        <w:rPr>
          <w:rFonts w:ascii="Amiri" w:hAnsi="Amiri" w:eastAsia="Amiri" w:cs="Amiri"/>
          <w:color w:val="111111"/>
          <w:sz w:val="28"/>
          <w:sz w:val="28"/>
          <w:szCs w:val="28"/>
          <w:rtl w:val="true"/>
          <w:lang w:bidi="ar-SA"/>
        </w:rPr>
        <w:t>،برهان الدين بن عمر البقاعى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31522_2870459653"/>
      <w:bookmarkStart w:id="947" w:name="_Toc380"/>
      <w:bookmarkEnd w:id="946"/>
      <w:r>
        <w:rPr>
          <w:rtl w:val="true"/>
        </w:rPr>
        <w:t>قرن دهم</w:t>
      </w:r>
      <w:bookmarkEnd w:id="947"/>
    </w:p>
    <w:p>
      <w:pPr>
        <w:pStyle w:val="Heading6"/>
        <w:numPr>
          <w:ilvl w:val="5"/>
          <w:numId w:val="1"/>
        </w:numPr>
        <w:rPr/>
      </w:pPr>
      <w:bookmarkStart w:id="948" w:name="__RefHeading___Toc31524_2870459653"/>
      <w:bookmarkStart w:id="949" w:name="_Toc381"/>
      <w:bookmarkEnd w:id="948"/>
      <w:r>
        <w:rPr/>
        <w:t>18</w:t>
      </w:r>
      <w:r>
        <w:rPr>
          <w:rtl w:val="true"/>
        </w:rPr>
        <w:t>.</w:t>
      </w:r>
      <w:r>
        <w:rPr>
          <w:rtl w:val="true"/>
        </w:rPr>
        <w:t>تناسق الدرر فى تناسب السور</w:t>
      </w:r>
      <w:bookmarkEnd w:id="949"/>
    </w:p>
    <w:p>
      <w:pPr>
        <w:pStyle w:val="BookText"/>
        <w:rPr/>
      </w:pP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31526_2870459653"/>
      <w:bookmarkStart w:id="951" w:name="_Toc382"/>
      <w:bookmarkEnd w:id="950"/>
      <w:r>
        <w:rPr>
          <w:rtl w:val="true"/>
        </w:rPr>
        <w:t>قرن سيزدهم</w:t>
      </w:r>
      <w:bookmarkEnd w:id="951"/>
    </w:p>
    <w:p>
      <w:pPr>
        <w:pStyle w:val="Heading6"/>
        <w:numPr>
          <w:ilvl w:val="5"/>
          <w:numId w:val="1"/>
        </w:numPr>
        <w:rPr/>
      </w:pPr>
      <w:bookmarkStart w:id="952" w:name="__RefHeading___Toc31528_2870459653"/>
      <w:bookmarkStart w:id="953" w:name="_Toc383"/>
      <w:bookmarkEnd w:id="952"/>
      <w:r>
        <w:rPr/>
        <w:t>19</w:t>
      </w:r>
      <w:r>
        <w:rPr>
          <w:rtl w:val="true"/>
        </w:rPr>
        <w:t>.</w:t>
      </w:r>
      <w:r>
        <w:rPr>
          <w:rtl w:val="true"/>
        </w:rPr>
        <w:t>تفسير روح المعانى</w:t>
      </w:r>
      <w:bookmarkEnd w:id="953"/>
    </w:p>
    <w:p>
      <w:pPr>
        <w:pStyle w:val="BookText"/>
        <w:rPr/>
      </w:pPr>
      <w:r>
        <w:rPr>
          <w:rFonts w:ascii="IRNazanin" w:hAnsi="IRNazanin" w:eastAsia="IRNazanin"/>
          <w:color w:val="111111"/>
          <w:sz w:val="28"/>
          <w:sz w:val="28"/>
          <w:szCs w:val="28"/>
          <w:rtl w:val="true"/>
          <w:lang w:bidi="fa-IR"/>
        </w:rPr>
        <w:t>،شهاب الدين،محمود آلوسى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معاصرين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ادامۀ تفسير كشاف زمخشرى در اهميت دادن به مسائل بلاغى و نحوى است</w:t>
      </w:r>
      <w:r>
        <w:rPr>
          <w:rFonts w:eastAsia="IRNazanin" w:cs="IRNazanin"/>
          <w:color w:val="111111"/>
          <w:sz w:val="28"/>
          <w:szCs w:val="28"/>
          <w:rtl w:val="true"/>
          <w:lang w:bidi="fa-IR"/>
        </w:rPr>
        <w:t>.</w:t>
      </w:r>
    </w:p>
    <w:p>
      <w:pPr>
        <w:pStyle w:val="Heading6"/>
        <w:numPr>
          <w:ilvl w:val="5"/>
          <w:numId w:val="1"/>
        </w:numPr>
        <w:rPr/>
      </w:pPr>
      <w:bookmarkStart w:id="954" w:name="__RefHeading___Toc31530_2870459653"/>
      <w:bookmarkStart w:id="955" w:name="_Toc384"/>
      <w:bookmarkEnd w:id="954"/>
      <w:r>
        <w:rPr>
          <w:rtl w:val="true"/>
        </w:rPr>
        <w:t>قرن چهاردهم</w:t>
      </w:r>
      <w:bookmarkEnd w:id="955"/>
    </w:p>
    <w:p>
      <w:pPr>
        <w:pStyle w:val="Heading6"/>
        <w:numPr>
          <w:ilvl w:val="5"/>
          <w:numId w:val="1"/>
        </w:numPr>
        <w:rPr/>
      </w:pPr>
      <w:bookmarkStart w:id="956" w:name="__RefHeading___Toc31532_2870459653"/>
      <w:bookmarkStart w:id="957" w:name="_Toc385"/>
      <w:bookmarkEnd w:id="956"/>
      <w:r>
        <w:rPr/>
        <w:t>20</w:t>
      </w:r>
      <w:r>
        <w:rPr>
          <w:rtl w:val="true"/>
        </w:rPr>
        <w:t>.</w:t>
      </w:r>
      <w:r>
        <w:rPr>
          <w:rtl w:val="true"/>
        </w:rPr>
        <w:t>المنار</w:t>
      </w:r>
      <w:bookmarkEnd w:id="957"/>
    </w:p>
    <w:p>
      <w:pPr>
        <w:pStyle w:val="BookText"/>
        <w:rPr/>
      </w:pPr>
      <w:r>
        <w:rPr>
          <w:rFonts w:ascii="Amiri" w:hAnsi="Amiri" w:eastAsia="Amiri" w:cs="Amiri"/>
          <w:color w:val="111111"/>
          <w:sz w:val="28"/>
          <w:sz w:val="28"/>
          <w:szCs w:val="28"/>
          <w:rtl w:val="true"/>
          <w:lang w:bidi="ar-SA"/>
        </w:rPr>
        <w:t>شايد بتوان تفسير المنار،تأليف شيخ محمد عبده را از تفاسير ادبى برشمرد</w:t>
      </w:r>
      <w:r>
        <w:rPr>
          <w:rFonts w:eastAsia="Amiri" w:cs="Amiri" w:ascii="Amiri" w:hAnsi="Amiri"/>
          <w:color w:val="111111"/>
          <w:sz w:val="28"/>
          <w:szCs w:val="28"/>
          <w:rtl w:val="true"/>
          <w:lang w:bidi="ar-SA"/>
        </w:rPr>
        <w:t xml:space="preserve">. </w:t>
      </w:r>
      <w:r>
        <w:rPr>
          <w:rStyle w:val="FootnoteAnchor"/>
          <w:rtl w:val="true"/>
        </w:rPr>
        <w:footnoteReference w:id="509"/>
      </w:r>
    </w:p>
    <w:p>
      <w:pPr>
        <w:pStyle w:val="Heading5"/>
        <w:numPr>
          <w:ilvl w:val="4"/>
          <w:numId w:val="1"/>
        </w:numPr>
        <w:rPr/>
      </w:pPr>
      <w:bookmarkStart w:id="958" w:name="__RefHeading___Toc31534_2870459653"/>
      <w:bookmarkStart w:id="959" w:name="_Toc386"/>
      <w:bookmarkEnd w:id="958"/>
      <w:r>
        <w:rPr>
          <w:rtl w:val="true"/>
        </w:rPr>
        <w:t>تفسير بيانى در عصر جديد</w:t>
      </w:r>
      <w:bookmarkEnd w:id="959"/>
    </w:p>
    <w:p>
      <w:pPr>
        <w:pStyle w:val="Heading6"/>
        <w:numPr>
          <w:ilvl w:val="5"/>
          <w:numId w:val="1"/>
        </w:numPr>
        <w:rPr/>
      </w:pPr>
      <w:bookmarkStart w:id="960" w:name="__RefHeading___Toc31536_2870459653"/>
      <w:bookmarkStart w:id="961" w:name="_Toc387"/>
      <w:bookmarkEnd w:id="960"/>
      <w:r>
        <w:rPr>
          <w:rtl w:val="true"/>
        </w:rPr>
        <w:t>اشارة</w:t>
      </w:r>
      <w:bookmarkEnd w:id="96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حاضر،عده اى از مفسران به بررسى بيانى قرآن،به شكل جديدى پرداخته اند اين روش اگر چه داراى مراحل گوناگون است،اما خلاصۀ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 لفظى در</w:t>
      </w:r>
      <w:bookmarkStart w:id="962" w:name="pg10876_102970"/>
    </w:p>
    <w:p>
      <w:pPr>
        <w:pStyle w:val="BookText"/>
        <w:rPr/>
      </w:pPr>
      <w:bookmarkEnd w:id="962"/>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الفاظ مشابه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 با بررسى سياق آيات،براى رسيدن به دلالت ظاهرى آن</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مهم ترين ويژگى هاى اين روش،گردآورى آيات شبيه به هم و بررسى سياق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روشن شدن بحث لازم است مراحل آن توضيح داده شود</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31538_2870459653"/>
      <w:bookmarkStart w:id="964" w:name="_Toc388"/>
      <w:bookmarkEnd w:id="963"/>
      <w:r>
        <w:rPr>
          <w:rtl w:val="true"/>
        </w:rPr>
        <w:t>مراحل تفسير بيانى به شكل جديد</w:t>
      </w:r>
      <w:bookmarkEnd w:id="964"/>
    </w:p>
    <w:p>
      <w:pPr>
        <w:pStyle w:val="Heading6"/>
        <w:numPr>
          <w:ilvl w:val="5"/>
          <w:numId w:val="1"/>
        </w:numPr>
        <w:rPr/>
      </w:pPr>
      <w:bookmarkStart w:id="965" w:name="__RefHeading___Toc31540_2870459653"/>
      <w:bookmarkStart w:id="966" w:name="_Toc389"/>
      <w:bookmarkEnd w:id="965"/>
      <w:r>
        <w:rPr/>
        <w:t>1</w:t>
      </w:r>
      <w:r>
        <w:rPr>
          <w:rtl w:val="true"/>
        </w:rPr>
        <w:t>.</w:t>
      </w:r>
      <w:r>
        <w:rPr>
          <w:rtl w:val="true"/>
        </w:rPr>
        <w:t>تفسير موضوعى</w:t>
      </w:r>
      <w:bookmarkEnd w:id="966"/>
    </w:p>
    <w:p>
      <w:pPr>
        <w:pStyle w:val="BookText"/>
        <w:rPr/>
      </w:pPr>
      <w:r>
        <w:rPr>
          <w:rFonts w:ascii="IRNazanin" w:hAnsi="IRNazanin" w:eastAsia="IRNazanin"/>
          <w:color w:val="111111"/>
          <w:sz w:val="28"/>
          <w:sz w:val="28"/>
          <w:szCs w:val="28"/>
          <w:rtl w:val="true"/>
          <w:lang w:bidi="fa-IR"/>
        </w:rPr>
        <w:t>روشن است كه يك موضوع،در جاهاى گوناگون قرآن از آن بحث شده است؛مثلا وقتى به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رسيم براى فهم صحيح مؤمنان و حالات و ويژگى هاى آنان چاره اى نيست،جز اين كه به آيات و سوره هايى كه دربارۀ مؤمنان است و واژه هاى مشابه دارد مراجعه شود،يا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سورۀ منافقون،و آياتى كه ويژگى هاى منافق را بيان مى كند مراجعه شود،و يا براى فهم داستان آدم كه در سورۀ بقره است،به داستان آدم در سوره هاى اعراف، حجر،كهف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Heading6"/>
        <w:numPr>
          <w:ilvl w:val="5"/>
          <w:numId w:val="1"/>
        </w:numPr>
        <w:rPr/>
      </w:pPr>
      <w:bookmarkStart w:id="967" w:name="__RefHeading___Toc31542_2870459653"/>
      <w:bookmarkStart w:id="968" w:name="_Toc390"/>
      <w:bookmarkEnd w:id="967"/>
      <w:r>
        <w:rPr/>
        <w:t>2</w:t>
      </w:r>
      <w:r>
        <w:rPr>
          <w:rtl w:val="true"/>
        </w:rPr>
        <w:t>.</w:t>
      </w:r>
      <w:r>
        <w:rPr>
          <w:rtl w:val="true"/>
        </w:rPr>
        <w:t>ترتيب زمانى</w:t>
      </w:r>
      <w:bookmarkEnd w:id="968"/>
    </w:p>
    <w:p>
      <w:pPr>
        <w:pStyle w:val="BookText"/>
        <w:rPr/>
      </w:pPr>
      <w:r>
        <w:rPr>
          <w:rFonts w:ascii="IRNazanin" w:hAnsi="IRNazanin" w:eastAsia="IRNazanin"/>
          <w:color w:val="111111"/>
          <w:sz w:val="28"/>
          <w:sz w:val="28"/>
          <w:szCs w:val="28"/>
          <w:rtl w:val="true"/>
          <w:lang w:bidi="fa-IR"/>
        </w:rPr>
        <w:t>در اين مرحله،آياتى كه دربارۀ يك موضوع است براساس ترتيب زمان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در مكه بوده است يا مدينه و اگر در مكه بوده است آيا اوائل بعثت بوده يا اواخر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چينش و بررسى مى شود،براى به دست آوردن اين مرحله بايد به كتاب هاى اسباب النزول مراجعه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مسائل تاريخ و نزول قرآن،جمع،كتابت و قرائت قرآن،با عنوان علوم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عمومى حالاتى كه آيات قرآن در آن حالات نازل شده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مادى قرآن كه شامل مباحث زمين،آسمان،كوه ها،رودخانه ها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بررسى عمومى حالت معنوى در تاريخ آن امت؛مانند عادات،آداب و رسوم، تقليدها و</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مفردات قرآنى،و اين كه يك لغت در چه مواردى از قرآن و با چه معنايى به</w:t>
      </w:r>
      <w:bookmarkStart w:id="969" w:name="pg10876_102971"/>
    </w:p>
    <w:p>
      <w:pPr>
        <w:pStyle w:val="BookText"/>
        <w:rPr/>
      </w:pPr>
      <w:bookmarkEnd w:id="969"/>
      <w:r>
        <w:rPr>
          <w:rFonts w:ascii="IRNazanin" w:hAnsi="IRNazanin" w:eastAsia="IRNazanin"/>
          <w:color w:val="111111"/>
          <w:sz w:val="28"/>
          <w:sz w:val="28"/>
          <w:szCs w:val="28"/>
          <w:rtl w:val="true"/>
          <w:lang w:bidi="fa-IR"/>
        </w:rPr>
        <w:t>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به كار رفته است جمع آورى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تركيبات قرآن،كه به كمك علوم ادبى؛مانند نحو و علم بلاغت به دست مى آيد،اما تنها به اين معنا نيست كه ويژگى هاى نحوى آن روشن شود،كه مثلا فلان جمله حال يا وصف است،كناية است يا استعارة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افزون بر دقت در اين نكات،بايد زيبايى، اسلوب و معنويت آن نيز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شيوۀ جديد بيانى،يكى از مشكل ترين شيوه هاى تفسيرى قرآن كريم است</w:t>
      </w:r>
      <w:r>
        <w:rPr>
          <w:rFonts w:eastAsia="IRNazanin" w:cs="IRNazanin"/>
          <w:color w:val="111111"/>
          <w:sz w:val="28"/>
          <w:szCs w:val="28"/>
          <w:rtl w:val="true"/>
          <w:lang w:bidi="fa-IR"/>
        </w:rPr>
        <w:t xml:space="preserve">. </w:t>
      </w:r>
      <w:r>
        <w:rPr>
          <w:rStyle w:val="FootnoteAnchor"/>
          <w:rtl w:val="true"/>
        </w:rPr>
        <w:footnoteReference w:id="511"/>
      </w:r>
    </w:p>
    <w:p>
      <w:pPr>
        <w:pStyle w:val="Heading6"/>
        <w:numPr>
          <w:ilvl w:val="5"/>
          <w:numId w:val="1"/>
        </w:numPr>
        <w:rPr/>
      </w:pPr>
      <w:bookmarkStart w:id="970" w:name="__RefHeading___Toc31544_2870459653"/>
      <w:bookmarkStart w:id="971" w:name="_Toc391"/>
      <w:bookmarkEnd w:id="970"/>
      <w:r>
        <w:rPr>
          <w:rtl w:val="true"/>
        </w:rPr>
        <w:t>معرفى مفسّران شيوۀ بيانى در عصر جديد</w:t>
      </w:r>
      <w:bookmarkEnd w:id="9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امين خولى،نويسندۀ كتاب محاضرات فى الامثال القرآنيه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مجموعه درس هايى است كه در جامعه الازهر قاهرة براى طلاب دورۀ عالى،تدريس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عايشه عبد الرحمن،بنت الشاطى،مؤلف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البيانى للقرآن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البيانى للقرآن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مدعى شاگردى و ادامه دهندۀ راه استادش امين خولى است،كتاب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البيانى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جزء مى باشد كه جزء اول آن،تفسير سوره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 انشراح،زلزال،نازعات،عاديات،بلد و تكاثر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جزء دوم آن،تفسير سوره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قلم،عصر،ليل،فجر،همزه و 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محمد حسين على صغير،پديدآورندۀ كتاب الصورة الفنية فى المثل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يك تفسير بلاغى همراه با نقد و بررسى است</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برخى از كتب ديگرى كه به نكات ادبى قرآن 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بيشتر جنبۀ اعراب قرآن را دارا است ولى به نكات بلاغى آيات نيز اشاراتى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 ما من به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الاعراب و القراءات فى جميع القرآن،از ابو البقاء، عبد الله بن حسين عكبرى متوفاى</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اين،مختصرترين كتابى است كه به اعراب قرآن پرداخته و شامل تمام قرآن نيز مى شود</w:t>
      </w:r>
      <w:r>
        <w:rPr>
          <w:rFonts w:eastAsia="IRNazanin" w:cs="IRNazanin"/>
          <w:color w:val="111111"/>
          <w:sz w:val="28"/>
          <w:szCs w:val="28"/>
          <w:rtl w:val="true"/>
          <w:lang w:bidi="fa-IR"/>
        </w:rPr>
        <w:t>.</w:t>
      </w:r>
      <w:bookmarkStart w:id="972" w:name="pg10876_102972"/>
    </w:p>
    <w:p>
      <w:pPr>
        <w:pStyle w:val="BookText"/>
        <w:rPr/>
      </w:pPr>
      <w:bookmarkEnd w:id="97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فى غريب القرآن،تأليف عبد الرحمن بن محمد،ابو البركات،معروف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قديمى ترين كتابى است كه با اسلوب زيبايى به اعراب قرآن پرداخته است</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القرآن الكريم و بيانه،اثر محيى الدين درويش در ده 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الجدول فى اعراب القرآن و صرفه و بيانه،از محمود صافى در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Heading6"/>
        <w:numPr>
          <w:ilvl w:val="5"/>
          <w:numId w:val="1"/>
        </w:numPr>
        <w:rPr/>
      </w:pPr>
      <w:bookmarkStart w:id="973" w:name="__RefHeading___Toc31546_2870459653"/>
      <w:bookmarkStart w:id="974" w:name="_Toc392"/>
      <w:bookmarkEnd w:id="973"/>
      <w:r>
        <w:rPr>
          <w:rtl w:val="true"/>
        </w:rPr>
        <w:t>نمونه هايى از تفسير بيانى قرآن</w:t>
      </w:r>
      <w:bookmarkEnd w:id="974"/>
    </w:p>
    <w:p>
      <w:pPr>
        <w:pStyle w:val="BookText"/>
        <w:rPr/>
      </w:pPr>
      <w:r>
        <w:rPr>
          <w:rFonts w:ascii="Amiri" w:hAnsi="Amiri" w:eastAsia="Amiri" w:cs="Amiri"/>
          <w:color w:val="111111"/>
          <w:sz w:val="28"/>
          <w:sz w:val="28"/>
          <w:szCs w:val="28"/>
          <w:rtl w:val="true"/>
          <w:lang w:bidi="ar-SA"/>
        </w:rPr>
        <w:t xml:space="preserve">زمخشرى در ذيل آيۀ شريفۀ وَ لَكُمْ فِي الْقِصٰاصِ حَيٰاةٌ ، </w:t>
      </w:r>
      <w:r>
        <w:rPr>
          <w:rStyle w:val="FootnoteAnchor"/>
          <w:rtl w:val="true"/>
        </w:rPr>
        <w:footnoteReference w:id="515"/>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فصيح لما فيه من الغرابة و هو انّ القصاص قتل و تفويت للحياة و قد جعل مكانا و ظرفا للحياة و من اصابة محز البلاغة بتعريف القصاص و تنكير الحياة،لانّ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فى هذا الجنس من الحكم الذى هو القصاص،حياة عظيمة و ذلك انّهم كانوا يقتلون بالواحد الجماعة</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كلام فصيح و بليغ است و نكتۀ عجيب و دقيقى در او مى باشد؛زيرا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دو چيز متضاد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قصاص،كشتن و از بين بردن حيات و زندگى شخص است،در حالى كه همان قصاص مكان و ظرف حيات قرار گرفته است،نكتۀ دقيق بلاغى آن،معرفه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نكره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آن براى جنس و نكره بودن حيات،دلالت بر بزرگى مى كند و معنا اين مى شود كه،در اين جنس از حكم قصاص،يك حيات با عظمت وجود دارد،چرا كه در زمان جاهليت به خاطر كشته شدن يك نفر،عدۀ بسيارى را مى كشتند و از بين مى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ها نفر،غير از قاتل را نيز مى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موجب فتنه هاى بزرگى مى شد،با آمدن اسلام و تشريح حكم قصاص،حيات و زندگى با عظمتى براى مردم پديد آمد؛ زيرا براساس اين حكم تنها قاتل بايد كشته شود و هر كسى شخص ديگرى را نيز به قتل برساند،او نيز به حكم قصاص به قتل مى رسد،اين حكم باعث شد تا افراد مرتكب قتل نشوند</w:t>
      </w:r>
      <w:r>
        <w:rPr>
          <w:rFonts w:eastAsia="IRNazanin" w:cs="IRNazanin"/>
          <w:color w:val="111111"/>
          <w:sz w:val="28"/>
          <w:szCs w:val="28"/>
          <w:rtl w:val="true"/>
          <w:lang w:bidi="fa-IR"/>
        </w:rPr>
        <w:t>.</w:t>
      </w:r>
      <w:bookmarkStart w:id="975" w:name="pg10876_102973"/>
    </w:p>
    <w:p>
      <w:pPr>
        <w:pStyle w:val="BookText"/>
        <w:rPr/>
      </w:pPr>
      <w:bookmarkEnd w:id="975"/>
      <w:r>
        <w:rPr>
          <w:rFonts w:ascii="Amiri" w:hAnsi="Amiri" w:eastAsia="Amiri" w:cs="Amiri"/>
          <w:color w:val="111111"/>
          <w:sz w:val="28"/>
          <w:sz w:val="28"/>
          <w:szCs w:val="28"/>
          <w:rtl w:val="true"/>
          <w:lang w:bidi="ar-SA"/>
        </w:rPr>
        <w:t xml:space="preserve">همو در ذيل آيۀ شريفۀ إِيّٰاكَ نَعْبُدُ وَ إِيّٰاكَ نَسْتَعِينُ ، </w:t>
      </w:r>
      <w:r>
        <w:rPr>
          <w:rStyle w:val="FootnoteAnchor"/>
          <w:rtl w:val="true"/>
        </w:rPr>
        <w:footnoteReference w:id="517"/>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تقديم المفعول لقصد الاختصاص،كقوله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فَغَيْرَ اللّٰهِ تَأْمُرُونِّي أَعْبُدُ ، قُلْ أَ غَيْرَ اللّٰهِ أَبْغِي رَبًّا و المعنى نخصّك بالعبادة و نخصّك بطلب المعونة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عدل عن لفظ الغيبة الى لفظ الخطاب؟قلت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يسمى الالتفات فى علم البيان،قد يكون من الغيبة الى الخطاب و من الخطاب الى الغيبة،و من الغيبة الى التكلم،كقوله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فَغَيْرَ اللّٰهِ تَأْمُرُونِّي أَعْبُدُ و أَ غَيْرَ اللّٰهِ أَبْغِي در اين دو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است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مقدم شده است و مفيد اختصاص است و معناى آيه اين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تو را سزاوار پرستش و كمك خواستن 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در عبارت فوق،بحث التفات است كه در سورۀ حمد از حالت غيبت كه نام هاى الله،رب،رحمن،رحيم و مالك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ظاهر در حكم ضمير مغايب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مخاطب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كه خود اقسامى دارد؛مانند التفات از خطاب به غيبت و از غيبت به تكلم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ديگر نيز نمونۀ التفات آمده است،مانند حَتّٰى إِذٰا كُنْتُمْ فِي الْفُلْكِ وَ جَرَيْنَ بِهِمْ كه از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مغايب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مغايب عدول كرده است،و نيز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الَّذِي أَرْسَلَ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فَسُقْنٰاهُ كه از مغايب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اسم ظاهر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متكلم مع الغير است عدول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التفات از مباحث علم بيان است و فوائدى دارد كه از جمله آن، برانگيختن نشاط شنونده براى شنيدن بهتر مطالب است</w:t>
      </w:r>
      <w:r>
        <w:rPr>
          <w:rFonts w:eastAsia="IRNazanin" w:cs="IRNazanin"/>
          <w:color w:val="111111"/>
          <w:sz w:val="28"/>
          <w:szCs w:val="28"/>
          <w:rtl w:val="true"/>
          <w:lang w:bidi="fa-IR"/>
        </w:rPr>
        <w:t xml:space="preserve">. </w:t>
      </w:r>
      <w:r>
        <w:rPr>
          <w:rStyle w:val="FootnoteAnchor"/>
          <w:rtl w:val="true"/>
        </w:rPr>
        <w:footnoteReference w:id="518"/>
      </w:r>
    </w:p>
    <w:p>
      <w:pPr>
        <w:pStyle w:val="Heading4"/>
        <w:numPr>
          <w:ilvl w:val="3"/>
          <w:numId w:val="1"/>
        </w:numPr>
        <w:rPr/>
      </w:pPr>
      <w:bookmarkStart w:id="976" w:name="__RefHeading___Toc31548_2870459653"/>
      <w:bookmarkStart w:id="977" w:name="_Toc393"/>
      <w:bookmarkEnd w:id="976"/>
      <w:r>
        <w:rPr>
          <w:rtl w:val="true"/>
        </w:rPr>
        <w:t>ب</w:t>
      </w:r>
      <w:r>
        <w:rPr>
          <w:rtl w:val="true"/>
        </w:rPr>
        <w:t>.</w:t>
      </w:r>
      <w:r>
        <w:rPr>
          <w:rtl w:val="true"/>
        </w:rPr>
        <w:t>تفسير لغوى</w:t>
      </w:r>
      <w:bookmarkEnd w:id="97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لغوى كه نوعى از گرايش ادبى است،شيوه اى است كه مفسر به بررسى همه جانبه لغات و واژگان آيات اهميت داده و مفردات الفاظ قرآن و معانى گوناگون هر لغت،و ريشه و</w:t>
      </w:r>
    </w:p>
    <w:p>
      <w:pPr>
        <w:pStyle w:val="BookText"/>
        <w:rPr/>
      </w:pPr>
      <w:r>
        <w:rPr>
          <w:rFonts w:ascii="IRNazanin" w:hAnsi="IRNazanin" w:eastAsia="IRNazanin"/>
          <w:color w:val="111111"/>
          <w:sz w:val="28"/>
          <w:sz w:val="28"/>
          <w:szCs w:val="28"/>
          <w:rtl w:val="true"/>
          <w:lang w:bidi="fa-IR"/>
        </w:rPr>
        <w:t>اصل هر لفظ را روشن مى كند،اگر چه اين روش بررسى تركيب و هيئت جمله ها را نيز در بر دارد كه شامل لغت،نحو،صرف،حجت و قراءات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با استفاده از علوم فوق،به بررسى نص و آيات قرآنى 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و نقش فراوان ادبيات در ميان ساير علوم انگيزه اى شده است تا بسيارى از ارباب ادب،قرآن را از اين زاويه مورد بررسى قرار داده و آيات را با اين شيوه تفسير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مبتكر و مبدع اين فن اگر چه خود پيامبر اسلام صلّى اللّه عليه و آله و سلّم و على عليه السّلام بوده اند،اما نخستين كسى كه در مكه به شكل رسمى اين شيوه را آغاز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حضرت على عليه السّلام بود كه به اشعار عرب جاهلى و تمثيل هاى آنان تمسك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در اين باره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بن ازرق و نجدة بن عويمى از ابن عباس،تفسير آياتى از قرآن كريم را درخواست كردند و شرط كردند كه براى مفاهيم آن به كلام عرب استشهاد كند،ابن عباس نيز مطابق شرط آنها قرآن را تفسير نمود</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مفسر لغوى با اين شيوه،قبل از هر چيز به توضيح و شرح معانى گوناگون هر لغت پرداخته،سپس به جنبه هاى ديگر مباحث لغوى؛مانند تركيب جمله ها،مفردات،مجازات و غرائب قرآن 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توسعه و گسترش مباحث لغوى،تفسير لغوى قرآن به چند نوع تقسيم شده و در هر زمينه دانشمندانى به تأليف اين گونه تفاسير دست يازيده اند كه عناوين آنها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القرآن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تتبع و به دست آوردن معناى لغوى كلمات قرآن است،اگر چه ممكن است از صرف يا نحو،و يا حتى معانى بيان نيز بحث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بنابراين،منظور از مجاز قرآن،معناى مجازى در مقابل حقيقى يا تنها مسائل بيانى قرآن نيست،بلكه به معناى اعم است كه شامل اينها نيز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شيوه چنان 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عبيدة،معمر بن مثنى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مجاز قرآن،مجاز در علم بلاغت نيست،بلكه منظور همان معناى لغوى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 معنا كردن لغاتى است كه در يك قبيله معروف بوده،در حالى كه در ميان بسيارى از قبائل ديگر عرب،اين لغت غريب است ولى در قرآن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به چند نمونۀ آن اشارت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باران،لغت قبيلۀ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عصا،لغت قبيلۀ 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گنديده،لغت قبيلۀ تميم،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جنون،لغت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كوبيده شده ،لغت قبيله كنده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نيز دانشمندان تلاش هايى نموده و تأليفاتى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كه نخستين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سائب كلبى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شناس معروف از اصحاب امام باقر و امام صادق عليهما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فيد،مؤرج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سدوسى 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الحسن،نضر بن شميل مازنى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ميان قرون متأخر مى 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غريب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فخر الدين طريحى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نمود كه دربردارندۀ غرايب الفاظ قرآن كريم و حتى معانى متعدد يك لفظ در قرآن كريم است،و نيز اين كه اصل لفظ به چه زبانى است،آيا فارسى است يا لغت ديگر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روشن است كه هدف در آن،روشن كردن معانى الفاظ قرآن،كه گسترده تر از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در اين زمينه به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ابو اسحاق،زجاج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اگر چه در تفسير خود،از مباحث ادبى، بيانى و حتى به نقليات نيز پرداخته است،ولى بيشتر مباحث و فصل هاى آن،مبتنى بر لغت است و تفسير لغوى به شمار مى رود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،روشى است كه به بررسى لغات اساسى قرآن پرداخته است و يك لفظ با مشتقات آن در آيات مختلف،معنا مى كند و احتمالاتى كه براى معناى هر لفظ است نيز بيان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راغب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كتابى است كه به شكل بسيار فنى و ابتكارى،مطابق ترتيب حروف الفبا،به تبيين لغات قرآن پرداخته است و اغلب الفاظ قرآن كريم را دربردارد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به معانى لغات اكتفا نكرده،بلكه اجتهاد در لغت نيز نموده و خود داراى رأى و استنباط خاصى در لغت مى باشد،راغب در آغاز كتابش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شدم،نخستين چيزى كه براى محصلان در علوم قرآن نياز است،علوم لفظى و تحقيق و بررسى الفاظ مفرد قرآن است كه خود از مهم ترين مباحث علوم الفاظ به شمار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طوبى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ميرزا ابو الحسن شعرانى از دانشمندان معقول و منقول قرن چهاردهم هجرى و داراى آثار فراوانى است كه مفردات قرآن را به زبان پارسى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فى كلمات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حسن مصطفوى از دانشمندان معاصر و صاحب نظر در لغت است،مشرب او در لغت،برگرداند لغات مشابه به يك اصل و ريشه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چهارده جلد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،نوشتۀ سيد على اكبر قرشى،كتابى است مطابق حروف الفبا كه لغات قرآن را با معنا و تفسير و توضيح آيات آن آورده است،اين كتاب به زبان فارسى و داراى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 كه در سه جلد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مشكل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،تفسيرى است كه در آن به بررسى معناى واژه ها و آيات مشكل قرآن كريم؛از جمله متشابهات قرآن پرداخته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بهترين كتاب در اين زمينه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مشكل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ابو محمد،عبد الله بن مسلم،معروف به ابن قتيبه دينورى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آيات متشابه،انواع متشابهات قرآن و نيز آنچه كه مخالفان به عنوان تناقضات قرآن مطرح كرده اند،مورد بررسى و تفسير قرار مى دهد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تفاسير ديگر كه دربارۀ متشابهات قرآن و ردّ طعن هاى مخالفان قرآن بحث</w:t>
      </w:r>
      <w:bookmarkStart w:id="978" w:name="pg10876_102977"/>
    </w:p>
    <w:p>
      <w:pPr>
        <w:pStyle w:val="BookText"/>
        <w:rPr/>
      </w:pPr>
      <w:bookmarkEnd w:id="978"/>
      <w:r>
        <w:rPr>
          <w:rFonts w:ascii="Amiri" w:hAnsi="Amiri" w:eastAsia="Amiri" w:cs="Amiri"/>
          <w:color w:val="111111"/>
          <w:sz w:val="28"/>
          <w:sz w:val="28"/>
          <w:szCs w:val="28"/>
          <w:rtl w:val="true"/>
          <w:lang w:bidi="ar-SA"/>
        </w:rPr>
        <w:t>كرده اند،عبارتند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متشابهات القرآن،اثر قاضى عماد الدين،عبد الجبار معتزلى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از معروف ترين دانشمندان معتزلى است كه در عصر صاحب بن عبّاد،قاضى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است و كتاب هاى معروفى دارد؛از جملۀ آنها كتاب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اصول 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و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متشابهات القرآن وى از بهترين تأليفات او است كه مطابق ترتيب موجود قرآن كريم،به بررسى آيات متشابه مى پردازد و در ضمن آن،به آيات محكم نيز اشاره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القرآن عن المطاعن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مؤلف 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عبد 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متشابهات القرآن و مختلفه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رشيد الدين،ابو جعفر،محمد شهرآشوب سرورى مازندرانى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از دانشمندان به نام شيعه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از بهترين و جامع ترين تأليفات در اين زمينه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اسئلة القرآن المجيد و اجوبتها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زيد الدين،محمد بن ابى بكر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دربارۀ متشابهات قرآن كريم است كه به شكل مختصر و زيبايى نگارش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Style w:val="FootnoteAnchor"/>
          <w:rtl w:val="true"/>
        </w:rPr>
        <w:footnoteReference w:id="522"/>
      </w:r>
    </w:p>
    <w:p>
      <w:pPr>
        <w:pStyle w:val="Heading4"/>
        <w:numPr>
          <w:ilvl w:val="3"/>
          <w:numId w:val="1"/>
        </w:numPr>
        <w:rPr/>
      </w:pPr>
      <w:bookmarkStart w:id="979" w:name="__RefHeading___Toc31550_2870459653"/>
      <w:bookmarkStart w:id="980" w:name="_Toc394"/>
      <w:bookmarkEnd w:id="979"/>
      <w:r>
        <w:rPr>
          <w:rtl w:val="true"/>
        </w:rPr>
        <w:t>ج</w:t>
      </w:r>
      <w:r>
        <w:rPr>
          <w:rtl w:val="true"/>
        </w:rPr>
        <w:t>.</w:t>
      </w:r>
      <w:r>
        <w:rPr>
          <w:rtl w:val="true"/>
        </w:rPr>
        <w:t>تفسير قرآن و هرمنوتيك</w:t>
      </w:r>
      <w:bookmarkEnd w:id="980"/>
    </w:p>
    <w:p>
      <w:pPr>
        <w:pStyle w:val="Heading5"/>
        <w:numPr>
          <w:ilvl w:val="4"/>
          <w:numId w:val="1"/>
        </w:numPr>
        <w:rPr/>
      </w:pPr>
      <w:bookmarkStart w:id="981" w:name="__RefHeading___Toc31552_2870459653"/>
      <w:bookmarkStart w:id="982" w:name="_Toc395"/>
      <w:bookmarkEnd w:id="981"/>
      <w:r>
        <w:rPr>
          <w:rtl w:val="true"/>
        </w:rPr>
        <w:t>واژۀ هرمنوتيك</w:t>
      </w:r>
      <w:bookmarkEnd w:id="98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هرمنوتيك </w:t>
      </w:r>
      <w:r>
        <w:rPr>
          <w:rFonts w:eastAsia="Times New Roman" w:cs="Times New Roman" w:ascii="Times New Roman" w:hAnsi="Times New Roman"/>
          <w:color w:val="111111"/>
          <w:sz w:val="28"/>
          <w:szCs w:val="28"/>
          <w:lang w:val="en-US" w:bidi="en-US"/>
        </w:rPr>
        <w:t>Hermeneutik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از فعل يونانى هرمنواين </w:t>
      </w:r>
      <w:r>
        <w:rPr>
          <w:rFonts w:eastAsia="Times New Roman" w:cs="Times New Roman" w:ascii="Times New Roman" w:hAnsi="Times New Roman"/>
          <w:color w:val="111111"/>
          <w:sz w:val="28"/>
          <w:szCs w:val="28"/>
          <w:lang w:val="en-US" w:bidi="en-US"/>
        </w:rPr>
        <w:t>Hermeneuein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اشتقاق يافته است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واژه در اصل يونانى </w:t>
      </w:r>
      <w:r>
        <w:rPr>
          <w:rFonts w:eastAsia="Times New Roman" w:cs="Times New Roman" w:ascii="Times New Roman" w:hAnsi="Times New Roman"/>
          <w:color w:val="111111"/>
          <w:sz w:val="28"/>
          <w:szCs w:val="28"/>
          <w:lang w:val="en-US" w:bidi="en-US"/>
        </w:rPr>
        <w:t>Hermeneia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معناى 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 برداشتن از يك پيام،معادل واژۀ تفسير در عربى است، گروهى معتقدند كه،نخستين كاربرد واژۀ هرمنوتيك در دوران جديد،به متن </w:t>
      </w:r>
      <w:r>
        <w:rPr>
          <w:rFonts w:eastAsia="Times New Roman" w:cs="Times New Roman" w:ascii="Times New Roman" w:hAnsi="Times New Roman"/>
          <w:color w:val="111111"/>
          <w:sz w:val="28"/>
          <w:szCs w:val="28"/>
          <w:lang w:val="en-US" w:bidi="en-US"/>
        </w:rPr>
        <w:t>Dannhayser J.c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نام </w:t>
      </w:r>
      <w:r>
        <w:rPr>
          <w:rFonts w:eastAsia="Times New Roman" w:cs="Times New Roman" w:ascii="Times New Roman" w:hAnsi="Times New Roman"/>
          <w:color w:val="111111"/>
          <w:sz w:val="28"/>
          <w:szCs w:val="28"/>
          <w:lang w:val="en-US" w:bidi="en-US"/>
        </w:rPr>
        <w:t>Hermeneuticasacra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هرمنوتيك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بازمى گردد و در حدود صدسال پس از آن اين اصطلاح در تفسير عهد جديد ارنستى به كار</w:t>
      </w:r>
      <w:bookmarkStart w:id="983" w:name="pg10876_102978"/>
    </w:p>
    <w:p>
      <w:pPr>
        <w:pStyle w:val="BookText"/>
        <w:rPr/>
      </w:pPr>
      <w:bookmarkEnd w:id="983"/>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اين واژه به هر صورت ادبى كه به كار رود،داراى يكى از سه معناى زير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معناى وسيع و گستردۀ آن،يعنى كيفيتى كه به سبب آن،موضوع مبهمى را واضح و روشن 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 هرمس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Hermes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رسول و پيام آور خدايان،مفسر آله و متكلم از خدايان ناميده شد و به همين جهت،اهالى لستر،پولس را هرمس مى ناميدند؛ زيرا او متقدم در كلام و كسى بود كه خدايان را تفسير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اين معنا به كسى كه ترجمه مى كند،مفسر نمى گويند،بلكه مفسر كسى است كه كلام پيچيده و سختى را توضيح و تبيين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ترجمه؛يعنى نقل از لغتى به لغت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شرح؛يعنى بيان و توضيح معنايى مشكل و پيچيده كه در عبارت با معنا به كار رفته است</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اما برخى هرمنوتيك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كرده اند و حتى دانشمندان آن را،مؤوله و تأويل گرايان مى نامند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آنان در جاى جاى كتاب خويش بر اين معنا تاكيد نموده و از تأويل اسماعيليه و شباهت آن با اسكندريه،به عنوان معلمانى نام مى برند كه مسيحيان از ايشان علم تأويل را آموخته اند</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31554_2870459653"/>
      <w:bookmarkStart w:id="985" w:name="_Toc396"/>
      <w:bookmarkEnd w:id="984"/>
      <w:r>
        <w:rPr>
          <w:rtl w:val="true"/>
        </w:rPr>
        <w:t>پيشينۀ هرمنوتيك</w:t>
      </w:r>
      <w:bookmarkEnd w:id="98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با سپرى كردن عصر حجر و دوران ما قبل تاريخ در صدد فهميدن و فهماندن نوشته و متنى هر چند بسيار ساده و ابتدائى بوده است،در زمان هر پيامبرى نيز به توضيح و شرح متن هاى وحى پرداخته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تلاش در دين موسى،عيسى و محمد صلّى اللّه عليه و آله و سلّم گسترده تر شده و پيروان،ياران و اصحاب آنان در اين مهم كوشش فراوان نموده اند تا دين را به طور روشن و گويا عرضه كنند و بالاترين سهم را در اين حركت پيامبر،اصحاب و جانشينان او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غرب از عمر اين حركت بيش از دو قرن نمى گذرد،و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فردريش شلاير ماخر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friedrichschleirmacher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1768-1834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بنيانگذار هرمنوتيك جديد 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دانش به عنوان يك مكتب و روش انديشه،نخستين بار حدود صدسال پيش توسط ويلهلم ديلتاى </w:t>
      </w:r>
      <w:r>
        <w:rPr>
          <w:rFonts w:eastAsia="Times New Roman" w:cs="Times New Roman" w:ascii="Times New Roman" w:hAnsi="Times New Roman"/>
          <w:color w:val="111111"/>
          <w:sz w:val="28"/>
          <w:szCs w:val="28"/>
          <w:lang w:val="en-US" w:bidi="en-US"/>
        </w:rPr>
        <w:t>wilhelmdilthey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1833-1911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شد،و هدف او بالا بردن ارزش علوم انسانى و هم طراز كردن آن با علوم تجربى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نظريه بين اوج و حضيض و عمق چاه ها سرگردان و داراى فرازها و نشيب ها بوده است،ولى جريان هاى فكرى جديد،باعث شد تا اين نظريه مجددا رشد كرده كه عوامل رشد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زبانى در فرهنگ ها تأثير عميق داشته و بر تجربه،تحميل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بشرى ماهيتى تفسيرى داشته كه فرهنگ و زبان،واسطۀ اظهار آن هستند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در اين زمينه پروتستان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متكلمان پروتستان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سهم را در اصلاح و نقد آن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حامد ابو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روشنفكر مصرى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هرمنوتيك هم در دانش قديم مطرح بوده است و هم در عصر جديد و دانش هاى آن،و محور آن بر ارتباط و علاقه مندى مفسر نسبت به نص مى باشد و اين محور مخصوص تفكر غرب نيست،بلكه در آثار عربى قديم و جديد نيز قابل مشاهده است،ولى از آنجا كه امروزه در مغرب زمين مطرح شده است سزاوار است كه با انديشه هاى غربى نيز تعامل داشته باشيم</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هرمنوتيك در غرب داراى دو ديدگاه عمده است؛يكى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شلاير ماخر</w:t>
      </w:r>
      <w:r>
        <w:rPr>
          <w:rFonts w:eastAsia="IRNazanin" w:cs="IRNazanin"/>
          <w:color w:val="111111"/>
          <w:sz w:val="28"/>
          <w:szCs w:val="28"/>
          <w:rtl w:val="true"/>
          <w:lang w:bidi="fa-IR"/>
        </w:rPr>
        <w:t>» (</w:t>
      </w:r>
      <w:r>
        <w:rPr>
          <w:rFonts w:eastAsia="IRNazanin" w:cs="IRNazanin"/>
          <w:color w:val="111111"/>
          <w:sz w:val="28"/>
          <w:szCs w:val="28"/>
          <w:lang w:bidi="fa-IR"/>
        </w:rPr>
        <w:t>1768</w:t>
      </w: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 علم هرمنوتيك جديد و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ويلهلم ديلتايى</w:t>
      </w:r>
      <w:r>
        <w:rPr>
          <w:rFonts w:eastAsia="IRNazanin" w:cs="IRNazanin"/>
          <w:color w:val="111111"/>
          <w:sz w:val="28"/>
          <w:szCs w:val="28"/>
          <w:rtl w:val="true"/>
          <w:lang w:bidi="fa-IR"/>
        </w:rPr>
        <w:t>» (</w:t>
      </w:r>
      <w:r>
        <w:rPr>
          <w:rFonts w:eastAsia="IRNazanin" w:cs="IRNazanin"/>
          <w:color w:val="111111"/>
          <w:sz w:val="28"/>
          <w:szCs w:val="28"/>
          <w:lang w:bidi="fa-IR"/>
        </w:rPr>
        <w:t>1833</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 هرمنوتيك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عام روش شناختى نهفته در پس تأويل مى انگارند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و ديگرى سنت پيروان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مارتين هايدگر</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w:t>
      </w:r>
    </w:p>
    <w:p>
      <w:pPr>
        <w:pStyle w:val="BookText"/>
        <w:rPr/>
      </w:pPr>
      <w:r>
        <w:rPr>
          <w:rFonts w:ascii="IRNazanin" w:hAnsi="IRNazanin" w:eastAsia="IRNazanin"/>
          <w:color w:val="111111"/>
          <w:sz w:val="28"/>
          <w:sz w:val="28"/>
          <w:szCs w:val="28"/>
          <w:rtl w:val="true"/>
          <w:lang w:bidi="fa-IR"/>
        </w:rPr>
        <w:t>گادامر</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 هرمنوتيك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كاوشى فلسفى در خصوص خصلت شرايط لازم براى هر گونه فهم محسوب مى كنند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موارد اختلاف اين دو سنت در نيت مؤلف است آيا متن را بايد با اتكا به قصد و نيت مؤلف فهميد يا اين كه نيت مؤلف گمراه كننده است و اثر موجودى است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 اثر مؤلف است نه نيت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ويلهلم ديلتاى كار خود را در زمينه هرمنوتيك متمركز به شناخت نيت مؤلف مى داند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پيروان سنت ديلتاى؛مانند او معتقد است كه،نيت مؤلف بايد معيارى باشد كه به وسيلۀ آن اعتبار يا صحت هر 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معناى عبارتى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سپس مدلل مى سازد كه اين نيت،موجودى معين است كه دربارۀ آن مى تواند شاهد عينى جمع آورد و لذا وقتى كه شواهد در دست باشد مى توان به تعيين معناى آن پرداخت و اين معنا نيز به طور كلى معتبر شناخته خواهد شد و بدين سان به نظر مى آيد كه رؤياى ديلتاى در خصوص تأويلى يا اعتبار عينى به تحقق خواهد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هايدگرى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گادامر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نقطۀ مقابل اين نظريه قرار دارد،ريچارد پالمر كه مؤيد ديدگاه اين سنت به نظر مى رسد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نگريستن به اثر براى راه يافتن به ذهنيت مؤلف،به درستى مغالطه دانسته مى شود و شهادت مؤلف در خصوص نيات و مقاصد خودش نيز به درستى شاهدى ناپذيرفتنى محسوب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اختلاف،اختلافى بسيار بزرگ است كه بر كل ديدگاه هرمنوتيك تأثير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گادامر،به نظريۀ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نقدهايى مفصل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گادامر وقتى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متن همان است كه منظور مؤلف بوده است؛يعنى در افتادن به روان شناسى گرى رمانتيك ناب؛زيرا معناى متن در جريان هاى ذهنى نهفته نيست،</w:t>
      </w:r>
      <w:bookmarkStart w:id="986" w:name="pg10876_102981"/>
    </w:p>
    <w:p>
      <w:pPr>
        <w:pStyle w:val="BookText"/>
        <w:rPr/>
      </w:pPr>
      <w:bookmarkEnd w:id="986"/>
      <w:r>
        <w:rPr>
          <w:rFonts w:ascii="IRNazanin" w:hAnsi="IRNazanin" w:eastAsia="IRNazanin"/>
          <w:color w:val="111111"/>
          <w:sz w:val="28"/>
          <w:sz w:val="28"/>
          <w:szCs w:val="28"/>
          <w:rtl w:val="true"/>
          <w:lang w:bidi="fa-IR"/>
        </w:rPr>
        <w:t>جريان هايى كه به هيچ طريق در دسترس نيستند،بلكه در موضوع يا متن معنادار نهفته است كه اگر چه از مؤلف و خواننده مستقل است،ولى هر دو در آن شريكند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هرش از گادامر دربارۀ فهم ها و تفسيرهاى فرامتنى چنين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متن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معنايى است كه مؤلف آن در سر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فعاليّتى توليدى است،نه بازتوليدى </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بنا به ديدگاه هرش،نتيجۀ آشكار اين نظريه آن است كه معناى متن،همواره نامعين است و تفسير،بى مورد خواهد بود؛زيرا فقط زمانى تفسير،كنشى موجه است كه متن يك معنا داشته باشد نه هر معنايى و اين همان انديشۀ برداشت ها و قرائت هاى مختلف از يك متن مى باشد كه امروزه مورد توجه برخى از مكاتب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اختلاف ديگر اين دو مكتب،وجود پيش فرض ها است كه در نظريۀ گادامر جست و جوى فهم بدون پيش فرض،بيهوده است،هر چيز و هر متن از ديدگاه خاصى مورد تفسير قرار مى گيرد كه افق خاصى را روشن مى سازد و مى توان گفت كه تفسير مستلزم تركيب افق هاست؛يعنى افق هاى گذشته و حال،يا افق فهم مفسر و افق فهم متن،چرا كه افق مفسر در مواجهه با اشيا و متن دائما تعديل مى شود،اما هيچ تفسير عينى و نهايى وجود ندارد، ما نمى توانيم مطمئن شويم كه تفسير ما صحيح يا بهتر از تفسيرهاى قبلى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تفسيرها و قضاوت هاى ما در مورد تفسيرهاى گذشته در معرض تجديد نظرهاى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به خلاف انديشۀ ديلتاى و پيروان او؛مانند هرش مى باشد</w:t>
      </w:r>
      <w:r>
        <w:rPr>
          <w:rFonts w:eastAsia="IRNazanin" w:cs="IRNazanin"/>
          <w:color w:val="111111"/>
          <w:sz w:val="28"/>
          <w:szCs w:val="28"/>
          <w:rtl w:val="true"/>
          <w:lang w:bidi="fa-IR"/>
        </w:rPr>
        <w:t>.</w:t>
      </w:r>
    </w:p>
    <w:p>
      <w:pPr>
        <w:pStyle w:val="Heading5"/>
        <w:numPr>
          <w:ilvl w:val="4"/>
          <w:numId w:val="1"/>
        </w:numPr>
        <w:rPr/>
      </w:pPr>
      <w:bookmarkStart w:id="987" w:name="__RefHeading___Toc31556_2870459653"/>
      <w:bookmarkStart w:id="988" w:name="_Toc397"/>
      <w:bookmarkEnd w:id="987"/>
      <w:r>
        <w:rPr>
          <w:rtl w:val="true"/>
        </w:rPr>
        <w:t>تفسير هرمنوتيك قرآن</w:t>
      </w:r>
      <w:bookmarkEnd w:id="98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تفسير هرمنوتيك قرآن كه نداى آن از غرب برخاسته شد،پيش از انتقال به زبان فارسى نخست در آثار عربى توسط اساتيد زبان عرب مطرح گرديد و سپس به طور ناقص و نارسا به آثار فارسى انتقال يافت</w:t>
      </w:r>
      <w:r>
        <w:rPr>
          <w:rFonts w:eastAsia="IRNazanin" w:cs="IRNazanin"/>
          <w:color w:val="111111"/>
          <w:sz w:val="28"/>
          <w:szCs w:val="28"/>
          <w:rtl w:val="true"/>
          <w:lang w:bidi="fa-IR"/>
        </w:rPr>
        <w:t>.</w:t>
      </w:r>
      <w:bookmarkStart w:id="989" w:name="pg10876_102982"/>
    </w:p>
    <w:p>
      <w:pPr>
        <w:pStyle w:val="BookText"/>
        <w:rPr/>
      </w:pPr>
      <w:bookmarkEnd w:id="989"/>
      <w:r>
        <w:rPr>
          <w:rFonts w:ascii="IRNazanin" w:hAnsi="IRNazanin" w:eastAsia="IRNazanin"/>
          <w:color w:val="111111"/>
          <w:sz w:val="28"/>
          <w:sz w:val="28"/>
          <w:szCs w:val="28"/>
          <w:rtl w:val="true"/>
          <w:lang w:bidi="fa-IR"/>
        </w:rPr>
        <w:t>بررسى روش هرمنوتيك در تفسير قرآن صرفا براساس استنباطى است كه مدعيان اعمال اين روش در تفسير قرآن بدان استناد جسته اند،حال اگر اين استنباط با آراى نظريه پردازان اصلى آن؛مانند هايدگر،ايكلتون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حوزۀ متون ادبى به چالش پرداخته اند وفق ندهد، بايد قصور در تفسير آن را از چشم كسانى ديد كه تحقيق ناكرده اين روش را به كتب آسمانى به ويژه قرآن كريم كشانده و از روش هرمنوتيك شيوۀ نوينى براى تفسير قرآن ترسيم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اينان،مانند دكتر نصر حامد ابو زيد در نوشتۀ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هرمنوطيقا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اشكاليات القراءة و آليات 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رسيده است،آسمانى بودن قرآن را با اعمال روش هرمنوتيك ناسازگار نشمرده و به رغم كلام بشرى نبودن قرآن بر تفسير هرمنوتيك آن تاكيد ورزيده اند</w:t>
      </w:r>
      <w:r>
        <w:rPr>
          <w:rFonts w:eastAsia="IRNazanin" w:cs="IRNazanin"/>
          <w:color w:val="111111"/>
          <w:sz w:val="28"/>
          <w:szCs w:val="28"/>
          <w:rtl w:val="true"/>
          <w:lang w:bidi="fa-IR"/>
        </w:rPr>
        <w:t>.</w:t>
      </w:r>
    </w:p>
    <w:p>
      <w:pPr>
        <w:pStyle w:val="Heading5"/>
        <w:numPr>
          <w:ilvl w:val="4"/>
          <w:numId w:val="1"/>
        </w:numPr>
        <w:rPr/>
      </w:pPr>
      <w:bookmarkStart w:id="990" w:name="__RefHeading___Toc31558_2870459653"/>
      <w:bookmarkStart w:id="991" w:name="_Toc398"/>
      <w:bookmarkEnd w:id="990"/>
      <w:r>
        <w:rPr>
          <w:rtl w:val="true"/>
        </w:rPr>
        <w:t>اعجاز ادبى و زبان شناسى قرآن</w:t>
      </w:r>
      <w:bookmarkEnd w:id="991"/>
    </w:p>
    <w:p>
      <w:pPr>
        <w:pStyle w:val="BookText"/>
        <w:rPr/>
      </w:pPr>
      <w:r>
        <w:rPr>
          <w:rFonts w:ascii="IRNazanin" w:hAnsi="IRNazanin" w:eastAsia="IRNazanin"/>
          <w:color w:val="111111"/>
          <w:sz w:val="28"/>
          <w:sz w:val="28"/>
          <w:szCs w:val="28"/>
          <w:rtl w:val="true"/>
          <w:lang w:bidi="fa-IR"/>
        </w:rPr>
        <w:t>اعجاز لفظى و ادبى قرآن از دير زمان مورد تأكيد محققان علوم قرآنى بوده است، برجستگى ادبيات قرآن به عنوان هنر برتر از توان بشرى،همواره بخش قابل توجه بلاغت قرآن بوده است؛لكن در كنار اين هنر،اعجاز معنوى و محتوايى آن هرگز مورد انكار و بى مهرى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نيمۀ دوم قرن اخير،زمزمه هاى ابعاد هنرى قرآن و جنبه هاى ادبى آن شنيده شد كه مفهوم آن فراتر از ارائۀ قرآن به عنوان شاهكار ادبى زبان عرب بوده است و به تدريج،به تفسير نوعى نص انجاميده است كه سرانجام به نظريۀ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دريك هريش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هرمنوتيك آمريكايى پيوست و نظريۀ سياسى جديدى را در جهان اسلام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پرچمداران اين مباحث در قرن اخير ميان مسلمانان،امين خولى استاد دانشگاه الازهر بود كه قرآن را بزرگ ترين كتاب عربى و برترين اثر ادب ياد نمود و قرآن را به عنوان عامل جاودانگى زبان و ادبيات عرب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مقاله اى كه براى بخش تفسير دائرة المعارف الاسلامية نوشته و بعد در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التجديد فى النحو و البلاغة و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گردآورى نموده است،مى نويسد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قرآن،مقدس ترين كتاب هنرى عرب است؛خواه بدان از منظر دينى بنگريم و يا صرفا آن</w:t>
      </w:r>
    </w:p>
    <w:p>
      <w:pPr>
        <w:pStyle w:val="BookText"/>
        <w:rPr/>
      </w:pPr>
      <w:r>
        <w:rPr>
          <w:rFonts w:ascii="IRNazanin" w:hAnsi="IRNazanin" w:eastAsia="IRNazanin"/>
          <w:color w:val="111111"/>
          <w:sz w:val="28"/>
          <w:sz w:val="28"/>
          <w:szCs w:val="28"/>
          <w:rtl w:val="true"/>
          <w:lang w:bidi="fa-IR"/>
        </w:rPr>
        <w:t>را يك اثر ادبى به شمار آوريم،در هر حال پژوهش ادبى قرآن بايد هدف اصلى و نهايى براى ما و همۀ ملت هاى عرب به حساب آيد، هركس مى تواند با هر قصد و نيتى به سراغ اين كتاب برود و آن چه مى طلبد از آن برگيرد،مسألۀ مورد علاقۀ او خواه فقه و خواه قانون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طريق يك پژوهش كامل و رسانۀ ادبى در اين يگانه كتاب عربى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خولى در اين نگاه ناسيوناليستى به قرآن درصدد رد نظريۀ شيخ محمد عبده است كه در تفسير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تك بعدى نگرى در قرآن را محكوم مى نمايد و مباحث ادبى و اعجاز لفظى قرآن را يك هدف ثانوى مى داند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زياده روى در تك بعدى نگرى قرآن،موجب فراموش شدن مقصد نهايى قرآن كه هدايت دينى است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رغم اخراج امين خولى از دانشگاه الازهر،شاگردان </w:t>
      </w:r>
      <w:r>
        <w:rPr>
          <w:rStyle w:val="FootnoteAnchor"/>
          <w:rtl w:val="true"/>
        </w:rPr>
        <w:footnoteReference w:id="535"/>
      </w:r>
      <w:r>
        <w:rPr>
          <w:rFonts w:ascii="IRNazanin" w:hAnsi="IRNazanin" w:eastAsia="IRNazanin"/>
          <w:color w:val="111111"/>
          <w:sz w:val="28"/>
          <w:sz w:val="28"/>
          <w:szCs w:val="28"/>
          <w:rtl w:val="true"/>
          <w:lang w:bidi="fa-IR"/>
        </w:rPr>
        <w:t>او راهش را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شاگردان مكتب او،عايشه بنت الشاطى است كه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البيانى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همين راستا تدوين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طرفداران انديشۀ تك بعدى و نص نگرى قرآن كريم كه از شاگردان خولى است در اين باره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از پژوهش ادبى در قرآن با تأكيد بر ويژگى زبانى متنى آن،پاسخ به دعوت قديمى است كه تقدير چنان بود كه اين كار توسط امين خولى به اتمام نرسد و اين نوع برداشت علمى او از قرآن موضعى فراتر از ايدئولوژى حاكم بر فرهنگ و تفكر ما مسلمانان است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مفهوم نص،در حقيقت بحث از ماهيت و طبيعت قرآن با وصف نص بودن و لغوى بودن آن است و آن بحثى است كه قرآن را از جهت بزرگ ترين كتاب ادبى و جاودانى ادبى عرب مورد بررسى قرار مى دهد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مقدس ترين كتاب در فن عربى است،چه انسان به عنوان يك كتاب دينى به آن</w:t>
      </w:r>
    </w:p>
    <w:p>
      <w:pPr>
        <w:pStyle w:val="BookText"/>
        <w:rPr/>
      </w:pPr>
      <w:r>
        <w:rPr>
          <w:rFonts w:ascii="IRNazanin" w:hAnsi="IRNazanin" w:eastAsia="IRNazanin"/>
          <w:color w:val="111111"/>
          <w:sz w:val="28"/>
          <w:sz w:val="28"/>
          <w:szCs w:val="28"/>
          <w:rtl w:val="true"/>
          <w:lang w:bidi="fa-IR"/>
        </w:rPr>
        <w:t>بنگرد يا خير؟ و اين بررسى ادبى قرآن بدون اعتبار دينى آن است،و اين همان چيزى است كه ما،عنوان امت عربى به آن مى دهيم</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گرايش تعدادى از متفكران و اساتيد الازهر در مصر؛مانند محمد ابراهيم شريف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اتجاهات التجديد فى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عفت محمد شرقاوى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 الدينى فى مواجهة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 حامد ابو زيد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الخطاب الدينى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روشنى موجب گرديد كه به نص قرآنى به عنوان يك متن ادبى و يا شيوه هاى پژوهشى زبان شناسى نگريسته و مقاصد و مفاهيم قرآن تنها در حوزۀ تحقيقات ادبى و متن زبانى استخراج گردد،و حال آن كه هيچ اثر زبانى حتى قرآن در خلأ و فارغ از زمينه هاى سياسى،فرهنگى و اجتماعى عصر خود شكل رسمى نمى گيرد و نص قرآن كه متنى زبانى است در حقيقت يك محصول فرهنگى است و زبان آن مختص به همان اولين دريافت كننده است و زبان هرگز از فرهنگ و واقعيت زمانه جدا نيست و قرآن در عين الهى بودن،يك محصول فرهنگ بشرى نيز هست</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دربارۀ بررسى ابعاد يا تك بعدى بودن قرآن،دو ديدگاه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بسيارى از دانشمندان اسلامى بر اين باورند كه قرآن داراى ابعاد مختلف است و حتى وقتى مسئله اعجاز را مورد بررسى قرار مى دهند،ابعاد و وجوه مختلفى را براى اعجاز بر مى شمارند و اعجاز را تنها از ناحيه ادبيات عرب نمى دانند،بلكه قرآن داراى ابعاد مختلف است كه انسان را هدايت مى كند و مقصد نهائى آن هدايت دينى است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ديگر بر اين عقيده اند كه بعد اصلى و اساسى قرآن يك چيز بيشتر نيست و آن شاهكار و ادبيات عرب،اين اثر جاودانه است و آن چه مهم است نص ادبى قرآن است و هر چيزى كه نياز دارد،مانند هدايت،شريعت،اخلاق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ادبيات او بهره گيرد و از هنر ادبى قرآن تمام مطلب خود را كشف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طرفداران اين نظريه،نصر حامد ابو زيد است</w:t>
      </w:r>
      <w:r>
        <w:rPr>
          <w:rFonts w:eastAsia="IRNazanin" w:cs="IRNazanin"/>
          <w:color w:val="111111"/>
          <w:sz w:val="28"/>
          <w:szCs w:val="28"/>
          <w:rtl w:val="true"/>
          <w:lang w:bidi="fa-IR"/>
        </w:rPr>
        <w:t>.</w:t>
      </w:r>
      <w:bookmarkStart w:id="992" w:name="pg10876_102985"/>
    </w:p>
    <w:p>
      <w:pPr>
        <w:pStyle w:val="Heading5"/>
        <w:numPr>
          <w:ilvl w:val="4"/>
          <w:numId w:val="1"/>
        </w:numPr>
        <w:rPr/>
      </w:pPr>
      <w:bookmarkStart w:id="993" w:name="__RefHeading___Toc31560_2870459653"/>
      <w:bookmarkStart w:id="994" w:name="_Toc399"/>
      <w:bookmarkEnd w:id="992"/>
      <w:bookmarkEnd w:id="993"/>
      <w:r>
        <w:rPr>
          <w:rtl w:val="true"/>
        </w:rPr>
        <w:t>مبانى و اصول هرمنوتيك</w:t>
      </w:r>
      <w:bookmarkEnd w:id="994"/>
    </w:p>
    <w:p>
      <w:pPr>
        <w:pStyle w:val="BookText"/>
        <w:rPr/>
      </w:pPr>
      <w:r>
        <w:rPr>
          <w:rFonts w:ascii="IRNazanin" w:hAnsi="IRNazanin" w:eastAsia="IRNazanin"/>
          <w:color w:val="111111"/>
          <w:sz w:val="28"/>
          <w:sz w:val="28"/>
          <w:szCs w:val="28"/>
          <w:rtl w:val="true"/>
          <w:lang w:bidi="fa-IR"/>
        </w:rPr>
        <w:t>با توجه به مطالبى كه از انديشمندان هرمنوتيك گذشت و پس از اين نيز به طور مشروح دربارۀ آن سخن خواهيم گفت،مهم ترين اصول و مبانى قابل استخراج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متن براساس نيت مؤلف است،يا بر اساس متن كه اثر موجود مستقل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 تفسير و برداشت از متن چيست؟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يابى به معناى نهايى متن چيست؟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برداشت ها و قرائت هاى مختلف از متن به اعتبار اين كه متن هيچ گاه سخن نمى گويد،بلكه خوانندۀ متن آن را به سخن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پيش فرض ها و مميزات فكرى مفسر در فهم متن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مدلول نص مختص به تاريخ و زمان خاصى است،يا قابل تسرّى به همۀ زمان ها و مكان ها مى باشد؟در واقع آيا متن با واقعيت هاى زمان و مكان صدور،رابطۀ غير قابل انفكاكى دارد يا خير؟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جدايى دين به عنوان يك مجموعه ثابت از تفكر دينى به عنوان اجتهادهاى بشرى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ايدئولوژيك نمودن معرفت دينى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سنت و تجدد،يا واپس گرايى و مدرنيته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فهم متن آيا براساس سنت و شيوۀ تفسيرى مانند تفسير مأثور است يا براساس تأويل؟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 و نقش آن در انديشه هاى هرمنوتيك</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31562_2870459653"/>
      <w:bookmarkStart w:id="996" w:name="_Toc400"/>
      <w:bookmarkEnd w:id="995"/>
      <w:r>
        <w:rPr>
          <w:rtl w:val="true"/>
        </w:rPr>
        <w:t>تأملاتى در قوانين هرمنوتيك</w:t>
      </w:r>
      <w:bookmarkEnd w:id="996"/>
    </w:p>
    <w:p>
      <w:pPr>
        <w:pStyle w:val="BookText"/>
        <w:rPr/>
      </w:pPr>
      <w:r>
        <w:rPr>
          <w:rFonts w:ascii="IRNazanin" w:hAnsi="IRNazanin" w:eastAsia="IRNazanin"/>
          <w:color w:val="111111"/>
          <w:sz w:val="28"/>
          <w:sz w:val="28"/>
          <w:szCs w:val="28"/>
          <w:rtl w:val="true"/>
          <w:lang w:bidi="fa-IR"/>
        </w:rPr>
        <w:t>پيش از نقد و بررسى مبانى و اصول هرمنوتيك،چه هرمنوتيك دينى يا غربى آن،و ديدگاه اسلام در اين زمينه نكاتى را يادآور مى شويم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هرمنوتيك،غرب است،مغرب زمين متون مقدس ويژه اى دارد كه با متن مقدس نخستين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عمدۀ اين تفاوت در اين است كه كسى از آنان ادعا ندارد آنچه از متون مقدس در دسترس است كلام خدا است؛يعنى عين واژگان و تعبيرها و جمله ها الهى نيست؛زيرا نويسندگان كتاب مقدس متعددند،به ويژه عهد جديد كه</w:t>
      </w:r>
    </w:p>
    <w:p>
      <w:pPr>
        <w:pStyle w:val="BookText"/>
        <w:rPr/>
      </w:pPr>
      <w:r>
        <w:rPr>
          <w:rFonts w:ascii="IRNazanin" w:hAnsi="IRNazanin" w:eastAsia="IRNazanin"/>
          <w:color w:val="111111"/>
          <w:sz w:val="28"/>
          <w:sz w:val="28"/>
          <w:szCs w:val="28"/>
          <w:rtl w:val="true"/>
          <w:lang w:bidi="fa-IR"/>
        </w:rPr>
        <w:t>هر رساله اى از آن،نويسندۀ جداگانه 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گفتيم مربوط به معناى كلام الهى و وحى نزد مسلمانان است؛چرا كه معناى وحى نيز از جمله مباحثى است كه بين اسلام و مسيحيت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غرب با توجه به وجود مطالب فراوان نامعقول در كتاب هاى مقدس و توجيه عقلانى نداشتن بعضى از آن ها برخى از دانشمندان آنان بر آنند كه اين مشكل را به طور متفاوت به گونه اى خاص حل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فلسفى تفكر هرمنوتيك غرب نيز با بستر فلسفى تفسير و علوم قرآن نزد مسلمين از جمله حضرت امام خمينى قدس سرّه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تفاوت در هرمنوتيك هايدگر و گادامر مشخص تر است؛زيرا پديدارشناسى وجودگرايى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اگزيستانسياليسم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بستر تفكر فلسفى آنان است با تفكر فلسفى امام كه 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حكمت متعاليۀ صدرايى است،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هرمنوتيك بر اين باورند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بتواند شرايط روحى، ذهنى و اجتماعى و بالأخره تمام جهات درونى صاحب اثر را درك نمايد تا كلام او را به طور دقيق بفهمد،روشن است كه چنين دركى دربارۀ متن دينى؛مانند قرآن و درك حقيقى از وحى و پيامبر صلّى اللّه عليه و آله و سلّم براى كسى امكان پذير نيست،مفسر هرمنوتيك ممكن است بر محيط پيرامون خود واقف باشد اما هرگز نمى تواند دنياى خاص فردى چون پيامبر اسلام صلّى اللّه عليه و آله و سلّم را آن گونه كه در واقعيت و جايگاه خاص خود قرار داشته است درك نمايد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مفسران هرمنوتيك تلاش دارند كه پيدايش پروتستان در مسيحيت را برخواسته از اعمال تفسير هرمنوتيك در كتاب مقدس معرفى نمايند و آن را به عنوان نقطۀ عطف در تاريخ تأويل هاى آيين مسيحيت به شمار آورند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اما با دقت در تاريخ انجيل كه خود دست نوشتۀ مسيحى هاى حوارى و گردآورى بشر است مانند كتب تاريخى يا ادبى ديگر مى ماند كه مى تواند مورد تفسير هرمنوتيك قرار گيرد اما دربارۀ قرآن كريم چنين تصورى هرگز صحيح نيست</w:t>
      </w:r>
      <w:r>
        <w:rPr>
          <w:rFonts w:eastAsia="IRNazanin" w:cs="IRNazanin"/>
          <w:color w:val="111111"/>
          <w:sz w:val="28"/>
          <w:szCs w:val="28"/>
          <w:rtl w:val="true"/>
          <w:lang w:bidi="fa-IR"/>
        </w:rPr>
        <w:t>.</w:t>
      </w:r>
      <w:bookmarkStart w:id="997" w:name="pg10876_102987"/>
    </w:p>
    <w:p>
      <w:pPr>
        <w:pStyle w:val="Heading5"/>
        <w:numPr>
          <w:ilvl w:val="4"/>
          <w:numId w:val="1"/>
        </w:numPr>
        <w:rPr/>
      </w:pPr>
      <w:bookmarkStart w:id="998" w:name="__RefHeading___Toc31564_2870459653"/>
      <w:bookmarkStart w:id="999" w:name="_Toc401"/>
      <w:bookmarkEnd w:id="997"/>
      <w:bookmarkEnd w:id="998"/>
      <w:r>
        <w:rPr>
          <w:rtl w:val="true"/>
        </w:rPr>
        <w:t>فهم متن و نيت مؤلف</w:t>
      </w:r>
      <w:bookmarkEnd w:id="999"/>
    </w:p>
    <w:p>
      <w:pPr>
        <w:pStyle w:val="BookText"/>
        <w:rPr/>
      </w:pPr>
      <w:r>
        <w:rPr>
          <w:rFonts w:ascii="IRNazanin" w:hAnsi="IRNazanin" w:eastAsia="IRNazanin"/>
          <w:color w:val="111111"/>
          <w:sz w:val="28"/>
          <w:sz w:val="28"/>
          <w:szCs w:val="28"/>
          <w:rtl w:val="true"/>
          <w:lang w:bidi="fa-IR"/>
        </w:rPr>
        <w:t>همان طوركه در ديدگاه هاى مختلف دانشمندان هرمنوتيك گذشت،دو اختلاف مهم و اساسى در فهم متن وجود دارد؛يكى براساس فهم مخاطب و خوانندۀ هر متن و ديگرى بر اساس نيت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تفسير قرآن چنان كه در تعريف هاى مفسران در 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تعريف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مهم روشن كردن كلام الهى بر اساس مقصود خداوند است؛چنان كه، تفتازانى در تعريف تفسير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العلم الباحث عن احوال الفاظ كلام اللّه من حيث الدلالة على مراد اللّه؛ </w:t>
      </w:r>
      <w:r>
        <w:rPr>
          <w:rStyle w:val="FootnoteAnchor"/>
          <w:rtl w:val="true"/>
        </w:rPr>
        <w:footnoteReference w:id="540"/>
      </w:r>
      <w:r>
        <w:rPr>
          <w:rFonts w:ascii="IRNazanin" w:hAnsi="IRNazanin" w:eastAsia="IRNazanin"/>
          <w:color w:val="111111"/>
          <w:sz w:val="28"/>
          <w:sz w:val="28"/>
          <w:szCs w:val="28"/>
          <w:rtl w:val="true"/>
          <w:lang w:bidi="fa-IR"/>
        </w:rPr>
        <w:t>تفسير علمى است كه از احوال الفاظ كلام خدا بحث مى كند تا ما را به مقصود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گويندۀ 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قدس سرّه نيز در تعريفى ساده و روشن كه براى تفسير،بيان كرده اند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كلى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است كه مقاصد آن كتاب را شرح نمايد،و نظر مهم آن بر بيان منظور صاحب كتاب باشد</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اين ديدگاه به هرمنوتيك جديد،به ويژه نظريۀ ديلتاى و پيروانش بسيار شبيه است،آنان آن چه در فهم متون مهم مى دانند،فهم براساس نيت مؤلف است،نه انديشۀ مخاطب و فهم خواننده</w:t>
      </w:r>
      <w:r>
        <w:rPr>
          <w:rFonts w:eastAsia="IRNazanin" w:cs="IRNazanin"/>
          <w:color w:val="111111"/>
          <w:sz w:val="28"/>
          <w:szCs w:val="28"/>
          <w:rtl w:val="true"/>
          <w:lang w:bidi="fa-IR"/>
        </w:rPr>
        <w:t>.</w:t>
      </w:r>
    </w:p>
    <w:p>
      <w:pPr>
        <w:pStyle w:val="Heading5"/>
        <w:numPr>
          <w:ilvl w:val="4"/>
          <w:numId w:val="1"/>
        </w:numPr>
        <w:rPr/>
      </w:pPr>
      <w:bookmarkStart w:id="1000" w:name="__RefHeading___Toc31566_2870459653"/>
      <w:bookmarkStart w:id="1001" w:name="_Toc402"/>
      <w:bookmarkEnd w:id="1000"/>
      <w:r>
        <w:rPr>
          <w:rtl w:val="true"/>
        </w:rPr>
        <w:t>هرمنوتيك و اصول عمومى فهم متن</w:t>
      </w:r>
      <w:bookmarkEnd w:id="1001"/>
    </w:p>
    <w:p>
      <w:pPr>
        <w:pStyle w:val="BookText"/>
        <w:rPr/>
      </w:pPr>
      <w:r>
        <w:rPr>
          <w:rFonts w:ascii="IRNazanin" w:hAnsi="IRNazanin" w:eastAsia="IRNazanin"/>
          <w:color w:val="111111"/>
          <w:sz w:val="28"/>
          <w:sz w:val="28"/>
          <w:szCs w:val="28"/>
          <w:rtl w:val="true"/>
          <w:lang w:bidi="fa-IR"/>
        </w:rPr>
        <w:t>نخستين پرسش دربارۀ اصول و مبانى هرمنوتيك دينى اين است كه براى تفسير قرآن و فهم متون دينى آيا مى توان از اصول عمومى فهم استفاده كرد؟يعنى آيا با همان معيارهايى كه ساير متون را مى فهميم،مى توان به سراغ قرآن رفت؟ هرمنوتيك،تلاشى است براى يافتن اصول اساسى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 هم دارد كه اين اصول را گسترش دهد،تا هر گونه متن ادبى،حقوقى و متون مقدس را شامل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ديگر اين است كه آيا راه معتبر تفسير و برداشت از متن وجود دارد،يا خير؟به</w:t>
      </w:r>
    </w:p>
    <w:p>
      <w:pPr>
        <w:pStyle w:val="BookText"/>
        <w:rPr/>
      </w:pPr>
      <w:r>
        <w:rPr>
          <w:rFonts w:ascii="IRNazanin" w:hAnsi="IRNazanin" w:eastAsia="IRNazanin"/>
          <w:color w:val="111111"/>
          <w:sz w:val="28"/>
          <w:sz w:val="28"/>
          <w:szCs w:val="28"/>
          <w:rtl w:val="true"/>
          <w:lang w:bidi="fa-IR"/>
        </w:rPr>
        <w:t>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تفسير معتبر امكان دارد يا به تعبير گادامر و استادش هايدگر،اعتبار يافتن تأويلات عينى،ساده انديشى 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برخى از دانشمندان هرمنوتيك غرب؛مانند ديلتاى معتقدند كه اعتبار در تفسير هم ممكن است و هم 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هرش از پيروان مكتب ديلتاى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مؤلف بايد معيارى باشد كه به وسيلۀ آن اعتبار يا صحت هر تأويلى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معناى عبارتى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سنجيده شود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اين مبناى علم هرمنوتيك،در مبانى علوم اسلامى نيز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علم اصول براى فهم متن،مباحث ارزنده اى را مطرح كرده اند كه مهم ترين آن ها دو بحث است كه نقش اساسى در برداشت صحيح از يك متن مى تواند داشته باشد؛يكى مباحث الفاظ و ديگرى مباحث حجيت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الفاظ از مفاهيم عمومى متن سخن گفته مى شود،و اين كه معنا و مدلول الفاظ هر متن چيست؟و نيز الفاظ يك متن،در چه معنايى ظهور دارند؛مانند بحث اوامر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امر،طلب است و ظاهر آن نيز وجوب را مى رساند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در مباحث حجيت پس از اين كه معانى الفاظ و ظهور داشتن آن الفاظ در آن معانى ثابت شده،روشن مى شود كه ظاهر معانى الفاظ براى مخاطب و شنونده حجت مى باشد،هم چنين است ظاهر معناى هر متنى به ويژه ظواهر كتاب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روايات رسيده از ائمۀ معصومين عليهم السّلام كه معناى ظاهرى آن ها براى مخاطب حجيت دارد،مگر اين كه دليلى بر خلاف آن معناى ظاهرى آورده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آن،براى فهم ظاهر هر متن و الفاظ آن در معناى ويژۀ خود،اصلى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مقرر شده است كه هر گونه احتمال خلاف ظاهر را مردود و غير قابل اعتنا مى داند </w:t>
      </w:r>
      <w:r>
        <w:rPr>
          <w:rStyle w:val="FootnoteAnchor"/>
          <w:rtl w:val="true"/>
        </w:rPr>
        <w:footnoteReference w:id="545"/>
      </w:r>
      <w:bookmarkStart w:id="1002" w:name="pg10876_102989"/>
    </w:p>
    <w:p>
      <w:pPr>
        <w:pStyle w:val="BookText"/>
        <w:rPr/>
      </w:pPr>
      <w:bookmarkEnd w:id="1002"/>
      <w:r>
        <w:rPr>
          <w:rFonts w:ascii="IRNazanin" w:hAnsi="IRNazanin" w:eastAsia="IRNazanin"/>
          <w:color w:val="111111"/>
          <w:sz w:val="28"/>
          <w:sz w:val="28"/>
          <w:szCs w:val="28"/>
          <w:rtl w:val="true"/>
          <w:lang w:bidi="fa-IR"/>
        </w:rPr>
        <w:t>حجيت اين اصل نيز با دليل عقلى و تبانى عقلاى عالم ثابت شده است و اشكالى در آن از نظر شرعى و عقلى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نيز براى فهم آيات قرآن به همين حجيت ظواهر استدلال كرده اند،از طرف ديگر،پيامبر اسلام صلّى اللّه عليه و آله و سلّم نيز براى تفهيم اين كتاب آسمانى از همين شيوۀ معروف كه ميان عقلاى عالم پسنديده است استفاده نموده و شيوۀ جديدى را اختراع نكرد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برداشتى از انديشۀ هرمنوتيك قابل پذيرش است كه با ظاهر متن سازگار باشد،چرا كه هر برداشتى اگر چه مخالف ظاهر الفاظ متن هم باشد،از نظر مفسران و دانشمندان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مبتنى به عقلانيت فهم متون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گذشته روشن مى شود كه براى برداشت از يك متن،راه معتبر،و اصول و قوانينى نيز وجود دارد كه يكى از مهم ترين آن ها حجيت ظواهر الفاظ هر متن مى باشد</w:t>
      </w:r>
      <w:r>
        <w:rPr>
          <w:rFonts w:eastAsia="IRNazanin" w:cs="IRNazanin"/>
          <w:color w:val="111111"/>
          <w:sz w:val="28"/>
          <w:szCs w:val="28"/>
          <w:rtl w:val="true"/>
          <w:lang w:bidi="fa-IR"/>
        </w:rPr>
        <w:t>.</w:t>
      </w:r>
    </w:p>
    <w:p>
      <w:pPr>
        <w:pStyle w:val="Heading5"/>
        <w:numPr>
          <w:ilvl w:val="4"/>
          <w:numId w:val="1"/>
        </w:numPr>
        <w:rPr/>
      </w:pPr>
      <w:bookmarkStart w:id="1003" w:name="__RefHeading___Toc31568_2870459653"/>
      <w:bookmarkStart w:id="1004" w:name="_Toc403"/>
      <w:bookmarkEnd w:id="1003"/>
      <w:r>
        <w:rPr>
          <w:rtl w:val="true"/>
        </w:rPr>
        <w:t>راهيابى به معناى نهايى متن</w:t>
      </w:r>
      <w:bookmarkEnd w:id="1004"/>
    </w:p>
    <w:p>
      <w:pPr>
        <w:pStyle w:val="BookText"/>
        <w:rPr/>
      </w:pPr>
      <w:r>
        <w:rPr>
          <w:rFonts w:ascii="IRNazanin" w:hAnsi="IRNazanin" w:eastAsia="IRNazanin"/>
          <w:color w:val="111111"/>
          <w:sz w:val="28"/>
          <w:sz w:val="28"/>
          <w:szCs w:val="28"/>
          <w:rtl w:val="true"/>
          <w:lang w:bidi="fa-IR"/>
        </w:rPr>
        <w:t>اصل ديگرى كه در هرمنوتيك غرب مطرح است اين كه آيا راهيابى به معناى نهايى متن ممكن است يا خير؟ در اينجا نيز ميان دانشمندان هرمنوتيك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ديلتاى،هرش و كلاسيك هاى نوين معتقدند كه دسترسى به معناى نهايى تفسير هر متن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پيروان هرمنوتيك گادامرى،در كام نسبيت فرورفته اند و نهايتى براى فهم يك متن نمى بينند،آنها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 تواند خود قرائت يا برداشتى داشته باشد</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اسلامى معتقدند كه قرآن،قوانين روشن و قطعى به ما ارائه مى دهد كه قابل حمل بر هر چيزى نمى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كه اساسى ترين متن دين اسلام است و قوانين فراوانى از ابعاد و جزئيات زندگى انسان ها را روشن نموده است،و اختلاف</w:t>
      </w:r>
      <w:bookmarkStart w:id="1005" w:name="pg10876_102990"/>
    </w:p>
    <w:p>
      <w:pPr>
        <w:pStyle w:val="BookText"/>
        <w:rPr/>
      </w:pPr>
      <w:bookmarkEnd w:id="1005"/>
      <w:r>
        <w:rPr>
          <w:rFonts w:ascii="IRNazanin" w:hAnsi="IRNazanin" w:eastAsia="IRNazanin"/>
          <w:color w:val="111111"/>
          <w:sz w:val="28"/>
          <w:sz w:val="28"/>
          <w:szCs w:val="28"/>
          <w:rtl w:val="true"/>
          <w:lang w:bidi="fa-IR"/>
        </w:rPr>
        <w:t>برداشت و قطعى نبودن فهم هر مفسر از متن آيات،موجب تشويش قوانين و اختلال زندگى جامعه مدنى اسلامى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آن،وجود قوانين روشن و قطعى در دين اسلام بهترين دليل بر فهم نهايى از متن آن حكم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قرآن كريم اگر مقصود از فهم نهايى متن،برداشت از قرآن مطابق آنچه كه در لوح محفوظ است مى باشد اين برداشت حتى براى مفسران عادى نيز امكان ندارد،چرا كه قرآن كريم داراى دو مقام است؛يكى مقام كتاب مبين،لوح محفوظ و كتاب مكنون كه تنها مطهرّان،قادر به فهم آن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ديگر،مقام اين قرآن با الفاظ عربى است كه براى ما انسان ها نازل شده است،و از آنجا كه فهم ما محدود است،اين كتاب نيز با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و متناسب با فهم ما است و در واقع اين كتاب شعاعى از آن كتاب مبين است،كه در اين صورت تفسير الفاظ و ظواهر آن ممكن است</w:t>
      </w:r>
      <w:r>
        <w:rPr>
          <w:rFonts w:eastAsia="IRNazanin" w:cs="IRNazanin"/>
          <w:color w:val="111111"/>
          <w:sz w:val="28"/>
          <w:szCs w:val="28"/>
          <w:rtl w:val="true"/>
          <w:lang w:bidi="fa-IR"/>
        </w:rPr>
        <w:t xml:space="preserve">. </w:t>
      </w:r>
      <w:r>
        <w:rPr>
          <w:rStyle w:val="FootnoteAnchor"/>
          <w:rtl w:val="true"/>
        </w:rPr>
        <w:footnoteReference w:id="548"/>
      </w:r>
    </w:p>
    <w:p>
      <w:pPr>
        <w:pStyle w:val="Heading5"/>
        <w:numPr>
          <w:ilvl w:val="4"/>
          <w:numId w:val="1"/>
        </w:numPr>
        <w:rPr/>
      </w:pPr>
      <w:bookmarkStart w:id="1006" w:name="__RefHeading___Toc31570_2870459653"/>
      <w:bookmarkStart w:id="1007" w:name="_Toc404"/>
      <w:bookmarkEnd w:id="1006"/>
      <w:r>
        <w:rPr>
          <w:rtl w:val="true"/>
        </w:rPr>
        <w:t>پيش فرض هاى فكرى مفسر</w:t>
      </w:r>
      <w:bookmarkEnd w:id="1007"/>
    </w:p>
    <w:p>
      <w:pPr>
        <w:pStyle w:val="BookText"/>
        <w:rPr/>
      </w:pPr>
      <w:r>
        <w:rPr>
          <w:rFonts w:ascii="IRNazanin" w:hAnsi="IRNazanin" w:eastAsia="IRNazanin"/>
          <w:color w:val="111111"/>
          <w:sz w:val="28"/>
          <w:sz w:val="28"/>
          <w:szCs w:val="28"/>
          <w:rtl w:val="true"/>
          <w:lang w:bidi="fa-IR"/>
        </w:rPr>
        <w:t>يكى از مبانى هرمنوتيك،بحث يافته ها،پيش فرض ها و گرايش هاى فكرى هر مفسر و نقش آن در تفسير است،آيا مى توان قرآن را با يك پيش فرض يا گرايش فكرى خاص تفسير نمود،يا اين كه براى يافتن حقايق آيات قرآنى بايد از منابع مختلف و شاه راه هاى ارائه شده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هرمنوتيك مدرن اين است كه پيش فرض ها هميشه همراه مفسر هست و به كار بردن آن خارج از اختيار و تسلط مفسر است،گويا مفسر هر متن،هيچ راهى براى رهايى از آن ندارد و نمى تواند آگاهانه آن را تصفيه و انتخاب كند يا كنار بگذارد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تفسير قرآن كريم داراى شرايط مخصوص به خود مى باشد، </w:t>
      </w:r>
      <w:r>
        <w:rPr>
          <w:rStyle w:val="FootnoteAnchor"/>
          <w:rtl w:val="true"/>
        </w:rPr>
        <w:footnoteReference w:id="549"/>
      </w:r>
      <w:r>
        <w:rPr>
          <w:rFonts w:ascii="IRNazanin" w:hAnsi="IRNazanin" w:eastAsia="IRNazanin"/>
          <w:color w:val="111111"/>
          <w:sz w:val="28"/>
          <w:sz w:val="28"/>
          <w:szCs w:val="28"/>
          <w:rtl w:val="true"/>
          <w:lang w:bidi="fa-IR"/>
        </w:rPr>
        <w:t>چه بسا ممكن است دخالت دادن مميزات و خصايص فكرى و پيش فرض هاى مفسر،منجر به تفسير به رأى شود و با پيش فرض خاصى به سوى قرآن آمدن نوعى تحميل آراء بر قرآن محسوب مى گردد</w:t>
      </w:r>
      <w:r>
        <w:rPr>
          <w:rFonts w:eastAsia="IRNazanin" w:cs="IRNazanin"/>
          <w:color w:val="111111"/>
          <w:sz w:val="28"/>
          <w:szCs w:val="28"/>
          <w:rtl w:val="true"/>
          <w:lang w:bidi="fa-IR"/>
        </w:rPr>
        <w:t>.</w:t>
      </w:r>
      <w:bookmarkStart w:id="1008" w:name="pg10876_102991"/>
    </w:p>
    <w:p>
      <w:pPr>
        <w:pStyle w:val="BookText"/>
        <w:rPr/>
      </w:pPr>
      <w:bookmarkEnd w:id="1008"/>
      <w:r>
        <w:rPr>
          <w:rFonts w:ascii="IRNazanin" w:hAnsi="IRNazanin" w:eastAsia="IRNazanin"/>
          <w:color w:val="111111"/>
          <w:sz w:val="28"/>
          <w:sz w:val="28"/>
          <w:szCs w:val="28"/>
          <w:rtl w:val="true"/>
          <w:lang w:bidi="fa-IR"/>
        </w:rPr>
        <w:t>بدين جهت بسيارى از مفسران از آن نهى نموده و تفسير قرآن را با يك نوع انديشۀ از پيش تعيين شده محكوم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اسلامى تفسيرهاى صوفى گرايانه،اشارى،رمزى و عرفانى،و يا تفسير قرآن با پيش فرض هاى علوم تجربى را از مصداق هاى تفسير به رأى دانسته </w:t>
      </w:r>
      <w:r>
        <w:rPr>
          <w:rStyle w:val="FootnoteAnchor"/>
          <w:rtl w:val="true"/>
        </w:rPr>
        <w:footnoteReference w:id="550"/>
      </w:r>
      <w:r>
        <w:rPr>
          <w:rFonts w:ascii="Amiri" w:hAnsi="Amiri" w:eastAsia="Amiri" w:cs="Amiri"/>
          <w:color w:val="111111"/>
          <w:sz w:val="28"/>
          <w:sz w:val="28"/>
          <w:szCs w:val="28"/>
          <w:rtl w:val="true"/>
          <w:lang w:bidi="ar-SA"/>
        </w:rPr>
        <w:t xml:space="preserve">و برخى آن ها را تا حد كفر و الحاد مورد مذمت قرار داده اند </w:t>
      </w:r>
      <w:r>
        <w:rPr>
          <w:rStyle w:val="FootnoteAnchor"/>
          <w:rtl w:val="true"/>
        </w:rPr>
        <w:footnoteReference w:id="551"/>
      </w:r>
      <w:r>
        <w:rPr>
          <w:rFonts w:ascii="IRNazanin" w:hAnsi="IRNazanin" w:eastAsia="IRNazanin"/>
          <w:color w:val="111111"/>
          <w:sz w:val="28"/>
          <w:sz w:val="28"/>
          <w:szCs w:val="28"/>
          <w:rtl w:val="true"/>
          <w:lang w:bidi="fa-IR"/>
        </w:rPr>
        <w:t>چرا كه اين گونه سخنان تفسير نيست،بلكه تحميل آراى شخص بر متون دينى است</w:t>
      </w:r>
      <w:r>
        <w:rPr>
          <w:rFonts w:eastAsia="IRNazanin" w:cs="IRNazanin"/>
          <w:color w:val="111111"/>
          <w:sz w:val="28"/>
          <w:szCs w:val="28"/>
          <w:rtl w:val="true"/>
          <w:lang w:bidi="fa-IR"/>
        </w:rPr>
        <w:t>.</w:t>
      </w:r>
    </w:p>
    <w:p>
      <w:pPr>
        <w:pStyle w:val="Heading5"/>
        <w:numPr>
          <w:ilvl w:val="4"/>
          <w:numId w:val="1"/>
        </w:numPr>
        <w:rPr/>
      </w:pPr>
      <w:bookmarkStart w:id="1009" w:name="__RefHeading___Toc31572_2870459653"/>
      <w:bookmarkStart w:id="1010" w:name="_Toc405"/>
      <w:bookmarkEnd w:id="1009"/>
      <w:r>
        <w:rPr>
          <w:rtl w:val="true"/>
        </w:rPr>
        <w:t>تأويل قرآن و هرمنوتيك</w:t>
      </w:r>
      <w:bookmarkEnd w:id="1010"/>
    </w:p>
    <w:p>
      <w:pPr>
        <w:pStyle w:val="BookText"/>
        <w:rPr/>
      </w:pPr>
      <w:r>
        <w:rPr>
          <w:rFonts w:ascii="IRNazanin" w:hAnsi="IRNazanin" w:eastAsia="IRNazanin"/>
          <w:color w:val="111111"/>
          <w:sz w:val="28"/>
          <w:sz w:val="28"/>
          <w:szCs w:val="28"/>
          <w:rtl w:val="true"/>
          <w:lang w:bidi="fa-IR"/>
        </w:rPr>
        <w:t>با تعريف هاى جديدى كه از تأويل صورت گرفته است،برخى پنداشته اند كه تأويل، همان نشانۀ ورود معيارهاى تفسير هرمنوتيك به تفسير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تأويل در تعريف مشهور كه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باطنى و غير ظاهرى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است،با معيارهاى هرمنوتيك سازگار نيست؛زيرا در اين نوع تأويل هر چند يك معناى باطنى مراد است اما گذرگاه آن لفظ مى باشد و مستند به دلالت لفظى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از ظاهر لفظ به آن معناى غير ظاهرى مى رسند،اما در روش هرمنوتيك،اصالت مربوط به حوزۀ فهم و قرائت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تأويل بنا بر نظريۀ علامه طباطبايى </w:t>
      </w:r>
      <w:r>
        <w:rPr>
          <w:rStyle w:val="FootnoteAnchor"/>
          <w:rtl w:val="true"/>
        </w:rPr>
        <w:footnoteReference w:id="552"/>
      </w:r>
      <w:r>
        <w:rPr>
          <w:rFonts w:ascii="IRNazanin" w:hAnsi="IRNazanin" w:eastAsia="IRNazanin"/>
          <w:color w:val="111111"/>
          <w:sz w:val="28"/>
          <w:sz w:val="28"/>
          <w:szCs w:val="28"/>
          <w:rtl w:val="true"/>
          <w:lang w:bidi="fa-IR"/>
        </w:rPr>
        <w:t>نيز اين مورد را در برنمى گيرد،زيرا تأويل همان حقيقت ها و واقعيت هايى است كه الفاظ حاكى از آنها است و صرف فهم و قرائت نيست تا هرمنوتيك خود را از آن بداند،بلكه حقايقى از هستى در طبيعت،يا ماوراءطبيعت وجود دارد كه ظاهر الفاظ،توانايى رساندن آن مفاهيم بلندمرتبه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الفاظ حاكى از آن حقايق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تندترين روش هاى تأويل قرآن كه در آثار صوفيه،به ويژه محي الدين عربى ديده مى شود با اصول هرمنوتيك منطبق نمى باشد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 ابن عربى به سمبوليزم بيشتر شباهت دارد تا هرمنوتيك،او حتى روش خود را در</w:t>
      </w:r>
      <w:bookmarkStart w:id="1011" w:name="pg10876_102992"/>
    </w:p>
    <w:p>
      <w:pPr>
        <w:pStyle w:val="BookText"/>
        <w:rPr/>
      </w:pPr>
      <w:bookmarkEnd w:id="1011"/>
      <w:r>
        <w:rPr>
          <w:rFonts w:ascii="IRNazanin" w:hAnsi="IRNazanin" w:eastAsia="IRNazanin"/>
          <w:color w:val="111111"/>
          <w:sz w:val="28"/>
          <w:sz w:val="28"/>
          <w:szCs w:val="28"/>
          <w:rtl w:val="true"/>
          <w:lang w:bidi="fa-IR"/>
        </w:rPr>
        <w:t>مورد موجودات طبيعى نيز تسرى مى دهد و از پديده هاى طبيعت نيز اشكال سمبوليك ترسيم مى كند و روند تأويل را به بيرون از حوزۀ هرمنوتيك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تأويل عرفانى ابن عربى را هرمنوتيك شمردن،آن گونه كه برخى اصرار ورزيده اند </w:t>
      </w:r>
      <w:r>
        <w:rPr>
          <w:rStyle w:val="FootnoteAnchor"/>
          <w:rtl w:val="true"/>
        </w:rPr>
        <w:footnoteReference w:id="553"/>
      </w:r>
      <w:r>
        <w:rPr>
          <w:rFonts w:ascii="IRNazanin" w:hAnsi="IRNazanin" w:eastAsia="IRNazanin"/>
          <w:color w:val="111111"/>
          <w:sz w:val="28"/>
          <w:sz w:val="28"/>
          <w:szCs w:val="28"/>
          <w:rtl w:val="true"/>
          <w:lang w:bidi="fa-IR"/>
        </w:rPr>
        <w:t>روشى ناپسند براى تخريب عرفان ابن عربى و تحريف هرمنوتيك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ابن عربى همواره شهود و كشف قلب،معيار تأويل است چه در حوزۀ قرآنى و كتاب تشريع و چه در حوزۀ عالم هستى و كتاب تكوين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خلاف هرمنوتيك هستى شناسانه كه عقل محض حكم فرما است</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31574_2870459653"/>
      <w:bookmarkStart w:id="1013" w:name="_Toc406"/>
      <w:bookmarkEnd w:id="1012"/>
      <w:r>
        <w:rPr>
          <w:rtl w:val="true"/>
        </w:rPr>
        <w:t>نص و قرائت هاى مختلف</w:t>
      </w:r>
      <w:bookmarkEnd w:id="1013"/>
    </w:p>
    <w:p>
      <w:pPr>
        <w:pStyle w:val="BookText"/>
        <w:rPr/>
      </w:pPr>
      <w:r>
        <w:rPr>
          <w:rFonts w:ascii="IRNazanin" w:hAnsi="IRNazanin" w:eastAsia="IRNazanin"/>
          <w:color w:val="111111"/>
          <w:sz w:val="28"/>
          <w:sz w:val="28"/>
          <w:szCs w:val="28"/>
          <w:rtl w:val="true"/>
          <w:lang w:bidi="fa-IR"/>
        </w:rPr>
        <w:t>يكى از اساسى ترين اصل هرمنوتيك اين است كه،متن هيچ گاه سخن نمى گويد،بلكه خوانندۀ متن آن را به سخن مى آورد،بر اين اساس هر متن براساس فهم مفسران،داراى برداشت ها و قرائت هاى مختلف خواهد بود و همۀ آنها نيز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طرفداران هرمنوتيك دينى؛از جمله دانشمند مصرى،نصر حامد ابو زيد براى توجيه اين اصل به سخنانى از امام على عليه السّلام نيز استشهاد نموده اند</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القرآن انّما هو خط مستور بين الدفتين لا ينطق بلسان و لا بد من ترجمان و انّما ينطق عنه الرجال؛ </w:t>
      </w:r>
      <w:r>
        <w:rPr>
          <w:rStyle w:val="FootnoteAnchor"/>
          <w:rtl w:val="true"/>
        </w:rPr>
        <w:footnoteReference w:id="555"/>
      </w:r>
      <w:r>
        <w:rPr>
          <w:rFonts w:ascii="IRNazanin" w:hAnsi="IRNazanin" w:eastAsia="IRNazanin"/>
          <w:color w:val="111111"/>
          <w:sz w:val="28"/>
          <w:sz w:val="28"/>
          <w:szCs w:val="28"/>
          <w:rtl w:val="true"/>
          <w:lang w:bidi="fa-IR"/>
        </w:rPr>
        <w:t>اين قرآن خطوطى است كه در ميان جلد پنهان است،با زبان سخن نمى گويد نياز به ترجمان است و تنها انسان ها مى توانند از آن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القرآن فاستنطقوه و لن ينطق</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بنابراين،متن و نص كتاب آسمانى،خود زبان ندارد و خوانندۀ متن بايد آن را استنطاق كند و به زبان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اين،زمينۀ قرائت و تأويل هاى متعدد است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سفارش هاى آن حضرت به ابن عباس است هنگامى كه وى را براى گفت وگو نزد</w:t>
      </w:r>
    </w:p>
    <w:p>
      <w:pPr>
        <w:pStyle w:val="BookText"/>
        <w:rPr/>
      </w:pPr>
      <w:r>
        <w:rPr>
          <w:rFonts w:ascii="IRNazanin" w:hAnsi="IRNazanin" w:eastAsia="IRNazanin"/>
          <w:color w:val="111111"/>
          <w:sz w:val="28"/>
          <w:sz w:val="28"/>
          <w:szCs w:val="28"/>
          <w:rtl w:val="true"/>
          <w:lang w:bidi="fa-IR"/>
        </w:rPr>
        <w:t>خوارج مى فرستد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آيات قرآن با آنها محاجه نكن،چرا كه قرآن تاب معانى مختلف و امكان تفسير گوناگون دارد،تو چيزى مى گويى و آنها چيز ديگر</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در نتيجه،قرآن قابل تفسير و تأويل هاى مختلف است و قرآن فرهنگ زاست و فرهنگ زايى بودن قرآن، فرهنگ زايى تأويل ها </w:t>
      </w:r>
      <w:r>
        <w:rPr>
          <w:rStyle w:val="FootnoteAnchor"/>
          <w:rtl w:val="true"/>
        </w:rPr>
        <w:footnoteReference w:id="558"/>
      </w:r>
      <w:r>
        <w:rPr>
          <w:rFonts w:ascii="IRNazanin" w:hAnsi="IRNazanin" w:eastAsia="IRNazanin"/>
          <w:color w:val="111111"/>
          <w:sz w:val="28"/>
          <w:sz w:val="28"/>
          <w:szCs w:val="28"/>
          <w:rtl w:val="true"/>
          <w:lang w:bidi="fa-IR"/>
        </w:rPr>
        <w:t>و قرائت هاى مختلف از متن قرآنى است،حتى در هر زمان مى توان قرائت مناسب با همان زمان از قرآن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تأويل كه روى ديگر نص است از سازوكارهاى مهم فرهنگ و تمدن در توليد معرفت است و چنانچه يك نص،محور تمدن و فرهنگى قرار گيرد به ناچار تفاسير و تأويل هايش متعدد مى گردد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اختلاف فتاوى و ديدگاههاى فقيهان ممكن است دليل ديگرى بر صحت قرائت هاى مختلف با انديشۀ هرمنوتيك دينى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كاربرد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ها و اختلاف قرائت در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هرمنوتيك غرب مطرح است پوششى است براى نقصان ها و ناهنجارى هاى موجود در متون كتب مقدس كه با طرح اين انديشه بتوانند به شكلى نيازهاى موجود را پاسخ داده باشند،و وجود مطالب مخالف با خردورزى و مبانى عقل و انديشه و تناقضات كتاب هاى دينى را به نوعى انكار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طرح چنين انديشه اى كاملا با متن كتاب آسمانى ما مغايرت دارد،چرا كه آيات الهى هر گونه برداشت،تفكر و تفسيرى را برنمى تابد در غير اين صورت معرفت دينى امرى بدون روش، بى ضابطه و رنگ پذير از ذهنيت هاى متفاوت عالمان تلقى مى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استنطاق نيز به معناى هر گونه برداشت از قرآن كريم نيست تا مجوز قرائت هاى مختلف شود،بلكه به معناى برداشت با داشتن شرايط مفسر بودن است؛و استنطاقى معتبر است كه با ظاهر نص منطبق و در واقع به منزلۀ بيان نص باشد،نه اين كه نص محكوم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هر انديشه اى از هر متنى نيز نمى تواند استنطاق آن متن باشد،چرا كه تدبر در نص،توازن با آيات</w:t>
      </w:r>
    </w:p>
    <w:p>
      <w:pPr>
        <w:pStyle w:val="BookText"/>
        <w:rPr/>
      </w:pPr>
      <w:r>
        <w:rPr>
          <w:rFonts w:ascii="IRNazanin" w:hAnsi="IRNazanin" w:eastAsia="IRNazanin"/>
          <w:color w:val="111111"/>
          <w:sz w:val="28"/>
          <w:sz w:val="28"/>
          <w:szCs w:val="28"/>
          <w:rtl w:val="true"/>
          <w:lang w:bidi="fa-IR"/>
        </w:rPr>
        <w:t>ديگر قرآن و سنت قطعى و عقل سليم،از شرايط لازم هر استنطاقى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قرائت به اين معناى استنطاق باشد،فهم جديد و هم سازه با متن مى تواند لايه هاى جديدى را از دين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 فتاواى فقيهان،امرى بسيار طبيعى و در جوامع علمى مقبول و متعارف است، اما اين را اختلاف قرائت در دين نمى نامند؛چرا كه محور در اختلاف قرائت ها ذهنيت مفسر و تأثيرپذيرى متن از قالب هاى ذهنى و پيش يافته هاى او است،ولى مبناى فتاواى فقها، داشتن علوم و شرايطى كاملا مرتبط با نص و متن فتوا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ريشۀ اختلاف فتاواى فقها چيست؟ريشۀ آن را بايد در امورى؛مانند اختلاف زبان شناسان و لغت دانان عرب،تعارض و اختلاف 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نظر در وثاقت راوى،و مبانى علوم مقدماتى؛نظير علوم ادبى،اصول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آن،فقها در امور بسيارى از دين فهم مشترك دارند،چه در اصول يا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مسائل عبادات و اهم آنها مشترك ميان همۀ فقها است،گرچه اختلاف در موارد جزيى مشاهده مى شود،كه اين را اختلاف قرائت نمى توان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فقيه در اصطلاح،كسى است كه از قشر و لايۀ نخستين يك سخن و پيام بگذرد و به لايه هاى عميق و حقيقت مقصود نائل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در هر زمانى هر طبقه اى كه يك فهم دينى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يا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نسبت به پيشينيان خود عميق تر و نسبت به آيندگان، قشرى تر به نظر برسند،ولى همين فهم براساس شرايط و هم سازه گى با فهم نسل هاى گذشته است،با اين تفاوت كه لايه هاى جديدى از دين را آشكار مى سازند و اين همان مضمون حديث پيامبر صلّى اللّه عليه و آله و سلّم است كه 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حامل فقه ليس بفقيه و ربّ حامل فقه الى من هو افقه منه؛ </w:t>
      </w:r>
      <w:r>
        <w:rPr>
          <w:rStyle w:val="FootnoteAnchor"/>
          <w:rtl w:val="true"/>
        </w:rPr>
        <w:footnoteReference w:id="560"/>
      </w:r>
      <w:r>
        <w:rPr>
          <w:rFonts w:ascii="IRNazanin" w:hAnsi="IRNazanin" w:eastAsia="IRNazanin"/>
          <w:color w:val="111111"/>
          <w:sz w:val="28"/>
          <w:sz w:val="28"/>
          <w:szCs w:val="28"/>
          <w:rtl w:val="true"/>
          <w:lang w:bidi="fa-IR"/>
        </w:rPr>
        <w:t>چه بسا كسانى كه فقه را حمل كننده هستند و خود 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دانش عميق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نباشند،يا كسانى كه فقه را انتقال مى دهند به كسانى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فقيه تر از خود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پيامبر اسلام صلّى اللّه عليه و آله و سلّم بدون آن كه مخاطبان نخستين را به كج انديشى در دين متهم سازد فهم آنان را فقيهانه معرفى مى نمايد،اما يك فقه قشرى،و اين قشرى بودن نسبت</w:t>
      </w:r>
      <w:bookmarkStart w:id="1014" w:name="pg10876_102995"/>
    </w:p>
    <w:p>
      <w:pPr>
        <w:pStyle w:val="BookText"/>
        <w:rPr/>
      </w:pPr>
      <w:bookmarkEnd w:id="1014"/>
      <w:r>
        <w:rPr>
          <w:rFonts w:ascii="IRNazanin" w:hAnsi="IRNazanin" w:eastAsia="IRNazanin"/>
          <w:color w:val="111111"/>
          <w:sz w:val="28"/>
          <w:sz w:val="28"/>
          <w:szCs w:val="28"/>
          <w:rtl w:val="true"/>
          <w:lang w:bidi="fa-IR"/>
        </w:rPr>
        <w:t>به آيندگان است كه فقهى عميق تر با لايه هاى دقيق تر از لايه هاى پيشينيان ارائه مى دهند و اگر قرائت هاى مختلف به اين معنا باشد اشكالى در روند دين و تفسير متون دينى ايجاد نمى كند، اما ديدگاه هرمنوتيك در معرفت دينى با اين شيوه نيست و در واقع اين حديث هم روش هرمنوتيك را نفى،و به شكلى قشرى گرى را نيز محكوم مى نمايد</w:t>
      </w:r>
      <w:r>
        <w:rPr>
          <w:rFonts w:eastAsia="IRNazanin" w:cs="IRNazanin"/>
          <w:color w:val="111111"/>
          <w:sz w:val="28"/>
          <w:szCs w:val="28"/>
          <w:rtl w:val="true"/>
          <w:lang w:bidi="fa-IR"/>
        </w:rPr>
        <w:t xml:space="preserve">. </w:t>
      </w:r>
      <w:r>
        <w:rPr>
          <w:rStyle w:val="FootnoteAnchor"/>
          <w:rtl w:val="true"/>
        </w:rPr>
        <w:footnoteReference w:id="561"/>
      </w:r>
    </w:p>
    <w:p>
      <w:pPr>
        <w:pStyle w:val="Heading5"/>
        <w:numPr>
          <w:ilvl w:val="4"/>
          <w:numId w:val="1"/>
        </w:numPr>
        <w:rPr/>
      </w:pPr>
      <w:bookmarkStart w:id="1015" w:name="__RefHeading___Toc31576_2870459653"/>
      <w:bookmarkStart w:id="1016" w:name="_Toc407"/>
      <w:bookmarkEnd w:id="1015"/>
      <w:r>
        <w:rPr>
          <w:rtl w:val="true"/>
        </w:rPr>
        <w:t>تاريخمندى نص</w:t>
      </w:r>
      <w:bookmarkEnd w:id="1016"/>
    </w:p>
    <w:p>
      <w:pPr>
        <w:pStyle w:val="BookText"/>
        <w:rPr/>
      </w:pPr>
      <w:r>
        <w:rPr>
          <w:rFonts w:ascii="IRNazanin" w:hAnsi="IRNazanin" w:eastAsia="IRNazanin"/>
          <w:color w:val="111111"/>
          <w:sz w:val="28"/>
          <w:sz w:val="28"/>
          <w:szCs w:val="28"/>
          <w:rtl w:val="true"/>
          <w:lang w:bidi="fa-IR"/>
        </w:rPr>
        <w:t>هرش،عالم هرمنوتيك معاصر بر اين باور است كه براى متن و لفظ دو مقام است؛يكى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كاملا از هم جدا هستند،اولى مربوط به تاريخمندى نص و متون است و دومى قابل انطباق بر زمان هاى مختلف،چرا كه مربوط به استنباط مفسر و قارى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تفكيك ميان اين،دو اساسا يكى از اقدامات او در نقد و ردّ ديدگاه هرمنوتيكى گادامر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متن،نزد گادامر هيچ گونه عينيتى را نشان نمى دهد،هرمنوتيك راه و روش تفسير صحيح نيست،بلكه دانش فلسفه اى است كه به ما نشان مى دهد چگونه انسان ها متن را تفسير مى كنند،به اعتقاد گادامر تمام تفسير متن بر عهدۀ مفسر است،چرا كه در متن هيچ گونه عينيتى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objectivity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نهفته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گمان هرش،آراى گادامر مربوط به حوزۀ نقد ادبى است،نه علم تفسير هرمنوتيك،به اعتقاد او در هرمنوتيك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در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تفاسير عصرى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پردازيم،ولى در نقد ادبى،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مطابق با عصرهاى مختلف و مفسران گوناگون ارزيابى مى شود ممكن است فحواى متن تفاوت يابد،اما معناى آن ثابت بماند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يكى از طرفداران ديدگاه فوق در هرمنوتيك دينى،دكتر نصر حامد ابو زيد است،او تفكيك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تأويل متن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بيان مى كند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معنا،مفهوم بى واسطۀ منطوق و نصوص است كه اين مفهوم از تحليل ساختار لغوى آن</w:t>
      </w:r>
    </w:p>
    <w:p>
      <w:pPr>
        <w:pStyle w:val="BookText"/>
        <w:rPr/>
      </w:pPr>
      <w:r>
        <w:rPr>
          <w:rFonts w:ascii="IRNazanin" w:hAnsi="IRNazanin" w:eastAsia="IRNazanin"/>
          <w:color w:val="111111"/>
          <w:sz w:val="28"/>
          <w:sz w:val="28"/>
          <w:szCs w:val="28"/>
          <w:rtl w:val="true"/>
          <w:lang w:bidi="fa-IR"/>
        </w:rPr>
        <w:t>نصوص به دست مى آيد،اين مفهوم را معاصران نص از منطوق آن استنباط مى كنند،به ديگر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دلالت تاريخى نصوص است</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اما فحوا استنباط مفسر و قارى از همان معناى تاريخى است كه بر حسب بافت فرهنگى اجتماعى خود او تفاوت مى يابد،ابو زيد گاهى اين دومى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تأويل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بحث ما دو جنبه انفكاك ناپذير دارد،نخست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تاريخمند است؛يعنى بدون شناخت دقيق از بافت زبانى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بافت فرهنگى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 آن را به دست آورد،اما فحوا اگر چه از معنا جدا نيست و با آن همراه و بر پايه آن مبتنى است،اما عصرى است؛يعنى محصول دورانى غير از دورۀ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جنبۀ دوم در تفاوت معنا و فحوا اين كه،معنا تا اندازه اى از ثبات نسبى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است،اما فحوا،با تغيير افق هاى قرائت،تغيير و پويايى مى يابد هر چند ارتباط آن با معنا سبب مى شود كه حركت و تغيير آن روشمند و منضبط گردد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اين انديشه همراه با تقسيم بندى هاى نصوص و مثال هايى كه ابو زيد از مفاهيم قرآنى مطرح كرده است باعث شده است تا بزرگ ترين مخالفان،او را به چالش با وى بكشانند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او مسألۀ نصف بودن ارث زن،نسبت به مرد را مربوط به زمان نزول و مرتبط به عصر جاهليت مى داند كه هيچ ارزش و شأنيتى براى او قائل نبودند</w:t>
      </w:r>
      <w:r>
        <w:rPr>
          <w:rFonts w:eastAsia="IRNazanin" w:cs="IRNazanin"/>
          <w:color w:val="111111"/>
          <w:sz w:val="28"/>
          <w:szCs w:val="28"/>
          <w:rtl w:val="true"/>
          <w:lang w:bidi="fa-IR"/>
        </w:rPr>
        <w:t xml:space="preserve">. </w:t>
      </w:r>
      <w:r>
        <w:rPr>
          <w:rStyle w:val="FootnoteAnchor"/>
          <w:rtl w:val="true"/>
        </w:rPr>
        <w:footnoteReference w:id="56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يك تقسيم بندى سه بعدى براى نصوص مطرح كرده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نصوصى كه فقط شواهد تاريخى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نصوصى كه قابل تأويل مجازى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نصوصى كه با تكيه بر فحوا قابل گسترش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مسألۀ ارث مثال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نمونه هاى 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نصوص تاريخى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مطرح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مفرداتى از يك بافت ذهنى خاص هستند كه به دوره اى مشخص از سير آگاهى و معرفت انسانى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مسألۀ برده دارى،احكام بردگان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كنيز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تاريخ نزول</w:t>
      </w:r>
      <w:bookmarkStart w:id="1017" w:name="pg10876_102997"/>
    </w:p>
    <w:p>
      <w:pPr>
        <w:pStyle w:val="BookText"/>
        <w:rPr/>
      </w:pPr>
      <w:bookmarkEnd w:id="1017"/>
      <w:r>
        <w:rPr>
          <w:rFonts w:ascii="IRNazanin" w:hAnsi="IRNazanin" w:eastAsia="IRNazanin"/>
          <w:color w:val="111111"/>
          <w:sz w:val="28"/>
          <w:sz w:val="28"/>
          <w:szCs w:val="28"/>
          <w:rtl w:val="true"/>
          <w:lang w:bidi="fa-IR"/>
        </w:rPr>
        <w:t>است و رشد و تطوّر تاريخى آن احكام،ملغا شده است،نه مى توان به هيچ يك از دلالت هاى پيشين تمسك كرد و نه سودمند است كه مقصود يا فحواى ديدگاه اسلامى را مثلا دربارۀ برده دارى مورد تمسك قرار داد،مگر آن كه اين كار صرفا استشهاد تاريخى باشد و بس</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آخرين مثال ابو زيد،مسألۀ ربا است كه به اعتقاد او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آيات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رباى موجود در فرهنگ جاهلى و يهودى را كه نزول خوارى صرف و ظلم فاحش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دانسته است و اين نصوص به سود و فوايد اقتصادى كه امروزه در علم اقتصاد و بانكدارى مطرح است هيچ اشاره اى ندارد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 براى نصوصى كه قابل تأويل مجازى اند،مفهوم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عبد،يعبدون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 قرآنى را مثالى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وى رابطۀ انسان و خداوند بر خلاف تصور گفتمان دينى، رابطۀ عبادت و پرستش است،نه عبوديت و بردگى و تعابيرى چون عبد اللّه و عباد اللّه و مانند آن،از بافت فرهنگى صدر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جامعه اى برده 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در معناى مجازى به كار رفته است،هم چنين است رابطۀ حب و تقرّب الى اللّه كه اين هم مجازى است</w:t>
      </w:r>
      <w:r>
        <w:rPr>
          <w:rFonts w:eastAsia="IRNazanin" w:cs="IRNazanin"/>
          <w:color w:val="111111"/>
          <w:sz w:val="28"/>
          <w:szCs w:val="28"/>
          <w:rtl w:val="true"/>
          <w:lang w:bidi="fa-IR"/>
        </w:rPr>
        <w:t xml:space="preserve">. </w:t>
      </w:r>
      <w:r>
        <w:rPr>
          <w:rStyle w:val="FootnoteAnchor"/>
          <w:rtl w:val="true"/>
        </w:rPr>
        <w:footnoteReference w:id="569"/>
      </w:r>
    </w:p>
    <w:p>
      <w:pPr>
        <w:pStyle w:val="Heading5"/>
        <w:numPr>
          <w:ilvl w:val="4"/>
          <w:numId w:val="1"/>
        </w:numPr>
        <w:rPr/>
      </w:pPr>
      <w:bookmarkStart w:id="1018" w:name="__RefHeading___Toc31578_2870459653"/>
      <w:bookmarkStart w:id="1019" w:name="_Toc408"/>
      <w:bookmarkEnd w:id="1018"/>
      <w:r>
        <w:rPr>
          <w:rtl w:val="true"/>
        </w:rPr>
        <w:t>نقد و بررسى</w:t>
      </w:r>
      <w:bookmarkEnd w:id="1019"/>
    </w:p>
    <w:p>
      <w:pPr>
        <w:pStyle w:val="BookText"/>
        <w:rPr/>
      </w:pPr>
      <w:r>
        <w:rPr>
          <w:rFonts w:ascii="IRNazanin" w:hAnsi="IRNazanin" w:eastAsia="IRNazanin"/>
          <w:color w:val="111111"/>
          <w:sz w:val="28"/>
          <w:sz w:val="28"/>
          <w:szCs w:val="28"/>
          <w:rtl w:val="true"/>
          <w:lang w:bidi="fa-IR"/>
        </w:rPr>
        <w:t>از اساسى ترين مشكل اين نظريه،تعارض طرفداران هرمنوتيك در ايدئولوژى ارائه شده است،چرا كه از يك طرف خود را پايبند،تاريخمندى متن دانسته كه مدلول هاى تاريخى از يك طرف مختص به زمان نزول است و از طرف ديگر متن را منطبق با زمان ها و مكان هاى مختلف و قابل برداشت هاى مختلف نيز مى دانند،چرا كه مدلول هاى كلى نيز در آنها وجود 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نظريۀ فوق،معيار مشخصى براى تفكيك مدلول هاى و نصوص،طرح نكرده اند، اگر چه افرادى؛مانند ابو زيد بر اساس يافته هاى هرمنوتيك براى حل اين مشكل يك تقسيم بندى سه بعدى كه گذشت قائل شده اند،اما با تأسف اين تقسيم بندى سه گانه به علت</w:t>
      </w:r>
    </w:p>
    <w:p>
      <w:pPr>
        <w:pStyle w:val="BookText"/>
        <w:rPr/>
      </w:pPr>
      <w:r>
        <w:rPr>
          <w:rFonts w:ascii="Amiri" w:hAnsi="Amiri" w:eastAsia="Amiri" w:cs="Amiri"/>
          <w:color w:val="111111"/>
          <w:sz w:val="28"/>
          <w:sz w:val="28"/>
          <w:szCs w:val="28"/>
          <w:rtl w:val="true"/>
          <w:lang w:bidi="ar-SA"/>
        </w:rPr>
        <w:t>ضابطه مند نبودن مصاديق آن،مشكل اساسى را حل نكرده و قاعده اى كه بتوان موارد آن را متمايز نمود ارائه نكرده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تاريخى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معيار و قاعدۀ علمى روشن و قابل استنباطى هر چه را بخواهند در زندان تاريخى محبوس و از شر آنها راحت مى شوند،مثال هايى؛مانند جن،شيطان و حسد،اگر امروز مربوط به مسائل ماوراء محسوسات است دليل نمى شود آنها را از مفاهيم حقيقى امروز خارج كرده و چه تضمينى است كه موارد ديگرى نيز به آنها ضميمه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دوم،اگر چه دلالات مجازى قرآن قابل انكار نيست و دانشمندان فراوانى؛ مانند جاحظ،جرجانى،سيد رضى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به مورد آن را شرح داده اند،ولى قواعد و ضوابط آن نيز به روشنى بيان نموده اند،اما براساس نظريۀ هرمنوتيك،قاعدۀ روشنى ارائه نشده و مثال هايى؛مانند عبادت،حب و تقرّب نمونۀ بارز ضابطه مند نبودن اين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حتى مرزبندى صحيح بين قسم اول و قسم دوم نيز وجود ندارد،چرا نتوان مثال هاى قسم اول را براى قسم دوم يا بالعكس منطبق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بى ضابطه بودن اين تقسيم نيز باعث سردرگمى انديشه هاى علمى خواهد شد</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يادآورى است،در زبان شناسى قرآن،آياتى وجود دارد كه لفظ خاص و مربوط به مورد خاص هستند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ابا احد من رجالكم و لكن رسول اللّه و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قابل انطباق بر شخص ديگرى نيست و يا آيه إِنَّمٰا وَلِيُّكُمُ اللّٰهُ وَ رَسُولُهُ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خاص آن،حضرت على عليه السّلام است و نيز قاعدۀ معروف كه شأن نزول مخصص آيه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بعموم اللفظ لا بخصوص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 قرار گرفته است،و ضوابط آن نيز روشن است</w:t>
      </w:r>
      <w:r>
        <w:rPr>
          <w:rFonts w:eastAsia="IRNazanin" w:cs="IRNazanin"/>
          <w:color w:val="111111"/>
          <w:sz w:val="28"/>
          <w:szCs w:val="28"/>
          <w:rtl w:val="true"/>
          <w:lang w:bidi="fa-IR"/>
        </w:rPr>
        <w:t xml:space="preserve">. </w:t>
      </w:r>
      <w:r>
        <w:rPr>
          <w:rStyle w:val="FootnoteAnchor"/>
          <w:rtl w:val="true"/>
        </w:rPr>
        <w:footnoteReference w:id="571"/>
      </w:r>
      <w:bookmarkStart w:id="1020" w:name="pg10876_102999"/>
    </w:p>
    <w:p>
      <w:pPr>
        <w:pStyle w:val="Heading5"/>
        <w:numPr>
          <w:ilvl w:val="4"/>
          <w:numId w:val="1"/>
        </w:numPr>
        <w:rPr/>
      </w:pPr>
      <w:bookmarkStart w:id="1021" w:name="__RefHeading___Toc31580_2870459653"/>
      <w:bookmarkStart w:id="1022" w:name="_Toc409"/>
      <w:bookmarkEnd w:id="1020"/>
      <w:bookmarkEnd w:id="1021"/>
      <w:r>
        <w:rPr>
          <w:rtl w:val="true"/>
        </w:rPr>
        <w:t>دين و تفكر دينى</w:t>
      </w:r>
      <w:bookmarkEnd w:id="1022"/>
    </w:p>
    <w:p>
      <w:pPr>
        <w:pStyle w:val="BookText"/>
        <w:rPr/>
      </w:pPr>
      <w:r>
        <w:rPr>
          <w:rFonts w:ascii="IRNazanin" w:hAnsi="IRNazanin" w:eastAsia="IRNazanin"/>
          <w:color w:val="111111"/>
          <w:sz w:val="28"/>
          <w:sz w:val="28"/>
          <w:szCs w:val="28"/>
          <w:rtl w:val="true"/>
          <w:lang w:bidi="fa-IR"/>
        </w:rPr>
        <w:t>از اصول هرمنوتيك جديد كه ارتباط كامل با تاريخمندى متون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اصل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 مجموعه از نصوص مقدس كه از نظر تاريخى ثابت،و مختص به زمان معين منقضى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تفكر دينى همان اجتهادهاى بشرى در فهم متون دينى و تأويل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بنابراين،اين تفكر دينى است كه پاسخ گوى نيازهاى هر زمان است و مى توان آن را در زمان ها و مكان هاى مختلف جاى داد،به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پويايى ندارد و مربوط به زمان و تاريخ نزول است كه فرهنگ و نيازهاى آن منقضى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اجتهادها و ديدگاه هاى مختلف مجتهدان و فقيهان هر زمان و نقد انديشه هاى گذشتگان و طرح برخى از انديشه هاى نو،پاسخگوى نيازهاى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اين،هم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براساس شرايط اجتهاد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تفكر دينى و نيز ممكن است به اعتبارى كه پيش از اين گفته شد،نوعى قرائت محسوب شود و اگر براساس شرايط نباشد،نه دين است و نه تفكر دينى و از آنجا كه تقليد كردن براى مجتهد و مفسر حرام است بايد خود توانايى نظريه پردازى داشته باشد و هر انديشۀ تفسيرى و اجتهادى،بيانگر لايه اى از دين است؛يعنى دين و متون دين داراى لايه هاى زيادى هستند كه در ظاهر كوچك به نظر مى رسند ولى وقتى شكافته شوند مسائل گوناگونى در آن نهفته است؛مانند يك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به ظاهر كوچك،اما پر از برنامه هاى متنوع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را مى توان بر مسألۀ باطن قرآن نيز منطبق نمود كه دست يابى از راه صحيح به آن، رسيدن به لايه هاى عميق و باطن آن مى باشد</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31582_2870459653"/>
      <w:bookmarkStart w:id="1024" w:name="_Toc410"/>
      <w:bookmarkEnd w:id="1023"/>
      <w:r>
        <w:rPr>
          <w:rtl w:val="true"/>
        </w:rPr>
        <w:t>ايدئولوژيك نمودن فهم و قرائت دينى</w:t>
      </w:r>
      <w:bookmarkEnd w:id="1024"/>
    </w:p>
    <w:p>
      <w:pPr>
        <w:pStyle w:val="BookText"/>
        <w:rPr/>
      </w:pPr>
      <w:r>
        <w:rPr>
          <w:rFonts w:ascii="IRNazanin" w:hAnsi="IRNazanin" w:eastAsia="IRNazanin"/>
          <w:color w:val="111111"/>
          <w:sz w:val="28"/>
          <w:sz w:val="28"/>
          <w:szCs w:val="28"/>
          <w:rtl w:val="true"/>
          <w:lang w:bidi="fa-IR"/>
        </w:rPr>
        <w:t>يكى از انديشه هاى هرمنوتيك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ايدئولوژيك نمودن فهم و قرائت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اين را وسيلۀ نفى ايدئولوژيك نمودن معرفت دينى قرار داده اند،و گاهى اين انديشه به صورت يك حربۀ تبليغى بر عليه برخى از قرائت هايى كه مورد پسند آنان نيست به كار گرفته مى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منظور از ايدئولوژيك نمودن فهم دين و نفى ايدئولوژيك كردن معرفت دينى</w:t>
      </w:r>
      <w:bookmarkStart w:id="1025" w:name="pg10876_103000"/>
    </w:p>
    <w:p>
      <w:pPr>
        <w:pStyle w:val="BookText"/>
        <w:rPr/>
      </w:pPr>
      <w:bookmarkEnd w:id="1025"/>
      <w:r>
        <w:rPr>
          <w:rFonts w:ascii="IRNazanin" w:hAnsi="IRNazanin" w:eastAsia="IRNazanin"/>
          <w:color w:val="111111"/>
          <w:sz w:val="28"/>
          <w:sz w:val="28"/>
          <w:szCs w:val="28"/>
          <w:rtl w:val="true"/>
          <w:lang w:bidi="fa-IR"/>
        </w:rPr>
        <w:t>چيست؟آن را روشن نكرده اند آيا منظور قداست بخشيدن به يك قرائت و فهم خاص دينى است كه بر ديگر قرائت ها برترى يافته است و دليل روشنى هم براى اين برترى نيافته اند؟ يا اين كه منظور از نفى ايدئولوژيك نمودن معرفت دينى،همان اجتهاد و آراى دانشمندان دينى و فرهيختگان فرقه هاى مختلف دين اسلام است كه دانشمندان انديشه اى را در قالب دين به عنوان يك قرائت و مفهوم دينى ارائه داده اند و مكتب هاى مختلفى؛مانند اشاعره، معتزله ما تريديه،ابازيه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آمده است؟در اين صورت بايد تمام فرقه هاى اسلامى را از مجموعۀ دين اسلام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ايدئولوژى،به معناى علم افكار و دانش انديشه ها است در نتيجه منظور از اصطلاح فوق، علم يا علمانيت فهم دين است كه فهم دين مطابق قواعد علمى است و از آنجا كه تفاوتى بين معرفت دينى و فهم دينى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اين دو به معناى مجموعۀ دانسته ها و شناخت هاى آدمى نسبت به دين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تفكيك اين دو،تلاش بيهوده اى براى چاره جويى در مشكلات هرمنوتيك غرب است و در واقع مى توان آن را تابع هرمنوتيك عام دانست</w:t>
      </w:r>
      <w:r>
        <w:rPr>
          <w:rFonts w:eastAsia="IRNazanin" w:cs="IRNazanin"/>
          <w:color w:val="111111"/>
          <w:sz w:val="28"/>
          <w:szCs w:val="28"/>
          <w:rtl w:val="true"/>
          <w:lang w:bidi="fa-IR"/>
        </w:rPr>
        <w:t xml:space="preserve">. </w:t>
      </w:r>
      <w:r>
        <w:rPr>
          <w:rStyle w:val="FootnoteAnchor"/>
          <w:rtl w:val="true"/>
        </w:rPr>
        <w:footnoteReference w:id="572"/>
      </w:r>
    </w:p>
    <w:p>
      <w:pPr>
        <w:pStyle w:val="Heading5"/>
        <w:numPr>
          <w:ilvl w:val="4"/>
          <w:numId w:val="1"/>
        </w:numPr>
        <w:rPr/>
      </w:pPr>
      <w:bookmarkStart w:id="1026" w:name="__RefHeading___Toc31584_2870459653"/>
      <w:bookmarkStart w:id="1027" w:name="_Toc411"/>
      <w:bookmarkEnd w:id="1026"/>
      <w:r>
        <w:rPr>
          <w:rtl w:val="true"/>
        </w:rPr>
        <w:t>هرمنوتيك دينى و مدرنيته</w:t>
      </w:r>
      <w:bookmarkEnd w:id="1027"/>
    </w:p>
    <w:p>
      <w:pPr>
        <w:pStyle w:val="BookText"/>
        <w:rPr/>
      </w:pPr>
      <w:r>
        <w:rPr>
          <w:rFonts w:ascii="IRNazanin" w:hAnsi="IRNazanin" w:eastAsia="IRNazanin"/>
          <w:color w:val="111111"/>
          <w:sz w:val="28"/>
          <w:sz w:val="28"/>
          <w:szCs w:val="28"/>
          <w:rtl w:val="true"/>
          <w:lang w:bidi="fa-IR"/>
        </w:rPr>
        <w:t>متفكران هرمنوتيك دينى با قرائتى اسلامى به دفاع از مدرنيته برخاسته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تفاوتى كه اينان بين دين 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دين امر مقدس و مورد احترامى است،اما از آنجا كه اين امر مقدس در محبس تاريخ از حركت در اعصار قرون بازمانده است حضورش در جوامع جديد قابل انكار است،اما معرفت دينى تجويزكنندۀ قرائت هاى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امور دينى را غير مقدس و قابل انكار مى داند و در دين هيچ چيز غير قابل ترديد و انكار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بنابراين،دين سنت و واپس گرا و معرفت دينى تجددگرا و مدرنيته مى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انديشه،يك مسلمان به روش هرمنوتيك جديد هرگز در پاسخ به عقلانيت</w:t>
      </w:r>
    </w:p>
    <w:p>
      <w:pPr>
        <w:pStyle w:val="BookText"/>
        <w:rPr/>
      </w:pPr>
      <w:r>
        <w:rPr>
          <w:rFonts w:ascii="Amiri" w:hAnsi="Amiri" w:eastAsia="Amiri" w:cs="Amiri"/>
          <w:color w:val="111111"/>
          <w:sz w:val="28"/>
          <w:sz w:val="28"/>
          <w:szCs w:val="28"/>
          <w:rtl w:val="true"/>
          <w:lang w:bidi="ar-SA"/>
        </w:rPr>
        <w:t>دموكراتيك و حتى ليبراليزم معتقد به مدرنيزم، بازنخواهدماند،او مى تواند آزادانديشى و دنيامدارى،توأم با مدرنيته را على رغم مسلمان بودنش يكجا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روش در تفسير و تأويل قرآن،راه دموكراسى را به روى معتقدان به آن باز و تمام موانع موجود بر سر راه پلوراليزم و مدرنيزم را از پيش پاى آنان برمى دارد و سرانجام به تكنوگرايى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راه هم زيستى انديشه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 تضادهاى عقلانى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و تساهل دينى در مرزهاى عقيدتى و محبوس كردن انديشه تولاّ و تبرّاى دينى كه قرآن بر آن صراحت دارد،پايان مى پذيرد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ريشۀ جنگ ها و جدال هاى ويرانگر كه از برخورد انديشه ها ناشى مى گردد با بهره ورى از قرآن خشكيده مى شود؛چنان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أَهْلَ الْكِتٰابِ تَعٰالَوْا إِلىٰ كَلِمَةٍ سَوٰاءٍ بَيْنَنٰا وَ بَيْنَكُمْ أَلاّٰ نَعْبُدَ إِلاَّ اللّٰهَ وَ لاٰ نُشْرِكَ بِهِ شَيْئاً وَ لاٰ يَتَّخِذَ بَعْضُنٰا بَعْضاً أَرْبٰاباً مِنْ دُونِ اللّٰهِ</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 به سوى سخنى كه ميان ما و شما مشترك است بيايد،كه جز خداوند يگانه را نپرستيم و چيزى را شريك او قرار ندهيم و بعضى از ما بعضى ديگر را غير از خداوند يگانه به خدايى نپذيرد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عطيۀ هرمنوتيك با شعار مدرنيته بودن معرفت دينى،همان طرح دموكراسى مطلق است و نتيجه آن نفى انسانيت انسان خواهد بود كه هيچ جامعه اى تاب آن را ندارد،آزادى و دموكراسى بدون قوانين و حدود مشخص،نه تنها با جامعۀ دينى،بلكه با جامعۀ لاييك نيز سازگار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دين اسلام 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مطرح شده كه نداى وحدت و اتحاد را سر مى دهد اگر توجه به آيات قبل شود،معلوم مى گردد كه خداوند متعال اهل كتاب را به دين اسلام با تمام خصوصياتش دعوت نموده،ولى در اين آيه دعوت به نقطه هاى مشترك بين اسلام و اهل كتاب است،در واقع قرآن با اين طرز استدلال به ما مى آموزد كه اگر كسانى حاضر نبودند در تمام اهداف مقدس با شما همكارى كنند از پا ننشينيد و بكوشيد لااقل در آن قسمتى كه با شما اشتراك هدف دارند همكارى آنها را جلب كنيد و آن را پايۀ پيشبرد اهداف</w:t>
      </w:r>
      <w:bookmarkStart w:id="1028" w:name="pg10876_103002"/>
    </w:p>
    <w:p>
      <w:pPr>
        <w:pStyle w:val="BookText"/>
        <w:rPr/>
      </w:pPr>
      <w:bookmarkEnd w:id="1028"/>
      <w:r>
        <w:rPr>
          <w:rFonts w:ascii="Amiri" w:hAnsi="Amiri" w:eastAsia="Amiri" w:cs="Amiri"/>
          <w:color w:val="111111"/>
          <w:sz w:val="28"/>
          <w:sz w:val="28"/>
          <w:szCs w:val="28"/>
          <w:rtl w:val="true"/>
          <w:lang w:bidi="ar-SA"/>
        </w:rPr>
        <w:t>مقدستان قرار دهيد</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نه اين كه دست از تمام عقايد خود بكشيد و تنها به عقايد و انديشه هاى مشترك معتقد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آن،بحث تنها بر سر انديشه هاى مشترك نيست،بلكه با كاربرد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بر سر عمل كردن و پرستش عملى توحيد است كه تمام اديان به آن معتقدند</w:t>
      </w:r>
      <w:r>
        <w:rPr>
          <w:rFonts w:eastAsia="IRNazanin" w:cs="IRNazanin"/>
          <w:color w:val="111111"/>
          <w:sz w:val="28"/>
          <w:szCs w:val="28"/>
          <w:rtl w:val="true"/>
          <w:lang w:bidi="fa-IR"/>
        </w:rPr>
        <w:t xml:space="preserve">. </w:t>
      </w:r>
      <w:r>
        <w:rPr>
          <w:rStyle w:val="FootnoteAnchor"/>
          <w:rtl w:val="true"/>
        </w:rPr>
        <w:footnoteReference w:id="576"/>
      </w:r>
    </w:p>
    <w:p>
      <w:pPr>
        <w:pStyle w:val="Heading5"/>
        <w:numPr>
          <w:ilvl w:val="4"/>
          <w:numId w:val="1"/>
        </w:numPr>
        <w:rPr/>
      </w:pPr>
      <w:bookmarkStart w:id="1029" w:name="__RefHeading___Toc31586_2870459653"/>
      <w:bookmarkStart w:id="1030" w:name="_Toc412"/>
      <w:bookmarkEnd w:id="1029"/>
      <w:r>
        <w:rPr>
          <w:rtl w:val="true"/>
        </w:rPr>
        <w:t>زبان و انديشه</w:t>
      </w:r>
      <w:bookmarkEnd w:id="1030"/>
    </w:p>
    <w:p>
      <w:pPr>
        <w:pStyle w:val="BookText"/>
        <w:rPr/>
      </w:pPr>
      <w:r>
        <w:rPr>
          <w:rFonts w:ascii="IRNazanin" w:hAnsi="IRNazanin" w:eastAsia="IRNazanin"/>
          <w:color w:val="111111"/>
          <w:sz w:val="28"/>
          <w:sz w:val="28"/>
          <w:szCs w:val="28"/>
          <w:rtl w:val="true"/>
          <w:lang w:bidi="fa-IR"/>
        </w:rPr>
        <w:t>انديشه هاى هرمنوتيك هايدگرى ها براساس زبان حركت مى كند و زبان بالاترين جايگاه در ميان ايدئولوژى را دارا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انسان در جهان وابسته به زبان او است،انسان در رابطه با جهان با زبان زنده است</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اما در نگاه انديشمندان دينى،محور زندگى انسان و رابطۀ او با جهان،عقايد و انديشه هاى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الحياة عقيدة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نيز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بشر تو همه انديشه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بقى خود استخوان و ريشه اى</w:t>
      </w:r>
    </w:p>
    <w:p>
      <w:pPr>
        <w:pStyle w:val="BookText"/>
        <w:rPr/>
      </w:pPr>
      <w:r>
        <w:rPr>
          <w:rFonts w:ascii="IRNazanin" w:hAnsi="IRNazanin" w:eastAsia="IRNazanin"/>
          <w:color w:val="111111"/>
          <w:sz w:val="28"/>
          <w:sz w:val="28"/>
          <w:szCs w:val="28"/>
          <w:rtl w:val="true"/>
          <w:lang w:bidi="fa-IR"/>
        </w:rPr>
        <w:t>به هر حال،چه معيار،زبان،انديشه و يا عقايد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توان آن را مفسر خدا و وحى و بسيارى از عوالم غيب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راه حلى براى تفسير متون كهن باشد،اما دربارۀ وحى و نبوت و كتاب آسمانى قرآن كريم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اشتباهى است كه ماركسيزم در توسعۀ منطق ديالكتيك و فرويديزم در توسعۀ روش روان كارى و پوزتيويزم در ميدان تجربه،در كمند آن افتاده است</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هرمنوتيك اگر چه تلاش براى يافتن راه حل معضلات موجود با استفاده از متون گذشتگان وجود دارد،اما اين شيوۀ عملى بسيارى از متفكران و دانشمندان است كه با</w:t>
      </w:r>
      <w:bookmarkStart w:id="1031" w:name="pg10876_103003"/>
    </w:p>
    <w:p>
      <w:pPr>
        <w:pStyle w:val="BookText"/>
        <w:rPr/>
      </w:pPr>
      <w:bookmarkEnd w:id="1031"/>
      <w:r>
        <w:rPr>
          <w:rFonts w:ascii="IRNazanin" w:hAnsi="IRNazanin" w:eastAsia="IRNazanin"/>
          <w:color w:val="111111"/>
          <w:sz w:val="28"/>
          <w:sz w:val="28"/>
          <w:szCs w:val="28"/>
          <w:rtl w:val="true"/>
          <w:lang w:bidi="fa-IR"/>
        </w:rPr>
        <w:t>مطالعۀ آثار گذشتگان به راه حل هاى جديد شرايط زمان خود 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بدان معنا نيست كه راه حل تمام مشكلات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و مادى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شيوه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مشكلات انسان به راه حلهايى فراتر از فهم و ذهن بشرى نيازمند است</w:t>
      </w:r>
      <w:r>
        <w:rPr>
          <w:rFonts w:eastAsia="IRNazanin" w:cs="IRNazanin"/>
          <w:color w:val="111111"/>
          <w:sz w:val="28"/>
          <w:szCs w:val="28"/>
          <w:rtl w:val="true"/>
          <w:lang w:bidi="fa-IR"/>
        </w:rPr>
        <w:t>.</w:t>
      </w:r>
    </w:p>
    <w:p>
      <w:pPr>
        <w:pStyle w:val="Heading5"/>
        <w:numPr>
          <w:ilvl w:val="4"/>
          <w:numId w:val="1"/>
        </w:numPr>
        <w:rPr/>
      </w:pPr>
      <w:bookmarkStart w:id="1032" w:name="__RefHeading___Toc31588_2870459653"/>
      <w:bookmarkStart w:id="1033" w:name="_Toc413"/>
      <w:bookmarkEnd w:id="1032"/>
      <w:r>
        <w:rPr>
          <w:rtl w:val="true"/>
        </w:rPr>
        <w:t>تفاوت هاى تفسير اجتهادى و تفسير به روش هرمنوتيك</w:t>
      </w:r>
      <w:bookmarkEnd w:id="1033"/>
    </w:p>
    <w:p>
      <w:pPr>
        <w:pStyle w:val="BookText"/>
        <w:rPr/>
      </w:pPr>
      <w:r>
        <w:rPr>
          <w:rFonts w:ascii="Amiri" w:hAnsi="Amiri" w:eastAsia="Amiri" w:cs="Amiri"/>
          <w:color w:val="111111"/>
          <w:sz w:val="28"/>
          <w:sz w:val="28"/>
          <w:szCs w:val="28"/>
          <w:rtl w:val="true"/>
          <w:lang w:bidi="ar-SA"/>
        </w:rPr>
        <w:t>برخى تصور كرده اند روش هرمنوتيك براساس قرائت هاى مختلف،تفكر دينى و مدرنيته بودن،همان تفسير اجتهادى است كه ارائه دهندۀ انديشه هاى يك مفسر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بين اين دو روش تفاوت هايى وجود دارد كه به برخى از آنها اشارت مى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روش هرمنوتيك،هر نظريه اى كه از نص قرآنى به دست مى آيد،حق و واقع است و يك معرفت دينى است،ولى هيچ كدام دين و اسلام واقعى نيست؛زيرا دين از معرفت دينى جدا است،اما در تفسير اجتهادى از ميان ديدگاه هاى مختلف تفسيرى،تنها يك ديدگاه حق و مطابق با واقع است و در همان حال معرفت دينى نيز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روش هرمنوتيك،مفهوم نص قرآنى براساس تاريخمندى نص به عنوان مفهوم دين يك امر تاريخى و مربوط به زمان نزول و غير قابل تسرى به زمان هاى بعد است،در حالى كه در تفسير اجتهادى مفهوم نص قرآنى در قالب يك تفسير كلى،مربوط به زمان نزول نيست و قابل انطباق بر زمان ها و شرايط مختلف مى باشد و به قول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 بعموم اللفظ،لا بخصوص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نزول نمى تواند مفهوم آيه اى را تخصيص بزند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مبانى زبان شناسى روش هرمنوتيك،تاريخى بودن متون دينى؛به ويژه آيات قرآن كريم است كه مربوط به زمان و شرايط خاص خود مى باشد و تا زمانى كه به عنوان دين مطرح است به شكل يك قاعدۀ كلى،نمى تواند قابل انطباق بر زمان ها و شرايط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شبهۀ هرمنوتيك قابل پاسخ است از جمله اين كه آيات قرآن در يك نگاه بر دو قسمند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آياتى كه لفظ خاص و مورد خاص دارند؛مانند مٰا كٰانَ مُحَمَّدٌ أَبٰا أَحَدٍ مِنْ رِجٰالِكُمْ وَ لٰكِنْ رَسُولَ اللّٰهِ وَ خٰاتَمَ النَّبِيِّينَ </w:t>
      </w:r>
      <w:r>
        <w:rPr>
          <w:rStyle w:val="FootnoteAnchor"/>
          <w:rtl w:val="true"/>
        </w:rPr>
        <w:footnoteReference w:id="579"/>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ازواجه امهاتهم</w:t>
      </w:r>
      <w:r>
        <w:rPr>
          <w:rFonts w:eastAsia="IRNazanin" w:cs="IRNazanin"/>
          <w:color w:val="111111"/>
          <w:sz w:val="28"/>
          <w:szCs w:val="28"/>
          <w:rtl w:val="true"/>
          <w:lang w:bidi="fa-IR"/>
        </w:rPr>
        <w:t xml:space="preserve">» </w:t>
      </w:r>
      <w:r>
        <w:rPr>
          <w:rStyle w:val="FootnoteAnchor"/>
          <w:rtl w:val="true"/>
        </w:rPr>
        <w:footnoteReference w:id="580"/>
      </w:r>
      <w:r>
        <w:rPr>
          <w:rFonts w:ascii="Amiri" w:hAnsi="Amiri" w:eastAsia="Amiri" w:cs="Amiri"/>
          <w:color w:val="111111"/>
          <w:sz w:val="28"/>
          <w:sz w:val="28"/>
          <w:szCs w:val="28"/>
          <w:rtl w:val="true"/>
          <w:lang w:bidi="ar-SA"/>
        </w:rPr>
        <w:t>كه خاتميت نبوت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w:t>
      </w:r>
      <w:bookmarkStart w:id="1034" w:name="pg10876_103004"/>
    </w:p>
    <w:p>
      <w:pPr>
        <w:pStyle w:val="BookText"/>
        <w:rPr/>
      </w:pPr>
      <w:bookmarkEnd w:id="1034"/>
      <w:r>
        <w:rPr>
          <w:rFonts w:ascii="IRNazanin" w:hAnsi="IRNazanin" w:eastAsia="IRNazanin"/>
          <w:color w:val="111111"/>
          <w:sz w:val="28"/>
          <w:sz w:val="28"/>
          <w:szCs w:val="28"/>
          <w:rtl w:val="true"/>
          <w:lang w:bidi="fa-IR"/>
        </w:rPr>
        <w:t>پيامبر اسلام،و مادر امت بودن،مخصوص همسران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آياتى كه ارتباطى به زمان يا اشخاص خاص ندارد و مطالب كلى و فراتر از زمان خود بيان مى كند كه بيشتر آيات قرآن از اين قبيل مى باشند؛مانند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لِلْكٰافِرِينَ عَلَى الْمُؤْمِنِينَ سَبِيلاً </w:t>
      </w:r>
      <w:r>
        <w:rPr>
          <w:rStyle w:val="FootnoteAnchor"/>
          <w:rtl w:val="true"/>
        </w:rPr>
        <w:footnoteReference w:id="581"/>
      </w:r>
      <w:r>
        <w:rPr>
          <w:rFonts w:ascii="Amiri" w:hAnsi="Amiri" w:eastAsia="Amiri" w:cs="Amiri"/>
          <w:color w:val="111111"/>
          <w:sz w:val="28"/>
          <w:sz w:val="28"/>
          <w:szCs w:val="28"/>
          <w:rtl w:val="true"/>
          <w:lang w:bidi="ar-SA"/>
        </w:rPr>
        <w:t xml:space="preserve">و وَ لَنْ تَجِدَ لِسُنَّةِ اللّٰهِ تَبْدِيلاً </w:t>
      </w:r>
      <w:r>
        <w:rPr>
          <w:rStyle w:val="FootnoteAnchor"/>
          <w:rtl w:val="true"/>
        </w:rPr>
        <w:footnoteReference w:id="582"/>
      </w:r>
      <w:r>
        <w:rPr>
          <w:rFonts w:ascii="IRNazanin" w:hAnsi="IRNazanin" w:eastAsia="IRNazanin"/>
          <w:color w:val="111111"/>
          <w:sz w:val="28"/>
          <w:sz w:val="28"/>
          <w:szCs w:val="28"/>
          <w:rtl w:val="true"/>
          <w:lang w:bidi="fa-IR"/>
        </w:rPr>
        <w:t>و آيات فراوان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كه روش هرمنوتيك تنها قسم اول را در برمى گيرد،نه قسم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اجتهادى هر نوع نظريه پردازى و قبض و بسطها در درون مفهوم دينى انجام مى گيرد كه در حقيقت هم دين است و هم مفهوم دينى كه در هر زمان به وسيلۀ راسخان در علم مى تواند قابل تطبيق بر مصداق هاى خاصى باشد،به خلاف روش هرمنوتيك كه تمام تحولات نظرى در قالب معرفت دينى صورت مى پذيرد،نه خود دين</w:t>
      </w:r>
      <w:r>
        <w:rPr>
          <w:rFonts w:eastAsia="IRNazanin" w:cs="IRNazanin"/>
          <w:color w:val="111111"/>
          <w:sz w:val="28"/>
          <w:szCs w:val="28"/>
          <w:rtl w:val="true"/>
          <w:lang w:bidi="fa-IR"/>
        </w:rPr>
        <w:t>.</w:t>
      </w:r>
    </w:p>
    <w:p>
      <w:pPr>
        <w:pStyle w:val="Heading5"/>
        <w:numPr>
          <w:ilvl w:val="4"/>
          <w:numId w:val="1"/>
        </w:numPr>
        <w:rPr/>
      </w:pPr>
      <w:bookmarkStart w:id="1035" w:name="__RefHeading___Toc31590_2870459653"/>
      <w:bookmarkStart w:id="1036" w:name="_Toc414"/>
      <w:bookmarkEnd w:id="1035"/>
      <w:r>
        <w:rPr>
          <w:rtl w:val="true"/>
        </w:rPr>
        <w:t>انديشه هاى امام خمينى و تفسير هرمنوتيك</w:t>
      </w:r>
      <w:bookmarkEnd w:id="1036"/>
    </w:p>
    <w:p>
      <w:pPr>
        <w:pStyle w:val="BookText"/>
        <w:rPr/>
      </w:pPr>
      <w:r>
        <w:rPr>
          <w:rFonts w:ascii="IRNazanin" w:hAnsi="IRNazanin" w:eastAsia="IRNazanin"/>
          <w:color w:val="111111"/>
          <w:sz w:val="28"/>
          <w:sz w:val="28"/>
          <w:szCs w:val="28"/>
          <w:rtl w:val="true"/>
          <w:lang w:bidi="fa-IR"/>
        </w:rPr>
        <w:t>از آنجا كه مبانى و قوانين هرمنوتيك،كم وبيش در مبانى علوم اسلامى نيز وجود دارد و دانشمندان دينى همواره ديدگاه هاى خود را مطرح كرده اند،متناسب است نظرگاه هاى تفسيرى امام خمينى قدس سرّه به عنوان يك انديشمند جهانى و تحول گر،در هرمنوتيك يادآور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خمينى،اساس در فهم متون را نيت مؤلف مى داند،نه انديشه هاى مخاطب و خواننده،ايشان در تعريفى ساده و روشن كه براى تفسير بيان كرده اند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كلى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است كه شرح مقاصد آن كتاب را بنمايد و نظر مهم آن بر بيان منظور صاحب كتاب باشد</w:t>
      </w:r>
      <w:r>
        <w:rPr>
          <w:rFonts w:eastAsia="Amiri" w:cs="Amiri" w:ascii="Amiri" w:hAnsi="Amiri"/>
          <w:color w:val="111111"/>
          <w:sz w:val="28"/>
          <w:szCs w:val="28"/>
          <w:rtl w:val="true"/>
          <w:lang w:bidi="ar-SA"/>
        </w:rPr>
        <w:t xml:space="preserve">». </w:t>
      </w:r>
      <w:r>
        <w:rPr>
          <w:rStyle w:val="FootnoteAnchor"/>
          <w:rtl w:val="true"/>
        </w:rPr>
        <w:footnoteReference w:id="58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اساسى ترين نقدى كه امام قدس سرّه بر بيشتر تفاسير وارد مى داند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مقصود قرآن و منظور اصلى انزال كتب و ارسال رسل غفلت ورزيده،اين يك خطايى است كه قرن ها است اين ملت را از استفاده از قرآن شريف محروم نموده و راه هدايت را به روى مردم مسدود</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شناخت منظور مصنف دست كم در مورد قرآن از نظر خود مصنف مطمئن تر از همۀ شيوه هاى ديگر است؛زيرا مصنف كتاب،مقصد خود را بهتر مى داند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فهم هر متن داراى قوانين و قواعد عمومى مى باشد كه برخى معتقدند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متون متكى بر همين قواعد عمومى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قدس سرّه در جايى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قطعى بودن يك حكم،وقتى ممكن است كه فهمى معتبر،از آن ممكن باشد و با فهم عموم درست بيايد</w:t>
      </w:r>
      <w:r>
        <w:rPr>
          <w:rFonts w:eastAsia="Amiri" w:cs="Amiri" w:ascii="Amiri" w:hAnsi="Amiri"/>
          <w:color w:val="111111"/>
          <w:sz w:val="28"/>
          <w:szCs w:val="28"/>
          <w:rtl w:val="true"/>
          <w:lang w:bidi="ar-SA"/>
        </w:rPr>
        <w:t xml:space="preserve">.» </w:t>
      </w:r>
      <w:r>
        <w:rPr>
          <w:rStyle w:val="FootnoteAnchor"/>
          <w:rtl w:val="true"/>
        </w:rPr>
        <w:footnoteReference w:id="586"/>
      </w:r>
      <w:r>
        <w:rPr>
          <w:rFonts w:ascii="IRNazanin" w:hAnsi="IRNazanin" w:eastAsia="IRNazanin"/>
          <w:color w:val="111111"/>
          <w:sz w:val="28"/>
          <w:sz w:val="28"/>
          <w:szCs w:val="28"/>
          <w:rtl w:val="true"/>
          <w:lang w:bidi="fa-IR"/>
        </w:rPr>
        <w:t>اما آيا پيش فرض ها بايد از مفسر جدا شود يا او چاره اى ندارد،جز اين كه اين مميزات و پيش فرض هاى فكرى در تفسير خود اعمال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يك سونگرى به قرآن را محكوم و وظيفۀ مفسران را تعاليم شئون الهيه به مردم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بايد شئون الهيه را به مردم تعليم كند و مردم بايد براى شئون الهيه به آن رجوع كنند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يك مدت گرفتار بوديم به يك قشر از مردم و به قشرى از اهل علم كه اينها اسلام را از آن طرف نگاه مى كردند،عرفا اسلام را قبول داشتند،لكن تمام مسائل اسلام برمى گردانند به آن معانى عرفانى،به مسائل روز قائل نبودند و حتى اگر روايتى يا آيه اى در جهاد مى آمد آنها همان جهاد نفس را مى گفتند و اسلام را با يك صورت ديگرى غير از آن صورت واقعى كه جامع است،جامع همۀ اطراف است،نظر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 مدت هايى مبتلا به آنها بوديم كه البته مردم صالحى بودند لكن اسلام را با يك صورت مى ديدند،يك بعد اسلام را نظر مى كردند</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اصول هرمنوتيك اين بود كه راه معتبر تفسير و فهم متن چه مى 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رحمه اللّه مانند ساير اصوليون هم عصر خود،يكى از مهم ترين راه هاى معتبر فهم متن را همين ظواهر الفاظ و حجت بودن آن 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رد ديدگاه ميرزاى قمى،صاحب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كه از پيامبر و امامان معصوم عليهم السّلام به ما رسيده است درست مانند ساير كتاب هاى تأليف شده اى است كه خود محقق قمى ظواهر آنها را براى همه حجت مى داند</w:t>
      </w:r>
      <w:r>
        <w:rPr>
          <w:rFonts w:eastAsia="IRNazanin" w:cs="IRNazanin"/>
          <w:color w:val="111111"/>
          <w:sz w:val="28"/>
          <w:szCs w:val="28"/>
          <w:rtl w:val="true"/>
          <w:lang w:bidi="fa-IR"/>
        </w:rPr>
        <w:t xml:space="preserve">». </w:t>
      </w:r>
      <w:r>
        <w:rPr>
          <w:rStyle w:val="FootnoteAnchor"/>
          <w:rtl w:val="true"/>
        </w:rPr>
        <w:footnoteReference w:id="589"/>
      </w:r>
      <w:bookmarkStart w:id="1037" w:name="pg10876_103007"/>
    </w:p>
    <w:p>
      <w:pPr>
        <w:pStyle w:val="Heading3"/>
        <w:numPr>
          <w:ilvl w:val="2"/>
          <w:numId w:val="1"/>
        </w:numPr>
        <w:rPr/>
      </w:pPr>
      <w:bookmarkStart w:id="1038" w:name="__RefHeading___Toc31592_2870459653"/>
      <w:bookmarkStart w:id="1039" w:name="_Toc415"/>
      <w:bookmarkEnd w:id="1037"/>
      <w:bookmarkEnd w:id="1038"/>
      <w:r>
        <w:rPr>
          <w:rtl w:val="true"/>
        </w:rPr>
        <w:t>فصل چهارم</w:t>
      </w:r>
      <w:bookmarkEnd w:id="1039"/>
    </w:p>
    <w:p>
      <w:pPr>
        <w:pStyle w:val="Heading4"/>
        <w:numPr>
          <w:ilvl w:val="3"/>
          <w:numId w:val="1"/>
        </w:numPr>
        <w:rPr/>
      </w:pPr>
      <w:bookmarkStart w:id="1040" w:name="__RefHeading___Toc31594_2870459653"/>
      <w:bookmarkStart w:id="1041" w:name="_Toc416"/>
      <w:bookmarkEnd w:id="1040"/>
      <w:r>
        <w:rPr>
          <w:rtl w:val="true"/>
        </w:rPr>
        <w:t>اشارة</w:t>
      </w:r>
      <w:bookmarkEnd w:id="1041"/>
    </w:p>
    <w:p>
      <w:pPr>
        <w:pStyle w:val="BookText"/>
        <w:rPr/>
      </w:pPr>
      <w:r>
        <w:rPr>
          <w:rFonts w:ascii="IRNazanin" w:hAnsi="IRNazanin" w:eastAsia="IRNazanin"/>
          <w:color w:val="111111"/>
          <w:sz w:val="28"/>
          <w:sz w:val="28"/>
          <w:szCs w:val="28"/>
          <w:rtl w:val="true"/>
          <w:lang w:bidi="fa-IR"/>
        </w:rPr>
        <w:t>گرايش علمى</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w:t>
      </w:r>
      <w:bookmarkStart w:id="1042" w:name="pg10876_103008"/>
    </w:p>
    <w:p>
      <w:pPr>
        <w:pStyle w:val="Heading4"/>
        <w:numPr>
          <w:ilvl w:val="3"/>
          <w:numId w:val="1"/>
        </w:numPr>
        <w:rPr/>
      </w:pPr>
      <w:bookmarkStart w:id="1043" w:name="__RefHeading___Toc31596_2870459653"/>
      <w:bookmarkStart w:id="1044" w:name="_Toc417"/>
      <w:bookmarkEnd w:id="1042"/>
      <w:bookmarkEnd w:id="1043"/>
      <w:r>
        <w:rPr>
          <w:rtl w:val="true"/>
        </w:rPr>
        <w:t>تفسير قرآن با گرايش علمى</w:t>
      </w:r>
      <w:bookmarkEnd w:id="1044"/>
    </w:p>
    <w:p>
      <w:pPr>
        <w:pStyle w:val="BookText"/>
        <w:rPr/>
      </w:pPr>
      <w:r>
        <w:rPr>
          <w:rFonts w:ascii="IRNazanin" w:hAnsi="IRNazanin" w:eastAsia="IRNazanin"/>
          <w:color w:val="111111"/>
          <w:sz w:val="28"/>
          <w:sz w:val="28"/>
          <w:szCs w:val="28"/>
          <w:rtl w:val="true"/>
          <w:lang w:bidi="fa-IR"/>
        </w:rPr>
        <w:t>رابطۀ قرآن و علم نقش قرآن در پيدايش علوم آشنايى با تاريخچۀ تفسير علمى،مفاهيم و اقسام آن ديدگاه هاى موافقان و مخالفان تفسير علمى معيارها و مبانى تفسير علمى نمونه هايى از تفسير علمى قرآن كريم</w:t>
      </w:r>
    </w:p>
    <w:p>
      <w:pPr>
        <w:pStyle w:val="Heading4"/>
        <w:numPr>
          <w:ilvl w:val="3"/>
          <w:numId w:val="1"/>
        </w:numPr>
        <w:rPr/>
      </w:pPr>
      <w:bookmarkStart w:id="1045" w:name="__RefHeading___Toc31598_2870459653"/>
      <w:bookmarkStart w:id="1046" w:name="_Toc418"/>
      <w:bookmarkEnd w:id="1045"/>
      <w:r>
        <w:rPr>
          <w:rtl w:val="true"/>
        </w:rPr>
        <w:t>اهداف</w:t>
      </w:r>
      <w:bookmarkEnd w:id="1046"/>
    </w:p>
    <w:p>
      <w:pPr>
        <w:pStyle w:val="BookText"/>
        <w:rPr/>
      </w:pPr>
      <w:r>
        <w:rPr>
          <w:rFonts w:ascii="Amiri" w:hAnsi="Amiri" w:eastAsia="Amiri" w:cs="Amiri"/>
          <w:color w:val="111111"/>
          <w:sz w:val="28"/>
          <w:sz w:val="28"/>
          <w:szCs w:val="28"/>
          <w:rtl w:val="true"/>
          <w:lang w:bidi="ar-SA"/>
        </w:rPr>
        <w:t>هدف اصلى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 تفسير علمى،مبانى و شيوه كاربردى آن در 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اهداف فرعى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رابطۀ قرآن و علوم،و نقش قرآن در پيدايش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تاريخچۀ تفسير علمى،مفاهيم و اقسام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ديدگاه هاى موافقان و مخالفان تفسير علمى،و بيان عدم تعارض علم و دين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شيوۀ تفسير علمى،مبانى،معيارها،آفات و امتيازات اين گرايش تفسيرى</w:t>
      </w:r>
      <w:r>
        <w:rPr>
          <w:rFonts w:eastAsia="IRNazanin" w:cs="IRNazanin"/>
          <w:color w:val="111111"/>
          <w:sz w:val="28"/>
          <w:szCs w:val="28"/>
          <w:rtl w:val="true"/>
          <w:lang w:bidi="fa-IR"/>
        </w:rPr>
        <w:t>.</w:t>
      </w:r>
      <w:bookmarkStart w:id="1047" w:name="pg10876_103009"/>
    </w:p>
    <w:p>
      <w:pPr>
        <w:pStyle w:val="Heading4"/>
        <w:numPr>
          <w:ilvl w:val="3"/>
          <w:numId w:val="1"/>
        </w:numPr>
        <w:rPr/>
      </w:pPr>
      <w:bookmarkStart w:id="1048" w:name="__RefHeading___Toc31600_2870459653"/>
      <w:bookmarkStart w:id="1049" w:name="_Toc419"/>
      <w:bookmarkEnd w:id="1047"/>
      <w:bookmarkEnd w:id="1048"/>
      <w:r>
        <w:rPr>
          <w:rtl w:val="true"/>
        </w:rPr>
        <w:t>قرآن و علم</w:t>
      </w:r>
      <w:bookmarkEnd w:id="1049"/>
    </w:p>
    <w:p>
      <w:pPr>
        <w:pStyle w:val="BookText"/>
        <w:rPr/>
      </w:pPr>
      <w:r>
        <w:rPr>
          <w:rFonts w:ascii="IRNazanin" w:hAnsi="IRNazanin" w:eastAsia="IRNazanin"/>
          <w:color w:val="111111"/>
          <w:sz w:val="28"/>
          <w:sz w:val="28"/>
          <w:szCs w:val="28"/>
          <w:rtl w:val="true"/>
          <w:lang w:bidi="fa-IR"/>
        </w:rPr>
        <w:t xml:space="preserve">قرآن كريم در آموزه هاى خود نسبت به علم و دانش،بر تمام اديان و كتب آسمانى پيشين سبقت گرفته است؛ستايشى كه قرآن از علم و عالمان نموده است در هيچ كتاب آسمانى ديگر يافت نمى شود،بيش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واژۀ علم و مشتقات آن در قرآن به كار رفته و در همۀ موارد، مقام علم و دانشمندان را بزرگ و گرامى داشته است،خداوند متعال،خود را نخستين معلم بشر معرفى نموده،مى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الْبَيٰانَ ؛ </w:t>
      </w:r>
      <w:r>
        <w:rPr>
          <w:rStyle w:val="FootnoteAnchor"/>
          <w:rtl w:val="true"/>
        </w:rPr>
        <w:footnoteReference w:id="590"/>
      </w:r>
      <w:r>
        <w:rPr>
          <w:rFonts w:ascii="IRNazanin" w:hAnsi="IRNazanin" w:eastAsia="IRNazanin"/>
          <w:color w:val="111111"/>
          <w:sz w:val="28"/>
          <w:sz w:val="28"/>
          <w:szCs w:val="28"/>
          <w:rtl w:val="true"/>
          <w:lang w:bidi="fa-IR"/>
        </w:rPr>
        <w:t>خداوند رحمن،قرآن را به انسان آموخت،انسان را آفريد،دانش بيان نيز به او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الْإِنْسٰانَ مٰا لَمْ يَعْلَمْ ؛ </w:t>
      </w:r>
      <w:r>
        <w:rPr>
          <w:rStyle w:val="FootnoteAnchor"/>
          <w:rtl w:val="true"/>
        </w:rPr>
        <w:footnoteReference w:id="591"/>
      </w:r>
      <w:r>
        <w:rPr>
          <w:rFonts w:ascii="IRNazanin" w:hAnsi="IRNazanin" w:eastAsia="IRNazanin"/>
          <w:color w:val="111111"/>
          <w:sz w:val="28"/>
          <w:sz w:val="28"/>
          <w:szCs w:val="28"/>
          <w:rtl w:val="true"/>
          <w:lang w:bidi="fa-IR"/>
        </w:rPr>
        <w:t>خدايى كه با قلم به انسان دانش آموخت،آنچه انسان نمى دانست نيز به او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ستايش باارزش ترين وصفى است كه مى توان دربارۀ علم بيان نمود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كريم،داراى جهات و شئون مختلفى است كه تنها يك جهت و زاويۀ آن مربوط به مباحث علم،شناخت،تفكر و انديشه است و همين يك جهت نيز بسيار دقيق مورد بررسى قرار گرفته است،چرا كه در اين زمينه گاهى به علم خداشناسى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دربارۀ شناخت خدا، صفات و افعال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به شناخت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ابعاد وجودى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به</w:t>
      </w:r>
      <w:bookmarkStart w:id="1050" w:name="pg10876_103010"/>
    </w:p>
    <w:p>
      <w:pPr>
        <w:pStyle w:val="BookText"/>
        <w:rPr/>
      </w:pPr>
      <w:bookmarkEnd w:id="1050"/>
      <w:r>
        <w:rPr>
          <w:rFonts w:ascii="IRNazanin" w:hAnsi="IRNazanin" w:eastAsia="IRNazanin"/>
          <w:color w:val="111111"/>
          <w:sz w:val="28"/>
          <w:sz w:val="28"/>
          <w:szCs w:val="28"/>
          <w:rtl w:val="true"/>
          <w:lang w:bidi="fa-IR"/>
        </w:rPr>
        <w:t>كيهان شناختى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جهان؛اعم از زمين،آسمان ها،ستارگان و پديده هاى موجود در آنها و نيز حيوان شناسى و گياه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نيز به راه و راهنماشناسى و تفكر در تاريخ،دعوت مى نمايد</w:t>
      </w:r>
      <w:r>
        <w:rPr>
          <w:rFonts w:eastAsia="IRNazanin" w:cs="IRNazanin"/>
          <w:color w:val="111111"/>
          <w:sz w:val="28"/>
          <w:szCs w:val="28"/>
          <w:rtl w:val="true"/>
          <w:lang w:bidi="fa-IR"/>
        </w:rPr>
        <w:t>.</w:t>
      </w:r>
    </w:p>
    <w:p>
      <w:pPr>
        <w:pStyle w:val="Heading4"/>
        <w:numPr>
          <w:ilvl w:val="3"/>
          <w:numId w:val="1"/>
        </w:numPr>
        <w:rPr/>
      </w:pPr>
      <w:bookmarkStart w:id="1051" w:name="__RefHeading___Toc31602_2870459653"/>
      <w:bookmarkStart w:id="1052" w:name="_Toc420"/>
      <w:bookmarkEnd w:id="1051"/>
      <w:r>
        <w:rPr>
          <w:rtl w:val="true"/>
        </w:rPr>
        <w:t>اشاره اى به اقسام آيات</w:t>
      </w:r>
      <w:bookmarkEnd w:id="1052"/>
    </w:p>
    <w:p>
      <w:pPr>
        <w:pStyle w:val="BookText"/>
        <w:rPr/>
      </w:pPr>
      <w:r>
        <w:rPr>
          <w:rFonts w:ascii="IRNazanin" w:hAnsi="IRNazanin" w:eastAsia="IRNazanin"/>
          <w:color w:val="111111"/>
          <w:sz w:val="28"/>
          <w:sz w:val="28"/>
          <w:szCs w:val="28"/>
          <w:rtl w:val="true"/>
          <w:lang w:bidi="fa-IR"/>
        </w:rPr>
        <w:t>آيات در اين زمينه را مى توان به چند دسته تقسيم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آياتى كه مربوط به تفكر در نشانه هاى آفاقى و انفسى پروردگار است؛مانند وَ فِي الْأَرْضِ آيٰاتٌ لِلْمُوقِنِينَ وَ فِي أَنْفُسِكُمْ أَ فَلاٰ تُبْصِرُونَ ؛ </w:t>
      </w:r>
      <w:r>
        <w:rPr>
          <w:rStyle w:val="FootnoteAnchor"/>
          <w:rtl w:val="true"/>
        </w:rPr>
        <w:footnoteReference w:id="592"/>
      </w:r>
      <w:r>
        <w:rPr>
          <w:rFonts w:ascii="IRNazanin" w:hAnsi="IRNazanin" w:eastAsia="IRNazanin"/>
          <w:color w:val="111111"/>
          <w:sz w:val="28"/>
          <w:sz w:val="28"/>
          <w:szCs w:val="28"/>
          <w:rtl w:val="true"/>
          <w:lang w:bidi="fa-IR"/>
        </w:rPr>
        <w:t>در زمين نشانه هايى براى جويندگان يقين هست و در وجود خود شما نيز آياتى است،آيا نمى 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است آيات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جاثيه،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روم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آياتى كه دانش و دانشمندان را ارج نهاده است؛مانند يَرْفَعِ اللّٰهُ الَّذِينَ آمَنُوا مِنْكُمْ وَ الَّذِينَ أُوتُوا الْعِلْمَ دَرَجٰاتٍ ؛ </w:t>
      </w:r>
      <w:r>
        <w:rPr>
          <w:rStyle w:val="FootnoteAnchor"/>
          <w:rtl w:val="true"/>
        </w:rPr>
        <w:footnoteReference w:id="593"/>
      </w:r>
      <w:r>
        <w:rPr>
          <w:rFonts w:ascii="Amiri" w:hAnsi="Amiri" w:eastAsia="Amiri" w:cs="Amiri"/>
          <w:color w:val="111111"/>
          <w:sz w:val="28"/>
          <w:sz w:val="28"/>
          <w:szCs w:val="28"/>
          <w:rtl w:val="true"/>
          <w:lang w:bidi="ar-SA"/>
        </w:rPr>
        <w:t>خداوند مقام كسانى را كه ايمان آورده اند و كسانى كه دانش به آنها داده شده،به درجاتى بالا مى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 الَّذِينَ لاٰ يَعْلَمُونَ ؛ </w:t>
      </w:r>
      <w:r>
        <w:rPr>
          <w:rStyle w:val="FootnoteAnchor"/>
          <w:rtl w:val="true"/>
        </w:rPr>
        <w:footnoteReference w:id="594"/>
      </w:r>
      <w:r>
        <w:rPr>
          <w:rFonts w:ascii="Amiri" w:hAnsi="Amiri" w:eastAsia="Amiri" w:cs="Amiri"/>
          <w:color w:val="111111"/>
          <w:sz w:val="28"/>
          <w:sz w:val="28"/>
          <w:szCs w:val="28"/>
          <w:rtl w:val="true"/>
          <w:lang w:bidi="ar-SA"/>
        </w:rPr>
        <w:t>آيا كسانى كه علم دارند و كسانى كه علم ندارند مساوى هستند؟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كه راه هاى افزايش علم را بيان مى كند و به ابزارهاى فراگيرى دانش؛مانند چشم، گوش،قلب،عقل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نموده تا با اين ابزار،انسان هر روز،به كشف تازه اى در زمينۀ علوم و دانش ها دست يابد،چنان كه 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أَخْرَجَكُمْ مِنْ بُطُونِ أُمَّهٰاتِكُمْ لاٰ تَعْلَمُونَ شَيْئاً وَ جَعَلَ لَكُمُ السَّمْعَ وَ الْأَبْصٰارَ وَ الْأَفْئِدَةَ لَعَلَّكُمْ تَشْكُرُونَ ؛ </w:t>
      </w:r>
      <w:r>
        <w:rPr>
          <w:rStyle w:val="FootnoteAnchor"/>
          <w:rtl w:val="true"/>
        </w:rPr>
        <w:footnoteReference w:id="595"/>
      </w:r>
      <w:r>
        <w:rPr>
          <w:rFonts w:ascii="IRNazanin" w:hAnsi="IRNazanin" w:eastAsia="IRNazanin"/>
          <w:color w:val="111111"/>
          <w:sz w:val="28"/>
          <w:sz w:val="28"/>
          <w:szCs w:val="28"/>
          <w:rtl w:val="true"/>
          <w:lang w:bidi="fa-IR"/>
        </w:rPr>
        <w:t>خداوند شما را از شكم مادرانتان خارج نمود در حالى كه هيچ چيز نمى دانستيد و براى شما،گوش،چشم و عقل قرار داد تا سپاسگزار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است آيۀ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مباركه سجده و</w:t>
      </w:r>
      <w:r>
        <w:rPr>
          <w:rFonts w:eastAsia="IRNazanin" w:cs="IRNazanin"/>
          <w:color w:val="111111"/>
          <w:sz w:val="28"/>
          <w:szCs w:val="28"/>
          <w:rtl w:val="true"/>
          <w:lang w:bidi="fa-IR"/>
        </w:rPr>
        <w:t>....</w:t>
      </w:r>
      <w:bookmarkStart w:id="1053" w:name="pg10876_103011"/>
    </w:p>
    <w:p>
      <w:pPr>
        <w:pStyle w:val="BookText"/>
        <w:rPr/>
      </w:pPr>
      <w:bookmarkEnd w:id="1053"/>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كه پيروان ظن و گمان را مورد سرزنش قرار داده و معيار پيروى را علم مى داند، خداوند متعال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بيشترشان جز از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پندارهاى بى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الظَّنَّ لاٰ يُغْنِي مِنَ الْحَقِّ شَيْئاً ؛ </w:t>
      </w:r>
      <w:r>
        <w:rPr>
          <w:rStyle w:val="FootnoteAnchor"/>
          <w:rtl w:val="true"/>
        </w:rPr>
        <w:footnoteReference w:id="596"/>
      </w:r>
      <w:r>
        <w:rPr>
          <w:rFonts w:ascii="IRNazanin" w:hAnsi="IRNazanin" w:eastAsia="IRNazanin"/>
          <w:color w:val="111111"/>
          <w:sz w:val="28"/>
          <w:sz w:val="28"/>
          <w:szCs w:val="28"/>
          <w:rtl w:val="true"/>
          <w:lang w:bidi="fa-IR"/>
        </w:rPr>
        <w:t>گمان و پندار،هرگز انسان را از حق بى نياز نمى كند و به حق نمى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است آيات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نجم،</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يونس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برخى از آيات،نتيجۀ آفرينش آسمان ها و زمين را علم بشر به توحيد و قدرت خداوند مى داند؛مانند اَللّٰهُ الَّذِي خَلَقَ سَبْعَ سَمٰاوٰاتٍ وَ مِنَ الْأَرْضِ مِثْلَهُنَّ يَتَنَزَّلُ الْأَمْرُ بَيْنَهُنَّ لِتَعْلَمُوا أَنَّ اللّٰهَ عَلىٰ كُلِّ شَيْءٍ قَدِيرٌ ؛ </w:t>
      </w:r>
      <w:r>
        <w:rPr>
          <w:rStyle w:val="FootnoteAnchor"/>
          <w:rtl w:val="true"/>
        </w:rPr>
        <w:footnoteReference w:id="597"/>
      </w:r>
      <w:r>
        <w:rPr>
          <w:rFonts w:ascii="IRNazanin" w:hAnsi="IRNazanin" w:eastAsia="IRNazanin"/>
          <w:color w:val="111111"/>
          <w:sz w:val="28"/>
          <w:sz w:val="28"/>
          <w:szCs w:val="28"/>
          <w:rtl w:val="true"/>
          <w:lang w:bidi="fa-IR"/>
        </w:rPr>
        <w:t>او خدايى است كه هفت آسمان آفريد و زمين را همسان با آن قرار داد، فرمان او در ميان آنها پيوسته فرودمى آيد تا شما به اين علم برسيد كه خداوند بر هر چيز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آيه،علم و دانش را علت اساسى آفرينش همۀ پديده هاى هستى؛اعم از آسمان ها و زمين 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نكته براى نشان دادن عظمت و ارزش علم بهترين دليل و قاطع ترين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آيات فراوان ديگر از 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نوعى بينش استوار و انديشۀ پايدار است تعبير نموده؛چنان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يُؤْتَ الْحِكْمَةَ فَقَدْ أُوتِيَ خَيْراً كَثِيراً ؛ </w:t>
      </w:r>
      <w:r>
        <w:rPr>
          <w:rStyle w:val="FootnoteAnchor"/>
          <w:rtl w:val="true"/>
        </w:rPr>
        <w:footnoteReference w:id="598"/>
      </w:r>
      <w:r>
        <w:rPr>
          <w:rFonts w:ascii="IRNazanin" w:hAnsi="IRNazanin" w:eastAsia="IRNazanin"/>
          <w:color w:val="111111"/>
          <w:sz w:val="28"/>
          <w:sz w:val="28"/>
          <w:szCs w:val="28"/>
          <w:rtl w:val="true"/>
          <w:lang w:bidi="fa-IR"/>
        </w:rPr>
        <w:t>كسى كه حكمت و دانش استوار به او داده شود،به خير و بركت فراوانى دست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فراوان ديگر كه خود،نوشتار مستقل و كتابى جدا را طلب مى كند و روشن مى سازد كه قرآن كريم چگونه در بزرگداشت و تجليل از علم و عالمان سخن گفته است</w:t>
      </w:r>
      <w:r>
        <w:rPr>
          <w:rFonts w:eastAsia="IRNazanin" w:cs="IRNazanin"/>
          <w:color w:val="111111"/>
          <w:sz w:val="28"/>
          <w:szCs w:val="28"/>
          <w:rtl w:val="true"/>
          <w:lang w:bidi="fa-IR"/>
        </w:rPr>
        <w:t xml:space="preserve">. </w:t>
      </w:r>
      <w:r>
        <w:rPr>
          <w:rStyle w:val="FootnoteAnchor"/>
          <w:rtl w:val="true"/>
        </w:rPr>
        <w:footnoteReference w:id="599"/>
      </w:r>
    </w:p>
    <w:p>
      <w:pPr>
        <w:pStyle w:val="Heading4"/>
        <w:numPr>
          <w:ilvl w:val="3"/>
          <w:numId w:val="1"/>
        </w:numPr>
        <w:rPr/>
      </w:pPr>
      <w:bookmarkStart w:id="1054" w:name="__RefHeading___Toc31604_2870459653"/>
      <w:bookmarkStart w:id="1055" w:name="_Toc421"/>
      <w:bookmarkEnd w:id="1054"/>
      <w:r>
        <w:rPr>
          <w:rtl w:val="true"/>
        </w:rPr>
        <w:t>نقش قرآن در پيدايش علوم</w:t>
      </w:r>
      <w:bookmarkEnd w:id="105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بررسى اجمالى از تاريخ علوم،مى توان به اين نتيجه رسيد كه قرآن كريم در پيدايش بسيارى از مباحث علوم نظرى،نقش اساسى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عنوان يك شاهكار ادبى كه داراى اعجاز در كلام عرب،و اوج فصاحت و بلاغت بود،سبب پديد آمدن علوم ادب عربى شده است،علم صرف،نحو،معانى،بيان و بديع، لغت شناسى و اشتقاق،به عنوان قواعد منضبط،پس از نزول قرآن پديدار گشته است، اگر چه پيش از نزول قرآن،عرب در ميان خود سخنوران فصيح و بليغى داشته كه معلّقات سبع يا عشر را پديد آوردند،ولى با نزول قرآن،سخنوران عرب خود را مجذوب كلام الهى دانستند و مغلوب آن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الهى مردم را وادار به تدوين اصول و قواعد ادبى نمود، تدبر و دقت در چگونگى كاربرد كلمات،تركيب جمله ها و معانى الفاظ همراه با فصاحت و بلاغت،باعث شد كه براى فهم آنها از اشباه و نظايرى كه در لغت عرب وجود داشته كمك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كه،ابن عباس از مفسران صحابه معانى آيات را از راه استشهاد به اشعار عرب بيان مى كرد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ديوان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حركت علمى باعث شد تا دانشمند معروف شيعى،خليل بن احمد فراهيدى بصرى،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لغت بنويسد و علم عروض را وضع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ديگر؛مانند صرف، نحو،اعراب،و نقطه گذارى نيز به دست شاگردان حضرت على عليه السّلام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پديد آمدن فن حديث،رجال و دراية از اوائل قرن دوم شروع شد،اگر چه در قرن اوّل نيز به صورت كم رنگى به طور غير منظم،تأليفاتى انجام گرفت،ولى به سبب منع كتابت حديث از طرف خليفۀ دوم،اين علم پيشرفت چندانى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حدود يك قرن كه منع نگارش حديث از طرف عمر بن عبد العزيز برداشته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آغاز به نوشتن حديث، سپس به تدوين علوم مربوط به آن پرداختند و در همين زمان شاگردان ائمۀ اطهار عليهم السّلام به ويژه صادقين عليهما السّلام به جمع آورى احاديث و تنظيم و تأليف آنها در زمينه هاى مختلف و نيز در ابواب گوناگون فقه پرداخته و به جامعه دينى ارائه دادند كه خود باعث پديد آمدن علم فقه گرديد،و علم كلام و اصول فقه نيز در همين زمان شكل گرفت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فلسفه نيز اگر چه از يونان به مسلمانان انتقال يافت،اما اين دانش به معناى حقيقى آن وام دار قرآن كريم است</w:t>
      </w:r>
      <w:r>
        <w:rPr>
          <w:rFonts w:eastAsia="IRNazanin" w:cs="IRNazanin"/>
          <w:color w:val="111111"/>
          <w:sz w:val="28"/>
          <w:szCs w:val="28"/>
          <w:rtl w:val="true"/>
          <w:lang w:bidi="fa-IR"/>
        </w:rPr>
        <w:t>.</w:t>
      </w:r>
      <w:bookmarkStart w:id="1056" w:name="pg10876_103013"/>
    </w:p>
    <w:p>
      <w:pPr>
        <w:pStyle w:val="BookText"/>
        <w:rPr/>
      </w:pPr>
      <w:bookmarkEnd w:id="1056"/>
      <w:r>
        <w:rPr>
          <w:rFonts w:ascii="IRNazanin" w:hAnsi="IRNazanin" w:eastAsia="IRNazanin"/>
          <w:color w:val="111111"/>
          <w:sz w:val="28"/>
          <w:sz w:val="28"/>
          <w:szCs w:val="28"/>
          <w:rtl w:val="true"/>
          <w:lang w:bidi="fa-IR"/>
        </w:rPr>
        <w:t>علامه طباطبائى رحمه اللّه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فلسفه نيز اگر چه در آغاز به عنوان نقل از يونان به عربى وارد محيط اسلام شد و زمانى تقريبا به شكل يونانى خود،در دست مردم بود،ولى پس از چندى محكوم طرز تفكر محيط گرديده،هم از جهت ماده و هم از جهت صورت، تغييراتى پيدا كرده و تحوّل يافت،به گواهى اين كه فلسفه اى كه امروز در ميان مسلمانان داير است در معارف الهيه مسأله اى به چشم نمى خورد مگر اين كه متن آن و براهين و ادله اى كه براى اثبات آن به كار برده شده را مى توان در قرآن و حديث پيدا نمود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علم تاريخ نيز اگر چه گسترده است،اما سرآغاز آن را مى توان از قصص انبيا و امت ها و همچنين تاريخ صدر اسلام،تاريخ پيامبر اسلام صلّى اللّه عليه و آله و سلّم و جنگ ها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هريك از موضوعات تاريخى فوق را به صورت زيبايى ارائه نموده است،اگر چه نقش حديث نيز در اين زمينه بسيار اساسى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پس از ميان اين حوادث،تاريخ گسترده شده و به صورت تاريخ اسلام و جهان درآمد و مورخانى؛مانند مسعودى،طبرى و يعقوبى در اين زمينه كتاب هايى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طباطبائى رحمه اللّه دربارۀ ساير علوم عقلى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جرأت مى توان گفت كه عامل اصلى اشتغال مسلمانان به علوم عقلى از طبيعيات و رياضيات و غير آنها به صورت نقل و ترجمه،در آغاز كار و به نحو استقلال و ابتكار سرانجام همان انگيزۀ فرهنگى بود كه قرآن مجيد در نفوس مسلمانان فراهم كرده بود</w:t>
      </w:r>
      <w:r>
        <w:rPr>
          <w:rFonts w:eastAsia="IRNazanin" w:cs="IRNazanin"/>
          <w:color w:val="111111"/>
          <w:sz w:val="28"/>
          <w:szCs w:val="28"/>
          <w:rtl w:val="true"/>
          <w:lang w:bidi="fa-IR"/>
        </w:rPr>
        <w:t xml:space="preserve">. </w:t>
      </w:r>
      <w:r>
        <w:rPr>
          <w:rStyle w:val="FootnoteAnchor"/>
          <w:rtl w:val="true"/>
        </w:rPr>
        <w:footnoteReference w:id="601"/>
      </w:r>
    </w:p>
    <w:p>
      <w:pPr>
        <w:pStyle w:val="Heading4"/>
        <w:numPr>
          <w:ilvl w:val="3"/>
          <w:numId w:val="1"/>
        </w:numPr>
        <w:rPr/>
      </w:pPr>
      <w:bookmarkStart w:id="1057" w:name="__RefHeading___Toc31606_2870459653"/>
      <w:bookmarkStart w:id="1058" w:name="_Toc422"/>
      <w:bookmarkEnd w:id="1057"/>
      <w:r>
        <w:rPr>
          <w:rtl w:val="true"/>
        </w:rPr>
        <w:t>تعريف علم</w:t>
      </w:r>
      <w:bookmarkEnd w:id="1058"/>
    </w:p>
    <w:p>
      <w:pPr>
        <w:pStyle w:val="BookText"/>
        <w:rPr/>
      </w:pPr>
      <w:r>
        <w:rPr>
          <w:rFonts w:ascii="IRNazanin" w:hAnsi="IRNazanin" w:eastAsia="IRNazanin"/>
          <w:color w:val="111111"/>
          <w:sz w:val="28"/>
          <w:sz w:val="28"/>
          <w:szCs w:val="28"/>
          <w:rtl w:val="true"/>
          <w:lang w:bidi="fa-IR"/>
        </w:rPr>
        <w:t>مفهوم علم در لغت به معناى دانش،و دانستن آمده است و اين معنا چندان ابهامى ندارد،ولى دانشمندان در علوم مختلف تعريف هاى متفاوتى از آن دارند كه برخى از آنها عبارتند از</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شدن صورت چيزى در عقل و ذهن انسان</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 در مقابل ظن،شك و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يقينى مطابق با واقع،در برابر جهل بسيط و 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قضاياى مرتبط به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به معناى چهارم،داراى اقسام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قضاياى شخصى و خاص مرتبط به هم مانند؛علم تاريخ و جغرافيا كه يكى مربوط به دانستن حوادث و سرگذشت جامعه و ملت ها،و ديگرى مربوط به دانستن احوال مناطق مختلف كرۀ زمين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قضاياى 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اعتبارى و قراردادى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لغت و قوانين آن و نيز دستور زبان 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قضاياى كلى حقيقى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قراردادى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محور خاصى باشد،اين اصطلاح همۀ علوم نظرى و عملى،از جمله الهيات و ما بعد الطبيعة را در برمى گيرد،ولى شامل قضاياى شخصى و اعتبارى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قضاياى حقيقى كه از راه تجربۀ حسى قابل اثبات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پوزيتويست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منظور از علوم،همين قسم اخير است و آن چه با نام گرايش علمى مورد بحث و بررسى قرار مى گيرد همين اصطلاح پوزيتويسمى يا علوم تجربى است،اگر چه ممكن است به طور جزئى شامل قسم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قضاياى شخصى مرتبط به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پوزيتويسم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Positivism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اوائل قرن نوزدهم ميلادى توسط آگوست كنت دانشمند معروف فرانسوى،ملقب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علم جامعه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 نهاده شد</w:t>
      </w:r>
      <w:r>
        <w:rPr>
          <w:rFonts w:eastAsia="IRNazanin" w:cs="IRNazanin"/>
          <w:color w:val="111111"/>
          <w:sz w:val="28"/>
          <w:szCs w:val="28"/>
          <w:rtl w:val="true"/>
          <w:lang w:bidi="fa-IR"/>
        </w:rPr>
        <w:t xml:space="preserve">. </w:t>
      </w:r>
      <w:r>
        <w:rPr>
          <w:rStyle w:val="FootnoteAnchor"/>
          <w:rtl w:val="true"/>
        </w:rPr>
        <w:footnoteReference w:id="603"/>
      </w:r>
      <w:r>
        <w:rPr>
          <w:rFonts w:ascii="Amiri" w:hAnsi="Amiri" w:eastAsia="Amiri" w:cs="Amiri"/>
          <w:color w:val="111111"/>
          <w:sz w:val="28"/>
          <w:sz w:val="28"/>
          <w:szCs w:val="28"/>
          <w:rtl w:val="true"/>
          <w:lang w:bidi="ar-SA"/>
        </w:rPr>
        <w:t>اين مكتب</w:t>
      </w:r>
      <w:bookmarkStart w:id="1059" w:name="pg10876_103015"/>
    </w:p>
    <w:p>
      <w:pPr>
        <w:pStyle w:val="BookText"/>
        <w:rPr/>
      </w:pPr>
      <w:bookmarkEnd w:id="1059"/>
      <w:r>
        <w:rPr>
          <w:rFonts w:ascii="IRNazanin" w:hAnsi="IRNazanin" w:eastAsia="IRNazanin"/>
          <w:color w:val="111111"/>
          <w:sz w:val="28"/>
          <w:sz w:val="28"/>
          <w:szCs w:val="28"/>
          <w:rtl w:val="true"/>
          <w:lang w:bidi="fa-IR"/>
        </w:rPr>
        <w:t>تجربى افراطى است كه تنها آنچه را از راه مشاهدۀ مستقيم و تجربه به دست مى آيد علم مى شمارد و دايرۀ معرفت يقينى و شناخت واقعى انسان را محدود به امور حسى و تجربى مى پندارد و غير از آن،حتى مفاهيم انتزاعى و همچنين متافيزيكى را علم ندانسته،بلكه بسيارى از آنها را لغو،پوچ و بى معنا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اصطلاح امروز در تمام جهان رايج ترين اصطلاح علم است كه نقطۀ مقابل فلسفه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فلسفه در آغاز به صورت عام بر همه علوم حقيقى يا قراردادى اطلاق مى شد و در عصر اسلامى اوج آن بود،فلسفه داراى بخش هاى مختلفى بود كه هر بخشى از آن علم خاصى ناميده مى شد و طبعا هيچ تقابلى بين فلسفه و علم وجود نداشت</w:t>
      </w:r>
      <w:r>
        <w:rPr>
          <w:rFonts w:eastAsia="IRNazanin" w:cs="IRNazanin"/>
          <w:color w:val="111111"/>
          <w:sz w:val="28"/>
          <w:szCs w:val="28"/>
          <w:rtl w:val="true"/>
          <w:lang w:bidi="fa-IR"/>
        </w:rPr>
        <w:t>.</w:t>
      </w:r>
    </w:p>
    <w:p>
      <w:pPr>
        <w:pStyle w:val="Heading4"/>
        <w:numPr>
          <w:ilvl w:val="3"/>
          <w:numId w:val="1"/>
        </w:numPr>
        <w:rPr/>
      </w:pPr>
      <w:bookmarkStart w:id="1060" w:name="__RefHeading___Toc31608_2870459653"/>
      <w:bookmarkStart w:id="1061" w:name="_Toc423"/>
      <w:bookmarkEnd w:id="1060"/>
      <w:r>
        <w:rPr>
          <w:rtl w:val="true"/>
        </w:rPr>
        <w:t>تعريف تفسير علمى</w:t>
      </w:r>
      <w:bookmarkEnd w:id="1061"/>
    </w:p>
    <w:p>
      <w:pPr>
        <w:pStyle w:val="BookText"/>
        <w:rPr/>
      </w:pPr>
      <w:r>
        <w:rPr>
          <w:rFonts w:ascii="IRNazanin" w:hAnsi="IRNazanin" w:eastAsia="IRNazanin"/>
          <w:color w:val="111111"/>
          <w:sz w:val="28"/>
          <w:sz w:val="28"/>
          <w:szCs w:val="28"/>
          <w:rtl w:val="true"/>
          <w:lang w:bidi="fa-IR"/>
        </w:rPr>
        <w:t>تفسير،روشن كردن و پرده برداشتن است و تفسير قرآن؛يعنى پرده بردارى و روشن نمودن معانى و مفاهيم كلام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علم چنان كه در تعريف علم گذشت همان علم تجربى است كه در مقابل فلسفه قرار دارد،اگر چه برخى مفهوم آن را اعم از فلسفه يا علوم تجربى گرفته اند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برخى تفسير علمى را،تطبيق آراء علمى بر قرآن </w:t>
      </w:r>
      <w:r>
        <w:rPr>
          <w:rStyle w:val="FootnoteAnchor"/>
          <w:rtl w:val="true"/>
        </w:rPr>
        <w:footnoteReference w:id="605"/>
      </w:r>
      <w:r>
        <w:rPr>
          <w:rFonts w:ascii="Amiri" w:hAnsi="Amiri" w:eastAsia="Amiri" w:cs="Amiri"/>
          <w:color w:val="111111"/>
          <w:sz w:val="28"/>
          <w:sz w:val="28"/>
          <w:szCs w:val="28"/>
          <w:rtl w:val="true"/>
          <w:lang w:bidi="ar-SA"/>
        </w:rPr>
        <w:t>ناميده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ذهبى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تفسيرى است كه اصطلاحات علمى را در عبارات قرآنى تحكيم مى كند و مفسر تلاش مى كند علوم مختلف و ديدگاه هاى فلسفى را از قرآن استخراج نمايد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بنابراين،مى توان در يك معناى عام،تفسير علمى را چنين تعريف كرد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تفسيرى كه مفسر آن معتقد است قرآن كريم در بردارندۀ تمام يا برخى از علوم يا فرضيه ها مى باشد،و در صدد تطبيق آيات قرآن بر كشفيات علمى جديد و قديم است</w:t>
      </w:r>
      <w:r>
        <w:rPr>
          <w:rFonts w:eastAsia="Amiri" w:cs="Amiri" w:ascii="Amiri" w:hAnsi="Amiri"/>
          <w:color w:val="111111"/>
          <w:sz w:val="28"/>
          <w:szCs w:val="28"/>
          <w:rtl w:val="true"/>
          <w:lang w:bidi="ar-SA"/>
        </w:rPr>
        <w:t>.</w:t>
      </w:r>
      <w:bookmarkStart w:id="1062" w:name="pg10876_103016"/>
    </w:p>
    <w:p>
      <w:pPr>
        <w:pStyle w:val="Heading4"/>
        <w:numPr>
          <w:ilvl w:val="3"/>
          <w:numId w:val="1"/>
        </w:numPr>
        <w:rPr/>
      </w:pPr>
      <w:bookmarkStart w:id="1063" w:name="__RefHeading___Toc31610_2870459653"/>
      <w:bookmarkStart w:id="1064" w:name="_Toc424"/>
      <w:bookmarkEnd w:id="1062"/>
      <w:bookmarkEnd w:id="1063"/>
      <w:r>
        <w:rPr>
          <w:rtl w:val="true"/>
        </w:rPr>
        <w:t>پيشينۀ تفسير علمى</w:t>
      </w:r>
      <w:bookmarkEnd w:id="1064"/>
    </w:p>
    <w:p>
      <w:pPr>
        <w:pStyle w:val="BookText"/>
        <w:rPr/>
      </w:pPr>
      <w:r>
        <w:rPr>
          <w:rFonts w:ascii="IRNazanin" w:hAnsi="IRNazanin" w:eastAsia="IRNazanin"/>
          <w:color w:val="111111"/>
          <w:sz w:val="28"/>
          <w:sz w:val="28"/>
          <w:szCs w:val="28"/>
          <w:rtl w:val="true"/>
          <w:lang w:bidi="fa-IR"/>
        </w:rPr>
        <w:t xml:space="preserve">ريشه هاى ظريف اين نوع گرايش را مى توان در صدر اسلام جست وجو نمود؛چنان كه حضرت على عليه السّلام در مطالب تفسيرى خود بدين نكته اشارت نموده است،از جمله اشاره به كرويت زمين در ذيل آيۀ فَلاٰ أُقْسِمُ بِرَبِّ الْمَشٰارِقِ وَ الْمَغٰارِبِ </w:t>
      </w:r>
      <w:r>
        <w:rPr>
          <w:rStyle w:val="FootnoteAnchor"/>
          <w:rtl w:val="true"/>
        </w:rPr>
        <w:footnoteReference w:id="607"/>
      </w:r>
      <w:r>
        <w:rPr>
          <w:rFonts w:ascii="IRNazanin" w:hAnsi="IRNazanin" w:eastAsia="IRNazanin"/>
          <w:color w:val="111111"/>
          <w:sz w:val="28"/>
          <w:sz w:val="28"/>
          <w:szCs w:val="28"/>
          <w:rtl w:val="true"/>
          <w:lang w:bidi="fa-IR"/>
        </w:rPr>
        <w:t>و نيز تصريح به نام پنج سيارۀ منظومۀ شمسى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زحل،مريخ،مشترى،زهره و عطارد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ذيل آيۀ فَلاٰ أُقْسِمُ بِالْخُنَّسِ اَلْجَوٰارِ الْكُنَّسِ </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غير از حضرت على عليه السّلام ساير صحابه و تابعين به علت تخصص آنها در زمينۀ كلام عرب و موقعيت جغرافيايى حجاز،تنها به ظواهر الفاظ اكتفا كرده و به اين نكته توجه چندانى نداشته اند،ولى در بيانات ائمۀ اطهار عليهم السّلام،از جمله امام صادق و امام رضا عليهما السّلام به مسائل علمى قرآن؛از جمله قانون جاذبۀ عمومى توجه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علت موقعيت خاص خود در تمام زمينه ها؛از جمله در زمينۀ علوم تجربى تلاش فراوان نموده و شاگردانى؛مانند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تربيت مى نمايد،او كه معروف به پدر علم شيمى است،علومى را در زمينه هاى مختلفى؛مانند كيمياگرى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شيمى و خواص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مسائل رياضى و علم تبلور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فرا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تدوين تنها به شكل بسيار جزيى در كتاب هاى روايى به اين مسائل اشاراتى شده است،اما در متون تفسيرى مى توان نخستين نمودهاى تفسير علمى قرآن را،پس از روايات،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نمود،در قرن ششم،مرحوم طبرسى در تفسير ارزشمند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طبى،هيئت،نجوم و برخى از مسائل زيست شناسى را مطرح نموده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وى به ترتيب،ابو الفتوح رازى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الجنان و روح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المحاسن جرجانى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،اشاراتى هر چند كوتاه به برخى مسائل علمى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اهل سنت به خاطر دورى از اهل بيت عليهم السّلام شايد نخستين جرقه هاى تفسير علمى، در اواخر قرن پنجم و اوائل قرن ششم،توسط 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اگر چه در كتاب خود موفق به پياده كردن آن نشد،اما علمى بودن آيات قرآن كريم را به اثبات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او،مى توان از 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هفتم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نمود،در قرن هشتم،نيشابورى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 و رغائب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بيضاوى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التنزيل و اسرار 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مسائل،پرداخته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يازدهم،هم زمان با تحولات علمى در جهان،چون انقلاب علمى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علمى در ميان مفسران جان تازه اى گرفت؛يكى از مفسرانى كه تحولاتى را در تفسير ايجاد كرده است،صدر المتألهين شيرازى،معروف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است،او نه با تأثر از دنياى غرب،بلكه با بهره گيرى از فلاسفۀ بزرگ اسلامى و روح بلند عرفانى و معنوى خود،ضمن بيان مسائل فلسفى و عقلى جديد،به مباحثى از علم هيئت؛ مانند كروى بودن زمين،افلاك نه گانه،آغاز آفرينش آسمان ها و زمين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تفسير،تمام قرآن را در برنمى گيرد و به تفسير برخى سوره 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وى،تا قرن سيزده و چهارده،حركت تفسير علمى؛به ويژه در ميان اهل سنت تا حد افراطى گرى به شدت ادامه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تفاسير شيعه حالت ميانه را رعايت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تفاسير معروف در اين زمينه را مى توان الميزان،الفرقان،الكاشف،نمونه،البصائر،من هدى القرآن،تفسير سيد مصطفى خمينى رحمه اللّه،تفسير نوين،پرتوى از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 كه به دستاوردهاى علمى اشاراتى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مفسران اهل سنت،محمد بن احمد اسكندرانى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الاسرار النورانية القرآنية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طنطاوى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تلاش فراوانى،در حد افراط خواسته اند مفاهيم آيات را با علوم تجربى و يافته هاى بشرى هماهنگ نمايند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دو نفر كه بگذريم،ديگر مفسران اهل سنت با روش ملايم ترى به اين مباحث پرداخته اند كه از جمله آنها كواكبى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طبايع الاستبداد و</w:t>
      </w:r>
      <w:bookmarkStart w:id="1065" w:name="pg10876_103018"/>
    </w:p>
    <w:p>
      <w:pPr>
        <w:pStyle w:val="BookText"/>
        <w:rPr/>
      </w:pPr>
      <w:bookmarkEnd w:id="1065"/>
      <w:r>
        <w:rPr>
          <w:rFonts w:ascii="IRNazanin" w:hAnsi="IRNazanin" w:eastAsia="IRNazanin"/>
          <w:color w:val="111111"/>
          <w:sz w:val="28"/>
          <w:sz w:val="28"/>
          <w:szCs w:val="28"/>
          <w:rtl w:val="true"/>
          <w:lang w:bidi="fa-IR"/>
        </w:rPr>
        <w:t>مصارع الاستبعاد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شاگردش،رشيد رضا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Heading4"/>
        <w:numPr>
          <w:ilvl w:val="3"/>
          <w:numId w:val="1"/>
        </w:numPr>
        <w:rPr/>
      </w:pPr>
      <w:bookmarkStart w:id="1066" w:name="__RefHeading___Toc31612_2870459653"/>
      <w:bookmarkStart w:id="1067" w:name="_Toc425"/>
      <w:bookmarkEnd w:id="1066"/>
      <w:r>
        <w:rPr>
          <w:rtl w:val="true"/>
        </w:rPr>
        <w:t>ديدگاه ها</w:t>
      </w:r>
      <w:bookmarkEnd w:id="1067"/>
    </w:p>
    <w:p>
      <w:pPr>
        <w:pStyle w:val="Heading5"/>
        <w:numPr>
          <w:ilvl w:val="4"/>
          <w:numId w:val="1"/>
        </w:numPr>
        <w:rPr/>
      </w:pPr>
      <w:bookmarkStart w:id="1068" w:name="__RefHeading___Toc31614_2870459653"/>
      <w:bookmarkStart w:id="1069" w:name="_Toc426"/>
      <w:bookmarkEnd w:id="1068"/>
      <w:r>
        <w:rPr>
          <w:rtl w:val="true"/>
        </w:rPr>
        <w:t>اشارة</w:t>
      </w:r>
      <w:bookmarkEnd w:id="1069"/>
    </w:p>
    <w:p>
      <w:pPr>
        <w:pStyle w:val="BookText"/>
        <w:rPr/>
      </w:pPr>
      <w:r>
        <w:rPr>
          <w:rFonts w:ascii="IRNazanin" w:hAnsi="IRNazanin" w:eastAsia="IRNazanin"/>
          <w:color w:val="111111"/>
          <w:sz w:val="28"/>
          <w:sz w:val="28"/>
          <w:szCs w:val="28"/>
          <w:rtl w:val="true"/>
          <w:lang w:bidi="fa-IR"/>
        </w:rPr>
        <w:t>مفسران دربارۀ تفسير علمى قرآن ديدگاه هاى مختلفى دارند؛برخى موافق،برخى مخالف و برخى ديگر قائل به تفصيل شده اند</w:t>
      </w:r>
      <w:r>
        <w:rPr>
          <w:rFonts w:eastAsia="IRNazanin" w:cs="IRNazanin"/>
          <w:color w:val="111111"/>
          <w:sz w:val="28"/>
          <w:szCs w:val="28"/>
          <w:rtl w:val="true"/>
          <w:lang w:bidi="fa-IR"/>
        </w:rPr>
        <w:t>:</w:t>
      </w:r>
    </w:p>
    <w:p>
      <w:pPr>
        <w:pStyle w:val="Heading5"/>
        <w:numPr>
          <w:ilvl w:val="4"/>
          <w:numId w:val="1"/>
        </w:numPr>
        <w:rPr/>
      </w:pPr>
      <w:bookmarkStart w:id="1070" w:name="__RefHeading___Toc31616_2870459653"/>
      <w:bookmarkStart w:id="1071" w:name="_Toc427"/>
      <w:bookmarkEnd w:id="1070"/>
      <w:r>
        <w:rPr>
          <w:rtl w:val="true"/>
        </w:rPr>
        <w:t>الف</w:t>
      </w:r>
      <w:r>
        <w:rPr>
          <w:rtl w:val="true"/>
        </w:rPr>
        <w:t>.</w:t>
      </w:r>
      <w:r>
        <w:rPr>
          <w:rtl w:val="true"/>
        </w:rPr>
        <w:t>موافقان تفسير علمى</w:t>
      </w:r>
      <w:bookmarkEnd w:id="1071"/>
    </w:p>
    <w:p>
      <w:pPr>
        <w:pStyle w:val="BookText"/>
        <w:rPr/>
      </w:pPr>
      <w:r>
        <w:rPr>
          <w:rFonts w:ascii="IRNazanin" w:hAnsi="IRNazanin" w:eastAsia="IRNazanin"/>
          <w:color w:val="111111"/>
          <w:sz w:val="28"/>
          <w:sz w:val="28"/>
          <w:szCs w:val="28"/>
          <w:rtl w:val="true"/>
          <w:lang w:bidi="fa-IR"/>
        </w:rPr>
        <w:t>موافقان تفسير علمى بر دو گروه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زدگان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بر اين باورند كه قرآن كريم دربردارنده تمام علوم و نيازمندى هاى فردى و اجتماعى،و دنيوى و اخروى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يافتگان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معتقدند كه اگر چه گويندۀ قرآن كريم آگاه به تمام اسرار هستى و تمام علوم است،اما در كلام خود به قدر ضرورت تنها به برخى مطالب علمى اشارت نموده است</w:t>
      </w:r>
      <w:r>
        <w:rPr>
          <w:rFonts w:eastAsia="IRNazanin" w:cs="IRNazanin"/>
          <w:color w:val="111111"/>
          <w:sz w:val="28"/>
          <w:szCs w:val="28"/>
          <w:rtl w:val="true"/>
          <w:lang w:bidi="fa-IR"/>
        </w:rPr>
        <w:t>.</w:t>
      </w:r>
    </w:p>
    <w:p>
      <w:pPr>
        <w:pStyle w:val="Heading5"/>
        <w:numPr>
          <w:ilvl w:val="4"/>
          <w:numId w:val="1"/>
        </w:numPr>
        <w:rPr/>
      </w:pPr>
      <w:bookmarkStart w:id="1072" w:name="__RefHeading___Toc31618_2870459653"/>
      <w:bookmarkStart w:id="1073" w:name="_Toc428"/>
      <w:bookmarkEnd w:id="1072"/>
      <w:r>
        <w:rPr>
          <w:rtl w:val="true"/>
        </w:rPr>
        <w:t>ب</w:t>
      </w:r>
      <w:r>
        <w:rPr>
          <w:rtl w:val="true"/>
        </w:rPr>
        <w:t>.</w:t>
      </w:r>
      <w:r>
        <w:rPr>
          <w:rtl w:val="true"/>
        </w:rPr>
        <w:t>منكران تفسير علمى</w:t>
      </w:r>
      <w:bookmarkEnd w:id="1073"/>
    </w:p>
    <w:p>
      <w:pPr>
        <w:pStyle w:val="Heading6"/>
        <w:numPr>
          <w:ilvl w:val="5"/>
          <w:numId w:val="1"/>
        </w:numPr>
        <w:rPr/>
      </w:pPr>
      <w:bookmarkStart w:id="1074" w:name="__RefHeading___Toc31620_2870459653"/>
      <w:bookmarkStart w:id="1075" w:name="_Toc429"/>
      <w:bookmarkEnd w:id="1074"/>
      <w:r>
        <w:rPr>
          <w:rtl w:val="true"/>
        </w:rPr>
        <w:t>اشارة</w:t>
      </w:r>
      <w:bookmarkEnd w:id="1075"/>
    </w:p>
    <w:p>
      <w:pPr>
        <w:pStyle w:val="BookText"/>
        <w:rPr/>
      </w:pPr>
      <w:r>
        <w:rPr>
          <w:rFonts w:ascii="IRNazanin" w:hAnsi="IRNazanin" w:eastAsia="IRNazanin"/>
          <w:color w:val="111111"/>
          <w:sz w:val="28"/>
          <w:sz w:val="28"/>
          <w:szCs w:val="28"/>
          <w:rtl w:val="true"/>
          <w:lang w:bidi="fa-IR"/>
        </w:rPr>
        <w:t>در نتيجه مى توان ديدگاه ها را دربارۀ تفسير علمى قرآن كريم،به سه دسته تقسيم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زدگان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يافتگان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منكران</w:t>
      </w:r>
      <w:r>
        <w:rPr>
          <w:rFonts w:eastAsia="IRNazanin" w:cs="IRNazanin"/>
          <w:color w:val="111111"/>
          <w:sz w:val="28"/>
          <w:szCs w:val="28"/>
          <w:rtl w:val="true"/>
          <w:lang w:bidi="fa-IR"/>
        </w:rPr>
        <w:t>.</w:t>
      </w:r>
    </w:p>
    <w:p>
      <w:pPr>
        <w:pStyle w:val="Heading6"/>
        <w:numPr>
          <w:ilvl w:val="5"/>
          <w:numId w:val="1"/>
        </w:numPr>
        <w:rPr/>
      </w:pPr>
      <w:bookmarkStart w:id="1076" w:name="__RefHeading___Toc31622_2870459653"/>
      <w:bookmarkStart w:id="1077" w:name="_Toc430"/>
      <w:bookmarkEnd w:id="1076"/>
      <w:r>
        <w:rPr>
          <w:rtl w:val="true"/>
        </w:rPr>
        <w:t>اول</w:t>
      </w:r>
      <w:r>
        <w:rPr>
          <w:rtl w:val="true"/>
        </w:rPr>
        <w:t xml:space="preserve">: </w:t>
      </w:r>
      <w:r>
        <w:rPr>
          <w:rtl w:val="true"/>
        </w:rPr>
        <w:t>علم زدگان</w:t>
      </w:r>
      <w:r>
        <w:rPr>
          <w:rtl w:val="true"/>
        </w:rPr>
        <w:t>(</w:t>
      </w:r>
      <w:r>
        <w:rPr>
          <w:rtl w:val="true"/>
        </w:rPr>
        <w:t>موافقان افراطى</w:t>
      </w:r>
      <w:r>
        <w:rPr>
          <w:rtl w:val="true"/>
        </w:rPr>
        <w:t>)</w:t>
      </w:r>
      <w:bookmarkEnd w:id="1077"/>
    </w:p>
    <w:p>
      <w:pPr>
        <w:pStyle w:val="Heading6"/>
        <w:numPr>
          <w:ilvl w:val="5"/>
          <w:numId w:val="1"/>
        </w:numPr>
        <w:rPr/>
      </w:pPr>
      <w:bookmarkStart w:id="1078" w:name="__RefHeading___Toc31624_2870459653"/>
      <w:bookmarkStart w:id="1079" w:name="_Toc431"/>
      <w:bookmarkEnd w:id="1078"/>
      <w:r>
        <w:rPr>
          <w:rtl w:val="true"/>
        </w:rPr>
        <w:t>اشارة</w:t>
      </w:r>
      <w:bookmarkEnd w:id="1079"/>
    </w:p>
    <w:p>
      <w:pPr>
        <w:pStyle w:val="BookText"/>
        <w:rPr/>
      </w:pPr>
      <w:r>
        <w:rPr>
          <w:rFonts w:ascii="IRNazanin" w:hAnsi="IRNazanin" w:eastAsia="IRNazanin"/>
          <w:color w:val="111111"/>
          <w:sz w:val="28"/>
          <w:sz w:val="28"/>
          <w:szCs w:val="28"/>
          <w:rtl w:val="true"/>
          <w:lang w:bidi="fa-IR"/>
        </w:rPr>
        <w:t>اين ديدگاه معتقد است كه قرآن كريم تمام علوم را در بردارد و به هر علمى اشارتى نموده است و هر چه بيشتر به مفاهيم بلند قرآن و اسرار آن دست يابيم،علمى بودن قرآن كريم را بيشتر متوجه مى شويم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دانشمندان از اين ديدگاه استقبال كرده و تلاش فراوان نموده اند تا قرآن كريم را كتابى كاملا علمى جلوه دهند،اين افراد هرگاه در قرآن واژه اى شبيه،يا هم نام و يا هم مفهوم يكى از علوم يا مسائل آن يافته اند،آن را بر همان علم منطبق نموده اند؛</w:t>
      </w:r>
      <w:bookmarkStart w:id="1080" w:name="pg10876_103019"/>
    </w:p>
    <w:p>
      <w:pPr>
        <w:pStyle w:val="BookText"/>
        <w:rPr/>
      </w:pPr>
      <w:bookmarkEnd w:id="1080"/>
      <w:r>
        <w:rPr>
          <w:rFonts w:ascii="IRNazanin" w:hAnsi="IRNazanin" w:eastAsia="IRNazanin"/>
          <w:color w:val="111111"/>
          <w:sz w:val="28"/>
          <w:sz w:val="28"/>
          <w:szCs w:val="28"/>
          <w:rtl w:val="true"/>
          <w:lang w:bidi="fa-IR"/>
        </w:rPr>
        <w:t>مثلا اگر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الْحَدِيدَ فِيهِ بَأْسٌ شَدِيدٌ آن را منطبق بر علم آهنگرى مى نمايند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حتى برخى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ديدگاه علمى مورد اختلاف و هر قانون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وجود دارد،در قرآن كريم رمزها و نشانه هايى از آن يافت مى شود كه تنها اهل فهم مى توانند آن را درك كنند</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اگر چه از ظاهر قرآن استفاده نگردد</w:t>
      </w:r>
      <w:r>
        <w:rPr>
          <w:rFonts w:eastAsia="IRNazanin" w:cs="IRNazanin"/>
          <w:color w:val="111111"/>
          <w:sz w:val="28"/>
          <w:szCs w:val="28"/>
          <w:rtl w:val="true"/>
          <w:lang w:bidi="fa-IR"/>
        </w:rPr>
        <w:t>.</w:t>
      </w:r>
    </w:p>
    <w:p>
      <w:pPr>
        <w:pStyle w:val="Heading6"/>
        <w:numPr>
          <w:ilvl w:val="5"/>
          <w:numId w:val="1"/>
        </w:numPr>
        <w:rPr/>
      </w:pPr>
      <w:bookmarkStart w:id="1081" w:name="__RefHeading___Toc31626_2870459653"/>
      <w:bookmarkStart w:id="1082" w:name="_Toc432"/>
      <w:bookmarkEnd w:id="1081"/>
      <w:r>
        <w:rPr>
          <w:rtl w:val="true"/>
        </w:rPr>
        <w:t>دلايل</w:t>
      </w:r>
      <w:bookmarkEnd w:id="1082"/>
    </w:p>
    <w:p>
      <w:pPr>
        <w:pStyle w:val="Heading6"/>
        <w:numPr>
          <w:ilvl w:val="5"/>
          <w:numId w:val="1"/>
        </w:numPr>
        <w:rPr/>
      </w:pPr>
      <w:bookmarkStart w:id="1083" w:name="__RefHeading___Toc31628_2870459653"/>
      <w:bookmarkStart w:id="1084" w:name="_Toc433"/>
      <w:bookmarkEnd w:id="1083"/>
      <w:r>
        <w:rPr>
          <w:rtl w:val="true"/>
        </w:rPr>
        <w:t>اشارة</w:t>
      </w:r>
      <w:bookmarkEnd w:id="1084"/>
    </w:p>
    <w:p>
      <w:pPr>
        <w:pStyle w:val="BookText"/>
        <w:rPr/>
      </w:pPr>
      <w:r>
        <w:rPr>
          <w:rFonts w:ascii="IRNazanin" w:hAnsi="IRNazanin" w:eastAsia="IRNazanin"/>
          <w:color w:val="111111"/>
          <w:sz w:val="28"/>
          <w:sz w:val="28"/>
          <w:szCs w:val="28"/>
          <w:rtl w:val="true"/>
          <w:lang w:bidi="fa-IR"/>
        </w:rPr>
        <w:t>اين گروه،دلايل مختلفى از قرآن،روايات و دلايل عقلى را بيان كرده اند كه به مهم ترين آنها اشارت مى رود</w:t>
      </w:r>
      <w:r>
        <w:rPr>
          <w:rFonts w:eastAsia="IRNazanin" w:cs="IRNazanin"/>
          <w:color w:val="111111"/>
          <w:sz w:val="28"/>
          <w:szCs w:val="28"/>
          <w:rtl w:val="true"/>
          <w:lang w:bidi="fa-IR"/>
        </w:rPr>
        <w:t>:</w:t>
      </w:r>
    </w:p>
    <w:p>
      <w:pPr>
        <w:pStyle w:val="Heading6"/>
        <w:numPr>
          <w:ilvl w:val="5"/>
          <w:numId w:val="1"/>
        </w:numPr>
        <w:rPr/>
      </w:pPr>
      <w:bookmarkStart w:id="1085" w:name="__RefHeading___Toc31630_2870459653"/>
      <w:bookmarkStart w:id="1086" w:name="_Toc434"/>
      <w:bookmarkEnd w:id="1085"/>
      <w:r>
        <w:rPr>
          <w:rtl w:val="true"/>
        </w:rPr>
        <w:t>الف</w:t>
      </w:r>
      <w:r>
        <w:rPr>
          <w:rtl w:val="true"/>
        </w:rPr>
        <w:t>.</w:t>
      </w:r>
      <w:r>
        <w:rPr>
          <w:rtl w:val="true"/>
        </w:rPr>
        <w:t>آيات</w:t>
      </w:r>
      <w:bookmarkEnd w:id="10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فَرَّطْنٰا فِي الْكِتٰابِ مِنْ شَيْءٍ ؛ </w:t>
      </w:r>
      <w:r>
        <w:rPr>
          <w:rStyle w:val="FootnoteAnchor"/>
          <w:rtl w:val="true"/>
        </w:rPr>
        <w:footnoteReference w:id="611"/>
      </w:r>
      <w:r>
        <w:rPr>
          <w:rFonts w:ascii="IRNazanin" w:hAnsi="IRNazanin" w:eastAsia="IRNazanin"/>
          <w:color w:val="111111"/>
          <w:sz w:val="28"/>
          <w:sz w:val="28"/>
          <w:szCs w:val="28"/>
          <w:rtl w:val="true"/>
          <w:lang w:bidi="fa-IR"/>
        </w:rPr>
        <w:t>ما هيچ چيز را در اين كتاب فروگذار نكرديم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نَزَّلْنٰا عَلَيْكَ الْكِتٰابَ تِبْيٰاناً لِكُلِّ شَيْءٍ ؛ </w:t>
      </w:r>
      <w:r>
        <w:rPr>
          <w:rStyle w:val="FootnoteAnchor"/>
          <w:rtl w:val="true"/>
        </w:rPr>
        <w:footnoteReference w:id="612"/>
      </w:r>
      <w:r>
        <w:rPr>
          <w:rFonts w:ascii="IRNazanin" w:hAnsi="IRNazanin" w:eastAsia="IRNazanin"/>
          <w:color w:val="111111"/>
          <w:sz w:val="28"/>
          <w:sz w:val="28"/>
          <w:szCs w:val="28"/>
          <w:rtl w:val="true"/>
          <w:lang w:bidi="fa-IR"/>
        </w:rPr>
        <w:t>ما كتاب را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فروفرستاديم كه روشنگر هر چيز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طرح آيات فراوانى به عنوان اشاره به علوم؛ </w:t>
      </w:r>
      <w:r>
        <w:rPr>
          <w:rStyle w:val="FootnoteAnchor"/>
          <w:rtl w:val="true"/>
        </w:rPr>
        <w:footnoteReference w:id="613"/>
      </w:r>
      <w:r>
        <w:rPr>
          <w:rFonts w:ascii="IRNazanin" w:hAnsi="IRNazanin" w:eastAsia="IRNazanin"/>
          <w:color w:val="111111"/>
          <w:sz w:val="28"/>
          <w:sz w:val="28"/>
          <w:szCs w:val="28"/>
          <w:rtl w:val="true"/>
          <w:lang w:bidi="fa-IR"/>
        </w:rPr>
        <w:t xml:space="preserve">مانند آهنگرى با استفاده از آيۀ آتُونِي زُبَرَ الْحَدِيدِ ، </w:t>
      </w:r>
      <w:r>
        <w:rPr>
          <w:rStyle w:val="FootnoteAnchor"/>
          <w:rtl w:val="true"/>
        </w:rPr>
        <w:footnoteReference w:id="614"/>
      </w:r>
      <w:r>
        <w:rPr>
          <w:rFonts w:ascii="Amiri" w:hAnsi="Amiri" w:eastAsia="Amiri" w:cs="Amiri"/>
          <w:color w:val="111111"/>
          <w:sz w:val="28"/>
          <w:sz w:val="28"/>
          <w:szCs w:val="28"/>
          <w:rtl w:val="true"/>
          <w:lang w:bidi="ar-SA"/>
        </w:rPr>
        <w:t>نجّارى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الْفُلْكَ بِأَعْيُنِنٰا ، </w:t>
      </w:r>
      <w:r>
        <w:rPr>
          <w:rStyle w:val="FootnoteAnchor"/>
          <w:rtl w:val="true"/>
        </w:rPr>
        <w:footnoteReference w:id="615"/>
      </w:r>
      <w:r>
        <w:rPr>
          <w:rFonts w:ascii="IRNazanin" w:hAnsi="IRNazanin" w:eastAsia="IRNazanin"/>
          <w:color w:val="111111"/>
          <w:sz w:val="28"/>
          <w:sz w:val="28"/>
          <w:szCs w:val="28"/>
          <w:rtl w:val="true"/>
          <w:lang w:bidi="fa-IR"/>
        </w:rPr>
        <w:t xml:space="preserve">ريسندگى نَقَضَتْ غَزْلَهٰا ، </w:t>
      </w:r>
      <w:r>
        <w:rPr>
          <w:rStyle w:val="FootnoteAnchor"/>
          <w:rtl w:val="true"/>
        </w:rPr>
        <w:footnoteReference w:id="616"/>
      </w:r>
      <w:r>
        <w:rPr>
          <w:rFonts w:ascii="IRNazanin" w:hAnsi="IRNazanin" w:eastAsia="IRNazanin"/>
          <w:color w:val="111111"/>
          <w:sz w:val="28"/>
          <w:sz w:val="28"/>
          <w:szCs w:val="28"/>
          <w:rtl w:val="true"/>
          <w:lang w:bidi="fa-IR"/>
        </w:rPr>
        <w:t xml:space="preserve">نويسندگى عَلَّمَ بِالْقَلَمِ ، </w:t>
      </w:r>
      <w:r>
        <w:rPr>
          <w:rStyle w:val="FootnoteAnchor"/>
          <w:rtl w:val="true"/>
        </w:rPr>
        <w:footnoteReference w:id="617"/>
      </w:r>
      <w:r>
        <w:rPr>
          <w:rFonts w:ascii="Amiri" w:hAnsi="Amiri" w:eastAsia="Amiri" w:cs="Amiri"/>
          <w:color w:val="111111"/>
          <w:sz w:val="28"/>
          <w:sz w:val="28"/>
          <w:szCs w:val="28"/>
          <w:rtl w:val="true"/>
          <w:lang w:bidi="ar-SA"/>
        </w:rPr>
        <w:t xml:space="preserve">غوّاصى كُلَّ بَنّٰاءٍ وَ غَوّٰاصٍ ، </w:t>
      </w:r>
      <w:r>
        <w:rPr>
          <w:rStyle w:val="FootnoteAnchor"/>
          <w:rtl w:val="true"/>
        </w:rPr>
        <w:footnoteReference w:id="618"/>
      </w:r>
      <w:r>
        <w:rPr>
          <w:rFonts w:ascii="Amiri" w:hAnsi="Amiri" w:eastAsia="Amiri" w:cs="Amiri"/>
          <w:color w:val="111111"/>
          <w:sz w:val="28"/>
          <w:sz w:val="28"/>
          <w:szCs w:val="28"/>
          <w:rtl w:val="true"/>
          <w:lang w:bidi="ar-SA"/>
        </w:rPr>
        <w:t xml:space="preserve">شيشه صَرْحٌ مُمَرَّدٌ مِنْ قَوٰارِيرَ ، </w:t>
      </w:r>
      <w:r>
        <w:rPr>
          <w:rStyle w:val="FootnoteAnchor"/>
          <w:rtl w:val="true"/>
        </w:rPr>
        <w:footnoteReference w:id="6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1087" w:name="pg10876_103020"/>
    </w:p>
    <w:p>
      <w:pPr>
        <w:pStyle w:val="Heading6"/>
        <w:numPr>
          <w:ilvl w:val="5"/>
          <w:numId w:val="1"/>
        </w:numPr>
        <w:rPr/>
      </w:pPr>
      <w:bookmarkStart w:id="1088" w:name="__RefHeading___Toc31632_2870459653"/>
      <w:bookmarkStart w:id="1089" w:name="_Toc435"/>
      <w:bookmarkEnd w:id="1087"/>
      <w:bookmarkEnd w:id="1088"/>
      <w:r>
        <w:rPr>
          <w:rtl w:val="true"/>
        </w:rPr>
        <w:t>ب</w:t>
      </w:r>
      <w:r>
        <w:rPr>
          <w:rtl w:val="true"/>
        </w:rPr>
        <w:t>.</w:t>
      </w:r>
      <w:r>
        <w:rPr>
          <w:rtl w:val="true"/>
        </w:rPr>
        <w:t>روايات</w:t>
      </w:r>
      <w:bookmarkEnd w:id="1089"/>
    </w:p>
    <w:p>
      <w:pPr>
        <w:pStyle w:val="BookText"/>
        <w:rPr/>
      </w:pPr>
      <w:r>
        <w:rPr>
          <w:rFonts w:ascii="Amiri" w:hAnsi="Amiri" w:eastAsia="Amiri" w:cs="Amiri"/>
          <w:color w:val="111111"/>
          <w:sz w:val="28"/>
          <w:sz w:val="28"/>
          <w:szCs w:val="28"/>
          <w:rtl w:val="true"/>
          <w:lang w:bidi="ar-SA"/>
        </w:rPr>
        <w:t>عمرو بن قيس،عن ابى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تبارك و تعالى لم يدع شيئا يحتاج اليه الامّة الى يوم القيامة الاّ انزله فى كتابه و بيّنه لرسوله</w:t>
      </w:r>
      <w:r>
        <w:rPr>
          <w:rFonts w:eastAsia="Amiri" w:cs="Amiri" w:ascii="Amiri" w:hAnsi="Amiri"/>
          <w:color w:val="111111"/>
          <w:sz w:val="28"/>
          <w:szCs w:val="28"/>
          <w:rtl w:val="true"/>
          <w:lang w:bidi="ar-SA"/>
        </w:rPr>
        <w:t xml:space="preserve">» </w:t>
      </w:r>
      <w:r>
        <w:rPr>
          <w:rStyle w:val="FootnoteAnchor"/>
          <w:rtl w:val="true"/>
        </w:rPr>
        <w:footnoteReference w:id="620"/>
      </w:r>
      <w:r>
        <w:rPr>
          <w:rFonts w:ascii="IRNazanin" w:hAnsi="IRNazanin" w:eastAsia="IRNazanin"/>
          <w:color w:val="111111"/>
          <w:sz w:val="28"/>
          <w:sz w:val="28"/>
          <w:szCs w:val="28"/>
          <w:rtl w:val="true"/>
          <w:lang w:bidi="fa-IR"/>
        </w:rPr>
        <w:t>عمرو بن قيس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از امام باقر عليه السّلام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هيچ چيز را كه مسلمانان تا روز قيامت به آن نياز داشته باشند فروگذار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كه آن را در قرآن نازل كرد،و براى رسول خود بيان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امام صادق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من شىء الاّ فى الكتاب تبيانه؛ </w:t>
      </w:r>
      <w:r>
        <w:rPr>
          <w:rStyle w:val="FootnoteAnchor"/>
          <w:rtl w:val="true"/>
        </w:rPr>
        <w:footnoteReference w:id="621"/>
      </w:r>
      <w:r>
        <w:rPr>
          <w:rFonts w:ascii="IRNazanin" w:hAnsi="IRNazanin" w:eastAsia="IRNazanin"/>
          <w:color w:val="111111"/>
          <w:sz w:val="28"/>
          <w:sz w:val="28"/>
          <w:szCs w:val="28"/>
          <w:rtl w:val="true"/>
          <w:lang w:bidi="fa-IR"/>
        </w:rPr>
        <w:t>هيچ چيز در هستى وجود ندارد،مگر اين كه در قرآن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افرادى؛مانند غزالى،سيوطى،و زركشى به سخنان صحابه نيز استدلال كرده اند؛از جمله اين كه ابن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اراد علم الاولين و الآخرين فليتدبّر القرآن؛ </w:t>
      </w:r>
      <w:r>
        <w:rPr>
          <w:rStyle w:val="FootnoteAnchor"/>
          <w:rtl w:val="true"/>
        </w:rPr>
        <w:footnoteReference w:id="622"/>
      </w:r>
      <w:r>
        <w:rPr>
          <w:rFonts w:ascii="IRNazanin" w:hAnsi="IRNazanin" w:eastAsia="IRNazanin"/>
          <w:color w:val="111111"/>
          <w:sz w:val="28"/>
          <w:sz w:val="28"/>
          <w:szCs w:val="28"/>
          <w:rtl w:val="true"/>
          <w:lang w:bidi="fa-IR"/>
        </w:rPr>
        <w:t>كسى كه علوم اولين و آخرين را مى خواهد در قرآن انديشه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انزل فى القرآن كل علم و بيّن لنا فيه كلّ شىء لكن علمنا يقصّر عما بيّن لنا فى القرآن؛ </w:t>
      </w:r>
      <w:r>
        <w:rPr>
          <w:rStyle w:val="FootnoteAnchor"/>
          <w:rtl w:val="true"/>
        </w:rPr>
        <w:footnoteReference w:id="623"/>
      </w:r>
      <w:r>
        <w:rPr>
          <w:rFonts w:ascii="IRNazanin" w:hAnsi="IRNazanin" w:eastAsia="IRNazanin"/>
          <w:color w:val="111111"/>
          <w:sz w:val="28"/>
          <w:sz w:val="28"/>
          <w:szCs w:val="28"/>
          <w:rtl w:val="true"/>
          <w:lang w:bidi="fa-IR"/>
        </w:rPr>
        <w:t>در قرآن هر علمى نازل شده و هر چيزى براى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نيازمند آن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شده است،لكن علم و دانش نسبت به آنچه براى ما بيان شده،كم است و نمى توانيم آن را از قرآن بفهميم</w:t>
      </w:r>
      <w:r>
        <w:rPr>
          <w:rFonts w:eastAsia="IRNazanin" w:cs="IRNazanin"/>
          <w:color w:val="111111"/>
          <w:sz w:val="28"/>
          <w:szCs w:val="28"/>
          <w:rtl w:val="true"/>
          <w:lang w:bidi="fa-IR"/>
        </w:rPr>
        <w:t>».</w:t>
      </w:r>
    </w:p>
    <w:p>
      <w:pPr>
        <w:pStyle w:val="Heading6"/>
        <w:numPr>
          <w:ilvl w:val="5"/>
          <w:numId w:val="1"/>
        </w:numPr>
        <w:rPr/>
      </w:pPr>
      <w:bookmarkStart w:id="1090" w:name="__RefHeading___Toc31634_2870459653"/>
      <w:bookmarkStart w:id="1091" w:name="_Toc436"/>
      <w:bookmarkEnd w:id="1090"/>
      <w:r>
        <w:rPr>
          <w:rtl w:val="true"/>
        </w:rPr>
        <w:t>ج</w:t>
      </w:r>
      <w:r>
        <w:rPr>
          <w:rtl w:val="true"/>
        </w:rPr>
        <w:t>.</w:t>
      </w:r>
      <w:r>
        <w:rPr>
          <w:rtl w:val="true"/>
        </w:rPr>
        <w:t>باطن قرآن</w:t>
      </w:r>
      <w:bookmarkEnd w:id="1091"/>
    </w:p>
    <w:p>
      <w:pPr>
        <w:pStyle w:val="BookText"/>
        <w:rPr/>
      </w:pPr>
      <w:r>
        <w:rPr>
          <w:rFonts w:ascii="Amiri" w:hAnsi="Amiri" w:eastAsia="Amiri" w:cs="Amiri"/>
          <w:color w:val="111111"/>
          <w:sz w:val="28"/>
          <w:sz w:val="28"/>
          <w:szCs w:val="28"/>
          <w:rtl w:val="true"/>
          <w:lang w:bidi="ar-SA"/>
        </w:rPr>
        <w:t>برخى؛مانند غزالى با تقسيم بندى علوم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قشرى،و 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لباب را همان علوم باطنى دانسته اند كه دربردارندۀ علوم فراوانى مى باشد</w:t>
      </w:r>
      <w:r>
        <w:rPr>
          <w:rFonts w:eastAsia="Amiri" w:cs="Amiri" w:ascii="Amiri" w:hAnsi="Amiri"/>
          <w:color w:val="111111"/>
          <w:sz w:val="28"/>
          <w:szCs w:val="28"/>
          <w:rtl w:val="true"/>
          <w:lang w:bidi="ar-SA"/>
        </w:rPr>
        <w:t xml:space="preserve">. </w:t>
      </w:r>
      <w:r>
        <w:rPr>
          <w:rStyle w:val="FootnoteAnchor"/>
          <w:rtl w:val="true"/>
        </w:rPr>
        <w:footnoteReference w:id="624"/>
      </w:r>
    </w:p>
    <w:p>
      <w:pPr>
        <w:pStyle w:val="Heading6"/>
        <w:numPr>
          <w:ilvl w:val="5"/>
          <w:numId w:val="1"/>
        </w:numPr>
        <w:rPr/>
      </w:pPr>
      <w:bookmarkStart w:id="1092" w:name="__RefHeading___Toc31636_2870459653"/>
      <w:bookmarkStart w:id="1093" w:name="_Toc437"/>
      <w:bookmarkEnd w:id="1092"/>
      <w:r>
        <w:rPr>
          <w:rtl w:val="true"/>
        </w:rPr>
        <w:t>د</w:t>
      </w:r>
      <w:r>
        <w:rPr>
          <w:rtl w:val="true"/>
        </w:rPr>
        <w:t>.</w:t>
      </w:r>
      <w:r>
        <w:rPr>
          <w:rtl w:val="true"/>
        </w:rPr>
        <w:t>علوم و فرضيات</w:t>
      </w:r>
      <w:bookmarkEnd w:id="109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علم و دانش بشرى پيشرفت مى كند و انسان به كشف تازه اى مى رسد،پرده اى از</w:t>
      </w:r>
      <w:bookmarkStart w:id="1094" w:name="pg10876_103021"/>
    </w:p>
    <w:p>
      <w:pPr>
        <w:pStyle w:val="BookText"/>
        <w:rPr/>
      </w:pPr>
      <w:bookmarkEnd w:id="1094"/>
      <w:r>
        <w:rPr>
          <w:rFonts w:ascii="IRNazanin" w:hAnsi="IRNazanin" w:eastAsia="IRNazanin"/>
          <w:color w:val="111111"/>
          <w:sz w:val="28"/>
          <w:sz w:val="28"/>
          <w:szCs w:val="28"/>
          <w:rtl w:val="true"/>
          <w:lang w:bidi="fa-IR"/>
        </w:rPr>
        <w:t>اعجاز علمى قرآن كريم برداشته و روشن مى شود كه قرآن كريم به مسائل مختلف علمى پرداخته است</w:t>
      </w:r>
      <w:r>
        <w:rPr>
          <w:rFonts w:eastAsia="IRNazanin" w:cs="IRNazanin"/>
          <w:color w:val="111111"/>
          <w:sz w:val="28"/>
          <w:szCs w:val="28"/>
          <w:rtl w:val="true"/>
          <w:lang w:bidi="fa-IR"/>
        </w:rPr>
        <w:t xml:space="preserve">. </w:t>
      </w:r>
      <w:r>
        <w:rPr>
          <w:rStyle w:val="FootnoteAnchor"/>
          <w:rtl w:val="true"/>
        </w:rPr>
        <w:footnoteReference w:id="625"/>
      </w:r>
    </w:p>
    <w:p>
      <w:pPr>
        <w:pStyle w:val="Heading6"/>
        <w:numPr>
          <w:ilvl w:val="5"/>
          <w:numId w:val="1"/>
        </w:numPr>
        <w:rPr/>
      </w:pPr>
      <w:bookmarkStart w:id="1095" w:name="__RefHeading___Toc31638_2870459653"/>
      <w:bookmarkStart w:id="1096" w:name="_Toc438"/>
      <w:bookmarkEnd w:id="1095"/>
      <w:r>
        <w:rPr>
          <w:rtl w:val="true"/>
        </w:rPr>
        <w:t>نقد و بررسى</w:t>
      </w:r>
      <w:bookmarkEnd w:id="1096"/>
    </w:p>
    <w:p>
      <w:pPr>
        <w:pStyle w:val="BookText"/>
        <w:rPr/>
      </w:pPr>
      <w:r>
        <w:rPr>
          <w:rFonts w:ascii="IRNazanin" w:hAnsi="IRNazanin" w:eastAsia="IRNazanin"/>
          <w:color w:val="111111"/>
          <w:sz w:val="28"/>
          <w:sz w:val="28"/>
          <w:szCs w:val="28"/>
          <w:rtl w:val="true"/>
          <w:lang w:bidi="fa-IR"/>
        </w:rPr>
        <w:t xml:space="preserve">دربارۀ آيۀ شريفۀ مٰا فَرَّطْنٰا فِي الْكِتٰابِ مِنْ شَيْءٍ مهم ترين بحث،اين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چيست؟در اين مورد سه نظريه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منظور،لوح محفوظ باشد؛ </w:t>
      </w:r>
      <w:r>
        <w:rPr>
          <w:rStyle w:val="FootnoteAnchor"/>
          <w:rtl w:val="true"/>
        </w:rPr>
        <w:footnoteReference w:id="626"/>
      </w:r>
      <w:r>
        <w:rPr>
          <w:rFonts w:ascii="IRNazanin" w:hAnsi="IRNazanin" w:eastAsia="IRNazanin"/>
          <w:color w:val="111111"/>
          <w:sz w:val="28"/>
          <w:sz w:val="28"/>
          <w:szCs w:val="28"/>
          <w:rtl w:val="true"/>
          <w:lang w:bidi="fa-IR"/>
        </w:rPr>
        <w:t>يعنى ما در لوح كه مشتمل بر همه چيز،از گذشته و آينده، نيازمندى هاى تمام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انسان،حيوان و 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 و زندگى،مقدار روزى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است،چيزى فروگذار نكرده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Style w:val="FootnoteAnchor"/>
          <w:rtl w:val="true"/>
        </w:rPr>
        <w:footnoteReference w:id="62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معناى آيه اين مى شود كه ما هيچ چيز را فروگذار نكرديم مگر اين كه اجل آن را وحى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بر آن ادامۀ آيه است 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سوى خدا محشور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الى ربهم يحشرون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بنابراين دو ديدگاه،نمى توان به آيه استشهاد نمود كه در قرآن كريم،تمام علوم وجود دارد؛چرا كه اصلا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نيست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ممكن است بنابراين نظريه،طرفداران تفسير علمى بگويند كه در قرآن كريم همه 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ميان مفسران معروف است و تفسيرى كه از آيه ارائه داده اند،ربطى به علوم گوناگون ندارد،زيرا مشهور بر اين باورند كه در قرآن كريم چيزى كه مربوط به دين،شريعت،هدايت و تربيت مردم باشد فروگذار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بنابراين،منظور نيازمندى هاى شرعى و مطالب مورد نياز مردم در امور دينى است،و اين همانند تفسيرى است كه در آيۀ وَ نَزَّلْنٰا عَلَيْكَ الْكِتٰابَ تِبْيٰاناً لِكُلِّ شَيْءٍ بيان كرده اند كه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است كه مربوط به نيازمندى هاى هدايتى مردم؛مانند معارف مربوط به مبدأ،معاد، اخلاق،شرايع ديگر،اديان،قصص،مواعظ، </w:t>
      </w:r>
      <w:r>
        <w:rPr>
          <w:rStyle w:val="FootnoteAnchor"/>
          <w:rtl w:val="true"/>
        </w:rPr>
        <w:footnoteReference w:id="62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اين گونه آيات اين است كه هيچ چيز مورد نياز مردم در امور دينى نيست مگر اين كه در قرآن بيان شده است؛يا با صراحت و يا با ارجاع دادن به علم و بيان پيامبر صلّى اللّه عليه و آله و سلّم </w:t>
      </w:r>
      <w:r>
        <w:rPr>
          <w:rStyle w:val="FootnoteAnchor"/>
          <w:rtl w:val="true"/>
        </w:rPr>
        <w:footnoteReference w:id="629"/>
      </w:r>
      <w:r>
        <w:rPr>
          <w:rFonts w:ascii="IRNazanin" w:hAnsi="IRNazanin" w:eastAsia="IRNazanin"/>
          <w:color w:val="111111"/>
          <w:sz w:val="28"/>
          <w:sz w:val="28"/>
          <w:szCs w:val="28"/>
          <w:rtl w:val="true"/>
          <w:lang w:bidi="fa-IR"/>
        </w:rPr>
        <w:t>چرا كه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رسول خدا براى شما بيان مى كند آن را بگيريد و از آنچه نهى مى كند بپرهيزيد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اما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روايات مطرح شده ،صحيح باشد،لازمۀ آن،اين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قرآن براى هر چيز،از دو راه قابل فهم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راه آن فهم متعارف به وسيلۀ الفاظ ظاهرى قرآن است،و راه ديگر غير دلالت لفظى است؛يعنى ممكن است اشاراتى در قرآن باشد كه اسرار آفرينش و هستى را در برداشته باشد،اما علم و دانش عادى ما به آن دسترسى ندارد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در نتيجه،نمى توان به اثبات رساند كه قرآن دربردارندۀ تمام 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تجربى و فلسفى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علوم را بر آيات قرآن منطبق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همين نقد دربارۀ دليل افرادى؛مانند غزالى نيز وارد است كه از راه باطن و علم باطنى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خواهند علمى بودن قرآن را به اثبات برسانند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اثبات اعجاز علمى قرآن كريم نيز،مبتنى بر اين نيست كه قرآن كريم همۀ علوم را در بر داشته باشد بلكه حتى اگر برخى از مطالب علمى نيز در برداشته باشد، اثبات كنندۀ اعجاز علمى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رو،اين ديدگاه نمى تواند وجود تمام مطالب علمى در قرآن را ثابت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دانشمندانى كه طرفدار اين ديدگاه مى باشند،سخنان گوناگونى دارند و افراد متفاوتى هستند كه مهم ترين آنان عبارتند از</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پيامبر اسلام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نقل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اراد علم الاولين و الآخرين فليتدبر القرآن؛ </w:t>
      </w:r>
      <w:r>
        <w:rPr>
          <w:rStyle w:val="FootnoteAnchor"/>
          <w:rtl w:val="true"/>
        </w:rPr>
        <w:footnoteReference w:id="632"/>
      </w:r>
      <w:r>
        <w:rPr>
          <w:rFonts w:ascii="Amiri" w:hAnsi="Amiri" w:eastAsia="Amiri" w:cs="Amiri"/>
          <w:color w:val="111111"/>
          <w:sz w:val="28"/>
          <w:sz w:val="28"/>
          <w:szCs w:val="28"/>
          <w:rtl w:val="true"/>
          <w:lang w:bidi="ar-SA"/>
        </w:rPr>
        <w:t>هركس دانش اولين و آخرين را مى خواهد بايد در قرآن انديشه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دانشى خواهد بر او باد قرآن،كه در آن خبر اولين و آخرين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بيهقى اين حديث را به اصول علوم معنا كرده است</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حامد 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از تفسير علمى طرفدارى كرده،همچنين با تقسيم بندى علوم قرآن به علوم ظاهرى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باور است كه در قرآن كريم براى تمام ديدگاه هاى علمى و قوانين عقلى، رمزها و نشانه هايى وجود دارد،ولى از ظاهر قرآن نمى توان استفاده نمود،بلكه اهل فهم باطن مى توانند آن را درك كنند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 حتى از برخى نقل كرده است كه قرآن دويست و هفتاد و هفت هزار علم را دربردارد چرا كه هر كلمه اى خود علمى است،سپس اين علوم اضافه مى شود تا اين كه به چهار برابر مى رسد؛زيرا هر كلمه اى داراى ظاهر،باطن،حد و مطلع مى باشد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الدين،محمد بن عبد اللّه زركشى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اهل سنت و صاحب كتاب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فى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است كه مى توان همۀ علوم را از قرآن استخراج كرد،وى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در قرآن علم اولين و آخرين وجود دارد و هيچ چيزى نيست مگر آن كه ممكن است از قرآن استخراج كرد،البته اين كار براى كسى ممكن است كه خداوند به او فهمانده باشد</w:t>
      </w:r>
      <w:r>
        <w:rPr>
          <w:rFonts w:eastAsia="IRNazanin" w:cs="IRNazanin"/>
          <w:color w:val="111111"/>
          <w:sz w:val="28"/>
          <w:szCs w:val="28"/>
          <w:rtl w:val="true"/>
          <w:lang w:bidi="fa-IR"/>
        </w:rPr>
        <w:t xml:space="preserve">. </w:t>
      </w:r>
      <w:r>
        <w:rPr>
          <w:rStyle w:val="FootnoteAnchor"/>
          <w:rtl w:val="true"/>
        </w:rPr>
        <w:footnoteReference w:id="63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الفضل مرسى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ابو الفضل مرسى نيز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كتاب هاى مختلف از جمله تفسير قرآن است،جلال الدين سيوطى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ابو الفضل مرسى نقل مى كند كه در تفسيرش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تمام علوم اولين و آخرين جمع شده است به گونه اى كه تنها متكلم قرآن به آن علوم احاطه دارد،سپس رسول</w:t>
      </w:r>
    </w:p>
    <w:p>
      <w:pPr>
        <w:pStyle w:val="BookText"/>
        <w:rPr/>
      </w:pPr>
      <w:r>
        <w:rPr>
          <w:rFonts w:ascii="IRNazanin" w:hAnsi="IRNazanin" w:eastAsia="IRNazanin"/>
          <w:color w:val="111111"/>
          <w:sz w:val="28"/>
          <w:sz w:val="28"/>
          <w:szCs w:val="28"/>
          <w:rtl w:val="true"/>
          <w:lang w:bidi="fa-IR"/>
        </w:rPr>
        <w:t xml:space="preserve">خدا صلّى اللّه عليه و آله و سلّم پس از آن وارثان آن حضرت؛مانند صحابه </w:t>
      </w:r>
      <w:r>
        <w:rPr>
          <w:rStyle w:val="FootnoteAnchor"/>
          <w:rtl w:val="true"/>
        </w:rPr>
        <w:footnoteReference w:id="63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مفسران معروف اهل سنت،در كتاب معروف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فى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دلايل از قرآن و احاديث،شواهد زيادى از علماى اسلامى دربارۀ وجود تمام علوم در قرآن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مى گويم كتاب عزيز خداوند بر هر چيزى مشتمل است،اما انواع علوم،هيچ باب و مسأله اى كه پايه و اصل باشد نيست مگر اين كه در قرآن بر آن دلالتى هست</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همچنين در كتاب ديگرش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الاكليل فى استنباط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زيادى مى آورد كه قرآن مشتمل بر همۀ علوم است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اسكندرانى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الاسرار النورية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بالاجرام السماوية و الارضية و الحيوانات و النباتات و الجواهر المعدنية،تلاش فراوانى براى اشارات علمى در قرآن نموده است</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 الرحمن كواكبى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طبايع الاستبداد و مصارع الاستبعاد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اين باور است كه قرآن مشتمل بر علوم مختلف است و تلاش فراوانى نموده است تا اعجاز قرآن را در ابعاد مختلف علمى به اثبات برساند</w:t>
      </w:r>
      <w:r>
        <w:rPr>
          <w:rFonts w:eastAsia="Amiri" w:cs="Amiri" w:ascii="Amiri" w:hAnsi="Amiri"/>
          <w:color w:val="111111"/>
          <w:sz w:val="28"/>
          <w:szCs w:val="28"/>
          <w:rtl w:val="true"/>
          <w:lang w:bidi="ar-SA"/>
        </w:rPr>
        <w:t xml:space="preserve">. </w:t>
      </w:r>
      <w:r>
        <w:rPr>
          <w:rStyle w:val="FootnoteAnchor"/>
          <w:rtl w:val="true"/>
        </w:rPr>
        <w:footnoteReference w:id="64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سيد احمد خان هندى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و هو الهدى و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نوعى علم زدگى از غرب،كوشيده است تا موازين اسلامى را با يافته هاى علم جديد انطباق دهد و حتى كالجى را با اين انديشه،در 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تأسيس نمود</w:t>
      </w:r>
      <w:r>
        <w:rPr>
          <w:rFonts w:eastAsia="IRNazanin" w:cs="IRNazanin"/>
          <w:color w:val="111111"/>
          <w:sz w:val="28"/>
          <w:szCs w:val="28"/>
          <w:rtl w:val="true"/>
          <w:lang w:bidi="fa-IR"/>
        </w:rPr>
        <w:t xml:space="preserve">. </w:t>
      </w:r>
      <w:r>
        <w:rPr>
          <w:rStyle w:val="FootnoteAnchor"/>
          <w:rtl w:val="true"/>
        </w:rPr>
        <w:footnoteReference w:id="642"/>
      </w:r>
      <w:bookmarkStart w:id="1097" w:name="pg10876_103025"/>
    </w:p>
    <w:p>
      <w:pPr>
        <w:pStyle w:val="BookText"/>
        <w:rPr/>
      </w:pPr>
      <w:bookmarkEnd w:id="1097"/>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فى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افراطى ترين افرادى است كه معتقد به تفسير علمى قرآن كريم است،او تلاش فراوان نموده است تا مسائل علمى روز را با آيات قرآن منطبق نمايد،وى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علوم،حتى علم احضار ارواح نيز در قرآن وجود دارد،مى گويد بسيار تلاش كردم تا آيات قرآنى را با شگفتى هاى طبيعت و صنعت و علوم جديد ممزوج نمايم</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المنعم جمالى،از مفسران قرن چهاردهم،صاحب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علت حضور در انگلستان تصميم مى گيرد تفسيرى علمى بنويسد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چهار جلد به صورت اختصار،مسائل علمى را مطرح كرده است،اين تفسير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صادق رافعى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 القرآن و البلاغة النبوية</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نوفل،از دانشمندان مصرى،صاحب تأليفات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العلم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العلم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و العلم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الدين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و عجب</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الدين،رستگار جويبارى،صاحب تفسير البصائر،در حد زيادى از علوم روز؛اعم از علوم اجتماعى،سياسى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گرفته است</w:t>
      </w:r>
      <w:r>
        <w:rPr>
          <w:rFonts w:eastAsia="IRNazanin" w:cs="IRNazanin"/>
          <w:color w:val="111111"/>
          <w:sz w:val="28"/>
          <w:szCs w:val="28"/>
          <w:rtl w:val="true"/>
          <w:lang w:bidi="fa-IR"/>
        </w:rPr>
        <w:t>.</w:t>
      </w:r>
    </w:p>
    <w:p>
      <w:pPr>
        <w:pStyle w:val="Heading6"/>
        <w:numPr>
          <w:ilvl w:val="5"/>
          <w:numId w:val="1"/>
        </w:numPr>
        <w:rPr/>
      </w:pPr>
      <w:bookmarkStart w:id="1098" w:name="__RefHeading___Toc31640_2870459653"/>
      <w:bookmarkStart w:id="1099" w:name="_Toc439"/>
      <w:bookmarkEnd w:id="1098"/>
      <w:r>
        <w:rPr>
          <w:rtl w:val="true"/>
        </w:rPr>
        <w:t>دوم</w:t>
      </w:r>
      <w:r>
        <w:rPr>
          <w:rtl w:val="true"/>
        </w:rPr>
        <w:t xml:space="preserve">: </w:t>
      </w:r>
      <w:r>
        <w:rPr>
          <w:rtl w:val="true"/>
        </w:rPr>
        <w:t>علم يافتگان</w:t>
      </w:r>
      <w:r>
        <w:rPr>
          <w:rtl w:val="true"/>
        </w:rPr>
        <w:t>(</w:t>
      </w:r>
      <w:r>
        <w:rPr>
          <w:rtl w:val="true"/>
        </w:rPr>
        <w:t>موافقان معتدل</w:t>
      </w:r>
      <w:r>
        <w:rPr>
          <w:rtl w:val="true"/>
        </w:rPr>
        <w:t>)</w:t>
      </w:r>
      <w:bookmarkEnd w:id="1099"/>
    </w:p>
    <w:p>
      <w:pPr>
        <w:pStyle w:val="BookText"/>
        <w:rPr/>
      </w:pPr>
      <w:r>
        <w:rPr>
          <w:rFonts w:ascii="IRNazanin" w:hAnsi="IRNazanin" w:eastAsia="IRNazanin"/>
          <w:color w:val="111111"/>
          <w:sz w:val="28"/>
          <w:sz w:val="28"/>
          <w:szCs w:val="28"/>
          <w:rtl w:val="true"/>
          <w:lang w:bidi="fa-IR"/>
        </w:rPr>
        <w:t>اين گروه معتقدند كه قرآن براى هدايت انسان ها نازل شده است و هدف اصلى آن تربيت و به كمال رساندن انسان ها است،و انسان در مسائل تجربى،با ابزارى كه خداوند در اختيار او گذاشته است مى تواند علوم را كشف كند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كه گويندۀ اين كلام،احاطۀ كامل به اسرار نهفتۀ طبيعت دارد در راستاى اهداف تربيتى از لابه لاى تعابير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برخى از اسرار طبيعت اشارت شده است،چرا كه</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الَّذِي يَعْلَمُ السِّرَّ فِي السَّمٰاوٰاتِ وَ الْأَرْضِ ؛ </w:t>
      </w:r>
      <w:r>
        <w:rPr>
          <w:rStyle w:val="FootnoteAnchor"/>
          <w:rtl w:val="true"/>
        </w:rPr>
        <w:footnoteReference w:id="64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كسى نازل كرده است كه آگاه به اسرار آسمان ها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اشارت هاى علمى،مقصود ذاتى و هدف اصلى صاحب سخن نبوده است،لذا هيچ گاه در اين گونه اشارات درنگ نشده و به طور كامل بيان نگرديده است؛زيرا هدف اصلى، ارائۀ رهنمودهاى هدايتى و تعليم و تربيت دينى و معنوى است،و تنها برخى به اين رموز و اشارات گذرا پى مى برند،اين نكات براى دانشمندان در بستر زمان دليل اعجاز قرآن مى باشد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استاد مطهرى رحمه اللّه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قرآن كريم يك كتاب فلسفى،تاريخى، رياضى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كه با زبان معمول و اصطلاحات رايج و تقسيم بندى هاى معروف كه در آن علوم است سخن گفته باشد،ولى در عين حال نكات بسيار دقيق علمى از قرآن كريم قابل استنباط و استخراج است</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با استفاده از مطالب گذشته 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اين گروه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از نزول قرآن هدايت و تربيت انسان ها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بيان 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ابزار عقل و انديشۀ خود مى تواند قوانين و فرضيات علمى را كشف كند،اگر چه كشف علوم در بستر زمان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اصطلاحات رايج و تقسيم بندى هاى معروف در علوم وجود ندارد تا گفته شود يك كتاب كاملا علمى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قرآن معانى معينى دارد و نزد عرف نيز قابل فهم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تمام علوم را دارا باشد،لازم است از الفاظى كه در عصر نزول نازل شده،معنايى را قصد كرده باشد كه در نسل هاى بعد روشن مى شود،و اين خلاف عقل است</w:t>
      </w:r>
      <w:r>
        <w:rPr>
          <w:rFonts w:eastAsia="IRNazanin" w:cs="IRNazanin"/>
          <w:color w:val="111111"/>
          <w:sz w:val="28"/>
          <w:szCs w:val="28"/>
          <w:rtl w:val="true"/>
          <w:lang w:bidi="fa-IR"/>
        </w:rPr>
        <w:t xml:space="preserve">. </w:t>
      </w:r>
      <w:r>
        <w:rPr>
          <w:rStyle w:val="FootnoteAnchor"/>
          <w:rtl w:val="true"/>
        </w:rPr>
        <w:footnoteReference w:id="65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آنجا كه نظريه ها و فرضيات علمى در حال تغيير هستند و تنها برخى از آنها قطعى</w:t>
      </w:r>
    </w:p>
    <w:p>
      <w:pPr>
        <w:pStyle w:val="BookText"/>
        <w:rPr/>
      </w:pPr>
      <w:r>
        <w:rPr>
          <w:rFonts w:ascii="IRNazanin" w:hAnsi="IRNazanin" w:eastAsia="IRNazanin"/>
          <w:color w:val="111111"/>
          <w:sz w:val="28"/>
          <w:sz w:val="28"/>
          <w:szCs w:val="28"/>
          <w:rtl w:val="true"/>
          <w:lang w:bidi="fa-IR"/>
        </w:rPr>
        <w:t>هستند نمى توان همۀ علوم را به قرآن نسبت داد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اين ديدگاه نيز در ميان مفسران قديم و جديد طرفدارانى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مفسران معاصر نيز اين ديدگاه را پذيرفته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طرفداران اين ديدگاه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بوعلى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طبرسى،صاحب مجمع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الفتح رازى،مؤلف روح الجنان و روح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مجلسى،صاحب بحار الانوار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رازى،نويسندۀ تفسير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جمال الدين اسدآبادى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فى ضلال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محمد عبده،نويسندۀ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رشيد رضا، تكميل كنندۀ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مصطفى مراغى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تفسير مراغى و الاسلام و الطب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شهيد مرتضى مطهرى رحمه اللّه،در كتاب آشنايى با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هاى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محمود طالقانى رحمه اللّه،نويسندۀ پرتوى از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مكارم شيرازى،در تفسير نمونه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سبحانى،صاحب منشور جاويد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موضوعى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يزدى،در معارف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هاى ديگر قرآنى؛مانند اخلاق در قرآن و</w:t>
      </w:r>
      <w:r>
        <w:rPr>
          <w:rFonts w:eastAsia="IRNazanin" w:cs="IRNazanin"/>
          <w:color w:val="111111"/>
          <w:sz w:val="28"/>
          <w:szCs w:val="28"/>
          <w:rtl w:val="true"/>
          <w:lang w:bidi="fa-IR"/>
        </w:rPr>
        <w:t>...).</w:t>
      </w:r>
      <w:bookmarkStart w:id="1100" w:name="pg10876_103028"/>
    </w:p>
    <w:p>
      <w:pPr>
        <w:pStyle w:val="BookText"/>
        <w:rPr/>
      </w:pPr>
      <w:bookmarkEnd w:id="1100"/>
      <w:r>
        <w:rPr>
          <w:rFonts w:ascii="Amiri" w:hAnsi="Amiri" w:eastAsia="Amiri" w:cs="Amiri"/>
          <w:color w:val="111111"/>
          <w:sz w:val="28"/>
          <w:sz w:val="28"/>
          <w:szCs w:val="28"/>
          <w:rtl w:val="true"/>
          <w:lang w:bidi="ar-SA"/>
        </w:rPr>
        <w:t>محمد هادى معرفت،صاحب التمهيد فى علوم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صافى گلپايگانى،در كتاب به سوى آفريدگار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هاى مختلف؛از جمله منتخب الاثر فى الامام الثانى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محمد صادقى،نويسندۀ تفسير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عمر،ابو حجر،مؤلف التفسير العلمى فى الميزان</w:t>
      </w:r>
      <w:r>
        <w:rPr>
          <w:rFonts w:eastAsia="Amiri" w:cs="Amiri" w:ascii="Amiri" w:hAnsi="Amiri"/>
          <w:color w:val="111111"/>
          <w:sz w:val="28"/>
          <w:szCs w:val="28"/>
          <w:rtl w:val="true"/>
          <w:lang w:bidi="ar-SA"/>
        </w:rPr>
        <w:t>.</w:t>
      </w:r>
    </w:p>
    <w:p>
      <w:pPr>
        <w:pStyle w:val="Heading6"/>
        <w:numPr>
          <w:ilvl w:val="5"/>
          <w:numId w:val="1"/>
        </w:numPr>
        <w:rPr/>
      </w:pPr>
      <w:bookmarkStart w:id="1101" w:name="__RefHeading___Toc31642_2870459653"/>
      <w:bookmarkStart w:id="1102" w:name="_Toc440"/>
      <w:bookmarkEnd w:id="1101"/>
      <w:r>
        <w:rPr>
          <w:rtl w:val="true"/>
        </w:rPr>
        <w:t>سوم</w:t>
      </w:r>
      <w:r>
        <w:rPr>
          <w:rtl w:val="true"/>
        </w:rPr>
        <w:t>:</w:t>
      </w:r>
      <w:r>
        <w:rPr>
          <w:rtl w:val="true"/>
        </w:rPr>
        <w:t>منكران تفسير علمى</w:t>
      </w:r>
      <w:bookmarkEnd w:id="1102"/>
    </w:p>
    <w:p>
      <w:pPr>
        <w:pStyle w:val="Heading6"/>
        <w:numPr>
          <w:ilvl w:val="5"/>
          <w:numId w:val="1"/>
        </w:numPr>
        <w:rPr/>
      </w:pPr>
      <w:bookmarkStart w:id="1103" w:name="__RefHeading___Toc31644_2870459653"/>
      <w:bookmarkStart w:id="1104" w:name="_Toc441"/>
      <w:bookmarkEnd w:id="1103"/>
      <w:r>
        <w:rPr>
          <w:rtl w:val="true"/>
        </w:rPr>
        <w:t>اشارة</w:t>
      </w:r>
      <w:bookmarkEnd w:id="1104"/>
    </w:p>
    <w:p>
      <w:pPr>
        <w:pStyle w:val="BookText"/>
        <w:rPr/>
      </w:pPr>
      <w:r>
        <w:rPr>
          <w:rFonts w:ascii="IRNazanin" w:hAnsi="IRNazanin" w:eastAsia="IRNazanin"/>
          <w:color w:val="111111"/>
          <w:sz w:val="28"/>
          <w:sz w:val="28"/>
          <w:szCs w:val="28"/>
          <w:rtl w:val="true"/>
          <w:lang w:bidi="fa-IR"/>
        </w:rPr>
        <w:t>انديشۀ علمى بودن قرآن كريم،همان طوركه باعث جذب عده اى شده است،در عين حال همواره در ميان دانشمندان مخالفانى نيز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كريم،علوم تجربى را در 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ضمن رد و بطلان دلايل موافقان تفسير علمى كه نمونه هايى از آن گذشت،دلايلى را مطرح كرده اند كه در اينجا به مهم ترين آنها اشارت مى رود</w:t>
      </w:r>
      <w:r>
        <w:rPr>
          <w:rFonts w:eastAsia="IRNazanin" w:cs="IRNazanin"/>
          <w:color w:val="111111"/>
          <w:sz w:val="28"/>
          <w:szCs w:val="28"/>
          <w:rtl w:val="true"/>
          <w:lang w:bidi="fa-IR"/>
        </w:rPr>
        <w:t>:</w:t>
      </w:r>
    </w:p>
    <w:p>
      <w:pPr>
        <w:pStyle w:val="Heading6"/>
        <w:numPr>
          <w:ilvl w:val="5"/>
          <w:numId w:val="1"/>
        </w:numPr>
        <w:rPr/>
      </w:pPr>
      <w:bookmarkStart w:id="1105" w:name="__RefHeading___Toc31646_2870459653"/>
      <w:bookmarkStart w:id="1106" w:name="_Toc442"/>
      <w:bookmarkEnd w:id="1105"/>
      <w:r>
        <w:rPr>
          <w:rtl w:val="true"/>
        </w:rPr>
        <w:t>دلايل</w:t>
      </w:r>
      <w:bookmarkEnd w:id="1106"/>
    </w:p>
    <w:p>
      <w:pPr>
        <w:pStyle w:val="Heading6"/>
        <w:numPr>
          <w:ilvl w:val="5"/>
          <w:numId w:val="1"/>
        </w:numPr>
        <w:rPr/>
      </w:pPr>
      <w:bookmarkStart w:id="1107" w:name="__RefHeading___Toc31648_2870459653"/>
      <w:bookmarkStart w:id="1108" w:name="_Toc443"/>
      <w:bookmarkEnd w:id="1107"/>
      <w:r>
        <w:rPr>
          <w:rtl w:val="true"/>
        </w:rPr>
        <w:t>اشارة</w:t>
      </w:r>
      <w:bookmarkEnd w:id="11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قرآن،كتاب هدايت و تربيت انسان است كه مى خواهد انسان را به وسيلۀ معارف، عقايد،اخلاق و احكام خود به تعالى و تكامل برساند،در همين راستا تلاش دارد تا رابطۀ انسان با خدا را تا آخرين لحظۀ زندگى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بنابراين،چه ضرورتى دارد كه مسائل علوم تجربى،فلسفى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فرمول هاى آن را بيان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نمونه هايى از آيات قرآن كه به نظر مى رسد اشاره به علوم طبيعى يا تجربى دارد، تنها صرف مثال است،نه بيان يك فرمول،قانون و قاعدۀ علمى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علمى،تفسير نيست،بلكه انطباق فرضيات علمى بر قرآن است كه در نهايت، نوعى تحميل عقيده به قرآن و تفسير به رأى است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و تابعين آگاه تر به قرآن و علوم بوده اند،اما هيچ يك از آنان به اين نكته اشاره نكرده اند،جز آنچه از تكاليف و احكام و مانند آن در قرآن آمده است و اين خود بهترين دليل است كه همۀ علوم در قرآن نيست،البته روشن است كه وجود علوم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علومى كه اولو الالباب ممكن است به آن دسترسى پيدا كنند،غير از آن چيزى است كه مفسران</w:t>
      </w:r>
      <w:bookmarkStart w:id="1109" w:name="pg10876_103029"/>
    </w:p>
    <w:p>
      <w:pPr>
        <w:pStyle w:val="BookText"/>
        <w:rPr/>
      </w:pPr>
      <w:bookmarkEnd w:id="1109"/>
      <w:r>
        <w:rPr>
          <w:rFonts w:ascii="Amiri" w:hAnsi="Amiri" w:eastAsia="Amiri" w:cs="Amiri"/>
          <w:color w:val="111111"/>
          <w:sz w:val="28"/>
          <w:sz w:val="28"/>
          <w:szCs w:val="28"/>
          <w:rtl w:val="true"/>
          <w:lang w:bidi="ar-SA"/>
        </w:rPr>
        <w:t>ادعا مى كنند</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ذهبى كه خود از مخالفان تفسير علمى است،در رد آن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از سه جهت معقول و قابل پذيرش نيست</w:t>
      </w:r>
      <w:r>
        <w:rPr>
          <w:rFonts w:eastAsia="IRNazanin" w:cs="IRNazanin"/>
          <w:color w:val="111111"/>
          <w:sz w:val="28"/>
          <w:szCs w:val="28"/>
          <w:rtl w:val="true"/>
          <w:lang w:bidi="fa-IR"/>
        </w:rPr>
        <w:t>:</w:t>
      </w:r>
    </w:p>
    <w:p>
      <w:pPr>
        <w:pStyle w:val="Heading6"/>
        <w:numPr>
          <w:ilvl w:val="5"/>
          <w:numId w:val="1"/>
        </w:numPr>
        <w:rPr/>
      </w:pPr>
      <w:bookmarkStart w:id="1110" w:name="__RefHeading___Toc31650_2870459653"/>
      <w:bookmarkStart w:id="1111" w:name="_Toc444"/>
      <w:bookmarkEnd w:id="1110"/>
      <w:r>
        <w:rPr>
          <w:rtl w:val="true"/>
        </w:rPr>
        <w:t>اول</w:t>
      </w:r>
      <w:r>
        <w:rPr>
          <w:rtl w:val="true"/>
        </w:rPr>
        <w:t>:</w:t>
      </w:r>
      <w:r>
        <w:rPr>
          <w:rtl w:val="true"/>
        </w:rPr>
        <w:t>از نظر لغوى</w:t>
      </w:r>
      <w:bookmarkEnd w:id="1111"/>
    </w:p>
    <w:p>
      <w:pPr>
        <w:pStyle w:val="BookText"/>
        <w:rPr/>
      </w:pPr>
      <w:r>
        <w:rPr>
          <w:rFonts w:ascii="IRNazanin" w:hAnsi="IRNazanin" w:eastAsia="IRNazanin"/>
          <w:color w:val="111111"/>
          <w:sz w:val="28"/>
          <w:sz w:val="28"/>
          <w:szCs w:val="28"/>
          <w:rtl w:val="true"/>
          <w:lang w:bidi="fa-IR"/>
        </w:rPr>
        <w:t>با گذشت زمان ها،الفاظ نيز داراى معانى و دلالت هاى گوناگونى خواهند شد و در هر زمانى معنايى براى لفظى مطابق اصطلاحات ارباب علوم و فنون حادث مى شود و يك لفظ ممكن است معانى مختلفى؛مانند معناى شرعى،عرفى،لغوى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كند كه عرب در زمان نزول،تنها برخى از آنها را مى دانست و بر بسيارى از آن آگاهى نداشت،آيا معقول است كه اين همه توسعه براى فهم الفاظ قائل شويم آن هم در زمان نزول كه قرآن با فهم همان زمان، قرائت و تلاوت مى شده و اطرافيان پيامبر صلّى اللّه عليه و آله و سلّم نيز آن را اين چنين تلاوت كرده و معنا را مطابق فهم زمان خود مى 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مطلبى را كسى نمى پذيرد،مگر سفيه و كسى كه عقل خود را انكار كند</w:t>
      </w:r>
      <w:r>
        <w:rPr>
          <w:rFonts w:eastAsia="IRNazanin" w:cs="IRNazanin"/>
          <w:color w:val="111111"/>
          <w:sz w:val="28"/>
          <w:szCs w:val="28"/>
          <w:rtl w:val="true"/>
          <w:lang w:bidi="fa-IR"/>
        </w:rPr>
        <w:t>.</w:t>
      </w:r>
    </w:p>
    <w:p>
      <w:pPr>
        <w:pStyle w:val="Heading6"/>
        <w:numPr>
          <w:ilvl w:val="5"/>
          <w:numId w:val="1"/>
        </w:numPr>
        <w:rPr/>
      </w:pPr>
      <w:bookmarkStart w:id="1112" w:name="__RefHeading___Toc31652_2870459653"/>
      <w:bookmarkStart w:id="1113" w:name="_Toc445"/>
      <w:bookmarkEnd w:id="1112"/>
      <w:r>
        <w:rPr>
          <w:rtl w:val="true"/>
        </w:rPr>
        <w:t>دوم</w:t>
      </w:r>
      <w:r>
        <w:rPr>
          <w:rtl w:val="true"/>
        </w:rPr>
        <w:t>.</w:t>
      </w:r>
      <w:r>
        <w:rPr>
          <w:rtl w:val="true"/>
        </w:rPr>
        <w:t>از نظر بلاغت و فصاحت</w:t>
      </w:r>
      <w:bookmarkEnd w:id="1113"/>
    </w:p>
    <w:p>
      <w:pPr>
        <w:pStyle w:val="BookText"/>
        <w:rPr/>
      </w:pPr>
      <w:r>
        <w:rPr>
          <w:rFonts w:ascii="IRNazanin" w:hAnsi="IRNazanin" w:eastAsia="IRNazanin"/>
          <w:color w:val="111111"/>
          <w:sz w:val="28"/>
          <w:sz w:val="28"/>
          <w:szCs w:val="28"/>
          <w:rtl w:val="true"/>
          <w:lang w:bidi="fa-IR"/>
        </w:rPr>
        <w:t>بلاغت،مطابقت كلام با مقتضاى حال است و روشن است كه قرآن در حد اعلاى بلاغت و فصاحت قرار دارد،اگر قائل به تفسير علمى شويم،لازم مى آيد خداوند متعال از الفاظ و آيات،معانى و مفاهيمى را اراده كرده باشد كه در آينده براى مردم روشن خواهد شد؛مفاهيمى كه عرب هاى زمان نزول آنها را نمى فهميدند،و اين رعايت نكردن حال مخاطب و مقتضاى حال است،در نتيجه سلب مهم ترين خصيصۀ قرآن؛يعنى بلاغت از قرآن كريم مى باشد</w:t>
      </w:r>
      <w:r>
        <w:rPr>
          <w:rFonts w:eastAsia="IRNazanin" w:cs="IRNazanin"/>
          <w:color w:val="111111"/>
          <w:sz w:val="28"/>
          <w:szCs w:val="28"/>
          <w:rtl w:val="true"/>
          <w:lang w:bidi="fa-IR"/>
        </w:rPr>
        <w:t>.</w:t>
      </w:r>
    </w:p>
    <w:p>
      <w:pPr>
        <w:pStyle w:val="Heading6"/>
        <w:numPr>
          <w:ilvl w:val="5"/>
          <w:numId w:val="1"/>
        </w:numPr>
        <w:rPr/>
      </w:pPr>
      <w:bookmarkStart w:id="1114" w:name="__RefHeading___Toc31654_2870459653"/>
      <w:bookmarkStart w:id="1115" w:name="_Toc446"/>
      <w:bookmarkEnd w:id="1114"/>
      <w:r>
        <w:rPr>
          <w:rtl w:val="true"/>
        </w:rPr>
        <w:t>سوم</w:t>
      </w:r>
      <w:r>
        <w:rPr>
          <w:rtl w:val="true"/>
        </w:rPr>
        <w:t>.</w:t>
      </w:r>
      <w:r>
        <w:rPr>
          <w:rtl w:val="true"/>
        </w:rPr>
        <w:t>از نظر اعتقادى</w:t>
      </w:r>
      <w:bookmarkEnd w:id="111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مسلّمات و اعتقادات روشن و قطعى دين است كه قرآن كريم تا ابد،كتاب زندگى است و با عقل انسان ها سخن مى گويد،كتاب شريعت عمومى و قانون دينى است كه خاتم پيامبران</w:t>
      </w:r>
      <w:bookmarkStart w:id="1116" w:name="pg10876_103030"/>
    </w:p>
    <w:p>
      <w:pPr>
        <w:pStyle w:val="BookText"/>
        <w:rPr/>
      </w:pPr>
      <w:bookmarkEnd w:id="1116"/>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 اين باور باشيم كه قرآن قابل حمل بر هر چيزى و بيان كنندۀ ضوابط علوم مختلف؛مانند طب،هيئت،هندسه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باشد،نسبت به اعتقاد خود بايد شك كنيم،چرا كه قوانين و فرضيات علمى دائما در حال تغيير و تحول هستند و با كتابى كه هميشگى است، سازش ندارد</w:t>
      </w:r>
      <w:r>
        <w:rPr>
          <w:rFonts w:eastAsia="IRNazanin" w:cs="IRNazanin"/>
          <w:color w:val="111111"/>
          <w:sz w:val="28"/>
          <w:szCs w:val="28"/>
          <w:rtl w:val="true"/>
          <w:lang w:bidi="fa-IR"/>
        </w:rPr>
        <w:t xml:space="preserve">. </w:t>
      </w:r>
      <w:r>
        <w:rPr>
          <w:rStyle w:val="FootnoteAnchor"/>
          <w:rtl w:val="true"/>
        </w:rPr>
        <w:footnoteReference w:id="653"/>
      </w:r>
    </w:p>
    <w:p>
      <w:pPr>
        <w:pStyle w:val="Heading6"/>
        <w:numPr>
          <w:ilvl w:val="5"/>
          <w:numId w:val="1"/>
        </w:numPr>
        <w:rPr/>
      </w:pPr>
      <w:bookmarkStart w:id="1117" w:name="__RefHeading___Toc31656_2870459653"/>
      <w:bookmarkStart w:id="1118" w:name="_Toc447"/>
      <w:bookmarkEnd w:id="1117"/>
      <w:r>
        <w:rPr>
          <w:rtl w:val="true"/>
        </w:rPr>
        <w:t>نقد و بررسى</w:t>
      </w:r>
      <w:bookmarkEnd w:id="1118"/>
    </w:p>
    <w:p>
      <w:pPr>
        <w:pStyle w:val="Heading6"/>
        <w:numPr>
          <w:ilvl w:val="5"/>
          <w:numId w:val="1"/>
        </w:numPr>
        <w:rPr/>
      </w:pPr>
      <w:bookmarkStart w:id="1119" w:name="__RefHeading___Toc31658_2870459653"/>
      <w:bookmarkStart w:id="1120" w:name="_Toc448"/>
      <w:bookmarkEnd w:id="1119"/>
      <w:r>
        <w:rPr>
          <w:rtl w:val="true"/>
        </w:rPr>
        <w:t>اشارة</w:t>
      </w:r>
      <w:bookmarkEnd w:id="1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كردن قرآن به برخى از مطالب علمى،با هدف اصلى قرآن كه تربيت و هدايت انسان ها به سوى كمال و سعادت ابدى است،منافاتى ندارد،بلكه نشان دهندۀ عظمت و آگاهى بى نظير گويندۀ آن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بودن برخى از آيات،با اشاره داشتن آن به برخى مطالب علمى نيز منافاتى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مطالب علمى در قالب مثال آورده شود،اگر چه بسيارى از آنها؛مانند بيان مراحل جنين،منطبق با واقعيت است و هيچ نشانه اى از مثل بودن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مفسر بدون شرايط به تفسير علمى بپردازد و در اين مسير افراط كند،ممكن است منجر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شود،ولى با وجود شرايط و ايمان دينى و دقت در متن آيات به برخى از مطالب علمى به طور احتمال اشارت نمودن،تفسير به رأى و تحميل عقيده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ميان صحابه،از عبد اللّه بن مسعود،و نيز از ائمۀ معصومين عليهم السّلام نقل شد كه قرآن مشتمل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اولين و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ما كان و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باشد،اما مهم اين است كه منظور از اين تعبير،آيا علوم تجربى و فلسفى است يا علوم مربوط به دين و شريعت؟و بر فرض كه علوم تجربى و فلسفى مراد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همه آن را مى دانند يا فهم آن مربوط به افراد خاصى؛مانند امامان معصوم عليهم السّلام است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نقد و بررسى روايات گذشت،كه،اولا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علوم اصطلاحى نيست و 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سند آنها صحيح باشد دانش آن،مخصوص ائمۀ اطهار عليهم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دلايلى كه دكتر ذهبى مطرح كرده است،همۀ آنها براى ردّ و ابطال استخراج تمام علوم از قرآن است كه در جاى خود صحيح است،اما اين مطلب با اثبات برخى از ديدگاه هاى علمى منافاتى ندارد؛زيرا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لغت و تغيير معانى الفاظ با گذشت زمان،هيچ آسيبى به تفسير علمى در برخى از آيات نمى زند،زيرا در صورتى يك نظريۀ علمى پذيرفته مى شود كه با ظاهر الفاظ يا مفاهيم زمان نزول سازش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شرايط معتبر تفسير،مراجعه به كتاب هاى اصيل و منابع دست اوّل است تا معانى زمان نزول فهميده شود و مراجعه به كتاب هايى كه 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است،تفسير صحيح و معتبر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بلاغت،با پاسخ اول،پاسخ اين جهت نيز روشن مى شود كه خداوند متعال از الفاظ قرآن،آن معنائى كه در آينده پيدا خواهند شد،اراده نكرده است،بلكه از الفاظ و آيات قرآن،همان معناى متداول و رايج ميان مردم اراده نموده است ولى خود الفاظ به گونه اى طراحى شده اند كه از فنون دقيق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و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انواع استعارات،كنايه،تشبيه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برخوردارند تا قابل حمل بر معانى ديگرى كه معناى باطنى آنها است باشند و فهم معانى دقيق تر را بايد از راسخان علم جست وجو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قرآن مطابق با زمان و فهم مردم زمان خود نازل شده است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جهت اعتقادات،آنچه دكتر ذهبى بيان كرده است كه اگر قرآن بيان كنندۀ ضوابط علوم مختلف باشد نسبت به اعتقادات خود بايد شك كنيم،چرا كه فرضيات علمى در حال تغيير و كتاب دين ثابت و هميشگى است،اين سخن معقول نيست،چرا كه شبهۀ تعارض دين و علم را دربردارد و حال آن كه هيچ تعارضى بين علم و دين نيست،اگر چه ما وجود همۀ علوم را در قرآن نمى پذيريم،امّا بايد پذيرفت كه متون دينى بايد پاسخگوى نيازهاى متغير بشر در زمان هاى مختلف باشند وگرنه دين اسلام؛مانند ساير اديان،يك دين مرده خواهد بود كه نمى تواند پاسخگوى زمان هاى مختلف باشد و پاسخگويى قرآن به نيازهاى زمان،نه تنها در اعتقادات ضعف ايجاد نخواهد كرد،بلكه باعث تقويت باورهاى دينى نيز مى شود و نشان مى دهد كه قرآن همۀ نيازهاى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نيازهاى ثابت و چه نيازهاى متغير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توجه</w:t>
      </w:r>
      <w:bookmarkStart w:id="1121" w:name="pg10876_103032"/>
    </w:p>
    <w:p>
      <w:pPr>
        <w:pStyle w:val="BookText"/>
        <w:rPr/>
      </w:pPr>
      <w:bookmarkEnd w:id="1121"/>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روشن شدن بهتر مطلب،به احكام ثابت و متغير در دين اشارت مى رود</w:t>
      </w:r>
      <w:r>
        <w:rPr>
          <w:rFonts w:eastAsia="Amiri" w:cs="Amiri" w:ascii="Amiri" w:hAnsi="Amiri"/>
          <w:color w:val="111111"/>
          <w:sz w:val="28"/>
          <w:szCs w:val="28"/>
          <w:rtl w:val="true"/>
          <w:lang w:bidi="ar-SA"/>
        </w:rPr>
        <w:t>.</w:t>
      </w:r>
    </w:p>
    <w:p>
      <w:pPr>
        <w:pStyle w:val="Heading6"/>
        <w:numPr>
          <w:ilvl w:val="5"/>
          <w:numId w:val="1"/>
        </w:numPr>
        <w:rPr/>
      </w:pPr>
      <w:bookmarkStart w:id="1122" w:name="__RefHeading___Toc31660_2870459653"/>
      <w:bookmarkStart w:id="1123" w:name="_Toc449"/>
      <w:bookmarkEnd w:id="1122"/>
      <w:r>
        <w:rPr>
          <w:rtl w:val="true"/>
        </w:rPr>
        <w:t>ثابت و متغير در دين</w:t>
      </w:r>
      <w:bookmarkEnd w:id="1123"/>
    </w:p>
    <w:p>
      <w:pPr>
        <w:pStyle w:val="BookText"/>
        <w:rPr/>
      </w:pPr>
      <w:r>
        <w:rPr>
          <w:rFonts w:ascii="Amiri" w:hAnsi="Amiri" w:eastAsia="Amiri" w:cs="Amiri"/>
          <w:color w:val="111111"/>
          <w:sz w:val="28"/>
          <w:sz w:val="28"/>
          <w:szCs w:val="28"/>
          <w:rtl w:val="true"/>
          <w:lang w:bidi="ar-SA"/>
        </w:rPr>
        <w:t>در دين وجود دو نوع احكام،بر اساس نيازهاى انسان به اثبات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 انسان،نيازهايى ثابت دارد كه به آن نيازهاى فطرى نيز مى گويند،احكام ثابت شريعت،پاسخگوى اين جنبۀ پايدار در زندگى فردى و اجتماعى است،مانند نيازمندى انسان به پرستش،ازدواج،آزادى،امنيت،عدالت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متغير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ديگر با گذشت زمان و پديد آمدن كشفيات،علوم و صنايع،شكل زندگى انسان ها و چگونگى استفادۀ آنها از طبيعت،نهادهاى اجتماعى و ارتباطات، دستخوش تغيير و تحول گرديده و انسان نيازهاى جديد و پيچيده اى،متناسب با محيط و عصر خود پيدا مى كند؛ </w:t>
      </w:r>
      <w:r>
        <w:rPr>
          <w:rStyle w:val="FootnoteAnchor"/>
          <w:rtl w:val="true"/>
        </w:rPr>
        <w:footnoteReference w:id="654"/>
      </w:r>
      <w:r>
        <w:rPr>
          <w:rFonts w:ascii="IRNazanin" w:hAnsi="IRNazanin" w:eastAsia="IRNazanin"/>
          <w:color w:val="111111"/>
          <w:sz w:val="28"/>
          <w:sz w:val="28"/>
          <w:szCs w:val="28"/>
          <w:rtl w:val="true"/>
          <w:lang w:bidi="fa-IR"/>
        </w:rPr>
        <w:t>مانند خريدوفروش خون،بازى شطرنج،حقوق كار و كارگر،بيمه، احكام حكومتى يا احكام ثانوى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نوع قانون نه تنها با هم منافات ندارند،بلكه مكمل يكديگرند،در دين هر دو نوع احكام وجود دارد؛براى نوع اول نمونه هايى از آن اشاره شد و آيات فراوانى نيز در قرآن در اين موضوعات به چشم مى خورد،و براى نوع دوم مى توان به آياتى؛مانند يُرِيدُ اللّٰهُ بِكُمُ الْيُسْرَ وَ لاٰ يُرِيدُ بِكُمُ الْعُسْرَ ، </w:t>
      </w:r>
      <w:r>
        <w:rPr>
          <w:rStyle w:val="FootnoteAnchor"/>
          <w:rtl w:val="true"/>
        </w:rPr>
        <w:footnoteReference w:id="655"/>
      </w: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656"/>
      </w:r>
      <w:r>
        <w:rPr>
          <w:rFonts w:ascii="Amiri" w:hAnsi="Amiri" w:eastAsia="Amiri" w:cs="Amiri"/>
          <w:color w:val="111111"/>
          <w:sz w:val="28"/>
          <w:sz w:val="28"/>
          <w:szCs w:val="28"/>
          <w:rtl w:val="true"/>
          <w:lang w:bidi="ar-SA"/>
        </w:rPr>
        <w:t>كه قاعدۀ نفى عسر و حرج از آن استخراج كرده اند،اشارت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دوم قدرت شگرف جوابگويى اسلام به مسائل جديد؛به ويژه در فقه اسلامى را مى رساند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بنابراين،اسلام از آن نظر كه داراى قوانين جاودانه و نسخ ناپذير است نبايد با قابل انعطاف بودن آن كه امرى است مربوط به سيستم قانون گذارى،يكى فرض شود و اين دو كاملا از هم</w:t>
      </w:r>
      <w:bookmarkStart w:id="1124" w:name="pg10876_103033"/>
    </w:p>
    <w:p>
      <w:pPr>
        <w:pStyle w:val="BookText"/>
        <w:rPr/>
      </w:pPr>
      <w:bookmarkEnd w:id="1124"/>
      <w:r>
        <w:rPr>
          <w:rFonts w:ascii="IRNazanin" w:hAnsi="IRNazanin" w:eastAsia="IRNazanin"/>
          <w:color w:val="111111"/>
          <w:sz w:val="28"/>
          <w:sz w:val="28"/>
          <w:szCs w:val="28"/>
          <w:rtl w:val="true"/>
          <w:lang w:bidi="fa-IR"/>
        </w:rPr>
        <w:t xml:space="preserve">جدا هستند </w:t>
      </w:r>
      <w:r>
        <w:rPr>
          <w:rStyle w:val="FootnoteAnchor"/>
          <w:rtl w:val="true"/>
        </w:rPr>
        <w:footnoteReference w:id="657"/>
      </w:r>
      <w:r>
        <w:rPr>
          <w:rFonts w:ascii="IRNazanin" w:hAnsi="IRNazanin" w:eastAsia="IRNazanin"/>
          <w:color w:val="111111"/>
          <w:sz w:val="28"/>
          <w:sz w:val="28"/>
          <w:szCs w:val="28"/>
          <w:rtl w:val="true"/>
          <w:lang w:bidi="fa-IR"/>
        </w:rPr>
        <w:t>ولى مكمل و مرتبط با يكديگر</w:t>
      </w:r>
      <w:r>
        <w:rPr>
          <w:rFonts w:eastAsia="IRNazanin" w:cs="IRNazanin"/>
          <w:color w:val="111111"/>
          <w:sz w:val="28"/>
          <w:szCs w:val="28"/>
          <w:rtl w:val="true"/>
          <w:lang w:bidi="fa-IR"/>
        </w:rPr>
        <w:t>.</w:t>
      </w:r>
    </w:p>
    <w:p>
      <w:pPr>
        <w:pStyle w:val="Heading6"/>
        <w:numPr>
          <w:ilvl w:val="5"/>
          <w:numId w:val="1"/>
        </w:numPr>
        <w:rPr/>
      </w:pPr>
      <w:bookmarkStart w:id="1125" w:name="__RefHeading___Toc31662_2870459653"/>
      <w:bookmarkStart w:id="1126" w:name="_Toc450"/>
      <w:bookmarkEnd w:id="1125"/>
      <w:r>
        <w:rPr>
          <w:rtl w:val="true"/>
        </w:rPr>
        <w:t>دلايل ديگر</w:t>
      </w:r>
      <w:bookmarkEnd w:id="1126"/>
    </w:p>
    <w:p>
      <w:pPr>
        <w:pStyle w:val="BookText"/>
        <w:rPr/>
      </w:pPr>
      <w:r>
        <w:rPr>
          <w:rFonts w:ascii="IRNazanin" w:hAnsi="IRNazanin" w:eastAsia="IRNazanin"/>
          <w:color w:val="111111"/>
          <w:sz w:val="28"/>
          <w:sz w:val="28"/>
          <w:szCs w:val="28"/>
          <w:rtl w:val="true"/>
          <w:lang w:bidi="fa-IR"/>
        </w:rPr>
        <w:t>مخالفان تفسير علمى دلايل ديگرى نيز مانند اين كه تفسير علمى قرآن،به تأويل منجر مى شود يا حقايق و معانى اصلى خود را از دست مى دهد،يا تفسير علمى موجب سوء فهم از ذات قرآن مى شود،مطرح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 دلايل و مانند آن،براى نفى تفسير علمى به نحو افراطى در حد علم زدگى مى باشد و هيچ كدام از آنها منافات با تفسير علمى برخى آيات ندارد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معروف ترين مخالفان تفسير علمى براى آيات قرآن كريم،عبارتند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اسحاق شاطبى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اصولى،اهل اندلس،صاحب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محمود شلتوت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دانشمندان الازهر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محمد حسين 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علوم قرآن و حديث،دانشگاه الازهر مصر،صاحب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و المفسرون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عمر ابو حجر،صاحب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العلمى فى الميزان</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افراد ديگرى نيز؛مانند امين خولى و استاد محمد عزه دروزه را،از مخالفان تفسير علمى دانسته اند</w:t>
      </w:r>
      <w:r>
        <w:rPr>
          <w:rFonts w:eastAsia="IRNazanin" w:cs="IRNazanin"/>
          <w:color w:val="111111"/>
          <w:sz w:val="28"/>
          <w:szCs w:val="28"/>
          <w:rtl w:val="true"/>
          <w:lang w:bidi="fa-IR"/>
        </w:rPr>
        <w:t>.</w:t>
      </w:r>
    </w:p>
    <w:p>
      <w:pPr>
        <w:pStyle w:val="Heading6"/>
        <w:numPr>
          <w:ilvl w:val="5"/>
          <w:numId w:val="1"/>
        </w:numPr>
        <w:rPr/>
      </w:pPr>
      <w:bookmarkStart w:id="1127" w:name="__RefHeading___Toc31664_2870459653"/>
      <w:bookmarkStart w:id="1128" w:name="_Toc451"/>
      <w:bookmarkEnd w:id="1127"/>
      <w:r>
        <w:rPr>
          <w:rtl w:val="true"/>
        </w:rPr>
        <w:t>رابطۀ علم و دين</w:t>
      </w:r>
      <w:bookmarkEnd w:id="112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علم و دين در مسير حركت خود در يكديگر تأثير و تأثر،داشته برداشت ها و نظرگاه هاى متفاوتى در اين رابطه وجود دارد كه طرفداران هريك،در مقابل جريان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پوزيتويسم،تحليل زبانى،اصالت وجود و فلسفۀ پويش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در مقابل انديشه هاى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كيشى نوين و اعتدال گروى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هاى مخصوص به خود دارد،كه مهم ترين آنها عبارتند از</w:t>
      </w:r>
      <w:r>
        <w:rPr>
          <w:rFonts w:eastAsia="IRNazanin" w:cs="IRNazanin"/>
          <w:color w:val="111111"/>
          <w:sz w:val="28"/>
          <w:szCs w:val="28"/>
          <w:rtl w:val="true"/>
          <w:lang w:bidi="fa-IR"/>
        </w:rPr>
        <w:t>:</w:t>
      </w:r>
      <w:bookmarkStart w:id="1129" w:name="pg10876_103034"/>
    </w:p>
    <w:p>
      <w:pPr>
        <w:pStyle w:val="BookText"/>
        <w:rPr/>
      </w:pPr>
      <w:bookmarkEnd w:id="1129"/>
      <w:r>
        <w:rPr>
          <w:rFonts w:ascii="Amiri" w:hAnsi="Amiri" w:eastAsia="Amiri" w:cs="Amiri"/>
          <w:color w:val="111111"/>
          <w:sz w:val="28"/>
          <w:sz w:val="28"/>
          <w:szCs w:val="28"/>
          <w:rtl w:val="true"/>
          <w:lang w:bidi="ar-SA"/>
        </w:rPr>
        <w:t>تعارض دين 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توازن دين 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اخذ و اقتباس هاى الهيات از علم</w:t>
      </w:r>
      <w:r>
        <w:rPr>
          <w:rFonts w:eastAsia="Amiri" w:cs="Amiri" w:ascii="Amiri" w:hAnsi="Amiri"/>
          <w:color w:val="111111"/>
          <w:sz w:val="28"/>
          <w:szCs w:val="28"/>
          <w:rtl w:val="true"/>
          <w:lang w:bidi="ar-SA"/>
        </w:rPr>
        <w:t>.</w:t>
      </w:r>
    </w:p>
    <w:p>
      <w:pPr>
        <w:pStyle w:val="Heading6"/>
        <w:numPr>
          <w:ilvl w:val="5"/>
          <w:numId w:val="1"/>
        </w:numPr>
        <w:rPr/>
      </w:pPr>
      <w:bookmarkStart w:id="1130" w:name="__RefHeading___Toc31666_2870459653"/>
      <w:bookmarkStart w:id="1131" w:name="_Toc452"/>
      <w:bookmarkEnd w:id="1130"/>
      <w:r>
        <w:rPr>
          <w:rtl w:val="true"/>
        </w:rPr>
        <w:t>تعارض دين و علم</w:t>
      </w:r>
      <w:bookmarkEnd w:id="1131"/>
    </w:p>
    <w:p>
      <w:pPr>
        <w:pStyle w:val="BookText"/>
        <w:rPr/>
      </w:pPr>
      <w:r>
        <w:rPr>
          <w:rFonts w:ascii="IRNazanin" w:hAnsi="IRNazanin" w:eastAsia="IRNazanin"/>
          <w:color w:val="111111"/>
          <w:sz w:val="28"/>
          <w:sz w:val="28"/>
          <w:szCs w:val="28"/>
          <w:rtl w:val="true"/>
          <w:lang w:bidi="fa-IR"/>
        </w:rPr>
        <w:t>طرفداران اين ديدگاه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علم و دين مستقل است و هيچ وجه مشتركى ندارند،نه در موضوع و محتوا،و نه در شيوۀ كسب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دو حوزۀ جداگانه و قلمرو هريك نيز جدا است</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در انديشه هاى الهى،مطابق برخى مكتب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كيشى نوين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 و دريافت هاى و حيانى،بى همتا و به طور كلى متمايز با يافته هاى انسانى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متفكر و آموزشگر اين انديشه در قرن بيستم كارل بارت </w:t>
      </w:r>
      <w:r>
        <w:rPr>
          <w:rStyle w:val="FootnoteAnchor"/>
          <w:rtl w:val="true"/>
        </w:rPr>
        <w:footnoteReference w:id="661"/>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 سوئيسى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انديشه هاى فلسفى نيز،مطابق برخى مكتب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تحليل زبانى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نقش و وظيفۀ زبان دينى و زبان علمى،تفاوت كامل وجود دارد كه هر كدام زبان ديگرى را نمى فهمند،زبان دين،زبان عامل و زبان علم،زبان ناظر است،در نتيجه دانشمندان و متكلمان هريك بايد سر در كار خويش داشته باشند و در كارهاى يكديگر فضولى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پوزيتويسم منطقى كه احياگر سنت اصالت تجربه بود،اين ديدگاه را تقويت نمود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مكتب هاى جدايى انگار دين و علم،مكتب اگزيستانسياليسم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پايه و اساس انديشه هاى خود را بر خود آگاهى هاى انسان و اصالت وجود انسان بنيان نهادند و جهان را به خود آگاهى انسانى،و اعيان و امور فاقد آگاهى و يا به انسان داراى اراده و آگاهى و ساير موجودات ناآگاه و بى اراده تقسيم مى كنند</w:t>
      </w:r>
      <w:r>
        <w:rPr>
          <w:rFonts w:eastAsia="IRNazanin" w:cs="IRNazanin"/>
          <w:color w:val="111111"/>
          <w:sz w:val="28"/>
          <w:szCs w:val="28"/>
          <w:rtl w:val="true"/>
          <w:lang w:bidi="fa-IR"/>
        </w:rPr>
        <w:t xml:space="preserve">. </w:t>
      </w:r>
      <w:r>
        <w:rPr>
          <w:rStyle w:val="FootnoteAnchor"/>
          <w:rtl w:val="true"/>
        </w:rPr>
        <w:footnoteReference w:id="662"/>
      </w:r>
      <w:bookmarkStart w:id="1132" w:name="pg10876_103035"/>
    </w:p>
    <w:p>
      <w:pPr>
        <w:pStyle w:val="BookText"/>
        <w:rPr/>
      </w:pPr>
      <w:bookmarkEnd w:id="1132"/>
      <w:r>
        <w:rPr>
          <w:rFonts w:ascii="IRNazanin" w:hAnsi="IRNazanin" w:eastAsia="IRNazanin"/>
          <w:color w:val="111111"/>
          <w:sz w:val="28"/>
          <w:sz w:val="28"/>
          <w:szCs w:val="28"/>
          <w:rtl w:val="true"/>
          <w:lang w:bidi="fa-IR"/>
        </w:rPr>
        <w:t>اين مكتب نيز در نهايت شناخت تازه اى از خود انسان ها كه خداوند در طى اضطراب ها و اميدهايى كه در زندگى ما رخ مى نمايند به ما ارزانى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 كه به حوزه خودى و استعلا و تعالى مى پردازد هيچ نقطۀ تماسى با علم كه اشياء بى جان را در جهان خارج بدون التزام و اشتغال خاطر و درگير شدن قلبى و عاطفى دانشمند مى پژوهد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دانشمندانى؛مانند ژان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 سارتر </w:t>
      </w:r>
      <w:r>
        <w:rPr>
          <w:rStyle w:val="FootnoteAnchor"/>
          <w:rtl w:val="true"/>
        </w:rPr>
        <w:footnoteReference w:id="66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آلبر كامو </w:t>
      </w:r>
      <w:r>
        <w:rPr>
          <w:rStyle w:val="FootnoteAnchor"/>
          <w:rtl w:val="true"/>
        </w:rPr>
        <w:footnoteReference w:id="664"/>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متون ادبى خود،مارتين هايدگر </w:t>
      </w:r>
      <w:r>
        <w:rPr>
          <w:rStyle w:val="FootnoteAnchor"/>
          <w:rtl w:val="true"/>
        </w:rPr>
        <w:footnoteReference w:id="665"/>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ياسپرس </w:t>
      </w:r>
      <w:r>
        <w:rPr>
          <w:rStyle w:val="FootnoteAnchor"/>
          <w:rtl w:val="true"/>
        </w:rPr>
        <w:footnoteReference w:id="666"/>
      </w:r>
      <w:r>
        <w:rPr>
          <w:rFonts w:ascii="IRNazanin" w:hAnsi="IRNazanin" w:eastAsia="IRNazanin"/>
          <w:color w:val="111111"/>
          <w:sz w:val="28"/>
          <w:sz w:val="28"/>
          <w:szCs w:val="28"/>
          <w:rtl w:val="true"/>
          <w:lang w:bidi="fa-IR"/>
        </w:rPr>
        <w:t xml:space="preserve">در متون فلسفى،و بوبر </w:t>
      </w:r>
      <w:r>
        <w:rPr>
          <w:rStyle w:val="FootnoteAnchor"/>
          <w:rtl w:val="true"/>
        </w:rPr>
        <w:footnoteReference w:id="667"/>
      </w:r>
      <w:r>
        <w:rPr>
          <w:rFonts w:ascii="IRNazanin" w:hAnsi="IRNazanin" w:eastAsia="IRNazanin"/>
          <w:color w:val="111111"/>
          <w:sz w:val="28"/>
          <w:sz w:val="28"/>
          <w:szCs w:val="28"/>
          <w:rtl w:val="true"/>
          <w:lang w:bidi="fa-IR"/>
        </w:rPr>
        <w:t xml:space="preserve">و بوتمان </w:t>
      </w:r>
      <w:r>
        <w:rPr>
          <w:rStyle w:val="FootnoteAnchor"/>
          <w:rtl w:val="true"/>
        </w:rPr>
        <w:footnoteReference w:id="668"/>
      </w:r>
      <w:r>
        <w:rPr>
          <w:rFonts w:ascii="IRNazanin" w:hAnsi="IRNazanin" w:eastAsia="IRNazanin"/>
          <w:color w:val="111111"/>
          <w:sz w:val="28"/>
          <w:sz w:val="28"/>
          <w:szCs w:val="28"/>
          <w:rtl w:val="true"/>
          <w:lang w:bidi="fa-IR"/>
        </w:rPr>
        <w:t>در متن سنن دينى،از طرفداران ديدگاه فوق مى باشند</w:t>
      </w:r>
      <w:r>
        <w:rPr>
          <w:rFonts w:eastAsia="IRNazanin" w:cs="IRNazanin"/>
          <w:color w:val="111111"/>
          <w:sz w:val="28"/>
          <w:szCs w:val="28"/>
          <w:rtl w:val="true"/>
          <w:lang w:bidi="fa-IR"/>
        </w:rPr>
        <w:t>.</w:t>
      </w:r>
    </w:p>
    <w:p>
      <w:pPr>
        <w:pStyle w:val="Heading6"/>
        <w:numPr>
          <w:ilvl w:val="5"/>
          <w:numId w:val="1"/>
        </w:numPr>
        <w:rPr/>
      </w:pPr>
      <w:bookmarkStart w:id="1133" w:name="__RefHeading___Toc31668_2870459653"/>
      <w:bookmarkStart w:id="1134" w:name="_Toc453"/>
      <w:bookmarkEnd w:id="1133"/>
      <w:r>
        <w:rPr>
          <w:rtl w:val="true"/>
        </w:rPr>
        <w:t>توازن علم و دين</w:t>
      </w:r>
      <w:bookmarkEnd w:id="1134"/>
    </w:p>
    <w:p>
      <w:pPr>
        <w:pStyle w:val="BookText"/>
        <w:rPr/>
      </w:pPr>
      <w:r>
        <w:rPr>
          <w:rFonts w:ascii="IRNazanin" w:hAnsi="IRNazanin" w:eastAsia="IRNazanin"/>
          <w:color w:val="111111"/>
          <w:sz w:val="28"/>
          <w:sz w:val="28"/>
          <w:szCs w:val="28"/>
          <w:rtl w:val="true"/>
          <w:lang w:bidi="fa-IR"/>
        </w:rPr>
        <w:t>ديدگاه ديگرى كه در ميان دانشمندان دينى و نيز دانشمندان مغرب زمين وجود دارد، توافق و سازگارى علم و دين است،سير تاريخى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بحث پيشينۀ تفسير علمى قرآن كريم بيان شد،و اين كه،قرآن كريم به عنوان يك منبع دينى از صدر اسلام و نيز در عصر ائمۀ اطهار عليهم السّلام مطرح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 و پرده هايى از اسرار قرآن برداشته شده و به برخى مسائل علمى آن نيز اشاراتى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برخاسته از روح تعاليم اسلامى است،كه در قرآن و روايات ريشۀ عميق دارد</w:t>
      </w:r>
      <w:r>
        <w:rPr>
          <w:rFonts w:eastAsia="IRNazanin" w:cs="IRNazanin"/>
          <w:color w:val="111111"/>
          <w:sz w:val="28"/>
          <w:szCs w:val="28"/>
          <w:rtl w:val="true"/>
          <w:lang w:bidi="fa-IR"/>
        </w:rPr>
        <w:t>.</w:t>
      </w:r>
    </w:p>
    <w:p>
      <w:pPr>
        <w:pStyle w:val="Heading6"/>
        <w:numPr>
          <w:ilvl w:val="5"/>
          <w:numId w:val="1"/>
        </w:numPr>
        <w:rPr/>
      </w:pPr>
      <w:bookmarkStart w:id="1135" w:name="__RefHeading___Toc31670_2870459653"/>
      <w:bookmarkStart w:id="1136" w:name="_Toc454"/>
      <w:bookmarkEnd w:id="1135"/>
      <w:r>
        <w:rPr>
          <w:rtl w:val="true"/>
        </w:rPr>
        <w:t>شواهد و قرائن</w:t>
      </w:r>
      <w:bookmarkEnd w:id="1136"/>
    </w:p>
    <w:p>
      <w:pPr>
        <w:pStyle w:val="BookText"/>
        <w:rPr/>
      </w:pPr>
      <w:r>
        <w:rPr>
          <w:rFonts w:ascii="Amiri" w:hAnsi="Amiri" w:eastAsia="Amiri" w:cs="Amiri"/>
          <w:color w:val="111111"/>
          <w:sz w:val="28"/>
          <w:sz w:val="28"/>
          <w:szCs w:val="28"/>
          <w:rtl w:val="true"/>
          <w:lang w:bidi="ar-SA"/>
        </w:rPr>
        <w:t>شواهد و قرائن دينى بر توازن علم و دين فراوان است كه برخى از آنها عبارتند از</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قرآن به علم و دانش؛به ويژه در نخستين آيات نازل شده از سورۀ علق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يَعْلَمْ؛ خدايى كه با قلم به انسان دانش</w:t>
      </w:r>
    </w:p>
    <w:p>
      <w:pPr>
        <w:pStyle w:val="BookText"/>
        <w:rPr/>
      </w:pPr>
      <w:r>
        <w:rPr>
          <w:rFonts w:ascii="IRNazanin" w:hAnsi="IRNazanin" w:eastAsia="IRNazanin"/>
          <w:color w:val="111111"/>
          <w:sz w:val="28"/>
          <w:sz w:val="28"/>
          <w:szCs w:val="28"/>
          <w:rtl w:val="true"/>
          <w:lang w:bidi="fa-IR"/>
        </w:rPr>
        <w:t>آموخت،آنچه انسان نمى دانست نيز به او آموزش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و سلّم و امامان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 تشويق به آموزش علوم مختلف نموده اند؛ مانند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العلم من المهد الى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اطلب العلم و لو بالصّين؛از گهواره تا گور علم بياموز، و علم را جستجو كن اگر چه در 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هاى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هاى علمى قرآن كريم،بهترين دليل توازن قرآن و علم است كه از جملۀ آنها مى توان به مسئله دقيق جنين شناسى،برخى مسائل هيئت و نجوم و آفرينش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و انجام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ديگر كتاب هاى مقدس به خاطر تحريف شدن آنها، مطالبى خلاف واقع و يا مخالف كشفيات قطعى برخى از علوم ارائه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دانشمندان مغرب زمين نيز به اين نكته توجه نموده اند كه علم و دين در عين استقلال موضوعى،شباهت هاى مهمى از نظر ساختار دارند و بر اين عقيده اند كه،متكلمان مى توانند در بسيارى از رهيافت هاى عقلى و تجربى دانشمندان شريك باشند،آنان مى كوشند هم علم و هم دين را در درون يك برداشت وحدانى از جهان لحاظ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طرفداران مكتب ليبراليسم كلامى،كه به موارد مشابهى در علم و دين دست يافته و الهيات اعتدالى را مطرح مى كنند،قائل به كمال اتصال هستند،اتصال بين عقل و وحى،بين ايمان و تجربۀ بشرى،بين خداوند و جهان،بين مسيح و ساير انسان ها،بين مسيحيت و ساير اديان و بر اين كه باورند كه تفاوت اصولى بين آن ها نيست،اگر تفاوت هايى هست در مراتب است،نه در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كولسون فيزيك دان آكسفورد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هاى علم و دين وجوه اشتراك زيادى دارد، افزون بر اين حكم كه ديانت روشنگرانه روش هايى به كار مى برد كه اساسا مشابه با روش هاى معمول در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مدعا نيز مطرح شده بود كه بر عكس،علم مسلّمات، مقبولات و تعهدات اخلاقى اى در بردارد كه بى شباهت به مسلّمات و تعهدات معهود در ديانت نيست،در اينجا فرق و فاصله بين علم و دين از هر دوسو كمتر و كوتاه تر مى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ديگر،نظام متافيزيك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پويش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بزرگ ترين نظريه پرداز و نمونۀ آن در قرن بيستم،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وايتهد</w:t>
      </w:r>
      <w:r>
        <w:rPr>
          <w:rFonts w:eastAsia="IRNazanin" w:cs="IRNazanin"/>
          <w:color w:val="111111"/>
          <w:sz w:val="28"/>
          <w:szCs w:val="28"/>
          <w:rtl w:val="true"/>
          <w:lang w:bidi="fa-IR"/>
        </w:rPr>
        <w:t xml:space="preserve">» </w:t>
      </w:r>
      <w:r>
        <w:rPr>
          <w:rStyle w:val="FootnoteAnchor"/>
          <w:rtl w:val="true"/>
        </w:rPr>
        <w:footnoteReference w:id="669"/>
      </w:r>
      <w:r>
        <w:rPr>
          <w:rFonts w:ascii="Amiri" w:hAnsi="Amiri" w:eastAsia="Amiri" w:cs="Amiri"/>
          <w:color w:val="111111"/>
          <w:sz w:val="28"/>
          <w:sz w:val="28"/>
          <w:szCs w:val="28"/>
          <w:rtl w:val="true"/>
          <w:lang w:bidi="ar-SA"/>
        </w:rPr>
        <w:t>است،او متافيزيك را،مطالعه در عام ترين خصايص امور</w:t>
      </w:r>
      <w:bookmarkStart w:id="1137" w:name="pg10876_103037"/>
    </w:p>
    <w:p>
      <w:pPr>
        <w:pStyle w:val="BookText"/>
        <w:rPr/>
      </w:pPr>
      <w:bookmarkEnd w:id="1137"/>
      <w:r>
        <w:rPr>
          <w:rFonts w:ascii="IRNazanin" w:hAnsi="IRNazanin" w:eastAsia="IRNazanin"/>
          <w:color w:val="111111"/>
          <w:sz w:val="28"/>
          <w:sz w:val="28"/>
          <w:szCs w:val="28"/>
          <w:rtl w:val="true"/>
          <w:lang w:bidi="fa-IR"/>
        </w:rPr>
        <w:t>تعريف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تعميم خيال انديشانۀ تجربۀ بى واسطه در صدد پرورش يك طرح مفهومى جامع برآمده كه مقولاتش چندان كلى اند كه بتوانند همۀ هستى هاى جهان را بنمايانند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8" w:name="__RefHeading___Toc31672_2870459653"/>
      <w:bookmarkStart w:id="1139" w:name="_Toc455"/>
      <w:bookmarkEnd w:id="1138"/>
      <w:r>
        <w:rPr>
          <w:rtl w:val="true"/>
        </w:rPr>
        <w:t>تداخل علم و دين</w:t>
      </w:r>
      <w:bookmarkEnd w:id="1139"/>
    </w:p>
    <w:p>
      <w:pPr>
        <w:pStyle w:val="Heading6"/>
        <w:numPr>
          <w:ilvl w:val="5"/>
          <w:numId w:val="1"/>
        </w:numPr>
        <w:rPr/>
      </w:pPr>
      <w:bookmarkStart w:id="1140" w:name="__RefHeading___Toc31674_2870459653"/>
      <w:bookmarkStart w:id="1141" w:name="_Toc456"/>
      <w:bookmarkEnd w:id="1140"/>
      <w:r>
        <w:rPr>
          <w:rtl w:val="true"/>
        </w:rPr>
        <w:t>اشارة</w:t>
      </w:r>
      <w:bookmarkEnd w:id="1141"/>
    </w:p>
    <w:p>
      <w:pPr>
        <w:pStyle w:val="BookText"/>
        <w:rPr/>
      </w:pPr>
      <w:r>
        <w:rPr>
          <w:rFonts w:ascii="IRNazanin" w:hAnsi="IRNazanin" w:eastAsia="IRNazanin"/>
          <w:color w:val="111111"/>
          <w:sz w:val="28"/>
          <w:sz w:val="28"/>
          <w:szCs w:val="28"/>
          <w:rtl w:val="true"/>
          <w:lang w:bidi="fa-IR"/>
        </w:rPr>
        <w:t>اين ديدگاه مى تواند صورت هاى مختلفى داشته باشد كه برخى از آنها عبارتند از</w:t>
      </w:r>
      <w:r>
        <w:rPr>
          <w:rFonts w:eastAsia="IRNazanin" w:cs="IRNazanin"/>
          <w:color w:val="111111"/>
          <w:sz w:val="28"/>
          <w:szCs w:val="28"/>
          <w:rtl w:val="true"/>
          <w:lang w:bidi="fa-IR"/>
        </w:rPr>
        <w:t>:</w:t>
      </w:r>
    </w:p>
    <w:p>
      <w:pPr>
        <w:pStyle w:val="Heading6"/>
        <w:numPr>
          <w:ilvl w:val="5"/>
          <w:numId w:val="1"/>
        </w:numPr>
        <w:rPr/>
      </w:pPr>
      <w:bookmarkStart w:id="1142" w:name="__RefHeading___Toc31676_2870459653"/>
      <w:bookmarkStart w:id="1143" w:name="_Toc457"/>
      <w:bookmarkEnd w:id="1142"/>
      <w:r>
        <w:rPr/>
        <w:t>1</w:t>
      </w:r>
      <w:r>
        <w:rPr>
          <w:rtl w:val="true"/>
        </w:rPr>
        <w:t>.</w:t>
      </w:r>
      <w:r>
        <w:rPr>
          <w:rtl w:val="true"/>
        </w:rPr>
        <w:t>علوم تجربى از اجزاء دين</w:t>
      </w:r>
      <w:bookmarkEnd w:id="1143"/>
    </w:p>
    <w:p>
      <w:pPr>
        <w:pStyle w:val="BookText"/>
        <w:rPr/>
      </w:pPr>
      <w:r>
        <w:rPr>
          <w:rFonts w:ascii="IRNazanin" w:hAnsi="IRNazanin" w:eastAsia="IRNazanin"/>
          <w:color w:val="111111"/>
          <w:sz w:val="28"/>
          <w:sz w:val="28"/>
          <w:szCs w:val="28"/>
          <w:rtl w:val="true"/>
          <w:lang w:bidi="fa-IR"/>
        </w:rPr>
        <w:t>علوم تجربى بخشى از موضوع دين و كتاب هاى آسمانى است و چون دين از جانب خداوند متعال است؛نظريات علمى كه مطرح كرده است قطعى است و از دانش بشر خلاف آن را ثابت نمودن پذيرفته نيست،زيرا تجربۀ بشرى ظنّى و خطاپذير است،اما در وحى الهى خطا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اگر چه در قرون وسطى نزد اروپاييان،بسيار مقدس و حتى مورد توجه حاكمان وقت نيز بوده است و به همين جهت افرادى؛مانند گاليله به جرم اعتقاد به حركت زمين مورد محاكمۀ كليسا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مخالف نص كتاب مقدس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امروزه جايگاه عقلى و استدلالى ندارد،افزون بر اين كه مهم ترين هدف نزول كتاب هاى آسمانى كه هدايت انسان ها است با علمى محض بودن آن سازگار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كتابى كه مدعى علمى بودن است بايد دربردارندۀ تمام ديدگاه علوم تجربى نيز باشد و حال آن كه چنين نيست</w:t>
      </w:r>
      <w:r>
        <w:rPr>
          <w:rFonts w:eastAsia="IRNazanin" w:cs="IRNazanin"/>
          <w:color w:val="111111"/>
          <w:sz w:val="28"/>
          <w:szCs w:val="28"/>
          <w:rtl w:val="true"/>
          <w:lang w:bidi="fa-IR"/>
        </w:rPr>
        <w:t>.</w:t>
      </w:r>
    </w:p>
    <w:p>
      <w:pPr>
        <w:pStyle w:val="Heading6"/>
        <w:numPr>
          <w:ilvl w:val="5"/>
          <w:numId w:val="1"/>
        </w:numPr>
        <w:rPr/>
      </w:pPr>
      <w:bookmarkStart w:id="1144" w:name="__RefHeading___Toc31678_2870459653"/>
      <w:bookmarkStart w:id="1145" w:name="_Toc458"/>
      <w:bookmarkEnd w:id="1144"/>
      <w:r>
        <w:rPr/>
        <w:t>2</w:t>
      </w:r>
      <w:r>
        <w:rPr>
          <w:rtl w:val="true"/>
        </w:rPr>
        <w:t>.</w:t>
      </w:r>
      <w:r>
        <w:rPr>
          <w:rtl w:val="true"/>
        </w:rPr>
        <w:t>اقتباس دين از علم</w:t>
      </w:r>
      <w:bookmarkEnd w:id="114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صاحب نظران غربى بر اين باورند كه استنباطهاى 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صريح تر و مستقيم ترى از علم دارند،و ادعا مى كنند كه وجود خداوند را مى توان از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 ذاتى طبيعى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نظم،اتقان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 طبيعى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 متخذ از طبيعت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كشفيات علمى؛نظير جهت دار بودن تكامل،افزايش آنتروپى، </w:t>
      </w:r>
      <w:r>
        <w:rPr>
          <w:rStyle w:val="FootnoteAnchor"/>
          <w:rtl w:val="true"/>
        </w:rPr>
        <w:footnoteReference w:id="671"/>
      </w:r>
      <w:r>
        <w:rPr>
          <w:rFonts w:ascii="Amiri" w:hAnsi="Amiri" w:eastAsia="Amiri" w:cs="Amiri"/>
          <w:color w:val="111111"/>
          <w:sz w:val="28"/>
          <w:sz w:val="28"/>
          <w:szCs w:val="28"/>
          <w:rtl w:val="true"/>
          <w:lang w:bidi="ar-SA"/>
        </w:rPr>
        <w:t>يا</w:t>
      </w:r>
      <w:bookmarkStart w:id="1146" w:name="pg10876_103038"/>
    </w:p>
    <w:p>
      <w:pPr>
        <w:pStyle w:val="BookText"/>
        <w:rPr/>
      </w:pPr>
      <w:bookmarkEnd w:id="1146"/>
      <w:r>
        <w:rPr>
          <w:rFonts w:ascii="IRNazanin" w:hAnsi="IRNazanin" w:eastAsia="IRNazanin"/>
          <w:color w:val="111111"/>
          <w:sz w:val="28"/>
          <w:sz w:val="28"/>
          <w:szCs w:val="28"/>
          <w:rtl w:val="true"/>
          <w:lang w:bidi="fa-IR"/>
        </w:rPr>
        <w:t>خصلت رياضى فيزيك جديد استنتاج كرد؛به عنوان مثال در اخترشناسى و قانون دوم ترموديناميك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آنتروپى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فيزيك،دلالت بر متناهى بودن عمر جهان،يا به تعبير ديگر حدوث زمانى آن است و لذا مؤيد اين تصور است كه خداوند آفرينندۀ جهان باشد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قرآن كريم نيز متناهى بودن و نيز آغاز حدوث عالم آفرينش؛به ويژه آفرينش آسمان ها و زمين را مطرح نموده است و حتى انجام آن نيز به تصوير كشيده است</w:t>
      </w:r>
      <w:r>
        <w:rPr>
          <w:rFonts w:eastAsia="IRNazanin" w:cs="IRNazanin"/>
          <w:color w:val="111111"/>
          <w:sz w:val="28"/>
          <w:szCs w:val="28"/>
          <w:rtl w:val="true"/>
          <w:lang w:bidi="fa-IR"/>
        </w:rPr>
        <w:t>.</w:t>
      </w:r>
    </w:p>
    <w:p>
      <w:pPr>
        <w:pStyle w:val="Heading6"/>
        <w:numPr>
          <w:ilvl w:val="5"/>
          <w:numId w:val="1"/>
        </w:numPr>
        <w:rPr/>
      </w:pPr>
      <w:bookmarkStart w:id="1147" w:name="__RefHeading___Toc31680_2870459653"/>
      <w:bookmarkStart w:id="1148" w:name="_Toc459"/>
      <w:bookmarkEnd w:id="1147"/>
      <w:r>
        <w:rPr/>
        <w:t>3</w:t>
      </w:r>
      <w:r>
        <w:rPr>
          <w:rtl w:val="true"/>
        </w:rPr>
        <w:t>.</w:t>
      </w:r>
      <w:r>
        <w:rPr>
          <w:rtl w:val="true"/>
        </w:rPr>
        <w:t>تأثير و تأثرات علم و دين در يكديگر</w:t>
      </w:r>
      <w:bookmarkEnd w:id="1148"/>
    </w:p>
    <w:p>
      <w:pPr>
        <w:pStyle w:val="Heading6"/>
        <w:numPr>
          <w:ilvl w:val="5"/>
          <w:numId w:val="1"/>
        </w:numPr>
        <w:rPr/>
      </w:pPr>
      <w:bookmarkStart w:id="1149" w:name="__RefHeading___Toc31682_2870459653"/>
      <w:bookmarkStart w:id="1150" w:name="_Toc460"/>
      <w:bookmarkEnd w:id="1149"/>
      <w:r>
        <w:rPr>
          <w:rtl w:val="true"/>
        </w:rPr>
        <w:t>اشارة</w:t>
      </w:r>
      <w:bookmarkEnd w:id="1150"/>
    </w:p>
    <w:p>
      <w:pPr>
        <w:pStyle w:val="BookText"/>
        <w:rPr/>
      </w:pPr>
      <w:r>
        <w:rPr>
          <w:rFonts w:ascii="IRNazanin" w:hAnsi="IRNazanin" w:eastAsia="IRNazanin"/>
          <w:color w:val="111111"/>
          <w:sz w:val="28"/>
          <w:sz w:val="28"/>
          <w:szCs w:val="28"/>
          <w:rtl w:val="true"/>
          <w:lang w:bidi="fa-IR"/>
        </w:rPr>
        <w:t>بدون شك،دين و علم رابطۀ ناگسستنى دارند و اديان الهى در پديد آمدن دانش هاى بشر و نيز دانشمندان مختلف و حتى فلاسفه هاى معروف جهان،تأثير شگرفى داشته است،از طرف ديگر دانش بشرى چون مايۀ پيشرفت فهم انسان در عالم هستى است معرفت دينى او نيز گسترش داده و زودتر مى تواند به باورهاى دينى برسد،اگر چه در سير روند علم به خلاف اين نيز در برخى مواقع برخورد نموده ايم؛مانند اين كه فرضيات غير قطعى علوم تجربى با متون دينى سازگارى نداشته،يا برخى از دانشمندان تجربى از پذيرش دين،امتناع ورزيده اند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با اين مقدمه كه دين و علم در يكديگر تأثير و تأثر دارند،مى توان از دو زاويه آن را مورد بحث قرار داد</w:t>
      </w:r>
      <w:r>
        <w:rPr>
          <w:rFonts w:eastAsia="IRNazanin" w:cs="IRNazanin"/>
          <w:color w:val="111111"/>
          <w:sz w:val="28"/>
          <w:szCs w:val="28"/>
          <w:rtl w:val="true"/>
          <w:lang w:bidi="fa-IR"/>
        </w:rPr>
        <w:t>:</w:t>
      </w:r>
    </w:p>
    <w:p>
      <w:pPr>
        <w:pStyle w:val="Heading6"/>
        <w:numPr>
          <w:ilvl w:val="5"/>
          <w:numId w:val="1"/>
        </w:numPr>
        <w:rPr/>
      </w:pPr>
      <w:bookmarkStart w:id="1151" w:name="__RefHeading___Toc31684_2870459653"/>
      <w:bookmarkStart w:id="1152" w:name="_Toc461"/>
      <w:bookmarkEnd w:id="1151"/>
      <w:r>
        <w:rPr>
          <w:rtl w:val="true"/>
        </w:rPr>
        <w:t>الف</w:t>
      </w:r>
      <w:r>
        <w:rPr>
          <w:rtl w:val="true"/>
        </w:rPr>
        <w:t>.</w:t>
      </w:r>
      <w:r>
        <w:rPr>
          <w:rtl w:val="true"/>
        </w:rPr>
        <w:t>تأثيرات دين در علم</w:t>
      </w:r>
      <w:bookmarkEnd w:id="1152"/>
    </w:p>
    <w:p>
      <w:pPr>
        <w:pStyle w:val="BookText"/>
        <w:rPr/>
      </w:pPr>
      <w:r>
        <w:rPr>
          <w:rFonts w:ascii="IRNazanin" w:hAnsi="IRNazanin" w:eastAsia="IRNazanin"/>
          <w:color w:val="111111"/>
          <w:sz w:val="28"/>
          <w:sz w:val="28"/>
          <w:szCs w:val="28"/>
          <w:rtl w:val="true"/>
          <w:lang w:bidi="fa-IR"/>
        </w:rPr>
        <w:t>به طور كلى 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علوم وام دار دين و پيامبران الهى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راه هاى مختلف قابل اثبات است كه برخى از آنها عبارتند از</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بسيارى از علوم و پديد آمدن دانشمندان بزرگ،پس از وجود پيامبران الهى بوده است و حتى برخى معتقدند كه بزرگ فيلسوفان يونان؛مانند سقراط،افلاطون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خود را از پيامبر زمان يا پيامبر قبل از خود برگرفته اند و پس از بعثت پيامبر اسلام و نيز در</w:t>
      </w:r>
      <w:bookmarkStart w:id="1153" w:name="pg10876_103039"/>
    </w:p>
    <w:p>
      <w:pPr>
        <w:pStyle w:val="BookText"/>
        <w:rPr/>
      </w:pPr>
      <w:bookmarkEnd w:id="1153"/>
      <w:r>
        <w:rPr>
          <w:rFonts w:ascii="IRNazanin" w:hAnsi="IRNazanin" w:eastAsia="IRNazanin"/>
          <w:color w:val="111111"/>
          <w:sz w:val="28"/>
          <w:sz w:val="28"/>
          <w:szCs w:val="28"/>
          <w:rtl w:val="true"/>
          <w:lang w:bidi="fa-IR"/>
        </w:rPr>
        <w:t>زمان امامان معصوم عليهم السّلام و پس از آنان نيز اين مطلب بسيار روشن است،زيرا علومى كه مربوط به حوزۀ فرهنگ و ادب عرب مى شود،علم شيمى،رياضى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بوده و پس از آنان نيز،افرادى؛مانند فارابى،بوعلى سينا،محمد بن زكرياى رازى كاشف الكل،و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جهان امروز وام دار آن بزرگ مردان انديشه است از ميان حوزه هاى دين برخاسته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آموزه هاى قرآنى و دينى كه بشر آن روز،توجه به علمى بودن آن نداشته اند امروزه برخى از دانشمندان جهان همواره در صدد اثبات آن برآمده و مى آيند؛مانند اشارۀ قرآن به برخى ميوه ها؛نظير خرما،انگور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سخن قرآن كه مى فرمايد وَ جَعَلْنٰا مِنَ الْمٰاءِ كُلَّ شَيْءٍ حَيٍّ ،كه خود مى تواند تلاش افراد انديشمند را به دنبال داشته و به پيشرفت علم كيهان شناسى،نجوم و شيمى و توجه به فوائد فراوان ميوه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علمى دين موجب پيشرفت علوم تجربى مى شود؛زيرا دين نيازهاى جديد و خاصى ايجاد مى كند كه منجر به فراگيرى و رشد علوم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نماز،احتياج به وقت شناسى و قبله شناسى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رو،مسلمانان در علم نجوم و جغرافى پيشرفت چشمگيرى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بطن دين، حقيقت جويى،تعقيب و تشويق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دينداران افرادى حقيقت جو هستند و به دنبال كشف آن مى روند و همين مطلب زيربناى پيشرفت علوم بشرى است،و 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مثبت اديان الهى به علم و حقيقت موجب اقبال مردم به دانش شده است</w:t>
      </w:r>
      <w:r>
        <w:rPr>
          <w:rFonts w:eastAsia="IRNazanin" w:cs="IRNazanin"/>
          <w:color w:val="111111"/>
          <w:sz w:val="28"/>
          <w:szCs w:val="28"/>
          <w:rtl w:val="true"/>
          <w:lang w:bidi="fa-IR"/>
        </w:rPr>
        <w:t xml:space="preserve">. </w:t>
      </w:r>
      <w:r>
        <w:rPr>
          <w:rStyle w:val="FootnoteAnchor"/>
          <w:rtl w:val="true"/>
        </w:rPr>
        <w:footnoteReference w:id="674"/>
      </w:r>
    </w:p>
    <w:p>
      <w:pPr>
        <w:pStyle w:val="Heading6"/>
        <w:numPr>
          <w:ilvl w:val="5"/>
          <w:numId w:val="1"/>
        </w:numPr>
        <w:rPr/>
      </w:pPr>
      <w:bookmarkStart w:id="1154" w:name="__RefHeading___Toc31686_2870459653"/>
      <w:bookmarkStart w:id="1155" w:name="_Toc462"/>
      <w:bookmarkEnd w:id="1154"/>
      <w:r>
        <w:rPr>
          <w:rtl w:val="true"/>
        </w:rPr>
        <w:t>ب</w:t>
      </w:r>
      <w:r>
        <w:rPr>
          <w:rtl w:val="true"/>
        </w:rPr>
        <w:t>.</w:t>
      </w:r>
      <w:r>
        <w:rPr>
          <w:rtl w:val="true"/>
        </w:rPr>
        <w:t>تأثيرات علم در دين</w:t>
      </w:r>
      <w:bookmarkEnd w:id="1155"/>
    </w:p>
    <w:p>
      <w:pPr>
        <w:pStyle w:val="BookText"/>
        <w:rPr/>
      </w:pPr>
      <w:r>
        <w:rPr>
          <w:rFonts w:ascii="Amiri" w:hAnsi="Amiri" w:eastAsia="Amiri" w:cs="Amiri"/>
          <w:color w:val="111111"/>
          <w:sz w:val="28"/>
          <w:sz w:val="28"/>
          <w:szCs w:val="28"/>
          <w:rtl w:val="true"/>
          <w:lang w:bidi="ar-SA"/>
        </w:rPr>
        <w:t>برخى از تأثيرات مهم علم در دين عبارتند از</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اعجاز علمى قرآن كريم با پيشرفت علوم،پرده از اسرار نهفتۀ قرآن كريم تا حدودى برداشته و علمى بودن اين كتاب آسمانى را به اثبات رسانده،و ثابت كرده است در زمانى كه مردم هيچ آگاهى از مطالب علمى نظير مراحل و تطورات جنين،مسائل نجومى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اند،خبر دادن از آنها نوعى معجزه شمرده مى شود</w:t>
      </w:r>
      <w:r>
        <w:rPr>
          <w:rFonts w:eastAsia="IRNazanin" w:cs="IRNazanin"/>
          <w:color w:val="111111"/>
          <w:sz w:val="28"/>
          <w:szCs w:val="28"/>
          <w:rtl w:val="true"/>
          <w:lang w:bidi="fa-IR"/>
        </w:rPr>
        <w:t>.</w:t>
      </w:r>
      <w:bookmarkStart w:id="1156" w:name="pg10876_103040"/>
    </w:p>
    <w:p>
      <w:pPr>
        <w:pStyle w:val="BookText"/>
        <w:rPr/>
      </w:pPr>
      <w:bookmarkEnd w:id="115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 بودن دين هر چه نظريات علمى قطعى بيشتر ارائه مى گردد،حقايق دين به ويژه قرآن كريم بيشتر روشن خواهد شد،چرا كه وقتى علوم تجربى با آزمايش هاى پى در پى و تجربه،به قطعى بودن نظريه اى برسند متوجه خواهند شد كه مطالب دين مطابق با واقع و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خداوند پيشرفت علوم به خاطر رسيدن به ظرافت ها و پى بردن به حكمت هاى نهفته در طبيعت، باعث پى بردن به سازنده و خالق حكيم آنها مى شود،هر چه دانش پزشكى به ظرافت هاى اعضاى بدن انسان؛مانند چشم،گوش،زبان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مى برد تحسين خود را بر آفرينندۀ آن بيشتر مى نماياند و او را تسبيح و تقديس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دين علم مى تواند در عمل به دين تأثير داشته باشد؛به ويژه امور مربوط به حوزۀ علوم انسانى؛ مانند جامعه شناسى،روانشناسى چنان علم روانشناسى راه هاى از بين بردن خودخواهى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به انسان مى آموزد،يا در روش هاى تربيتى قوانينى ارائه مى دهد كه اين صفت در انسان بروز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انگيزه در اعتقاد و عمل به دين برخى از كشفيات علمى در انسان ايجاد انگيزه مى كند تا بيشتر به دنبال دين دارى رفته و با استفاده از ابزارهاى علمى به شكل صحيح و مثبت،اعتقادات خود را قوى و نسبت به مسائل دينى،رفتار و كردار بهترى داشته باشد،كه از جمله مى توان به رايانه،ماهواره و ابزارهاى ديگر اشارت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ورى صحيح از آنها خود موجب تقويت دين و جنبه هاى دينى مى شود</w:t>
      </w:r>
      <w:r>
        <w:rPr>
          <w:rFonts w:eastAsia="IRNazanin" w:cs="IRNazanin"/>
          <w:color w:val="111111"/>
          <w:sz w:val="28"/>
          <w:szCs w:val="28"/>
          <w:rtl w:val="true"/>
          <w:lang w:bidi="fa-IR"/>
        </w:rPr>
        <w:t xml:space="preserve">. </w:t>
      </w:r>
      <w:r>
        <w:rPr>
          <w:rStyle w:val="FootnoteAnchor"/>
          <w:rtl w:val="true"/>
        </w:rPr>
        <w:footnoteReference w:id="675"/>
      </w:r>
    </w:p>
    <w:p>
      <w:pPr>
        <w:pStyle w:val="Heading4"/>
        <w:numPr>
          <w:ilvl w:val="3"/>
          <w:numId w:val="1"/>
        </w:numPr>
        <w:rPr/>
      </w:pPr>
      <w:bookmarkStart w:id="1157" w:name="__RefHeading___Toc31688_2870459653"/>
      <w:bookmarkStart w:id="1158" w:name="_Toc463"/>
      <w:bookmarkEnd w:id="1157"/>
      <w:r>
        <w:rPr>
          <w:rtl w:val="true"/>
        </w:rPr>
        <w:t>آفات تفسير علمى</w:t>
      </w:r>
      <w:bookmarkEnd w:id="1158"/>
    </w:p>
    <w:p>
      <w:pPr>
        <w:pStyle w:val="BookText"/>
        <w:rPr/>
      </w:pPr>
      <w:r>
        <w:rPr>
          <w:rFonts w:ascii="Amiri" w:hAnsi="Amiri" w:eastAsia="Amiri" w:cs="Amiri"/>
          <w:color w:val="111111"/>
          <w:sz w:val="28"/>
          <w:sz w:val="28"/>
          <w:szCs w:val="28"/>
          <w:rtl w:val="true"/>
          <w:lang w:bidi="ar-SA"/>
        </w:rPr>
        <w:t>تفسير علمى،زيان و آفاتى دارد كه برخى از آنها عبارتند از</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تكيه زياد بر يافته هاى علمى و معيار قرار دادن آنها در فهم معناى آيات</w:t>
      </w:r>
      <w:r>
        <w:rPr>
          <w:rFonts w:eastAsia="Amiri" w:cs="Amiri" w:ascii="Amiri" w:hAnsi="Amiri"/>
          <w:color w:val="111111"/>
          <w:sz w:val="28"/>
          <w:szCs w:val="28"/>
          <w:rtl w:val="true"/>
          <w:lang w:bidi="ar-SA"/>
        </w:rPr>
        <w:t>.</w:t>
      </w:r>
      <w:bookmarkStart w:id="1159" w:name="pg10876_103041"/>
    </w:p>
    <w:p>
      <w:pPr>
        <w:pStyle w:val="BookText"/>
        <w:rPr/>
      </w:pPr>
      <w:bookmarkEnd w:id="115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برابرسازى متون وحى با فهم بشرى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توجهى به جنبۀ تركيبى و لفظى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 نكردن سياق و اسباب النزول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زمينه سازى براى التقاط،تفسير مادى،و افكار و انديشه هاى انحرافى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شدن از بعد هدايتى و تربيتى 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مبتلا شدن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به رأى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شدن از تفسير حقيقى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نهايت تطبيق و تحميل نظريات بر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توجهى به اعجاز ادبى و بلاغى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نداشتن به خواسته ها،اعتقادات،افكار و انديشه هاى عصر نزول</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31690_2870459653"/>
      <w:bookmarkStart w:id="1161" w:name="_Toc464"/>
      <w:bookmarkEnd w:id="1160"/>
      <w:r>
        <w:rPr>
          <w:rtl w:val="true"/>
        </w:rPr>
        <w:t>امتيازات تفسير علمى</w:t>
      </w:r>
      <w:bookmarkEnd w:id="1161"/>
    </w:p>
    <w:p>
      <w:pPr>
        <w:pStyle w:val="BookText"/>
        <w:rPr/>
      </w:pPr>
      <w:r>
        <w:rPr>
          <w:rFonts w:ascii="IRNazanin" w:hAnsi="IRNazanin" w:eastAsia="IRNazanin"/>
          <w:color w:val="111111"/>
          <w:sz w:val="28"/>
          <w:sz w:val="28"/>
          <w:szCs w:val="28"/>
          <w:rtl w:val="true"/>
          <w:lang w:bidi="fa-IR"/>
        </w:rPr>
        <w:t>در عين حال،تفسير علمى داراى امتيازات و ويژگى هايى است كه در ذيل به برخى از آنها اشارت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نمودن اعجاز علمى قرآن كريم در راستاى ابعاد اعجازى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بروز اهميت دادن دين و قرآن كريم به علم و دانش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اثبات رسيدن داناى مطلق بودن گويندۀ سخن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آسان تر شدن فهم قرآن كريم،اين در صورتى است كه نظريۀ علمى،صحيح و منطبق با ظاهر آيات قرآن كريم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 نمودن عدم تعارض دين با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دستيابى به برخى از نمونه ها مصاديق آيات قرآن كريم</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31692_2870459653"/>
      <w:bookmarkStart w:id="1163" w:name="_Toc465"/>
      <w:bookmarkEnd w:id="1162"/>
      <w:r>
        <w:rPr>
          <w:rtl w:val="true"/>
        </w:rPr>
        <w:t>شرايط تفسير علمى</w:t>
      </w:r>
      <w:bookmarkEnd w:id="1163"/>
    </w:p>
    <w:p>
      <w:pPr>
        <w:pStyle w:val="Heading5"/>
        <w:numPr>
          <w:ilvl w:val="4"/>
          <w:numId w:val="1"/>
        </w:numPr>
        <w:rPr/>
      </w:pPr>
      <w:bookmarkStart w:id="1164" w:name="__RefHeading___Toc31694_2870459653"/>
      <w:bookmarkStart w:id="1165" w:name="_Toc466"/>
      <w:bookmarkEnd w:id="1164"/>
      <w:r>
        <w:rPr>
          <w:rtl w:val="true"/>
        </w:rPr>
        <w:t>اشارة</w:t>
      </w:r>
      <w:bookmarkEnd w:id="116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قطعى نبودن فرضيات علوم تجربى و احتمال تغيير در ديدگاه هاى آن، نمى توان هر ديدگاهى را با قرآن منطبق نمود و در نتيجه آيه اى را مطابق با آن تفسير كرد و</w:t>
      </w:r>
      <w:bookmarkStart w:id="1166" w:name="pg10876_103042"/>
    </w:p>
    <w:p>
      <w:pPr>
        <w:pStyle w:val="BookText"/>
        <w:rPr/>
      </w:pPr>
      <w:bookmarkEnd w:id="1166"/>
      <w:r>
        <w:rPr>
          <w:rFonts w:ascii="Amiri" w:hAnsi="Amiri" w:eastAsia="Amiri" w:cs="Amiri"/>
          <w:color w:val="111111"/>
          <w:sz w:val="28"/>
          <w:sz w:val="28"/>
          <w:szCs w:val="28"/>
          <w:rtl w:val="true"/>
          <w:lang w:bidi="ar-SA"/>
        </w:rPr>
        <w:t>آن را تفسير علمى نام نهاد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 جهت براى تفسير علمى صحيح،مبانى و شرايطى لازم است تا صحت و اعتبار تفسير صحيح از سقيم شناخته شود،اين شرايط را مى توان به دو دسته تقسيم نمود</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31696_2870459653"/>
      <w:bookmarkStart w:id="1168" w:name="_Toc467"/>
      <w:bookmarkEnd w:id="1167"/>
      <w:r>
        <w:rPr>
          <w:rtl w:val="true"/>
        </w:rPr>
        <w:t>الف</w:t>
      </w:r>
      <w:r>
        <w:rPr>
          <w:rtl w:val="true"/>
        </w:rPr>
        <w:t>.</w:t>
      </w:r>
      <w:r>
        <w:rPr>
          <w:rtl w:val="true"/>
        </w:rPr>
        <w:t>شرايط عام</w:t>
      </w:r>
      <w:bookmarkEnd w:id="1168"/>
    </w:p>
    <w:p>
      <w:pPr>
        <w:pStyle w:val="BookText"/>
        <w:rPr/>
      </w:pPr>
      <w:r>
        <w:rPr>
          <w:rFonts w:ascii="Amiri" w:hAnsi="Amiri" w:eastAsia="Amiri" w:cs="Amiri"/>
          <w:color w:val="111111"/>
          <w:sz w:val="28"/>
          <w:sz w:val="28"/>
          <w:szCs w:val="28"/>
          <w:rtl w:val="true"/>
          <w:lang w:bidi="ar-SA"/>
        </w:rPr>
        <w:t>منظور از شرايط عام،شرايطى است كه در هر تفسير و براى هر مفسر لازم است،كه در بحث تفسير اجتهادى به طور كامل بيان شد و در اينجا به برخى از آنها اشارت مى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مفسر به علوم گوناگون در تفسير علمى لازم است مفسر شرايط لازم را؛مانند آگاهى و آشنايى به علوم مقدماتى داشته باشد،از جمله آشنايى با ادبيات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صرف،نحو،معانى و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فقه،كلام، رجال، حديث شناسى،شأن نزول آيات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و تقواى لازم براى ارائۀ مقصود خداوند متعال از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بر مباحث علوم قرآنى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به آيات هم محتوا و همانند در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به اخبار و احاديث تفسيرى و شناخت صحيح و ضعيف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ديدگاه مشهور يا اتفاق مفسران در تفسير آيۀ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بودن ظاهر آيه بر نظريۀ علمى،بدون تكلّف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 از تفسير به رأى و تحميل ديدگاه شخصى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مورد نظر،مخالف قوانين مسلم شرعى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به دست آمده مخالف قوانين عقلى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علمى آيه،مخالف قوانين لفظى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مورد نظر،مخالف با آيات ديگر قرآن نباشد</w:t>
      </w:r>
      <w:r>
        <w:rPr>
          <w:rFonts w:eastAsia="IRNazanin" w:cs="IRNazanin"/>
          <w:color w:val="111111"/>
          <w:sz w:val="28"/>
          <w:szCs w:val="28"/>
          <w:rtl w:val="true"/>
          <w:lang w:bidi="fa-IR"/>
        </w:rPr>
        <w:t>.</w:t>
      </w:r>
    </w:p>
    <w:p>
      <w:pPr>
        <w:pStyle w:val="Heading5"/>
        <w:numPr>
          <w:ilvl w:val="4"/>
          <w:numId w:val="1"/>
        </w:numPr>
        <w:rPr/>
      </w:pPr>
      <w:bookmarkStart w:id="1169" w:name="__RefHeading___Toc31698_2870459653"/>
      <w:bookmarkStart w:id="1170" w:name="_Toc468"/>
      <w:bookmarkEnd w:id="1169"/>
      <w:r>
        <w:rPr>
          <w:rtl w:val="true"/>
        </w:rPr>
        <w:t>ب</w:t>
      </w:r>
      <w:r>
        <w:rPr>
          <w:rtl w:val="true"/>
        </w:rPr>
        <w:t>.</w:t>
      </w:r>
      <w:r>
        <w:rPr>
          <w:rtl w:val="true"/>
        </w:rPr>
        <w:t>شرايط خاص</w:t>
      </w:r>
      <w:bookmarkEnd w:id="117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موارد گذشته بايد براى تفسير علمى شرايط و مبانى ويژه نيز در نظر داشت،كه به</w:t>
      </w:r>
      <w:bookmarkStart w:id="1171" w:name="pg10876_103043"/>
    </w:p>
    <w:p>
      <w:pPr>
        <w:pStyle w:val="BookText"/>
        <w:rPr/>
      </w:pPr>
      <w:bookmarkEnd w:id="1171"/>
      <w:r>
        <w:rPr>
          <w:rFonts w:ascii="Amiri" w:hAnsi="Amiri" w:eastAsia="Amiri" w:cs="Amiri"/>
          <w:color w:val="111111"/>
          <w:sz w:val="28"/>
          <w:sz w:val="28"/>
          <w:szCs w:val="28"/>
          <w:rtl w:val="true"/>
          <w:lang w:bidi="ar-SA"/>
        </w:rPr>
        <w:t>طور خلاصه بيان مى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 بودن ديدگاه علمى و نبودن ديدگاه مخالف مهمى در مقابل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قطعى نبودن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مورد پذيرش جوامع علمى باشد تنها به صورت احتمال در آيه،قابل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مورد پذيرش جوامع علمى قرار نگرفته باشد،به عنوان احتمال نيز طرح آن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آيات به عنوان اصل و اساس براى بهره بردن و طرح يك ديدگاه علمى</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 تناسب ظاهر آيه با مطالب علوم تجربى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علوم تجربى براى فهم بهتر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يكى از مبانى مهم تفسير علمى قرآن كريم مى باشد كه در مقابل آن دو مبناى علمى ديگر در تفسير علمى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استخراج علوم از قرآن،و ديگرى تطبيق و تحميل نظريه هاى علمى بر قرآن،اين دو مبنا از راه هاى ناصحيح تفسير علمى هستند كه همواره منجر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ازاين رو،بسيارى از مفسران،آن را شيوه اى غلط مى دانند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دادن خطا در فهم خود يا مقدمات و نتايج علوم تجربى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رعايت تأليف و تناسب آيات و وحدت موضوعى </w:t>
      </w:r>
      <w:r>
        <w:rPr>
          <w:rStyle w:val="FootnoteAnchor"/>
          <w:rtl w:val="true"/>
        </w:rPr>
        <w:footnoteReference w:id="678"/>
      </w:r>
      <w:r>
        <w:rPr>
          <w:rFonts w:ascii="IRNazanin" w:hAnsi="IRNazanin" w:eastAsia="IRNazanin"/>
          <w:color w:val="111111"/>
          <w:sz w:val="28"/>
          <w:sz w:val="28"/>
          <w:szCs w:val="28"/>
          <w:rtl w:val="true"/>
          <w:lang w:bidi="fa-IR"/>
        </w:rPr>
        <w:t>در آيه يا آيات مورد بحث كه گاهى از آن به سياق آيات تعبير مى شود</w:t>
      </w:r>
      <w:r>
        <w:rPr>
          <w:rFonts w:eastAsia="IRNazanin" w:cs="IRNazanin"/>
          <w:color w:val="111111"/>
          <w:sz w:val="28"/>
          <w:szCs w:val="28"/>
          <w:rtl w:val="true"/>
          <w:lang w:bidi="fa-IR"/>
        </w:rPr>
        <w:t>.</w:t>
      </w:r>
    </w:p>
    <w:p>
      <w:pPr>
        <w:pStyle w:val="Heading4"/>
        <w:numPr>
          <w:ilvl w:val="3"/>
          <w:numId w:val="1"/>
        </w:numPr>
        <w:rPr/>
      </w:pPr>
      <w:bookmarkStart w:id="1172" w:name="__RefHeading___Toc31700_2870459653"/>
      <w:bookmarkStart w:id="1173" w:name="_Toc469"/>
      <w:bookmarkEnd w:id="1172"/>
      <w:r>
        <w:rPr>
          <w:rtl w:val="true"/>
        </w:rPr>
        <w:t>معرفى آياتى دربارۀ علوم و آفرينش</w:t>
      </w:r>
      <w:bookmarkEnd w:id="117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چه مقدار از آيات قرآن دربارۀ علوم گوناگون است؟برخى تا قريب به پانصد آيه را در اين باره بر شمرده اند،و به روشنى برخى از آنها،با فرضيه هاى علمى نيز موافقت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به نمونه هايى از آن ها اشارت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يُرِدْ أَنْ يُضِلَّهُ يَجْعَلْ صَدْرَهُ ضَيِّقاً حَرَجاً كَأَنَّمٰا يَصَّعَّدُ فِي السَّمٰاءِ ؛ </w:t>
      </w:r>
      <w:r>
        <w:rPr>
          <w:rStyle w:val="FootnoteAnchor"/>
          <w:rtl w:val="true"/>
        </w:rPr>
        <w:footnoteReference w:id="679"/>
      </w:r>
      <w:r>
        <w:rPr>
          <w:rFonts w:ascii="IRNazanin" w:hAnsi="IRNazanin" w:eastAsia="IRNazanin"/>
          <w:color w:val="111111"/>
          <w:sz w:val="28"/>
          <w:sz w:val="28"/>
          <w:szCs w:val="28"/>
          <w:rtl w:val="true"/>
          <w:lang w:bidi="fa-IR"/>
        </w:rPr>
        <w:t>و آن كس را كه خداوند بخواهد گمراه سازد،سينه اش را چنان تنگ مى كند كه گويا مى خواهد به آسمان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تعبير و تشبيه اشاره به اين باشد كه چون ستارگان و سياره ها كه در كهكشان هستند و با ما فاصلۀ بسيار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چندين سال نورى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و هر چه حركت زمين به طرف بالا انجام گيرد،فشار هوا كم مى شود و به دنبال آن مقدار اكسيژن به سرعت رو به نقصان مى گذارد و تنگى نفس به انسان دست مى دهد</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تَرَى الْجِبٰالَ تَحْسَبُهٰا جٰامِدَةً وَ هِيَ تَمُرُّ مَرَّ السَّحٰابِ ؛ </w:t>
      </w:r>
      <w:r>
        <w:rPr>
          <w:rStyle w:val="FootnoteAnchor"/>
          <w:rtl w:val="true"/>
        </w:rPr>
        <w:footnoteReference w:id="681"/>
      </w:r>
      <w:r>
        <w:rPr>
          <w:rFonts w:ascii="IRNazanin" w:hAnsi="IRNazanin" w:eastAsia="IRNazanin"/>
          <w:color w:val="111111"/>
          <w:sz w:val="28"/>
          <w:sz w:val="28"/>
          <w:szCs w:val="28"/>
          <w:rtl w:val="true"/>
          <w:lang w:bidi="fa-IR"/>
        </w:rPr>
        <w:t>و كوه ها را بنگرى ساكن،و تصور كنى بى حركتند،در حالى كه مانند ابر حركت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ممكن است اشاره به حركت كرۀ زمين به دور خود و به دور خورشيد باشد،كه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اثبات نمود و نظريۀ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بطلميوس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زمين مركز جهان هستى تصور كرده بود،باطل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معنا از آيۀ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استفاده شده است</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الشَّمْسُ تَجْرِي لِمُسْتَقَرٍّ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فِي فَلَكٍ يَسْبَحُونَ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خورشيد پيوسته به سوى قرارگاهش در حركت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ماه منزلگاه هايى قرار داديم كه سرانجام به صورت شاخۀ كهنۀ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قوسى شكل و زرد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در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خورشيد سزاوار است كه به ماه رسد و نه شب بر روز پيشى مى گيرد و هر كدام در مسير خود شناورند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نيز،اشاره به حركت و شناور بودن منظومۀ شمسى و بطلان ثابت بودن خورشيد است كه خورشيد با سياره هاى منظومۀ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عطارد،زهره،زمين،مريخ،مشترى، زحل،اورانوس،نپتون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نيروى جاذبه،همگى در فضاى لايتناهى با سرعتى</w:t>
      </w:r>
    </w:p>
    <w:p>
      <w:pPr>
        <w:pStyle w:val="BookText"/>
        <w:rPr/>
      </w:pPr>
      <w:r>
        <w:rPr>
          <w:rFonts w:ascii="Amiri" w:hAnsi="Amiri" w:eastAsia="Amiri" w:cs="Amiri"/>
          <w:color w:val="111111"/>
          <w:sz w:val="28"/>
          <w:sz w:val="28"/>
          <w:szCs w:val="28"/>
          <w:rtl w:val="true"/>
          <w:lang w:bidi="ar-SA"/>
        </w:rPr>
        <w:t>فوق العاده در حركتند</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تفسير ديگر براى آيۀ فوق،حركت خورشيد با مجموعۀ منظومۀ شمسى در وسط كهكشان است</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الْقَمَرَ فِيهِنَّ نُوراً وَ جَعَلَ الشَّمْسَ سِرٰاجاً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ماه را در ميان آسمان ها مايۀ روشنايى،و خورشيد را چراغ فروزانى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 كه خورشيد منبع روشنايى است و ماه فقط نورافشانى مى كند،امّا خورشيد منبع انرژى هايى است كه با عبور به فضاى كيهانى،آنها را پخش مى كند؛مانند چراغ افروخته اى كه حرارت و نور را مى پراكند</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مشابه اين تعبير را مى توان در تفسير آيۀ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آيٰاتِهِ خَلْقُ السَّمٰاوٰاتِ وَ الْأَرْضِ وَ مٰا بَثَّ فِيهِمٰا مِنْ دٰابَّةٍ وَ هُوَ عَلىٰ جَمْعِهِمْ إِذٰا يَشٰاءُ قَدِيرٌ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آيات خداوند متعال،خلقت آسمان ها و زمين و جنبندگانى است كه در آن دو منتشر كرده و هر وقت بخواهد مى تواند آن را جمع آورى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اشاره به موجودات زنده در كرات ديگر است</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مشابه آن را مى توان در تفسير آيات،الرحمن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،نحل</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رعد</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جست وجو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أَرْسَلْنَا الرِّيٰاحَ لَوٰاقِحَ فَأَنْزَلْنٰا مِنَ السَّمٰاءِ مٰاءً فَأَسْقَيْنٰاكُمُوهُ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بادها را براى تلقيح فرستاديم و سپس از آسمان،آبى نازل كرديم و شما را با آن سيراب ساختيم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ممكن است اشاره به مسألۀ علمى تلقيح باشد كه ابرها به وسيلۀ باد آمادۀ ريزش</w:t>
      </w:r>
    </w:p>
    <w:p>
      <w:pPr>
        <w:pStyle w:val="BookText"/>
        <w:rPr/>
      </w:pPr>
      <w:r>
        <w:rPr>
          <w:rFonts w:ascii="IRNazanin" w:hAnsi="IRNazanin" w:eastAsia="IRNazanin"/>
          <w:color w:val="111111"/>
          <w:sz w:val="28"/>
          <w:sz w:val="28"/>
          <w:szCs w:val="28"/>
          <w:rtl w:val="true"/>
          <w:lang w:bidi="fa-IR"/>
        </w:rPr>
        <w:t>باران مى شوند،و ممكن است اشاره به مسألۀ زوجيت گياهان به وسيلۀ بادها و گردافشانى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الَّذِي رَفَعَ السَّمٰاوٰاتِ بِغَيْرِ عَمَدٍ تَرَوْنَهٰا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نيز آيۀ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هيئت بطلميوس بر اين باور بود كه آسمان ها به صورت كراتى تو در تو؛مانند طبقات پوست پياز روى هم قرار دارند و هر كدام به ديگرى تكيه دارند،امّا اين آيه پرده از اسرار آسمان ها برمى دارد و نظرى را بيان مى كند كه هزار سال بعد از نزول آن،علم و دانش بشر به آن پى مى برد،معلوم مى گردد كه افلاك پوست پيازى،موهوم و باطل است بلكه كرات آسمانى هر كدام در مدار و جايگاه خود،معلّق و ثابتند،بى آنكه تكيه گاهى داشته باشند و تنها چيزى كه آنها را در جاى خود ثابت نگه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قوۀ جاذبه و دافعه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است،كه به صورت نامرئى كرات آسمان را در جاى خود نگه داشته است</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رَبَّكُمُ اللّٰهُ الَّذِي خَلَقَ السَّمٰاوٰاتِ وَ الْأَرْضَ فِي سِتَّةِ أَيّٰامٍ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اشاره دارد به دوران هاى شش گانۀ آفرينش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دوره براى آفرينش است كه موافق با علم امروز نيز هست،زيرا خداوند زمين و آسمان را در شش دوره آفريده است هر چند اين دوران ها گاهى به ميليون ها يا ميلياردها سال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نطفه را به صورت 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علقه را به صورت 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شبيه گوشت جويده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مضغه را به صورت استخوان هايى درآورديم و از آن پس بر استخوان ها گوشت پوشانديم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اشاره به چهار مرحله تكامل جنين در رحم مادر دارد،كه بيش از هزار سال پيش بدون وجود دستگاه هاى پزشكى پيشرفته،قرآن آن را بيان كرده است و علم جنين شناسى امروز نيز دقيقا همين را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خَلَقْنَا الْإِنْسٰانَ مِنْ نُطْفَةٍ أَمْشٰاجٍ نَبْتَلِيهِ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انسان را از نطفۀ مختلطى آفريديم و او را مى آزماييم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اختلاط نطفۀ مرد و زن و تركيب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با پيشرفت علم جنين شناسى پرده از اسرار آن برداشته شده،هر چند اسرار بيشترى هنوز در پرده، 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ديگرى نيز وجود دارد كه تعدادى از آنها را فهرست وار يادآور مى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اَلشَّجَرِ الْأَخْضَرِ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كربن گيرى درختان سبز و ذخيرۀ انرژى حرارتى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زَيَّنَّا السَّمٰاءَ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چشمك زدن ستارگان به خاطر قشر هواى اطراف زمين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سِرٰاجاً وَهّٰاجاً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نباء</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فاصلۀ مناسب خورشيد از زمين و ارزش نور و حرارت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شَقَقْنَا الْأَرْضَ شَقًّا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شكافتن زمين با جوانۀ درخت،شخم زدن و باران هاى سيلابى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اَلصُّلْبِ وَ التَّرٰائِبِ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جايگاه حركت اوليۀ نطفه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كهكشان راه شيرى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غُثٰاءً أَحْوىٰ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زغال سنگ از گياهان خشك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السَّمٰاءُ كُشِطَتْ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عمر خورشيد و كرات آسمانى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بَيْنَ ذٰلِكَ قَوٰاماً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و سلامتى نظام بدن انسان با اعتدال در مزاج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اِنْطَلِقُوا إِلىٰ ظِلٍّ ذِي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آتُونِي زُبَرَ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أَنْبَتْنٰا فِيهٰا مِنْ كُلِّ زَوْجٍ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فوايد،و ويتامين هاى گياهان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آگاهى بيشتر دربارۀ فرضيه و نظريه هاى علمى در قرآن،مى توان به منابع زير</w:t>
      </w:r>
      <w:bookmarkStart w:id="1174" w:name="pg10876_103048"/>
    </w:p>
    <w:p>
      <w:pPr>
        <w:pStyle w:val="BookText"/>
        <w:rPr/>
      </w:pPr>
      <w:bookmarkEnd w:id="1174"/>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شگفتى هايى از اعجاز در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محمد جمال الفندى،سيد حسن ميردامادى، چاپ بنياد پژوهش هاى اسلامى آستان قدس رضوى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هنرى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قطب،مترجم،محمد مهدى فولادوند،چاپ بنياد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فراز اعصار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نوفل،مترجم،ابو الفضل بهرام پور و محمد شكيب،چاپ بنياد پژوهش هاى اسلامى آستان قدس رضوى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درآمدى بر تفسير علمى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رضايى اصفهانى،چاپ اسوه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در عصر فضا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 الرضا حجازى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فى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،آيت اللّه محمد هادى معرفت</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31702_2870459653"/>
      <w:bookmarkStart w:id="1176" w:name="_Toc470"/>
      <w:bookmarkEnd w:id="1175"/>
      <w:r>
        <w:rPr>
          <w:rtl w:val="true"/>
        </w:rPr>
        <w:t>ريز موضوع برخى از كتاب ها</w:t>
      </w:r>
      <w:bookmarkEnd w:id="1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 فى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سيوطى،مترجم،سيد مهدى حائرى قزوينى، ج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،انتشارات امير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اللّه مكارم شيرازى و همكاران،ج </w:t>
      </w:r>
      <w:r>
        <w:rPr>
          <w:rFonts w:eastAsia="Amiri" w:cs="Amiri" w:ascii="Amiri" w:hAnsi="Amiri"/>
          <w:color w:val="111111"/>
          <w:sz w:val="28"/>
          <w:szCs w:val="28"/>
          <w:lang w:bidi="ar-SA"/>
        </w:rPr>
        <w:t>435/5</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227/8</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119/10</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389/18</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17/19</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266/23</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26/26</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157/27</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191/15</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دستيابى راحت تر مى توان به فهرست موضوعى تفسير نمونه،صفحه ى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،و صفحات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فهرست راهنماى موضوعى الميزان،صفحۀ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صفحۀ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مراجعه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آيات فراوانى در اين زمينه وجود دارد كه استاد آيت اللّه مصباح يزدى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،مبحث كيهان شناسى،آنها را طرح و مطالب سودمندى ارائه داده اند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مطابق تفاسير و احتمالاتى است كه مفسران آن را بيان كرده اند،اما قطعى و مسلم بودن هريك از ديدگاه ها در مورد اين آيات،نياز به بحث و تحقيق بيشترى دارد</w:t>
      </w:r>
      <w:r>
        <w:rPr>
          <w:rFonts w:eastAsia="IRNazanin" w:cs="IRNazanin"/>
          <w:color w:val="111111"/>
          <w:sz w:val="28"/>
          <w:szCs w:val="28"/>
          <w:rtl w:val="true"/>
          <w:lang w:bidi="fa-IR"/>
        </w:rPr>
        <w:t>.</w:t>
      </w:r>
      <w:bookmarkStart w:id="1177" w:name="pg10876_103049"/>
    </w:p>
    <w:p>
      <w:pPr>
        <w:pStyle w:val="Heading3"/>
        <w:numPr>
          <w:ilvl w:val="2"/>
          <w:numId w:val="1"/>
        </w:numPr>
        <w:rPr/>
      </w:pPr>
      <w:bookmarkStart w:id="1178" w:name="__RefHeading___Toc31704_2870459653"/>
      <w:bookmarkStart w:id="1179" w:name="_Toc471"/>
      <w:bookmarkEnd w:id="1177"/>
      <w:bookmarkEnd w:id="1178"/>
      <w:r>
        <w:rPr>
          <w:rtl w:val="true"/>
        </w:rPr>
        <w:t>فصل پنجم</w:t>
      </w:r>
      <w:bookmarkEnd w:id="1179"/>
    </w:p>
    <w:p>
      <w:pPr>
        <w:pStyle w:val="Heading4"/>
        <w:numPr>
          <w:ilvl w:val="3"/>
          <w:numId w:val="1"/>
        </w:numPr>
        <w:rPr/>
      </w:pPr>
      <w:bookmarkStart w:id="1180" w:name="__RefHeading___Toc31706_2870459653"/>
      <w:bookmarkStart w:id="1181" w:name="_Toc472"/>
      <w:bookmarkEnd w:id="1180"/>
      <w:r>
        <w:rPr>
          <w:rtl w:val="true"/>
        </w:rPr>
        <w:t>اشارة</w:t>
      </w:r>
      <w:bookmarkEnd w:id="118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گرايش اجتماعى</w:t>
      </w:r>
      <w:bookmarkStart w:id="1182" w:name="pg10876_103050"/>
    </w:p>
    <w:p>
      <w:pPr>
        <w:pStyle w:val="Heading4"/>
        <w:numPr>
          <w:ilvl w:val="3"/>
          <w:numId w:val="1"/>
        </w:numPr>
        <w:rPr/>
      </w:pPr>
      <w:bookmarkStart w:id="1183" w:name="__RefHeading___Toc31708_2870459653"/>
      <w:bookmarkStart w:id="1184" w:name="_Toc473"/>
      <w:bookmarkEnd w:id="1182"/>
      <w:bookmarkEnd w:id="1183"/>
      <w:r>
        <w:rPr>
          <w:rtl w:val="true"/>
        </w:rPr>
        <w:t>گرايش اجتماعى</w:t>
      </w:r>
      <w:bookmarkEnd w:id="1184"/>
    </w:p>
    <w:p>
      <w:pPr>
        <w:pStyle w:val="BookText"/>
        <w:rPr/>
      </w:pPr>
      <w:r>
        <w:rPr>
          <w:rFonts w:ascii="IRNazanin" w:hAnsi="IRNazanin" w:eastAsia="IRNazanin"/>
          <w:color w:val="111111"/>
          <w:sz w:val="28"/>
          <w:sz w:val="28"/>
          <w:szCs w:val="28"/>
          <w:rtl w:val="true"/>
          <w:lang w:bidi="fa-IR"/>
        </w:rPr>
        <w:t>تبيين و تعريف گرايش اجتماعى در تفسير معرفى تفاسير اجتماعى</w:t>
      </w:r>
    </w:p>
    <w:p>
      <w:pPr>
        <w:pStyle w:val="Heading4"/>
        <w:numPr>
          <w:ilvl w:val="3"/>
          <w:numId w:val="1"/>
        </w:numPr>
        <w:rPr/>
      </w:pPr>
      <w:bookmarkStart w:id="1185" w:name="__RefHeading___Toc31710_2870459653"/>
      <w:bookmarkStart w:id="1186" w:name="_Toc474"/>
      <w:bookmarkEnd w:id="1185"/>
      <w:r>
        <w:rPr>
          <w:rtl w:val="true"/>
        </w:rPr>
        <w:t>اهداف</w:t>
      </w:r>
      <w:bookmarkEnd w:id="1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اجتماعى بودن مفاهيم قرآنى،و بررسى نيازهاى اجتماعى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شيوۀ برخورد با سنت گرايى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 و راهگشا بودن قرآن كريم در هر عصر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مفسران نوانديش عصر حاضر و تفاسير آنان</w:t>
      </w:r>
      <w:r>
        <w:rPr>
          <w:rFonts w:eastAsia="Amiri" w:cs="Amiri" w:ascii="Amiri" w:hAnsi="Amiri"/>
          <w:color w:val="111111"/>
          <w:sz w:val="28"/>
          <w:szCs w:val="28"/>
          <w:rtl w:val="true"/>
          <w:lang w:bidi="ar-SA"/>
        </w:rPr>
        <w:t>.</w:t>
      </w:r>
      <w:bookmarkStart w:id="1187" w:name="pg10876_103051"/>
    </w:p>
    <w:p>
      <w:pPr>
        <w:pStyle w:val="Heading4"/>
        <w:numPr>
          <w:ilvl w:val="3"/>
          <w:numId w:val="1"/>
        </w:numPr>
        <w:rPr/>
      </w:pPr>
      <w:bookmarkStart w:id="1188" w:name="__RefHeading___Toc31712_2870459653"/>
      <w:bookmarkStart w:id="1189" w:name="_Toc475"/>
      <w:bookmarkEnd w:id="1187"/>
      <w:bookmarkEnd w:id="1188"/>
      <w:r>
        <w:rPr>
          <w:rtl w:val="true"/>
        </w:rPr>
        <w:t>تعريف گرايش اجتماعى</w:t>
      </w:r>
      <w:bookmarkEnd w:id="1189"/>
    </w:p>
    <w:p>
      <w:pPr>
        <w:pStyle w:val="BookText"/>
        <w:rPr/>
      </w:pPr>
      <w:r>
        <w:rPr>
          <w:rFonts w:ascii="IRNazanin" w:hAnsi="IRNazanin" w:eastAsia="IRNazanin"/>
          <w:color w:val="111111"/>
          <w:sz w:val="28"/>
          <w:sz w:val="28"/>
          <w:szCs w:val="28"/>
          <w:rtl w:val="true"/>
          <w:lang w:bidi="fa-IR"/>
        </w:rPr>
        <w:t>يكى از گرايش هايى كه در قرون اخير گسترش يافته است،تفسير قرآن كريم با ديد نيازهاى اجتماعى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ويژگى هاى اين گونه تفاسير پيروى نكردن از شيوۀ تفسيرى سلف است كه تنها متكى به روايات،آيات و لغت مى باشند،اين گرايش براساس يافته هايى از قرآن به مباحث مورد نياز جامعۀ خود پرداخته تا مشكلات اجتماعى عصر خود را حل كند،يا دين را به شكل جديدى متناسب با زمان مطرح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تفسيرى اين نوع گرايش و انديشه،برگرفته از قرآن با شيوه اى جذّاب است تا مردم و جوانان را به سوى قرآن جذب نموده و دانش هاى موجود و نيز سنتهاى اجتماعى را منطبق با قرآن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گرايش،مفسر با نگرش جامعه زدايى،تحت تأثير نيازهاى اجتماعى است،ممكن است شيوه ها و نيز انديشه هاى سنتى را محكوم نمايد،و ديدگاه هاى منطبق با دانش ها يا جامعۀ عصر خود ارائه دهد،از طرف ديگر امتياز اين گرايش آن است كه خود را از مسائل خرافى،اوهامات و افكار دور از ذهن مردم كنار مى گذارد و ديدگاه هاى معقولى نيز در ميان مردم رواج مى دهد و اعجازهايى نيز؛مانند اعجاز علمى براى قرآن اثبات نموده و بالاخره ثابت مى نمايد كه قرآن براى هر زمانى كارساز و راهگشاى سعادت انسان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گرايش مفسرانى مى توانند قدم گذارند كه نسبت به سنت گرايان و سنت هاى</w:t>
      </w:r>
      <w:bookmarkStart w:id="1190" w:name="pg10876_103052"/>
    </w:p>
    <w:p>
      <w:pPr>
        <w:pStyle w:val="BookText"/>
        <w:rPr/>
      </w:pPr>
      <w:bookmarkEnd w:id="1190"/>
      <w:r>
        <w:rPr>
          <w:rFonts w:ascii="IRNazanin" w:hAnsi="IRNazanin" w:eastAsia="IRNazanin"/>
          <w:color w:val="111111"/>
          <w:sz w:val="28"/>
          <w:sz w:val="28"/>
          <w:szCs w:val="28"/>
          <w:rtl w:val="true"/>
          <w:lang w:bidi="fa-IR"/>
        </w:rPr>
        <w:t>موجود،تحول گرا باشند</w:t>
      </w:r>
      <w:r>
        <w:rPr>
          <w:rFonts w:eastAsia="IRNazanin" w:cs="IRNazanin"/>
          <w:color w:val="111111"/>
          <w:sz w:val="28"/>
          <w:szCs w:val="28"/>
          <w:rtl w:val="true"/>
          <w:lang w:bidi="fa-IR"/>
        </w:rPr>
        <w:t>.</w:t>
      </w:r>
    </w:p>
    <w:p>
      <w:pPr>
        <w:pStyle w:val="Heading4"/>
        <w:numPr>
          <w:ilvl w:val="3"/>
          <w:numId w:val="1"/>
        </w:numPr>
        <w:rPr/>
      </w:pPr>
      <w:bookmarkStart w:id="1191" w:name="__RefHeading___Toc31714_2870459653"/>
      <w:bookmarkStart w:id="1192" w:name="_Toc476"/>
      <w:bookmarkEnd w:id="1191"/>
      <w:r>
        <w:rPr>
          <w:rtl w:val="true"/>
        </w:rPr>
        <w:t>معرفى تفاسير اجتماعى</w:t>
      </w:r>
      <w:bookmarkEnd w:id="1192"/>
    </w:p>
    <w:p>
      <w:pPr>
        <w:pStyle w:val="Heading5"/>
        <w:numPr>
          <w:ilvl w:val="4"/>
          <w:numId w:val="1"/>
        </w:numPr>
        <w:rPr/>
      </w:pPr>
      <w:bookmarkStart w:id="1193" w:name="__RefHeading___Toc31716_2870459653"/>
      <w:bookmarkStart w:id="1194" w:name="_Toc477"/>
      <w:bookmarkEnd w:id="1193"/>
      <w:r>
        <w:rPr/>
        <w:t>1</w:t>
      </w:r>
      <w:r>
        <w:rPr>
          <w:rtl w:val="true"/>
        </w:rPr>
        <w:t>.</w:t>
      </w:r>
      <w:r>
        <w:rPr>
          <w:rtl w:val="true"/>
        </w:rPr>
        <w:t>المنار</w:t>
      </w:r>
      <w:bookmarkEnd w:id="1194"/>
    </w:p>
    <w:p>
      <w:pPr>
        <w:pStyle w:val="BookText"/>
        <w:rPr/>
      </w:pPr>
      <w:r>
        <w:rPr>
          <w:rFonts w:ascii="IRNazanin" w:hAnsi="IRNazanin" w:eastAsia="IRNazanin"/>
          <w:color w:val="111111"/>
          <w:sz w:val="28"/>
          <w:sz w:val="28"/>
          <w:szCs w:val="28"/>
          <w:rtl w:val="true"/>
          <w:lang w:bidi="fa-IR"/>
        </w:rPr>
        <w:t>مؤلف اين تفسير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قرآن را تا آيۀ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 تفسير نموده،و پس از آن،شاگردش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آيۀ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يوسف ادامه مى دهد،و پس از آن از دنيا رحلت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آخرين سطر از تفسير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تفسير الجزء الثانى عشر فى العشر الاخير من المحرم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البدء فى صفر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نسأل توفيقنا لاتمام سائر هذا التفسير بما يرضاه و له الحمد و المنة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محرم سال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اتمام مى رساند و در همان سال از دنيا رخت برمى 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عبده،دروس تفسيرى خود را به مدت شش سال بر شاگردان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نمود،و رشيد رضا هر آنچه را كه از استاد مى شنيد مى نوشت،پس از آن مذاكراتى نيز با استادش انجام مى داد و مطالب آن را در مجلۀ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عبده،شخصى آزادانديش و صاحب نظر بود و بيشتر توجهش به مشكلات مسلمانان عصر و زمان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دولت هاى استعمارى،مخالف و اهل مبارزه با كفر،زور و انديشه هاى مخالف دينى بوده است،اگر چه تمام تلاش مؤلفان محترم ارائه دادن دين،منطبق با زمان بوده است،اما متأسفانه گرايش به علوم و افكار روز باعث شده است تا مبتلا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عبده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واقعيتى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پذيرد،ولى آن را به نوعى از ميكروب هاى امراض كه هرگز قابل رؤيت نيستند تفسير نموده است</w:t>
      </w:r>
      <w:r>
        <w:rPr>
          <w:rFonts w:eastAsia="IRNazanin" w:cs="IRNazanin"/>
          <w:color w:val="111111"/>
          <w:sz w:val="28"/>
          <w:szCs w:val="28"/>
          <w:rtl w:val="true"/>
          <w:lang w:bidi="fa-IR"/>
        </w:rPr>
        <w:t xml:space="preserve">. </w:t>
      </w:r>
      <w:r>
        <w:rPr>
          <w:rStyle w:val="FootnoteAnchor"/>
          <w:rtl w:val="true"/>
        </w:rPr>
        <w:footnoteReference w:id="688"/>
      </w:r>
      <w:r>
        <w:rPr>
          <w:rFonts w:ascii="Amiri" w:hAnsi="Amiri" w:eastAsia="Amiri" w:cs="Amiri"/>
          <w:color w:val="111111"/>
          <w:sz w:val="28"/>
          <w:sz w:val="28"/>
          <w:szCs w:val="28"/>
          <w:rtl w:val="true"/>
          <w:lang w:bidi="ar-SA"/>
        </w:rPr>
        <w:t>يا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در سورۀ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مى نمايد،و</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31718_2870459653"/>
      <w:bookmarkStart w:id="1196" w:name="_Toc478"/>
      <w:bookmarkEnd w:id="1195"/>
      <w:r>
        <w:rPr/>
        <w:t>2</w:t>
      </w:r>
      <w:r>
        <w:rPr>
          <w:rtl w:val="true"/>
        </w:rPr>
        <w:t>.</w:t>
      </w:r>
      <w:r>
        <w:rPr>
          <w:rtl w:val="true"/>
        </w:rPr>
        <w:t>تفسير القاسمى</w:t>
      </w:r>
      <w:r>
        <w:rPr>
          <w:rtl w:val="true"/>
        </w:rPr>
        <w:t>(</w:t>
      </w:r>
      <w:r>
        <w:rPr>
          <w:rtl w:val="true"/>
        </w:rPr>
        <w:t>محاسن التأويل</w:t>
      </w:r>
      <w:r>
        <w:rPr>
          <w:rtl w:val="true"/>
        </w:rPr>
        <w:t>)</w:t>
      </w:r>
      <w:bookmarkEnd w:id="119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اين كتاب،محمد جمال الدين بن محمد،سعيد بن قاسم حلاق،معروف به قاسمى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1283</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پيشواى اهل شام بود كه در دمشق،متولد و در همان جا وفات</w:t>
      </w:r>
      <w:bookmarkStart w:id="1197" w:name="pg10876_103053"/>
    </w:p>
    <w:p>
      <w:pPr>
        <w:pStyle w:val="BookText"/>
        <w:rPr/>
      </w:pPr>
      <w:bookmarkEnd w:id="1197"/>
      <w:r>
        <w:rPr>
          <w:rFonts w:ascii="IRNazanin" w:hAnsi="IRNazanin" w:eastAsia="IRNazanin"/>
          <w:color w:val="111111"/>
          <w:sz w:val="28"/>
          <w:sz w:val="28"/>
          <w:szCs w:val="28"/>
          <w:rtl w:val="true"/>
          <w:lang w:bidi="fa-IR"/>
        </w:rPr>
        <w:t>يافت،وى از رهبران نهضت سياسى ضد استعمارى در شام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قاسمى از شاگردان شيخ محمد عبده است كه كتاب هاى فراوانى؛از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Style w:val="FootnoteAnchor"/>
          <w:rtl w:val="true"/>
        </w:rPr>
        <w:footnoteReference w:id="689"/>
      </w:r>
      <w:r>
        <w:rPr>
          <w:rFonts w:ascii="Amiri" w:hAnsi="Amiri" w:eastAsia="Amiri" w:cs="Amiri"/>
          <w:color w:val="111111"/>
          <w:sz w:val="28"/>
          <w:sz w:val="28"/>
          <w:szCs w:val="28"/>
          <w:rtl w:val="true"/>
          <w:lang w:bidi="ar-SA"/>
        </w:rPr>
        <w:t>به رشتۀ تحرير درآورده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شيوۀ تفسيرى او با توجه ويژه به مسائل اجتماعى،جمع بين مأثور و معقول و نيز آراء پيشينيان و ديدگاه هاى موجود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به مسائل علوم طبيعى،توجه شايانى دارد و اشارات قرآن را نيز بيان نموده است</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جلد اول اين تفسير به عنوان مقدمه،شامل قواعد و قوانين تفسير و نيز مسائل علوم قرآنى است و تمام قرآن را تفسير نموده است</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31720_2870459653"/>
      <w:bookmarkStart w:id="1199" w:name="_Toc479"/>
      <w:bookmarkEnd w:id="1198"/>
      <w:r>
        <w:rPr/>
        <w:t>3</w:t>
      </w:r>
      <w:r>
        <w:rPr>
          <w:rtl w:val="true"/>
        </w:rPr>
        <w:t>.</w:t>
      </w:r>
      <w:r>
        <w:rPr>
          <w:rtl w:val="true"/>
        </w:rPr>
        <w:t>تفسير المراغى</w:t>
      </w:r>
      <w:bookmarkEnd w:id="1199"/>
    </w:p>
    <w:p>
      <w:pPr>
        <w:pStyle w:val="BookText"/>
        <w:rPr/>
      </w:pPr>
      <w:r>
        <w:rPr>
          <w:rFonts w:ascii="IRNazanin" w:hAnsi="IRNazanin" w:eastAsia="IRNazanin"/>
          <w:color w:val="111111"/>
          <w:sz w:val="28"/>
          <w:sz w:val="28"/>
          <w:szCs w:val="28"/>
          <w:rtl w:val="true"/>
          <w:lang w:bidi="fa-IR"/>
        </w:rPr>
        <w:t>نويسندۀ اين تفسير احمد مصطفى مراغى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از شاگردان شيخ محمد عبده مى باشد،اين تفسير گسترده ترين مباحث اجتماعى عصر خود را مطرح كرده است و با رعايت قواعد تفسير،از اصطلاحات سخت علمى اجتناب و با بيان بسيار ساده اى آن را تأليف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يمتاز هذا العصر بميل اهله لسهولة الكلام ليفهم الغرض المراد منه حين التخاطب دون احتياج الى النقاش و صنوف التأويل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كتبته باسلوب العصر الحاضر و هذا هو نهجى فى تأليف هذا التفسير</w:t>
      </w:r>
      <w:r>
        <w:rPr>
          <w:rFonts w:eastAsia="IRNazanin" w:cs="IRNazanin"/>
          <w:color w:val="111111"/>
          <w:sz w:val="28"/>
          <w:szCs w:val="28"/>
          <w:rtl w:val="true"/>
          <w:lang w:bidi="fa-IR"/>
        </w:rPr>
        <w:t xml:space="preserve">» </w:t>
      </w:r>
      <w:r>
        <w:rPr>
          <w:rStyle w:val="FootnoteAnchor"/>
          <w:rtl w:val="true"/>
        </w:rPr>
        <w:footnoteReference w:id="691"/>
      </w:r>
    </w:p>
    <w:p>
      <w:pPr>
        <w:pStyle w:val="Heading5"/>
        <w:numPr>
          <w:ilvl w:val="4"/>
          <w:numId w:val="1"/>
        </w:numPr>
        <w:rPr/>
      </w:pPr>
      <w:bookmarkStart w:id="1200" w:name="__RefHeading___Toc31722_2870459653"/>
      <w:bookmarkStart w:id="1201" w:name="_Toc480"/>
      <w:bookmarkEnd w:id="1200"/>
      <w:r>
        <w:rPr/>
        <w:t>4</w:t>
      </w:r>
      <w:r>
        <w:rPr>
          <w:rtl w:val="true"/>
        </w:rPr>
        <w:t>.</w:t>
      </w:r>
      <w:r>
        <w:rPr>
          <w:rtl w:val="true"/>
        </w:rPr>
        <w:t>تفسير نمونه</w:t>
      </w:r>
      <w:bookmarkEnd w:id="120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تفسير،تأليف آية اللّه مكارم شيرازى از دانشمندان خوش فكر و از مراجع تقليد اين عصر است و جمعى از فضلاى حوزۀ علميۀ قم در پديد آوردن اين اثر،با وى همكارى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تفسير نمونه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عصرى ويژگى ها،ضرورت ها و تقاضاهايى دارد كه از دگرگون شدن وضع زمان و پيدا شدن مسائل جديد و مفاهيم تازه در عرصۀ زندگى</w:t>
      </w:r>
      <w:bookmarkStart w:id="1202" w:name="pg10876_103054"/>
    </w:p>
    <w:p>
      <w:pPr>
        <w:pStyle w:val="BookText"/>
        <w:rPr/>
      </w:pPr>
      <w:bookmarkEnd w:id="1202"/>
      <w:r>
        <w:rPr>
          <w:rFonts w:ascii="IRNazanin" w:hAnsi="IRNazanin" w:eastAsia="IRNazanin"/>
          <w:color w:val="111111"/>
          <w:sz w:val="28"/>
          <w:sz w:val="28"/>
          <w:szCs w:val="28"/>
          <w:rtl w:val="true"/>
          <w:lang w:bidi="fa-IR"/>
        </w:rPr>
        <w:t>سرچشمه مى گيرد،همچنين هر عصرى،مشكلات،پيچيدگى ها و گرفتارى هاى مخصوص به خود دارد كه آن نيز از دگرگونى اجتماعات و فرهنگ ها كه لازمۀ تحول زندگى و گذشت زمان است مى باشد،افراد پيروز و موفق آنها هستند كه هم آن نيازها و تقاضاها را درك مى كنند و هم اين مشكلات و گرفتارى ها را،كه مجموع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ناميد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در هر صورت اين تفسير بر اساس نيازهاى اجتماعى عصر خود به زبان فارسى رسا و ساده،در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نوشته شده و به زبان هاى عربى و اردو نيز ترجمه شده است</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31724_2870459653"/>
      <w:bookmarkStart w:id="1204" w:name="_Toc481"/>
      <w:bookmarkEnd w:id="1203"/>
      <w:r>
        <w:rPr/>
        <w:t>5</w:t>
      </w:r>
      <w:r>
        <w:rPr>
          <w:rtl w:val="true"/>
        </w:rPr>
        <w:t>.</w:t>
      </w:r>
      <w:r>
        <w:rPr>
          <w:rtl w:val="true"/>
        </w:rPr>
        <w:t>فى ظلال القرآن</w:t>
      </w:r>
      <w:bookmarkEnd w:id="1204"/>
    </w:p>
    <w:p>
      <w:pPr>
        <w:pStyle w:val="BookText"/>
        <w:rPr/>
      </w:pPr>
      <w:r>
        <w:rPr>
          <w:rFonts w:ascii="Amiri" w:hAnsi="Amiri" w:eastAsia="Amiri" w:cs="Amiri"/>
          <w:color w:val="111111"/>
          <w:sz w:val="28"/>
          <w:sz w:val="28"/>
          <w:szCs w:val="28"/>
          <w:rtl w:val="true"/>
          <w:lang w:bidi="ar-SA"/>
        </w:rPr>
        <w:t>مؤلف آن سيد 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دانشمندان مبارز و روشنفكر مصر،از اهل سنت با عقايد اشعرى مى باشد،اين تفسير به زبان عربى است و تمام قرآن را تفسير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تفسير به مسائل اجتماعى و تربيتى اهميت ويژه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ديدگاه هاى ضد استعمارى مفسر و برخوردهاى او با مسائل ظالمانۀ جهانى،در تفسير خود به مسائل مبارزاتى،جنگ و جهاد،و تحول در ميان ملت هاى اسلامى و دعوت به اتحاد مسلمانان اهتمام ويژه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تفسير تلاش شده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و 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مباحث اختلافى قرائات،لغات،ادبيات، كلام و فقه دورى گزيند،همچنين از نقل اسرائيليات دورى گزيده است</w:t>
      </w:r>
      <w:r>
        <w:rPr>
          <w:rFonts w:eastAsia="IRNazanin" w:cs="IRNazanin"/>
          <w:color w:val="111111"/>
          <w:sz w:val="28"/>
          <w:szCs w:val="28"/>
          <w:rtl w:val="true"/>
          <w:lang w:bidi="fa-IR"/>
        </w:rPr>
        <w:t>.</w:t>
      </w:r>
    </w:p>
    <w:p>
      <w:pPr>
        <w:pStyle w:val="Heading5"/>
        <w:numPr>
          <w:ilvl w:val="4"/>
          <w:numId w:val="1"/>
        </w:numPr>
        <w:rPr/>
      </w:pPr>
      <w:bookmarkStart w:id="1205" w:name="__RefHeading___Toc31726_2870459653"/>
      <w:bookmarkStart w:id="1206" w:name="_Toc482"/>
      <w:bookmarkEnd w:id="1205"/>
      <w:r>
        <w:rPr/>
        <w:t>6</w:t>
      </w:r>
      <w:r>
        <w:rPr>
          <w:rtl w:val="true"/>
        </w:rPr>
        <w:t>.</w:t>
      </w:r>
      <w:r>
        <w:rPr>
          <w:rtl w:val="true"/>
        </w:rPr>
        <w:t>پرتوى از قرآن</w:t>
      </w:r>
      <w:bookmarkEnd w:id="120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نويسندۀ اين تفسير،سيد محمود طالقانى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دانشمندان مبارز شيعه و نخستين امام جمعۀ تهران پس از پيروزى انقلاب شكوهمند اسلامى مى باشد،اين تفسير به زبان فارسى است و دربردارندۀ تفسير سورۀ حمد تا بخشى از سورۀ نساء،و جزء آخر قرآن است،از آنجا كه مفسر خود يك مصلح به شمار مى رود به نكاتى كه جامعه را اصلاح و به هدايت مى كشاند پرداخته و همچنين به مسائل مبارزاتى و انقلابى توجه خاص داشته است</w:t>
      </w:r>
      <w:r>
        <w:rPr>
          <w:rFonts w:eastAsia="IRNazanin" w:cs="IRNazanin"/>
          <w:color w:val="111111"/>
          <w:sz w:val="28"/>
          <w:szCs w:val="28"/>
          <w:rtl w:val="true"/>
          <w:lang w:bidi="fa-IR"/>
        </w:rPr>
        <w:t>.</w:t>
      </w:r>
      <w:bookmarkStart w:id="1207" w:name="pg10876_103055"/>
    </w:p>
    <w:p>
      <w:pPr>
        <w:pStyle w:val="BookText"/>
        <w:rPr/>
      </w:pPr>
      <w:bookmarkEnd w:id="1207"/>
      <w:r>
        <w:rPr>
          <w:rFonts w:ascii="Amiri" w:hAnsi="Amiri" w:eastAsia="Amiri" w:cs="Amiri"/>
          <w:color w:val="111111"/>
          <w:sz w:val="28"/>
          <w:sz w:val="28"/>
          <w:szCs w:val="28"/>
          <w:rtl w:val="true"/>
          <w:lang w:bidi="ar-SA"/>
        </w:rPr>
        <w:t>وى مسائل علمى را نيز با استفاده از علوم جديد و تفسير الجواهر طنطاوى بيان نموده است، مرحوم طالقانى از تفسيرهاى مجمع البيان و المنار استفاده نموده و مطالبى را از آنها نقل مى كند</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31728_2870459653"/>
      <w:bookmarkStart w:id="1209" w:name="_Toc483"/>
      <w:bookmarkEnd w:id="1208"/>
      <w:r>
        <w:rPr/>
        <w:t>7</w:t>
      </w:r>
      <w:r>
        <w:rPr>
          <w:rtl w:val="true"/>
        </w:rPr>
        <w:t>.</w:t>
      </w:r>
      <w:r>
        <w:rPr>
          <w:rtl w:val="true"/>
        </w:rPr>
        <w:t>من وحى القرآن</w:t>
      </w:r>
      <w:bookmarkEnd w:id="1209"/>
    </w:p>
    <w:p>
      <w:pPr>
        <w:pStyle w:val="BookText"/>
        <w:rPr/>
      </w:pPr>
      <w:r>
        <w:rPr>
          <w:rFonts w:ascii="IRNazanin" w:hAnsi="IRNazanin" w:eastAsia="IRNazanin"/>
          <w:color w:val="111111"/>
          <w:sz w:val="28"/>
          <w:sz w:val="28"/>
          <w:szCs w:val="28"/>
          <w:rtl w:val="true"/>
          <w:lang w:bidi="fa-IR"/>
        </w:rPr>
        <w:t>اين كتاب،تأليف سيد محمد حسين فضل اللّه،از دانشمندان مبارز معاصر شيعه در لبنان است كه ديدگاه هاى مبارزاتى او بر عليه اسراييل و استعمارگران معروف است،اين تفسير در بردارندۀ تفسير تمام آيات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نكات اجتماعى و تربيتى پرداخته است،و مباحث ادبى،بلاغى و فقهى را كمتر مورد بحث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گرايش ديگرى كه در اين تفسير مشاهده مى شود،گرايش كلامى و اعتقادى است،او شبهات اعتقادى را مطرح و آنها را پاسخ داده است و در حد توان از روايات اسراييلى پرهيز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معروف ديگر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 فى القرآن و الاسلام و منطق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210" w:name="__RefHeading___Toc31730_2870459653"/>
      <w:bookmarkStart w:id="1211" w:name="_Toc484"/>
      <w:bookmarkEnd w:id="1210"/>
      <w:r>
        <w:rPr>
          <w:rtl w:val="true"/>
        </w:rPr>
        <w:t>تفاسير ديگر با گرايش اجتماعى</w:t>
      </w:r>
      <w:bookmarkEnd w:id="121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 مغنيه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اكبر قرشى؛با روش روايى معاصر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هدى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تقى مدرسى معاصر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القرآن الى الاذهان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حسينى شيرازى؛همراه با گرايش كلامى معاصر شيعه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محمود حجازى معاصر،اهل 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البيان 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هاشم حسينى ميردامادى متوفاى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ق،شيعه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 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محمد جواد بلاغى نجفى؛تا آيۀ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نساء متوفاى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ق،شيعه</w:t>
      </w:r>
      <w:r>
        <w:rPr>
          <w:rFonts w:eastAsia="Amiri" w:cs="Amiri" w:ascii="Amiri" w:hAnsi="Amiri"/>
          <w:color w:val="111111"/>
          <w:sz w:val="28"/>
          <w:szCs w:val="28"/>
          <w:rtl w:val="true"/>
          <w:lang w:bidi="ar-SA"/>
        </w:rPr>
        <w:t>.</w:t>
      </w:r>
      <w:bookmarkStart w:id="1212" w:name="pg10876_103057"/>
    </w:p>
    <w:p>
      <w:pPr>
        <w:pStyle w:val="Heading3"/>
        <w:numPr>
          <w:ilvl w:val="2"/>
          <w:numId w:val="1"/>
        </w:numPr>
        <w:rPr/>
      </w:pPr>
      <w:bookmarkStart w:id="1213" w:name="__RefHeading___Toc31732_2870459653"/>
      <w:bookmarkStart w:id="1214" w:name="_Toc485"/>
      <w:bookmarkEnd w:id="1212"/>
      <w:bookmarkEnd w:id="1213"/>
      <w:r>
        <w:rPr>
          <w:rtl w:val="true"/>
        </w:rPr>
        <w:t>فصل ششم</w:t>
      </w:r>
      <w:bookmarkEnd w:id="1214"/>
    </w:p>
    <w:p>
      <w:pPr>
        <w:pStyle w:val="Heading4"/>
        <w:numPr>
          <w:ilvl w:val="3"/>
          <w:numId w:val="1"/>
        </w:numPr>
        <w:rPr/>
      </w:pPr>
      <w:bookmarkStart w:id="1215" w:name="__RefHeading___Toc31734_2870459653"/>
      <w:bookmarkStart w:id="1216" w:name="_Toc486"/>
      <w:bookmarkEnd w:id="1215"/>
      <w:r>
        <w:rPr>
          <w:rtl w:val="true"/>
        </w:rPr>
        <w:t>اشارة</w:t>
      </w:r>
      <w:bookmarkEnd w:id="121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گرايش فلسفى</w:t>
      </w:r>
      <w:bookmarkStart w:id="1217" w:name="pg10876_103058"/>
    </w:p>
    <w:p>
      <w:pPr>
        <w:pStyle w:val="Heading4"/>
        <w:numPr>
          <w:ilvl w:val="3"/>
          <w:numId w:val="1"/>
        </w:numPr>
        <w:rPr/>
      </w:pPr>
      <w:bookmarkStart w:id="1218" w:name="__RefHeading___Toc31736_2870459653"/>
      <w:bookmarkStart w:id="1219" w:name="_Toc487"/>
      <w:bookmarkEnd w:id="1217"/>
      <w:bookmarkEnd w:id="1218"/>
      <w:r>
        <w:rPr>
          <w:rtl w:val="true"/>
        </w:rPr>
        <w:t>گرايش فلسفى</w:t>
      </w:r>
      <w:bookmarkEnd w:id="1219"/>
    </w:p>
    <w:p>
      <w:pPr>
        <w:pStyle w:val="BookText"/>
        <w:rPr/>
      </w:pPr>
      <w:r>
        <w:rPr>
          <w:rFonts w:ascii="IRNazanin" w:hAnsi="IRNazanin" w:eastAsia="IRNazanin"/>
          <w:color w:val="111111"/>
          <w:sz w:val="28"/>
          <w:sz w:val="28"/>
          <w:szCs w:val="28"/>
          <w:rtl w:val="true"/>
          <w:lang w:bidi="fa-IR"/>
        </w:rPr>
        <w:t>تبيين و تعريف گرايش فلسفى رابطۀ فلسفه و قرآن كريم انطباق انديشه هاى فلسفى با قرآن كريم استدلالات و براهين فلسفى در قرآن كريم معرفى تفاسير فلسفى</w:t>
      </w:r>
    </w:p>
    <w:p>
      <w:pPr>
        <w:pStyle w:val="Heading4"/>
        <w:numPr>
          <w:ilvl w:val="3"/>
          <w:numId w:val="1"/>
        </w:numPr>
        <w:rPr/>
      </w:pPr>
      <w:bookmarkStart w:id="1220" w:name="__RefHeading___Toc31738_2870459653"/>
      <w:bookmarkStart w:id="1221" w:name="_Toc488"/>
      <w:bookmarkEnd w:id="1220"/>
      <w:r>
        <w:rPr>
          <w:rtl w:val="true"/>
        </w:rPr>
        <w:t>اهداف</w:t>
      </w:r>
      <w:bookmarkEnd w:id="1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تفسير قرآن با انديشۀ فلسفى،و مبانى و شرايط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فلسفه و قرآن كريم،و ديدگاه هاى فلاسفۀ مشاء،اشراق و حكمت متعاليه در تفسير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براهين و استدلالات فلسفى قرآن كريم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مهم ترين تفاسير فلسفى</w:t>
      </w:r>
      <w:r>
        <w:rPr>
          <w:rFonts w:eastAsia="Amiri" w:cs="Amiri" w:ascii="Amiri" w:hAnsi="Amiri"/>
          <w:color w:val="111111"/>
          <w:sz w:val="28"/>
          <w:szCs w:val="28"/>
          <w:rtl w:val="true"/>
          <w:lang w:bidi="ar-SA"/>
        </w:rPr>
        <w:t>.</w:t>
      </w:r>
      <w:bookmarkStart w:id="1222" w:name="pg10876_103059"/>
    </w:p>
    <w:p>
      <w:pPr>
        <w:pStyle w:val="Heading4"/>
        <w:numPr>
          <w:ilvl w:val="3"/>
          <w:numId w:val="1"/>
        </w:numPr>
        <w:rPr/>
      </w:pPr>
      <w:bookmarkStart w:id="1223" w:name="__RefHeading___Toc31740_2870459653"/>
      <w:bookmarkStart w:id="1224" w:name="_Toc489"/>
      <w:bookmarkEnd w:id="1222"/>
      <w:bookmarkEnd w:id="1223"/>
      <w:r>
        <w:rPr>
          <w:rtl w:val="true"/>
        </w:rPr>
        <w:t>گرايش فلسفى</w:t>
      </w:r>
      <w:bookmarkEnd w:id="1224"/>
    </w:p>
    <w:p>
      <w:pPr>
        <w:pStyle w:val="Heading5"/>
        <w:numPr>
          <w:ilvl w:val="4"/>
          <w:numId w:val="1"/>
        </w:numPr>
        <w:rPr/>
      </w:pPr>
      <w:bookmarkStart w:id="1225" w:name="__RefHeading___Toc31742_2870459653"/>
      <w:bookmarkStart w:id="1226" w:name="_Toc490"/>
      <w:bookmarkEnd w:id="1225"/>
      <w:r>
        <w:rPr>
          <w:rtl w:val="true"/>
        </w:rPr>
        <w:t>اشارة</w:t>
      </w:r>
      <w:bookmarkEnd w:id="1226"/>
    </w:p>
    <w:p>
      <w:pPr>
        <w:pStyle w:val="BookText"/>
        <w:rPr/>
      </w:pPr>
      <w:r>
        <w:rPr>
          <w:rFonts w:ascii="Amiri" w:hAnsi="Amiri" w:eastAsia="Amiri" w:cs="Amiri"/>
          <w:color w:val="111111"/>
          <w:sz w:val="28"/>
          <w:sz w:val="28"/>
          <w:szCs w:val="28"/>
          <w:rtl w:val="true"/>
          <w:lang w:bidi="ar-SA"/>
        </w:rPr>
        <w:t>فلسفه به عنوان يك دانش عقلى،داراى موضوعاتى است كه در قرآن كريم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فلسفه به دنبال اثبات وجود حقيقى و واجب الوجود است و در صدد اثبات حقايق هستى است،افزون بر آن،مباحثى دربارۀ انسان و جهان نيز ارائه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از مهم ترين مباحث و موضوعات قرآنى،اثبات وجود بارى تعالى،و صفات و اسماى حسناى او است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 به معناى 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يك هزار و سيصد آيه؛يعنى بيش از يك ششم قرآن در همين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جهان هستى و ويژگى هاى آن نيز كه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است،بيش از هفتصد آيه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انسان،بيش از صد و پنجاه آيه و در امور متافيزيك و ماوراءطبيعت ،بيش از هشتصد و پنجاه آيه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مباحث فلسفى،اثبات امور اعتبارى و حقيقى است كه در مسألۀ وحى و نبوت مى توان آن را پى گيرى كرد،كه آيا وحى و نبوت از امور اعتبارى است؛چنان كه برخى فلاسفه بدان اشارت نموده اند،يا خير؟ به عنوان نمونه موضوع فلسفه،وجود محض و هدف آن نيز اثبات چنين وجودى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روش فلسفى براى تفسير قرآن كريم رخ مى نمايد سخن از اثبات خالق هستى و مظاهر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فراوانى در قرآن كريم براى اثبات خالق هستى به شكل هاى مختلفى</w:t>
      </w:r>
    </w:p>
    <w:p>
      <w:pPr>
        <w:pStyle w:val="BookText"/>
        <w:rPr/>
      </w:pPr>
      <w:r>
        <w:rPr>
          <w:rFonts w:ascii="Amiri" w:hAnsi="Amiri" w:eastAsia="Amiri" w:cs="Amiri"/>
          <w:color w:val="111111"/>
          <w:sz w:val="28"/>
          <w:sz w:val="28"/>
          <w:szCs w:val="28"/>
          <w:rtl w:val="true"/>
          <w:lang w:bidi="ar-SA"/>
        </w:rPr>
        <w:t>وجود دارد كه روشن ترين آن ها آيۀ شريفه لَوْ كٰانَ فِيهِمٰا آلِهَةٌ إِلاَّ اللّٰهُ لَفَسَدَتٰا است كه يك برهان كامل است و فلاسفه،آن را برهان تمانع مى 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بنابراين،اگر فيلسوف با ضوابط،اصول و قواعد معتبر؛مانند عقل سالم و فطرى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برهانى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آيات و روايات به تفسير قرآن بپردازند،منعى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كه مباحث و كتب فلسفى در زمان حكومت بنى عباس،و بين سال هاى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از زبان يونانى به عربى ترجمه شد و وارد حوزۀ اسلام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افكار و انديشه هاى غير دينى با مفاهيم دينى در هم آميخته شد و باعث ارائۀ آراء و نظرياتى گرديد كه براى مسلمانان ايجاد خطر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تفسير قرآن كريم،با گرايش فلسفى را مى توان به دو شيوه تقسيم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 و حمل كردن آيات قرآن،نصوص دينى و حقايق شرعى،با آراء فلسفى بدون استفاده از ضوابط صحيح و منابع معتبر در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بهره گيرى از ديگر آيات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نتيجه آن تنزل نصوص دينى و تغيير دادن مفاهيم حقيقى آيات قرآن كريم و دور شدن از شريعت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اين نوع تفسير تحميل رأى بر قرآن و از مصاديق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يافتن به مفاهيم حقيقى دينى و بررسى دقيق معنا آيات،مطابق ضوابط صحيح و منابع معتبر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شيوه با جمع بين مفاهيم صحيح آيات قرآن و قوانين فلسفى، تلفيقى بين دين و فلسفه ايجاد شده و مى توان يك فلسفۀ قرآنى يا دينى و اسلامى ارائه داد؛به خلاف گروه اول كه در صدد ارائۀ قرآن فلسفى بودند،نه فلسفۀ منطبق بر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روش دوم بين عقل و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عقلى و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شده،و هر گونه تنافى بين آن ها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نمونۀ اين تلفيق در حكمت متعاليه كه مؤسس آن صدر المتألهين است مشاهده مى شود،اما حكمت مشاء كه تنها بر براهين عقلى محض متكى است و نيز حكمت اشراق كه فقها بر كشف و شهود متكى است،داراى يك بال و يك بعد از ابعاد رسيدن به حق هستند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فلاسفۀ اسلامى به هر دو شيوه،قرآن را تفسير كرده اند كه در اينجا به نمونه هايى اشارت مى رود</w:t>
      </w:r>
      <w:r>
        <w:rPr>
          <w:rFonts w:eastAsia="Amiri" w:cs="Amiri" w:ascii="Amiri" w:hAnsi="Amiri"/>
          <w:color w:val="111111"/>
          <w:sz w:val="28"/>
          <w:szCs w:val="28"/>
          <w:rtl w:val="true"/>
          <w:lang w:bidi="ar-SA"/>
        </w:rPr>
        <w:t>:</w:t>
      </w:r>
      <w:bookmarkStart w:id="1227" w:name="pg10876_103061"/>
    </w:p>
    <w:p>
      <w:pPr>
        <w:pStyle w:val="Heading5"/>
        <w:numPr>
          <w:ilvl w:val="4"/>
          <w:numId w:val="1"/>
        </w:numPr>
        <w:rPr/>
      </w:pPr>
      <w:bookmarkStart w:id="1228" w:name="__RefHeading___Toc31744_2870459653"/>
      <w:bookmarkStart w:id="1229" w:name="_Toc491"/>
      <w:bookmarkEnd w:id="1227"/>
      <w:bookmarkEnd w:id="1228"/>
      <w:r>
        <w:rPr>
          <w:rtl w:val="true"/>
        </w:rPr>
        <w:t>شيوۀ اول</w:t>
      </w:r>
      <w:bookmarkEnd w:id="1229"/>
    </w:p>
    <w:p>
      <w:pPr>
        <w:pStyle w:val="Heading6"/>
        <w:numPr>
          <w:ilvl w:val="5"/>
          <w:numId w:val="1"/>
        </w:numPr>
        <w:rPr/>
      </w:pPr>
      <w:bookmarkStart w:id="1230" w:name="__RefHeading___Toc31746_2870459653"/>
      <w:bookmarkStart w:id="1231" w:name="_Toc492"/>
      <w:bookmarkEnd w:id="1230"/>
      <w:r>
        <w:rPr>
          <w:rtl w:val="true"/>
        </w:rPr>
        <w:t>اشارة</w:t>
      </w:r>
      <w:bookmarkEnd w:id="1231"/>
    </w:p>
    <w:p>
      <w:pPr>
        <w:pStyle w:val="BookText"/>
        <w:rPr/>
      </w:pPr>
      <w:r>
        <w:rPr>
          <w:rFonts w:ascii="IRNazanin" w:hAnsi="IRNazanin" w:eastAsia="IRNazanin"/>
          <w:color w:val="111111"/>
          <w:sz w:val="28"/>
          <w:sz w:val="28"/>
          <w:szCs w:val="28"/>
          <w:rtl w:val="true"/>
          <w:lang w:bidi="fa-IR"/>
        </w:rPr>
        <w:t>در برخى از افكار و انديشه ها،فلاسفه،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 خاص تفسير مى شود،آنها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حسى،عالم خيالى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عقلى، عالم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عالم خيالى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حسى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آيۀ شريفۀ وَ مِنْ شَرِّ حٰاسِدٍ إِذٰا حَسَدَ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منظور،نزاع حاصل بين بدن و تمام قواى او با نفس است</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در آيۀ مِنَ الْجِنَّةِ وَ النّٰاسِ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استتار است و انس استيناس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امور مستتر، حواس باطل مى باشد و مستأنسه حواس ظاهر</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اين نمونه از تفاسير،نه با ظاهر آيات سازگار است و نه دليل معتبرى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وجود دارد</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از جمله فيلسوفان اسلامى كه با اين نگرش به تفسير قرآن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بوعلى 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نظريات فوق،منسوب به شيخ الرئيس، بوعلى سينا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برداشت ممكن است منظور از تفسير فلسفى،بيان مكتب هاى فلسفى باشد كه در قرآن كريم به شيوه مكتب مشاء و مكتب اشراق با مردم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مشاء،همان مكتب استدلال و برهان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اگر چه كتابى است كه براى همۀ مردم نازل شده است تا عامى و دانشمند،همه از آن بهره برند،اما در نوع بيان خود همواره بر اساس استدلال و برهان سخن گفته است و اين بدين معنا نيست كه از خطابه و شيوۀ آن دست كشيده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شيوۀ استدلال قرآن از ويژگى خاصى برخوردار است كه مى توان آن را يكى از وجوه اعجاز بيانى به شمار آورد،و آن جمع ميان دو شيوۀ برهان و خطابه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اين دو شيوه متضاد مى نمايد؛زيرا استدلال برهانى،بر مقدمات يقينى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فطريات و بديهيات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است،</w:t>
      </w:r>
    </w:p>
    <w:p>
      <w:pPr>
        <w:pStyle w:val="BookText"/>
        <w:rPr/>
      </w:pPr>
      <w:r>
        <w:rPr>
          <w:rFonts w:ascii="IRNazanin" w:hAnsi="IRNazanin" w:eastAsia="IRNazanin"/>
          <w:color w:val="111111"/>
          <w:sz w:val="28"/>
          <w:sz w:val="28"/>
          <w:szCs w:val="28"/>
          <w:rtl w:val="true"/>
          <w:lang w:bidi="fa-IR"/>
        </w:rPr>
        <w:t>در اين شيوه روى سخن با خاصه است تا اثبات يك نظريۀ قطعى كند،ولى شيوۀ خطابه بر مقدمات ظنّى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مشهورات و مقبولات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دارد و هدف آن اقناع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ميان اين دو شيوۀ به ظاهر متضاد جمع كرده،او در بيان مطالب و استدلال هاى خويش،روى سخن با هر دو گروه دارد،بدين ترتيب كه با يك سخن توانسته است اذعان قطعى براى خواص،و اقناع عامه هر دو را هدف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استدلال هاى قرآن در عين سادگى بيان،از عمق و ژرف نگرى بسزايى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عامۀ مردم كه از رموز استدلالات عقلانى،آگاهى چندانى ندارند به همان ظاهر ساده قانع شده و پذيرا مى گردند،گرچه خاصه از بيان و رموز به كار رفته آن بهره مى گيرند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علامه طباطبايى رحمه اللّه در ذيل آيۀ لَوْ كٰانَ فِيهِمٰا آلِهَةٌ إِلاَّ اللّٰهُ لَفَسَدَتٰا دربارۀ برهانى بودن اين آيه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جهان هستى داراى خدايانى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خداى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بود،آن ها همگى در ذات و حقيقت خود مختلف و متباين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تباين حقيقى سبب تباين تدبيرها مى شود و هر تدبيرى،تدبير ديگرى را فاسد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آسمان و زمين فاسد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نظام موجود در هستى،اجزاى به هم پيوسته اى هستند كه با يك تدبير حركت مى كنند،پس در جهان هستى آله وجود ندارد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افول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حضرت ابراهيم استدلال مى كند به جملۀ لاٰ أُحِبُّ الْآفِلِينَ ،برهان بسيار روشنى ارائه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افول به معناى غيبت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برهان به اين صورت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غيبت مستلزم حركت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حركت مستلزم حدوث است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چه حادث است،محتاج به وجود آفريننده است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bookmarkStart w:id="1232" w:name="pg10876_103063"/>
    </w:p>
    <w:p>
      <w:pPr>
        <w:pStyle w:val="BookText"/>
        <w:rPr/>
      </w:pPr>
      <w:bookmarkEnd w:id="1232"/>
      <w:r>
        <w:rPr>
          <w:rFonts w:ascii="IRNazanin" w:hAnsi="IRNazanin" w:eastAsia="IRNazanin"/>
          <w:color w:val="111111"/>
          <w:sz w:val="28"/>
          <w:sz w:val="28"/>
          <w:szCs w:val="28"/>
          <w:rtl w:val="true"/>
          <w:lang w:bidi="fa-IR"/>
        </w:rPr>
        <w:t>پس چون اين خدايان ادّعا شده افول مى كنند نمى توانند خالق و خدا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برهان هايى كه در فلسفه و كلام نيز براى اثبات وجود خداوند اقامه مى شود به روشنى در آيات قرآن كريم وجود دارد كه به دو نمونۀ آن اشارت مى رود</w:t>
      </w:r>
      <w:r>
        <w:rPr>
          <w:rFonts w:eastAsia="Amiri" w:cs="Amiri" w:ascii="Amiri" w:hAnsi="Amiri"/>
          <w:color w:val="111111"/>
          <w:sz w:val="28"/>
          <w:szCs w:val="28"/>
          <w:rtl w:val="true"/>
          <w:lang w:bidi="ar-SA"/>
        </w:rPr>
        <w:t>:</w:t>
      </w:r>
    </w:p>
    <w:p>
      <w:pPr>
        <w:pStyle w:val="Heading6"/>
        <w:numPr>
          <w:ilvl w:val="5"/>
          <w:numId w:val="1"/>
        </w:numPr>
        <w:rPr/>
      </w:pPr>
      <w:bookmarkStart w:id="1233" w:name="__RefHeading___Toc31748_2870459653"/>
      <w:bookmarkStart w:id="1234" w:name="_Toc493"/>
      <w:bookmarkEnd w:id="1233"/>
      <w:r>
        <w:rPr>
          <w:rtl w:val="true"/>
        </w:rPr>
        <w:t>الف</w:t>
      </w:r>
      <w:r>
        <w:rPr>
          <w:rtl w:val="true"/>
        </w:rPr>
        <w:t>.</w:t>
      </w:r>
      <w:r>
        <w:rPr>
          <w:rtl w:val="true"/>
        </w:rPr>
        <w:t>برهان نظم</w:t>
      </w:r>
      <w:bookmarkEnd w:id="1234"/>
    </w:p>
    <w:p>
      <w:pPr>
        <w:pStyle w:val="BookText"/>
        <w:rPr/>
      </w:pPr>
      <w:r>
        <w:rPr>
          <w:rFonts w:ascii="Amiri" w:hAnsi="Amiri" w:eastAsia="Amiri" w:cs="Amiri"/>
          <w:color w:val="111111"/>
          <w:sz w:val="28"/>
          <w:sz w:val="28"/>
          <w:szCs w:val="28"/>
          <w:rtl w:val="true"/>
          <w:lang w:bidi="ar-SA"/>
        </w:rPr>
        <w:t>اين برهان،انواع آفرينش را كه هر كدام به شكل خاصى جلوه كرده اند شامل 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كريم نيز اشاراتى به اين برهان شده است،از جمله اين كه 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خَلْقِ السَّمٰاوٰاتِ وَ الْأَرْضِ وَ اخْتِلاٰفِ اللَّيْلِ وَ النَّهٰارِ وَ الْفُلْكِ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اللّٰهُ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لَآيٰاتٍ لِقَوْمٍ يَعْقِلُونَ </w:t>
      </w:r>
      <w:r>
        <w:rPr>
          <w:rStyle w:val="FootnoteAnchor"/>
          <w:rtl w:val="true"/>
        </w:rPr>
        <w:footnoteReference w:id="700"/>
      </w:r>
      <w:r>
        <w:rPr>
          <w:rFonts w:ascii="IRNazanin" w:hAnsi="IRNazanin" w:eastAsia="IRNazanin"/>
          <w:color w:val="111111"/>
          <w:sz w:val="28"/>
          <w:sz w:val="28"/>
          <w:szCs w:val="28"/>
          <w:rtl w:val="true"/>
          <w:lang w:bidi="fa-IR"/>
        </w:rPr>
        <w:t>؛در آفرينش آسمان ها و آمد و شد شب و روز،و كشتى هايى كه در دريا به سود مردم در حركتند،و آبى كه خداوند از آسمان نازل كرده و با آن زمين را پس از مرگ زنده نموده و انواع جنبندگان را در آن گسترده و همچنين در تغيير مسير بادها و ابرهايى كه ميان زمين و آسمان مسخرند نشانه هايى از يگانگى خدا براى انديشمندان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نشان مى دهد كه عالم با تمام اجزايش،يك واحد مرتبط و به هم پيوسته است كه نظام بسيار دقيقى را پديد آورده است و اين حاكى از تدبير واحد و وجود مدبّر و خالق يكتا در نظام هستى است</w:t>
      </w:r>
      <w:r>
        <w:rPr>
          <w:rFonts w:eastAsia="IRNazanin" w:cs="IRNazanin"/>
          <w:color w:val="111111"/>
          <w:sz w:val="28"/>
          <w:szCs w:val="28"/>
          <w:rtl w:val="true"/>
          <w:lang w:bidi="fa-IR"/>
        </w:rPr>
        <w:t>.</w:t>
      </w:r>
    </w:p>
    <w:p>
      <w:pPr>
        <w:pStyle w:val="Heading6"/>
        <w:numPr>
          <w:ilvl w:val="5"/>
          <w:numId w:val="1"/>
        </w:numPr>
        <w:rPr/>
      </w:pPr>
      <w:bookmarkStart w:id="1235" w:name="__RefHeading___Toc31750_2870459653"/>
      <w:bookmarkStart w:id="1236" w:name="_Toc494"/>
      <w:bookmarkEnd w:id="1235"/>
      <w:r>
        <w:rPr>
          <w:rtl w:val="true"/>
        </w:rPr>
        <w:t>ب</w:t>
      </w:r>
      <w:r>
        <w:rPr>
          <w:rtl w:val="true"/>
        </w:rPr>
        <w:t>.</w:t>
      </w:r>
      <w:r>
        <w:rPr>
          <w:rtl w:val="true"/>
        </w:rPr>
        <w:t>برهان امكان</w:t>
      </w:r>
      <w:bookmarkEnd w:id="1236"/>
    </w:p>
    <w:p>
      <w:pPr>
        <w:pStyle w:val="BookText"/>
        <w:rPr/>
      </w:pPr>
      <w:r>
        <w:rPr>
          <w:rFonts w:ascii="IRNazanin" w:hAnsi="IRNazanin" w:eastAsia="IRNazanin"/>
          <w:color w:val="111111"/>
          <w:sz w:val="28"/>
          <w:sz w:val="28"/>
          <w:szCs w:val="28"/>
          <w:rtl w:val="true"/>
          <w:lang w:bidi="fa-IR"/>
        </w:rPr>
        <w:t>اين برهان داراى چند مقدمه است كه در ذيل به آنها اشارت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ممكن،حقيقت نياز و فقر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الوجود،مالك نفس خود در وجود و ادامۀ حيات نيست،قرآن كريم به اين حقيقت اشاره نموده،مى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Fonts w:eastAsia="Amiri" w:cs="Amiri" w:ascii="Amiri" w:hAnsi="Amiri"/>
          <w:color w:val="111111"/>
          <w:sz w:val="28"/>
          <w:szCs w:val="28"/>
          <w:rtl w:val="true"/>
          <w:lang w:bidi="ar-SA"/>
        </w:rPr>
        <w:t xml:space="preserve">. </w:t>
      </w:r>
      <w:r>
        <w:rPr>
          <w:rStyle w:val="FootnoteAnchor"/>
          <w:rtl w:val="true"/>
        </w:rPr>
        <w:footnoteReference w:id="70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هُوَ أَغْنىٰ وَ أَقْنىٰ </w:t>
      </w:r>
      <w:r>
        <w:rPr>
          <w:rFonts w:eastAsia="Amiri" w:cs="Amiri" w:ascii="Amiri" w:hAnsi="Amiri"/>
          <w:color w:val="111111"/>
          <w:sz w:val="28"/>
          <w:szCs w:val="28"/>
          <w:rtl w:val="true"/>
          <w:lang w:bidi="ar-SA"/>
        </w:rPr>
        <w:t xml:space="preserve">. </w:t>
      </w:r>
      <w:r>
        <w:rPr>
          <w:rStyle w:val="FootnoteAnchor"/>
          <w:rtl w:val="true"/>
        </w:rPr>
        <w:footnoteReference w:id="702"/>
      </w:r>
      <w:bookmarkStart w:id="1237" w:name="pg10876_103064"/>
    </w:p>
    <w:p>
      <w:pPr>
        <w:pStyle w:val="BookText"/>
        <w:rPr/>
      </w:pPr>
      <w:bookmarkEnd w:id="1237"/>
      <w:r>
        <w:rPr>
          <w:rFonts w:ascii="Amiri" w:hAnsi="Amiri" w:eastAsia="Amiri" w:cs="Amiri"/>
          <w:color w:val="111111"/>
          <w:sz w:val="28"/>
          <w:sz w:val="28"/>
          <w:szCs w:val="28"/>
          <w:rtl w:val="true"/>
          <w:lang w:bidi="ar-SA"/>
        </w:rPr>
        <w:t xml:space="preserve">وَ اللّٰهُ الْغَنِيُّ وَ أَنْتُمُ الْفُقَرٰاءُ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الوجود،بدون علت،تحقق پيدا نمى كند و خودش نيز نمى تواند علت خودش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ممكن،نمى تواند در اصل و به طور مستقل خالق ممكن ديگرى باشد بدون آن كه خالق واجب الوجود،آن را خلق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يُوقِنُونَ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نتيجه اين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ممكن،واجب الوجود و خداوند متعال است</w:t>
      </w:r>
      <w:r>
        <w:rPr>
          <w:rFonts w:eastAsia="Amiri" w:cs="Amiri" w:ascii="Amiri" w:hAnsi="Amiri"/>
          <w:color w:val="111111"/>
          <w:sz w:val="28"/>
          <w:szCs w:val="28"/>
          <w:rtl w:val="true"/>
          <w:lang w:bidi="ar-SA"/>
        </w:rPr>
        <w:t>.</w:t>
      </w:r>
    </w:p>
    <w:p>
      <w:pPr>
        <w:pStyle w:val="Heading4"/>
        <w:numPr>
          <w:ilvl w:val="3"/>
          <w:numId w:val="1"/>
        </w:numPr>
        <w:rPr/>
      </w:pPr>
      <w:bookmarkStart w:id="1238" w:name="__RefHeading___Toc31752_2870459653"/>
      <w:bookmarkStart w:id="1239" w:name="_Toc495"/>
      <w:bookmarkEnd w:id="1238"/>
      <w:r>
        <w:rPr>
          <w:rtl w:val="true"/>
        </w:rPr>
        <w:t>معرفى چند تفسير فلسفى</w:t>
      </w:r>
      <w:bookmarkEnd w:id="1239"/>
    </w:p>
    <w:p>
      <w:pPr>
        <w:pStyle w:val="Heading5"/>
        <w:numPr>
          <w:ilvl w:val="4"/>
          <w:numId w:val="1"/>
        </w:numPr>
        <w:rPr/>
      </w:pPr>
      <w:bookmarkStart w:id="1240" w:name="__RefHeading___Toc31754_2870459653"/>
      <w:bookmarkStart w:id="1241" w:name="_Toc496"/>
      <w:bookmarkEnd w:id="1240"/>
      <w:r>
        <w:rPr/>
        <w:t>1</w:t>
      </w:r>
      <w:r>
        <w:rPr>
          <w:rtl w:val="true"/>
        </w:rPr>
        <w:t>.</w:t>
      </w:r>
      <w:r>
        <w:rPr>
          <w:rtl w:val="true"/>
        </w:rPr>
        <w:t>تفسير القرآن الكريم</w:t>
      </w:r>
      <w:r>
        <w:rPr>
          <w:rtl w:val="true"/>
        </w:rPr>
        <w:t>(</w:t>
      </w:r>
      <w:r>
        <w:rPr>
          <w:rtl w:val="true"/>
        </w:rPr>
        <w:t>تفسير ملا صدرا</w:t>
      </w:r>
      <w:r>
        <w:rPr>
          <w:rtl w:val="true"/>
        </w:rPr>
        <w:t>)</w:t>
      </w:r>
      <w:bookmarkEnd w:id="1241"/>
    </w:p>
    <w:p>
      <w:pPr>
        <w:pStyle w:val="Heading6"/>
        <w:numPr>
          <w:ilvl w:val="5"/>
          <w:numId w:val="1"/>
        </w:numPr>
        <w:rPr/>
      </w:pPr>
      <w:bookmarkStart w:id="1242" w:name="__RefHeading___Toc31756_2870459653"/>
      <w:bookmarkStart w:id="1243" w:name="_Toc497"/>
      <w:bookmarkEnd w:id="1242"/>
      <w:r>
        <w:rPr>
          <w:rtl w:val="true"/>
        </w:rPr>
        <w:t>اشارة</w:t>
      </w:r>
      <w:bookmarkEnd w:id="1243"/>
    </w:p>
    <w:p>
      <w:pPr>
        <w:pStyle w:val="BookText"/>
        <w:rPr/>
      </w:pPr>
      <w:r>
        <w:rPr>
          <w:rFonts w:ascii="IRNazanin" w:hAnsi="IRNazanin" w:eastAsia="IRNazanin"/>
          <w:color w:val="111111"/>
          <w:sz w:val="28"/>
          <w:sz w:val="28"/>
          <w:szCs w:val="28"/>
          <w:rtl w:val="true"/>
          <w:lang w:bidi="fa-IR"/>
        </w:rPr>
        <w:t>مؤلف اين تفسير،محمد بن ابراهيم،صدر الدين شيرازى،معروف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المتألهين</w:t>
      </w:r>
      <w:r>
        <w:rPr>
          <w:rFonts w:eastAsia="IRNazanin" w:cs="IRNazanin"/>
          <w:color w:val="111111"/>
          <w:sz w:val="28"/>
          <w:szCs w:val="28"/>
          <w:rtl w:val="true"/>
          <w:lang w:bidi="fa-IR"/>
        </w:rPr>
        <w:t>» (</w:t>
      </w:r>
      <w:r>
        <w:rPr>
          <w:rFonts w:eastAsia="IRNazanin" w:cs="IRNazanin"/>
          <w:color w:val="111111"/>
          <w:sz w:val="28"/>
          <w:szCs w:val="28"/>
          <w:lang w:bidi="fa-IR"/>
        </w:rPr>
        <w:t>797</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بزرگ ترين فلاسفۀ اسلامى است كه تحولى جديد در فلسفه و علوم اسلامى پديد آورد،ولى در شيراز متولد و تا سنين جوانى در همان شهر بود،پس از آن جهت تحصيلات عالى،راهى اصفهان شد و از اساتيد و دانشمندان بزرگى؛چون مانند شيخ بهايى و سيد داماد،بهره هاى فراوانى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قم هجرت كرد و در جوار كريمۀ اهل بيت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تدوين و تأليف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روستايى اطراف اين شهر مقدس،كتاب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فلسفۀ اسلامى را تأليف نمود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المتألهين با تحولى جديد در علم فلسفه توانست بين دو مشرب و مكتب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و 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نموده و آن را با متون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منطبق نمايد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متعاليه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آخر عمر به موطن خود شيراز رفته و در آنجا مدرسه اى در فلسفه تأسيس و به تربيت شاگردانى بزرگ 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نظريات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bookmarkStart w:id="1244" w:name="pg10876_103065"/>
    </w:p>
    <w:p>
      <w:pPr>
        <w:pStyle w:val="BookText"/>
        <w:rPr/>
      </w:pPr>
      <w:bookmarkEnd w:id="1244"/>
      <w:r>
        <w:rPr>
          <w:rFonts w:ascii="Amiri" w:hAnsi="Amiri" w:eastAsia="Amiri" w:cs="Amiri"/>
          <w:color w:val="111111"/>
          <w:sz w:val="28"/>
          <w:sz w:val="28"/>
          <w:szCs w:val="28"/>
          <w:rtl w:val="true"/>
          <w:lang w:bidi="ar-SA"/>
        </w:rPr>
        <w:t>جوهرى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عالم جسمانى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عاقل و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 جسمانى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بينشى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خلود كفار در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جسمانية الحدوث و روحانية البقاء بودن نفس 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بيش از پنجاه كتاب و رساله تاليف نموده است كه مهم ترين آن 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متعاليه در اسفار اربعة،شواهد الربوبية،مفاتيح الغيب،شرح اصول الكافى،مبدأ و معاد،و تفسير القرآن الكريم</w:t>
      </w:r>
      <w:r>
        <w:rPr>
          <w:rFonts w:eastAsia="IRNazanin" w:cs="IRNazanin"/>
          <w:color w:val="111111"/>
          <w:sz w:val="28"/>
          <w:szCs w:val="28"/>
          <w:rtl w:val="true"/>
          <w:lang w:bidi="fa-IR"/>
        </w:rPr>
        <w:t>.</w:t>
      </w:r>
    </w:p>
    <w:p>
      <w:pPr>
        <w:pStyle w:val="Heading6"/>
        <w:numPr>
          <w:ilvl w:val="5"/>
          <w:numId w:val="1"/>
        </w:numPr>
        <w:rPr/>
      </w:pPr>
      <w:bookmarkStart w:id="1245" w:name="__RefHeading___Toc31758_2870459653"/>
      <w:bookmarkStart w:id="1246" w:name="_Toc498"/>
      <w:bookmarkEnd w:id="1245"/>
      <w:r>
        <w:rPr>
          <w:rtl w:val="true"/>
        </w:rPr>
        <w:t>شرح نگارش آن تفسير</w:t>
      </w:r>
      <w:bookmarkEnd w:id="1246"/>
    </w:p>
    <w:p>
      <w:pPr>
        <w:pStyle w:val="BookText"/>
        <w:rPr/>
      </w:pPr>
      <w:r>
        <w:rPr>
          <w:rFonts w:ascii="IRNazanin" w:hAnsi="IRNazanin" w:eastAsia="IRNazanin"/>
          <w:color w:val="111111"/>
          <w:sz w:val="28"/>
          <w:sz w:val="28"/>
          <w:szCs w:val="28"/>
          <w:rtl w:val="true"/>
          <w:lang w:bidi="fa-IR"/>
        </w:rPr>
        <w:t>ملا صدرا،پيش از نوشتن اين تفسير،كتاب مفاتيح الغيب را به عنوان مقدمۀ تفسير مى نويسد،كه در آن اصول و مبانى فكرى خود،و روش و كلياتى كه در تفسير قرآن مورد توجه بوده است آورده و پس از آن به نگارش تفسير 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 قرآن را تفسير نكرده، بلكه به طور پراكنده سوره هايى را تفسير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دربردارندۀ تفسير سورۀ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آيۀ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آيۀ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آغاز تفسير سورۀ سجده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از اسرار معانى برخى از سوره ها پرده برگرفتم و پرده از اسرار برخى آيات برداشتم،اميدوارم بتوانم كتابى جامع و تفسيرى بزرگ بنگارم كه بزرگان علم و دانش همانندش را نديده باشد</w:t>
      </w:r>
      <w:r>
        <w:rPr>
          <w:rFonts w:eastAsia="IRNazanin" w:cs="IRNazanin"/>
          <w:color w:val="111111"/>
          <w:sz w:val="28"/>
          <w:szCs w:val="28"/>
          <w:rtl w:val="true"/>
          <w:lang w:bidi="fa-IR"/>
        </w:rPr>
        <w:t xml:space="preserve">. </w:t>
      </w:r>
      <w:r>
        <w:rPr>
          <w:rStyle w:val="FootnoteAnchor"/>
          <w:rtl w:val="true"/>
        </w:rPr>
        <w:footnoteReference w:id="707"/>
      </w:r>
    </w:p>
    <w:p>
      <w:pPr>
        <w:pStyle w:val="Heading5"/>
        <w:numPr>
          <w:ilvl w:val="4"/>
          <w:numId w:val="1"/>
        </w:numPr>
        <w:rPr/>
      </w:pPr>
      <w:bookmarkStart w:id="1247" w:name="__RefHeading___Toc31760_2870459653"/>
      <w:bookmarkStart w:id="1248" w:name="_Toc499"/>
      <w:bookmarkEnd w:id="1247"/>
      <w:r>
        <w:rPr/>
        <w:t>2</w:t>
      </w:r>
      <w:r>
        <w:rPr>
          <w:rtl w:val="true"/>
        </w:rPr>
        <w:t>.</w:t>
      </w:r>
      <w:r>
        <w:rPr>
          <w:rtl w:val="true"/>
        </w:rPr>
        <w:t>مخزن العرفان</w:t>
      </w:r>
      <w:bookmarkEnd w:id="124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تفسير،تأليف بانوى مجتهد،نصرت امين،معروف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بانوى اصفهانى</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تأليف شده و تمام قرآن را دربردارد،ديدگاه هاى عرفا و فلاسفۀ حكمت متعالية را مطرح و بيشتر مطالب فلسفى را از حكيم صدر المتألهين شيرازى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ضمن تفسير فلسفى،از روايات نيز استفاده ى فراوان نموده،ولى به مباحث ادبى و</w:t>
      </w:r>
      <w:bookmarkStart w:id="1249" w:name="pg10876_103066"/>
    </w:p>
    <w:p>
      <w:pPr>
        <w:pStyle w:val="BookText"/>
        <w:rPr/>
      </w:pPr>
      <w:bookmarkEnd w:id="1249"/>
      <w:r>
        <w:rPr>
          <w:rFonts w:ascii="IRNazanin" w:hAnsi="IRNazanin" w:eastAsia="IRNazanin"/>
          <w:color w:val="111111"/>
          <w:sz w:val="28"/>
          <w:sz w:val="28"/>
          <w:szCs w:val="28"/>
          <w:rtl w:val="true"/>
          <w:lang w:bidi="fa-IR"/>
        </w:rPr>
        <w:t>قرائات و جار و جنجال هاى آن ها نپرداخته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به زبان فارسى است</w:t>
      </w:r>
      <w:r>
        <w:rPr>
          <w:rFonts w:eastAsia="IRNazanin" w:cs="IRNazanin"/>
          <w:color w:val="111111"/>
          <w:sz w:val="28"/>
          <w:szCs w:val="28"/>
          <w:rtl w:val="true"/>
          <w:lang w:bidi="fa-IR"/>
        </w:rPr>
        <w:t>.</w:t>
      </w:r>
    </w:p>
    <w:p>
      <w:pPr>
        <w:pStyle w:val="Heading5"/>
        <w:numPr>
          <w:ilvl w:val="4"/>
          <w:numId w:val="1"/>
        </w:numPr>
        <w:rPr/>
      </w:pPr>
      <w:bookmarkStart w:id="1250" w:name="__RefHeading___Toc31762_2870459653"/>
      <w:bookmarkStart w:id="1251" w:name="_Toc500"/>
      <w:bookmarkEnd w:id="1250"/>
      <w:r>
        <w:rPr/>
        <w:t>3</w:t>
      </w:r>
      <w:r>
        <w:rPr>
          <w:rtl w:val="true"/>
        </w:rPr>
        <w:t>.</w:t>
      </w:r>
      <w:r>
        <w:rPr>
          <w:rtl w:val="true"/>
        </w:rPr>
        <w:t>الميزان</w:t>
      </w:r>
      <w:bookmarkEnd w:id="1251"/>
    </w:p>
    <w:p>
      <w:pPr>
        <w:pStyle w:val="BookText"/>
        <w:rPr/>
      </w:pPr>
      <w:r>
        <w:rPr>
          <w:rFonts w:ascii="IRNazanin" w:hAnsi="IRNazanin" w:eastAsia="IRNazanin"/>
          <w:color w:val="111111"/>
          <w:sz w:val="28"/>
          <w:sz w:val="28"/>
          <w:szCs w:val="28"/>
          <w:rtl w:val="true"/>
          <w:lang w:bidi="fa-IR"/>
        </w:rPr>
        <w:t>تفسير الميزان اثر گرانقدر و بى نظير علامه طباطبايى رحمه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اگر چه با روش تفسير قرآن به قرآن است،ولى حجم زيادى از آن،متأثر از فلسفه و حكمت متعالية است؛چرا كه او فيلسوفى كم نظير در عصر</w:t>
      </w:r>
    </w:p>
    <w:p>
      <w:pPr>
        <w:pStyle w:val="Heading5"/>
        <w:numPr>
          <w:ilvl w:val="4"/>
          <w:numId w:val="1"/>
        </w:numPr>
        <w:rPr/>
      </w:pPr>
      <w:bookmarkStart w:id="1252" w:name="__RefHeading___Toc31764_2870459653"/>
      <w:bookmarkStart w:id="1253" w:name="_Toc501"/>
      <w:bookmarkEnd w:id="1252"/>
      <w:r>
        <w:rPr/>
        <w:t>4</w:t>
      </w:r>
      <w:r>
        <w:rPr>
          <w:rtl w:val="true"/>
        </w:rPr>
        <w:t>.</w:t>
      </w:r>
      <w:r>
        <w:rPr>
          <w:rtl w:val="true"/>
        </w:rPr>
        <w:t>قرآن و فلسفه</w:t>
      </w:r>
      <w:bookmarkEnd w:id="125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نويسندۀ اين كتاب كمالى دزفولى است كه مباحث فلسفى قرآن را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استخراج و در سه جلد منتشر نموده است</w:t>
      </w:r>
      <w:r>
        <w:rPr>
          <w:rFonts w:eastAsia="Amiri" w:cs="Amiri" w:ascii="Amiri" w:hAnsi="Amiri"/>
          <w:color w:val="111111"/>
          <w:sz w:val="28"/>
          <w:szCs w:val="28"/>
          <w:rtl w:val="true"/>
          <w:lang w:bidi="ar-SA"/>
        </w:rPr>
        <w:t>.</w:t>
      </w:r>
      <w:bookmarkStart w:id="1254" w:name="pg10876_103067"/>
    </w:p>
    <w:p>
      <w:pPr>
        <w:pStyle w:val="Heading2"/>
        <w:numPr>
          <w:ilvl w:val="1"/>
          <w:numId w:val="1"/>
        </w:numPr>
        <w:rPr/>
      </w:pPr>
      <w:bookmarkStart w:id="1255" w:name="__RefHeading___Toc31766_2870459653"/>
      <w:bookmarkStart w:id="1256" w:name="_Toc502"/>
      <w:bookmarkEnd w:id="1254"/>
      <w:bookmarkEnd w:id="1255"/>
      <w:r>
        <w:rPr>
          <w:rtl w:val="true"/>
        </w:rPr>
        <w:t>ملحقات</w:t>
      </w:r>
      <w:bookmarkEnd w:id="1256"/>
    </w:p>
    <w:p>
      <w:pPr>
        <w:pStyle w:val="Heading3"/>
        <w:numPr>
          <w:ilvl w:val="2"/>
          <w:numId w:val="1"/>
        </w:numPr>
        <w:rPr/>
      </w:pPr>
      <w:bookmarkStart w:id="1257" w:name="__RefHeading___Toc31768_2870459653"/>
      <w:bookmarkStart w:id="1258" w:name="_Toc503"/>
      <w:bookmarkEnd w:id="1257"/>
      <w:r>
        <w:rPr>
          <w:rtl w:val="true"/>
        </w:rPr>
        <w:t>اشارة</w:t>
      </w:r>
      <w:bookmarkEnd w:id="1258"/>
    </w:p>
    <w:p>
      <w:pPr>
        <w:pStyle w:val="BookText"/>
        <w:rPr/>
      </w:pPr>
      <w:r>
        <w:rPr>
          <w:rFonts w:ascii="Amiri" w:hAnsi="Amiri" w:eastAsia="Amiri" w:cs="Amiri"/>
          <w:color w:val="111111"/>
          <w:sz w:val="28"/>
          <w:sz w:val="28"/>
          <w:szCs w:val="28"/>
          <w:rtl w:val="true"/>
          <w:lang w:bidi="ar-SA"/>
        </w:rPr>
        <w:t>ارزش نظريات صحابى و 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ترتيبى و موضوعى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فقهى</w:t>
      </w:r>
      <w:r>
        <w:rPr>
          <w:rFonts w:eastAsia="Amiri" w:cs="Amiri" w:ascii="Amiri" w:hAnsi="Amiri"/>
          <w:color w:val="111111"/>
          <w:sz w:val="28"/>
          <w:szCs w:val="28"/>
          <w:rtl w:val="true"/>
          <w:lang w:bidi="ar-SA"/>
        </w:rPr>
        <w:t>*</w:t>
      </w:r>
      <w:bookmarkStart w:id="1259" w:name="pg10876_103069"/>
    </w:p>
    <w:p>
      <w:pPr>
        <w:pStyle w:val="Heading3"/>
        <w:numPr>
          <w:ilvl w:val="2"/>
          <w:numId w:val="1"/>
        </w:numPr>
        <w:rPr/>
      </w:pPr>
      <w:bookmarkStart w:id="1260" w:name="__RefHeading___Toc31770_2870459653"/>
      <w:bookmarkStart w:id="1261" w:name="_Toc504"/>
      <w:bookmarkEnd w:id="1259"/>
      <w:bookmarkEnd w:id="1260"/>
      <w:r>
        <w:rPr>
          <w:rtl w:val="true"/>
        </w:rPr>
        <w:t>*</w:t>
      </w:r>
      <w:r>
        <w:rPr/>
        <w:t>1</w:t>
      </w:r>
      <w:r>
        <w:rPr>
          <w:rtl w:val="true"/>
        </w:rPr>
        <w:t>.</w:t>
      </w:r>
      <w:r>
        <w:rPr>
          <w:rtl w:val="true"/>
        </w:rPr>
        <w:t>ارزش نظريات صحابى و تابعين</w:t>
      </w:r>
      <w:bookmarkEnd w:id="1261"/>
    </w:p>
    <w:p>
      <w:pPr>
        <w:pStyle w:val="BookText"/>
        <w:rPr/>
      </w:pPr>
      <w:r>
        <w:rPr>
          <w:rFonts w:ascii="IRNazanin" w:hAnsi="IRNazanin" w:eastAsia="IRNazanin"/>
          <w:color w:val="111111"/>
          <w:sz w:val="28"/>
          <w:sz w:val="28"/>
          <w:szCs w:val="28"/>
          <w:rtl w:val="true"/>
          <w:lang w:bidi="fa-IR"/>
        </w:rPr>
        <w:t>در مورد ارزش گذارى و اعتبار ديدگاه ها و اقوال صحابۀ پيامبر اسلام صلّى اللّه عليه و آله و سلّم و تابعين در تفسير قرآن،ميان دانشمندان؛حتى مفسران اهل سنت آراى مختلفى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دانشمندان شيعه اگرچه احترام بسيارى براى صحابۀ پيامبر قائل هستند،اما از آن جا كه دليلى بر حجيت قول آن ها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آيات قرآن و نه از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نظريات و گفته هاى آنان را مانند ساير دانشمندانى مى دانند كه نظرى داده باشند؛يعنى آن رأى و نظر براى ديگران حجيت و اعتبارى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 رحمه اللّه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بر حجيت قول پيامبر صلّى اللّه عليه و آله و سلّم در بيان و تفسير قرآن دلالت دارد،سخن اهل بيت و ائمۀ معصومين عليهم السّلام نيز به دليل حديث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متواتر است ملحق به احاديث رسول خدا صلّى اللّه عليه و آله و سلّم بوده،و قول آنان در تفسير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ساير امت از صحابى و تابعين و علماى اسلام حجيتى براى بيان آن ها وجود ندارد؛ چرا كه آيه شامل آنان نمى شود و دليل قابل اعتمادى نيز كه بيانگر حجيت قول آن ها باشد وجود ندارد</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بر اين باورند كه،چون صحابه در زمان وحى بوده اند و علوم آنان برگرفته از امين و پيام رسان وحى؛يعنى رسول خدا صلّى اللّه عليه و آله و سلّم است،سخنان آنان داراى ارزش و جايگاه</w:t>
      </w:r>
    </w:p>
    <w:p>
      <w:pPr>
        <w:pStyle w:val="BookText"/>
        <w:rPr/>
      </w:pPr>
      <w:r>
        <w:rPr>
          <w:rFonts w:ascii="Amiri" w:hAnsi="Amiri" w:eastAsia="Amiri" w:cs="Amiri"/>
          <w:color w:val="111111"/>
          <w:sz w:val="28"/>
          <w:sz w:val="28"/>
          <w:szCs w:val="28"/>
          <w:rtl w:val="true"/>
          <w:lang w:bidi="ar-SA"/>
        </w:rPr>
        <w:t>والايى است؛زيرا آنان حاملان علم نبوى و حافظان شريعت او هستند،اما با اين وجود،دو شرط را براى حجيت قول آنان بيان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روايات و سخنان،به آنان صحيح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جايگاهى خاص در زمان رسول خدا صلّى اللّه عليه و آله و سلّم قرار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و احراز اين دو شرط،گفتار و نظريات آنان قابل اعتماد و اعتبار است</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دستۀ سوم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و سخنان صحابه و تابعان،حكم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ديدگاه برخى از مفسران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ديدگاه،قابل تفصيل است؛اگر نظريه و سخن صحابى يا تابعى،از امورى باشد كه اجتهاد و رأى در آن ها راه داشته باشد،بسيارى از علماى اهل نظر در آن تأمل كرده اند و صحيح نمى دانند كه آن را به صاحب شريعت و پيامبر صلّى اللّه عليه و آله و سلّم نسبت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امورى؛مانند شأن نزول باشد و يا مسائلى كه رأى و اجتهاد در آن ها راه ندارد،حكم روايت مرفوع به پيامبر صلّى اللّه عليه و آله و سلّم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صحابى در مسائل دينى قابل اعتماد است و اخبارى كه بيان مى كند چون در عصر نزول حاضر و ناظر بوده و علم كامل دارد آن را نقل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از اهل سنت برآنند كه،چون صحابيان آشناى به زبان وحى بوده اند و اصطلاحات رايج آن زمان را مى دانستند در نتيجه نظر آنان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زركشى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قرآن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تفسيرش وارد شده و بخشى ديگر داراى تفسير نيست؛بخش اول تفسيرش يا از پيامبر صلّى اللّه عليه و آله و سلّم است،يا از صحابى و بزرگان 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اول بايد سندش بررسى شود و در مورد دوم اگر تفسير از قبيل شرح لغت يا شأن نزول همراه با قرائن و شواهد باشد،مى توان به آن اعتماد كرد</w:t>
      </w:r>
      <w:r>
        <w:rPr>
          <w:rFonts w:eastAsia="IRNazanin" w:cs="IRNazanin"/>
          <w:color w:val="111111"/>
          <w:sz w:val="28"/>
          <w:szCs w:val="28"/>
          <w:rtl w:val="true"/>
          <w:lang w:bidi="fa-IR"/>
        </w:rPr>
        <w:t xml:space="preserve">. </w:t>
      </w:r>
      <w:r>
        <w:rPr>
          <w:rStyle w:val="FootnoteAnchor"/>
          <w:rtl w:val="true"/>
        </w:rPr>
        <w:footnoteReference w:id="71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در مقدمۀ تفسير خود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تفسير قرآن را در قرآن و سنت نيافتيم،به نظريات صحابى مراجعه مى كنيم زيرا آنان از قراينى برخوردار بوده اند كه ما از آن ها محروميم؛به ويژه بزرگان صحابه كه داراى فهم كامل و علم صحيح و عمل صالح بوده اند</w:t>
      </w:r>
      <w:r>
        <w:rPr>
          <w:rFonts w:eastAsia="IRNazanin" w:cs="IRNazanin"/>
          <w:color w:val="111111"/>
          <w:sz w:val="28"/>
          <w:szCs w:val="28"/>
          <w:rtl w:val="true"/>
          <w:lang w:bidi="fa-IR"/>
        </w:rPr>
        <w:t xml:space="preserve">. </w:t>
      </w:r>
      <w:r>
        <w:rPr>
          <w:rStyle w:val="FootnoteAnchor"/>
          <w:rtl w:val="true"/>
        </w:rPr>
        <w:footnoteReference w:id="711"/>
      </w:r>
      <w:bookmarkStart w:id="1262" w:name="pg10876_103071"/>
    </w:p>
    <w:p>
      <w:pPr>
        <w:pStyle w:val="BookText"/>
        <w:rPr/>
      </w:pPr>
      <w:bookmarkEnd w:id="1262"/>
      <w:r>
        <w:rPr>
          <w:rFonts w:ascii="IRNazanin" w:hAnsi="IRNazanin" w:eastAsia="IRNazanin"/>
          <w:color w:val="111111"/>
          <w:sz w:val="28"/>
          <w:sz w:val="28"/>
          <w:szCs w:val="28"/>
          <w:rtl w:val="true"/>
          <w:lang w:bidi="fa-IR"/>
        </w:rPr>
        <w:t>اما روشن است كه براى هيچ كدام از ديدگاه هاى فوق دليل روشنى ارائه نداده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 در مسائل لغت،بايد به لغت شناسان آشنا با كاربرد لغات در صدر اسلام مراجعه كرد و كم تر مفسرى در فهم لغات به اقوال صحابه اعتماد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از آنجا كه حقايق قرآن كريم منحصر در شأن نزول و امثال آن نيست و بايد برگرفته از منابع حقيقى وحى باشد،هيچ دليلى بر پذيرش قول صحابى و تابعى وجود ندارد،و تنها به عنوان مؤيد و گواه از گفتارهاى آنان مى توان استفاده كرد،در نهايت اگر روايتى از آنان مستند به رسول خدا صلّى اللّه عليه و آله و سلّم بود سند روايت را بايد بررسى نمود،در صورت ضعيف نبودن به عنوان قول رسول خدا صلّى اللّه عليه و آله و سلّم مى تواند قابل اعتماد باشد</w:t>
      </w:r>
      <w:r>
        <w:rPr>
          <w:rFonts w:eastAsia="IRNazanin" w:cs="IRNazanin"/>
          <w:color w:val="111111"/>
          <w:sz w:val="28"/>
          <w:szCs w:val="28"/>
          <w:rtl w:val="true"/>
          <w:lang w:bidi="fa-IR"/>
        </w:rPr>
        <w:t>.</w:t>
      </w:r>
    </w:p>
    <w:p>
      <w:pPr>
        <w:pStyle w:val="Heading3"/>
        <w:numPr>
          <w:ilvl w:val="2"/>
          <w:numId w:val="1"/>
        </w:numPr>
        <w:rPr/>
      </w:pPr>
      <w:bookmarkStart w:id="1263" w:name="__RefHeading___Toc31772_2870459653"/>
      <w:bookmarkStart w:id="1264" w:name="_Toc505"/>
      <w:bookmarkEnd w:id="1263"/>
      <w:r>
        <w:rPr>
          <w:rtl w:val="true"/>
        </w:rPr>
        <w:t>*</w:t>
      </w:r>
      <w:r>
        <w:rPr/>
        <w:t>2</w:t>
      </w:r>
      <w:r>
        <w:rPr>
          <w:rtl w:val="true"/>
        </w:rPr>
        <w:t>.</w:t>
      </w:r>
      <w:r>
        <w:rPr>
          <w:rtl w:val="true"/>
        </w:rPr>
        <w:t>تفسير ترتيبى و موضوعى</w:t>
      </w:r>
      <w:bookmarkEnd w:id="1264"/>
    </w:p>
    <w:p>
      <w:pPr>
        <w:pStyle w:val="Heading4"/>
        <w:numPr>
          <w:ilvl w:val="3"/>
          <w:numId w:val="1"/>
        </w:numPr>
        <w:rPr/>
      </w:pPr>
      <w:bookmarkStart w:id="1265" w:name="__RefHeading___Toc31774_2870459653"/>
      <w:bookmarkStart w:id="1266" w:name="_Toc506"/>
      <w:bookmarkEnd w:id="1265"/>
      <w:r>
        <w:rPr>
          <w:rtl w:val="true"/>
        </w:rPr>
        <w:t>اشارة</w:t>
      </w:r>
      <w:bookmarkEnd w:id="1266"/>
    </w:p>
    <w:p>
      <w:pPr>
        <w:pStyle w:val="BookText"/>
        <w:rPr/>
      </w:pPr>
      <w:r>
        <w:rPr>
          <w:rFonts w:ascii="IRNazanin" w:hAnsi="IRNazanin" w:eastAsia="IRNazanin"/>
          <w:color w:val="111111"/>
          <w:sz w:val="28"/>
          <w:sz w:val="28"/>
          <w:szCs w:val="28"/>
          <w:rtl w:val="true"/>
          <w:lang w:bidi="fa-IR"/>
        </w:rPr>
        <w:t>در يك تقسيم بندى كلى مى توان تفسير قرآن كريم را بر دو قسم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ترتيبى و تفسير موضوعى؛اين دو قسم تفسير مربوط به اسلوب و شيوۀ نگارش تفسير است كه نوشتار ظاهرى تفسير ترتيبى را به گونه هايى مختلفى؛مانند مختصر،متوسط و مفصّل بودن آن،و تفسير موضوعى را به منظم و غيرمنظم بودن آن تقسيم مى كند</w:t>
      </w:r>
      <w:r>
        <w:rPr>
          <w:rFonts w:eastAsia="IRNazanin" w:cs="IRNazanin"/>
          <w:color w:val="111111"/>
          <w:sz w:val="28"/>
          <w:szCs w:val="28"/>
          <w:rtl w:val="true"/>
          <w:lang w:bidi="fa-IR"/>
        </w:rPr>
        <w:t xml:space="preserve">. </w:t>
      </w:r>
      <w:r>
        <w:rPr>
          <w:rStyle w:val="FootnoteAnchor"/>
          <w:rtl w:val="true"/>
        </w:rPr>
        <w:footnoteReference w:id="712"/>
      </w:r>
    </w:p>
    <w:p>
      <w:pPr>
        <w:pStyle w:val="Heading4"/>
        <w:numPr>
          <w:ilvl w:val="3"/>
          <w:numId w:val="1"/>
        </w:numPr>
        <w:rPr/>
      </w:pPr>
      <w:bookmarkStart w:id="1267" w:name="__RefHeading___Toc31776_2870459653"/>
      <w:bookmarkStart w:id="1268" w:name="_Toc507"/>
      <w:bookmarkEnd w:id="1267"/>
      <w:r>
        <w:rPr>
          <w:rtl w:val="true"/>
        </w:rPr>
        <w:t>*</w:t>
      </w:r>
      <w:r>
        <w:rPr>
          <w:rtl w:val="true"/>
        </w:rPr>
        <w:t>تفسير ترتيبى</w:t>
      </w:r>
      <w:bookmarkEnd w:id="1268"/>
    </w:p>
    <w:p>
      <w:pPr>
        <w:pStyle w:val="Heading5"/>
        <w:numPr>
          <w:ilvl w:val="4"/>
          <w:numId w:val="1"/>
        </w:numPr>
        <w:rPr/>
      </w:pPr>
      <w:bookmarkStart w:id="1269" w:name="__RefHeading___Toc31778_2870459653"/>
      <w:bookmarkStart w:id="1270" w:name="_Toc508"/>
      <w:bookmarkEnd w:id="1269"/>
      <w:r>
        <w:rPr>
          <w:rtl w:val="true"/>
        </w:rPr>
        <w:t>اشارة</w:t>
      </w:r>
      <w:bookmarkEnd w:id="1270"/>
    </w:p>
    <w:p>
      <w:pPr>
        <w:pStyle w:val="BookText"/>
        <w:rPr/>
      </w:pPr>
      <w:r>
        <w:rPr>
          <w:rFonts w:ascii="Amiri" w:hAnsi="Amiri" w:eastAsia="Amiri" w:cs="Amiri"/>
          <w:color w:val="111111"/>
          <w:sz w:val="28"/>
          <w:sz w:val="28"/>
          <w:szCs w:val="28"/>
          <w:rtl w:val="true"/>
          <w:lang w:bidi="ar-SA"/>
        </w:rPr>
        <w:t>تفسير ترتيبى آن است كه مفسر آيات قرآن را مطابق با ترتيب مصحف موجود،يا مطابق ترتيب نزول تفسير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بنابراين،تفسير ترتيبى خود بر دو قسم خواهد شد</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31780_2870459653"/>
      <w:bookmarkStart w:id="1272" w:name="_Toc509"/>
      <w:bookmarkEnd w:id="1271"/>
      <w:r>
        <w:rPr>
          <w:rtl w:val="true"/>
        </w:rPr>
        <w:t>*</w:t>
      </w:r>
      <w:r>
        <w:rPr>
          <w:rtl w:val="true"/>
        </w:rPr>
        <w:t>الف</w:t>
      </w:r>
      <w:r>
        <w:rPr>
          <w:rtl w:val="true"/>
        </w:rPr>
        <w:t>.</w:t>
      </w:r>
      <w:r>
        <w:rPr>
          <w:rtl w:val="true"/>
        </w:rPr>
        <w:t>تفسير ترتيبى مطابق با ترتيب نزول</w:t>
      </w:r>
      <w:bookmarkEnd w:id="1272"/>
    </w:p>
    <w:p>
      <w:pPr>
        <w:pStyle w:val="BookText"/>
        <w:rPr/>
      </w:pPr>
      <w:r>
        <w:rPr>
          <w:rFonts w:ascii="IRNazanin" w:hAnsi="IRNazanin" w:eastAsia="IRNazanin"/>
          <w:color w:val="111111"/>
          <w:sz w:val="28"/>
          <w:sz w:val="28"/>
          <w:szCs w:val="28"/>
          <w:rtl w:val="true"/>
          <w:lang w:bidi="fa-IR"/>
        </w:rPr>
        <w:t>سر تفاسير ترتيبى،همگام با ترتيب تعداد آنها اندك است،و مى توان تفاسير زير را نام برد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المعانى على حسب ترتيب النزول،تاليف ملا حويش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حنفى اشعرى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تأليف</w:t>
      </w:r>
      <w:bookmarkStart w:id="1273" w:name="pg10876_103072"/>
    </w:p>
    <w:p>
      <w:pPr>
        <w:pStyle w:val="BookText"/>
        <w:rPr/>
      </w:pPr>
      <w:bookmarkEnd w:id="12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تفسير تمام قرآن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الحديث،تاليف محمد عزّة دروزة نابلسى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مالكى اشعرى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تأليف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تفسير تمام قرآن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نموده و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كرده است</w:t>
      </w:r>
      <w:r>
        <w:rPr>
          <w:rFonts w:eastAsia="IRNazanin" w:cs="IRNazanin"/>
          <w:color w:val="111111"/>
          <w:sz w:val="28"/>
          <w:szCs w:val="28"/>
          <w:rtl w:val="true"/>
          <w:lang w:bidi="fa-IR"/>
        </w:rPr>
        <w:t>.</w:t>
      </w:r>
    </w:p>
    <w:p>
      <w:pPr>
        <w:pStyle w:val="Heading5"/>
        <w:numPr>
          <w:ilvl w:val="4"/>
          <w:numId w:val="1"/>
        </w:numPr>
        <w:rPr/>
      </w:pPr>
      <w:bookmarkStart w:id="1274" w:name="__RefHeading___Toc31782_2870459653"/>
      <w:bookmarkStart w:id="1275" w:name="_Toc510"/>
      <w:bookmarkEnd w:id="1274"/>
      <w:r>
        <w:rPr>
          <w:rtl w:val="true"/>
        </w:rPr>
        <w:t>*</w:t>
      </w:r>
      <w:r>
        <w:rPr>
          <w:rtl w:val="true"/>
        </w:rPr>
        <w:t>ب</w:t>
      </w:r>
      <w:r>
        <w:rPr>
          <w:rtl w:val="true"/>
        </w:rPr>
        <w:t>.</w:t>
      </w:r>
      <w:r>
        <w:rPr>
          <w:rtl w:val="true"/>
        </w:rPr>
        <w:t>تفسير ترتيبى مطابق يا ترتيب مصحف موجود</w:t>
      </w:r>
      <w:bookmarkEnd w:id="1275"/>
    </w:p>
    <w:p>
      <w:pPr>
        <w:pStyle w:val="BookText"/>
        <w:rPr/>
      </w:pPr>
      <w:r>
        <w:rPr>
          <w:rFonts w:ascii="IRNazanin" w:hAnsi="IRNazanin" w:eastAsia="IRNazanin"/>
          <w:color w:val="111111"/>
          <w:sz w:val="28"/>
          <w:sz w:val="28"/>
          <w:szCs w:val="28"/>
          <w:rtl w:val="true"/>
          <w:lang w:bidi="fa-IR"/>
        </w:rPr>
        <w:t>آنچه از تاريخچۀ تفسير مى گذرد و در طول سيزده قرن روش حاكم بر تفسير ترتيبى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اصطلاح و عرف مفسران به آن تفسير گفته مى شود،اين قسم از تفسير است، </w:t>
      </w:r>
      <w:r>
        <w:rPr>
          <w:rStyle w:val="FootnoteAnchor"/>
          <w:rtl w:val="true"/>
        </w:rPr>
        <w:footnoteReference w:id="713"/>
      </w:r>
      <w:r>
        <w:rPr>
          <w:rFonts w:ascii="IRNazanin" w:hAnsi="IRNazanin" w:eastAsia="IRNazanin"/>
          <w:color w:val="111111"/>
          <w:sz w:val="28"/>
          <w:sz w:val="28"/>
          <w:szCs w:val="28"/>
          <w:rtl w:val="true"/>
          <w:lang w:bidi="fa-IR"/>
        </w:rPr>
        <w:t>كه گاهى تفسير تمام قرآن است؛مانند تبيان شيخ طوسى،مجمع البيان،طبرسى،جامع البيان طبرى،تفسير كبير فخررازى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گاهى تفسير چند سوره است؛مانند تفسير القرآن الكريم، تأليف ملا صدرا شيرازى كه در بردارندۀ سوره هاى حديد،اعلى،آية الكرسى،سجده،طارق، يس،زلزال،واقعه،جمعه،فاتحه،بقره،و آيۀ نور مى باشد،و نيز تفسير نوين از محمد تقى شريعتى،تفسير جزء سى از شيخ محمد عبده،پرتوى از قرآن تأليف سيد محمود طالقانى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تفسير يك سوره است؛مانند تفسير سورۀ حمد از امام خميني قدّس سرّهم،تفسير سورۀ حجرات،محمد تقى مدرّسى،تفسير سورۀ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مربى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سبحانى،تفسير سورۀ واقعه،سيد محمد باقر حجتى و</w:t>
      </w:r>
      <w:r>
        <w:rPr>
          <w:rFonts w:eastAsia="IRNazanin" w:cs="IRNazanin"/>
          <w:color w:val="111111"/>
          <w:sz w:val="28"/>
          <w:szCs w:val="28"/>
          <w:rtl w:val="true"/>
          <w:lang w:bidi="fa-IR"/>
        </w:rPr>
        <w:t>...</w:t>
      </w:r>
    </w:p>
    <w:p>
      <w:pPr>
        <w:pStyle w:val="Heading4"/>
        <w:numPr>
          <w:ilvl w:val="3"/>
          <w:numId w:val="1"/>
        </w:numPr>
        <w:rPr/>
      </w:pPr>
      <w:bookmarkStart w:id="1276" w:name="__RefHeading___Toc31784_2870459653"/>
      <w:bookmarkStart w:id="1277" w:name="_Toc511"/>
      <w:bookmarkEnd w:id="1276"/>
      <w:r>
        <w:rPr>
          <w:rtl w:val="true"/>
        </w:rPr>
        <w:t>*</w:t>
      </w:r>
      <w:r>
        <w:rPr>
          <w:rtl w:val="true"/>
        </w:rPr>
        <w:t>تفسير موضوعى</w:t>
      </w:r>
      <w:bookmarkEnd w:id="1277"/>
    </w:p>
    <w:p>
      <w:pPr>
        <w:pStyle w:val="Heading5"/>
        <w:numPr>
          <w:ilvl w:val="4"/>
          <w:numId w:val="1"/>
        </w:numPr>
        <w:rPr/>
      </w:pPr>
      <w:bookmarkStart w:id="1278" w:name="__RefHeading___Toc31786_2870459653"/>
      <w:bookmarkStart w:id="1279" w:name="_Toc512"/>
      <w:bookmarkEnd w:id="1278"/>
      <w:r>
        <w:rPr>
          <w:rtl w:val="true"/>
        </w:rPr>
        <w:t>اشارة</w:t>
      </w:r>
      <w:bookmarkEnd w:id="127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گذشت از ميان تفسير موضوعى و ترتيبى،آنچه در اصطلاح به تفسير،معروف است و در مدت چهارده قرن درخت كهن و تنومندى از تفسير روئيده است همان عنوان تفسير ترتيبى است و در عرف و اصطلاح تفسير،نام تفسير موضوعى در گذشته بسيار كم رنگ به چشم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كه واژۀ تفسير موضوعى يك اصطلاح مستحدثى است كه بر برخى تفاسير معاصر اطلاق شده است،اما اين كه آيا اين قسم تفسير در گذشته نيز وجود داشته است يا نه؟به دو ديدگاه مى توان اشارت نمود</w:t>
      </w:r>
      <w:r>
        <w:rPr>
          <w:rFonts w:eastAsia="IRNazanin" w:cs="IRNazanin"/>
          <w:color w:val="111111"/>
          <w:sz w:val="28"/>
          <w:szCs w:val="28"/>
          <w:rtl w:val="true"/>
          <w:lang w:bidi="fa-IR"/>
        </w:rPr>
        <w:t>:</w:t>
      </w:r>
      <w:bookmarkStart w:id="1280" w:name="pg10876_103073"/>
    </w:p>
    <w:p>
      <w:pPr>
        <w:pStyle w:val="BookText"/>
        <w:rPr/>
      </w:pPr>
      <w:bookmarkEnd w:id="1280"/>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تفاسير سلف اگرچه اين نام كم تر به چشم مى خورد،ولى مى توان مشابه حركت معاصر در تفسير موضوعى را،در زمان هاى گذشته نيز جست وجو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بگوييم تفسير موضوعى به طور كلى يك اصطلاح مستحدث و پديدۀ نو ظهورى است،ريشه يابى تاريخى آن امر عبثى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نظر مى رسد ديدگاه نخست صحيح باشد،چراكه تفسير موضوعى به معناى فراهم آوردن آيات مشابه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لفظ و 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مضمون كه مجموع آن ها را در يك جا دسته بندى نموده و دربارۀ آن به بحث و بررسى پرداخته شود،يا به تعبير ديگر،آيات گوناگون در يك موضوع از تمام قرآن كه در حوادث و فرصت هاى مختلف نازل شده جمع آورى و جمع بندى شود و از مجموع آن ها نظر قرآن را دربارۀ آن موضوع و ابعادش روشن گردد</w:t>
      </w:r>
      <w:r>
        <w:rPr>
          <w:rFonts w:eastAsia="IRNazanin" w:cs="IRNazanin"/>
          <w:color w:val="111111"/>
          <w:sz w:val="28"/>
          <w:szCs w:val="28"/>
          <w:rtl w:val="true"/>
          <w:lang w:bidi="fa-IR"/>
        </w:rPr>
        <w:t xml:space="preserve">. </w:t>
      </w:r>
      <w:r>
        <w:rPr>
          <w:rStyle w:val="FootnoteAnchor"/>
          <w:rtl w:val="true"/>
        </w:rPr>
        <w:footnoteReference w:id="714"/>
      </w:r>
      <w:r>
        <w:rPr>
          <w:rFonts w:ascii="Amiri" w:hAnsi="Amiri" w:eastAsia="Amiri" w:cs="Amiri"/>
          <w:color w:val="111111"/>
          <w:sz w:val="28"/>
          <w:sz w:val="28"/>
          <w:szCs w:val="28"/>
          <w:rtl w:val="true"/>
          <w:lang w:bidi="ar-SA"/>
        </w:rPr>
        <w:t>امرى است كه سابقۀ طولانى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تعريف مى توان گفت كه تفسير موضوعى در متون سلف،سابقه اى ديرينه داشته و زمان آن را مى توان به زمان تأليف كتاب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 كه سابقۀ تاريخى آن به قرن دوم هجرى مى رسد؛مانند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محمد بن صائب كلبى،متوفا</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1281" w:name="__RefHeading___Toc31788_2870459653"/>
      <w:bookmarkStart w:id="1282" w:name="_Toc513"/>
      <w:bookmarkEnd w:id="1281"/>
      <w:r>
        <w:rPr>
          <w:rtl w:val="true"/>
        </w:rPr>
        <w:t>*</w:t>
      </w:r>
      <w:r>
        <w:rPr>
          <w:rtl w:val="true"/>
        </w:rPr>
        <w:t>اقسام تفسير موضوعى</w:t>
      </w:r>
      <w:bookmarkEnd w:id="1282"/>
    </w:p>
    <w:p>
      <w:pPr>
        <w:pStyle w:val="Heading6"/>
        <w:numPr>
          <w:ilvl w:val="5"/>
          <w:numId w:val="1"/>
        </w:numPr>
        <w:rPr/>
      </w:pPr>
      <w:bookmarkStart w:id="1283" w:name="__RefHeading___Toc31790_2870459653"/>
      <w:bookmarkStart w:id="1284" w:name="_Toc514"/>
      <w:bookmarkEnd w:id="1283"/>
      <w:r>
        <w:rPr>
          <w:rtl w:val="true"/>
        </w:rPr>
        <w:t>اشارة</w:t>
      </w:r>
      <w:bookmarkEnd w:id="1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موضوعى در يكم تقسيم بندى بر دو قسم دانسته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موضوعى اتحادى،كه تنها موضوع واحد و مستقل قرآنى را مورد بحث قرار مى دهد،مانند بحث معاد،امامت،عصمت،انسان،فرشتگان،خداشناسى 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 ارتباطى،در اين قسم،دو موضوع مرتبط با هم؛مانند ايمان و عمل صالح،مورد بررسى قرار مى گيرد و آيات آن كنار هم جمع آورى شده تا نظر قرآن در ابعاد مختلف آن روشن گردد</w:t>
      </w:r>
      <w:r>
        <w:rPr>
          <w:rFonts w:eastAsia="IRNazanin" w:cs="IRNazanin"/>
          <w:color w:val="111111"/>
          <w:sz w:val="28"/>
          <w:szCs w:val="28"/>
          <w:rtl w:val="true"/>
          <w:lang w:bidi="fa-IR"/>
        </w:rPr>
        <w:t>.</w:t>
      </w:r>
    </w:p>
    <w:p>
      <w:pPr>
        <w:pStyle w:val="Heading6"/>
        <w:numPr>
          <w:ilvl w:val="5"/>
          <w:numId w:val="1"/>
        </w:numPr>
        <w:rPr/>
      </w:pPr>
      <w:bookmarkStart w:id="1285" w:name="__RefHeading___Toc31792_2870459653"/>
      <w:bookmarkStart w:id="1286" w:name="_Toc515"/>
      <w:bookmarkEnd w:id="1285"/>
      <w:r>
        <w:rPr>
          <w:rtl w:val="true"/>
        </w:rPr>
        <w:t>*</w:t>
      </w:r>
      <w:r>
        <w:rPr>
          <w:rtl w:val="true"/>
        </w:rPr>
        <w:t>برخى تفاسير اتحادى</w:t>
      </w:r>
      <w:bookmarkEnd w:id="128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w:t>
      </w:r>
      <w:bookmarkStart w:id="1287" w:name="pg10876_103074"/>
    </w:p>
    <w:p>
      <w:pPr>
        <w:pStyle w:val="BookText"/>
        <w:rPr/>
      </w:pPr>
      <w:bookmarkEnd w:id="1287"/>
      <w:r>
        <w:rPr>
          <w:rFonts w:ascii="IRNazanin" w:hAnsi="IRNazanin" w:eastAsia="IRNazanin"/>
          <w:color w:val="111111"/>
          <w:sz w:val="28"/>
          <w:sz w:val="28"/>
          <w:szCs w:val="28"/>
          <w:rtl w:val="true"/>
          <w:lang w:bidi="fa-IR"/>
        </w:rPr>
        <w:t>امامت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 در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يزدى</w:t>
      </w:r>
      <w:r>
        <w:rPr>
          <w:rFonts w:eastAsia="Amiri" w:cs="Amiri" w:ascii="Amiri" w:hAnsi="Amiri"/>
          <w:color w:val="111111"/>
          <w:sz w:val="28"/>
          <w:szCs w:val="28"/>
          <w:rtl w:val="true"/>
          <w:lang w:bidi="ar-SA"/>
        </w:rPr>
        <w:t>.</w:t>
      </w:r>
    </w:p>
    <w:p>
      <w:pPr>
        <w:pStyle w:val="Heading6"/>
        <w:numPr>
          <w:ilvl w:val="5"/>
          <w:numId w:val="1"/>
        </w:numPr>
        <w:rPr/>
      </w:pPr>
      <w:bookmarkStart w:id="1288" w:name="__RefHeading___Toc31794_2870459653"/>
      <w:bookmarkStart w:id="1289" w:name="_Toc516"/>
      <w:bookmarkEnd w:id="1288"/>
      <w:r>
        <w:rPr>
          <w:rtl w:val="true"/>
        </w:rPr>
        <w:t>*</w:t>
      </w:r>
      <w:r>
        <w:rPr>
          <w:rtl w:val="true"/>
        </w:rPr>
        <w:t>برخى تفاسير ارتباطى</w:t>
      </w:r>
      <w:bookmarkEnd w:id="1289"/>
    </w:p>
    <w:p>
      <w:pPr>
        <w:pStyle w:val="BookText"/>
        <w:rPr/>
      </w:pPr>
      <w:r>
        <w:rPr>
          <w:rFonts w:ascii="Amiri" w:hAnsi="Amiri" w:eastAsia="Amiri" w:cs="Amiri"/>
          <w:color w:val="111111"/>
          <w:sz w:val="28"/>
          <w:sz w:val="28"/>
          <w:szCs w:val="28"/>
          <w:rtl w:val="true"/>
          <w:lang w:bidi="ar-SA"/>
        </w:rPr>
        <w:t>توحيد و شرك در قرآن،جعفر سبحانى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جامعه و تاريخ از ديدگاه قرآن،مصباح يزدى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و سقوط تمدن ها از ديدگاه قرآن،على كرمى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آفرينش و رستاخيز،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شينيا مالينو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دوستخواه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 و انجام جهان،محمد امين رضوى</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31796_2870459653"/>
      <w:bookmarkStart w:id="1291" w:name="_Toc517"/>
      <w:bookmarkEnd w:id="1290"/>
      <w:r>
        <w:rPr>
          <w:rtl w:val="true"/>
        </w:rPr>
        <w:t>*</w:t>
      </w:r>
      <w:r>
        <w:rPr>
          <w:rtl w:val="true"/>
        </w:rPr>
        <w:t>معروف ترين تفاسير موضوعى</w:t>
      </w:r>
      <w:bookmarkEnd w:id="1291"/>
    </w:p>
    <w:p>
      <w:pPr>
        <w:pStyle w:val="BookText"/>
        <w:rPr/>
      </w:pPr>
      <w:r>
        <w:rPr>
          <w:rFonts w:ascii="IRNazanin" w:hAnsi="IRNazanin" w:eastAsia="IRNazanin"/>
          <w:color w:val="111111"/>
          <w:sz w:val="28"/>
          <w:sz w:val="28"/>
          <w:szCs w:val="28"/>
          <w:rtl w:val="true"/>
          <w:lang w:bidi="fa-IR"/>
        </w:rPr>
        <w:t>پيام قرآن،در ده جلد،تأليف آية اللّه مكارم شيرازى و همكاران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منشور جاويد قرآن،در دوازده جلد،تأليف آية اللّه جعفر سبحانى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موضوعى قرآن مجيد،در چهارده جلد،تأليف آية اللّه جوادى آملى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الموضوعي للقرآن الكريم،در دوازده جلد،تأليف سميح عاطف الزين</w:t>
      </w:r>
      <w:r>
        <w:rPr>
          <w:rFonts w:eastAsia="Amiri" w:cs="Amiri" w:ascii="Amiri" w:hAnsi="Amiri"/>
          <w:color w:val="111111"/>
          <w:sz w:val="28"/>
          <w:szCs w:val="28"/>
          <w:rtl w:val="true"/>
          <w:lang w:bidi="ar-SA"/>
        </w:rPr>
        <w:t>.</w:t>
      </w:r>
    </w:p>
    <w:p>
      <w:pPr>
        <w:pStyle w:val="Heading3"/>
        <w:numPr>
          <w:ilvl w:val="2"/>
          <w:numId w:val="1"/>
        </w:numPr>
        <w:rPr/>
      </w:pPr>
      <w:bookmarkStart w:id="1292" w:name="__RefHeading___Toc31798_2870459653"/>
      <w:bookmarkStart w:id="1293" w:name="_Toc518"/>
      <w:bookmarkEnd w:id="1292"/>
      <w:r>
        <w:rPr>
          <w:rtl w:val="true"/>
        </w:rPr>
        <w:t>*</w:t>
      </w:r>
      <w:r>
        <w:rPr/>
        <w:t>3</w:t>
      </w:r>
      <w:r>
        <w:rPr>
          <w:rtl w:val="true"/>
        </w:rPr>
        <w:t>.</w:t>
      </w:r>
      <w:r>
        <w:rPr>
          <w:rtl w:val="true"/>
        </w:rPr>
        <w:t>تفسير فقهى</w:t>
      </w:r>
      <w:bookmarkEnd w:id="1293"/>
    </w:p>
    <w:p>
      <w:pPr>
        <w:pStyle w:val="Heading4"/>
        <w:numPr>
          <w:ilvl w:val="3"/>
          <w:numId w:val="1"/>
        </w:numPr>
        <w:rPr/>
      </w:pPr>
      <w:bookmarkStart w:id="1294" w:name="__RefHeading___Toc31800_2870459653"/>
      <w:bookmarkStart w:id="1295" w:name="_Toc519"/>
      <w:bookmarkEnd w:id="1294"/>
      <w:r>
        <w:rPr>
          <w:rtl w:val="true"/>
        </w:rPr>
        <w:t>اشارة</w:t>
      </w:r>
      <w:bookmarkEnd w:id="1295"/>
    </w:p>
    <w:p>
      <w:pPr>
        <w:pStyle w:val="BookText"/>
        <w:rPr/>
      </w:pPr>
      <w:r>
        <w:rPr>
          <w:rFonts w:ascii="IRNazanin" w:hAnsi="IRNazanin" w:eastAsia="IRNazanin"/>
          <w:color w:val="111111"/>
          <w:sz w:val="28"/>
          <w:sz w:val="28"/>
          <w:szCs w:val="28"/>
          <w:rtl w:val="true"/>
          <w:lang w:bidi="fa-IR"/>
        </w:rPr>
        <w:t>اين نوع تفسير كه خود جزئى از تفسير موضوعى خواهد،همت و اجتهاد بيشتر مفسر بر شناخت و دريافت احكام و فروع فقهى الهى از آيات قرآن است،اجتهاد چنين مفسرى بر يافتن احكام فرعى از مفاهيم آيات فقهى كه به آيات الأحكام معروف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فقهى از قديمى ترين تفسيرها به حساب آمده است اگرچه برخى از آنها براساس ترتيب آيات مصحف موجود نيست و براساس موضوعات فقهى تهيه و تدوين شده 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تعداد اين آيات اختلاف است معروف است كه حدود پانصد آيه دربارۀ فروع فقهى</w:t>
      </w:r>
      <w:bookmarkStart w:id="1296" w:name="pg10876_103075"/>
    </w:p>
    <w:p>
      <w:pPr>
        <w:pStyle w:val="BookText"/>
        <w:rPr/>
      </w:pPr>
      <w:bookmarkEnd w:id="1296"/>
      <w:r>
        <w:rPr>
          <w:rFonts w:ascii="Amiri" w:hAnsi="Amiri" w:eastAsia="Amiri" w:cs="Amiri"/>
          <w:color w:val="111111"/>
          <w:sz w:val="28"/>
          <w:sz w:val="28"/>
          <w:szCs w:val="28"/>
          <w:rtl w:val="true"/>
          <w:lang w:bidi="ar-SA"/>
        </w:rPr>
        <w:t>وجود دارد اما برخى تا دو هزار آيه نيز برشمرده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اجمالى تفاسير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قرن دوم تا قرن حاضر بدين قرار است</w:t>
      </w:r>
      <w:r>
        <w:rPr>
          <w:rFonts w:eastAsia="Amiri" w:cs="Amiri" w:ascii="Amiri" w:hAnsi="Amiri"/>
          <w:color w:val="111111"/>
          <w:sz w:val="28"/>
          <w:szCs w:val="28"/>
          <w:rtl w:val="true"/>
          <w:lang w:bidi="ar-SA"/>
        </w:rPr>
        <w:t>:</w:t>
      </w:r>
    </w:p>
    <w:p>
      <w:pPr>
        <w:pStyle w:val="Heading4"/>
        <w:numPr>
          <w:ilvl w:val="3"/>
          <w:numId w:val="1"/>
        </w:numPr>
        <w:rPr/>
      </w:pPr>
      <w:bookmarkStart w:id="1297" w:name="__RefHeading___Toc31802_2870459653"/>
      <w:bookmarkStart w:id="1298" w:name="_Toc520"/>
      <w:bookmarkEnd w:id="1297"/>
      <w:r>
        <w:rPr>
          <w:rtl w:val="true"/>
        </w:rPr>
        <w:t>*</w:t>
      </w:r>
      <w:r>
        <w:rPr>
          <w:rtl w:val="true"/>
        </w:rPr>
        <w:t>قرن دوّم</w:t>
      </w:r>
      <w:r>
        <w:rPr>
          <w:rtl w:val="true"/>
        </w:rPr>
        <w:t>:</w:t>
      </w:r>
      <w:bookmarkEnd w:id="1298"/>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صائب كلبى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31804_2870459653"/>
      <w:bookmarkStart w:id="1300" w:name="_Toc521"/>
      <w:bookmarkEnd w:id="1299"/>
      <w:r>
        <w:rPr>
          <w:rtl w:val="true"/>
        </w:rPr>
        <w:t>*</w:t>
      </w:r>
      <w:r>
        <w:rPr>
          <w:rtl w:val="true"/>
        </w:rPr>
        <w:t>قرن سوّم</w:t>
      </w:r>
      <w:r>
        <w:rPr>
          <w:rtl w:val="true"/>
        </w:rPr>
        <w:t>:</w:t>
      </w:r>
      <w:bookmarkEnd w:id="1300"/>
    </w:p>
    <w:p>
      <w:pPr>
        <w:pStyle w:val="BookText"/>
        <w:rPr/>
      </w:pPr>
      <w:r>
        <w:rPr>
          <w:rFonts w:ascii="Amiri" w:hAnsi="Amiri" w:eastAsia="Amiri" w:cs="Amiri"/>
          <w:color w:val="111111"/>
          <w:sz w:val="28"/>
          <w:sz w:val="28"/>
          <w:szCs w:val="28"/>
          <w:rtl w:val="true"/>
          <w:lang w:bidi="ar-SA"/>
        </w:rPr>
        <w:t>تفسير 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محمد صائب كلبى كوفى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معذل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مصرى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ازدى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احكام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مذهب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مروزى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31806_2870459653"/>
      <w:bookmarkStart w:id="1302" w:name="_Toc522"/>
      <w:bookmarkEnd w:id="1301"/>
      <w:r>
        <w:rPr>
          <w:rtl w:val="true"/>
        </w:rPr>
        <w:t>*</w:t>
      </w:r>
      <w:r>
        <w:rPr>
          <w:rtl w:val="true"/>
        </w:rPr>
        <w:t>قرن چهارم</w:t>
      </w:r>
      <w:r>
        <w:rPr>
          <w:rtl w:val="true"/>
        </w:rPr>
        <w:t>:</w:t>
      </w:r>
      <w:bookmarkEnd w:id="1302"/>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عبد الرحمن معروف به 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 معروف به ابن 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احمد معروف بن ابن المفلس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طحاوى مصرى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رازى معروف به 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موسى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تميمى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bookmarkStart w:id="1303" w:name="pg10876_103076"/>
    </w:p>
    <w:p>
      <w:pPr>
        <w:pStyle w:val="BookText"/>
        <w:rPr/>
      </w:pPr>
      <w:bookmarkEnd w:id="1303"/>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عباس 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31808_2870459653"/>
      <w:bookmarkStart w:id="1305" w:name="_Toc523"/>
      <w:bookmarkEnd w:id="1304"/>
      <w:r>
        <w:rPr>
          <w:rtl w:val="true"/>
        </w:rPr>
        <w:t>*</w:t>
      </w:r>
      <w:r>
        <w:rPr>
          <w:rtl w:val="true"/>
        </w:rPr>
        <w:t>قرن پنجم</w:t>
      </w:r>
      <w:r>
        <w:rPr>
          <w:rtl w:val="true"/>
        </w:rPr>
        <w:t>:</w:t>
      </w:r>
      <w:bookmarkEnd w:id="1305"/>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باغاتى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يعلى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حسن 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مكى قيروانى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31810_2870459653"/>
      <w:bookmarkStart w:id="1307" w:name="_Toc524"/>
      <w:bookmarkEnd w:id="1306"/>
      <w:r>
        <w:rPr>
          <w:rtl w:val="true"/>
        </w:rPr>
        <w:t>*</w:t>
      </w:r>
      <w:r>
        <w:rPr>
          <w:rtl w:val="true"/>
        </w:rPr>
        <w:t>قرن ششم</w:t>
      </w:r>
      <w:r>
        <w:rPr>
          <w:rtl w:val="true"/>
        </w:rPr>
        <w:t>:</w:t>
      </w:r>
      <w:bookmarkEnd w:id="1307"/>
    </w:p>
    <w:p>
      <w:pPr>
        <w:pStyle w:val="BookText"/>
        <w:rPr/>
      </w:pPr>
      <w:r>
        <w:rPr>
          <w:rFonts w:ascii="Amiri" w:hAnsi="Amiri" w:eastAsia="Amiri" w:cs="Amiri"/>
          <w:color w:val="111111"/>
          <w:sz w:val="28"/>
          <w:sz w:val="28"/>
          <w:szCs w:val="28"/>
          <w:rtl w:val="true"/>
          <w:lang w:bidi="ar-SA"/>
        </w:rPr>
        <w:t>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اندلسى معروف به ابن العربى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القرآن في 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حسين بيهقى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 معروف به كياهراسى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المنعم اندلسى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Heading4"/>
        <w:numPr>
          <w:ilvl w:val="3"/>
          <w:numId w:val="1"/>
        </w:numPr>
        <w:rPr/>
      </w:pPr>
      <w:bookmarkStart w:id="1308" w:name="__RefHeading___Toc31812_2870459653"/>
      <w:bookmarkStart w:id="1309" w:name="_Toc525"/>
      <w:bookmarkEnd w:id="1308"/>
      <w:r>
        <w:rPr>
          <w:rtl w:val="true"/>
        </w:rPr>
        <w:t>*</w:t>
      </w:r>
      <w:r>
        <w:rPr>
          <w:rtl w:val="true"/>
        </w:rPr>
        <w:t>قرن هفتم</w:t>
      </w:r>
      <w:r>
        <w:rPr>
          <w:rtl w:val="true"/>
        </w:rPr>
        <w:t>:</w:t>
      </w:r>
      <w:bookmarkEnd w:id="1309"/>
    </w:p>
    <w:p>
      <w:pPr>
        <w:pStyle w:val="BookText"/>
        <w:rPr/>
      </w:pP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انصارى خزرجى معروف به 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31814_2870459653"/>
      <w:bookmarkStart w:id="1311" w:name="_Toc526"/>
      <w:bookmarkEnd w:id="1310"/>
      <w:r>
        <w:rPr>
          <w:rtl w:val="true"/>
        </w:rPr>
        <w:t>*</w:t>
      </w:r>
      <w:r>
        <w:rPr>
          <w:rtl w:val="true"/>
        </w:rPr>
        <w:t>قرن هشتم</w:t>
      </w:r>
      <w:r>
        <w:rPr>
          <w:rtl w:val="true"/>
        </w:rPr>
        <w:t>:</w:t>
      </w:r>
      <w:bookmarkEnd w:id="1311"/>
    </w:p>
    <w:p>
      <w:pPr>
        <w:pStyle w:val="BookText"/>
        <w:rPr/>
      </w:pP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 جوزيه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النهاية في تفسير الخمسمأه في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عبد اللّه متوح بحرينى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حمزه يمنى زيدى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bookmarkStart w:id="1312" w:name="pg10876_103077"/>
    </w:p>
    <w:p>
      <w:pPr>
        <w:pStyle w:val="BookText"/>
        <w:rPr/>
      </w:pPr>
      <w:bookmarkEnd w:id="1312"/>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يوسف 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31816_2870459653"/>
      <w:bookmarkStart w:id="1314" w:name="_Toc527"/>
      <w:bookmarkEnd w:id="1313"/>
      <w:r>
        <w:rPr>
          <w:rtl w:val="true"/>
        </w:rPr>
        <w:t>*</w:t>
      </w:r>
      <w:r>
        <w:rPr>
          <w:rtl w:val="true"/>
        </w:rPr>
        <w:t>قرن نهم</w:t>
      </w:r>
      <w:r>
        <w:rPr>
          <w:rtl w:val="true"/>
        </w:rPr>
        <w:t>:</w:t>
      </w:r>
      <w:bookmarkEnd w:id="1314"/>
    </w:p>
    <w:p>
      <w:pPr>
        <w:pStyle w:val="BookText"/>
        <w:rPr/>
      </w:pPr>
      <w:r>
        <w:rPr>
          <w:rFonts w:ascii="Amiri" w:hAnsi="Amiri" w:eastAsia="Amiri" w:cs="Amiri"/>
          <w:color w:val="111111"/>
          <w:sz w:val="28"/>
          <w:sz w:val="28"/>
          <w:szCs w:val="28"/>
          <w:rtl w:val="true"/>
          <w:lang w:bidi="ar-SA"/>
        </w:rPr>
        <w:t>كنز العرفان في فقه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مقداد بن عبد اللّه سيورى اسدى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الهداية في تفسير 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عبد اللّه معروف بن ابن المتوح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جمال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يحيى زيدى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31818_2870459653"/>
      <w:bookmarkStart w:id="1316" w:name="_Toc528"/>
      <w:bookmarkEnd w:id="1315"/>
      <w:r>
        <w:rPr>
          <w:rtl w:val="true"/>
        </w:rPr>
        <w:t>*</w:t>
      </w:r>
      <w:r>
        <w:rPr>
          <w:rtl w:val="true"/>
        </w:rPr>
        <w:t>قرن دهم</w:t>
      </w:r>
      <w:r>
        <w:rPr>
          <w:rtl w:val="true"/>
        </w:rPr>
        <w:t>:</w:t>
      </w:r>
      <w:bookmarkEnd w:id="1316"/>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ابو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يمنى زيدى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هشفتيكى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البيان في 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معروف به مقدس اردبيلى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31820_2870459653"/>
      <w:bookmarkStart w:id="1318" w:name="_Toc529"/>
      <w:bookmarkEnd w:id="1317"/>
      <w:r>
        <w:rPr>
          <w:rtl w:val="true"/>
        </w:rPr>
        <w:t>*</w:t>
      </w:r>
      <w:r>
        <w:rPr>
          <w:rtl w:val="true"/>
        </w:rPr>
        <w:t>قرن يازدهم</w:t>
      </w:r>
      <w:r>
        <w:rPr>
          <w:rtl w:val="true"/>
        </w:rPr>
        <w:t>:</w:t>
      </w:r>
      <w:bookmarkEnd w:id="1318"/>
    </w:p>
    <w:p>
      <w:pPr>
        <w:pStyle w:val="BookText"/>
        <w:rPr/>
      </w:pPr>
      <w:r>
        <w:rPr>
          <w:rFonts w:ascii="Amiri" w:hAnsi="Amiri" w:eastAsia="Amiri" w:cs="Amiri"/>
          <w:color w:val="111111"/>
          <w:sz w:val="28"/>
          <w:sz w:val="28"/>
          <w:szCs w:val="28"/>
          <w:rtl w:val="true"/>
          <w:lang w:bidi="ar-SA"/>
        </w:rPr>
        <w:t>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استرآبادى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انوار القرآن في 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اقحصارى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p>
    <w:p>
      <w:pPr>
        <w:pStyle w:val="Heading4"/>
        <w:numPr>
          <w:ilvl w:val="3"/>
          <w:numId w:val="1"/>
        </w:numPr>
        <w:rPr/>
      </w:pPr>
      <w:bookmarkStart w:id="1319" w:name="__RefHeading___Toc31822_2870459653"/>
      <w:bookmarkStart w:id="1320" w:name="_Toc530"/>
      <w:bookmarkEnd w:id="1319"/>
      <w:r>
        <w:rPr>
          <w:rtl w:val="true"/>
        </w:rPr>
        <w:t>*</w:t>
      </w:r>
      <w:r>
        <w:rPr>
          <w:rtl w:val="true"/>
        </w:rPr>
        <w:t>قرن دوازدهم</w:t>
      </w:r>
      <w:r>
        <w:rPr>
          <w:rtl w:val="true"/>
        </w:rPr>
        <w:t>:</w:t>
      </w:r>
      <w:bookmarkEnd w:id="1320"/>
    </w:p>
    <w:p>
      <w:pPr>
        <w:pStyle w:val="BookText"/>
        <w:rPr/>
      </w:pPr>
      <w:r>
        <w:rPr>
          <w:rFonts w:ascii="Amiri" w:hAnsi="Amiri" w:eastAsia="Amiri" w:cs="Amiri"/>
          <w:color w:val="111111"/>
          <w:sz w:val="28"/>
          <w:sz w:val="28"/>
          <w:szCs w:val="28"/>
          <w:rtl w:val="true"/>
          <w:lang w:bidi="ar-SA"/>
        </w:rPr>
        <w:t>انوار القرآن في 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هروى بحارى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حقى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p>
    <w:p>
      <w:pPr>
        <w:pStyle w:val="Heading4"/>
        <w:numPr>
          <w:ilvl w:val="3"/>
          <w:numId w:val="1"/>
        </w:numPr>
        <w:rPr/>
      </w:pPr>
      <w:bookmarkStart w:id="1321" w:name="__RefHeading___Toc31824_2870459653"/>
      <w:bookmarkStart w:id="1322" w:name="_Toc531"/>
      <w:bookmarkEnd w:id="1321"/>
      <w:r>
        <w:rPr>
          <w:rtl w:val="true"/>
        </w:rPr>
        <w:t>*</w:t>
      </w:r>
      <w:r>
        <w:rPr>
          <w:rtl w:val="true"/>
        </w:rPr>
        <w:t>قرن سيزدهم</w:t>
      </w:r>
      <w:r>
        <w:rPr>
          <w:rtl w:val="true"/>
        </w:rPr>
        <w:t>:</w:t>
      </w:r>
      <w:bookmarkEnd w:id="1322"/>
    </w:p>
    <w:p>
      <w:pPr>
        <w:pStyle w:val="BookText"/>
        <w:rPr/>
      </w:pPr>
      <w:r>
        <w:rPr>
          <w:rFonts w:ascii="Amiri" w:hAnsi="Amiri" w:eastAsia="Amiri" w:cs="Amiri"/>
          <w:color w:val="111111"/>
          <w:sz w:val="28"/>
          <w:sz w:val="28"/>
          <w:szCs w:val="28"/>
          <w:rtl w:val="true"/>
          <w:lang w:bidi="ar-SA"/>
        </w:rPr>
        <w:t>دلائل المرام فى 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 استرآبادى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الوجيز في تفسير 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مخزومى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bookmarkStart w:id="1323" w:name="pg10876_103078"/>
    </w:p>
    <w:p>
      <w:pPr>
        <w:pStyle w:val="Heading4"/>
        <w:numPr>
          <w:ilvl w:val="3"/>
          <w:numId w:val="1"/>
        </w:numPr>
        <w:rPr/>
      </w:pPr>
      <w:bookmarkStart w:id="1324" w:name="__RefHeading___Toc31826_2870459653"/>
      <w:bookmarkStart w:id="1325" w:name="_Toc532"/>
      <w:bookmarkEnd w:id="1323"/>
      <w:bookmarkEnd w:id="1324"/>
      <w:r>
        <w:rPr>
          <w:rtl w:val="true"/>
        </w:rPr>
        <w:t>*</w:t>
      </w:r>
      <w:r>
        <w:rPr>
          <w:rtl w:val="true"/>
        </w:rPr>
        <w:t>قرن چهاردهم</w:t>
      </w:r>
      <w:r>
        <w:rPr>
          <w:rtl w:val="true"/>
        </w:rPr>
        <w:t>:</w:t>
      </w:r>
      <w:bookmarkEnd w:id="1325"/>
    </w:p>
    <w:p>
      <w:pPr>
        <w:pStyle w:val="BookText"/>
        <w:rPr/>
      </w:pPr>
      <w:r>
        <w:rPr>
          <w:rFonts w:ascii="Amiri" w:hAnsi="Amiri" w:eastAsia="Amiri" w:cs="Amiri"/>
          <w:color w:val="111111"/>
          <w:sz w:val="28"/>
          <w:sz w:val="28"/>
          <w:szCs w:val="28"/>
          <w:rtl w:val="true"/>
          <w:lang w:bidi="ar-SA"/>
        </w:rPr>
        <w:t>نيل المراد من تفسير 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زينى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عمر يمينى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3"/>
        <w:numPr>
          <w:ilvl w:val="2"/>
          <w:numId w:val="1"/>
        </w:numPr>
        <w:rPr/>
      </w:pPr>
      <w:bookmarkStart w:id="1326" w:name="__RefHeading___Toc31828_2870459653"/>
      <w:bookmarkStart w:id="1327" w:name="_Toc533"/>
      <w:bookmarkEnd w:id="1326"/>
      <w:r>
        <w:rPr>
          <w:rtl w:val="true"/>
        </w:rPr>
        <w:t>*</w:t>
      </w:r>
      <w:r>
        <w:rPr>
          <w:rtl w:val="true"/>
        </w:rPr>
        <w:t>كتابنامۀ روش هاى تفسيرى</w:t>
      </w:r>
      <w:bookmarkEnd w:id="1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التجديد في تفسير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 شريف،</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التراث،اوّل،</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التجديد في العصر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 عبد السلام المحتسب،</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الفكر،اوّل،</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التفسير في العصر الحديث في مصر و سوريه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حسن احمد عباس، جامعة الازهر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دكتوراه من كلية اصول الدين،</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التفسير في العصر الراهن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التفسير في العصر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التفسير في القرن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 بن عبد الرحمن بن سليمان الرومى،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،عربستان 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التفسير في مصر في العصر الحديث،عفت محمد الشرقاوى،قاهره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ماجستير من كلية الآداب بجامعة عين الشمس،</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فخر الدين الرازى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 محمد فهمي،رسالة دكتوراه من كلية الآداب بجامعة الاسكندرية،</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المنحرفة في تفسير القرآن الكريم دوافعها و دفعها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الذهبى،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وهبة،سومة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الاعتصام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 التفسير في العصر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محمّد الحديدي،قاهره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البحوث الاسلاميه،</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القرآن على نهج التفكير النقدي عند ابن تميمه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سعيد الكردي،</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 الجماهيرية،اوّل،</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المترجمات في مناهج التفسير القرآني حتى نهاية القرن الخامس الهجرى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،شحات السيد زغلول،رسالة دكتوراه من كلية الآداب بجامعة الاسكندرية،</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الاسرائيليات في التفسير 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السيد حسين الذهبي،قاهره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النصر،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الايمان،دوّم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الاسرائيليات و اثرها في كتب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،رمزي نعناعه،</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القلم؛بيروت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الصياغه،</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مجردا عن النقاية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الرحمن ابي بكر السيوطي، 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القاسمي،دمشق بي نا،</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التفسير بين شيخ الاسلام ابن تيميه و بين غيره من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ديريّه ابتدون،مدينه منوره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 من جامعة الاسلاميه،</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التفسير لكتاب اللّه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عبد الرحمن العك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فارابي،</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النفائس،دوّم،</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التفسير و قواعده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التفسير لكتاب اللّه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اضواء على خواطر الشيخ الشعراوي و منهجه في تفسير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امين ابراهيم التندي،</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الثراث الاسلامي،بي 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الاضواء القرآنية في اكتساح الاحاديث الاسرائيليه و تطهير البخاري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صالح ابو بكر،بي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مطابع محرم الصناعيه،</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الدراسات القرآنية في خمسة عشر قرنا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الصاوي الجويني،</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اسكندريه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منشأة المعارف،</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الاكسير في اصول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الطيب محمد صديق خان بن السيد حسن القنوجي الهندي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الاكسير في علم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،الطوفي سليمان بن عبد القرى بن عبد الكريم الصرصرى</w:t>
      </w:r>
    </w:p>
    <w:p>
      <w:pPr>
        <w:pStyle w:val="BookText"/>
        <w:rPr/>
      </w:pPr>
      <w:r>
        <w:rPr>
          <w:rFonts w:ascii="Amiri" w:hAnsi="Amiri" w:eastAsia="Amiri" w:cs="Amiri"/>
          <w:color w:val="111111"/>
          <w:sz w:val="28"/>
          <w:sz w:val="28"/>
          <w:szCs w:val="28"/>
          <w:rtl w:val="true"/>
          <w:lang w:bidi="ar-SA"/>
        </w:rPr>
        <w:t>البغدادى،</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الآداب،بي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الشوكاني مفسرا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بن احمد الغماري،</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،عربستان 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الشروق،اوّل،</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القرطبي شيخ ائمة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حسن محمود سلمان،</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القلم،اوّل،</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اصول التفسير و مناهجه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 بن عبد الرحمن بن سليمان الرومي،</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التوبة،اوّل،</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عياد،قاهره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الجمالي،</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تفسير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تاريخه،اتجاهاته،مناهجه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 شريف، 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المدينة و دار الاسلام،</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 الفرّاء و تفسيره للقرآن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 شريف،</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المدينة و دار الاسلام،اوّل،</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البغوى و منهجه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،عفاف عبد الغفور حميد،</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الفرقان،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الارشاد،</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ابي حيان و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الشاوي المغربي،مخطوط بالازهر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رافعي </w:t>
      </w:r>
      <w:r>
        <w:rPr>
          <w:rFonts w:eastAsia="Amiri" w:cs="Amiri" w:ascii="Amiri" w:hAnsi="Amiri"/>
          <w:color w:val="111111"/>
          <w:sz w:val="28"/>
          <w:szCs w:val="28"/>
          <w:lang w:bidi="ar-SA"/>
        </w:rPr>
        <w:t>26641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 الشيعة و السنّة دراسة مقارنة في التفسير و اصوله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السالوس،</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ابن تيمية و دار الاعتصام،بي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القيسي،</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المجمع العراقي،</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تفسير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 جلاليان،</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انتشارات اسوه،اوّل،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 و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محمود شحاته،</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المصرية العامة</w:t>
      </w:r>
    </w:p>
    <w:p>
      <w:pPr>
        <w:pStyle w:val="BookText"/>
        <w:rPr/>
      </w:pPr>
      <w:r>
        <w:rPr>
          <w:rFonts w:ascii="Amiri" w:hAnsi="Amiri" w:eastAsia="Amiri" w:cs="Amiri"/>
          <w:color w:val="111111"/>
          <w:sz w:val="28"/>
          <w:sz w:val="28"/>
          <w:szCs w:val="28"/>
          <w:rtl w:val="true"/>
          <w:lang w:bidi="ar-SA"/>
        </w:rPr>
        <w:t>للكتاب،</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روش تفسير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حسين طباطبايى،</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فرهنگي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دربارۀ شخصيت ابن عباس و روش تفسير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ابراهيم ميرباقري،</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نامه دكتري از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الهيات و معارف قرآن،بي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اصول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الدين احمد بن عبد الحليم بن تيميّه،محقق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محمد محمود نصّار،</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التربية،بي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 و روشهاي تفسيري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،واعظزاده خراساني،</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في تحليل النظم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 سلطان،</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،اسكندريه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منشأة المعارف،بي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الصاوي الجويني،</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،اسكندريه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منشأة المعارف بي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ر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 المسلم آل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محى هلال السرحان،</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المعرفه،اوّل،</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،منيع عبد الحليم محمود،</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المصربي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اللبناني،اوّل،</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المفسرين من العصر الاول الى العصر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النقراشي السيد على،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النهضة،اوّل،</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الامام محمد عبده في تفسير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محمود شحاته،</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الرسائل الجامعيه،بي 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اهل السنه في تفسير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موضوعيه لجهود ابن القيم التفسيريه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صبري المتولى،</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الثقافه،</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البياني في تفسير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على سعفان،</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الانحلو، اول،</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التفسيري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شريفاني،</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،قم پايان نامه دوره كارشناسي ارشد از تربيت مدرس حوزه علميه،</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الحركي في ظلال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عبد الفتاح الخالدي،</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المناره، اوّل،</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الزمخشري في تفسير القرآن و بيان اعجازه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الصاوي الجويني،</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الطبرسي في تفسيره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الزهره كاظم سمحاق الحجاج،</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رساله ماجستير من مجلس كيلة الفقه في جامعه الكوفه،</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الطوسي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آل ياسين،</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كاظميه،بي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ابن عطيه في تفسير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عبد الوهاب فايد،</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الهيئة العامة لشئون المطابع الاميريه،</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المدرسة العقليّة الحديثه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 بن عبد الرحمن بن سليمان الرومي،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الامام ابن كثير من الاسرائيليات في ضوء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 تراوري،رسالة ماجستير من الجامعة الاسلاميه بمدينة المنورة،بي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صاحب المنار من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عبد الحميد،بغداد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منهج لتفسير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الصادق عرجون،رياض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السعوديّه،</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مفسران پارسى 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درودي،</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نور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نشأه التفسير و اتجاه تطوره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خليل،رساله ماجستير من كلية الآداب بجامعة القاهره،</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تفسير النصوص المدنية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شريف احمد،</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الاوقاف و</w:t>
      </w:r>
    </w:p>
    <w:p>
      <w:pPr>
        <w:pStyle w:val="BookText"/>
        <w:rPr/>
      </w:pPr>
      <w:r>
        <w:rPr>
          <w:rFonts w:ascii="Amiri" w:hAnsi="Amiri" w:eastAsia="Amiri" w:cs="Amiri"/>
          <w:color w:val="111111"/>
          <w:sz w:val="28"/>
          <w:sz w:val="28"/>
          <w:szCs w:val="28"/>
          <w:rtl w:val="true"/>
          <w:lang w:bidi="ar-SA"/>
        </w:rPr>
        <w:t>الشئون الدينيه،</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القرآني في كشاف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،درويش الجندي،</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النهضة،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الواحدي و منهجه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،جودة محمد مهدي المهدي،</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الاوقاف المجلس الاعلى للشئون الاسلاميه،بي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تفسير 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سيرى در متون كهن تفسيرى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 سادات ناصري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دانش پژوه،</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البرز،اوّل،</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 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درگذشت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دانشمندان،</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ارشاد اسلامي،اول،</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 تفسير ابو الفتح 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،عسگر حقوقي،</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حول ابن عباس و مكانته في التفسير و المعارف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محمد باقر حجتي،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الروضة،اوّل،</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الفوز الكبير في اصول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شاه ولي اللّه الدهلوي،مترجم،محمد منير الدمشقي،</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قتيبه،</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و تحقيق بخشي از كتاب مذاهب التفسير الاسلامي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گلذريهر،مترجم و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نذريان،</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،پايان نامه فوق ليسانس از دانشگاه تهران،دانشكده الهيات،</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و تحقيق كتاب المبادي العامة لتفسير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 علي الصغير،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مشعل،</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،پايان نامه كارشناسي ارشد از دانشگاه تهران،بي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تفسير القرآن قرائة جديده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عبد الحميد،</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بغداد،بيت الحكمه،بي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تفسيرات حديثة لقرآن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س،ليدن بريل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تفسيرات ابن عباس الصحيحة في الثلثين الاخيرين من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محمد علي،</w:t>
      </w:r>
    </w:p>
    <w:p>
      <w:pPr>
        <w:pStyle w:val="BookText"/>
        <w:rPr/>
      </w:pPr>
      <w:r>
        <w:rPr>
          <w:rFonts w:ascii="Amiri" w:hAnsi="Amiri" w:eastAsia="Amiri" w:cs="Amiri"/>
          <w:color w:val="111111"/>
          <w:sz w:val="28"/>
          <w:sz w:val="28"/>
          <w:szCs w:val="28"/>
          <w:rtl w:val="true"/>
          <w:lang w:bidi="ar-SA"/>
        </w:rPr>
        <w:t>كرساة دكتوراه من الجامعة الاسلامية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به رأى و هرج ومرج ادبي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مكارم شيرازي،</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،قم مؤسسة مطبوعاتي هدف،بي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مميزاته،خصائصه،مصادره قيمته العمليه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الرحيم،</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التراث الاسلامي،بي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الصوفي للقرآن الكريم عند نجم الدين الدايه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 التواب هادي،رسالة دكتوراه من كلية اصول الدين بجامعة الازهر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عباس و مروياته في كتب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عبد اللّه الحميدي،مكه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دكتوراه من كلية الشريعة بجامعة ام القرى،</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العلمي للقرآن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عمر ابو حجر،</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قتيبه،اوّل،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عند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 الحكيم،</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قتادة،دراسة للمفسر و منهج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ابو السعود بدر،</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بالقرآن عند العلامه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،خضير جعفر،</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القرآن الكريم، اوّل،</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القرآني و اللغة الصوفيه في فلسفة 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عاصي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المؤسسة الجامعية،اوّل،</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كلامي قرآن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روحاني،</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،تهران،انتشارات توس،اول،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حياته،منهجه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الخو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المعلمين،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المعتزلة للقرآن الكريم،تاريخه و منهجه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كامل احمد عبد المنعم،مدينة</w:t>
      </w:r>
    </w:p>
    <w:p>
      <w:pPr>
        <w:pStyle w:val="BookText"/>
        <w:rPr/>
      </w:pPr>
      <w:r>
        <w:rPr>
          <w:rFonts w:ascii="Amiri" w:hAnsi="Amiri" w:eastAsia="Amiri" w:cs="Amiri"/>
          <w:color w:val="111111"/>
          <w:sz w:val="28"/>
          <w:sz w:val="28"/>
          <w:szCs w:val="28"/>
          <w:rtl w:val="true"/>
          <w:lang w:bidi="ar-SA"/>
        </w:rPr>
        <w:t>منوره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 من كلية الآداب بجامعة عين الشمس،</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الموضوعي و الفلسفة الاجتماعية في المدرسة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 الصدر،</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العالمية،</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النبوي خصائصه و مصادره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الرحيم محمد،</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الزهراء،اوّل،</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نشأته،تدرّجه تطوّره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،كارادة قو،مترجم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خورشيد،عبد الحميد يونس،حسن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اللبناني،اوّل،</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و تفاسير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خرمشاهي،</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انتشارات كيهان اوّل،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التفاسير الحديثه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خرمشاهي،مترجم عصام حسن،</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جلد،ج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2:435</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قبيبه،</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ابراهيم بن علي المرتضى اليماني،مخطوط في التيموريه، رقم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الحسان لتفسير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ناصر السعدي،</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،عربستان 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ابن الجوزية،اول،</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المبين في مناهج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عبد اللّه محمد المحمود النجدي،</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كويت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دار الامام الذهبي،اول،</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نفهم القرآن،دراسة في مذاهب التفسير و اتجاهاتها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دحروج،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المحروسه،</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في التفسير الموضوعي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مسلم،</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القلم اول،</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مبادىء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الخضرمي الدمياطى،دمشق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البصائر،</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النيل،</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المبادىء العامة لتفسير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على الصغير،</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المؤسسة الجامعية للمدرسات،بي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و روشهاى 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،عباسعلى عميد زنجانى،</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،تهران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ارشاد اسلامي،اوّل،</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 بهرامپور،</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اسلامي دوم،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المحاكمة بين ابي حيان و الزمخشري و ابن 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الشاوي الفاسي المغربي، مخطوط،بالازهر،رقم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محمد بن عبده و منهجه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عبد الرحيم،</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،قاهره،المركز العربي للثقافة و العلوم،بي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الانصار،</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التفسير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الصاوي الجويني،</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،اسكندرية،دار المعرفة الجامعية،</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المذاهب الاسلامية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،اجتنس جولد تسهير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حسن عبد القادر،</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العلوم،</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التفسير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،اجتنس جولد تسهير،مترجم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الحليم النجار،</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الخانحي،</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مسلم الاصفهاني و منهجه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،ابطحي كنيوبي ابراهيم،مدينة منوره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ماجستير من الجامعة الاسلامية،</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،نهضت زنان مسلمان،</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نهضت زنان مسلمان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 في اصول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الدين احمد بن عبد الحليم بن تيميه،محقق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 زرزور،</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القرآن الكريم،اوّل،</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و حوارات قرآنيه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الاتجاهات الموضوعي و التجزيئي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محمد باقر الصدر،</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العالميه،</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الزركشى،محقق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ابو الفضل ابراهيم،جلد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المعرفه،بي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تأملات قرآنيه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منهجي في علوم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ابراهيم الابراهيم،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عمار،اول،</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الاصفهاني و جهوده في اللغة و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عبد الرحمن الساريسي،</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،اردن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الاقصى،</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پژوهي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بحث و تحقيق قرآني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الدين خرمشاهى،</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فرهنگ،مشرق اوّل،</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لمحات في علوم القرآن و اتجاهات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الصباغ،</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،بيروت المكتب الاسلامي،</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1328" w:name="pg10876_103088"/>
    </w:p>
    <w:p>
      <w:pPr>
        <w:pStyle w:val="Heading2"/>
        <w:numPr>
          <w:ilvl w:val="1"/>
          <w:numId w:val="1"/>
        </w:numPr>
        <w:rPr/>
      </w:pPr>
      <w:bookmarkStart w:id="1329" w:name="__RefHeading___Toc31830_2870459653"/>
      <w:bookmarkStart w:id="1330" w:name="_Toc534"/>
      <w:bookmarkEnd w:id="1328"/>
      <w:bookmarkEnd w:id="1329"/>
      <w:r>
        <w:rPr>
          <w:rtl w:val="true"/>
        </w:rPr>
        <w:t>فهرست منابع</w:t>
      </w:r>
      <w:bookmarkEnd w:id="13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منظور،لسان العرب،دار احياء التراث،چاپ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ابى الحديد،شرح نهج البلاغه،دار احياء الكتب العربية،چاپ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اثير،الكامل فى التاريخ،دار الفكر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تيميه،تقى الدين،مجموعة الرسائل الكبرى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عربى،محى الدين،تفسير القرآن الكريم،انتشارات ناصر خسرو،تهران،الطبعة الثانية،</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عربى،محى الدين،فصوص الحكم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فارس،احمد،معجم مقائيس اللغة،قم،انتشارات دفتر تبليغات اسلامى،</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حنبل،احمد بن حنبل،المسند،</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دمشقى،اسماعيل بن عمر،تفسير القرآن العظيم،الكتاب المصرى،</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امينى،عبد الحسين احمد،الغدير،دار الكتب الاسلامية،تهران،چاپ چهارم،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خلدون،عبد الرحمن،مقدمۀ تاريخ،مقدمه ابن خلدون،دار احياء التراث العربى،بيروت،لبنان،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ريّه،محمود،اضوء على السنة المحمدية،چاپ دوم،مصر،دار المعارف،بى تا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ايازى،محمد على،المفسرون،حياتهم و منهجهم،تهران،وزارت فرهنگ و ارشاد اسلامى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باربور،ايان،علم و دين،مترجم،بهاء الدين خرمشاهى،مركز نشر دانشگاهى،چاپ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باقلانى،ابو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قاضى ابو بكر باقلانى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 القرآن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بحرانى،هاشم،تفسير البرهان،مؤسسه اعلمى،بيروت،لبنان،</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بغوى،ابو محمد حسين بن مسعود،معالم التنزيل فى التفسير و التأويل،دار احياء التراث العربى، بيروت،لبنان،</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بلتاجى،محمد،مدخل الى الدراسات القرآنية،مكتبة الشاب،مصر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ثعالبى،ابو زيد عبد الرحمن،الجواهر الحسان فى تفسير القرآن،دار احياء التراث العربى،بيروت، الطبعة الاولى،</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جاسم،هدى،المنهج الاثرى فى تفسير القرآن الكريم،مركز النشر،مكتب الاعلام الاسلامى، الطبعة الاولى،</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ابو زيد،نصر،اشكاليات التأويل و آليات القرائة،المركز الثقافى العربى،بيروت،لبنان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ابو زيد،نصر،النص الخطاب الدينى،المركز الثقافى العربى،بيروت،لبنان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حايزى،عبد على بن جمعه،نور الثقلين،بيروت،لبنان،تصحيح و تحقيق ربّانى شيرازى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عاملى،محمد بن حسن،وسائل الشيعة،دار احياء التراث العربى</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عراقى،نور الدين،تفسير القرآن و العقل</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حلبى مصرى،شهاب الدين ابو العباس احمد بن يوسف،الدّر المصون فى علوم الكتاب المكنون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حيانى اندلسى،اثير الدين محمد بن يوسف،البحر المحيط فى التفسير،بيروت،دار الكتب العلمية،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خرمشاهى،بهاء الدين،تفسير و تفاسير جديد،انتشارات كيهان،چاپ اول،</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خوئى،ابو القاسم،البيان،انتشارات كعبه،سال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،دار الزهراء،بيروت،لبنان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درودى،موسى،نخستين مفسران پارسى نويس،انتشارات نور فاطمه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دوانى،على،وحيد بهبهانى،امير كبير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ذهبى،محمد حسين،التفسير و المفسرون،قاهره،دار الكتب الحديثة،</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اصفهانى،حسين،مفردات،مؤسسه مطبوعاتى،دار الكتاب العربى،</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رضايى،محمد على،درآمدى بر تفسير علمى قرآن كريم،انتشارات اسوة،</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زمخشرى،محمود،كشّاف،دار الكتبى العربى،چاپ سوم،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زركشى،بدر الدين،البرهان فى العلوم القرآن،دار المعرفة،بيروت،</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زبيدى،محمد مرتضى،تاج العروس،دار الفكر،بيروت،الطبعة الاولى،</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سيوطى،جلال الدين،الاتقان فى علوم القرآن،دار الكتب العلمية،بيروت،</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 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جلد،مكتبة فخر الدين</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سيوطى،جلال الدين،الاتقان فى علوم القرآن،مترجم،سيد مهدى حائرى قزوينى،انتشارات امير كبير،تهران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سيوطى،جلال الدين،در المنثور فى التفسير بالمأثور،دار الفكر،بيروت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سبحانى،جعفر،الملل و النحل،مركز مديريت حوزه علميه،</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سبحانى،جعفر،الالهيات،مكتب الاعلام الاسلامى،الطبعة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سبحانى،جعفر،اصول الحديث و احكامه،مؤسسه نشر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جامعه 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سجادى،سيد جعفر،فرهنگ علوم فلسفى و كلامى،انتشارات امير كبير،تهران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شنقيطى،محمد امين،اضواء البيان فى ايضاح القرآن بالقرآن،دار احياء التراث العربى،بيروت،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شهرستانى،ابو الفتح محمد بن عبد الكريم،الملل و النحل،دار المعرفة،بيروت،لبنان</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بهائى،الاربعين،همراه با ترجمه،مترجم،عقيقى بخشايشى،دفتر نشر نويد اسلام</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على،معانى الاخبار،مؤسسة النشر الاسلامى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انتشاران جامعه 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صغير،محمد حسين على،المبادى العامة لتفسير القرآن الكريم،مركز النشر مكتب الاعلام الاسلامى،</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طباطبائى،محمد حسين،الميزان،مؤسسة الاعلمى،بيروت،</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طباطبائى،محمد حسين،قرآن در اسلام،دار الكتب الاسلامية</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طبرى،محمد بن جرير،جامع البيان عن تأويل آى القرآن،دار الكتب العلمية،</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طريحى،فخر الدين،مجمع البحرين،المكتبة المرتضويّة</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طوسى،ابو جعفر محمد بن حسن،الفهرست،منشورات رضى قم</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عاملى،بهاء الدين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الاربعون،انتشارات نويد اسلام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عقيقى بخشايشى،طبقات مفسران شيعه،انتشارات نويد اسلام،</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العك،عبد الرحمن،اصول التفسير و قواعده،دار النفائس،دمشق،الطبعة الثالثة،</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 زنجانى،عباسعلى،مبانى و روشهاى تفسيرى،وزارت ارشاد اسلامى،چاپ سوم،</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العياشى،محمد بن مسعود،تفسير العياشى،المكتبة العلمية الاسلامية،تهران،</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غزالى،محمد،احياء العلوم،عالم الكتب،دمشق</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لنكرانى،محمد،مدخل التفسير،انتشارات دفتر تبليغات اسلامى</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فرات كوفى،ابو القاسم،تفسير الفرات،وزارة الثقافة و الارشاد الاسلامى،الطبعة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فراهيدى،احمد بن خليل،العين،دار الهجرة،قم</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اللّه،سيد محمد حسين،من وحى القرآن،دار الملاك،بيروت،لبنان،</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 رومى،سليمان،اتجاهات التفسير فى القرن الرابع عشر،وزارة الثقافة المملكة العربية السعودية،الطبعة الاولى،</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كاشانى،محسن،تفسير الصافى،مؤسسه اعلمى،بيروت،</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كاشانى،محسن،الوافى،مكتبة امير المؤمنين،اصفهان،ايران</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فيومى،احمد بن محمد،مصباح المنير،دار الهجرة،</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قاسمى،محمد جمال الدين،محاسن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تفسير القاسمى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قرشى،سيد على اكبر،قاموس القرآن،دار الكتب الاسلامية،تهران</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قرطبى،ابو عبد اللّه محمد بن انصارى،الجامع لاحكام القرآن،دار الكتب،قاهره،</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قمى،شيخ عباس،سفينة البحار،دار التعارف</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قمى،على بن ابراهيم،تفسير القمى،مكتبة الهدى،نجف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كلينى،محمد بن يعقوب،كافى،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 الاسلامية،تهران،چاپ پنجم،</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كمالى دزفولى،على،فلسفه در الميزان،انتشارات جامعه مدرسين</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گلدزيهر،اجتنس،مذاهب التفسير الاسلامى،مترجم عبد الحليم نجار،قاهره،مكتبة الخانجى،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مجلسى،محمد باقر،بحار الانوار،مؤسسة الوفاء،بيروت،لبنان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مراغى،مصطفى،تفسير المراغى،دار الكتب العلمية،بيروت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مسعودى،على بن الحسين،مروج الذهب و معادن الجوهر،دار الفكر،بيروت</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يزدى،محمد تقى،آموزش فلسفه،نشر سازمان تبليغات اسلامى،چاپ سوم،</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يزدى،محمد تقى،معارف قرآن،مؤسسه در راه حق</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مصطفوى،حسن،التحقيق،فى كلمات القرآن،وزارة الثقافة الاسلامية</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مطهرى،مرتضى،آشنايى با قرآن،انتشارات صدرا</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مطهرى،مرتضى،اسلام و مقتضيات زمان،انتشارات صدرا،</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معرفت،محمد هادى،التفسير و المفسرون فى ثوبة القشيب،ط،الجامعة الرضوية للعلوم الاسلامية،</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معرفت،محمد هادى،التمهيد فى علوم القرآن،ط،مؤسسة النشر الاسلامى،</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شيرازى،ناصر،تفسير نمونه،دار الكتب الاسلامية</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شيرازى،ناصر،تفسير پيام قرآن،انتشارات مدرسة الامام 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شيرازى،ناصر،تفسير به رأى،نسل جوان</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صدرا،صدر الدين محمد،الحكمة المتعالية فى الاسفار العقلية الاربعة،مكتبة المصطفوى،قم</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صدرا،صدر الدين محمد،تفسير القرآن الكريم،بيدار،الطبعة الثانية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نجاشى،ابو العباس احمد بن على،رجال النجاشى،مكتب الداورى،قم،</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فى التفسير،ر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معرفت،محمد هادى،التفسير و المفسرون،ج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المنير،مادۀ فسر</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زبيدى،محمد مرتضى،تاج العروس،مادۀ فسر،ج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منظور،لسان العرب،ماده فسر،ج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يأتونك بمثل الاّ جئناك بالحق و احسن تفسيرا،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قاعدۀ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المبانى تدلّ على زيادة المعانى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معرفت،محمد هادى،التفسير و 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ثوبه القشيب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،المقدمه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رازى،ابو الفتوح،روح الجنان و روح الجنان،ج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علوم القرآن،ج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مجمع البيان،الفن الثالث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معرفت،محمد هادى،التفسير و 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ثوبه القشيب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الاتقان،ج </w:t>
      </w:r>
      <w:r>
        <w:rPr>
          <w:rFonts w:eastAsia="IRNazanin" w:cs="IRNazanin"/>
          <w:b w:val="false"/>
          <w:bCs w:val="false"/>
          <w:i w:val="false"/>
          <w:iCs w:val="false"/>
          <w:color w:val="333333"/>
          <w:sz w:val="20"/>
          <w:szCs w:val="20"/>
        </w:rPr>
        <w:t>550/2</w:t>
      </w:r>
      <w:r>
        <w:rPr>
          <w:rFonts w:ascii="IRNazanin" w:hAnsi="IRNazanin" w:eastAsia="IRNazanin"/>
          <w:b w:val="false"/>
          <w:b w:val="false"/>
          <w:bCs w:val="false"/>
          <w:i w:val="false"/>
          <w:i w:val="false"/>
          <w:iCs w:val="false"/>
          <w:color w:val="333333"/>
          <w:sz w:val="20"/>
          <w:sz w:val="20"/>
          <w:szCs w:val="20"/>
          <w:rtl w:val="true"/>
        </w:rPr>
        <w:t>،مترجم سيد مهدى حائرى قزوينى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فى التفسير،احمد رضا،مقدمۀ مجمع البيان</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حكما و فيلسوفان،حكمت و فلسفۀ نظرى را به سه دسته تقسيم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 ادنى يا پست تر،و آن هر علمى است كه موضوع،آن جسم،ماده و مربوط به امور طبيعت باشد؛ مانند طب كه موضوع آن جسم و بدن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اوسط كه براى اين قسم به رياضيات و موسيقى مثال مى 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 يا فلسفۀ برتر كه معيار برترى آن مجرّد بودن موضوع آن از جسم و ماده است؛مانند علم الهيات و خداشناسى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شك تفسير قرآن مهم ترين موضوع آن خداشناسى است،چرا كه هدف از فهم آيات قرآن كريم، معرفت اللّه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الاتقان،ج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xml:space="preserve">؛ترجمۀ الاتقان،ج </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،نوع هفتاد و هفت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رازى،ابو الفتوح،رَوح الجنان و رُوح الجنان،ج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كلينى،محمد بن يعقوب،اصول كافى،ج </w:t>
      </w:r>
      <w:r>
        <w:rPr>
          <w:rFonts w:eastAsia="IRNazanin" w:cs="IRNazanin"/>
          <w:b w:val="false"/>
          <w:bCs w:val="false"/>
          <w:i w:val="false"/>
          <w:iCs w:val="false"/>
          <w:color w:val="333333"/>
          <w:sz w:val="20"/>
          <w:szCs w:val="20"/>
        </w:rPr>
        <w:t>599/2</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كافى،ج </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اين كه در قرآن كريم مواعظى وجود دارد كه اگر انسان آنها را بپذيرد در نيازهاى خود از غير خدا بى نياز خواهد شد،و اگر قرآن كسى را بى نياز نكند،هيچ چيز ديگر او را بى نياز نخواهد كرد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كافى،ج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القرآن،ج </w:t>
      </w:r>
      <w:r>
        <w:rPr>
          <w:rFonts w:eastAsia="IRNazanin" w:cs="IRNazanin"/>
          <w:b w:val="false"/>
          <w:bCs w:val="false"/>
          <w:i w:val="false"/>
          <w:iCs w:val="false"/>
          <w:color w:val="333333"/>
          <w:sz w:val="20"/>
          <w:szCs w:val="20"/>
        </w:rPr>
        <w:t>257/12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فيومى،المصباح المنير</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منظور،لسان العرب،ج </w:t>
      </w:r>
      <w:r>
        <w:rPr>
          <w:rFonts w:eastAsia="IRNazanin" w:cs="IRNazanin"/>
          <w:b w:val="false"/>
          <w:bCs w:val="false"/>
          <w:i w:val="false"/>
          <w:iCs w:val="false"/>
          <w:color w:val="333333"/>
          <w:sz w:val="20"/>
          <w:szCs w:val="20"/>
        </w:rPr>
        <w:t>300/14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فراهيدى،احمد بن 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اصفهانى،مفردات،مادۀ نهج</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وهبه،المعجم الفلسفى</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جاسم،المنهج الاثرى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التفسيرى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الطريقة التى يسلكها مفسر كتاب اللّه تعالى وفق خطوات منظمة يسير عليها لأجل الوصول الى التفسير الكتاب العزيز طبقا لمجموعة من الأفكار يعنى بتطبيقها و ابرازها من خلال تفسيره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راغب،مفردات،ماده وجه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قرشى،على اكبر،قاموس قرآن،ج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افتعال آن به معناى آسان و مقدور بودن معنا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ك،لسان العرب،ج </w:t>
      </w:r>
      <w:r>
        <w:rPr>
          <w:rFonts w:eastAsia="IRNazanin" w:cs="IRNazanin"/>
          <w:b w:val="false"/>
          <w:bCs w:val="false"/>
          <w:i w:val="false"/>
          <w:iCs w:val="false"/>
          <w:color w:val="333333"/>
          <w:sz w:val="20"/>
          <w:szCs w:val="20"/>
        </w:rPr>
        <w:t>226/15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جاسم،المنهج الاثرى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العرب،مادۀ اثر،ج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البحرين،مادۀ اثر،ج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سبحانى،جعفر،اصول الحديث و احكامه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اربعين شيخ بهايى،مترجم،عقيقى بخشايشى</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اصفهانى،مفردات،مادۀ أول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منظور،لسان العرب،مادۀ اول،ج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زبيدى،تاج العروس،مادۀ فسر،ج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ك،مصطفوى،التحقيق فى كلمات القرآن،ج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كبير،ج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القرآن،ج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به تأويل براى راسخان در علم در صورتى است كه واو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الراسخون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عاطفه باشد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تيميه،مجموعة الرسائل الكبرى،ج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سمرقندى،تفسير عياشى،ج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التمهيد،ج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الاتقان،ج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ترجمۀ الاتقان،ج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يك معناى ديگر نيز براى تأويل در متشابهات بيان مى كنند و آن ردّ و رفع شبهه به جاى اصلى خود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معرفت،علوم قرآنى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آن،در روايتى پيامبر اسلام صلى الله عليه و آله و سلم براى ابن عباس دعا كرد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فقهه فى الدين و علمه التأويل ؛خدايا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در دين دانشمند و دانش 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بياموز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بن حنبل،ج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روايت تأويل به معناى تفسير است و نمى تواند به معناى باطن قرآن و خلاف ظاهر آن 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يوسف در كودكى خواب ديده بود كه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ستاره،خورشيد و ماه در برابر او سجده مى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از آيۀ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يأتى تأويله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آيۀ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يأتهم تأويله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تأويل به كتاب و قرآن اضافه شده است استفاده كرده اند كه تأويل در تمام آيات قرآن وجود دارد،و مختص به متشابهات نيست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فى علوم القرآن،ج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الاكليل المطبوعة ضمن المجموعة الثانية من رسائله،ص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يوسف آيات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طباطبائى،قرآن در اسلام،ص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مترجم،سال سوم،ش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انديشۀ حوزه،مصاحبه با آية الله معرفت،سال دوم،شمارۀ هفتم،زمستان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مقدمۀ الميزان،ج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ك،البرهان فى علوم القرآن،ج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مقدمه كتاب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ك،الاتقان،ج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در اسلام،ص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به يادآورى است كه ايشان در مقدمۀ الميزان از سه شيوۀ فوق،تنها دو شيوه را بيان كرده اند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امين مالكى،اضواء البيان فى ايضاح القرآن بالقرآن،ج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البلاغه،صبحى الصالح،خطبۀ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پيام قرآن،ج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مانند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مانند دخان</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معتبرترين روايات،و متواتر است،بيش از بيست صحابى آن را نقل كرده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مورد اتفاق تمام مسلمانان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از منابع حديث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ترمذى،ج </w:t>
      </w:r>
      <w:r>
        <w:rPr>
          <w:rFonts w:eastAsia="IRNazanin" w:cs="IRNazanin"/>
          <w:b w:val="false"/>
          <w:bCs w:val="false"/>
          <w:i w:val="false"/>
          <w:iCs w:val="false"/>
          <w:color w:val="333333"/>
          <w:sz w:val="20"/>
          <w:szCs w:val="20"/>
        </w:rPr>
        <w:t>665/7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دارمى،ج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حاكم،ج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المحرقه،ص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،ابواب صفات قاضى،ح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733/2</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،علىّ عن ابيه عن النضر بن سويد عن القاسم بن سليمان عن ابى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ضرب رجل القرآن بعضه ببعض الاّ كفر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 بن السويد الصيرفى كوفى ثقه،صحيح الحديث،انتقل الى بغداد،له كتاب 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نجاشى رجال،ص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سليمان بغدادى،داراى كتاب است كه نضر بن سويد از آن خبر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نجاشى رجال،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؛شيخ طوسى الفهرست،ص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؛ثواب الاعمال،ص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وافى،ج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شناخت انواع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الاتقان،ج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بعد،نوع چهل و پنجم،چهل و ششم و چهل و نهم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سيوطى،الاتقان،ج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مقدمه،ص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،دار احياء التراث</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دوانى،على،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وحيد بهبهانى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سبحانى،اصول الحديث و احكامه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؛مكارم شيرازى،قرآن و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تبيان،ج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ريّه اضواء على السنة المحمدية</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چه ايشان در مقدمه،تفسير را با خبر صحيح جايز مى 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الجنان و روح الجنان،ج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تبيان،ج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الحديث و احكامه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؛خويى،ابو القاسم،البيان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لنكرانى،مدخل التفسير</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التفسير</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ريّه،اضواء على السّنة المحمّدية،ص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مقدمۀ وسائل الشيعة،ح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،تحقيق مؤسسۀ آل البيت؛البداية و النهاية،ج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البلاغه،ج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او را محكوم به مرگ كردند و ديگر اميدى به نجات نداشت،گفت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 من در ميان شما چهار هزار حديث جعل كردم و از خودم ساختم،حلال را حرام و حرام را حلال نمودم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زنادقه بود و به دست امير بصره،محمد بن سليمان به قتل 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مباحث فى تدوين السنة المطهرة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؛مقدمۀ وسائل الشيعة،ج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،تحقيق مؤسسه آل البيت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اضواء على السّنة المحمّدية</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اضواء على السّنة المحمّدية،ص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سيوطى،الاتقان،ج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على السّنة المحمّدية،</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المفسرون،استاد معرفت،ج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كلينى،الكافى،ج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354/46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حجيت و عدم حجيت گفتار صحابه و تابعين كه يكى از منابع دينى اهل سنت است،در بحث ملحقات خواهد آمد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204/19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سيوطى،الاتقان،ج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تيميه،مقدمة فى اصول التفسير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احمد محمد شاكر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برهانى از معاصران كه نوۀ مرحوم سيد هاشم بحرانى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ائمۀ اطهار كه مستند به پيامبر اسلام صلّى اللّه عليه و آله و سلّم است در زمينۀ تفسير جمع آورى كرده و تاكنون به حدود چهار هزار حديث رسيده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معرفت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عاملى،وسائل الشيعة،ج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تيمم،باب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مشابه اين،حديث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طبرى،جامع البيان،ج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سيوطى،الاتقان،ج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سيوطى،الاتقان،ج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،ايشان مى گويد اين روايت سندهاى فراوان دارد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كلينى،فروع كافى،ج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قمى،سفينة البحار،ج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 بن معرور انصارى خزرجى از نقباء و نخستين كسانى است كه در عقبۀ منى با رسول خدا صلّى اللّه عليه و آله و سلّم بيعت كرد،ولى قبل از رسيدن پيامبر صلّى اللّه عليه و آله و سلّم به مدينه از دنيا رفت و وقتى رسول خدا صلّى اللّه عليه و آله و سلّم وارد مدينه شد بر سر قبر او رفت،نماز خواند و او را دعا نمود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388/17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المنثور،ج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،پانزده روايت،جامع البيان،ج </w:t>
      </w:r>
      <w:r>
        <w:rPr>
          <w:rFonts w:eastAsia="IRNazanin" w:cs="IRNazanin"/>
          <w:b w:val="false"/>
          <w:bCs w:val="false"/>
          <w:i w:val="false"/>
          <w:iCs w:val="false"/>
          <w:color w:val="333333"/>
          <w:sz w:val="20"/>
          <w:szCs w:val="20"/>
        </w:rPr>
        <w:t>296/10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،شانزده روايت،نقل كرده اند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عكرمه،انديشه و افكار خوارجى داشته و كلامش نيز متصف به كذب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الاعيان،ج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طبرسى،مجمع البيان،ج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137/19</w:t>
      </w:r>
      <w:r>
        <w:rPr>
          <w:rFonts w:ascii="IRNazanin" w:hAnsi="IRNazanin" w:eastAsia="IRNazanin"/>
          <w:b w:val="false"/>
          <w:b w:val="false"/>
          <w:bCs w:val="false"/>
          <w:i w:val="false"/>
          <w:i w:val="false"/>
          <w:iCs w:val="false"/>
          <w:color w:val="333333"/>
          <w:sz w:val="20"/>
          <w:sz w:val="20"/>
          <w:szCs w:val="20"/>
          <w:rtl w:val="true"/>
        </w:rPr>
        <w:t>؛راغب اصفهانى،مفردات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مس را به معناى ادراك حسى گرفته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قرآن،مادۀ مس،ج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احمل،ج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سيوطى،الدرّ المنثور،ج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طبرى،ج </w:t>
      </w:r>
      <w:r>
        <w:rPr>
          <w:rFonts w:eastAsia="IRNazanin" w:cs="IRNazanin"/>
          <w:b w:val="false"/>
          <w:bCs w:val="false"/>
          <w:i w:val="false"/>
          <w:iCs w:val="false"/>
          <w:color w:val="333333"/>
          <w:sz w:val="20"/>
          <w:szCs w:val="20"/>
        </w:rPr>
        <w:t>296/10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ظالم لنفسه،يعنى كسى كه سيئاتش بر حسناتش بيشتر باشد،مقتصد،كسى است كه حسنات و سيّئاتش مساوى باشد،و سابق بالخيرات،كسى است كه در خيرات گوى سبقت را ربوده،يا سيّئه ندارد،و يا حسناتش بر سيئاتش برترى دارد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طباطبائى رحمه اللّه مى 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انّ الروايات من طرق الشيعة عن ائمة اهل البيت عليهم السّلام فى كون الآية خاصة بولد فاطمة عليها السّلام كثيرة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139/18</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،ابواب صفات قاضى؛شيخ صدوق،امالى</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الميزان،مغنيه،محمد جواد الكاشف،ج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بعد؛دكتر صادقى،الفرقان،ج </w:t>
      </w:r>
      <w:r>
        <w:rPr>
          <w:rFonts w:eastAsia="IRNazanin" w:cs="IRNazanin"/>
          <w:b w:val="false"/>
          <w:bCs w:val="false"/>
          <w:i w:val="false"/>
          <w:iCs w:val="false"/>
          <w:color w:val="333333"/>
          <w:sz w:val="20"/>
          <w:szCs w:val="20"/>
        </w:rPr>
        <w:t>265/22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147/17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مستدرك،ج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؛مسلم،صحيح 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سندهاى اين حديث در بحث حجيت ظواهر بيان شد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آيۀ مودّت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احمد،مسند،ج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حاكم،مستدرك،ج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حاكم،مستدرك،ج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ك،علامه امينى،الغدير،ج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؛ابن عساكر،تاريخ دمشق،ج </w:t>
      </w:r>
      <w:r>
        <w:rPr>
          <w:rFonts w:eastAsia="IRNazanin" w:cs="IRNazanin"/>
          <w:b w:val="false"/>
          <w:bCs w:val="false"/>
          <w:i w:val="false"/>
          <w:iCs w:val="false"/>
          <w:color w:val="333333"/>
          <w:sz w:val="20"/>
          <w:szCs w:val="20"/>
        </w:rPr>
        <w:t>983/2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 الموازنة</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استاد معرفت،التفسير و المفسرون،ج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حاكم،مستدرك،ج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عساكر،تاريخ دمشق،ج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العمال،خطبه </w:t>
      </w:r>
      <w:r>
        <w:rPr>
          <w:rFonts w:eastAsia="IRNazanin" w:cs="IRNazanin"/>
          <w:b w:val="false"/>
          <w:bCs w:val="false"/>
          <w:i w:val="false"/>
          <w:iCs w:val="false"/>
          <w:color w:val="333333"/>
          <w:sz w:val="20"/>
          <w:szCs w:val="20"/>
        </w:rPr>
        <w:t>32981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شقشقيه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حويزى،نور الثقلين،ج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العمال،خطبۀ </w:t>
      </w:r>
      <w:r>
        <w:rPr>
          <w:rFonts w:eastAsia="IRNazanin" w:cs="IRNazanin"/>
          <w:b w:val="false"/>
          <w:bCs w:val="false"/>
          <w:i w:val="false"/>
          <w:iCs w:val="false"/>
          <w:color w:val="333333"/>
          <w:sz w:val="20"/>
          <w:szCs w:val="20"/>
        </w:rPr>
        <w:t>36404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كافى،ج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طاووس،سعد السعود،</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اثير،الكامل فى التاريخ،ج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القرآن انزل على سبعة احرف،ما منها حرف الا و له ظهر و 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اثير،اسد الغابة،ج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اثير،اسد الغابة،ج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؛ابن حجر،الاصابة،ج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؛بلاذرى،اسناب الاشراف،ج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على عليه السّلام كسى نمى تواند بگويد،بايد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على عليه السّلام پيامبر اسلام صلّى اللّه عليه و آله و سلّم اين جمله را بيان كرده است اما پس از آن حضرت تنها كسى كه شايستگى اين جمله را داشت علىّ بن ابى طالب عليه السّلام بود،اگر چه افرادى پس از آن حضرت اين سخن را گفته اند و رسوا شده اند،از جملۀ آنها،هشام بن عبد الملك،مقاتل بن سليمان،قتادة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هستند كه علامۀ امينى رحمه اللّه در الغدير،ج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حكم در سال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به جا آورد و براى مردم خطبه خواند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سلونى؛كسى</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عساكر،تاريخ دمشق،ج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مسعودى،علىّ بن الحسين،مروج الذهب و معادن الجوهر،ج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،دار الفكر،بيروت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الاثر فى النصوص على الائمة الاثنى عشر،ابو القاسم،على خزّاز رازى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مسلم،صحيح،ج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؛بخارى،صحيح،ج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صافى گلپايگانى،لطف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الامام الثانى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اول،باب اول،ص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همان؛البهادلى،مفتاح الوصول الى علم الاصول،</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708/1</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لارض ملساء بين مكه و المدينه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تقصير كه از اعمال عمره است بيان نشده،ولى در روايات ديگر به آن اشاره شده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بحرانى،البرهان،ج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البغى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اجرة الفاجرة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طريحى،مجمع البحرين،ج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البرهان،ج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رسول خدا به امام حسين عليه السّلام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حويزى،نور الثقلين،ج </w:t>
      </w:r>
      <w:r>
        <w:rPr>
          <w:rFonts w:eastAsia="IRNazanin" w:cs="IRNazanin"/>
          <w:b w:val="false"/>
          <w:bCs w:val="false"/>
          <w:i w:val="false"/>
          <w:iCs w:val="false"/>
          <w:color w:val="333333"/>
          <w:sz w:val="20"/>
          <w:szCs w:val="20"/>
        </w:rPr>
        <w:t>664/5</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 شك و يقين،الاّ انّه ليس بيقين عيان انّما هو يقين 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فى التهذيب،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 و 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مصطفوى،حسن،التحقيق فى كلمات القرآن،ج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ظنّ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قمى،ج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128/14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؛تفسير نور الثقلين،ج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مغنى اللبيب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الباء،معناى يازدهم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 كلون السماء</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698/1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صدوق،معانى الاخبار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786/1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صدوق،معانى الاخبار،ص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هدى جاسم،المنهج الاثرى</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اقوالى وجود دارد؛از جمله اين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وصليه است و معناى نفى نمى دهد به معناى اقسم مى باشد يا اين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برخى نيز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 پندار مشركان است يعنى اين طور كه شما مى پنداريد و معاد را انكار مى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مى خورم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نيز به معناى نافيه گرفته اند يعنى سوگند نمى خورم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 نياز به سوگند نيست چرا كه با دليل عقلى و نقلى معاد ثابت است و نياز به سوگند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596/10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677/1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217/20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الثقلين،ج</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تفسير عياشى،ج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تفسير فرات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تهرانى حاج آغا بزرگ،الذريعة الى تصانيف الشيعة،ج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مطهرى،خدمات متقابل اسلام و ايران،</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معرفت،التفسير و المفسرون،ج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رضايى،محمد على،درآمدى بر تفسير علمى قرآن كريم</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انصارى رحمه اللّه،رسائل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اسفار،ج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دكتر سجادى،فرهنگ علوم فلسفى و كلامى</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سجادى،فرهنگ علوم فلسفى و كلامى</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مظفر،اصول الفقه،ج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مكارم،تفسير به رأى</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مظفر،اصول الفقه،ج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زمخشرى،كشاف،ج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فلسفى و كلامى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جزوۀ تفسير به رأى،استاد آية اللّه مكارم شيرازى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انصارى رحمه اللّه،رسائل،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انگلستان به فكر تجزيۀ كشورهاى اسلامى؛از جمله عراق مى افتد و به جنگ با مسلمانان مى پردازد،بسيارى از علماى آن زمان از جمله سيد نور الدين حسينى،فتوا به وجوب دفاع داده و خود نيز براى شركت در جنگ حركت مى كند،و دانشمندان ديگرى؛مانند مرحوم آيت اللّه حاج سيد محمد تقى خوانسارى نيز در آن شركت داشته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مؤلف،تفسير خود را در اين زمان به رشتۀ تحرير در مى آورد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العقل،ج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كتاب القرآن و العقل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العقل،ج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قرطبى،ج </w:t>
      </w:r>
      <w:r>
        <w:rPr>
          <w:rFonts w:eastAsia="IRNazanin" w:cs="IRNazanin"/>
          <w:b w:val="false"/>
          <w:bCs w:val="false"/>
          <w:i w:val="false"/>
          <w:iCs w:val="false"/>
          <w:color w:val="333333"/>
          <w:sz w:val="20"/>
          <w:szCs w:val="20"/>
        </w:rPr>
        <w:t>180/20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امينى،الغدير،ج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ابن ابى الحديد،شرح نهج البلاغه،ج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؛زين العابدين قربانى،علم حديث،</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مى توان به الغدير،ج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آيات محرّفه مراجعه كرد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روايت ديگر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أخطأ فهو ابعد من السماء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معرفت،التفسير و المفسرون،ج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 رحمه اللّه،امالى</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136/18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صفات القاضى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مكارم شيرازى،جزوۀ تفسير به رأى،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الموهبه،علمى است كه برگرفته از عمل باشد چنانكه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بما علم ورثه اللّه علم ما لم يعلم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الاتقان سيوطى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،مادۀ رأى</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القرآن،ج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مقائيس اللغة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عميد زنجانى،مبانى و روش هاى تفسيرى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الاتقان فى علوم القرآن،ج </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،بيروت،الكتب الثقافية،اين پنج معنا را سيوطى از ابن نقيب 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شرح و توضيحاتى كه ذيل آنها بيان شده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تفسير صافى،ج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الخامسة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انبارى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مكارم شيرازى،جزوۀ تفسير به رأى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مبانى و روش هاى تفسيرى</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آقاى عميد زنجانى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ذهبى،التفسير و المفسرون،ج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مصباح يزدى،معارف قرآن</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ذهبى التفسير و المفسرون،ج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المنار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يدالله سحابى،خلقت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مهندس بازرگان،راه طى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هاى اين دو نمونه،برگرفته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مبانى و روش هاى تفسيرى،عميد زنجانى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مجلۀ كيان،شماره هاى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،دكتر عبد الكريم سروش،مقاله هاى پلوراليزم دينى و صراطهاى مستقيم و بررسى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نقد،ش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عنوان پلوراليزم و تكثرگرايى دينى</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كبير،ج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مطهرى،آشنايى با قرآن،ج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زركشى،البرهان،ج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محمد حسين صغير،دراسات قرآنية،مناهج التفسير</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محمد حسين صغير،دراسات قرآنيه،مناهج التفسير</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معرفى اين تفسير،از كتاب تفسير و تفاسير جديد،بهاء الدين خرمشاهى،ص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بهره برده ايم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خان هندى،تفسير القرآن و هو الهدى و الفرقان،ترجمۀ سيد محمد تقى فخر داعى گيلانى، 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 الدين خرمشاهى،تفسير و تفاسير جديد</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فيومى،مصباح المنير،مادۀ جهد</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خويى،التنقيح،الاجتهاد و التقليد</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نيز برگرفته از همان اصطلاح فقهى اجتهاد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137/18</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،كتاب الطهارة،ابواب الوضوء</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الاتقان،ج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مطالب اين مرحله و مرحله هاى بعد،از محضر درس استاد آية اللّه مكارم شيرازى،در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روش تفسيرى عصر حاضر استفاده برده ايم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مى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ركوعاتى كه در قرآنها هست،همان فصل هاى سوره ها مى باشد،كه اهل سنت يك سورۀ كامل را در نماز شرط نمى دانند و قرآن را به هزار ركوع تقسيم كرده اند؛هر ركوع در يك ركعت نماز به ويژه در نمازهاى شب هاى ماه مبارك رمضان مى خوانند به خلاف شيعه كه احتياط در وجوب سورۀ كامل مى 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نمازهاى مستحبى اشكالى ندارد قسمتى از يك سوره خوانده شود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التمهيد،ج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مقدس،سفر پيدايش،باب دوم،ش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كتب روش هاى تفسيرى،روشهاى صوفى،عرفانى،رمزى و باطنى را از يكديگر جدا كرده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هيچ دليلى بر جدا بودن آن ارائه نداده اند و با توضيحات و تعريف هايى كه بيان خواهد شد، روشن مى شود كه همۀ آنها در يك مسير و يا يك روش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 رو در اين كتاب نيز از هم جدا نشده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مفسران پارسى</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التفسير و 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ثوبه القشيب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زركشى،البرهان،ج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مفارق موجود غير مادى و جداى از ماده را گويند و مفارقات ما فوق اجسام و جسمانيات است كه شامل جواهر مجرده عقليه و نفسيه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ك،دكتر سجادى،فرهنگ علوم فلسفى و كلامى</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بكرى امين،التعبير الفنى فى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التفسير،دكتر حسين صغير</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عربى،فصوص الحكم،ج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الكريم،منسوب به محى الدين عربى،ج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عميد زنجانى،مبانى و روش هاى تفسيرى</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المفسرون،ج </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حقايق التفسير سلمى</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هادى معرفت،التفسير و المفسرون،ج </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ربانى گلپايگانى،على،فرق و مذاهب اسلامى</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مطهرى،خدمات متقابل اسلام و ايران</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130/14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مهاجرين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سعيد بن عاص،مقداد بن اسود،عمار ياسر،ابو ذر غفارى،سلمان فارسى،عبد الدين بن مسعود،و بريدۀ اسلمى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 بن ثابت،سهل بن حنيف،ابو ايوب انصارى،و ابو الهيثم بن تيهان،بوده اند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المراجعات،شمارۀ </w:t>
      </w:r>
      <w:r>
        <w:rPr>
          <w:rFonts w:eastAsia="IRNazanin" w:cs="IRNazanin"/>
          <w:b w:val="false"/>
          <w:bCs w:val="false"/>
          <w:i w:val="false"/>
          <w:iCs w:val="false"/>
          <w:color w:val="333333"/>
          <w:sz w:val="20"/>
          <w:szCs w:val="20"/>
        </w:rPr>
        <w:t>261/84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ربانى گلپايگانى،فرق و مذاهب،ص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گروه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البلكفه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جعلى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كيف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مى گويند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استاد سبحانى،ملل و نحل،ج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كرّاميه،پيروان ابو عبد اللّه،محمد بن كرّام كه در واقع فرقه اى از مشبهه هستند و معتقدند كه بايد به ظواهر آيات بدون تأويل اكتفا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شهرستانى،ملل و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الابانة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روايات،اخبارى از پيامبر است كه ابو هريره و ابو سعيد خدرى در صحيح بخارى،</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اشعرى،ابو الحسن،اللمع</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ك؛ملل و نحل،ج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قديم،كتاب اشعياء،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همان،مزامير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سبحان،ملل و نحل،ج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خويى،البيان</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ديدگاه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ماتريدى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مانند اشعرى است و كرّاميه هم،كلام را منحصر در لفظى و آن را حادث مى دانند، اگر چه مى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كلام قائم به ذات خداوند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نحل،ج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كافى،ج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،باب صفات ذات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رضى بيدار،شرح تجريد،</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صدوق،توحيد</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 نقى الجبر و التفويض</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سبحانى،الالهيات،ج</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الملل و النحل،ج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ابراهيم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سبحانى،الالهيات،ج </w:t>
      </w:r>
      <w:r>
        <w:rPr>
          <w:rFonts w:eastAsia="IRNazanin" w:cs="IRNazanin"/>
          <w:b w:val="false"/>
          <w:bCs w:val="false"/>
          <w:i w:val="false"/>
          <w:iCs w:val="false"/>
          <w:color w:val="333333"/>
          <w:sz w:val="20"/>
          <w:szCs w:val="20"/>
        </w:rPr>
        <w:t>700/1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اين بحث،از كتاب نخستين مفسران پارسى نويس،تأليف موسى درودى استفاده برده ايم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اعتقادى معتزله،پنج اصل است،توحيد،عدل،وعد و وعيد،منزلة بين المنزلتين و امر به معروف و نهى از منكر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بلتاجى،دراسات التفسير</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و مذاهب</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محمد حسين صغير،دراسات القرآنيه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اولى را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ما حول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دومى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ما فى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بناميم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ايازى،محمد على،المفسرون حياتهم و منهجهم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رومى،اتجاهات التفسير ج </w:t>
      </w:r>
      <w:r>
        <w:rPr>
          <w:rFonts w:eastAsia="IRNazanin" w:cs="IRNazanin"/>
          <w:b w:val="false"/>
          <w:bCs w:val="false"/>
          <w:i w:val="false"/>
          <w:iCs w:val="false"/>
          <w:color w:val="333333"/>
          <w:sz w:val="20"/>
          <w:szCs w:val="20"/>
        </w:rPr>
        <w:t>869/3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هناك سلاح اقوى من سلاح البيان القرآنى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الاتقان،ج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دراز،دكتر محمد عبد الله،النبأ العظيم</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؛اتّجاهات التفسير،ج </w:t>
      </w:r>
      <w:r>
        <w:rPr>
          <w:rFonts w:eastAsia="IRNazanin" w:cs="IRNazanin"/>
          <w:b w:val="false"/>
          <w:bCs w:val="false"/>
          <w:i w:val="false"/>
          <w:iCs w:val="false"/>
          <w:color w:val="333333"/>
          <w:sz w:val="20"/>
          <w:szCs w:val="20"/>
        </w:rPr>
        <w:t>870/3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فؤاد عبد الباقى 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غريب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اى از تفسير بيانى مجاهد را نقل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اتجاهات التفسير ج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رجب،البيومى،خطوات المنهج البيانى</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اتجاهات التفسير،ج </w:t>
      </w:r>
      <w:r>
        <w:rPr>
          <w:rFonts w:eastAsia="IRNazanin" w:cs="IRNazanin"/>
          <w:b w:val="false"/>
          <w:bCs w:val="false"/>
          <w:i w:val="false"/>
          <w:iCs w:val="false"/>
          <w:color w:val="333333"/>
          <w:sz w:val="20"/>
          <w:szCs w:val="20"/>
        </w:rPr>
        <w:t>873/3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حفنى شرف،اعجاز القرآن الهيانى بين النظرية و التطبيق</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عقيقى بخشايشى،طبقات مفسران شيعه،ج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حسين صغير،المبادى العامة لتفسير القرآن الكريم</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التفسير،ج </w:t>
      </w:r>
      <w:r>
        <w:rPr>
          <w:rFonts w:eastAsia="IRNazanin" w:cs="IRNazanin"/>
          <w:b w:val="false"/>
          <w:bCs w:val="false"/>
          <w:i w:val="false"/>
          <w:iCs w:val="false"/>
          <w:color w:val="333333"/>
          <w:sz w:val="20"/>
          <w:szCs w:val="20"/>
        </w:rPr>
        <w:t>874/3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التفسير،ج </w:t>
      </w:r>
      <w:r>
        <w:rPr>
          <w:rFonts w:eastAsia="IRNazanin" w:cs="IRNazanin"/>
          <w:b w:val="false"/>
          <w:bCs w:val="false"/>
          <w:i w:val="false"/>
          <w:iCs w:val="false"/>
          <w:color w:val="333333"/>
          <w:sz w:val="20"/>
          <w:szCs w:val="20"/>
        </w:rPr>
        <w:t>875/3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سبحانى،المناهج التفسيرية</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كتاب الايمان و الكفر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الخولى،التفسير معالم حياته و منهجه اليوم</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اتجاهات التفسير،ج </w:t>
      </w:r>
      <w:r>
        <w:rPr>
          <w:rFonts w:eastAsia="IRNazanin" w:cs="IRNazanin"/>
          <w:b w:val="false"/>
          <w:bCs w:val="false"/>
          <w:i w:val="false"/>
          <w:iCs w:val="false"/>
          <w:color w:val="333333"/>
          <w:sz w:val="20"/>
          <w:szCs w:val="20"/>
        </w:rPr>
        <w:t>897/3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حسين صغير،مبادى العامة لتفسير القرآن الكريم</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المفسرون،اثر آية الله معرفت،ج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استفاده شده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الكتاب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الاتقان،ج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بروكلمان در كتاب تاريخ ادب عرب،ج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،ادعا كرده است كه نسخه اى از اين تفسير،با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عباس در كتابخانۀ برلين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گرايش را مى توان در كتاب التفسير و مناهجه و النص و تفسيره،دكتر سيد احمد عبد الغفار،جستجو نمود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حسين صغير،مناهج التفسير</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التفسير و المفسرون،ج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هرمنوتيك،ترجمۀ تقى زاده ،مير چاد الياد،مجله معرفت </w:t>
      </w:r>
      <w:r>
        <w:rPr>
          <w:rFonts w:eastAsia="IRNazanin" w:cs="IRNazanin"/>
          <w:b w:val="false"/>
          <w:bCs w:val="false"/>
          <w:i w:val="false"/>
          <w:iCs w:val="false"/>
          <w:color w:val="333333"/>
          <w:sz w:val="20"/>
          <w:szCs w:val="20"/>
        </w:rPr>
        <w:t>84/22</w:t>
      </w:r>
      <w:r>
        <w:rPr>
          <w:rFonts w:ascii="IRNazanin" w:hAnsi="IRNazanin" w:eastAsia="IRNazanin"/>
          <w:b w:val="false"/>
          <w:b w:val="false"/>
          <w:bCs w:val="false"/>
          <w:i w:val="false"/>
          <w:i w:val="false"/>
          <w:iCs w:val="false"/>
          <w:color w:val="333333"/>
          <w:sz w:val="20"/>
          <w:sz w:val="20"/>
          <w:szCs w:val="20"/>
          <w:rtl w:val="true"/>
        </w:rPr>
        <w:t>؛فهيم عزير،علم التفسير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احمدى،بابك،ساختار و تأويل متن،ج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فهيم عزير،علم التفسير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حامد ابو زيد،اشكاليات القراءة و آليات التآويل</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ديدگاه در انديشه هاى انديشمندان مصرى؛مانند امين خولى و دكتر حامد ابو زيد به خوبى قابل مشاهده است كه در بحث هاى آينده،مطرح مى شود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حامد ابو زيد،اشكاليات القراءة و آليات التأويل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ويلهلم ديلتاى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شلاير ماخر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نخستين بار رؤياى تدوين يك روش بنيادين براى رشد</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ريچارد پالمر،علم هرمنوتيك،ترجمۀ محمد سعيد حنايى</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هرمس</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بابك احمدى ساختار و تأويل متن ج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مركز</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نيوتن،هرمنوتيك،ترجمۀ يوسف اباذرى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فصلنامۀ ارغنون،ش </w:t>
      </w:r>
      <w:r>
        <w:rPr>
          <w:rFonts w:eastAsia="IRNazanin" w:cs="IRNazanin"/>
          <w:b w:val="false"/>
          <w:bCs w:val="false"/>
          <w:i w:val="false"/>
          <w:iCs w:val="false"/>
          <w:color w:val="333333"/>
          <w:sz w:val="20"/>
          <w:szCs w:val="20"/>
        </w:rPr>
        <w:t>1373/4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محمد عبده،تفسير فاتحة الكتاب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بنت الشاطى از شاگردان او است كه التفسير البيانى للقرآن را در همين راستا مى نگارد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واقع تأكيد بر مفهوم قرآنى و ادبيات آن به عنوان اصل و اساس دين،منجر به تفسير هرمنوتيك گرديد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نصر حامد ابو زيد،مفهوم النص،دراسة فى علوم القرآن</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خولى دائرة المعارف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نصر حامد ابو زيد،مفهوم النص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النص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 زنجانى،مبانى و روش هاى تفسيرى</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احمد،ساختار تأويل متن،ج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رضا،كلمة في التفسير؛مقدمه مجمع البيان</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خمينى،آداب الصلاة</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ريچارد پالمر،علم هرمنوتيك</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فهم معانى ظاهرى الفاظ نيز قواعدى در علم اصول معين شده است كه از جمله آن مى توان به مسألۀ وضع،رجوع به قول لغوى،تبادر،حقيقت و مجاز و مسائل ديگر،اشارت نمود،ر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الفقه،ج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نيز تهذيب الاصول،ج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اصل هاى ديگر براى فهم معانى،مانند اصالة الحقيقة،اصالة العموم،اصالة الاطلاق و عدم تقدير</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دوم،فصل اول،همين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قرآن،به قرآن بحث حجيت ظواهر قرآن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ديدگاه در بحث قرائت هاى مختلف از يك متن خواهد آمد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 مى شود كه،تأويل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تأويل به معنايى كه در هرمنوتيك مطرح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ديگرى است و آن حقايقى در هستى است كه اين آيات قرآنى مانند مثال هايى براى آن حقايق مى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سيوطى،الاتقان،ج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،نوع هفتاد و هشتم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نيز،قرآن در اسلام</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سيوطى،الاتقان،ج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الاتقان،ج </w:t>
      </w:r>
      <w:r>
        <w:rPr>
          <w:rFonts w:eastAsia="IRNazanin" w:cs="IRNazanin"/>
          <w:b w:val="false"/>
          <w:bCs w:val="false"/>
          <w:i w:val="false"/>
          <w:iCs w:val="false"/>
          <w:color w:val="333333"/>
          <w:sz w:val="20"/>
          <w:szCs w:val="20"/>
        </w:rPr>
        <w:t>580/2</w:t>
      </w:r>
      <w:r>
        <w:rPr>
          <w:rFonts w:ascii="IRNazanin" w:hAnsi="IRNazanin" w:eastAsia="IRNazanin"/>
          <w:b w:val="false"/>
          <w:b w:val="false"/>
          <w:bCs w:val="false"/>
          <w:i w:val="false"/>
          <w:i w:val="false"/>
          <w:iCs w:val="false"/>
          <w:color w:val="333333"/>
          <w:sz w:val="20"/>
          <w:sz w:val="20"/>
          <w:szCs w:val="20"/>
          <w:rtl w:val="true"/>
        </w:rPr>
        <w:t>،نوع هفتاد و هشتم،فصلى در تفسير صوفيان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سنيگ،هرمنوتيك در عرفان ابن عربى،ترجمۀ عبد الحميد اسكندرى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مبانى و روش هاى تفسيرى</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الخطاب الدينى</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همان،خطبۀ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البلاغة،همان،نامۀ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به معناى تفسير و فهم به معناى هرمنوتيكى است،نه تأويل اصطلاحى در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النص؛دراسه فى علوم القرآن</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النص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كلينى،اصول كافى،ج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 زنجانى،روش هاى تفسيرى</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كتاب اصلى هرش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مشخصات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E.D.ValidityinInterpretation , Hirsch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احمدى،بابك،ساختار و تأويل متن،ج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الخطاب الدينى</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جايى كه نصر حامد ابو زيد،توسط يكى از دادگاه هاى مصر،محكوم به ارتداد گرديد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الخطاب الدينى</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 زنجانى،مبانى و روش هاى تفسيرى</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تفاوت هاى تفسير اجتهادى،و تفسير به روش هرمنوتيك به اين نكته اشاره خواهد شد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هرمنوتيك عام،تفسير و فهم هر متن براساس قواعد عمومى و مشترك است و در مقابل هرمنوتيك ويژۀ قدسى قرار 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قبسات،ش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،ويژۀ هرمنوتيك دينى</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مبانى و روش هاى تفسيرى</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نمونه،ج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انكليتون،نظريۀ آدمى</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عباس فخر،نشر مركز،</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 زنجانى،مبانى و روش هاى تفسيرى</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خمينى،آداب الصلاة</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الاسرار</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صحيفۀ نور،ج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صحيفۀ نور،همان،ج </w:t>
      </w:r>
      <w:r>
        <w:rPr>
          <w:rFonts w:eastAsia="IRNazanin" w:cs="IRNazanin"/>
          <w:b w:val="false"/>
          <w:bCs w:val="false"/>
          <w:i w:val="false"/>
          <w:iCs w:val="false"/>
          <w:color w:val="333333"/>
          <w:sz w:val="20"/>
          <w:szCs w:val="20"/>
        </w:rPr>
        <w:t>275/18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حجتى،سيد محمد باقر،آداب تعليم و تعلم در اسلام،ص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تعريف علم حصولى است،كه دانشمندان،علم را بر دو 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حصولى و حضورى مى دانند و آنچه</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ديگر مكتب آگوست كنت،فلسفۀ تحققى است،او پس از محكوم كردن تفكر فلسفى و متافيزيكى و انكار قوانين عقلى جهان شمول ،علوم تحققى را به شش بخش اساسى تقسيم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رياضيات، كيهان شناسى،فيزيك،شيمى، زيست شناسى و علم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كتابى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هايى دربارۀ فلسفۀ پوزيتويسم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شش مجلد نگاشت،كليات اين علوم شش گانه را به شيوۀ به اصطلاح تحققى مورد بررسى قرار داد و تنها سه جلد آن را به جامعه شناسى اختصاص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ك،مصباح يزدى،آموزش فلسفه،ج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ذهبى،التفسير و المفسرون،ج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روايتى از معانى الاخبار 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،بدان اشاره شد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الاتقان،ج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غزالى،احياء العلوم،ج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الاتقان،ج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ذهبى،التفسير و المفسرون،ج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العلوم،ج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دلائل مختلف قائلين به اعجاز علمى؛مانند عبد الرزاق نوفل و رافعى و</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324/12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325/12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غزالى،احياء العلوم،ج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سيوطى،ترجمۀ الاتقان،ج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شصت و پنجم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القرآن،</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،فصل چهارم،نيز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احياء العلوم،ج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،ط عالم الكتب،دمشق</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العلوم،ج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الاتقان،ج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ذهبى،التفسير و المفسرون،ج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الاتقان،ج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ذهبى،التفسير و المفسرون،ج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سيوطى نيز در الاتقان براى مطالعه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الاكليل فى استنباط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حواله مى دهد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ذهبى،التفسير و المفسرون،ج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حلبى،تاريخ نهضت هاى دينى اسلامى معاصر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 الدين خرمشاهى،تفاسير جديد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فى تفسير القرآن،ج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معرفت،التفسير و المفسرون،ج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ذهبى،التفسير و المفسرون،ج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رضايى،محمد على،تفسير علمى قرآن</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معرفت،علوم قرآنى</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و تاريخ</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ذهبى،التفسير و المفسرون،ج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دليل را شاطبى مطرح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الموافقات،ج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ذهبى،التفسير و المفسرون،ج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كنگره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 زمان و مكان در اجتهاد،ج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،اين مسئله در فلسفه نيز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 متغير به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 حادث به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مطهرى،اسلام و مقتضيات زمان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مطهرى،اسلام و مقتضيات زمان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درآمدى بر تفسير علمى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دكتر رضايى مراجعه كنيد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العلمى فى الميزان</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نتيجه اين خواهد شد كه،اين دو به خاطر ارتباط نداشتن با يكديگر،اصلا تعارضى دربارۀ آنها متصور نيست،زيرا حتى يك موضوع مشترك كه اين دو بر سر آن نزاع داشته باشند،وجود ندارد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KarlBarth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ايان باربور،علم و دين،ترجمۀ خرمشاهى</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پل سارتر،فيلسوف،نمايشنامه نويس،رمان نويس،و روزنامه نگار فرانسوى</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آلبر كامو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نگار،نويسنده و داستان نويس فرانسوى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مارتين هايدگر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فيلسوف آلمانى</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كارل ياسپرس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فيلسوف آلمانى</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مارتين بوبر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MartinBuber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و متكلم يهودى،متولد وين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رودولف بولتمان؟</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ميلادى،متكلم آلمانى</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آلفرد نورث وايتهد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AlfredNorthWhitehead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،رياضى دان و فيلسوف انگليسى</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ايان باربور،علم و دين</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آنتروپى </w:t>
      </w:r>
      <w:r>
        <w:rPr>
          <w:rFonts w:eastAsia="IRNazanin" w:cs="IRNazanin"/>
          <w:b w:val="false"/>
          <w:bCs w:val="false"/>
          <w:i w:val="false"/>
          <w:iCs w:val="false"/>
          <w:color w:val="333333"/>
          <w:sz w:val="20"/>
          <w:szCs w:val="20"/>
        </w:rPr>
        <w:t>Entropy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،كميتى است كه بر آسان ساختن محاسبات و به دست آوردن عبارات روشن در</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ايان باربور،علم و دين،ترجمۀ بهاء الدين خرمشاهى</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موضوع داراى ندرت است و خلاف آن تحقق بيشترى را دارا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رضايى،تفسير علمى قرآن كريم</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تصرفات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عبد الرحمن العك،اصول التفسير و قواعده</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؛رضائى،محمد على،درآمدى بر تفسير علمى قرآن صفحۀ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عبد الرحمن العك،اصول التفسير و قواعده</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شگفتى هايى از اعجاز قرآن كريم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،تأليف،جمال الدين الفندى،ترجمۀ سيد حسين ميردامادى</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نمونه،ج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شگفتى هايى از اعجاز قرآن كريم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،تأليف،جمال الدين الفندى،ترجمۀ سيد حسين ميردامادى</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نمونه،ج </w:t>
      </w:r>
      <w:r>
        <w:rPr>
          <w:rFonts w:eastAsia="IRNazanin" w:cs="IRNazanin"/>
          <w:b w:val="false"/>
          <w:bCs w:val="false"/>
          <w:i w:val="false"/>
          <w:iCs w:val="false"/>
          <w:color w:val="333333"/>
          <w:sz w:val="20"/>
          <w:szCs w:val="20"/>
        </w:rPr>
        <w:t>382/18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شگفتى هايى از اعجاز قرآن كريم</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جمال الدين الفندى،ترجمۀ سيد حسين ميردامادى</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نمونه،ج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،انّ الاجسام الحية الخفية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تسمّى بالميكروبات يصح ان تكون نوعا من الجن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تفسير،در هشت جلد نيز،منتشر شده است كه جلد هشتم،فهارس آن 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البدائع</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اين بحث از كتاب نخستين مفسران پارسى نويس،تأليف موسى درودى، استفاده برده ايم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ديدگاه ها منسوب به ابو على سينا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معرفت،علوم قرآنى</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268/14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ديدگاه آية اللّه معرفت در التفسير و المفسرون،ج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الاتقان فى علوم القرآن،ج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اين كه در بحث روش ها و گرايش هاى تفسيرى نيامده است،خارج بودن آن دو از موضوع مى باشد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صدر،محمد باقر،المدرسة القرآنية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شيرازى،ناصر،پيام قرآن،ج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؛سبحانى،جعفر،مفاهيم القرآن،ج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image" Target="media/image2.jpeg"/><Relationship Id="rId371" Type="http://schemas.openxmlformats.org/officeDocument/2006/relationships/image" Target="media/image2.jpeg"/><Relationship Id="rId372" Type="http://schemas.openxmlformats.org/officeDocument/2006/relationships/footer" Target="footer365.xml"/><Relationship Id="rId373" Type="http://schemas.openxmlformats.org/officeDocument/2006/relationships/footnotes" Target="footnotes.xml"/><Relationship Id="rId374" Type="http://schemas.openxmlformats.org/officeDocument/2006/relationships/numbering" Target="numbering.xml"/><Relationship Id="rId375" Type="http://schemas.openxmlformats.org/officeDocument/2006/relationships/fontTable" Target="fontTable.xml"/><Relationship Id="rId376" Type="http://schemas.openxmlformats.org/officeDocument/2006/relationships/settings" Target="settings.xml"/><Relationship Id="rId3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378</Pages>
  <Words>47681</Words>
  <Characters>206861</Characters>
  <CharactersWithSpaces>252592</CharactersWithSpaces>
  <Paragraphs>1951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2026-08-20T05:27:25Z</dcterms:created>
  <dc:creator>ghaemiyeh.com</dc:creator>
  <dc:description/>
  <dc:language>en-US</dc:language>
  <cp:lastModifiedBy/>
  <dcterms:modified xsi:type="dcterms:W3CDTF">2026-08-20T08:57:35Z</dcterms:modified>
  <cp:revision>1</cp:revision>
  <dc:subject/>
  <dc:title>روش ها و گرایش های تفسیری</dc:title>
</cp:coreProperties>
</file>

<file path=docProps/custom.xml><?xml version="1.0" encoding="utf-8"?>
<Properties xmlns="http://schemas.openxmlformats.org/officeDocument/2006/custom-properties" xmlns:vt="http://schemas.openxmlformats.org/officeDocument/2006/docPropsVTypes"/>
</file>