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8043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48045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48047_653776707">
            <w:r>
              <w:rPr>
                <w:webHidden/>
                <w:rStyle w:val="IndexLink"/>
                <w:rtl w:val="true"/>
              </w:rPr>
              <w:t>آغاز</w:t>
            </w:r>
            <w:r>
              <w:rPr>
                <w:rStyle w:val="IndexLink"/>
                <w:rtl w:val="true"/>
              </w:rPr>
              <w:tab/>
            </w:r>
            <w:r>
              <w:rPr>
                <w:rStyle w:val="IndexLink"/>
              </w:rPr>
              <w:t>6</w:t>
            </w:r>
          </w:hyperlink>
        </w:p>
        <w:p>
          <w:pPr>
            <w:pStyle w:val="Contents2"/>
            <w:tabs>
              <w:tab w:val="clear" w:pos="8743"/>
              <w:tab w:val="right" w:pos="9026" w:leader="dot"/>
            </w:tabs>
            <w:rPr/>
          </w:pPr>
          <w:hyperlink w:anchor="__RefHeading___Toc2248049_65377670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248051_653776707">
            <w:r>
              <w:rPr>
                <w:webHidden/>
                <w:rStyle w:val="IndexLink"/>
                <w:rtl w:val="true"/>
              </w:rPr>
              <w:t>تعریف شناخت</w:t>
            </w:r>
            <w:r>
              <w:rPr>
                <w:rStyle w:val="IndexLink"/>
                <w:rtl w:val="true"/>
              </w:rPr>
              <w:tab/>
            </w:r>
            <w:r>
              <w:rPr>
                <w:rStyle w:val="IndexLink"/>
              </w:rPr>
              <w:t>12</w:t>
            </w:r>
          </w:hyperlink>
        </w:p>
        <w:p>
          <w:pPr>
            <w:pStyle w:val="Contents2"/>
            <w:tabs>
              <w:tab w:val="clear" w:pos="8743"/>
              <w:tab w:val="right" w:pos="9026" w:leader="dot"/>
            </w:tabs>
            <w:rPr/>
          </w:pPr>
          <w:hyperlink w:anchor="__RefHeading___Toc2248053_653776707">
            <w:r>
              <w:rPr>
                <w:webHidden/>
                <w:rStyle w:val="IndexLink"/>
                <w:rtl w:val="true"/>
              </w:rPr>
              <w:t>اهمیت شناخت</w:t>
            </w:r>
            <w:r>
              <w:rPr>
                <w:rStyle w:val="IndexLink"/>
                <w:rtl w:val="true"/>
              </w:rPr>
              <w:t>:</w:t>
              <w:tab/>
            </w:r>
            <w:r>
              <w:rPr>
                <w:rStyle w:val="IndexLink"/>
              </w:rPr>
              <w:t>12</w:t>
            </w:r>
          </w:hyperlink>
        </w:p>
        <w:p>
          <w:pPr>
            <w:pStyle w:val="Contents2"/>
            <w:tabs>
              <w:tab w:val="clear" w:pos="8743"/>
              <w:tab w:val="right" w:pos="9026" w:leader="dot"/>
            </w:tabs>
            <w:rPr/>
          </w:pPr>
          <w:hyperlink w:anchor="__RefHeading___Toc2248055_653776707">
            <w:r>
              <w:rPr>
                <w:webHidden/>
                <w:rStyle w:val="IndexLink"/>
                <w:rtl w:val="true"/>
              </w:rPr>
              <w:t>اهمیت شناخت در قرآن و حدیث</w:t>
            </w:r>
            <w:r>
              <w:rPr>
                <w:rStyle w:val="IndexLink"/>
                <w:rtl w:val="true"/>
              </w:rPr>
              <w:t>:</w:t>
              <w:tab/>
            </w:r>
            <w:r>
              <w:rPr>
                <w:rStyle w:val="IndexLink"/>
              </w:rPr>
              <w:t>14</w:t>
            </w:r>
          </w:hyperlink>
        </w:p>
        <w:p>
          <w:pPr>
            <w:pStyle w:val="Contents2"/>
            <w:tabs>
              <w:tab w:val="clear" w:pos="8743"/>
              <w:tab w:val="right" w:pos="9026" w:leader="dot"/>
            </w:tabs>
            <w:rPr/>
          </w:pPr>
          <w:hyperlink w:anchor="__RefHeading___Toc2248057_653776707">
            <w:r>
              <w:rPr>
                <w:webHidden/>
                <w:rStyle w:val="IndexLink"/>
                <w:rtl w:val="true"/>
              </w:rPr>
              <w:t>و اما از نظر احادیث</w:t>
            </w:r>
            <w:r>
              <w:rPr>
                <w:rStyle w:val="IndexLink"/>
                <w:rtl w:val="true"/>
              </w:rPr>
              <w:t>:</w:t>
              <w:tab/>
            </w:r>
            <w:r>
              <w:rPr>
                <w:rStyle w:val="IndexLink"/>
              </w:rPr>
              <w:t>19</w:t>
            </w:r>
          </w:hyperlink>
        </w:p>
        <w:p>
          <w:pPr>
            <w:pStyle w:val="Contents2"/>
            <w:tabs>
              <w:tab w:val="clear" w:pos="8743"/>
              <w:tab w:val="right" w:pos="9026" w:leader="dot"/>
            </w:tabs>
            <w:rPr/>
          </w:pPr>
          <w:hyperlink w:anchor="__RefHeading___Toc2248059_653776707">
            <w:r>
              <w:rPr>
                <w:webHidden/>
                <w:rStyle w:val="IndexLink"/>
                <w:rtl w:val="true"/>
              </w:rPr>
              <w:t>امكان شناخت از دیدگاه فلسفه</w:t>
            </w:r>
            <w:r>
              <w:rPr>
                <w:rStyle w:val="IndexLink"/>
                <w:rtl w:val="true"/>
              </w:rPr>
              <w:t>:</w:t>
              <w:tab/>
            </w:r>
            <w:r>
              <w:rPr>
                <w:rStyle w:val="IndexLink"/>
              </w:rPr>
              <w:t>22</w:t>
            </w:r>
          </w:hyperlink>
        </w:p>
        <w:p>
          <w:pPr>
            <w:pStyle w:val="Contents2"/>
            <w:tabs>
              <w:tab w:val="clear" w:pos="8743"/>
              <w:tab w:val="right" w:pos="9026" w:leader="dot"/>
            </w:tabs>
            <w:rPr/>
          </w:pPr>
          <w:hyperlink w:anchor="__RefHeading___Toc2248061_653776707">
            <w:r>
              <w:rPr>
                <w:webHidden/>
                <w:rStyle w:val="IndexLink"/>
                <w:rtl w:val="true"/>
              </w:rPr>
              <w:t>پیدایش سوفیسم در یونان</w:t>
            </w:r>
            <w:r>
              <w:rPr>
                <w:rStyle w:val="IndexLink"/>
                <w:rtl w:val="true"/>
              </w:rPr>
              <w:t>:</w:t>
              <w:tab/>
            </w:r>
            <w:r>
              <w:rPr>
                <w:rStyle w:val="IndexLink"/>
              </w:rPr>
              <w:t>22</w:t>
            </w:r>
          </w:hyperlink>
        </w:p>
        <w:p>
          <w:pPr>
            <w:pStyle w:val="Contents2"/>
            <w:tabs>
              <w:tab w:val="clear" w:pos="8743"/>
              <w:tab w:val="right" w:pos="9026" w:leader="dot"/>
            </w:tabs>
            <w:rPr/>
          </w:pPr>
          <w:hyperlink w:anchor="__RefHeading___Toc2248063_653776707">
            <w:r>
              <w:rPr>
                <w:webHidden/>
                <w:rStyle w:val="IndexLink"/>
                <w:rtl w:val="true"/>
              </w:rPr>
              <w:t>پیدایش فلسفه جزمی</w:t>
            </w:r>
            <w:r>
              <w:rPr>
                <w:rStyle w:val="IndexLink"/>
                <w:rtl w:val="true"/>
              </w:rPr>
              <w:tab/>
            </w:r>
            <w:r>
              <w:rPr>
                <w:rStyle w:val="IndexLink"/>
              </w:rPr>
              <w:t>23</w:t>
            </w:r>
          </w:hyperlink>
        </w:p>
        <w:p>
          <w:pPr>
            <w:pStyle w:val="Contents2"/>
            <w:tabs>
              <w:tab w:val="clear" w:pos="8743"/>
              <w:tab w:val="right" w:pos="9026" w:leader="dot"/>
            </w:tabs>
            <w:rPr/>
          </w:pPr>
          <w:hyperlink w:anchor="__RefHeading___Toc2248065_653776707">
            <w:r>
              <w:rPr>
                <w:webHidden/>
                <w:rStyle w:val="IndexLink"/>
                <w:rtl w:val="true"/>
              </w:rPr>
              <w:t>مكتب شكّاكان</w:t>
            </w:r>
            <w:r>
              <w:rPr>
                <w:rStyle w:val="IndexLink"/>
                <w:rtl w:val="true"/>
              </w:rPr>
              <w:tab/>
            </w:r>
            <w:r>
              <w:rPr>
                <w:rStyle w:val="IndexLink"/>
              </w:rPr>
              <w:t>23</w:t>
            </w:r>
          </w:hyperlink>
        </w:p>
        <w:p>
          <w:pPr>
            <w:pStyle w:val="Contents2"/>
            <w:tabs>
              <w:tab w:val="clear" w:pos="8743"/>
              <w:tab w:val="right" w:pos="9026" w:leader="dot"/>
            </w:tabs>
            <w:rPr/>
          </w:pPr>
          <w:hyperlink w:anchor="__RefHeading___Toc2248067_653776707">
            <w:r>
              <w:rPr>
                <w:webHidden/>
                <w:rStyle w:val="IndexLink"/>
                <w:rtl w:val="true"/>
              </w:rPr>
              <w:t>شكاكان جديد</w:t>
            </w:r>
            <w:r>
              <w:rPr>
                <w:rStyle w:val="IndexLink"/>
                <w:rtl w:val="true"/>
              </w:rPr>
              <w:tab/>
            </w:r>
            <w:r>
              <w:rPr>
                <w:rStyle w:val="IndexLink"/>
              </w:rPr>
              <w:t>26</w:t>
            </w:r>
          </w:hyperlink>
        </w:p>
        <w:p>
          <w:pPr>
            <w:pStyle w:val="Contents2"/>
            <w:tabs>
              <w:tab w:val="clear" w:pos="8743"/>
              <w:tab w:val="right" w:pos="9026" w:leader="dot"/>
            </w:tabs>
            <w:rPr/>
          </w:pPr>
          <w:hyperlink w:anchor="__RefHeading___Toc2248069_653776707">
            <w:r>
              <w:rPr>
                <w:webHidden/>
                <w:rStyle w:val="IndexLink"/>
                <w:rtl w:val="true"/>
              </w:rPr>
              <w:t>امکان شناخت از دیدگاه مذهب</w:t>
            </w:r>
            <w:r>
              <w:rPr>
                <w:rStyle w:val="IndexLink"/>
                <w:rtl w:val="true"/>
              </w:rPr>
              <w:t>:</w:t>
              <w:tab/>
            </w:r>
            <w:r>
              <w:rPr>
                <w:rStyle w:val="IndexLink"/>
              </w:rPr>
              <w:t>31</w:t>
            </w:r>
          </w:hyperlink>
        </w:p>
        <w:p>
          <w:pPr>
            <w:pStyle w:val="Contents2"/>
            <w:tabs>
              <w:tab w:val="clear" w:pos="8743"/>
              <w:tab w:val="right" w:pos="9026" w:leader="dot"/>
            </w:tabs>
            <w:rPr/>
          </w:pPr>
          <w:hyperlink w:anchor="__RefHeading___Toc2248071_653776707">
            <w:r>
              <w:rPr>
                <w:webHidden/>
                <w:rStyle w:val="IndexLink"/>
                <w:rtl w:val="true"/>
              </w:rPr>
              <w:t>منابع شناخت</w:t>
            </w:r>
            <w:r>
              <w:rPr>
                <w:rStyle w:val="IndexLink"/>
                <w:rtl w:val="true"/>
              </w:rPr>
              <w:t>:</w:t>
              <w:tab/>
            </w:r>
            <w:r>
              <w:rPr>
                <w:rStyle w:val="IndexLink"/>
              </w:rPr>
              <w:t>45</w:t>
            </w:r>
          </w:hyperlink>
        </w:p>
        <w:p>
          <w:pPr>
            <w:pStyle w:val="Contents2"/>
            <w:tabs>
              <w:tab w:val="clear" w:pos="8743"/>
              <w:tab w:val="right" w:pos="9026" w:leader="dot"/>
            </w:tabs>
            <w:rPr/>
          </w:pPr>
          <w:hyperlink w:anchor="__RefHeading___Toc2248073_653776707">
            <w:r>
              <w:rPr>
                <w:webHidden/>
                <w:rStyle w:val="IndexLink"/>
                <w:rtl w:val="true"/>
              </w:rPr>
              <w:t>طبیعت</w:t>
            </w:r>
            <w:r>
              <w:rPr>
                <w:rStyle w:val="IndexLink"/>
                <w:rtl w:val="true"/>
              </w:rPr>
              <w:tab/>
            </w:r>
            <w:r>
              <w:rPr>
                <w:rStyle w:val="IndexLink"/>
              </w:rPr>
              <w:t>46</w:t>
            </w:r>
          </w:hyperlink>
        </w:p>
        <w:p>
          <w:pPr>
            <w:pStyle w:val="Contents2"/>
            <w:tabs>
              <w:tab w:val="clear" w:pos="8743"/>
              <w:tab w:val="right" w:pos="9026" w:leader="dot"/>
            </w:tabs>
            <w:rPr/>
          </w:pPr>
          <w:hyperlink w:anchor="__RefHeading___Toc2248075_653776707">
            <w:r>
              <w:rPr>
                <w:webHidden/>
                <w:rStyle w:val="IndexLink"/>
                <w:rtl w:val="true"/>
              </w:rPr>
              <w:t>عقل</w:t>
            </w:r>
            <w:r>
              <w:rPr>
                <w:rStyle w:val="IndexLink"/>
                <w:rtl w:val="true"/>
              </w:rPr>
              <w:t>:</w:t>
              <w:tab/>
            </w:r>
            <w:r>
              <w:rPr>
                <w:rStyle w:val="IndexLink"/>
              </w:rPr>
              <w:t>48</w:t>
            </w:r>
          </w:hyperlink>
        </w:p>
        <w:p>
          <w:pPr>
            <w:pStyle w:val="Contents2"/>
            <w:tabs>
              <w:tab w:val="clear" w:pos="8743"/>
              <w:tab w:val="right" w:pos="9026" w:leader="dot"/>
            </w:tabs>
            <w:rPr/>
          </w:pPr>
          <w:hyperlink w:anchor="__RefHeading___Toc2248077_653776707">
            <w:r>
              <w:rPr>
                <w:webHidden/>
                <w:rStyle w:val="IndexLink"/>
                <w:rtl w:val="true"/>
              </w:rPr>
              <w:t>قلب</w:t>
            </w:r>
            <w:r>
              <w:rPr>
                <w:rStyle w:val="IndexLink"/>
                <w:rtl w:val="true"/>
              </w:rPr>
              <w:t>:</w:t>
              <w:tab/>
            </w:r>
            <w:r>
              <w:rPr>
                <w:rStyle w:val="IndexLink"/>
              </w:rPr>
              <w:t>49</w:t>
            </w:r>
          </w:hyperlink>
        </w:p>
        <w:p>
          <w:pPr>
            <w:pStyle w:val="Contents2"/>
            <w:tabs>
              <w:tab w:val="clear" w:pos="8743"/>
              <w:tab w:val="right" w:pos="9026" w:leader="dot"/>
            </w:tabs>
            <w:rPr/>
          </w:pPr>
          <w:hyperlink w:anchor="__RefHeading___Toc2248079_653776707">
            <w:r>
              <w:rPr>
                <w:webHidden/>
                <w:rStyle w:val="IndexLink"/>
                <w:rtl w:val="true"/>
              </w:rPr>
              <w:t>دیدگاه قرآن</w:t>
            </w:r>
            <w:r>
              <w:rPr>
                <w:rStyle w:val="IndexLink"/>
                <w:rtl w:val="true"/>
              </w:rPr>
              <w:t>:</w:t>
              <w:tab/>
            </w:r>
            <w:r>
              <w:rPr>
                <w:rStyle w:val="IndexLink"/>
              </w:rPr>
              <w:t>49</w:t>
            </w:r>
          </w:hyperlink>
        </w:p>
        <w:p>
          <w:pPr>
            <w:pStyle w:val="Contents2"/>
            <w:tabs>
              <w:tab w:val="clear" w:pos="8743"/>
              <w:tab w:val="right" w:pos="9026" w:leader="dot"/>
            </w:tabs>
            <w:rPr/>
          </w:pPr>
          <w:hyperlink w:anchor="__RefHeading___Toc2248081_653776707">
            <w:r>
              <w:rPr>
                <w:webHidden/>
                <w:rStyle w:val="IndexLink"/>
                <w:rtl w:val="true"/>
              </w:rPr>
              <w:t>تاریخ</w:t>
            </w:r>
            <w:r>
              <w:rPr>
                <w:rStyle w:val="IndexLink"/>
                <w:rtl w:val="true"/>
              </w:rPr>
              <w:t>:</w:t>
              <w:tab/>
            </w:r>
            <w:r>
              <w:rPr>
                <w:rStyle w:val="IndexLink"/>
              </w:rPr>
              <w:t>54</w:t>
            </w:r>
          </w:hyperlink>
        </w:p>
        <w:p>
          <w:pPr>
            <w:pStyle w:val="Contents2"/>
            <w:tabs>
              <w:tab w:val="clear" w:pos="8743"/>
              <w:tab w:val="right" w:pos="9026" w:leader="dot"/>
            </w:tabs>
            <w:rPr/>
          </w:pPr>
          <w:hyperlink w:anchor="__RefHeading___Toc2248083_653776707">
            <w:r>
              <w:rPr>
                <w:webHidden/>
                <w:rStyle w:val="IndexLink"/>
                <w:rtl w:val="true"/>
              </w:rPr>
              <w:t>ابزار شناخت</w:t>
            </w:r>
            <w:r>
              <w:rPr>
                <w:rStyle w:val="IndexLink"/>
                <w:rtl w:val="true"/>
              </w:rPr>
              <w:t>:</w:t>
              <w:tab/>
            </w:r>
            <w:r>
              <w:rPr>
                <w:rStyle w:val="IndexLink"/>
              </w:rPr>
              <w:t>57</w:t>
            </w:r>
          </w:hyperlink>
        </w:p>
        <w:p>
          <w:pPr>
            <w:pStyle w:val="Contents2"/>
            <w:tabs>
              <w:tab w:val="clear" w:pos="8743"/>
              <w:tab w:val="right" w:pos="9026" w:leader="dot"/>
            </w:tabs>
            <w:rPr/>
          </w:pPr>
          <w:hyperlink w:anchor="__RefHeading___Toc2248085_653776707">
            <w:r>
              <w:rPr>
                <w:webHidden/>
                <w:rStyle w:val="IndexLink"/>
                <w:rtl w:val="true"/>
              </w:rPr>
              <w:t>حواس پنجگانه</w:t>
            </w:r>
            <w:r>
              <w:rPr>
                <w:rStyle w:val="IndexLink"/>
                <w:rtl w:val="true"/>
              </w:rPr>
              <w:t>:</w:t>
              <w:tab/>
            </w:r>
            <w:r>
              <w:rPr>
                <w:rStyle w:val="IndexLink"/>
              </w:rPr>
              <w:t>58</w:t>
            </w:r>
          </w:hyperlink>
        </w:p>
        <w:p>
          <w:pPr>
            <w:pStyle w:val="Contents2"/>
            <w:tabs>
              <w:tab w:val="clear" w:pos="8743"/>
              <w:tab w:val="right" w:pos="9026" w:leader="dot"/>
            </w:tabs>
            <w:rPr/>
          </w:pPr>
          <w:hyperlink w:anchor="__RefHeading___Toc2248087_653776707">
            <w:r>
              <w:rPr>
                <w:webHidden/>
                <w:rStyle w:val="IndexLink"/>
                <w:rtl w:val="true"/>
              </w:rPr>
              <w:t>قوه عاقله</w:t>
            </w:r>
            <w:r>
              <w:rPr>
                <w:rStyle w:val="IndexLink"/>
                <w:rtl w:val="true"/>
              </w:rPr>
              <w:t>:</w:t>
              <w:tab/>
            </w:r>
            <w:r>
              <w:rPr>
                <w:rStyle w:val="IndexLink"/>
              </w:rPr>
              <w:t>59</w:t>
            </w:r>
          </w:hyperlink>
        </w:p>
        <w:p>
          <w:pPr>
            <w:pStyle w:val="Contents2"/>
            <w:tabs>
              <w:tab w:val="clear" w:pos="8743"/>
              <w:tab w:val="right" w:pos="9026" w:leader="dot"/>
            </w:tabs>
            <w:rPr/>
          </w:pPr>
          <w:hyperlink w:anchor="__RefHeading___Toc2248089_653776707">
            <w:r>
              <w:rPr>
                <w:webHidden/>
                <w:rStyle w:val="IndexLink"/>
                <w:rtl w:val="true"/>
              </w:rPr>
              <w:t>تزکیه نفس</w:t>
            </w:r>
            <w:r>
              <w:rPr>
                <w:rStyle w:val="IndexLink"/>
                <w:rtl w:val="true"/>
              </w:rPr>
              <w:t>:</w:t>
              <w:tab/>
            </w:r>
            <w:r>
              <w:rPr>
                <w:rStyle w:val="IndexLink"/>
              </w:rPr>
              <w:t>63</w:t>
            </w:r>
          </w:hyperlink>
        </w:p>
        <w:p>
          <w:pPr>
            <w:pStyle w:val="Contents2"/>
            <w:tabs>
              <w:tab w:val="clear" w:pos="8743"/>
              <w:tab w:val="right" w:pos="9026" w:leader="dot"/>
            </w:tabs>
            <w:rPr/>
          </w:pPr>
          <w:hyperlink w:anchor="__RefHeading___Toc2248091_653776707">
            <w:r>
              <w:rPr>
                <w:webHidden/>
                <w:rStyle w:val="IndexLink"/>
                <w:rtl w:val="true"/>
              </w:rPr>
              <w:t>حقیقت چیست؟</w:t>
            </w:r>
            <w:r>
              <w:rPr>
                <w:rStyle w:val="IndexLink"/>
                <w:rtl w:val="true"/>
              </w:rPr>
              <w:tab/>
            </w:r>
            <w:r>
              <w:rPr>
                <w:rStyle w:val="IndexLink"/>
              </w:rPr>
              <w:t>67</w:t>
            </w:r>
          </w:hyperlink>
        </w:p>
        <w:p>
          <w:pPr>
            <w:pStyle w:val="Contents2"/>
            <w:tabs>
              <w:tab w:val="clear" w:pos="8743"/>
              <w:tab w:val="right" w:pos="9026" w:leader="dot"/>
            </w:tabs>
            <w:rPr/>
          </w:pPr>
          <w:hyperlink w:anchor="__RefHeading___Toc2248093_653776707">
            <w:r>
              <w:rPr>
                <w:webHidden/>
                <w:rStyle w:val="IndexLink"/>
                <w:rtl w:val="true"/>
              </w:rPr>
              <w:t>معیار شناخت</w:t>
            </w:r>
            <w:r>
              <w:rPr>
                <w:rStyle w:val="IndexLink"/>
                <w:rtl w:val="true"/>
              </w:rPr>
              <w:t>:</w:t>
              <w:tab/>
            </w:r>
            <w:r>
              <w:rPr>
                <w:rStyle w:val="IndexLink"/>
              </w:rPr>
              <w:t>76</w:t>
            </w:r>
          </w:hyperlink>
        </w:p>
        <w:p>
          <w:pPr>
            <w:pStyle w:val="Contents2"/>
            <w:tabs>
              <w:tab w:val="clear" w:pos="8743"/>
              <w:tab w:val="right" w:pos="9026" w:leader="dot"/>
            </w:tabs>
            <w:rPr/>
          </w:pPr>
          <w:hyperlink w:anchor="__RefHeading___Toc2248095_653776707">
            <w:r>
              <w:rPr>
                <w:webHidden/>
                <w:rStyle w:val="IndexLink"/>
                <w:rtl w:val="true"/>
              </w:rPr>
              <w:t>ویژگی های منطق ارسطویی</w:t>
            </w:r>
            <w:r>
              <w:rPr>
                <w:rStyle w:val="IndexLink"/>
                <w:rtl w:val="true"/>
              </w:rPr>
              <w:t>:</w:t>
              <w:tab/>
            </w:r>
            <w:r>
              <w:rPr>
                <w:rStyle w:val="IndexLink"/>
              </w:rPr>
              <w:t>79</w:t>
            </w:r>
          </w:hyperlink>
        </w:p>
        <w:p>
          <w:pPr>
            <w:pStyle w:val="Contents2"/>
            <w:tabs>
              <w:tab w:val="clear" w:pos="8743"/>
              <w:tab w:val="right" w:pos="9026" w:leader="dot"/>
            </w:tabs>
            <w:rPr/>
          </w:pPr>
          <w:hyperlink w:anchor="__RefHeading___Toc2248097_653776707">
            <w:r>
              <w:rPr>
                <w:webHidden/>
                <w:rStyle w:val="IndexLink"/>
                <w:rtl w:val="true"/>
              </w:rPr>
              <w:t>منطق جدید</w:t>
            </w:r>
            <w:r>
              <w:rPr>
                <w:rStyle w:val="IndexLink"/>
                <w:rtl w:val="true"/>
              </w:rPr>
              <w:t>:</w:t>
              <w:tab/>
            </w:r>
            <w:r>
              <w:rPr>
                <w:rStyle w:val="IndexLink"/>
              </w:rPr>
              <w:t>79</w:t>
            </w:r>
          </w:hyperlink>
        </w:p>
        <w:p>
          <w:pPr>
            <w:pStyle w:val="Contents2"/>
            <w:tabs>
              <w:tab w:val="clear" w:pos="8743"/>
              <w:tab w:val="right" w:pos="9026" w:leader="dot"/>
            </w:tabs>
            <w:rPr/>
          </w:pPr>
          <w:hyperlink w:anchor="__RefHeading___Toc2248099_653776707">
            <w:r>
              <w:rPr>
                <w:webHidden/>
                <w:rStyle w:val="IndexLink"/>
                <w:rtl w:val="true"/>
              </w:rPr>
              <w:t>چند ایراد بر منطق تجربی</w:t>
            </w:r>
            <w:r>
              <w:rPr>
                <w:rStyle w:val="IndexLink"/>
                <w:rtl w:val="true"/>
              </w:rPr>
              <w:t>:</w:t>
              <w:tab/>
            </w:r>
            <w:r>
              <w:rPr>
                <w:rStyle w:val="IndexLink"/>
              </w:rPr>
              <w:t>81</w:t>
            </w:r>
          </w:hyperlink>
        </w:p>
        <w:p>
          <w:pPr>
            <w:pStyle w:val="Contents2"/>
            <w:tabs>
              <w:tab w:val="clear" w:pos="8743"/>
              <w:tab w:val="right" w:pos="9026" w:leader="dot"/>
            </w:tabs>
            <w:rPr/>
          </w:pPr>
          <w:hyperlink w:anchor="__RefHeading___Toc2248101_653776707">
            <w:r>
              <w:rPr>
                <w:webHidden/>
                <w:rStyle w:val="IndexLink"/>
                <w:rtl w:val="true"/>
              </w:rPr>
              <w:t>«</w:t>
            </w:r>
            <w:r>
              <w:rPr>
                <w:rStyle w:val="IndexLink"/>
                <w:rtl w:val="true"/>
              </w:rPr>
              <w:t>تقسیمات شناخت</w:t>
            </w:r>
            <w:r>
              <w:rPr>
                <w:rStyle w:val="IndexLink"/>
                <w:rtl w:val="true"/>
              </w:rPr>
              <w:t>»</w:t>
              <w:tab/>
            </w:r>
            <w:r>
              <w:rPr>
                <w:rStyle w:val="IndexLink"/>
              </w:rPr>
              <w:t>86</w:t>
            </w:r>
          </w:hyperlink>
        </w:p>
        <w:p>
          <w:pPr>
            <w:pStyle w:val="Contents3"/>
            <w:tabs>
              <w:tab w:val="clear" w:pos="8459"/>
              <w:tab w:val="right" w:pos="9026" w:leader="dot"/>
            </w:tabs>
            <w:rPr/>
          </w:pPr>
          <w:hyperlink w:anchor="__RefHeading___Toc2248103_653776707">
            <w:r>
              <w:rPr>
                <w:webHidden/>
                <w:rStyle w:val="IndexLink"/>
                <w:rtl w:val="true"/>
              </w:rPr>
              <w:t>الف</w:t>
            </w:r>
            <w:r>
              <w:rPr>
                <w:rStyle w:val="IndexLink"/>
                <w:rtl w:val="true"/>
              </w:rPr>
              <w:t xml:space="preserve">: </w:t>
            </w:r>
            <w:r>
              <w:rPr>
                <w:rStyle w:val="IndexLink"/>
                <w:rtl w:val="true"/>
              </w:rPr>
              <w:t>حضوری و حصولی</w:t>
            </w:r>
            <w:r>
              <w:rPr>
                <w:rStyle w:val="IndexLink"/>
                <w:rtl w:val="true"/>
              </w:rPr>
              <w:t>:</w:t>
              <w:tab/>
            </w:r>
            <w:r>
              <w:rPr>
                <w:rStyle w:val="IndexLink"/>
              </w:rPr>
              <w:t>86</w:t>
            </w:r>
          </w:hyperlink>
        </w:p>
        <w:p>
          <w:pPr>
            <w:pStyle w:val="Contents3"/>
            <w:tabs>
              <w:tab w:val="clear" w:pos="8459"/>
              <w:tab w:val="right" w:pos="9026" w:leader="dot"/>
            </w:tabs>
            <w:rPr/>
          </w:pPr>
          <w:hyperlink w:anchor="__RefHeading___Toc2248105_653776707">
            <w:r>
              <w:rPr>
                <w:webHidden/>
                <w:rStyle w:val="IndexLink"/>
                <w:rtl w:val="true"/>
              </w:rPr>
              <w:t>ب</w:t>
            </w:r>
            <w:r>
              <w:rPr>
                <w:rStyle w:val="IndexLink"/>
                <w:rtl w:val="true"/>
              </w:rPr>
              <w:t xml:space="preserve">- </w:t>
            </w:r>
            <w:r>
              <w:rPr>
                <w:rStyle w:val="IndexLink"/>
                <w:rtl w:val="true"/>
              </w:rPr>
              <w:t>تقسیم علم حصولی به تصور و تصدیق</w:t>
            </w:r>
            <w:r>
              <w:rPr>
                <w:rStyle w:val="IndexLink"/>
                <w:rtl w:val="true"/>
              </w:rPr>
              <w:t>:</w:t>
              <w:tab/>
            </w:r>
            <w:r>
              <w:rPr>
                <w:rStyle w:val="IndexLink"/>
              </w:rPr>
              <w:t>88</w:t>
            </w:r>
          </w:hyperlink>
        </w:p>
        <w:p>
          <w:pPr>
            <w:pStyle w:val="Contents3"/>
            <w:tabs>
              <w:tab w:val="clear" w:pos="8459"/>
              <w:tab w:val="right" w:pos="9026" w:leader="dot"/>
            </w:tabs>
            <w:rPr/>
          </w:pPr>
          <w:hyperlink w:anchor="__RefHeading___Toc2248107_653776707">
            <w:r>
              <w:rPr>
                <w:webHidden/>
                <w:rStyle w:val="IndexLink"/>
                <w:rtl w:val="true"/>
              </w:rPr>
              <w:t>ج</w:t>
            </w:r>
            <w:r>
              <w:rPr>
                <w:rStyle w:val="IndexLink"/>
                <w:rtl w:val="true"/>
              </w:rPr>
              <w:t xml:space="preserve">- </w:t>
            </w:r>
            <w:r>
              <w:rPr>
                <w:rStyle w:val="IndexLink"/>
                <w:rtl w:val="true"/>
              </w:rPr>
              <w:t>تقسيم تصوّرات به جزئی و کلّی</w:t>
            </w:r>
            <w:r>
              <w:rPr>
                <w:rStyle w:val="IndexLink"/>
                <w:rtl w:val="true"/>
              </w:rPr>
              <w:t>:</w:t>
              <w:tab/>
            </w:r>
            <w:r>
              <w:rPr>
                <w:rStyle w:val="IndexLink"/>
              </w:rPr>
              <w:t>90</w:t>
            </w:r>
          </w:hyperlink>
        </w:p>
        <w:p>
          <w:pPr>
            <w:pStyle w:val="Contents2"/>
            <w:tabs>
              <w:tab w:val="clear" w:pos="8743"/>
              <w:tab w:val="right" w:pos="9026" w:leader="dot"/>
            </w:tabs>
            <w:rPr/>
          </w:pPr>
          <w:hyperlink w:anchor="__RefHeading___Toc2248109_653776707">
            <w:r>
              <w:rPr>
                <w:webHidden/>
                <w:rStyle w:val="IndexLink"/>
                <w:rtl w:val="true"/>
              </w:rPr>
              <w:t>ادراکات وهمی</w:t>
            </w:r>
            <w:r>
              <w:rPr>
                <w:rStyle w:val="IndexLink"/>
                <w:rtl w:val="true"/>
              </w:rPr>
              <w:t>:</w:t>
              <w:tab/>
            </w:r>
            <w:r>
              <w:rPr>
                <w:rStyle w:val="IndexLink"/>
              </w:rPr>
              <w:t>91</w:t>
            </w:r>
          </w:hyperlink>
        </w:p>
        <w:p>
          <w:pPr>
            <w:pStyle w:val="Contents3"/>
            <w:tabs>
              <w:tab w:val="clear" w:pos="8459"/>
              <w:tab w:val="right" w:pos="9026" w:leader="dot"/>
            </w:tabs>
            <w:rPr/>
          </w:pPr>
          <w:hyperlink w:anchor="__RefHeading___Toc2248111_65377670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248113_653776707">
            <w:r>
              <w:rPr>
                <w:webHidden/>
                <w:rStyle w:val="IndexLink"/>
              </w:rPr>
              <w:t>2</w:t>
            </w:r>
            <w:r>
              <w:rPr>
                <w:rStyle w:val="IndexLink"/>
                <w:rtl w:val="true"/>
              </w:rPr>
              <w:t xml:space="preserve">- </w:t>
            </w:r>
            <w:r>
              <w:rPr>
                <w:rStyle w:val="IndexLink"/>
                <w:rtl w:val="true"/>
              </w:rPr>
              <w:t>تصورّات کلی</w:t>
            </w:r>
            <w:r>
              <w:rPr>
                <w:rStyle w:val="IndexLink"/>
                <w:rtl w:val="true"/>
              </w:rPr>
              <w:t>:</w:t>
              <w:tab/>
            </w:r>
            <w:r>
              <w:rPr>
                <w:rStyle w:val="IndexLink"/>
              </w:rPr>
              <w:t>92</w:t>
            </w:r>
          </w:hyperlink>
        </w:p>
        <w:p>
          <w:pPr>
            <w:pStyle w:val="Contents3"/>
            <w:tabs>
              <w:tab w:val="clear" w:pos="8459"/>
              <w:tab w:val="right" w:pos="9026" w:leader="dot"/>
            </w:tabs>
            <w:rPr/>
          </w:pPr>
          <w:hyperlink w:anchor="__RefHeading___Toc2248115_653776707">
            <w:r>
              <w:rPr>
                <w:webHidden/>
                <w:rStyle w:val="IndexLink"/>
                <w:rtl w:val="true"/>
              </w:rPr>
              <w:t>ب</w:t>
            </w:r>
            <w:r>
              <w:rPr>
                <w:rStyle w:val="IndexLink"/>
                <w:rtl w:val="true"/>
              </w:rPr>
              <w:t xml:space="preserve">: </w:t>
            </w:r>
            <w:r>
              <w:rPr>
                <w:rStyle w:val="IndexLink"/>
                <w:rtl w:val="true"/>
              </w:rPr>
              <w:t>عادات و سنت های نیاکان</w:t>
            </w:r>
            <w:r>
              <w:rPr>
                <w:rStyle w:val="IndexLink"/>
                <w:rtl w:val="true"/>
              </w:rPr>
              <w:tab/>
            </w:r>
            <w:r>
              <w:rPr>
                <w:rStyle w:val="IndexLink"/>
              </w:rPr>
              <w:t>96</w:t>
            </w:r>
          </w:hyperlink>
        </w:p>
        <w:p>
          <w:pPr>
            <w:pStyle w:val="Contents3"/>
            <w:tabs>
              <w:tab w:val="clear" w:pos="8459"/>
              <w:tab w:val="right" w:pos="9026" w:leader="dot"/>
            </w:tabs>
            <w:rPr/>
          </w:pPr>
          <w:hyperlink w:anchor="__RefHeading___Toc2248117_653776707">
            <w:r>
              <w:rPr>
                <w:webHidden/>
                <w:rStyle w:val="IndexLink"/>
                <w:rtl w:val="true"/>
              </w:rPr>
              <w:t>ج</w:t>
            </w:r>
            <w:r>
              <w:rPr>
                <w:rStyle w:val="IndexLink"/>
                <w:rtl w:val="true"/>
              </w:rPr>
              <w:t xml:space="preserve">- </w:t>
            </w:r>
            <w:r>
              <w:rPr>
                <w:rStyle w:val="IndexLink"/>
                <w:rtl w:val="true"/>
              </w:rPr>
              <w:t>خود باختگی در برابر بزرگان و قدرت ها</w:t>
            </w:r>
            <w:r>
              <w:rPr>
                <w:rStyle w:val="IndexLink"/>
                <w:rtl w:val="true"/>
              </w:rPr>
              <w:t>:</w:t>
              <w:tab/>
            </w:r>
            <w:r>
              <w:rPr>
                <w:rStyle w:val="IndexLink"/>
              </w:rPr>
              <w:t>98</w:t>
            </w:r>
          </w:hyperlink>
        </w:p>
        <w:p>
          <w:pPr>
            <w:pStyle w:val="Contents2"/>
            <w:tabs>
              <w:tab w:val="clear" w:pos="8743"/>
              <w:tab w:val="right" w:pos="9026" w:leader="dot"/>
            </w:tabs>
            <w:rPr/>
          </w:pPr>
          <w:hyperlink w:anchor="__RefHeading___Toc2248119_653776707">
            <w:r>
              <w:rPr>
                <w:webHidden/>
                <w:rStyle w:val="IndexLink"/>
                <w:rtl w:val="true"/>
              </w:rPr>
              <w:t>فهرست مطالب کتاب</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2_79794"/>
      <w:bookmarkStart w:id="1" w:name="pg8642_79794"/>
      <w:bookmarkEnd w:id="1"/>
    </w:p>
    <w:p>
      <w:pPr>
        <w:pStyle w:val="Heading2"/>
        <w:numPr>
          <w:ilvl w:val="1"/>
          <w:numId w:val="1"/>
        </w:numPr>
        <w:rPr/>
      </w:pPr>
      <w:bookmarkStart w:id="2" w:name="pg8642_79794"/>
      <w:bookmarkStart w:id="3" w:name="__RefHeading___Toc224804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،سید حبیب الله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حبیب الله طاهری آکردی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BD168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8617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804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شناسی</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حبیب الله طاهری آ کردی</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از سری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نوع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چاپ اوّل 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 تهران</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در راه حق قم</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کوچه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تجدید چاپ و اقتباس برای ناشر محفوظ است </w:t>
      </w:r>
      <w:bookmarkStart w:id="7" w:name="pg8642_79796"/>
    </w:p>
    <w:p>
      <w:pPr>
        <w:pStyle w:val="Heading2"/>
        <w:numPr>
          <w:ilvl w:val="1"/>
          <w:numId w:val="1"/>
        </w:numPr>
        <w:rPr/>
      </w:pPr>
      <w:bookmarkStart w:id="8" w:name="__RefHeading___Toc2248047_653776707"/>
      <w:bookmarkStart w:id="9" w:name="_Toc3"/>
      <w:bookmarkEnd w:id="7"/>
      <w:bookmarkEnd w:id="8"/>
      <w:r>
        <w:rPr>
          <w:rtl w:val="true"/>
        </w:rPr>
        <w:t>آغاز</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درباره ی شناخت کتاب های بسیاری تالیف شده است و هر کدام از دید خاصی به این مساله پرداخته و آن را بررسی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محترم این کتاب که عضو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هستند تلاش فراوانی نموده اند تا مساله ی شناخت را در بعد وسیع تری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تلاش ایشان برای نسل جوان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ی در راه حق</w:t>
      </w:r>
    </w:p>
    <w:p>
      <w:pPr>
        <w:pStyle w:val="BookText"/>
        <w:rPr/>
      </w:pPr>
      <w:r>
        <w:rPr>
          <w:rFonts w:ascii="IRNazanin" w:hAnsi="IRNazanin" w:eastAsia="IRNazanin"/>
          <w:color w:val="111111"/>
          <w:sz w:val="28"/>
          <w:sz w:val="28"/>
          <w:szCs w:val="28"/>
          <w:rtl w:val="true"/>
          <w:lang w:bidi="fa-IR"/>
        </w:rPr>
        <w:t>بخش نویسندگی و 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1361/3/2</w:t>
      </w:r>
      <w:r>
        <w:rPr>
          <w:rFonts w:eastAsia="Times New Roman" w:cs="Times New Roman" w:ascii="Times New Roman" w:hAnsi="Times New Roman"/>
          <w:color w:val="111111"/>
          <w:sz w:val="28"/>
          <w:szCs w:val="28"/>
          <w:rtl w:val="true"/>
          <w:lang w:val="en-US" w:bidi="en-US"/>
        </w:rPr>
        <w:t xml:space="preserve"> </w:t>
      </w:r>
      <w:bookmarkStart w:id="10" w:name="pg8642_7979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248049_653776707"/>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بشر به حکم خواست فطری خویش، هر وقت و در هر جا مال و فرصتی برای تفکر یافته دربارۀ نظام کلی عالم و آغاز و انجام آن به تفکر و اظهار نظر پرداخته است؛ تا آن جا که تاریخ نشان می دهد در بسیاری از نقاط مانند ایران ، مصر ، هند چین و یونان فلاسفه و متفکرین بزرگی ظهور کرده اند و نظریات گوناگونی ابراز داشته اند بدین ترتیب انسان این موجود متفکر و صاحب اندیشه از دورترین اعصار دربارۀ اصل هستی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خارج از وجود انسان و ادراکات او موجودات دیگری هم تحقق دارند؟ یا هر چه هست انسان است و ادراکات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اندیشیده است؛ و از این رهگذر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جدید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و کشمکش صاحبنظران همواره بر سر موجودات خارج از وجود و ادراکات انسان بوده چرا که در اصل وجود و ادراکات نفسانی خود کسی شک و تردیدی ندارد و آن را با علم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حضوری می یابد و جای بحث و ردّ و ایراد نیست </w:t>
      </w:r>
      <w:r>
        <w:rPr>
          <w:rStyle w:val="FootnoteAnchor"/>
          <w:rtl w:val="true"/>
        </w:rPr>
        <w:footnoteReference w:id="2"/>
      </w:r>
      <w:r>
        <w:rPr>
          <w:rFonts w:ascii="IRNazanin" w:hAnsi="IRNazanin" w:eastAsia="IRNazanin"/>
          <w:color w:val="111111"/>
          <w:sz w:val="28"/>
          <w:sz w:val="28"/>
          <w:szCs w:val="28"/>
          <w:rtl w:val="true"/>
          <w:lang w:bidi="fa-IR"/>
        </w:rPr>
        <w:t>، و پس از آن که اندیشمندانی رئالیست شده و بوجود موجوداتی در خارج از وجود خود اعتراف کردند موضوع دیگری برای بحث و بررسی پیدا شد که آیا آن موجودات برای انسان قابل شناختند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سؤال گروهی با قاطعیت تمام امکان شناخت موجودات را برای انسان اعلام نموده و فلسفهٔ جزمی را بنا نهادند و دست های دیگر اظهار عجز کرده گفتند برای بشر شناختن موجودات خارج از وجود خود ممکن نیست زیرا شناخت برای بشر از دو طریق میسر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خطای هر دو در بسیاری از موارد روشن و آشکار شده پس شناختی که از این راه ها بدست آید مورد اعتماد و اطمینان نیست؛ و بدین ترتیب مکتب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سپتی 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شکاکان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هم که امکان شناخت را پذیرفته بودند باز اختلافاتی ظاهر شد؛ چه در منابع شناخت که آیا طبیعت است، یا تاریخ یا عقل یا قلب و یا همۀ این ها؟ و چه در ابزار شناخت که آیا تنها حواس است یا تنها تعقل يا تنها تزکیه نفس و یا همۀ این ها؟</w:t>
      </w:r>
    </w:p>
    <w:p>
      <w:pPr>
        <w:pStyle w:val="BookText"/>
        <w:rPr/>
      </w:pPr>
      <w:r>
        <w:rPr>
          <w:rFonts w:ascii="IRNazanin" w:hAnsi="IRNazanin" w:eastAsia="IRNazanin"/>
          <w:color w:val="111111"/>
          <w:sz w:val="28"/>
          <w:sz w:val="28"/>
          <w:szCs w:val="28"/>
          <w:rtl w:val="true"/>
          <w:lang w:bidi="fa-IR"/>
        </w:rPr>
        <w:t xml:space="preserve">پس از این مراحل نوبت به معیار شناخت می رسد که معیار آن چیست؟ زیرا بطلان بسیاری شناخت ها با گذشت زمان و کشفیات جدید آشکار می شد و بدین جهت درصدد برآمدند معیار و مقیاس صحیحی بدست آورند که اندیشه ها با آن سنجیده شود و میزان صحت و سقم آن ها روشن گردد؛ در این مورد نیز میان فلاسفه عقلی و تجربی اختلاف نظر است طرفداران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معیار علم می دانند زیرا علوم را بدو دسته تقسیم می کنند علوم بدیهی و علوم نظری می گویند هر علم نظری باید به علم بدیهی برگردد و معیار سنجش همان علوم بدیهی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طرفداران منطق تجربی عمل را معیار و مقیاس علم می دانند می گویند هر اندیشه ای که در میدان تجربه نتیجه مثبت داد شناخته 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کشمکش ها بر سر مسأله شناخت میان فلاسفه فراوان است و اصولاً همین بحث شناخت سراسر تاریخ دانشمندان اروپا را فرا گفته و تمام سعیشان بر این بوده که شناخت صحیحی بدست آورند و جهان را آن طور که هست بشناسند و در این زمینه کتاب های فراوان نوشته اند هر چند متأسفانه تاکنون </w:t>
      </w:r>
    </w:p>
    <w:p>
      <w:pPr>
        <w:pStyle w:val="BookText"/>
        <w:rPr/>
      </w:pPr>
      <w:r>
        <w:rPr>
          <w:rFonts w:ascii="IRNazanin" w:hAnsi="IRNazanin" w:eastAsia="IRNazanin"/>
          <w:color w:val="111111"/>
          <w:sz w:val="28"/>
          <w:sz w:val="28"/>
          <w:szCs w:val="28"/>
          <w:rtl w:val="true"/>
          <w:lang w:bidi="fa-IR"/>
        </w:rPr>
        <w:t>نتوانسته اند راه مشخصی ارائه دهند که در تمام جهات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همۀ افراد بشر نسبت به هم مسئولند و کسی که بتواند قدمی بردارد و خصوصاً در زمینه علم و دانش خدمتی کند و دست دانش پژوهان را گرفته و قدمی بجلو ببرد، لازم است دریغ نورزد و به بشریت خدمت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خدمتی ناچیز زیرا لايُكَلِّفُ اللهُ نَفْساً إِلّا وُسْعَها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نگارنده بر آن شد که به قدر وسع خویش قدمی کوتاه بردارد و در زمینه شناخت مطالبی را برشته تحریر درآورد تا شاید برای دانش طلبان و روندگان راه علم و معرفت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 این کتاب مورد بررسی قرار می گیرد بشرح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شناخت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تذکر لازم است که نگارنده درصدد بررسی شناخت تنها از دیدگاه فلسفه نبوده و شناخت بمعنای مطلق آگاهی را مورد بررسی قرار داده است اعم از فلسفی، علمی، </w:t>
      </w:r>
    </w:p>
    <w:p>
      <w:pPr>
        <w:pStyle w:val="BookText"/>
        <w:rPr/>
      </w:pPr>
      <w:r>
        <w:rPr>
          <w:rFonts w:ascii="IRNazanin" w:hAnsi="IRNazanin" w:eastAsia="IRNazanin"/>
          <w:color w:val="111111"/>
          <w:sz w:val="28"/>
          <w:sz w:val="28"/>
          <w:szCs w:val="28"/>
          <w:rtl w:val="true"/>
          <w:lang w:bidi="fa-IR"/>
        </w:rPr>
        <w:t>عرفانی و اسلامی؛ هر چند مسأله شناخت چهره غالبش فلسفی است لذا در بیشتر موارد مسائل شناخت از دیدگاه آیات و روایات هم مورد بررسی و نظر اسلام مورد توجه قرار گرفته است و یا به نظریه عرفا در منابع و ابزار شناخت توجه شده است، بنابراین ایراد نگیرند که فلان مسأله مورد بررسی مسأله فلسفی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طاهری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1361/1/25</w:t>
      </w:r>
      <w:r>
        <w:rPr>
          <w:rFonts w:eastAsia="Times New Roman" w:cs="Times New Roman" w:ascii="Times New Roman" w:hAnsi="Times New Roman"/>
          <w:color w:val="111111"/>
          <w:sz w:val="28"/>
          <w:szCs w:val="28"/>
          <w:rtl w:val="true"/>
          <w:lang w:val="en-US" w:bidi="en-US"/>
        </w:rPr>
        <w:t xml:space="preserve"> </w:t>
      </w:r>
      <w:bookmarkStart w:id="13" w:name="pg8642_79802"/>
    </w:p>
    <w:p>
      <w:pPr>
        <w:pStyle w:val="BookText"/>
        <w:rPr/>
      </w:pPr>
      <w:bookmarkEnd w:id="13"/>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4" w:name="__RefHeading___Toc2248051_653776707"/>
      <w:bookmarkStart w:id="15" w:name="_Toc5"/>
      <w:bookmarkEnd w:id="14"/>
      <w:r>
        <w:rPr>
          <w:rtl w:val="true"/>
        </w:rPr>
        <w:t>تعریف شناخت</w:t>
      </w:r>
      <w:bookmarkEnd w:id="15"/>
    </w:p>
    <w:p>
      <w:pPr>
        <w:pStyle w:val="BookText"/>
        <w:rPr/>
      </w:pPr>
      <w:r>
        <w:rPr>
          <w:rFonts w:ascii="IRNazanin" w:hAnsi="IRNazanin" w:eastAsia="IRNazanin"/>
          <w:color w:val="111111"/>
          <w:sz w:val="28"/>
          <w:sz w:val="28"/>
          <w:szCs w:val="28"/>
          <w:rtl w:val="true"/>
          <w:lang w:bidi="fa-IR"/>
        </w:rPr>
        <w:t xml:space="preserve">برخی گفته اند شناخت یعنی انعکاس جهان عینی در ذهن ولی عده ای معتقدند که همه چیز را با شناخت تعریف می کنند ولی خود شناخت را نمی توان تعریف کرد بلکه از قبیل امور عامه است که خود روشن است و حتیاج به تعریف ندارد زیرا شناخت یعنی آگاهی و آگاهی هم محتاج به تعریف نیست چون برای همه روشن است مثل وجود که مفهومش از اعرف اشیاء است و هر نوع تعریفی برای آن بشود تعریف صحیح تام العیاری نبوده و تعریفی اجمامی است و در این کتاب شناخت به همان مبنای بدیهی اش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آگاهی ،فلسفی، علمی، عرفانی، اسلامی</w:t>
      </w:r>
      <w:r>
        <w:rPr>
          <w:rFonts w:eastAsia="IRNazanin" w:cs="IRNazanin"/>
          <w:color w:val="111111"/>
          <w:sz w:val="28"/>
          <w:szCs w:val="28"/>
          <w:rtl w:val="true"/>
          <w:lang w:bidi="fa-IR"/>
        </w:rPr>
        <w:t>)</w:t>
      </w:r>
    </w:p>
    <w:p>
      <w:pPr>
        <w:pStyle w:val="Heading2"/>
        <w:numPr>
          <w:ilvl w:val="1"/>
          <w:numId w:val="1"/>
        </w:numPr>
        <w:rPr/>
      </w:pPr>
      <w:bookmarkStart w:id="16" w:name="__RefHeading___Toc2248053_653776707"/>
      <w:bookmarkStart w:id="17" w:name="_Toc6"/>
      <w:bookmarkEnd w:id="16"/>
      <w:r>
        <w:rPr>
          <w:rtl w:val="true"/>
        </w:rPr>
        <w:t>اهمیت شناخت</w:t>
      </w:r>
      <w:r>
        <w:rPr>
          <w:rtl w:val="true"/>
        </w:rPr>
        <w:t>:</w:t>
      </w:r>
      <w:bookmarkEnd w:id="17"/>
    </w:p>
    <w:p>
      <w:pPr>
        <w:pStyle w:val="BookText"/>
        <w:rPr/>
      </w:pPr>
      <w:r>
        <w:rPr>
          <w:rFonts w:ascii="IRNazanin" w:hAnsi="IRNazanin" w:eastAsia="IRNazanin"/>
          <w:color w:val="111111"/>
          <w:sz w:val="28"/>
          <w:sz w:val="28"/>
          <w:szCs w:val="28"/>
          <w:rtl w:val="true"/>
          <w:lang w:bidi="fa-IR"/>
        </w:rPr>
        <w:t>امروز فلسفه های اجتماعی ،مکتب ها، ایدئولوژی ها، ایسم ها،اهمیت فوق العاده دارند هر یک راهی را پیشنهاد می کنند حامیانی برای خود دارند و رقابت و نبرد سختی میان مکتب های گوناگون جریان دارد البته جنگ عقاید و افکار در قدیم هم بوده است ولی در گذشته افکار و عقاید از صحنه نظری محض خارج نمی شد و از طبقهٔ خواص تجاوز نمی کرد، ولی امروزه چون فلسفه های اجتماعی پا به میان گذاشته اند بازار جنگ عقاید داغ تر و گرم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مکتب ها و ایدئولوژی ها با هم متفاوتند؟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علت اختلاف مكتب ها و ايدئولوژی ها جهان بینی های متفاوت است چون ایدئولوژی تکیه گاهش جهان بینی است و در </w:t>
      </w:r>
    </w:p>
    <w:p>
      <w:pPr>
        <w:pStyle w:val="BookText"/>
        <w:rPr/>
      </w:pPr>
      <w:r>
        <w:rPr>
          <w:rFonts w:ascii="IRNazanin" w:hAnsi="IRNazanin" w:eastAsia="IRNazanin"/>
          <w:color w:val="111111"/>
          <w:sz w:val="28"/>
          <w:sz w:val="28"/>
          <w:szCs w:val="28"/>
          <w:rtl w:val="true"/>
          <w:lang w:bidi="fa-IR"/>
        </w:rPr>
        <w:t>واقع ایدئولوژی زاده جهان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ها و نباید ها را مشخص می کند و برای رسیدن به هدف راه ارائه می دهد و می گوید چگونه باید بود و چگونه باید زیست و چگونه باید شد و چگونه باید ساخت، یعنی ایدئولوژی می گوید چگونه خود را و جامعه خود را بسازیم و می گوید این چنین باش و آن چنان زندگی کن و به این نحو هدف انتخاب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ایدئولوژی به ما این چنین دستور می دهد؟ چون جهان بینی به ما خبر می دهد که چه قانونی بر جامعه حکومت می کند و جامعه به سوی چه هدفی و جهتی حرکت می کند خلاصه هر طور که در جهان بینی فکر کردیم ایدئولوژی ناچار تابع همان جهان بینی است به تعبیر علمای قدیم ایدئولوژی حکمت عملی است جهان بینی حکمت نظری است حکمت عملی وابسته و مرتبط به حکمت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می شود چرا جهان بینی ها متفاوت اند؟</w:t>
      </w:r>
    </w:p>
    <w:p>
      <w:pPr>
        <w:pStyle w:val="BookText"/>
        <w:rPr/>
      </w:pPr>
      <w:r>
        <w:rPr>
          <w:rFonts w:ascii="IRNazanin" w:hAnsi="IRNazanin" w:eastAsia="IRNazanin"/>
          <w:color w:val="111111"/>
          <w:sz w:val="28"/>
          <w:sz w:val="28"/>
          <w:szCs w:val="28"/>
          <w:rtl w:val="true"/>
          <w:lang w:bidi="fa-IR"/>
        </w:rPr>
        <w:t>چرا یکی مادی فکر می کند و دیگری الهی چرا یکی دلائلی ترتیب می دهد و جهان بینی مادی را بر او مترتب می کند و دیگری طور دیگر دلیل اقامه می نماید و به شکل دیگر نتیجه می گیرد؟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روشن است؛ جهان بینی متفاوت ناشی از شناخت متفاوت است، این یکی راهی در شناخت جهان پیش گرفته و آن دیگر راهی دیگر را و هر کدام طبق شناخت شان جهان بینی پیدا می کنند و در نتیجه برای خود ایدئولوژی مشخصی را انتخاب </w:t>
      </w:r>
      <w:bookmarkStart w:id="18" w:name="pg8642_79804"/>
    </w:p>
    <w:p>
      <w:pPr>
        <w:pStyle w:val="BookText"/>
        <w:rPr/>
      </w:pPr>
      <w:bookmarkEnd w:id="18"/>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این دو شناخت باطل است و دیگری صحیح و این جاست که مسئلۀ معیار شناخت پیش می آید که ببینیم کدام کدام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این است که مکتب ها و ایسم ها و ایدئولوژی ها همه ناشی از جهان بینی های متفاوتند و جهان بینی های متفاوت ناشی از شناخت ها و برداشت ها و تفسیر های متفاوت از جهان است و در این جا اهمیت مسألۀ شناخت روشن می شود پس ما قبل از آن که به سراغ مکتب ها و جهان بینی ها برویم باید به مسئله شناخت بپردازیم و شناخت شناس باشیم شناخت صحیح را از شناخت باطل تشخيص بدهیم تا بتوانیم مكتب مكتب صحيح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شناخت شناسی و اهمیت آن از قدیم الایام فلسفه اسلامی مطرح بوده و همین طور در فلسفه غیر اسلامی حدود دو هزار سال از عمر آن می گذرد ولی امروزه بیشتر روی آن توجه می شود چون بازار مکتب ها و گرایش ها و ایسم ها داغ تر شده است</w:t>
      </w:r>
      <w:r>
        <w:rPr>
          <w:rFonts w:eastAsia="IRNazanin" w:cs="IRNazanin"/>
          <w:color w:val="111111"/>
          <w:sz w:val="28"/>
          <w:szCs w:val="28"/>
          <w:rtl w:val="true"/>
          <w:lang w:bidi="fa-IR"/>
        </w:rPr>
        <w:t>.</w:t>
      </w:r>
    </w:p>
    <w:p>
      <w:pPr>
        <w:pStyle w:val="Heading2"/>
        <w:numPr>
          <w:ilvl w:val="1"/>
          <w:numId w:val="1"/>
        </w:numPr>
        <w:rPr/>
      </w:pPr>
      <w:bookmarkStart w:id="19" w:name="__RefHeading___Toc2248055_653776707"/>
      <w:bookmarkStart w:id="20" w:name="_Toc7"/>
      <w:bookmarkEnd w:id="19"/>
      <w:r>
        <w:rPr>
          <w:rtl w:val="true"/>
        </w:rPr>
        <w:t>اهمیت شناخت در قرآن و حدیث</w:t>
      </w:r>
      <w:r>
        <w:rPr>
          <w:rtl w:val="true"/>
        </w:rPr>
        <w:t>:</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به این مسئله توجه کافی شده است و از دیدگاه قرآنی شناخت ظنّی شناخت به حساب نمی آید و حتی شناخت حسّى كه يك شناخت سطحی است شناخت به حساب نیامده است بلکه امر به تفکر و تعقل و تدبّر شده است می گوید در هر مسئله با قاطعیت برخورد کنید و برای هر موضوعی دلیل و برهان اقامه نمائید تا در مسئله ای آگاهی قطعی پیدا نکرید نظر ندهید و نسبت به آن گرایش پیدا نکنید و شدیداً از پیروی ظن و گمان نهی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به چند آیه از قرآن که از تبعیت ظن و گمان نهی فرموده توجه می کنیم و سپس آیاتی که می گوید شناخت سطحی اعتبار ندارد بلکه شناخت ها باید عمیق و با تدبر و تفکر باشد اشاره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تَقْفُ مَا لَيْسَ لَكَ بِهِ عِلْمٌ إِنَّ السَّمْعَ وَ الْبَصَرَ وَ الْفُوَّادَ كُلُّ أُولئِكَ كَانَ عَنْهُ مَسْئُولاً</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چه علم و اطمینان نداری پیروی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فردای قیامت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دل همه آن ها مسئولند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اتَّخَذَ اللهُ ولَداً سُبْحانَهُ هُوَ الغَنِيُّ لَهُ مَا فِي السَّمَواتِ وَ ما فى الْأَرْضِ إِنْ عِنْدَكُمْ مِنْ سُلْطَانٍ بهذا اتَقُولُونَ عَلَى اللَّهِ ما لا تَعْلَمُونَ</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قائل شدند که خدا فرزندی اتخاذ کرد او منزه است و هم بی نیاز که هر چه در آسمان ها و زمین است همه ملك خداست و شما کافران و مشرکان بر قول خود هیچ دلیلی ندارید آیا بی دلیل و از روی جهالت نسبت به خدا چنین سخن می گوئید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يَتَّبِعُ اكْثَرُهُمْ إِلا ظَنَا إِنَّ الظَّنَّ لا يُغْنِي مِنْ الْحَقِّ شَيْئاً اِنَّ اللهَ عَلِيمٌ بِمَا يَفْعَلُونَ</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اکثر آنان مردم پیروی نمی کنند مگر از خیال و گمان باطل خود در صورتی که گمان و خیالات موهوم کسی را بی نیاز از </w:t>
      </w:r>
    </w:p>
    <w:p>
      <w:pPr>
        <w:pStyle w:val="BookText"/>
        <w:rPr/>
      </w:pPr>
      <w:r>
        <w:rPr>
          <w:rFonts w:ascii="IRNazanin" w:hAnsi="IRNazanin" w:eastAsia="IRNazanin"/>
          <w:color w:val="111111"/>
          <w:sz w:val="28"/>
          <w:sz w:val="28"/>
          <w:szCs w:val="28"/>
          <w:rtl w:val="true"/>
          <w:lang w:bidi="fa-IR"/>
        </w:rPr>
        <w:t xml:space="preserve">حق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 و یقین نمی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يَدْخُلَ الْجَنَّةَ إِلاّ مَنْ كَانَ هُوداً اَوْ نَصارى تِلْكَ أما نِیُّهُمْ قُلْ هَاتُوابُرُها نَكُمْ إِنْ كُنْتُمْ صَادِقِينَ</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 هرگز به بهشت نرود جز طائقه یهود و نصارا این است نمونه آرزو های شان بگو براین دعوا برهان آورید اگر راست 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آیات بسیاری در قرآن به چشم می خورد که نهی از تبعیت ظن و گمان کرده می فرماید در عقائد و اعمالتان همیشه باید شناخت علمی و یقین داشته باشید ظن و گمان کافی نیست چون ظنّ اثبات حق نمی تواند بکند و همیشه با دلیل و برهان با مسائل برخورد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آیاتی که ما را امر به تدبّر و تفکّر و تعقّل و نظر می نماید توجه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الْقُرْآنَ أَمْ عَلَى قُلُوبِ أَفْقَالُها</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منافقان در آیات قرآن تفکر نمی کنند یا بر دل ها قفل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يَتَفَكَّرُ واما بِصاحِبِهِمْ مِنْ جِنَّةِ إِنْ هُوَ إِلاّ نَذِيرٌ مُبِينٌ</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فکر نکردند که صاحب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رسولی که خدا برهبری آنان فرستاده در کمال عقل و دانائی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نیست او جز بیم دهنده ای آشکار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السَمواتِ وَ الْاَرْضِ رَبَّنَا مَا خَلَقْتَ هَذا باطِلاً</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حالت ایستاده و نشسته و خفتن خدا را یاد کنند و دائم فکر در خلقت آسمان و زمین کرده و گویند پروردگارا این دستگاه با عظمت را بیهوده نیافریده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شِئْأُ لَرَفَعْنَاهُ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فَاقْصُصِ الْقَصَصَ لَعَلَّهُمْ يَتَفَكَّرُونَ</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این حکایات را به خلق بگو باشد که به فکر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مَاذَا فِى السَّمواتِ وَ الْأَرْضِ</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به چشم عقل نظر کنید و بنگرید تا چه بسیار آیات حق و دلائل توحید را مشاهده می کنید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يَنْظُرُون إِلَى الإِبل كَيْفَ خُلِقَتْ، وَ إِلَى السَّمَاءِ كَيْفَ رُفِعَتْ، وَ إِلَى الْجِبالِ كَيْفَ نُصِبَتْ ، وَ إِلَى الْأَرْضِ كَيْفَ سُطِحَتْ</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خلقت شتر نمی نگرند که چگونه خلق شده است، و به آسمان که چگونه رفیع آفریده شده است و به کوه ها که چگونه برافراشته شده است و بر زمین که چگونه گسترده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سِيرُوا فِى الْأَرْضِ فَانْظُرُوا كَيْفَ بَدَأَ الْخَلْقَ ثُمَّ اللهُ يُنشِيُّ النَّشْأَةَ الْآخِرَةَ إِنَّ اللهَ عَلَى كُلَّشَى قَدِيرٌ</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 به مردم که در زمین سیر کنید و ببینید که خدا چگونه خلق را ایجاد کرده سپس نشاه آخرت را ایجاد خواهد کرد که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حقائق باید آن چنان روشن شود که گویا در معرض دید قرار دارد و همه چیز برای او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سَنُرِيهِمْ آيَاتِنَا فِى الْآفَاقِ وَ 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قدرت و حکمت خود را در آفاق جهان و نفوس بندگان کاملاً هویدا و روشن می گردانیم تا ظاهر و آشکار شود که خدا حق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آن که آیات قرآن با کمال صراحت می گویند شناخت که پایه و اساس اعتقاد است باید عمیق و با تفکر و نظر و تدبّر در امور حاصل بشود و شناخت سطحی و صوری کافی نیست، چون اگر تجزیه و تحلیل عقلی و انتزاع حکم کلی از امور جزئی نشود حاصل مشاهدات و مدرکات ما بوسیله حواس امور جزئی هستند و امور جزئی از قدیم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لأكاسِبٌ وَ لا 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یقینی و علمی ندارند اگرچه حواس و مدركات حس زیر بنای بسیاری از علوم هستند ولی باید در عقل </w:t>
      </w:r>
      <w:bookmarkStart w:id="21" w:name="pg8642_79809"/>
    </w:p>
    <w:p>
      <w:pPr>
        <w:pStyle w:val="BookText"/>
        <w:rPr/>
      </w:pPr>
      <w:bookmarkEnd w:id="21"/>
      <w:r>
        <w:rPr>
          <w:rFonts w:ascii="IRNazanin" w:hAnsi="IRNazanin" w:eastAsia="IRNazanin"/>
          <w:color w:val="111111"/>
          <w:sz w:val="28"/>
          <w:sz w:val="28"/>
          <w:szCs w:val="28"/>
          <w:rtl w:val="true"/>
          <w:lang w:bidi="fa-IR"/>
        </w:rPr>
        <w:t>و فکر تجزیه و تحلیل شوند تا قواعد و ضوابط کلی بدست آید تا ارزش یقینی پیدا کنند چون قیاس و برهان از کلی به جزئی رسیدن است البته این قیاس کلی که مفید علم و یقین است از راه تجزیه و تحلیل و ترکیب و تجرید و تعمیم در ذهن و عقل حاصل می شود و این همان تفکر و نظر و تدبر و تعقل است که در قرآن ما را به آن 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نظر قرآن این است که تمام مسائل عقیدتی باید برهانی باشد و هر عقیده و گرایش باید با برهان و دلیل ثابت شده باشد نه آن که جنبه خیالی و و همی به خود بگیرد و بدین جهت وقتی اهل کتاب بآن پندار باطل دل خوش کردند و معتقد بودند که تنها یهود و نصاری به بهشت خواهند رفت به پیغمبر دستور داده شده که از آن ها برهان بخواهد </w:t>
      </w:r>
      <w:r>
        <w:rPr>
          <w:rFonts w:ascii="Amiri" w:hAnsi="Amiri" w:eastAsia="Amiri" w:cs="Amiri"/>
          <w:color w:val="111111"/>
          <w:sz w:val="28"/>
          <w:sz w:val="28"/>
          <w:szCs w:val="28"/>
          <w:rtl w:val="true"/>
          <w:lang w:bidi="ar-SA"/>
        </w:rPr>
        <w:t>قُل هاتُوا بُرْهَانَكُمْ إِنْ كُنتُمْ صَادِقِينَ</w:t>
      </w:r>
    </w:p>
    <w:p>
      <w:pPr>
        <w:pStyle w:val="Heading2"/>
        <w:numPr>
          <w:ilvl w:val="1"/>
          <w:numId w:val="1"/>
        </w:numPr>
        <w:rPr/>
      </w:pPr>
      <w:bookmarkStart w:id="22" w:name="__RefHeading___Toc2248057_653776707"/>
      <w:bookmarkStart w:id="23" w:name="_Toc8"/>
      <w:bookmarkEnd w:id="22"/>
      <w:r>
        <w:rPr>
          <w:rtl w:val="true"/>
        </w:rPr>
        <w:t>و اما از نظر احادیث</w:t>
      </w:r>
      <w:r>
        <w:rPr>
          <w:rtl w:val="true"/>
        </w:rPr>
        <w:t>:</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ائمه معصومین علیها السلام در این زمینه مخصوصاً نسبت به منابع و ابزار شناخت سفارشات فراوان و دستورات مؤكد صادر شده است، و علم و دانش را غذای روح معرفی کرده اند، و فرموده اند همان طوری که نسبت به جسم تان کوشش می کنید که غذای مسموم وارد آن نشود نسبت به روحتان هم این اهمیت را بدهید بلکه دقیق تر و بیشتر و حتی امام علیه السلام با تعجب می فرمایند که مردم در غذای جسم شان کمال دقت را بخرج می دهند، اما به غذای روح شان هیچ گونه اهمیتی نداده، از هر جا و از هر منبعی که برسد با کمال میل تناول می کنند و باکی از مسموم شدن روح و </w:t>
      </w:r>
    </w:p>
    <w:p>
      <w:pPr>
        <w:pStyle w:val="BookText"/>
        <w:rPr/>
      </w:pPr>
      <w:r>
        <w:rPr>
          <w:rFonts w:ascii="IRNazanin" w:hAnsi="IRNazanin" w:eastAsia="IRNazanin"/>
          <w:color w:val="111111"/>
          <w:sz w:val="28"/>
          <w:sz w:val="28"/>
          <w:szCs w:val="28"/>
          <w:rtl w:val="true"/>
          <w:lang w:bidi="fa-IR"/>
        </w:rPr>
        <w:t>جانشان ندارند متأسفانه در دنیای امروز مبتلا به این درد بی درمان هستیم جوانان ما هر چه از هر منبعی و از هر رسانه ای از رسانه های دنیا برسد می پذیرند با آن که سرتا پا مسموم است و غالب انحرافات از عدم توجه کافی به این امر حاصل می شود لذا ائمه طاهرین علیهم السلام برای جلوگیری از این نوع انحرافات دستوراتی داده اند مخصوصاً در انتخاب استاد باید کمال دقت بشود تا بوسیلهٔ القائات شیطانی خود شاگرد را گمراه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نمونه دو حدیث از دو امام بزرگوارمان نقل می کنیم، که در هر دوی آن ها امام علیه السلام از وضع مردم در تحصیل غذای روح شکوه و گلایه دارد که چرا مردم اهمیتی به این جهت نمی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اَرَى النَّاسَ إِذا قَرُبَ إِلَيْهِمُ الطَّعَامُ لَيْلاً، تَكَلَّفَوا إنارَةَ الْمَصابيح لِيَبْصُرُوا مَا يُدْخِلُونَ بُطُونَهُمْ، وَ لا يَهْتَمُّونَ بِغَذَاءِ النَّفْسِ بأن يُنيرُوا مَصَابِيحَ الْبَابِهِم بِالْعِلَم لِيَسْلَمُوا مِنْ لَوْا حِقِ الجَهَالَةِ وَ الذَّنُوبِ مِنِ اعْتِقَادَاتِهِم وَ اعْمَالِهِمْ</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مردم را که اگر شبانه برای آنان غذا حاضر کنند به هر زحمتی که باشد چراغ روشن می کنند تا ببینند چه چیز وارد شکم شان می کنند اما همان مردم به غذای روح و جان شان اهمیّت نمی دهند و چراغ عقل شان را بوسیله علم روشن نمی کنند تا در اعتقادات و اعمال خود از پی آمد های جهالت و انحراف مصون بمانند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يَتَفَكَّرُ فِي مَأْكُولِه كَيْفَ لا يَتَفَكَّرُ في مَعْقُولِهِ فَيُجَنِّبُ بَطْنَهُ مَا يُؤْذِيهِ وَ يُودِع صَدْرَهُ ما يُرديهِ</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کسی که روی ماکولات و غذا های جسمش کمال دقت را بخرج می دهد، اما برای غذای فکر و روحش فکر نکرده و اهمیتی نمی دهد شکمش را از غذای مسموم و ناراحت کننده حفظ می کند؟ سینه اش کند؟ اما در سینه اش می نهد آن چه که تباهش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روح که امام علیه السلام این همه رویش تأکید دارد همان علم و دانش و شناخت است که در اسلام اهمیّتی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شناخت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اوّل کتاب متذکر شدیم که بحث و بررسی ما تنها در شناخت فلسفی نیست بلکه در شناخت به معنای مطلق آگاهی است اعم از شناخت فلسفی، علمی، عرفانی،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بخاطر اهمیت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شناخت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ما آن را در دو بخش تا آن جا که این مختصر به ما اجازه دهد بررسی می کنیم در بخش اوّل از دیدگاه فلسفه و در بخش دوم از دیدگاه مذهب ببينيم اصولاً مذاهب شناخت را برای انسان </w:t>
      </w:r>
      <w:bookmarkStart w:id="24" w:name="pg8642_79812"/>
    </w:p>
    <w:p>
      <w:pPr>
        <w:pStyle w:val="BookText"/>
        <w:rPr/>
      </w:pPr>
      <w:bookmarkEnd w:id="24"/>
      <w:r>
        <w:rPr>
          <w:rFonts w:ascii="IRNazanin" w:hAnsi="IRNazanin" w:eastAsia="IRNazanin"/>
          <w:color w:val="111111"/>
          <w:sz w:val="28"/>
          <w:sz w:val="28"/>
          <w:szCs w:val="28"/>
          <w:rtl w:val="true"/>
          <w:lang w:bidi="fa-IR"/>
        </w:rPr>
        <w:t xml:space="preserve">ممکن می دانند یا نه؟ و در صورت امکان جایز و روا می دانند یا نه؟ ما دو مذهب بزرگ را مورد بررسی قرار می دهیم اسلام و مسیحیت و بعد مقایسه بین نظریه اسلام و مسیحیت و بالاخره بعقیده و نظر بعضی از فرق اسلامی که سخنی شبیه سخن کلیسا در قسمتی از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و اوصاف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نظری خواهیم کرد</w:t>
      </w:r>
      <w:r>
        <w:rPr>
          <w:rFonts w:eastAsia="IRNazanin" w:cs="IRNazanin"/>
          <w:color w:val="111111"/>
          <w:sz w:val="28"/>
          <w:szCs w:val="28"/>
          <w:rtl w:val="true"/>
          <w:lang w:bidi="fa-IR"/>
        </w:rPr>
        <w:t>.</w:t>
      </w:r>
    </w:p>
    <w:p>
      <w:pPr>
        <w:pStyle w:val="Heading2"/>
        <w:numPr>
          <w:ilvl w:val="1"/>
          <w:numId w:val="1"/>
        </w:numPr>
        <w:rPr/>
      </w:pPr>
      <w:bookmarkStart w:id="25" w:name="__RefHeading___Toc2248059_653776707"/>
      <w:bookmarkStart w:id="26" w:name="_Toc9"/>
      <w:bookmarkEnd w:id="25"/>
      <w:r>
        <w:rPr>
          <w:rtl w:val="true"/>
        </w:rPr>
        <w:t>امكان شناخت از دیدگاه فلسفه</w:t>
      </w:r>
      <w:r>
        <w:rPr>
          <w:rtl w:val="true"/>
        </w:rPr>
        <w:t>:</w:t>
      </w:r>
      <w:bookmarkEnd w:id="26"/>
    </w:p>
    <w:p>
      <w:pPr>
        <w:pStyle w:val="BookText"/>
        <w:rPr/>
      </w:pPr>
      <w:r>
        <w:rPr>
          <w:rFonts w:ascii="IRNazanin" w:hAnsi="IRNazanin" w:eastAsia="IRNazanin"/>
          <w:color w:val="111111"/>
          <w:sz w:val="28"/>
          <w:sz w:val="28"/>
          <w:szCs w:val="28"/>
          <w:rtl w:val="true"/>
          <w:lang w:bidi="fa-IR"/>
        </w:rPr>
        <w:t>بنظر می رسد با مراجعه به سیر تاریخی این بحث در قرون متمادی و توجه به عقائد دانشمندان مسئلهٔ مورد نظر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چند قرن قبل از میلاد این موضوع را مورد توجه قرار می دهیم</w:t>
      </w:r>
      <w:r>
        <w:rPr>
          <w:rFonts w:eastAsia="IRNazanin" w:cs="IRNazanin"/>
          <w:color w:val="111111"/>
          <w:sz w:val="28"/>
          <w:szCs w:val="28"/>
          <w:rtl w:val="true"/>
          <w:lang w:bidi="fa-IR"/>
        </w:rPr>
        <w:t>.</w:t>
      </w:r>
    </w:p>
    <w:p>
      <w:pPr>
        <w:pStyle w:val="Heading2"/>
        <w:numPr>
          <w:ilvl w:val="1"/>
          <w:numId w:val="1"/>
        </w:numPr>
        <w:rPr/>
      </w:pPr>
      <w:bookmarkStart w:id="27" w:name="__RefHeading___Toc2248061_653776707"/>
      <w:bookmarkStart w:id="28" w:name="_Toc10"/>
      <w:bookmarkEnd w:id="27"/>
      <w:r>
        <w:rPr>
          <w:rtl w:val="true"/>
        </w:rPr>
        <w:t>پیدایش سوفیسم در یونان</w:t>
      </w:r>
      <w:r>
        <w:rPr>
          <w:rtl w:val="true"/>
        </w:rPr>
        <w:t>:</w:t>
      </w:r>
      <w:bookmarkEnd w:id="28"/>
    </w:p>
    <w:p>
      <w:pPr>
        <w:pStyle w:val="BookText"/>
        <w:rPr/>
      </w:pPr>
      <w:r>
        <w:rPr>
          <w:rFonts w:ascii="IRNazanin" w:hAnsi="IRNazanin" w:eastAsia="IRNazanin"/>
          <w:color w:val="111111"/>
          <w:sz w:val="28"/>
          <w:sz w:val="28"/>
          <w:szCs w:val="28"/>
          <w:rtl w:val="true"/>
          <w:lang w:bidi="fa-IR"/>
        </w:rPr>
        <w:t xml:space="preserve">در حدود قرن پنجم قبل از میلاد در یونان قدیم که در آن وقت دارای تمدنی عالی بوده و فلاسفه و دانشمندانی بزرگ در آن سرزمین ظهور کرده بودند و مکاتب فلسفی گوناگونی را بوجود آورده بودند بواسطه حوادث چندی که از آن جمله است بروز عقائد و آراء گوناگون و متضاد در مسائل فلسفی و پیدایش نظریه های مختلف درباره توجیه جهان؛ عده ای از دانشمندان يكباره حیرت زده شدند و تمام ادراکات و آراء و عقائد بشری حتى بديهيات اولیه را باطل و خیال محض دانستند و هیچ ارزشی برای فکر و ادراك قائل نشدند جهان معلومات را هیچ در هیچ دانستند و به این ترتیب مکتب سفسطه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مشاهده می کنیم در این مکتب عالم و جهان جز خواب و خیالی بیش نیست چه برسد به شناخت آن چون اوّل </w:t>
      </w:r>
      <w:bookmarkStart w:id="29" w:name="pg8642_79813"/>
    </w:p>
    <w:p>
      <w:pPr>
        <w:pStyle w:val="BookText"/>
        <w:rPr/>
      </w:pPr>
      <w:bookmarkEnd w:id="29"/>
      <w:r>
        <w:rPr>
          <w:rFonts w:ascii="IRNazanin" w:hAnsi="IRNazanin" w:eastAsia="IRNazanin"/>
          <w:color w:val="111111"/>
          <w:sz w:val="28"/>
          <w:sz w:val="28"/>
          <w:szCs w:val="28"/>
          <w:rtl w:val="true"/>
          <w:lang w:bidi="fa-IR"/>
        </w:rPr>
        <w:t>باید موضوع را ثابت کرد بعد درباره حکم آن بحث کرد</w:t>
      </w:r>
      <w:r>
        <w:rPr>
          <w:rFonts w:eastAsia="IRNazanin" w:cs="IRNazanin"/>
          <w:color w:val="111111"/>
          <w:sz w:val="28"/>
          <w:szCs w:val="28"/>
          <w:rtl w:val="true"/>
          <w:lang w:bidi="fa-IR"/>
        </w:rPr>
        <w:t>.</w:t>
      </w:r>
    </w:p>
    <w:p>
      <w:pPr>
        <w:pStyle w:val="Heading2"/>
        <w:numPr>
          <w:ilvl w:val="1"/>
          <w:numId w:val="1"/>
        </w:numPr>
        <w:rPr/>
      </w:pPr>
      <w:bookmarkStart w:id="30" w:name="__RefHeading___Toc2248063_653776707"/>
      <w:bookmarkStart w:id="31" w:name="_Toc11"/>
      <w:bookmarkEnd w:id="30"/>
      <w:r>
        <w:rPr>
          <w:rtl w:val="true"/>
        </w:rPr>
        <w:t>پیدایش فلسفه جزمی</w:t>
      </w:r>
      <w:bookmarkEnd w:id="31"/>
    </w:p>
    <w:p>
      <w:pPr>
        <w:pStyle w:val="BookText"/>
        <w:rPr/>
      </w:pPr>
      <w:r>
        <w:rPr>
          <w:rFonts w:ascii="IRNazanin" w:hAnsi="IRNazanin" w:eastAsia="IRNazanin"/>
          <w:color w:val="111111"/>
          <w:sz w:val="28"/>
          <w:sz w:val="28"/>
          <w:szCs w:val="28"/>
          <w:rtl w:val="true"/>
          <w:lang w:bidi="fa-IR"/>
        </w:rPr>
        <w:t xml:space="preserve">در مقابل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سقراط و افلاطون و ارسطو قیام کردند و راه های مغلطه آنان را باز و ارزش معلومات را تثبیت نمودند و ثابت کردند که جهان معلومات هیچ در هیچ نیست و انسان نیروئی دارد که می تواند اشیاء را آن طور که در واقع و نفس الامر هستند در یابد و اگر انسان فکر خود را راست و درست راه ببرد می تواند به ادراک واقع و شناخت حقایق اشیاء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ارسطو منطق را که میزان و مقیاس درست فکر کردن است به این منظور تدوین نمود و در فن برهان منطق نتیجه برهان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ادراک مطابق با واقع دانست و برای تحصیل یقین بوسیله برهان بکار بردن محسوسات و معقولات هر دو را معتبر شمرد یعنی هم برای ادراک حسی و هم برای ادراک عقلی ارزشی یقینی قائل شد و پایه فلسفه جزمی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وسیله استوار نمود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حاصل آن که در فلسفه جزمی هم برای عالم حقیقتی است و شناخت آن ممکن است آن هم شناخت قطعی بوسیله حس و عقل</w:t>
      </w:r>
      <w:r>
        <w:rPr>
          <w:rFonts w:eastAsia="IRNazanin" w:cs="IRNazanin"/>
          <w:color w:val="111111"/>
          <w:sz w:val="28"/>
          <w:szCs w:val="28"/>
          <w:rtl w:val="true"/>
          <w:lang w:bidi="fa-IR"/>
        </w:rPr>
        <w:t>.</w:t>
      </w:r>
    </w:p>
    <w:p>
      <w:pPr>
        <w:pStyle w:val="Heading2"/>
        <w:numPr>
          <w:ilvl w:val="1"/>
          <w:numId w:val="1"/>
        </w:numPr>
        <w:rPr/>
      </w:pPr>
      <w:bookmarkStart w:id="32" w:name="__RefHeading___Toc2248065_653776707"/>
      <w:bookmarkStart w:id="33" w:name="_Toc12"/>
      <w:bookmarkEnd w:id="32"/>
      <w:r>
        <w:rPr>
          <w:rtl w:val="true"/>
        </w:rPr>
        <w:t>مكتب شكّاكان</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که فلسفه جزمی ارسطوئی رائج شد مکتب </w:t>
      </w:r>
    </w:p>
    <w:p>
      <w:pPr>
        <w:pStyle w:val="BookText"/>
        <w:rPr/>
      </w:pPr>
      <w:r>
        <w:rPr>
          <w:rFonts w:ascii="IRNazanin" w:hAnsi="IRNazanin" w:eastAsia="IRNazanin"/>
          <w:color w:val="111111"/>
          <w:sz w:val="28"/>
          <w:sz w:val="28"/>
          <w:szCs w:val="28"/>
          <w:rtl w:val="true"/>
          <w:lang w:bidi="fa-IR"/>
        </w:rPr>
        <w:t xml:space="preserve">دیگری تأسیس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سپتی 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مکتب شکّاکان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مکتب به عقیده خود راه وسطی را پیش گرفتند نه پیرو سوفسطائیان شدند که گفتند واقعیتی در ماوراء ذهن انسان اصلاً وجود ندارد و نه فلسفه جزمی را که مدّعی بود به ادراک اشیاء آن طور که در واقع و نفس الامر هستند می توان نائل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مکتب حدود ده دلیل برای این مکتب اقامه کرده است که یکی از آن ها این است که می گویند انسان وسیله ای برای رسیدن به حقائق اشیاء که قابل اطمینان باشد ندارد حس و عقل هر دو خطا کنند و راه های منطقی که ارسطو برای مصونیت از خطا باز نموده کافی نیست راه صحیح برای انسان در جمیع مسائل توقف و خودداری از رأی جزمی است حتی مسائل ریاضی از قبیل حساب و هندسه را نیز باید بعنوان احتمال پذیرفت و با تردید تلقی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دلائل ده گانه پیرهون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 دخالت شرائط زمانی و مکانی و کیفیت ساختمان قوای ادراکی شخص ادراک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را دلیل بر نفی ارزش یقینی ادراکات می دانست و ثابت نمود که ادراکات ما نسبت به اشیاء بستگی دارد بیک سلسله عوامل خارجی و یک سلسله عوامل داخلی و با تغییر آن عوامل تغییر می کند پس ما نباید بگوئیم اشیاء را آن گونه که واقع و نفس الامر هستند درک می کنیم بلکه باید بگوئیم آن ها را آن گونه که وضع ساختمان قوای ادراکی ما در تحت تأثیر شرائط مخصوص می کند ادراک می کنیم، امّا حقیقت چیست نمی دانیم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فلسفه شکّاکان در مقابل فلسفه جزمی از این جا پایه گذاری شده است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مکتب در یونان و بعد در حوزهٔ اسکندریه زیاد بوده اند و تا چند قرن بعد از میلاد مسیح علیه السلام این مکتب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فلاسفه که به واقعیت جهان معلومات معتقد بودند به دو دسته متمایز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همان جزمیون یا یقینیون هستند که تحصیل علم مطابق با واقع را ممکن می دانند یعنی ذهن انسان را دارای خاصیتی می دانند که می تواند اشیاء را آن طور که هستند درک کند و به یک سلسله قواعد منطقی قائلند که رعایت کامل آن ذهن را از خطا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شکاکان که آن خاصیت مزبور را نفی می کنند و در حقیقت بودن معلومات بشری تردید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شکّاکان می گویند شناخت امکان ندارد و منکر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این دو نظریه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نظریه شكاكان باطل است چون این ها می گفتند ابزار شناخت یا حس است و یا عقل هر کدام که باشند اشتباه می کنند و برای هر حسّ حتی باصره چند نوع خطا شمردند و استدلال های عقلی علماء هم خیلی از اوقات خطا می کند پس ما از کجا اطمینان پیدا کنیم که این شناخت ما صحیح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 گویند حواس خطا می کنند و با استدلال های عقلی باطل از کار در می آیند می پرسیم آیا به این </w:t>
      </w:r>
      <w:bookmarkStart w:id="34" w:name="pg8642_79816"/>
    </w:p>
    <w:p>
      <w:pPr>
        <w:pStyle w:val="BookText"/>
        <w:rPr/>
      </w:pPr>
      <w:bookmarkEnd w:id="34"/>
      <w:r>
        <w:rPr>
          <w:rFonts w:ascii="IRNazanin" w:hAnsi="IRNazanin" w:eastAsia="IRNazanin"/>
          <w:color w:val="111111"/>
          <w:sz w:val="28"/>
          <w:sz w:val="28"/>
          <w:szCs w:val="28"/>
          <w:rtl w:val="true"/>
          <w:lang w:bidi="fa-IR"/>
        </w:rPr>
        <w:t>مطلب یقین دارید یا در همین جا هم شک دارید؟ مسلّم این حرف را با یقین می گوئید مثلاً چشم شما که انسان را دو سر و چهار چشم می بیند شما می دانید که این اشتباه است و عیبی در چشم شما وجود دارد که یک را دو می بینید نه آن که انسان دو سر داشته باشد پس خطا را با یقینت پی بردی والاّ از کجا می گوئید که چشم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امکان دارد چون همین که می گوئید حواس خطا می کند و استدلال عقلی اشتباه از آب در می آید خود همین یک نوع شناخت است چون انسان تا به حقیقت نرسد و شناخت پیدا نکند نمی تواند بگوید که عقلم یا حواسم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از اوّل منکر مطلق شناخت شد بلکه باید گفت بعضی از شناخت ها غلط و خطا از کار در می آیند و بعضی ها هم صحیح بنابراین باید پی یک معیاری گشت که با آن معیار بین شناخت صحیح و غلط فرق قائل شد و شناخت صحیح را از غلط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ارسطو علم منطق را به خاطر همین معیار صحیح و معیب وضع کرد تا مردم مدرکاتشان را با آن بسنجند و صحیح را از غلط تشخیص دهند و ذهن و فکرشان را از خطا باز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آلٌىّ يَقى 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خَطَاءِ الْفِكْرِوَ هذا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سبزواری</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2248067_653776707"/>
      <w:bookmarkStart w:id="36" w:name="_Toc13"/>
      <w:bookmarkEnd w:id="35"/>
      <w:r>
        <w:rPr>
          <w:rtl w:val="true"/>
        </w:rPr>
        <w:t>شكاكان جديد</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بیانات گذشته ما روشن شد که شکاکان در مقابل جزمیون شناخت را ناممکن می دانستند ولی طرفداران این مکتب پس از چهار قرن بعد از میلاد منقرض شدند، و پس از آن فلاسفه از آن فلاسفه چه در </w:t>
      </w:r>
    </w:p>
    <w:p>
      <w:pPr>
        <w:pStyle w:val="BookText"/>
        <w:rPr/>
      </w:pPr>
      <w:r>
        <w:rPr>
          <w:rFonts w:ascii="IRNazanin" w:hAnsi="IRNazanin" w:eastAsia="IRNazanin"/>
          <w:color w:val="111111"/>
          <w:sz w:val="28"/>
          <w:sz w:val="28"/>
          <w:szCs w:val="28"/>
          <w:rtl w:val="true"/>
          <w:lang w:bidi="fa-IR"/>
        </w:rPr>
        <w:t>اروپا و چه در میان مسلمین بر اساس مسلک جزم و یقین قضاوت می کردند و هیچ کس در قدر و ارزش ادراکات تردید نمی کرد تا آن که از قرن شانزدهم به بعد حوادثی در اروپا پدید آمد و تحولاتی در جهان دانش رخ داد که مسئله ارزش معلومات و شناخت دوباره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تحوّل جدید اروپا در فلکیات و قسمت های مختلف طبیعیات مطالبی که هزار ها سال مورد قبول و تسلیم قاطبه دانشمندان جهان بود و خلاف آن ها در ذهن احدی خطور نمی کرد یکباره بطلانشان مسلّم گشت و این امر سبب شد که علوم ارزش و اعتبار سابق خود را از دست دادند و گوشه ای از عجز بشر برای رسیدن به واقع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همان وضعی که در یونان باستان در قرن پنجم قبل از میلاد موجب شد که عده ای از دانشمندان آن سرزمین از علم به کلی سلب اعتماد کنند و راه سفسطه را پیش بگیرند، در قرون جدیده در اروپا تجدید شد و چنان که می دانیم ایده آلیست 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پیدا شدند که آراء شان نظیر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پروتاغوراس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گورگیاس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سوفسطائیان یونان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مسلک ها و طریقه هائی در باب ارزش معلومات پدید آمد که نتیجتاً منتهی به مسلک شکاکان پیرهونی می شود مانند مسلک نسبیّون جدید و مسلک کریتی سیسم و ماتریالیسم دیالیک تیک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موجب شد که در قرن اخیر فلسفه اروپا برمحور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بزند و دانشمندان تحقیقات مختلفی در این باب بنمایند و می توان گفت در دوره جدید اعتقاد ارزش مطلق معلومات به نحوی که در قدیم معمول بوده به کلّی </w:t>
      </w:r>
    </w:p>
    <w:p>
      <w:pPr>
        <w:pStyle w:val="BookText"/>
        <w:rPr/>
      </w:pP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دکارت و پیروانش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اگرچه به پیروی از ارسطو مکتب جزم را اختیار کردند ولی با این تفاوت که ارسطو و پیروانش محسوسات و معقولات هر دو را معتبر و محصل یقین می دانستند و در منطق ارسطو در باب برهان استعمال معقولات و محسوسات هر دو جائز شمرده شده است، ولی دکارت تنها معقولات را محصلّ يقين می داند و محسوسات و تجربیات را تنها دارای ارزش عملی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ارسطو در منطقی که خودش در مقابل منطق ارسطو وضع کرده تنها به معقولات اعتماد می کند و از تجربیات نامی نمی برد و با آن که به تجربه حسی اهمیت داد و خود تا اندازه ای اهل تجربه بود آن را تنها وسیله ارتباط انسان با خارج برای استفاده در زندگی مفید می دانسته نه برای کشف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فروغی در سیر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مفهوماتی که از خارج به وسیله حواس پنجگانه وارد ذهن می شوند نمی توانیم نمی توانیم مطمئن باشیم که مصداق حقیقی در خارج دارند و اگر هم داشته باشند یقین نیست که صورت موجود در ذهن با امر خارجی مطابقت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دکارت از احوال جسم فقط شكل بعد و حرکت را که بعقيده او این ها معقول و فطری هستند و از راه حس بدست نیامده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اما سایر حالات جسم را که خواص </w:t>
      </w:r>
    </w:p>
    <w:p>
      <w:pPr>
        <w:pStyle w:val="BookText"/>
        <w:rPr/>
      </w:pPr>
      <w:r>
        <w:rPr>
          <w:rFonts w:ascii="IRNazanin" w:hAnsi="IRNazanin" w:eastAsia="IRNazanin"/>
          <w:color w:val="111111"/>
          <w:sz w:val="28"/>
          <w:sz w:val="28"/>
          <w:szCs w:val="28"/>
          <w:rtl w:val="true"/>
          <w:lang w:bidi="fa-IR"/>
        </w:rPr>
        <w:t xml:space="preserve">ثانویه می نامد یک سلسله صور ذهنی می داند که در نتیجه یک سلسله حرکات مادی خارجی و ارتباط انسان با خارج و ذهن پدید می آیند مانند رنگ و طعم و بو و غیره، 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حرکت را به من بدهید جهان را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از فلاسفه که بعد از دکارت آمده اند اجمالاً عقیده دکارت را در باب محسوسات و این که محسوسات حقائق نیستند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و تابعین او را از این جهت که به معقولات غیر مستند به حس قائل هستند عقلیون می خوانند خلاصه عقلیون عقیده شان این است که معقولات ارزش یقنی و معرفتی دارند امّا محسوسات تنها دارای ارزش عملی می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عقلیون دسته دیگری به سر دستگی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هستند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این ها اگر چه در موضوع فطريات با عقلیون مخالفند و همین اختلاف نظر آن ها را از یکدیگر متمایز کرده و موجب جدال ها و تألیف کتاب ها از طرف هر یک برای اثبات نظریه مخالف شده، اما در نفی ارزش محسوسات عقیده دکارت را که سر دسته عقلیون است قبول دارند و عقیده شان هم مثل عقلیون بر این است که محسوسات ارزش نظری و شناختی نخواهند داشت بلکه ارزش علمی دارند چون ژان لاک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موجودات محسوس شدن چندان معقول نیست و البته یقین بر آن ها مانند یقین بر معلومات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هائی که ذهن بی واسطه نسبت میان موضوع و محمول را تصدیق می کند علم نفس به وجود خود و این که سه با یک و دو برابر است و این که مثلث غیر از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معلومات تعقلی نیست و از نظر علمی و فلسفی می توان آن ها را در زمره گمان ها و </w:t>
      </w:r>
    </w:p>
    <w:p>
      <w:pPr>
        <w:pStyle w:val="BookText"/>
        <w:rPr/>
      </w:pPr>
      <w:r>
        <w:rPr>
          <w:rFonts w:ascii="IRNazanin" w:hAnsi="IRNazanin" w:eastAsia="IRNazanin"/>
          <w:color w:val="111111"/>
          <w:sz w:val="28"/>
          <w:sz w:val="28"/>
          <w:szCs w:val="28"/>
          <w:rtl w:val="true"/>
          <w:lang w:bidi="fa-IR"/>
        </w:rPr>
        <w:t>پندار ها به شمار آورد ولی در امور زندگی دنیوی البته باید به حقیقت محسوسات يقین داشت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میان علمای اسلامی کسی که مکتب خود را از شك شروع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 غزالی شبیه کار معروف دکارت است چون دکارت و غزالی عقیده دارند که کارشان را از شك شروع کردند و به یقین رسیدند ولی دیگران از شک شروع کردند ولی در همان شکّ شان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وقتی خواست علم خود را شروع کند در همه چيز شك کرد گفت من که در این جا نشسته ام کتاب و قلم در دستم است و بیرون خانه حیاط است و آن در و دیوار است، در این ها که شک ندارم این ها دیگر یقین هستند، پس یقینیّاتی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خودش جواب داد و در جوابش لغزید که احتمال نمی دهی در خواب باشی؟ چون چقدر از وقت ها در خواب دیدی که کتاب می نویسی و یا رفیقت را می بینی که ترا مشاهده می کند و یا غذای لذیذ می خوری ولی وقتی از خواب بیدار شدی دیدی</w:t>
      </w:r>
    </w:p>
    <w:p>
      <w:pPr>
        <w:pStyle w:val="BookText"/>
        <w:rPr/>
      </w:pPr>
      <w:r>
        <w:rPr>
          <w:rFonts w:ascii="IRNazanin" w:hAnsi="IRNazanin" w:eastAsia="IRNazanin"/>
          <w:color w:val="111111"/>
          <w:sz w:val="28"/>
          <w:sz w:val="28"/>
          <w:szCs w:val="28"/>
          <w:rtl w:val="true"/>
          <w:lang w:bidi="fa-IR"/>
        </w:rPr>
        <w:t>حالا همه اش خواب و خیال است حالا هیچ احتمال نمی دهی همین ها را که تو یقین می دانی همه اش خواب باشد و خيال نهايت يك خواب بزرگ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که از زبان فقیری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خواب می دیدم لباس تازه ای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رختخواب گرم و نرم آوازه ای دارم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جیب هایم پول بی اندازه ای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بیدار و دیدم باز عریان جمله اعضایم </w:t>
      </w:r>
      <w:bookmarkStart w:id="37" w:name="pg8642_79821"/>
    </w:p>
    <w:p>
      <w:pPr>
        <w:pStyle w:val="BookText"/>
        <w:rPr/>
      </w:pPr>
      <w:bookmarkEnd w:id="37"/>
      <w:r>
        <w:rPr>
          <w:rFonts w:ascii="IRNazanin" w:hAnsi="IRNazanin" w:eastAsia="IRNazanin"/>
          <w:color w:val="111111"/>
          <w:sz w:val="28"/>
          <w:sz w:val="28"/>
          <w:szCs w:val="28"/>
          <w:rtl w:val="true"/>
          <w:lang w:bidi="fa-IR"/>
        </w:rPr>
        <w:t>حالا از کجا که تمام تولد و رشد و تحصیل و زندگی من همه اش خواب و خیال نباشد که یک دفعه بیدار شوم و ببینم همه اش خواب بود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از شک شروع کردن همین است که انسان در همه چیز شک کند و بعد همه چیز را با دلیل و برهان ثابت کند در نتیجه تحصیل یقین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این ها نشان می دهد که بشر در مسئله شناخت در سر بزنگاهی واقع شده است که خروجش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هم معتقد است از شک شروع کرده و به یقین رسیده است</w:t>
      </w:r>
      <w:r>
        <w:rPr>
          <w:rFonts w:eastAsia="IRNazanin" w:cs="IRNazanin"/>
          <w:color w:val="111111"/>
          <w:sz w:val="28"/>
          <w:szCs w:val="28"/>
          <w:rtl w:val="true"/>
          <w:lang w:bidi="fa-IR"/>
        </w:rPr>
        <w:t>.</w:t>
      </w:r>
    </w:p>
    <w:p>
      <w:pPr>
        <w:pStyle w:val="Heading2"/>
        <w:numPr>
          <w:ilvl w:val="1"/>
          <w:numId w:val="1"/>
        </w:numPr>
        <w:rPr/>
      </w:pPr>
      <w:bookmarkStart w:id="38" w:name="__RefHeading___Toc2248069_653776707"/>
      <w:bookmarkStart w:id="39" w:name="_Toc14"/>
      <w:bookmarkEnd w:id="38"/>
      <w:r>
        <w:rPr>
          <w:rtl w:val="true"/>
        </w:rPr>
        <w:t>امکان شناخت از دیدگاه مذهب</w:t>
      </w:r>
      <w:r>
        <w:rPr>
          <w:rtl w:val="true"/>
        </w:rPr>
        <w:t>:</w:t>
      </w:r>
      <w:bookmarkEnd w:id="39"/>
    </w:p>
    <w:p>
      <w:pPr>
        <w:pStyle w:val="BookText"/>
        <w:rPr/>
      </w:pPr>
      <w:r>
        <w:rPr>
          <w:rFonts w:ascii="IRNazanin" w:hAnsi="IRNazanin" w:eastAsia="IRNazanin"/>
          <w:color w:val="111111"/>
          <w:sz w:val="28"/>
          <w:sz w:val="28"/>
          <w:szCs w:val="28"/>
          <w:rtl w:val="true"/>
          <w:lang w:bidi="fa-IR"/>
        </w:rPr>
        <w:t>پس از آن که مسئله شناخت را از دیدگاه فلسفه مورد بررسی قرار دادیم اینک می خواهیم به ببینم از دیدگاه اسلام شناخت جهان طبیعت و ماوراء آن برای بشر میسر است یا نه؟ و در صورت امکان آیا از دیدگاه اسلام برای انسان جایز و رواست که در این گونه مسائل وارد شود و جهان طبیعت و ماوراء آن را مورد مطالعه قرار دهد؟ یا نه بلکه از طرف شرع از این کار منع شده کما آن که در تورات چنین منعی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نظر اسلام را باید در قرآن و سنت جستجو کرد قرآن و سنت هم مسائل را این گونه مطرح نمی کنند، ما باید از لابلای آیات و مسائلی که در این زمینه ها مطرح می شود نظر اسلام را بدست آوریم و بخوبی هم می توان به دست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از آن که به نظر به اسلام بپردازیم، خوب است سری به کتاب مقدس و کلیسا بزنیم نظر مذهب مسیح و مجریان آن </w:t>
      </w:r>
    </w:p>
    <w:p>
      <w:pPr>
        <w:pStyle w:val="BookText"/>
        <w:rPr/>
      </w:pPr>
      <w:r>
        <w:rPr>
          <w:rFonts w:ascii="IRNazanin" w:hAnsi="IRNazanin" w:eastAsia="IRNazanin"/>
          <w:color w:val="111111"/>
          <w:sz w:val="28"/>
          <w:sz w:val="28"/>
          <w:szCs w:val="28"/>
          <w:rtl w:val="true"/>
          <w:lang w:bidi="fa-IR"/>
        </w:rPr>
        <w:t xml:space="preserve">مذهب را بدست آوریم و سپس نظر اسلام را مورد مطالعه قرار داده مقایسه کنیم آن وقت است که معلوم می شود دانشمندان اروپا چرا از مذهب گریزان بودند و در واقع از چه مذهبی؟ و معلوم می شود اگر یک مذهب صحیحی به آنان عرضه می شد هیچ گاه چنان قضاوتی را که روی مذهب کرده اند نمی کردند و آن مثل معروف در اروپا رائج نمی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سقراطی باشد گرسنه و مفلوک و متروک از جامعه و ممنوع از بهشت بهتر است از این که خوکی باشد فربه در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یکسره از دین نمی بریدند البته این گونه قضاوت ها عكس العمل شعار جدائی دین از علم و دانش است که به آنان گفته می شد اگر می خواهی دارای دین و مذهب باشی و بنده خالص خدا و در نتیجه در بهشت در نعمت های الهی غوطه ور باشی باید چشم بسته کورکورانه مطیع و منقاد کلیسا باشی و اگر دنبال علم و دانش رفتی و کاشفی یا مخترعی بودی از خدا و دین جدا و دین جدا گشته در دوزخ به عذاب الهی مبتلا خواهی شد و عملاً هم تفتیش عقائد و تکفیر دانشمندان از ناحیۀ کلیسا رائج بوده در یک چنین حالتی و در برابر چنان مذهبی جا داشت که دانشمندان یک جا دست از دین و مذهب بکشند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در جهنم بهتر از خوک در بهشت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تا آن جا که تاریخ نشان می دهد کلیسا و رهبران آن در خدمت استعمارگران بودند تفتیش عقائد و تکفیر دانشمندان بیشتر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مذهبی نهایت دستورات مذهبی تحریف شده در کتاب مقدس هم در این زمینه </w:t>
      </w:r>
    </w:p>
    <w:p>
      <w:pPr>
        <w:pStyle w:val="BookText"/>
        <w:rPr/>
      </w:pPr>
      <w:r>
        <w:rPr>
          <w:rFonts w:ascii="IRNazanin" w:hAnsi="IRNazanin" w:eastAsia="IRNazanin"/>
          <w:color w:val="111111"/>
          <w:sz w:val="28"/>
          <w:sz w:val="28"/>
          <w:szCs w:val="28"/>
          <w:rtl w:val="true"/>
          <w:lang w:bidi="fa-IR"/>
        </w:rPr>
        <w:t xml:space="preserve">می توانست در انظار عموم برای توجیه اعمال رهبران کلیسا پشتوانه محکمی باشد و برای فرو نشاندن خشم ملت کافی بود که آیه ای از تورات بخوانند و استعمارگران از این آیات تحریف شده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به آن 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استفاده را کردند و شاید هیچ نوع تحریفی باندازه این تحریفی که در چند آیه از تورات واقع شده به عالم بشریت خسارت و ضرر وارد نکرده باشد و آن داستان حضرت آدم علیه السلام و همسرش در بهشت است که به آنان گفته شد از تمام میوه های بهشتی می توانید استفاده کنید جز از یک میوه از یک درخت نهیش کردند که نزدیکش نرود این اصل داستان است بحث در شجره منهيّه است که این درخت ممنوع چه بوده است؟ ممکن است میوه ممنوعه به جنبۀ حیوانیت انسان مربوط بوده نه به جنبۀ انسانیت او، یعنی امری از مقولۀ شهوت و حرص و حسد و طمع بوده چنان که ظاهر بعضی احادیث همین است یعنی به درخت گندم از جهت حرص و حسد و طمع نزدیک نشوید که موجب خروج شما از بهشت و موجب تعب و مشقت و ظلم به خود و معصیت ربّ و گمراهی می شود و این دستور خداوند پس از شناخت حضرت آدم و تعلیم اسماء بود و این ادعای ما از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حاصل آن که این میوه ممنوعه و این شجره منهیه ربطی به نهی از معارف و شناخت و انسانیّت انسان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تورات در سفر پیدایش باب دوّم و سوّم این شجره منهیّه را مربوط به جنبۀ انسانیّت و معارف حضرت آدم دانسته و می گوید این درخت مربوط به اعتلای آدم بود اعتلای آدم بود نه به جنبه به جنبه انحطاط و </w:t>
      </w:r>
    </w:p>
    <w:p>
      <w:pPr>
        <w:pStyle w:val="BookText"/>
        <w:rPr/>
      </w:pPr>
      <w:r>
        <w:rPr>
          <w:rFonts w:ascii="IRNazanin" w:hAnsi="IRNazanin" w:eastAsia="IRNazanin"/>
          <w:color w:val="111111"/>
          <w:sz w:val="28"/>
          <w:sz w:val="28"/>
          <w:szCs w:val="28"/>
          <w:rtl w:val="true"/>
          <w:lang w:bidi="fa-IR"/>
        </w:rPr>
        <w:t>حیوانیت او، در بهشت دو نوع کمال بود که خدا نمی خواست حضرت آدم علیه السلام به آن دو کمال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معرفت و شناخت نیک و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جاودانگی و مسئلۀ حیات ابدی بود که خداوند از هر دو کمال نسبت به آدم دریغ فرمود ولی آدم معصیت کرد و از درخت معرفت خورد و چشمش باز شد، خداوند به فرشتگان دستور داد که هر چه زودتر آدم را از بهشت بیرون کنید که مبادا از درخت حیات جاودانه هم بخورد و مزاحم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عبارت تورات را نقل می کنیم تا خوانندگان گرامی خود روی گفته قرآن و تورات کنونی مقایسه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امر فرموده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درختان باغ بی ممانعت بخور امّا از درخت معرفت نیک و بد زنهار نخوری زیرا روزی که از آن بخوری هر آینه خواهی مرد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نخواهید مرد، بلکه خدا می داند در روزی که از آن بخورید چشمان شما باز می شود و مانند خدا عارف نیک و بد خواهید بود و چون زن دید که آن درخت برای خوراک نیکوست و به نظر خوش نما و درختی دلپذیر دانش افزا پس میوه اش گرفته بخورد و به شوهر خود نیز داد و او خورد، آن گاه چشمان هر دوی ایشان باز شد و فهمیدند که عریانند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گفت همانا انسان مثل یکی از ما شده است که عارف نیک و بد گردیده است اینک مبادا دست خود دراز کند و </w:t>
      </w:r>
    </w:p>
    <w:p>
      <w:pPr>
        <w:pStyle w:val="BookText"/>
        <w:rPr/>
      </w:pPr>
      <w:r>
        <w:rPr>
          <w:rFonts w:ascii="IRNazanin" w:hAnsi="IRNazanin" w:eastAsia="IRNazanin"/>
          <w:color w:val="111111"/>
          <w:sz w:val="28"/>
          <w:sz w:val="28"/>
          <w:szCs w:val="28"/>
          <w:rtl w:val="true"/>
          <w:lang w:bidi="fa-IR"/>
        </w:rPr>
        <w:t>از درخت حیات نیز گرفته بخورد و تا به ابد زنده ماند پس خداوند او را از باغ عدن بیرون کرد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طبق این بند های کتاب مقدس بشر باید یکی از دو راه را انتخاب نماید یا در جهل نادانی بماند تا به بهشت راه پیدا کند و یا دنبال علم و دانش رود ولی راه جهنم را در پیش گرفته در زمرهٔ جهنمی ها باشد یعنی بهشت مال جهال است و شناخت نیک و بد با بهشت نمی سازد و بهترین نمونه حضرت ابوالبشر است که وقتی از درخت معرفت خورد از بهشت اخراجش کردند در این صورت اگر رهبران کلیسا خود جزء عمال استعمار باشند که استعمار هیچ وقت نمی خواهد مردم درس بخوانند و چیز بفهمند با پشتوانه چنین مطالبی معلوم است که با دانشمندان چه خواهند کرد، و دانشمندان هم پس از گذشت زمان و صبر فراوان طاقتشان طاق شده چاره ای جز جدائی از مذهب ندیدند این جاست که وقتى ملحدى مثل ماركس اعلان بی خدائی می کند در مدت کوتاهی قشر عظیمی از مردم جهان با و گرایش پیدا می واقع این گرایش عکس العملی در برابر کار های رهبران کلیسا است چون دانشمندان اروپا از مذهب جز مسیحیت و از رهبران مذهبی جز پاپ و کشیش نمی شناختند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تورات استفاده می شود که شناخت برای انسان است چون طبق نقل تورات کنونی آدم علیه السلام وقتی از درخت معرفت خورد چشمانش روشن شد نهایت می گویند خدا اجازه تحصیل دانش را به انسان نداده است و دنبال شناخت رفتن معصیت خدا </w:t>
      </w:r>
    </w:p>
    <w:p>
      <w:pPr>
        <w:pStyle w:val="BookText"/>
        <w:rPr/>
      </w:pPr>
      <w:r>
        <w:rPr>
          <w:rFonts w:ascii="IRNazanin" w:hAnsi="IRNazanin" w:eastAsia="IRNazanin"/>
          <w:color w:val="111111"/>
          <w:sz w:val="28"/>
          <w:sz w:val="28"/>
          <w:szCs w:val="28"/>
          <w:rtl w:val="true"/>
          <w:lang w:bidi="fa-IR"/>
        </w:rPr>
        <w:t>بحساب می آید آن هم معصیتی که موجب کفر خواهد شد بدین جهت دانشمندان را تکفیر می کردند و معصیتی که کمترین عقوبت آن اخراج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اگر دقت در این کلمات نماید علاوه بر ایرادات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ترسد حضرت آدم از درخت حیات هم بخورد و مثل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تحریف این تورات به سادگی پی می برد بخاطر همین تحریف ضربه بزرگی به جامعۀ انسانیت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با نقشه های استعمار در دست رهبران کلیسا هماهنگ شده دوران قرون وسطی را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از دیدگاه اسلام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دیدگاه مذهب مسیح و رهبران کلیسا با نگرشی بنظریه اسلام اهمیت دیدگاه اسلام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 شود که اگر مذهبی مثل اسلام بدانشمندان عرضه می شد هیچگاه آنان از مذهب نمی بریدند چون می دانیم شناخت نه تنها در اسلام ممکن شناخته شده و نه تنها تحصیل شناخت معصیت نیست بلکه از اهم امور و از کمالات انسانی بحساب آمده است زیرا از دیدگاه اسلام معارف و شناخت، نه زمین می شناسد و نه زمان و نه حدّ و مرز در زمين،</w:t>
      </w:r>
      <w:r>
        <w:rPr>
          <w:rFonts w:ascii="Amiri" w:hAnsi="Amiri" w:eastAsia="Amiri" w:cs="Amiri"/>
          <w:color w:val="111111"/>
          <w:sz w:val="28"/>
          <w:sz w:val="28"/>
          <w:szCs w:val="28"/>
          <w:rtl w:val="true"/>
          <w:lang w:bidi="ar-SA"/>
        </w:rPr>
        <w:t>أظلُّبُوا العِلْمَ وَلَوْ بِالصّينِ</w:t>
      </w:r>
      <w:r>
        <w:rPr>
          <w:rFonts w:ascii="IRNazanin" w:hAnsi="IRNazanin" w:eastAsia="IRNazanin"/>
          <w:color w:val="111111"/>
          <w:sz w:val="28"/>
          <w:sz w:val="28"/>
          <w:szCs w:val="28"/>
          <w:rtl w:val="true"/>
          <w:lang w:bidi="fa-IR"/>
        </w:rPr>
        <w:t xml:space="preserve"> یعنی اگر تحصیل معارف نیاز به طی طریق دارد ولو تا دورترین نقاط عالم که آن روز چین را می دانستند، لازم است طی طریق نماید و کسب علم و دانش کند و از نظر زمان </w:t>
      </w:r>
      <w:r>
        <w:rPr>
          <w:rFonts w:ascii="Amiri" w:hAnsi="Amiri" w:eastAsia="Amiri" w:cs="Amiri"/>
          <w:color w:val="111111"/>
          <w:sz w:val="28"/>
          <w:sz w:val="28"/>
          <w:szCs w:val="28"/>
          <w:rtl w:val="true"/>
          <w:lang w:bidi="ar-SA"/>
        </w:rPr>
        <w:t>أُطلُبُوا الْعِلْمَ مِنَ الْمَهْدِ إِلَى اللَّحْدِ</w:t>
      </w:r>
      <w:r>
        <w:rPr>
          <w:rFonts w:ascii="IRNazanin" w:hAnsi="IRNazanin" w:eastAsia="IRNazanin"/>
          <w:color w:val="111111"/>
          <w:sz w:val="28"/>
          <w:sz w:val="28"/>
          <w:szCs w:val="28"/>
          <w:rtl w:val="true"/>
          <w:lang w:bidi="fa-IR"/>
        </w:rPr>
        <w:t xml:space="preserve">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گهواره تا گور دانش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که قرآن از زبان موسی علیه السلام می گوید </w:t>
      </w:r>
    </w:p>
    <w:p>
      <w:pPr>
        <w:pStyle w:val="BookText"/>
        <w:rPr/>
      </w:pPr>
      <w:r>
        <w:rPr>
          <w:rFonts w:ascii="Amiri" w:hAnsi="Amiri" w:eastAsia="Amiri" w:cs="Amiri"/>
          <w:color w:val="111111"/>
          <w:sz w:val="28"/>
          <w:sz w:val="28"/>
          <w:szCs w:val="28"/>
          <w:rtl w:val="true"/>
          <w:lang w:bidi="ar-SA"/>
        </w:rPr>
        <w:t>أَوْ أَمْضِيَ حُقْباً</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فرا گرفتن علم از آن معلم الهی ولو آن که هشتاد سال راه بروم می کوشم تا به سراغ علم بروم و معلمم را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که عمر معمولی انسان ها است حقب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حدّ و مرز علم یعنی تا چه مقدار علم لازم است و برای انسان بس است که دیگر بگوید کافی است در اسلام مرزی برای علم نیست زیرا وقتی به رسول گرامی اسلام صلی الله علیه و اله و سلم دستور می دهند که </w:t>
      </w:r>
      <w:r>
        <w:rPr>
          <w:rFonts w:ascii="Amiri" w:hAnsi="Amiri" w:eastAsia="Amiri" w:cs="Amiri"/>
          <w:color w:val="111111"/>
          <w:sz w:val="28"/>
          <w:sz w:val="28"/>
          <w:szCs w:val="28"/>
          <w:rtl w:val="true"/>
          <w:lang w:bidi="ar-SA"/>
        </w:rPr>
        <w:t>قُلْ رَبِّ زِدْنِی عِلْماً</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یا بر علمم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مردم عادی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داستان آدم علیه السلام که در کتاب مقدس آن چنان تحریف شده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دانیم که تورات اصلی از این گونه طرّحات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درست بعکس آن بیان می شود زیرا قبل از آن که حضرت آدم علیه السلام به بهشت رود خداوند به او تعليم اسماء فرموده است </w:t>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خداوند 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می فرمایند حتی این پوست زیر پای مرا خداوند بآدم نشان داد و او شناخت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یکی از رموز و فلسفه های داستان آدم همین شناخت امکان شناخت است به قول استاد شهید مرتضی مطهری 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بودن مساوی با شناسا بودن است، </w:t>
      </w:r>
    </w:p>
    <w:p>
      <w:pPr>
        <w:pStyle w:val="BookText"/>
        <w:rPr/>
      </w:pPr>
      <w:r>
        <w:rPr>
          <w:rFonts w:ascii="IRNazanin" w:hAnsi="IRNazanin" w:eastAsia="IRNazanin"/>
          <w:color w:val="111111"/>
          <w:sz w:val="28"/>
          <w:sz w:val="28"/>
          <w:szCs w:val="28"/>
          <w:rtl w:val="true"/>
          <w:lang w:bidi="fa-IR"/>
        </w:rPr>
        <w:t>انسان یعنی بچه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بتوان علت سجده ملائکه را نسبت به آدم علیه السلام همان شناخت آدم به حساب آورد با مراجعه به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این حقیقت روشن می شود زیرا در تعلیم اسماء آدم علیه السلام شایستگی آن را داشت و لیاقت خود را نشان داد ولی ملائکه نتوانستند و زانوی عجز به زمین زدند و فرياد </w:t>
      </w:r>
      <w:r>
        <w:rPr>
          <w:rFonts w:ascii="Amiri" w:hAnsi="Amiri" w:eastAsia="Amiri" w:cs="Amiri"/>
          <w:color w:val="111111"/>
          <w:sz w:val="28"/>
          <w:sz w:val="28"/>
          <w:szCs w:val="28"/>
          <w:rtl w:val="true"/>
          <w:lang w:bidi="ar-SA"/>
        </w:rPr>
        <w:t>لأعِلْمَ لَنَا إِلاّ ما عَلَّمْتَنا</w:t>
      </w:r>
      <w:r>
        <w:rPr>
          <w:rStyle w:val="FootnoteAnchor"/>
          <w:rtl w:val="true"/>
        </w:rPr>
        <w:footnoteReference w:id="29"/>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قرآن مجید به آیات زیادی بر می خوریم بنی آدم را دعوت به مطالعه در جهان طبیعت و ماوراء آن کرده و امر به تفکر و تدبّر نموده است که ما قسمتی از آن آیات را قبلاً در ضمن بحث اهمیت شناخت از دیدگاه اسلام ذکر کردیم</w:t>
      </w:r>
    </w:p>
    <w:p>
      <w:pPr>
        <w:pStyle w:val="BookText"/>
        <w:rPr/>
      </w:pPr>
      <w:r>
        <w:rPr>
          <w:rFonts w:ascii="Amiri" w:hAnsi="Amiri" w:eastAsia="Amiri" w:cs="Amiri"/>
          <w:color w:val="111111"/>
          <w:sz w:val="28"/>
          <w:sz w:val="28"/>
          <w:szCs w:val="28"/>
          <w:rtl w:val="true"/>
          <w:lang w:bidi="ar-SA"/>
        </w:rPr>
        <w:t>قُلِ انْظُرُوا ماذا فى السَمَوَاتِ وَ الأَرْضِ</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ها و زمین با چشم عقل نظر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أَنْفُسِكُمْ أَفَلا تُبْصِرُونَ</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نفوس خود شما مردم آیا در خود به چشم بصیرت نمی نگرید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الإنسانُ مِمَّ خُلِقَ</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مغرور در بدو خلقت خود بنگرد که از چه آفریده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أَفَلا يَنْظُرُونَ إِلَى الإِبل كَيْفَ خُلِقَتْ، وَ إِلَى السَّمَاءِ كَيْفَ رُفِعَتْ، وَ إِلَى الْجِبَالِ كَيْفَ نُصِبَتْ، وَ إِلَى الْأَرْضِ كَيْفَ سُطِحَتْ</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خلقت شتر نمی نگرند که چگونه خلق شده است و در خلقت آسمان رفیع فکر نمی کنند که چگونه به استحکام و اشعه انوار نيکو آفریده اند و کوه ها را نمی بینند که چگونه برافراشته اند و بر زمین نظر نمی کنند چگونه گسترده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دیدگاه اسلام و نظر قرآن اگر چنین مذهبی را بردانشمندان عرضه می کردند که تحصیل دانش و کشف و اختراع از دیدگاه آن نه تنها معصیت نیست بلکه از فرائض است، و اگر کسی در طاقت او باشد و دنبال تحصیل معارف نرود معصیت کار است آیا باز قضاوت دانشمندان دربارهٔ مذهب همان می بود که امروز است؟ یا قطعاً قضاوت تغییر می کرد و نه تنها از مذهب نمی بریدند بلکه دنبال چنین مذهبی هم می رفتند؟</w:t>
      </w:r>
    </w:p>
    <w:p>
      <w:pPr>
        <w:pStyle w:val="BookText"/>
        <w:rPr/>
      </w:pPr>
      <w:r>
        <w:rPr>
          <w:rFonts w:ascii="IRNazanin" w:hAnsi="IRNazanin" w:eastAsia="IRNazanin"/>
          <w:color w:val="111111"/>
          <w:sz w:val="28"/>
          <w:sz w:val="28"/>
          <w:szCs w:val="28"/>
          <w:rtl w:val="true"/>
          <w:lang w:bidi="fa-IR"/>
        </w:rPr>
        <w:t xml:space="preserve">پس از بررسی و آگاهی از دیدگاه اسلام در مسئله شناخت بی مناسبت نیست که نظریه عده ای از مسلمین را در باب قسمتی از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و ببینیم این عقیده تا چه مقدار با نظریه اسلام موافق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اشاعره و حنابله که خود را اهل حدیث می نامند در مسائل الهی دست بشر را کوتاه می دانند، و عقل بشر را در این </w:t>
      </w:r>
    </w:p>
    <w:p>
      <w:pPr>
        <w:pStyle w:val="BookText"/>
        <w:rPr/>
      </w:pPr>
      <w:r>
        <w:rPr>
          <w:rFonts w:ascii="IRNazanin" w:hAnsi="IRNazanin" w:eastAsia="IRNazanin"/>
          <w:color w:val="111111"/>
          <w:sz w:val="28"/>
          <w:sz w:val="28"/>
          <w:szCs w:val="28"/>
          <w:rtl w:val="true"/>
          <w:lang w:bidi="fa-IR"/>
        </w:rPr>
        <w:t>زمینه عاجز معرفی می کنند می گویند اگر از طریق وحی به ما چیزی رسید که بسیار خوب والاً بشر این موجود خاکی و زمینی کجا و سیر و سلوك عقلی یا قلبی در وادی سهمگین ماوراء حسّ کجا؟ مسائل الهی همه اش آسمانی است و خبر آسمانی را منحصراً از خود آسمان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ما دربارۀ خدا و صفات ثبوتیه و سلبيه او، و این که چه صفتی را می توان به او نسبت داد و چه صفتی را نتوان به او نسبت داد چیزی نمی دانیم و ما واقعاً نمی توانیم با عقل خود بفهمیم که چگونه که چگونه می شود يك موجودی خدا باشد، یعنی چیزی او بوجود نیاورده باشد و همچنین با عقل خود بفهمیم که خدا یکی است یا بیش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است یا مرکب؟ جسم است یا جسم نیست؟ به نحوی از انحاء عضو جارحه دارد یا نه؟حرکت و انتقال دارد یا نه؟ همۀ این ها و امثال این ها مجهولاتی است برای بشر و جز از راه آسمان نباید عقیده ای در این گونه مسائل اتخاذ کرد دربارۀ همۀ این ها بدون چون و چرا و بدون حق اظهار نظر یعنی بدون دخالت دادن منطق و استدلال باید تسلیم وحى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و مبنای اسلامی در این گونه مسائل بر تسلیم و تعبد است نه بر تحقیق و تفکر و هرگونه چون و چرائی در این گونه مسائل از نظر اسلام بدعت و حرام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آراء این گروه روشن می شود که آنان عقل بشر را بی کاره می دانند به عبارت بهتر برای بشر با قطع نظر از وحی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این گونه مسائل را ممکن و میسر نمی دانند و می گویند اصولاً فکر و اندیشه در این نوع مسائل نه تنها جایز و روا نیست بلکه بدعت و حرام است با آن که می دانیم در بحث خدا شناسی بسیاری از مسائل عقلی و فطری بشر است و اصولاً در باب اثبات خدا کمتر آیه و روایت داریم آن چه که هست در زمینه توحید است، می گویند بشر خدا را با علم حضوری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حضوری در افراد مراتبی دارد، در بعضی قوی و در بعضی دیگر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معتقدیم که اگر وحی هم نبود بشر فطرتاً به این مسائل می پرداخت نهایت وحی آمده دست بشر را گرفته به او راه را نشان داده و جلوی افراط کاری ها و یا انحراف او را گرفته است یعنی انسان طبق آن نیروئی که خداوند در سرشت او قرار داده دنبال این گونه مسائل می گشت البته این نیرو باید از طریق وحی راهنمایی شود نه آن که بگوئیم اصولاً تعقل و تفکر، بدعت و حرام است این سخن شبیه سخن رهبران کلیسا است البته با این تفاوت که آنان انگیزۀ سیاسی داشتند ولی این گروه عمال استعمار نبودند اما جدائی از مکتب اهل بیت پیغمبر صلی الله علیه و اله و سلم ایشان را به این روز سیاه نشانده است، زیرا این گروه ادعای تبعیت از وحی را دارند ولی بواسطه جدائی و دوری از خاندان ،وحی، وحی را هم نشناختند اينك ما بررسی مختصری روی این ادعای باطل می کنیم تا معلوم شود که عقیده این گروه چه قدر از دیدگاه اسلام بدور است ما این بحث را به این جهت مورد بررسی قرار دادیم که ممکن است کتابی یا مطالبی از این گونه حرف ها در دست افرادی که از اسلام اطلاعی ندارند بیفتد آن وقت خیال کنند که این ها از نظر اسلام است و بعد روی اسلام </w:t>
      </w:r>
    </w:p>
    <w:p>
      <w:pPr>
        <w:pStyle w:val="BookText"/>
        <w:rPr/>
      </w:pPr>
      <w:r>
        <w:rPr>
          <w:rFonts w:ascii="IRNazanin" w:hAnsi="IRNazanin" w:eastAsia="IRNazanin"/>
          <w:color w:val="111111"/>
          <w:sz w:val="28"/>
          <w:sz w:val="28"/>
          <w:szCs w:val="28"/>
          <w:rtl w:val="true"/>
          <w:lang w:bidi="fa-IR"/>
        </w:rPr>
        <w:t xml:space="preserve">در این قسمت از معارف همان قضاوتی را بنمایند که دربارهٔ کلیسا کردند ما خواستیم در این مختصر بگوئیم این گروه نظر اسلام را نشناختند و ادعای باطل کردند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خبر آسمان را باید از آسمان شنید اما این نیروی حیرت انگیز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عاقله را که خدای آسمان در سرشت این موجود زمینی به نام انسان نهاده است، يك عنصر آسمانی است نه زمینی همچنان که در احادیث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سرشت آدم را از سرشت حیوان و فرشته مرکب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مانعی ندارد که پاره ای از حقائق آسمانی با این نیروی آسمانی قابل تحقیق باشد آن چه مسلم است این که این نیرو قدرت کشف تمام خبر های آسمانی را ندارد و بهمین جهت بشر در زندگی نیازمند به وحی است ولی این چنین نیست که این</w:t>
      </w:r>
    </w:p>
    <w:p>
      <w:pPr>
        <w:pStyle w:val="BookText"/>
        <w:rPr/>
      </w:pPr>
      <w:r>
        <w:rPr>
          <w:rFonts w:ascii="IRNazanin" w:hAnsi="IRNazanin" w:eastAsia="IRNazanin"/>
          <w:color w:val="111111"/>
          <w:sz w:val="28"/>
          <w:sz w:val="28"/>
          <w:szCs w:val="28"/>
          <w:rtl w:val="true"/>
          <w:lang w:bidi="fa-IR"/>
        </w:rPr>
        <w:t>نیرو بکلی از درک مسائل آسمانی از قبیل مبدأ و معاد ناتوان باشد بهترین شاهدش این که طبق گفته فقهای شیعه تقلید در اصول دین جایز نیست و منحصراً باید از راه تحقیق و استدلال تحصیل شود، و این بهترین دلیل است که اسلام مسائل آسمانی را در حدود اصول دین برای عقل بشر قابل تحقیق می 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آسمانی هم که از طریق وحی بصورت قرآن و سنت در دسترس مردم قرار می گیرد دو گونه است، برخی از آن ها يك سلسله دستور العمل هائی است که باید به آن ها عمل شود تا نتیجه ای که از آن ها در نظر است حاصل شود، در این گونه مسائل درك و معرفت تأثیر چندانی ندارد البته اگر معرفت توأم با عمل شود نتیجه بهتری خواهد داد ولی منظور در این گونه مسائل </w:t>
      </w:r>
    </w:p>
    <w:p>
      <w:pPr>
        <w:pStyle w:val="BookText"/>
        <w:rPr/>
      </w:pPr>
      <w:r>
        <w:rPr>
          <w:rFonts w:ascii="IRNazanin" w:hAnsi="IRNazanin" w:eastAsia="IRNazanin"/>
          <w:color w:val="111111"/>
          <w:sz w:val="28"/>
          <w:sz w:val="28"/>
          <w:szCs w:val="28"/>
          <w:rtl w:val="true"/>
          <w:lang w:bidi="fa-IR"/>
        </w:rPr>
        <w:t>عمل است نه معرفت و تعقل و تفکر، تعبّد و تسلیم در این گونه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برخی دیگر از مسائل مسائل نظری و اعتقادی</w:t>
      </w:r>
    </w:p>
    <w:p>
      <w:pPr>
        <w:pStyle w:val="BookText"/>
        <w:rPr/>
      </w:pPr>
      <w:r>
        <w:rPr>
          <w:rFonts w:ascii="IRNazanin" w:hAnsi="IRNazanin" w:eastAsia="IRNazanin"/>
          <w:color w:val="111111"/>
          <w:sz w:val="28"/>
          <w:sz w:val="28"/>
          <w:szCs w:val="28"/>
          <w:rtl w:val="true"/>
          <w:lang w:bidi="fa-IR"/>
        </w:rPr>
        <w:t xml:space="preserve">مربوط به خدا و صفات ثبوتیه و سلبيه او و عوالم قبل از این عالم و بعد از این عالم است در قرآن کریم و کلمات پیشوایان دین چه بصورت حدیث و چه بصورت ادعیه و چه بصورت خطبه و خطابه از این قبیل مسائل فراوان به چشم می خورد مثلاً در قرآن و نهج البلاغه و ادعیه مسائلی مطرح است که مستقیماً مربوط به شناخت و تفکر و تعقل است و منظور از آن ها مثل دسته اول تنها عمل نیست و تعبّد و تسلیم در این گونه مسائل راه ندارد بلکه نیاز به تعقل و تفکر دارد از قبیل اطلاق و لاحدی، و احاطه ذاتی و قیومی خداوند و این که او هستی مطلق و نامحدود است، چیستی ماهیت ندارد ذاتی است که حد و مرز ندارد هیچ زمان و مکانی از او خالی نیست هم بر زمان مقدم است و هم بر مکان و هم بر عدد وحدت او وحدت عددی نیست زمان و مکان و عدد در مرتبه متأخر از او یعنی در مرتبه فعل اوست وجودکش مساوی با وحدت است دلیل وجود واجب عين دليل وحدت اوست با مراجعه به روایات این مطالب روشن می شود اولین خطبة نهج البلاغه که بخشی از آن مربوط به خدا و صفات او است گواه بر ادعای ما است </w:t>
      </w:r>
      <w:r>
        <w:rPr>
          <w:rFonts w:ascii="Amiri" w:hAnsi="Amiri" w:eastAsia="Amiri" w:cs="Amiri"/>
          <w:color w:val="111111"/>
          <w:sz w:val="28"/>
          <w:sz w:val="28"/>
          <w:szCs w:val="28"/>
          <w:rtl w:val="true"/>
          <w:lang w:bidi="ar-SA"/>
        </w:rPr>
        <w:t xml:space="preserve">کائِنٌ لا عَنْ حَدَثٍ، مَوْجُودٌ لا عَنْ عَدَمٍ، مَعَ كُلّ شَيْئ لا بِمُقَارَنَةٍ ، و غَيْرُ كُلّ شَيْئ لا بمُزايَلَةٍ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همیشه بوده است نه آن که حادث و نو پیدا شده باشد موجود و هستی است که مسبوق به عدم و نیستی نیست با هر چیز است نه بطوری که همسر و کفو او باشد و غیر هر چیزی است نه </w:t>
      </w:r>
    </w:p>
    <w:p>
      <w:pPr>
        <w:pStyle w:val="BookText"/>
        <w:rPr/>
      </w:pPr>
      <w:r>
        <w:rPr>
          <w:rFonts w:ascii="IRNazanin" w:hAnsi="IRNazanin" w:eastAsia="IRNazanin"/>
          <w:color w:val="111111"/>
          <w:sz w:val="28"/>
          <w:sz w:val="28"/>
          <w:szCs w:val="28"/>
          <w:rtl w:val="true"/>
          <w:lang w:bidi="fa-IR"/>
        </w:rPr>
        <w:t>بطوری که کناره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 الأخِرُ وَ الظَّاهِرُ وَ الْبَاطِنُ وَ هُوَ بِكُلِّ شَيْءٍ عَلِيمٌ</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پیدا و پهنان است او به همۀ عالم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يَشْغَلُهُ شَانُ عَنْ شَأنٍ</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و شغلی او را از امر دیگر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 عین فعل و ابداع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اَرَادَ شَيْئًا أَنْ يَقُولَ لَهُ كُنْ فَيَكُونُ</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نافذ خدا در عالم چون اراده خلقت چیزی را کند به محض این که گوید موجود باش بلافاصله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به سبك استدلالی و برهانی بر برخی مطالب استدلال شده است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الهَةَ إِلا اللَّهُ لَفَسَدَتا</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زمین به جز خدای یکتا خدایانی وجود داشت همانا خلل و فساد در آسمان ها و زمین راه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بصورت برهان و صغرا و کبرای منطقی برای توحید استدلال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اتَّخَذَ اللهُ مِنْ وَلَدٍ وَ مَا كَانَ مَعَهُ مِنْ اللَّهِ إِذا لَذَهَبَ كُلُّ إِلهٍ بمَا خَلَقَ وَ لَعَلَا بَعْضُهُمْ عَلَى بَعْضٍ</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فرزندی اتخاذ نکرده و خدائی با او شريك نبوده که اگر شریکی بود در این صورت هر خدائی مخلوق خود را می برد و </w:t>
      </w:r>
      <w:bookmarkStart w:id="40" w:name="pg8642_79835"/>
    </w:p>
    <w:p>
      <w:pPr>
        <w:pStyle w:val="BookText"/>
        <w:rPr/>
      </w:pPr>
      <w:bookmarkEnd w:id="40"/>
      <w:r>
        <w:rPr>
          <w:rFonts w:ascii="IRNazanin" w:hAnsi="IRNazanin" w:eastAsia="IRNazanin"/>
          <w:color w:val="111111"/>
          <w:sz w:val="28"/>
          <w:sz w:val="28"/>
          <w:szCs w:val="28"/>
          <w:rtl w:val="true"/>
          <w:lang w:bidi="fa-IR"/>
        </w:rPr>
        <w:t>بعضی از خدایان بر بعضی دیگر علّو و برتری می جستند و هماهنگی نظام به هم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بن الحسین علیه السلام است که از او دربارۀ توحید سئوال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دانست در آخر الزمان گروه های ژرف اندیش خواهند آمد، سورۀ قُلْ هُوَ اللهُ اَحَدٌ آیات اول سوره حدید را نازل کرد و هر کس سخنی غیر آن ها بگوید هلاك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مسائل نظری در قرآن و احادیث فراوان به چشم می خورد آن هم در اوج اندیشه بشری که در جهان اندیشه و تفکر سابقه ندارد این گونه مسائل برای چه و به چه منظوری مطرح شدند؟ این ها که دستور العمل نیستند که بگوئیم وظیفۀ ما عمل کردن است، بلکه این ها مسائل نظری است اگر این ها فوق فهم بشر بودند در طرحش چه سودی بود؟ و همان طور که در مباحث قبلی بیان شد قرآن مردم را دعوت به تفکر و تعقل می کند، از تمام این مسائل معلوم می شود نظریه برخی از اهل حدیث در زمینه امکان و جواز و عدم جواز شناخت بی اساس است و این گونه قضاوت ها ناشی از جهل است که به جهت جدایی از اهل بیت علیهم السلام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از دیدگاه اسلام نه تنها شناخت برای بشر ممکن است و نه تنها جایز و رواست بلکه از اهمّ فرائض است</w:t>
      </w:r>
      <w:r>
        <w:rPr>
          <w:rFonts w:eastAsia="IRNazanin" w:cs="IRNazanin"/>
          <w:color w:val="111111"/>
          <w:sz w:val="28"/>
          <w:szCs w:val="28"/>
          <w:rtl w:val="true"/>
          <w:lang w:bidi="fa-IR"/>
        </w:rPr>
        <w:t>.</w:t>
      </w:r>
    </w:p>
    <w:p>
      <w:pPr>
        <w:pStyle w:val="Heading2"/>
        <w:numPr>
          <w:ilvl w:val="1"/>
          <w:numId w:val="1"/>
        </w:numPr>
        <w:rPr/>
      </w:pPr>
      <w:bookmarkStart w:id="41" w:name="__RefHeading___Toc2248071_653776707"/>
      <w:bookmarkStart w:id="42" w:name="_Toc15"/>
      <w:bookmarkEnd w:id="41"/>
      <w:r>
        <w:rPr>
          <w:rtl w:val="true"/>
        </w:rPr>
        <w:t>منابع شناخت</w:t>
      </w:r>
      <w:r>
        <w:rPr>
          <w:rtl w:val="true"/>
        </w:rPr>
        <w:t>:</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و تمام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افلاطون و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مسلّم است و آن این که انسان وقتی از مادر متولّد شده </w:t>
      </w:r>
      <w:bookmarkStart w:id="43" w:name="pg8642_79836"/>
    </w:p>
    <w:p>
      <w:pPr>
        <w:pStyle w:val="BookText"/>
        <w:rPr/>
      </w:pPr>
      <w:bookmarkEnd w:id="43"/>
      <w:r>
        <w:rPr>
          <w:rFonts w:ascii="IRNazanin" w:hAnsi="IRNazanin" w:eastAsia="IRNazanin"/>
          <w:color w:val="111111"/>
          <w:sz w:val="28"/>
          <w:sz w:val="28"/>
          <w:szCs w:val="28"/>
          <w:rtl w:val="true"/>
          <w:lang w:bidi="fa-IR"/>
        </w:rPr>
        <w:t>چیزی را نمی داند و هیچ نوع شناختی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اَخْرَجَكُمْ مِنْ بُطُونِ أُمَّهَاتِكُمْ لا تَعْلَمُونَ شَيْئاً وَ جَعَلَ لكُمُ السَّمْعَ وَ الْأَبْصَارَ وَ الأفَئِدَةَ لَعَلَكُمْ تَشْكُرُونَ</w:t>
      </w:r>
      <w:r>
        <w:rPr>
          <w:rStyle w:val="FootnoteAnchor"/>
          <w:rtl w:val="true"/>
        </w:rPr>
        <w:footnoteReference w:id="41"/>
      </w:r>
      <w:r>
        <w:rPr>
          <w:rFonts w:ascii="IRNazanin" w:hAnsi="IRNazanin" w:eastAsia="IRNazanin"/>
          <w:color w:val="111111"/>
          <w:sz w:val="28"/>
          <w:sz w:val="28"/>
          <w:szCs w:val="28"/>
          <w:rtl w:val="true"/>
          <w:lang w:bidi="fa-IR"/>
        </w:rPr>
        <w:t>این آیه با صراحت تمام می فرماید وقتی انسان از شکم مادر خارج شد هیچ چیز را نمی دانست سپس خداوند حواس را ابزاری برای شناختن در اختیار او قرار داد تا بدان وسیله تحصیل شناخت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این حرف منافات با مسئله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فطرت همان استعداد و زمینه شناخت در انسان است نه آن که انسان بالفعل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وقتی معلوم شد که انسان هیچ نوع شناختی ندارد ولی امکان شناخت برای او هست و انسان هم طبق فطرتی که در اوست از جهل گریزان است قهراً این سؤال پیش می آید که از کجا و از چه منبعی شناخت ممکن را پیدا کند و با چه وسیله و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شناخت بعداً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ممکن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جا بحث منابع شناخت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دانشمندان چهار منبع برای شناخت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Heading2"/>
        <w:numPr>
          <w:ilvl w:val="1"/>
          <w:numId w:val="1"/>
        </w:numPr>
        <w:rPr/>
      </w:pPr>
      <w:bookmarkStart w:id="44" w:name="__RefHeading___Toc2248073_653776707"/>
      <w:bookmarkStart w:id="45" w:name="_Toc16"/>
      <w:bookmarkEnd w:id="44"/>
      <w:r>
        <w:rPr>
          <w:rtl w:val="true"/>
        </w:rPr>
        <w:t>طبیعت</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یعنی عالم جسمانی عالم زمان و مکان عالم ،حرکت همین عالم که در او زیست می کنیم و با حواس خودمان با او در تماس هستیم طبیعت را اکثر دانشمندان مخصوصاً دانشمندان مادی بعنوان منبع شناخت می پذیرند، جز </w:t>
      </w:r>
    </w:p>
    <w:p>
      <w:pPr>
        <w:pStyle w:val="BookText"/>
        <w:rPr/>
      </w:pPr>
      <w:r>
        <w:rPr>
          <w:rFonts w:ascii="IRNazanin" w:hAnsi="IRNazanin" w:eastAsia="IRNazanin"/>
          <w:color w:val="111111"/>
          <w:sz w:val="28"/>
          <w:sz w:val="28"/>
          <w:szCs w:val="28"/>
          <w:rtl w:val="true"/>
          <w:lang w:bidi="fa-IR"/>
        </w:rPr>
        <w:t xml:space="preserve">آن که عدّه قلیلی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افلاطون و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بعنوان یکی از منابع شناخت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 گوید طبیعت نمی تواند منبع شناخت باشد، زیرا رابطه انسان با طبیعت از طریق حواس است و حواس جزئی است و جزئی حقیقت نیست تنها عقل است که می تواند منبع شناخت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با آن که یک فیلسوف طبیعت گرا است و بشر را به مطالعه در طبیعت دعوت کرده و حتی وقتی افکارش را منتشر کرده دوستش از او پرسید که کتابخانه ات در کجا است و این افکار را از چه کتابی گرفتی به من نشان بده مطالعه کنم؟ دست دوستش را گرفته به پشت يك عمارتی برده گوساله ای را که در آن تشریح کرده بود به او نشان داده و گفت این است کتابخانه من بهترین کتاب ها که غالباً می خوانم از این نوع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عین حال دکارت طبیعت را به عنوان منبع شناخت قبول ندارد چون طبیعت از طریق حواس مورد مطالعه قرار می گیرد و لذا بشر را به حقیقتی نمی رساند بلکه تنها در مقام عمل مفید خواهد بود یعنی ارزش عملی دارد نه ارزش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از دیدگاه قرآن یکی از منابع شناخت به شمار می رود و این ادعا با مراجعه به آیات قرآنی روشن می شود ما به عنوان نمونه چند آیه را ذکر می 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يَنْظُرُونَ إِلَى الْأَبْل كَيْفَ خُلِقَتْ، وَ إِلَى السَّمَاءِ كَيْفَ رُفِعَتْ وَ إِلَى الْجِبَالِ كَيْفَ نُصِبَتْ وَ إِلَى الْأَرْضِ كَيْفَ سُطِحَتْ</w:t>
      </w:r>
      <w:r>
        <w:rPr>
          <w:rStyle w:val="FootnoteAnchor"/>
          <w:rtl w:val="true"/>
        </w:rPr>
        <w:footnoteReference w:id="43"/>
      </w:r>
      <w:bookmarkStart w:id="46" w:name="pg8642_79838"/>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خلقت شتر نمی نگرند که چگونه آفریده شده است و در خلقت آسمان نظر نمی کنند که رفیع و بلند آفریده شده است،و به کوه ها نظر نمی کنند که چگونه برافراشته شده است و زمین را نمی بینند که چگونه گسترده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السَّمَواتِ وَ الْأَرْضِ وَ اخْتِلافِ اللَّيْلِ وَ النَّهَارِ لآيات لِأوُلِى الأَلْبَابِ،اَلذِينَ يَذْكُرُونَ اللهَ قياماً وَ قَعُوداً وَ عَلَى جُنُوبِهِمْ وَ يَتَفَكَّرُونَ فِي خَلْق السَّمواتِ وَ الْأَرْضِ</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در خلقت آسمان و زمین و رفت و آمد شب و روز دلائلی است خردمندان را آنان که در حالت ایستاده و نشسته و خفته خدا را یاد کنند و دائم فکر در خلقت آسمان و زمین کرده و گویند این دستگاه با عظمت را بیهوده نیافریده 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مَاذَا فِي السَّمواتِ وَ الْأَرْضِ</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به چشم عقل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امثال این آیات به خوبی روشن می شود که در اسلام امر به مطالعه روی جهان طبیعت و موجودات آن شده و از این طریق معرفتی هم حاصل خواهد شد که بالاترین آن پی بردن به عظمت و قدرت و حکمت الهی است</w:t>
      </w:r>
      <w:r>
        <w:rPr>
          <w:rFonts w:eastAsia="IRNazanin" w:cs="IRNazanin"/>
          <w:color w:val="111111"/>
          <w:sz w:val="28"/>
          <w:szCs w:val="28"/>
          <w:rtl w:val="true"/>
          <w:lang w:bidi="fa-IR"/>
        </w:rPr>
        <w:t>.</w:t>
      </w:r>
    </w:p>
    <w:p>
      <w:pPr>
        <w:pStyle w:val="Heading2"/>
        <w:numPr>
          <w:ilvl w:val="1"/>
          <w:numId w:val="1"/>
        </w:numPr>
        <w:rPr/>
      </w:pPr>
      <w:bookmarkStart w:id="47" w:name="__RefHeading___Toc2248075_653776707"/>
      <w:bookmarkStart w:id="48" w:name="_Toc17"/>
      <w:bookmarkEnd w:id="47"/>
      <w:r>
        <w:rPr>
          <w:rtl w:val="true"/>
        </w:rPr>
        <w:t>عقل</w:t>
      </w:r>
      <w:r>
        <w:rPr>
          <w:rtl w:val="true"/>
        </w:rPr>
        <w:t>:</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بعضی ها یکی از منابع شناخت نیروی عقل و خرد است همان طوری كه طبيعت يك منبع بیرونی است عقل و خرد يك منبع درونی برای شناخت بشر به حساب می آید، بدین معنی که عقل بالقوه حقایق را در خود دارد که همان بدیهیات اولیه و </w:t>
      </w:r>
      <w:bookmarkStart w:id="49" w:name="pg8642_79839"/>
    </w:p>
    <w:p>
      <w:pPr>
        <w:pStyle w:val="BookText"/>
        <w:rPr/>
      </w:pPr>
      <w:bookmarkEnd w:id="49"/>
      <w:r>
        <w:rPr>
          <w:rFonts w:ascii="IRNazanin" w:hAnsi="IRNazanin" w:eastAsia="IRNazanin"/>
          <w:color w:val="111111"/>
          <w:sz w:val="28"/>
          <w:sz w:val="28"/>
          <w:szCs w:val="28"/>
          <w:rtl w:val="true"/>
          <w:lang w:bidi="fa-IR"/>
        </w:rPr>
        <w:t>مستقلات عقلیه هست و بعد ها در اثر استکمال نفس این قوه به فعلیت می رسد و آن حقایق بدون نیاز به حواسّ و فعل و انفعالات احساس بر انسان متجّلی می گردد ولی بعضی از مکاتب که به عقل مستقل از حسّ قائل نیستند قهراً عقل را هم به عنوان منبع شناخت نمی پذیرند</w:t>
      </w:r>
      <w:r>
        <w:rPr>
          <w:rFonts w:eastAsia="IRNazanin" w:cs="IRNazanin"/>
          <w:color w:val="111111"/>
          <w:sz w:val="28"/>
          <w:szCs w:val="28"/>
          <w:rtl w:val="true"/>
          <w:lang w:bidi="fa-IR"/>
        </w:rPr>
        <w:t>.</w:t>
      </w:r>
    </w:p>
    <w:p>
      <w:pPr>
        <w:pStyle w:val="Heading2"/>
        <w:numPr>
          <w:ilvl w:val="1"/>
          <w:numId w:val="1"/>
        </w:numPr>
        <w:rPr/>
      </w:pPr>
      <w:bookmarkStart w:id="50" w:name="__RefHeading___Toc2248077_653776707"/>
      <w:bookmarkStart w:id="51" w:name="_Toc18"/>
      <w:bookmarkEnd w:id="50"/>
      <w:r>
        <w:rPr>
          <w:rtl w:val="true"/>
        </w:rPr>
        <w:t>قلب</w:t>
      </w:r>
      <w:r>
        <w:rPr>
          <w:rtl w:val="true"/>
        </w:rPr>
        <w:t>:</w:t>
      </w:r>
      <w:bookmarkEnd w:id="51"/>
    </w:p>
    <w:p>
      <w:pPr>
        <w:pStyle w:val="BookText"/>
        <w:rPr/>
      </w:pPr>
      <w:r>
        <w:rPr>
          <w:rFonts w:ascii="IRNazanin" w:hAnsi="IRNazanin" w:eastAsia="IRNazanin"/>
          <w:color w:val="111111"/>
          <w:sz w:val="28"/>
          <w:sz w:val="28"/>
          <w:szCs w:val="28"/>
          <w:rtl w:val="true"/>
          <w:lang w:bidi="fa-IR"/>
        </w:rPr>
        <w:t xml:space="preserve">همچنان که در عقل حقایقی فوق احساس نهفته بود و نفس با استكمال در مرحله حکمت نظری به آن ها دست پیدا می کرد در قلب نیز حقایقی فوق عقل نهفته است به این معنی که قلب بالقوه حقایق فوق عقل را داراست و با تزکیه یعنی استکمال نفس در مرحلۀ حکمت عملی به آن ها می توان دست یافت بدیهی است که هيچ يك از مکاتب مادی قلب را به عنوان منبع شناخت قبول ندارند چون قبول این معنی که به قلب پاره ای از الهامات می شود که مرحله کامل آن وحى است این مساوی است با قبول ماوراء الطبیعه چون وحی از عالم طبیعت نیست و عالم طبیعت نمی تواند این نوع الهامات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ابزار این منبع هم تزکیه نفس است که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مادیین قلب را به عنوان منبع و تزکیه نفس را به عنوان ابزار آن قبول ندارند ولی دانشمندان الهى مثل ويليام جيمز در کتاب دین و روان و امثال او قلب را به عنوان منبع شناخت و تزکیه را به عنوان ابزار شناخت قبول دارند</w:t>
      </w:r>
      <w:r>
        <w:rPr>
          <w:rFonts w:eastAsia="IRNazanin" w:cs="IRNazanin"/>
          <w:color w:val="111111"/>
          <w:sz w:val="28"/>
          <w:szCs w:val="28"/>
          <w:rtl w:val="true"/>
          <w:lang w:bidi="fa-IR"/>
        </w:rPr>
        <w:t>.</w:t>
      </w:r>
    </w:p>
    <w:p>
      <w:pPr>
        <w:pStyle w:val="Heading2"/>
        <w:numPr>
          <w:ilvl w:val="1"/>
          <w:numId w:val="1"/>
        </w:numPr>
        <w:rPr/>
      </w:pPr>
      <w:bookmarkStart w:id="52" w:name="__RefHeading___Toc2248079_653776707"/>
      <w:bookmarkStart w:id="53" w:name="_Toc19"/>
      <w:bookmarkEnd w:id="52"/>
      <w:r>
        <w:rPr>
          <w:rtl w:val="true"/>
        </w:rPr>
        <w:t>دیدگاه قرآن</w:t>
      </w:r>
      <w:r>
        <w:rPr>
          <w:rtl w:val="true"/>
        </w:rPr>
        <w:t>:</w:t>
      </w:r>
      <w:bookmarkEnd w:id="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قرآن قلب به عنوان منبع شناخت و تزکیه بعنوان ابزار آن مورد قبول است یا نه؟ </w:t>
      </w:r>
    </w:p>
    <w:p>
      <w:pPr>
        <w:pStyle w:val="BookText"/>
        <w:rPr/>
      </w:pPr>
      <w:r>
        <w:rPr>
          <w:rFonts w:ascii="IRNazanin" w:hAnsi="IRNazanin" w:eastAsia="IRNazanin"/>
          <w:color w:val="111111"/>
          <w:sz w:val="28"/>
          <w:sz w:val="28"/>
          <w:szCs w:val="28"/>
          <w:rtl w:val="true"/>
          <w:lang w:bidi="fa-IR"/>
        </w:rPr>
        <w:t>آیا قرآن تنها طبیعت را منبع شناخت می داند، و به عبارت دیگر قرآن طبیعت گراست یا ذهن گرا و یا هر دو؟</w:t>
      </w:r>
    </w:p>
    <w:p>
      <w:pPr>
        <w:pStyle w:val="BookText"/>
        <w:rPr/>
      </w:pPr>
      <w:r>
        <w:rPr>
          <w:rFonts w:ascii="IRNazanin" w:hAnsi="IRNazanin" w:eastAsia="IRNazanin"/>
          <w:color w:val="111111"/>
          <w:sz w:val="28"/>
          <w:sz w:val="28"/>
          <w:szCs w:val="28"/>
          <w:rtl w:val="true"/>
          <w:lang w:bidi="fa-IR"/>
        </w:rPr>
        <w:t>جواب این سئوال با مراجعه به آیات قرآنی روشن می شود؛ قرآن هم به طبیعت توجه دارد هم به قلب و هر دو را منبع شناخت می داند اگر در جایی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مَاذَا فِى السَّمَواتِ وَ الأَرْضِ</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و زمین به چشم عقل نظر کنید تا آثار توحید را مشاهده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يَنْظُرُونَ إِلَى الإِبِلِ كَيْفَ خُلِقَتْ ، وَ إِلَى السَّمَاءِ كَيْفَ رفِعَتْ، وَ إلَى الْأَرْضِ كَيْفَ سُطِحَتْ</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خلقت شتر نمی نگرند که چگونه آفریده شده است، و در خلقت آسمان نظر نمی کنند که چه رفیع و بلند آفریده شده است و زمین را نمی بینند که چگونه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به جان و مال کوشش کردند محققاً آنان را به راه خویش هدایت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أَفْلَحَ مَنْ زَكيها</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نفس ناطقه خود را از گناه و بدکاری پاک و منزّه سازد به یقین رستگار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اگر خدا ترس و پرهیزگار شوید به شما فرقان بخشد و گناهان شما را بپوشاند و شما را بیامرزد که خدا دارای فضل و رحمت بی منتها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اهْتَدَوْا زَادَهُمْ هُدى وَ آنيهُمْ تَقْويهُمْ</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یافتند لطف خدا بر هدایت و ایمانشان بیفزود و پاداش تقوای آن ها را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يَزِيدُ اللَّهُ الَّذِينَ اهْتَدَوْ هُدىً</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 یافتگان را هدایشتان می افزاید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نَقُصُّ عَلَيْكَ نَبَأَهُمْ بِالحَقِّ إِنَّهُمْ فِتْيَةٌ آمَنُوا بِرَبِّهِمْ وَ زِدْنَاهُمْ هُدى، وَ رَبَطْنَا عَلَى قُلُوبِهِمْ إِذْ قَامُوا فَقَالُوا رَبُّنَا رَبُّ السَّمَوَاتِ وَ الْأَرْضِ لَنْ نَدْعُوَ مِنْ دُونِهِ إِلَها لَقَدْ قُلْنا إذاً شططاً</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قصۀ آنان را بر تو به درستی حکایت خواهیم کرد آنان جوانمردانی بودند که به خدای خود ایمان آوردند و ما بر مقام ایمان و هدایتشان بیفزودیم ما بر دل های آن ها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توحید و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محکم ساختیم که آن ها قیام کرده و گفتند خدای ما پروردگار آسمان ها و زمین است و ما هرگز جز آن </w:t>
      </w:r>
    </w:p>
    <w:p>
      <w:pPr>
        <w:pStyle w:val="BookText"/>
        <w:rPr/>
      </w:pPr>
      <w:r>
        <w:rPr>
          <w:rFonts w:ascii="IRNazanin" w:hAnsi="IRNazanin" w:eastAsia="IRNazanin"/>
          <w:color w:val="111111"/>
          <w:sz w:val="28"/>
          <w:sz w:val="28"/>
          <w:szCs w:val="28"/>
          <w:rtl w:val="true"/>
          <w:lang w:bidi="fa-IR"/>
        </w:rPr>
        <w:t>خدای یکتا هیچ کس را به خدائی نمی خوانیم که اگر بخوانیم سخت راه خطا و ظلم پیموده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در کلمات امیر مؤمنان على عليه السلام در نهج البلاغه صبحت از عرفان بسیار است و عارف به تمام معنی را چنین تعریف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أَحْيِي عَقَلَهُ وَ اَمَاتَ نَفْسَهُ حَتَّى دَقَ جَليلُهُ وَ لَطْفَ غَلِيظهُ وَ بَرَقَ لَهُ لامِعُ كَثِيرُ الْبَرْقِ فَآبَانَ لَهُ الطَّريقَ وَ سَلَكَ بِهِ السَّبِيلَ وَ تَدافَعَتْهُ الْأَبْوَابُ بَابِ السَّلَامَةِ وَ دَارِ الإِقَامَةِ</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عارف حقیقی عقل خویش را زنده کرده و نفس خود را میرانده بطوری که بدن قوی او باریک شده و دل سختش نرم گشته است و برای او درخشنده پرنوری درخشید و به وسیله این درخشش راه برای او نمایان شده و در پناه آن روشنایی راه حق و حقیقت را پیموده وارد دروازه پارسایی و پرهیزگاری و عبادت شده که همین باب ها او را ترقی داده به در سلامت و سرای اقامت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جَعَلَ الذِكرَ جَلاءَ لِلْقُلُوبِ تَسْمَعُ بِهِ بَعْدَ الوَفْرَة وَ تُبْصِرُ بِهِ بَعْدَ الْعَشْوَةِ وَ تَنْقَادُ 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آلَاتُهُ فِي الْبُرْهَةِ بَعْدَ الْبُرْهَةِ وَ فِي أَزْمَانِ الْفَتَرَاتِ عِبَادُ ناجاهُمْ فِى فِكْرِهِمْ وَ كَلَّمُهُمْ فى ذَاتِ عُقُولِهِمْ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ذکر خود را صیقل و روشنائی دل ها قرار داد </w:t>
      </w:r>
    </w:p>
    <w:p>
      <w:pPr>
        <w:pStyle w:val="BookText"/>
        <w:rPr/>
      </w:pPr>
      <w:r>
        <w:rPr>
          <w:rFonts w:ascii="IRNazanin" w:hAnsi="IRNazanin" w:eastAsia="IRNazanin"/>
          <w:color w:val="111111"/>
          <w:sz w:val="28"/>
          <w:sz w:val="28"/>
          <w:szCs w:val="28"/>
          <w:rtl w:val="true"/>
          <w:lang w:bidi="fa-IR"/>
        </w:rPr>
        <w:t xml:space="preserve">که به سبب آن بعد از کری می شنوند و بعد از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و پس از دشمنی و ستیزگی فرمانبر می گردند و همواره برای خدا در پاره ای از زمان بعد از پارۀ دیگر و در روزگار یکه آثار شرایع در آن ها گم گشته بندگانی است که خدا با آنان در اندیشه هایشان راز می گوید و در حقیقت عقل هایشان سخن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اتفاق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اربعین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اَخْلَصَ لِلَّهِ أَرْبَعِينَ صَباحاً جَرَتْ يَنابيعُ الْحِكْمَةِ مِنْ قَلْبِهِ وَ لِسانِهِ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اخلاص و توجه کامل به خدا چهل شب را به صبح آورد چشمه های حکمت و معرفت از دل و زبانش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حتّی در ادبیات اسلامی هم رواج پیدا کرد تا آن جا که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حافظ را حضور درس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دانشمند را علم الیقینی</w:t>
      </w:r>
    </w:p>
    <w:p>
      <w:pPr>
        <w:pStyle w:val="BookText"/>
        <w:rPr/>
      </w:pPr>
      <w:r>
        <w:rPr>
          <w:rFonts w:ascii="IRNazanin" w:hAnsi="IRNazanin" w:eastAsia="IRNazanin"/>
          <w:color w:val="111111"/>
          <w:sz w:val="28"/>
          <w:sz w:val="28"/>
          <w:szCs w:val="28"/>
          <w:rtl w:val="true"/>
          <w:lang w:bidi="fa-IR"/>
        </w:rPr>
        <w:t xml:space="preserve">بدیدم رهروی در سرزمینی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این معمّا باقرینی</w:t>
      </w:r>
    </w:p>
    <w:p>
      <w:pPr>
        <w:pStyle w:val="BookText"/>
        <w:rPr/>
      </w:pPr>
      <w:r>
        <w:rPr>
          <w:rFonts w:ascii="IRNazanin" w:hAnsi="IRNazanin" w:eastAsia="IRNazanin"/>
          <w:color w:val="111111"/>
          <w:sz w:val="28"/>
          <w:sz w:val="28"/>
          <w:szCs w:val="28"/>
          <w:rtl w:val="true"/>
          <w:lang w:bidi="fa-IR"/>
        </w:rPr>
        <w:t xml:space="preserve">که ای صوفی شراب آن گه شود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شیشه بماند اربعینی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از دیدگاه اسلام همان طور یکه طبیعت به عنوان منبع شناخت مورد پذیرش است قلب نیز مورد قبول است، پس نباید به اسلام نسبت درون گرائی محض یا برون گرایی محض </w:t>
      </w:r>
      <w:bookmarkStart w:id="54" w:name="pg8642_79844"/>
    </w:p>
    <w:p>
      <w:pPr>
        <w:pStyle w:val="BookText"/>
        <w:rPr/>
      </w:pPr>
      <w:bookmarkEnd w:id="54"/>
      <w:r>
        <w:rPr>
          <w:rFonts w:ascii="IRNazanin" w:hAnsi="IRNazanin" w:eastAsia="IRNazanin"/>
          <w:color w:val="111111"/>
          <w:sz w:val="28"/>
          <w:sz w:val="28"/>
          <w:szCs w:val="28"/>
          <w:rtl w:val="true"/>
          <w:lang w:bidi="fa-IR"/>
        </w:rPr>
        <w:t>داد، بلکه اسلام به هر دو معترف است</w:t>
      </w:r>
      <w:r>
        <w:rPr>
          <w:rFonts w:eastAsia="IRNazanin" w:cs="IRNazanin"/>
          <w:color w:val="111111"/>
          <w:sz w:val="28"/>
          <w:szCs w:val="28"/>
          <w:rtl w:val="true"/>
          <w:lang w:bidi="fa-IR"/>
        </w:rPr>
        <w:t>.)</w:t>
      </w:r>
    </w:p>
    <w:p>
      <w:pPr>
        <w:pStyle w:val="Heading2"/>
        <w:numPr>
          <w:ilvl w:val="1"/>
          <w:numId w:val="1"/>
        </w:numPr>
        <w:rPr/>
      </w:pPr>
      <w:bookmarkStart w:id="55" w:name="__RefHeading___Toc2248081_653776707"/>
      <w:bookmarkStart w:id="56" w:name="_Toc20"/>
      <w:bookmarkEnd w:id="55"/>
      <w:r>
        <w:rPr>
          <w:rtl w:val="true"/>
        </w:rPr>
        <w:t>تاریخ</w:t>
      </w:r>
      <w:r>
        <w:rPr>
          <w:rtl w:val="true"/>
        </w:rPr>
        <w:t>:</w:t>
      </w:r>
      <w:bookmarkEnd w:id="56"/>
    </w:p>
    <w:p>
      <w:pPr>
        <w:pStyle w:val="BookText"/>
        <w:rPr/>
      </w:pPr>
      <w:r>
        <w:rPr>
          <w:rFonts w:ascii="IRNazanin" w:hAnsi="IRNazanin" w:eastAsia="IRNazanin"/>
          <w:color w:val="111111"/>
          <w:sz w:val="28"/>
          <w:sz w:val="28"/>
          <w:szCs w:val="28"/>
          <w:rtl w:val="true"/>
          <w:lang w:bidi="fa-IR"/>
        </w:rPr>
        <w:t>از نظر اسلام تاریخ یکی از منابع شناخت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حقائقی در تاریخ نهفته است که با مراجعه به آن آن حقائق مكشوف و وسیله کمال انسان خواهد شد این جاست که قرآن به طور قطع تاریخ را برای مطالعه و شناخت عرضه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مللی بودند و رفتند، در اطراف زمین گردش کنید پس ببينيد چگونه است عاقبت آنان که وعده های خدا را تکذیب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فَسِيرُوا فِي الأَرْضِ فَانظُرُوا كَيْفَ كَانَ عَاقِبَةُ الْمُكَذِّبِينَ</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عاقلان در روی زمین گردش کنید تا بنگرید عاقبت آنان که انبیاء را تکذیب کردند به کجا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يَسيروا فِي الأَرْضِ فَيَنْظُرُوا كَيْفَ كَانَ عَاقِبَةُ الَّذِينَ مِنْ قَبْلِهِمْ وَ كَانُوا أَشَدَّ مِنْهُمْ قَوةٌ</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 در روی زمین سیر نمی کنند تا عاقبت کار ستمکاران پیش از خود را که نیرو و اقتدار شان هم بسیار بیش از اینان بود بدیده عبرت بنگرند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این آیات زیاد است هر جا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برای مطالعه در تاریخ گذشتگان به </w:t>
      </w:r>
    </w:p>
    <w:p>
      <w:pPr>
        <w:pStyle w:val="BookText"/>
        <w:rPr/>
      </w:pPr>
      <w:r>
        <w:rPr>
          <w:rFonts w:ascii="IRNazanin" w:hAnsi="IRNazanin" w:eastAsia="IRNazanin"/>
          <w:color w:val="111111"/>
          <w:sz w:val="28"/>
          <w:sz w:val="28"/>
          <w:szCs w:val="28"/>
          <w:rtl w:val="true"/>
          <w:lang w:bidi="fa-IR"/>
        </w:rPr>
        <w:t>کار رفته است نه برای سیر و مطالعه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وصیت خود به امام حسن عليه السلام می فرماید در احوال امم و ملل مطالعه کن و از آن ها درس بگیر و به آثار تاریخی نظر کن ببین چه تحولی در زندگی بشر پیش آمد، می فرماید من تمام آن ها را مطالعه کردم ولو عمرم باندازه آن ها نبود ولی چنان مطالعه کردم که گویا با آنان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بُنَيَّ إِنِّي و إِنْ لَمْ أَكُنْ عُمّرْتُ عُمْرَ مَنْ كانَ قَبلى، فَقَدْ نَظَرْتُ فِي أَعْمَالِهِمْ و فَكَرْتُ فِى أَخْبَارِهِمْ ، وَ سِرْتُ فِى آثَارِهِمْ حتى عُدْتُ كَأَحَدِهِمُ </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اگر چه من عمر طولانی نکردم مانند عمر کسانی که پیش از من بودند ولی در کار های ایشان نگریسته در اخبارشان اندیشه نموده در بازمانده هایشان سیر کردم چنان که مانند یکی از آنان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از دیدگاه قرآن و نهج البلاغه و آثار اسلامی دیگر تاریخ به عنوان یکی از منابع شناخت معرفی شده شکی نیست و این ادعای ما با مراجعه به آن ها به طور وضوح روشن و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معلوم شد در منابع اسلامی تاریخ به عنوان یک مأخذ مطالعه و مرجع معرفی شده بطلان بسیاری از عقائد در زمینه تاریخ روشن می شود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 بودن تاریخ ، یا جبر تاریخ، بی هدف بودن تاریخ و امثال این 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تاریخ گزاف و تصادف باشد دیگر مطالعه در </w:t>
      </w:r>
    </w:p>
    <w:p>
      <w:pPr>
        <w:pStyle w:val="BookText"/>
        <w:rPr/>
      </w:pPr>
      <w:r>
        <w:rPr>
          <w:rFonts w:ascii="IRNazanin" w:hAnsi="IRNazanin" w:eastAsia="IRNazanin"/>
          <w:color w:val="111111"/>
          <w:sz w:val="28"/>
          <w:sz w:val="28"/>
          <w:szCs w:val="28"/>
          <w:rtl w:val="true"/>
          <w:lang w:bidi="fa-IR"/>
        </w:rPr>
        <w:t xml:space="preserve">تاریخ معنی نخواهد داشت به خاطر آن که قضایا با هم بی ارتباط و جدای از هم واقع می شوند بنابراین اگر یک قضیه ای در چند قرن قبل روی تصادف اتفاق افتاد نمی تواند در زندگی امروز ما دخالت و تأثیر داشته باشد آن وقت است که دیگر امر به مطالعه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سِيرُوا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معنی می شود، از این که می بینیم قرآن امر به سیر در احوالات جماعات و امم قبلی می نماید کشف می کنیم که تاریخ گزاف و تصادف نیست بلکه برای خود قانونی دارد و براساس آن قانون که در قرآن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موضوع دیگری که از دعوت به مطالعه در تاریخ می فهمیم این است که جبر بر تاریخ حکمفرما نیست چون اگر تاریخ دارای سنن و قوانین باشد ولی آن قوانین از اختیار بشر بیرون باشند باز مطالعه در تاریخ لغو خواهد بود یعنی اگر سیر تاریخ مثل سیر شمس و قمر باشد و جبراً باید یک مسیری را طی کند و انسان هیچ نوع دخالتی نداشته باشد و نتواند مسیر تاریخ را عوض کند آن وقت مطالعه در تاریخ چه اثری می تواند در زندگی افراد داشته باشد چون تاریخ یک مسیر مشخص را طی می کند و به راهش ادامه می دهد از این که قرآن امر به مطالعه در تاریخ می فرماید می فهمیم که تاریخ جبری نیست و جبر تاریخی از دیدگاه قرآن و سنت محکوم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باز از امر به مطالعه در تاریخ برای انسان روشن می شود این است که عامل حرکت تاریخ زر و زور و شهوت و خلاصه حیوانیت نیست که عده ای گفته اند چون اگر فرض کنیم تاریخ دارای قانونی هست و قانونش هم در اختیار </w:t>
      </w:r>
      <w:bookmarkStart w:id="57" w:name="pg8642_79847"/>
    </w:p>
    <w:p>
      <w:pPr>
        <w:pStyle w:val="BookText"/>
        <w:rPr/>
      </w:pPr>
      <w:bookmarkEnd w:id="57"/>
      <w:r>
        <w:rPr>
          <w:rFonts w:ascii="IRNazanin" w:hAnsi="IRNazanin" w:eastAsia="IRNazanin"/>
          <w:color w:val="111111"/>
          <w:sz w:val="28"/>
          <w:sz w:val="28"/>
          <w:szCs w:val="28"/>
          <w:rtl w:val="true"/>
          <w:lang w:bidi="fa-IR"/>
        </w:rPr>
        <w:t>بشر است و جبر نیست ولی عامل گرداننده تاریخ را زر و زور و شهوت بدانیم آن وقت تاریخ آموزنده است، اما معلم 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گوید در زندگی و جامعه هیچ چیز جز زر و زور و شهوت نقش ندارند از این که قرآن امر به مطالعه تاریخ می نماید می فهمیم عامل حرکت تاریخ این 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تاریخ تصادف نباشد بلکه دارای سنتی و قوانینی باشد و آن قوانین هم جبری نباشند بلکه در اختیار بشر باشند و عامل حرکت در تاریخ هم فحشاء و منکرات نباشند بلکه عامل حرکت در تاریخ انسانیت و صلاح و تقوی و پاکی که ناشی از فطرت بشر است باشد این جاست که تاریخ نقش موثر پیدا می کند و قابل مطالعه است و در زندگی انسان اثر می گذارد و لذا قرآن هم امر به مطالعه یک چنین تاریخی را نموده است، این نوع تاریخ است که منبع شناخت بشر به حساب می آید نه تاریخ گزاف و نه تاریخ جبر و نه تاریخی که عامل محرّکش حیوانیّت باشد، و این جاست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 لَعَلَّهُمْ يَتَفَكَّرُونَ</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داستان های گذشتگان را بازگو کن باشد که بیاندیشند</w:t>
      </w:r>
      <w:r>
        <w:rPr>
          <w:rFonts w:eastAsia="IRNazanin" w:cs="IRNazanin"/>
          <w:color w:val="111111"/>
          <w:sz w:val="28"/>
          <w:szCs w:val="28"/>
          <w:rtl w:val="true"/>
          <w:lang w:bidi="fa-IR"/>
        </w:rPr>
        <w:t>.)</w:t>
      </w:r>
    </w:p>
    <w:p>
      <w:pPr>
        <w:pStyle w:val="Heading2"/>
        <w:numPr>
          <w:ilvl w:val="1"/>
          <w:numId w:val="1"/>
        </w:numPr>
        <w:rPr/>
      </w:pPr>
      <w:bookmarkStart w:id="58" w:name="__RefHeading___Toc2248083_653776707"/>
      <w:bookmarkStart w:id="59" w:name="_Toc21"/>
      <w:bookmarkEnd w:id="58"/>
      <w:r>
        <w:rPr>
          <w:rtl w:val="true"/>
        </w:rPr>
        <w:t>ابزار شناخت</w:t>
      </w:r>
      <w:r>
        <w:rPr>
          <w:rtl w:val="true"/>
        </w:rPr>
        <w:t>:</w:t>
      </w:r>
      <w:bookmarkEnd w:id="59"/>
    </w:p>
    <w:p>
      <w:pPr>
        <w:pStyle w:val="BookText"/>
        <w:rPr/>
      </w:pPr>
      <w:r>
        <w:rPr>
          <w:rFonts w:ascii="IRNazanin" w:hAnsi="IRNazanin" w:eastAsia="IRNazanin"/>
          <w:color w:val="111111"/>
          <w:sz w:val="28"/>
          <w:sz w:val="28"/>
          <w:szCs w:val="28"/>
          <w:rtl w:val="true"/>
          <w:lang w:bidi="fa-IR"/>
        </w:rPr>
        <w:t>پس از بررسی منابع شناخت نوبت به ابزار شناخت می رسد که ببینیم انسان به چه وسیله می تواند شناخت پیدا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 چه،در روش های مختلف برای شناخت به کار می برند می توان چهار چیز را به عنوان ابزار شناخت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ممکن است هر دسته از دانشمندان به یکی از این ابزار معتقد </w:t>
      </w:r>
      <w:bookmarkStart w:id="60" w:name="pg8642_79848"/>
    </w:p>
    <w:p>
      <w:pPr>
        <w:pStyle w:val="BookText"/>
        <w:rPr/>
      </w:pPr>
      <w:bookmarkEnd w:id="60"/>
      <w:r>
        <w:rPr>
          <w:rFonts w:ascii="IRNazanin" w:hAnsi="IRNazanin" w:eastAsia="IRNazanin"/>
          <w:color w:val="111111"/>
          <w:sz w:val="28"/>
          <w:sz w:val="28"/>
          <w:szCs w:val="28"/>
          <w:rtl w:val="true"/>
          <w:lang w:bidi="fa-IR"/>
        </w:rPr>
        <w:t>باشند و یا به دو تای آن ها شناخت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پنجگانه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عاقله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نفس</w:t>
      </w:r>
    </w:p>
    <w:p>
      <w:pPr>
        <w:pStyle w:val="Heading2"/>
        <w:numPr>
          <w:ilvl w:val="1"/>
          <w:numId w:val="1"/>
        </w:numPr>
        <w:rPr/>
      </w:pPr>
      <w:bookmarkStart w:id="61" w:name="__RefHeading___Toc2248085_653776707"/>
      <w:bookmarkStart w:id="62" w:name="_Toc22"/>
      <w:bookmarkEnd w:id="61"/>
      <w:r>
        <w:rPr>
          <w:rtl w:val="true"/>
        </w:rPr>
        <w:t>حواس پنجگانه</w:t>
      </w:r>
      <w:r>
        <w:rPr>
          <w:rtl w:val="true"/>
        </w:rPr>
        <w:t>:</w:t>
      </w:r>
      <w:bookmarkEnd w:id="62"/>
    </w:p>
    <w:p>
      <w:pPr>
        <w:pStyle w:val="BookText"/>
        <w:rPr/>
      </w:pPr>
      <w:r>
        <w:rPr>
          <w:rFonts w:ascii="IRNazanin" w:hAnsi="IRNazanin" w:eastAsia="IRNazanin"/>
          <w:color w:val="111111"/>
          <w:sz w:val="28"/>
          <w:sz w:val="28"/>
          <w:szCs w:val="28"/>
          <w:rtl w:val="true"/>
          <w:lang w:bidi="fa-IR"/>
        </w:rPr>
        <w:t xml:space="preserve">یکی از ابزار شناخت حواس است که اگر انسان فاقد حواس باشد فاقد علوم خواهد بود و لذا عبارت ارسطو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 کور به دنیا بیاید امکان ندارد رنگ ها شکل ها و فاصله ها را بشناسد به هر لغتی که بخواهید را رنگ را به کور مادر زاد بشناسانید نمی توانید و یا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مادرزاد باشد محال است صوت و آهنگ و نوا را بشناسد و همین طور بقیه حواس از لامسه و ذائقه، شامّه، پس حواس یکی از ابزار های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همین بحث ابزار شناخت است که دانشمندان به دو دسته تقسیم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حسيّون و عقلیون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حسیّون آن هایی هستند که معتقدند تمام ادراکات و تصورات بشر منتهی به حسّ می شود و تمام معارف انسان ابتداء باید از دروازه حس عبور کند و در ذهن وارد شود اما عقلیون به کسانی گفته می شود که به پاره ای از تصوّرات ناشّی از فطرت و غیر منتهی به حس معتقدند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دانیم که حواس فی الجمله ابزار شناخت هست اما نه بالجمله یعنی نمی توان تمام معارف بشر را منتهی به حواس دانست مثلاً قسمتی از شناخت کلی را معقولات ثانیه فلسفی یا معقولات ثانيه منطقی تشکیل می دهند و این ها مابازاء خارجی ندارند تا حس شوند زیرا معقولات ثانیه منطقی، عروض و </w:t>
      </w:r>
      <w:bookmarkStart w:id="63" w:name="pg8642_79849"/>
    </w:p>
    <w:p>
      <w:pPr>
        <w:pStyle w:val="BookText"/>
        <w:rPr/>
      </w:pPr>
      <w:bookmarkEnd w:id="63"/>
      <w:r>
        <w:rPr>
          <w:rFonts w:ascii="IRNazanin" w:hAnsi="IRNazanin" w:eastAsia="IRNazanin"/>
          <w:color w:val="111111"/>
          <w:sz w:val="28"/>
          <w:sz w:val="28"/>
          <w:szCs w:val="28"/>
          <w:rtl w:val="true"/>
          <w:lang w:bidi="fa-IR"/>
        </w:rPr>
        <w:t xml:space="preserve">اتصاف هر دو در ذهن است مثل مفهوم قضیه، امکان، و وجوب و یا معقولات ثانیه فلسفی هم عروضش در ذهن است ولو اتصاف در خارج است مثل شیئیت عليّت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ابزار شناخت را فقط همان قوه عاقله می داند و گوید تنها از طریق براهین عقلی می توان شناخت پیدا کرد حواس ارزش ابزاری برای شناخت حقیقی ندارند چون حواس به جزئیات تعلق می گیرند و جزئیات همیشه در تغییر و تحوّل اند و فانی می شوند و موضوع شناخت باید کلی باشد و در این جا برای خود مکتبی انحصاری دارد و عقیده دارد که برای هر نوعی از انواع موجودات جهان ماده یک وجود مجرّد عقلانی است که افراد محسوسه نوع پرتو او و او نمونه کامل آن است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 که بعد ها مترجمین اسلام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منکر وجود افراد محسوسه نیست بلکه می گوید وجود آن ها متغیر و جزئی و فانی است بر خلاف ایده یا مثال که وجود لا یتغیر و کلی و باقی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شناخت فقط در کلیات امکان دارد و آن هم بوسیله عقل امکان پذیر است نه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طوری که قبلاً در بحث امکان شناخت شرح دادیم شکاکان هم حواس را به عنوان ابزار شناخت نمی پذیرند</w:t>
      </w:r>
      <w:r>
        <w:rPr>
          <w:rFonts w:eastAsia="IRNazanin" w:cs="IRNazanin"/>
          <w:color w:val="111111"/>
          <w:sz w:val="28"/>
          <w:szCs w:val="28"/>
          <w:rtl w:val="true"/>
          <w:lang w:bidi="fa-IR"/>
        </w:rPr>
        <w:t>.</w:t>
      </w:r>
    </w:p>
    <w:p>
      <w:pPr>
        <w:pStyle w:val="Heading2"/>
        <w:numPr>
          <w:ilvl w:val="1"/>
          <w:numId w:val="1"/>
        </w:numPr>
        <w:rPr/>
      </w:pPr>
      <w:bookmarkStart w:id="64" w:name="__RefHeading___Toc2248087_653776707"/>
      <w:bookmarkStart w:id="65" w:name="_Toc23"/>
      <w:bookmarkEnd w:id="64"/>
      <w:r>
        <w:rPr>
          <w:rtl w:val="true"/>
        </w:rPr>
        <w:t>قوه عاقله</w:t>
      </w:r>
      <w:r>
        <w:rPr>
          <w:rtl w:val="true"/>
        </w:rPr>
        <w:t>:</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گفته شد حواس از ابزار و آلات شناخت است اما حس تنها در شناخت تصدیقی کافی نیست به عبارت </w:t>
      </w:r>
    </w:p>
    <w:p>
      <w:pPr>
        <w:pStyle w:val="BookText"/>
        <w:rPr/>
      </w:pPr>
      <w:r>
        <w:rPr>
          <w:rFonts w:ascii="IRNazanin" w:hAnsi="IRNazanin" w:eastAsia="IRNazanin"/>
          <w:color w:val="111111"/>
          <w:sz w:val="28"/>
          <w:sz w:val="28"/>
          <w:szCs w:val="28"/>
          <w:rtl w:val="true"/>
          <w:lang w:bidi="fa-IR"/>
        </w:rPr>
        <w:t>روشن تر اگر چه حسّ در تصورات شرط کافی است اما در تصدیقات که معرفت حقیقی و حاکی از واقع است شرط لازم است نه شرط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شناخت خود علاوه بر حس نیاز به تجزیه و تحلیل و گاه انواع تجزیه و تحلیل دارد تجزیه و تحلیل کار عقل است و قوه عاقله می تواند تجزیه و تحلیل کند و تجرید نماید و در آخر تعمیم دهد نه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اشیاء را در مقوله های مختلف دسته بندی می کند؛ مثلاً می گوید اعداد و مقادیر از مقولهٔ کمیت اند و رنگ ها از نوع و مقولهٔ کیف اند و علوم از مقولهٔ اضافه اند و چیز هایی هم هستند که داخل در هیچ یک از این مقولات نیستند بلکه جوهرند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تقسیم بندی ها چرا؟</w:t>
      </w:r>
    </w:p>
    <w:p>
      <w:pPr>
        <w:pStyle w:val="BookText"/>
        <w:rPr/>
      </w:pPr>
      <w:r>
        <w:rPr>
          <w:rFonts w:ascii="IRNazanin" w:hAnsi="IRNazanin" w:eastAsia="IRNazanin"/>
          <w:color w:val="111111"/>
          <w:sz w:val="28"/>
          <w:sz w:val="28"/>
          <w:szCs w:val="28"/>
          <w:rtl w:val="true"/>
          <w:lang w:bidi="fa-IR"/>
        </w:rPr>
        <w:t>چون تا اشیاء تقسیم بندی نشوند قابل شناخت نیستند و تمام مکتب ها این دسته بندی و مقوله مقوله کردن را قبول دارند و اگر در عدد مقولات اختلاف دارند بحثی دیگر است مثلاً مشاء مقولات را ده تا می دانند و اشراقیین پنج تا می دانند، ولی اصل دسته بندی اشیاء را برای سهولت در شناخت همه قبول دارند شیخ اشراق برای خود مقولاتی دارد ارسطو همین طور کانت و هگل هم برای خود مقولاتی دارند یعنی هر کس طوری اشیاء را دسته بندی کرده و این کار برای آسانتر شدن شناخت مفید و لازم است و این عمل کار حس نیست بلکه کار عقل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وقتی اشیاء را به صورت جزئی بوسیله حواس درک می کنیم برای ما یک شناخت سطحی جزئی حاصل می شود ولی قطعاً این مقدار کافی نیست، پس از مرحله حس </w:t>
      </w:r>
    </w:p>
    <w:p>
      <w:pPr>
        <w:pStyle w:val="BookText"/>
        <w:rPr/>
      </w:pPr>
      <w:r>
        <w:rPr>
          <w:rFonts w:ascii="IRNazanin" w:hAnsi="IRNazanin" w:eastAsia="IRNazanin"/>
          <w:color w:val="111111"/>
          <w:sz w:val="28"/>
          <w:sz w:val="28"/>
          <w:szCs w:val="28"/>
          <w:rtl w:val="true"/>
          <w:lang w:bidi="fa-IR"/>
        </w:rPr>
        <w:t>ذهن و عقل وارد کار می شوند، تجزیه و تحلیل می کنند و از خصوصیات جزئیه و شخصیه تجرید می نمایند و سپس آن را تعمیم می دهند به همه جا این جاست که یک شناخت کلی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تبدیل شناخت جزئی و سطحی به یک شناخت کلی کار ذهن و قوه عاقله است و اگر این عمل بواسطهٔ قوه عاقله انجام نگیرد شناخت سطحی ولو مفید است اما آن طور که باید باشد نیست و انسان را به مقام عالی نمی رساند نمی رساند پس ما منكر شناخت جزئی حسی نیستیم ولی آن را کافی هم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بیانی دارد که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اَخْرَجَكُمْ مِنْ بُطُونِ أُمَّهَاتِكُمْ لا تَعْلَمُونَ شَيْئاً وَ جَعَلَ لَكُمُ السَّمْعَ وَ الأَبْصَارَ وَ الْأَفْئِدَةَ لَعَلَّكُمْ تَشْكُرُونَ</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بطن مادران بیرون آورد در حالی که هیچ نمی دانستید و به شما چشم و گوش و قلب عطا کرد تا مگر شکر این نعمت ها بجا آرید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استفاده می شود که انسان جاهل به دنیا آمده است ولی از آن جائی که نظر حق تعالی بر این است که انسان خود را آراسته به علم و معرفت نماید ابزار شناخت را در اختیارش قرار داده تا انسان بدین وسیله پردۀ جهل و نادانی را دریده خود را از ظلمت آن خارج کرده در علم و دانش بر روی خود بگشاید، بدین جهت خداوند دو نوع ابزار در اختیار بشر قرار داده است حواس که به وسیله آن اشیاء را درک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ریشه و منبع همان قوه عاقله است به وسیله آن تجزیه و </w:t>
      </w:r>
    </w:p>
    <w:p>
      <w:pPr>
        <w:pStyle w:val="BookText"/>
        <w:rPr/>
      </w:pPr>
      <w:r>
        <w:rPr>
          <w:rFonts w:ascii="IRNazanin" w:hAnsi="IRNazanin" w:eastAsia="IRNazanin"/>
          <w:color w:val="111111"/>
          <w:sz w:val="28"/>
          <w:sz w:val="28"/>
          <w:szCs w:val="28"/>
          <w:rtl w:val="true"/>
          <w:lang w:bidi="fa-IR"/>
        </w:rPr>
        <w:t>تحلیل و تجرید نماید و در نتیجه تعمیم دهد و شناخت کلی بدست آورد زیرا بوسیله حواس تنها شناخت جزئی حاصل می شود و شناخت جزئی کافی نیست برای بدست آوردن شناخت کلی نیاز به قوه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اخیر آیه که می گوید </w:t>
      </w:r>
      <w:r>
        <w:rPr>
          <w:rFonts w:ascii="Amiri" w:hAnsi="Amiri" w:eastAsia="Amiri" w:cs="Amiri"/>
          <w:color w:val="111111"/>
          <w:sz w:val="28"/>
          <w:sz w:val="28"/>
          <w:szCs w:val="28"/>
          <w:rtl w:val="true"/>
          <w:lang w:bidi="ar-SA"/>
        </w:rPr>
        <w:t>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شکر گذار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خواست الهی را در بکار بردن این ابزار برای تحصیل شناخت بدست آورد زیرا شکر تنها ذکر زبان نیست شکر به زبان نازل ترین درجهٔ شکر است شکر هر نعمتی مصرف کردن و بکار بردن آن نعمت است در جای خود زیرا خداوند هر نعمتی که به بندگانش ارزانی فرموده محل مصرف آن را نیز تعیین کرده است و شکر واقعی از دیدگاه اسلام همان مصرف صحیح و بجای آن نعمت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صَرفُ الْعَبْدِ جَميعَ ما أَنْعَمَهُ اللهُ فيما خُلِقَ لأَجْلِهِ</w:t>
      </w:r>
      <w:r>
        <w:rPr>
          <w:rFonts w:ascii="IRNazanin" w:hAnsi="IRNazanin" w:eastAsia="IRNazanin"/>
          <w:color w:val="111111"/>
          <w:sz w:val="28"/>
          <w:sz w:val="28"/>
          <w:szCs w:val="28"/>
          <w:rtl w:val="true"/>
          <w:lang w:bidi="fa-IR"/>
        </w:rPr>
        <w:t>، بنابراين نعمت سمع و بصر و فئواد که برای تحصیل علم و دانش در اختیار ما قرار داده شده شکرشان این است که ما آن ها را در همین موارد تعیین شده مصرف کنیم اگر در غیر این مورد بکار گیریم و یا آن ها را مهمل بگذاریم شکرشان را به جا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توجه قرآن به حس باصره و سامعه در بین حواس پنجگانه به خاطر اهمیت این دو است نه به آن معنا است که قوای دیگر از لامسه ،ذائقه، شامّه جزء ابزار شناخت نیستند بلکه به خاطر محدودیت منطقه آن ها اهمیت آن دو را نداشتند به همین جهت در آیه ذکر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و تطبیق به يك اعتبار به همان ابزار حس برمی گردد و </w:t>
      </w:r>
      <w:bookmarkStart w:id="66" w:name="pg8642_79853"/>
    </w:p>
    <w:p>
      <w:pPr>
        <w:pStyle w:val="BookText"/>
        <w:rPr/>
      </w:pPr>
      <w:bookmarkEnd w:id="66"/>
      <w:r>
        <w:rPr>
          <w:rFonts w:ascii="IRNazanin" w:hAnsi="IRNazanin" w:eastAsia="IRNazanin"/>
          <w:color w:val="111111"/>
          <w:sz w:val="28"/>
          <w:sz w:val="28"/>
          <w:szCs w:val="28"/>
          <w:rtl w:val="true"/>
          <w:lang w:bidi="fa-IR"/>
        </w:rPr>
        <w:t>به يك معنى از حساب حس جدا می شود چون تا زمانی که سروکار ما فقط با حس باشد آن را استقراء می نامیم و وقتی که پای تطبیق و عمل به میان آمد قهراً پای عقل بیشتر به میان می آید آن وقت است که اسمش را آزمون ،آزمایش ،تجربه می گذاریم زیرا در</w:t>
      </w:r>
    </w:p>
    <w:p>
      <w:pPr>
        <w:pStyle w:val="BookText"/>
        <w:rPr/>
      </w:pPr>
      <w:r>
        <w:rPr>
          <w:rFonts w:ascii="IRNazanin" w:hAnsi="IRNazanin" w:eastAsia="IRNazanin"/>
          <w:color w:val="111111"/>
          <w:sz w:val="28"/>
          <w:sz w:val="28"/>
          <w:szCs w:val="28"/>
          <w:rtl w:val="true"/>
          <w:lang w:bidi="fa-IR"/>
        </w:rPr>
        <w:t>تجربه يك نوع قياس خفی وجود دارد که در استقراء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بزرگ فلاسفه اروپا این است که فرق بین استقراء و تجربه نمی گذارند، در صورتی که این ها با هم فرق دارند؛ استقراء اعتبار ظنی دارد و به عبارت دیگر شناخت جزئی و سطحی می آورد ولی تجربه اعتبار یقینی و برهانی دارد،این جاست که ما می گوئیم تجربه و عمل از يك نظر از حواس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از تجربه در صورتی می توان يك قاعده کلی یقینی بدست آورد که تجربه مستقر و متکی باشد بر يك سلسله معارف عقلی از قبیل اصل علیت اصل سنخیت بین علت و معلول، اصل عدم تناقض اگر این معارف عقلیه نباشد و بخواهند تنها از طریق تجربه نتیجه بگیرند هیچ وقت يك قانون عمومی و یقینی نمی توان بدست آورد و این همان است که در چند سطر قبل گفتیم در تجربه قیاس خفی خوابیده است که فلاسفه غربی به آن توجّه نکرده اند</w:t>
      </w:r>
      <w:r>
        <w:rPr>
          <w:rFonts w:eastAsia="IRNazanin" w:cs="IRNazanin"/>
          <w:color w:val="111111"/>
          <w:sz w:val="28"/>
          <w:szCs w:val="28"/>
          <w:rtl w:val="true"/>
          <w:lang w:bidi="fa-IR"/>
        </w:rPr>
        <w:t>.</w:t>
      </w:r>
    </w:p>
    <w:p>
      <w:pPr>
        <w:pStyle w:val="Heading2"/>
        <w:numPr>
          <w:ilvl w:val="1"/>
          <w:numId w:val="1"/>
        </w:numPr>
        <w:rPr/>
      </w:pPr>
      <w:bookmarkStart w:id="67" w:name="__RefHeading___Toc2248089_653776707"/>
      <w:bookmarkStart w:id="68" w:name="_Toc24"/>
      <w:bookmarkEnd w:id="67"/>
      <w:r>
        <w:rPr>
          <w:rtl w:val="true"/>
        </w:rPr>
        <w:t>تزکیه نفس</w:t>
      </w:r>
      <w:r>
        <w:rPr>
          <w:rtl w:val="true"/>
        </w:rPr>
        <w:t>:</w:t>
      </w:r>
      <w:bookmarkEnd w:id="68"/>
    </w:p>
    <w:p>
      <w:pPr>
        <w:pStyle w:val="BookText"/>
        <w:rPr/>
      </w:pPr>
      <w:r>
        <w:rPr>
          <w:rFonts w:ascii="IRNazanin" w:hAnsi="IRNazanin" w:eastAsia="IRNazanin"/>
          <w:color w:val="111111"/>
          <w:sz w:val="28"/>
          <w:sz w:val="28"/>
          <w:szCs w:val="28"/>
          <w:rtl w:val="true"/>
          <w:lang w:bidi="fa-IR"/>
        </w:rPr>
        <w:t>جنگ میان فلاسفه و عرفا از همین جا آغاز می شود که عرفا به فلاسفه می تازند و پای استدلالیان را چوبین می دانند، به قول ملای رومی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چوبین سخت بی تمکین بود </w:t>
      </w:r>
    </w:p>
    <w:p>
      <w:pPr>
        <w:pStyle w:val="BookText"/>
        <w:rPr/>
      </w:pPr>
      <w:r>
        <w:rPr>
          <w:rFonts w:ascii="IRNazanin" w:hAnsi="IRNazanin" w:eastAsia="IRNazanin"/>
          <w:color w:val="111111"/>
          <w:sz w:val="28"/>
          <w:sz w:val="28"/>
          <w:szCs w:val="28"/>
          <w:rtl w:val="true"/>
          <w:lang w:bidi="fa-IR"/>
        </w:rPr>
        <w:t xml:space="preserve">عرفا تنها تزكيه نفس و صفای باطن را وسیله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شناخت بلکه وسیله ای برای وصول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طرفی که از حس و عقل و استدلالات عقلی در پیش گرفتند همه را باطل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فلاسفه به عرفا می تازند و حرف عرفا را شاعرانه و صوفیانه توصیف می کنند و شناخت عالم را تنها از طریق علم و فکر و تعقل و حسّ امکان پذیر می دانند و تنها از طریق استدلال وارد معرکه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قرآن این تاخت و تازها به همدیگر از طرف فلاسفه و عرفا مردود شناخته شده هم تزکیه نفس وسیله ای برای شناخت است و هم حس و تفکر و تعقل اما باید قلمرو هر کدام را از دیگری جدا کرد شما اگر بخواهید جهان هستی را تنها از طریق تزکیه نفس بشناسید امکان ندارد مثلاً علم طب را نمی شود با تزکیه نفس شناخت بلکه باید رفت روی بیماری ها مطالعه کرد و دارو ها را آزمایش نمود و همین طور در مسائل ریاضیات و اگر بخواهید بعضی از مراحل شناخت درباره خدا حاصل شود و یا درون جان شما به نور الهی روشن شود این جا دیگر باید دنبال تزکیه نفس رفت با تجربه و مطالعه روی اشیاء و یا استدلالات عقلی محض اگر چه بینشی حاصل می شود اما نور الهی و صفای باطن حاصل نمی شود و تنها از طریق تزکیه نفس ممکن است و بعبارت دیگر اگر قرآن از يك طرف ما را امر به مطالعه روی اشیاء طبیعت نموده و فرموده فکر و عقل تان را بکار بیاندازید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يَنْظُرُونَ إِلَى الأَبل كَيْفَ خُلِقَتْ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السَّمْعَ وَ الأَبْصَارَ وَ الأَفْئِدَةَ لَعَلَّكُمْ تَشْكُرُونَ</w:t>
      </w:r>
      <w:r>
        <w:rPr>
          <w:rStyle w:val="FootnoteAnchor"/>
          <w:rtl w:val="true"/>
        </w:rPr>
        <w:footnoteReference w:id="64"/>
      </w:r>
      <w:r>
        <w:rPr>
          <w:rFonts w:ascii="IRNazanin" w:hAnsi="IRNazanin" w:eastAsia="IRNazanin"/>
          <w:color w:val="111111"/>
          <w:sz w:val="28"/>
          <w:sz w:val="28"/>
          <w:szCs w:val="28"/>
          <w:rtl w:val="true"/>
          <w:lang w:bidi="fa-IR"/>
        </w:rPr>
        <w:t xml:space="preserve"> و 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خَلْقِ السَّمَواتِ وَ الْأَرْضِ وَ اخْتِلافِ اللَّيْلِ وَ النَّهَارِ لآياتٍ لِأوُلى الأَلبابِ</w:t>
      </w:r>
      <w:r>
        <w:rPr>
          <w:rStyle w:val="FootnoteAnchor"/>
          <w:rtl w:val="true"/>
        </w:rPr>
        <w:footnoteReference w:id="65"/>
      </w:r>
      <w:r>
        <w:rPr>
          <w:rFonts w:ascii="IRNazanin" w:hAnsi="IRNazanin" w:eastAsia="IRNazanin"/>
          <w:color w:val="111111"/>
          <w:sz w:val="28"/>
          <w:sz w:val="28"/>
          <w:szCs w:val="28"/>
          <w:rtl w:val="true"/>
          <w:lang w:bidi="fa-IR"/>
        </w:rPr>
        <w:t xml:space="preserve"> از طرف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66"/>
      </w:r>
      <w:r>
        <w:rPr>
          <w:rFonts w:ascii="IRNazanin" w:hAnsi="IRNazanin" w:eastAsia="IRNazanin"/>
          <w:color w:val="111111"/>
          <w:sz w:val="28"/>
          <w:sz w:val="28"/>
          <w:szCs w:val="28"/>
          <w:rtl w:val="true"/>
          <w:lang w:bidi="fa-IR"/>
        </w:rPr>
        <w:t xml:space="preserve"> و 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زَكَيْها وَ قَدْ خَابَ مَنْ دَسَيها</w:t>
      </w:r>
      <w:r>
        <w:rPr>
          <w:rStyle w:val="FootnoteAnchor"/>
          <w:rtl w:val="true"/>
        </w:rPr>
        <w:footnoteReference w:id="67"/>
      </w:r>
      <w:r>
        <w:rPr>
          <w:rFonts w:ascii="IRNazanin" w:hAnsi="IRNazanin" w:eastAsia="IRNazanin"/>
          <w:color w:val="111111"/>
          <w:sz w:val="28"/>
          <w:sz w:val="28"/>
          <w:szCs w:val="28"/>
          <w:rtl w:val="true"/>
          <w:lang w:bidi="fa-IR"/>
        </w:rPr>
        <w:t xml:space="preserve"> و 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يَجْعَلْ لَكُم فرُقاناً </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ذَلِكَ لَذِكْرَى لِمَنْ كانَ لَهُ قَلْبٌ اَوْ الْقَى السَّمْعَ وَ هُوَ شهيدٌ</w:t>
      </w:r>
      <w:r>
        <w:rPr>
          <w:rStyle w:val="FootnoteAnchor"/>
          <w:rtl w:val="true"/>
        </w:rPr>
        <w:footnoteReference w:id="69"/>
      </w:r>
      <w:r>
        <w:rPr>
          <w:rFonts w:ascii="IRNazanin" w:hAnsi="IRNazanin" w:eastAsia="IRNazanin"/>
          <w:color w:val="111111"/>
          <w:sz w:val="28"/>
          <w:sz w:val="28"/>
          <w:szCs w:val="28"/>
          <w:rtl w:val="true"/>
          <w:lang w:bidi="fa-IR"/>
        </w:rPr>
        <w:t xml:space="preserve"> حاصل آن که قرآن هم عقل و فکر را ابراز شناخت می داند اما نه منحصراً چنان که فلاسفه پنداشته اند و هم تزکیه نفس را ولی هر کدام این ها برای خود جای مخصوص دارند یعنی قرآن نمی گوید تنها علم که فلاسفه می گویند و نمی گوید تنها عمل که عرفا می گویند چون تنها علم را قائل شدن تحقیر مقام تقوی است و تنها دنبال تقوی و تزکیه نفس رفتن تعطیل کردن فکر و مغز و چشم و گوش است پس نه تحقیر تقوا و پاکی و نه تعطیل </w:t>
      </w:r>
    </w:p>
    <w:p>
      <w:pPr>
        <w:pStyle w:val="BookText"/>
        <w:rPr/>
      </w:pPr>
      <w:r>
        <w:rPr>
          <w:rFonts w:ascii="IRNazanin" w:hAnsi="IRNazanin" w:eastAsia="IRNazanin"/>
          <w:color w:val="111111"/>
          <w:sz w:val="28"/>
          <w:sz w:val="28"/>
          <w:szCs w:val="28"/>
          <w:rtl w:val="true"/>
          <w:lang w:bidi="fa-IR"/>
        </w:rPr>
        <w:t>علم و دانش بلکه هر دو وسیله اند برای شناخت امّا هر کدام در قلمرو کار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و معيار صحّت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ها و ادراکات ذهنی دو گونه اند بعضی ها صحیح و بعضی دیگر باطل اند چون پس از مرور زمان بسیاری از شناخت ها که انسان آن را حقیقت می پنداشت پرده از رویش کشیده شده خطای 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کشف خطا هم در امور جزئی رخ می دهد و هم در امور كلّى ؛ مثلاً انسان به خیال خود شخصی را آدم بسیار خوبی می شناخت ولی پس از معاشرت در یک شرکتی و یا در یک وصلتی کشف می کند که شناخت او کند که شناخت او صحيح نبوده و لذا بعداً</w:t>
      </w:r>
    </w:p>
    <w:p>
      <w:pPr>
        <w:pStyle w:val="BookText"/>
        <w:rPr/>
      </w:pPr>
      <w:r>
        <w:rPr>
          <w:rFonts w:ascii="IRNazanin" w:hAnsi="IRNazanin" w:eastAsia="IRNazanin"/>
          <w:color w:val="111111"/>
          <w:sz w:val="28"/>
          <w:sz w:val="28"/>
          <w:szCs w:val="28"/>
          <w:rtl w:val="true"/>
          <w:lang w:bidi="fa-IR"/>
        </w:rPr>
        <w:t>تغییر عقیده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مسائل علمی کلی فراوان پیش می آید که علمای یک فنّی سال ها نسبت بيك قانون در طبیعت معتقدند بعداً كشف خلاف می شود و می فهمند حقیقت چیز دیگری بوده است و آن ها به چیز دیگر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مسئله حقیقت در باب شناخت مطرح می شود چون شناخت دو دسته است شناخت حقیقی و شناخت غیر حقیقی و این همان بحث مناط و ملاك شناخت است که باید قبل از بحث معیار شناخت مورد بررسی قرار گیرد یعنی باید ببینیم مناط و ملاك صدق و کذب قضایا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بعبارت دیگر ما در این جا باید به دو موضوع بپردازیم اول آن که ببینیم حقیقت و خطا چیست؟ </w:t>
      </w:r>
      <w:bookmarkStart w:id="69" w:name="pg8642_79857"/>
    </w:p>
    <w:p>
      <w:pPr>
        <w:pStyle w:val="BookText"/>
        <w:rPr/>
      </w:pPr>
      <w:bookmarkEnd w:id="69"/>
      <w:r>
        <w:rPr>
          <w:rFonts w:ascii="IRNazanin" w:hAnsi="IRNazanin" w:eastAsia="IRNazanin"/>
          <w:color w:val="111111"/>
          <w:sz w:val="28"/>
          <w:sz w:val="28"/>
          <w:szCs w:val="28"/>
          <w:rtl w:val="true"/>
          <w:lang w:bidi="fa-IR"/>
        </w:rPr>
        <w:t>دوّم حقیقت را بهر معنی که پذیرفتیم باید ببینیم با چه معیار و سنجش می توانیم بین شناخت های صحیح و باطل فرق بگذاری</w:t>
      </w:r>
    </w:p>
    <w:p>
      <w:pPr>
        <w:pStyle w:val="Heading2"/>
        <w:numPr>
          <w:ilvl w:val="1"/>
          <w:numId w:val="1"/>
        </w:numPr>
        <w:rPr/>
      </w:pPr>
      <w:bookmarkStart w:id="70" w:name="__RefHeading___Toc2248091_653776707"/>
      <w:bookmarkStart w:id="71" w:name="_Toc25"/>
      <w:bookmarkEnd w:id="70"/>
      <w:r>
        <w:rPr>
          <w:rtl w:val="true"/>
        </w:rPr>
        <w:t>حقیقت چیست؟</w:t>
      </w:r>
      <w:bookmarkEnd w:id="71"/>
    </w:p>
    <w:p>
      <w:pPr>
        <w:pStyle w:val="BookText"/>
        <w:rPr/>
      </w:pPr>
      <w:r>
        <w:rPr>
          <w:rFonts w:ascii="IRNazanin" w:hAnsi="IRNazanin" w:eastAsia="IRNazanin"/>
          <w:color w:val="111111"/>
          <w:sz w:val="28"/>
          <w:sz w:val="28"/>
          <w:szCs w:val="28"/>
          <w:rtl w:val="true"/>
          <w:lang w:bidi="fa-IR"/>
        </w:rPr>
        <w:t xml:space="preserve">حقیقت در اصطلاح عرفا معنایی دارد که در این جا منظور ما نیست بلکه منظور ما حقیقت در اصطلاح فلسفی است که ردیف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حقیقت در اصطلاح فلاسفه به آن قضیه ذهنی می شود که با واقع و نفس الامر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واقع و نفس الامر همان واقعیت هر شیئی در ظرف خودش اعم از ذهن و خارج است با قطع نظر از فرض فارض و دركِ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خطا یا کذب و یا غلط به آن قضیه ذهنی گفته می شود که با واقع مطابقت نکند مثلاً اعتقاد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مساوی است با دو ضرب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اعتقاد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گرد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صدق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اعتقاد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ضرب در دو مساوی است با سه و یا اعتقاد به این که خورشید گرد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کذب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وصف ادراکات است از لحاظ مطابقت با واقع و نفس الامر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از دوره های قدیم حقیقت یا صدق و یا صحیح را به همین معنی که گفته شد تعریف و تفسیر کردند یعنی هر وقت می گفتند فلان مطلب حقیقت یا صحيح است یعنی با واقع مطابقت دارد و اگر می گفتند باطل و خطا و غلط است یعنی با واقع مطابقت ندارد در منطق و فلسفه قدیم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صدق و کذب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مبحثی را طرح می کردند که روی همین </w:t>
      </w:r>
    </w:p>
    <w:p>
      <w:pPr>
        <w:pStyle w:val="BookText"/>
        <w:rPr/>
      </w:pPr>
      <w:r>
        <w:rPr>
          <w:rFonts w:ascii="IRNazanin" w:hAnsi="IRNazanin" w:eastAsia="IRNazanin"/>
          <w:color w:val="111111"/>
          <w:sz w:val="28"/>
          <w:sz w:val="28"/>
          <w:szCs w:val="28"/>
          <w:rtl w:val="true"/>
          <w:lang w:bidi="fa-IR"/>
        </w:rPr>
        <w:t>اساس بحث می نمود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خلاصه این تعریفی است برای حقیقت که ما هم همین تعریف را می پذیریم و ایرادات وارده را مردود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این مبحث هنگامی درست است که ما معتقد به وجود واقعیاتی مستقل از ادراک خودمان باشیم و مانند ایده آلیست ها هستی را مساوی با ایده ها و نمودار های ذهنی ندانیم وگرنه جائی برای این بحث باقی نمی ماند که فلان ادراك صحيح و مطابق با واقع خارجی هست یا خطا و مخالف آن زیرا ایده آلیست منکر واقعیت خارج از ادراک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 ای از دانشمندان جدید در اثر اشکالاتی که در ذهنشان بر این تعریف وارد می شده و آن اشکالات را بعقیده خود لاینحل می دانستند مناط صدق و حقیقی بودن قضایا را چیز های دیگر معرفی کردند غیر از مطابقت با واقع و حقیقت را طوری دیگر تعریف نمودند و ما اجمالاً به آن تعاریف اشاره می 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فرانسوی و مؤسس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است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فیلیسین شاله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تعریف را برای حقیقت پذیرفته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فرد عبارت است از اندیشه ای که در ذهن فرد وجود دارد و با اندیشه های دیگر او سازگار باشد و اگر با اندیشه های دیگر او تناقض و ناسازگاری داشته باشد حقیقت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جامعه هر اندیشه ای که در يك زمان اذهان عموم بر او توافق داشته باشند حقیقت است ولو برای مدت معینی و اگر زمان بعدش اذهان مردم به چیز دیگری ولو بر خلاف اوّلی توافق نمایند آن حقیقت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 از بطلمیوس علمای علم نجوم عقیده داشتند که زمین مرکز عالم است و افلاك نه گانه به دور خورشید می چرخند و خورشید هم به دور زمین می گردد و این مسئله حدود دو هزار سال رائج بود می گویند در این دو هزار سال چون اذهان عموم بر این توافق داشتند پس همین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گفتند زمین در حرکت است و که زمین مدار نیست چون اذهان به این اتفاق پیدا کردند پس امروز دیگر این عقیده حقیقت است و آن اوّلی از حقیقت بودن افتاد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دانیم این حرف خلاف ضرورت و بداهت است چون ما ایده آلیست نیستیم که معیار را در ذهن و توافق ذهنی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هر چیزی یک حقیقتی و واقعیتی خارج از ذهن قبول داریم کما آن که در ضمن تعریف قدما گفتیم اصولاً این بحث حقیقت در صورتی می تواند مطرح شود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نه ایده آلیستی گرچه این نوع تعریفات به خاطر فرار از بعضی اشکالاتی است که ایده آلیست ها بر تعریف قدما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چون آن اشکالات را لاینحل فرض کردند دست به يك چنین تعریفی زدند و حال آن که این تعریف خود سر از ایده آلیستی در می آورد چون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کردیم و برای هر چيزى يك واقعیتی قائل شدیم با قطع نظر از فرض فارض در مثال مدار بودن زمین و یا مدار نبودن آن مسلّم یکی از این دو </w:t>
      </w:r>
    </w:p>
    <w:p>
      <w:pPr>
        <w:pStyle w:val="BookText"/>
        <w:rPr/>
      </w:pPr>
      <w:r>
        <w:rPr>
          <w:rFonts w:ascii="IRNazanin" w:hAnsi="IRNazanin" w:eastAsia="IRNazanin"/>
          <w:color w:val="111111"/>
          <w:sz w:val="28"/>
          <w:sz w:val="28"/>
          <w:szCs w:val="28"/>
          <w:rtl w:val="true"/>
          <w:lang w:bidi="fa-IR"/>
        </w:rPr>
        <w:t>نظریه مطابق با واقع است و یکی از این نظریات حقیقت دارد یا حرف بطليموس حقیقت است و یا نظریه گالیله و كوپرنيك نمی شود هر دو حقیقت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نباید این بحث فلسفی را ما با حقوق اجتماعی تشبیه کنیم چون از نظر حقوقی ممکن است در يك زمان مردم استبداد را پذیرند و در دورهٔ بعد مشروطه خواه باشند و در دوره ای جمهوری خواه چون خواست اجتماع حق ایجاد می کند به خلاف بحث ما که در آن واقع مطرح است نه حق و واقع يك چيز بيشتر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ویلیام 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 و فیلسوف معروف آمریکایی و یکی از مؤسسین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طوری دیگر تعریف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عبارت است از فکری که در عمل تأثیر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حقیقت آن است که برای بشر اثر مفیدی داشته باشد و ایشان جمله مفید است و جمله حقیقت است را مرادف هم می دانند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دانیم علمای قدیم و علمای اسلامی میان حق بودن و مفيد بودن تفكيك قائلند چون ممکن است چیزی مفید باشد ولی حق نباشد و یا بعکس چیزی حق باشد ولی مفید نباشد مثلاً خبر مرگ پسر را به پدر دادن حق است چون در واقع پسر مرده است ولی به حال پدر پیر افتاده مفید نیست بلکه مضر است و یا در همین جا خبر دادن به این که پسرت در مسافرت است مفید است ولی حقیقت نیست پس حق بودن و مفید بودن مرادف هم نیستند خلاصه آن که حقیقت آن است که مطابق با واقع و نفس الامر خود باشد خواه مفید باشد و خواه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دانشمندان که آن ها را نسبیون یا رولا تیولیست می گویند و ماتریالیست ها معمولاً حقيقت را طور دیگری تعبیر و تفسیر کرده اند این 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یعنی فکری که در اثر مقابله و مواجهه حواس با ماده خارجی پیدا می شود به عبارت دیگر حقیقت معلول برخورد عالم عین با عالم ذهن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مطابق با واقع بودن ملاك باشد و لذا اگر دو نفر در اثر مواجهه و مقابله با يك واقعيت دو نوع ادراك كنند یعنی اعصابشان دو گونه متأثر شود هر دو حقیقت است مثلاً اگر يك نفر يك رنگ را سبز و شخص دیگر همان رنگ را سرخ یا زرد ببیند هر دو حقیقت است</w:t>
      </w:r>
    </w:p>
    <w:p>
      <w:pPr>
        <w:pStyle w:val="BookText"/>
        <w:rPr/>
      </w:pPr>
      <w:r>
        <w:rPr>
          <w:rFonts w:ascii="IRNazanin" w:hAnsi="IRNazanin" w:eastAsia="IRNazanin"/>
          <w:color w:val="111111"/>
          <w:sz w:val="28"/>
          <w:sz w:val="28"/>
          <w:szCs w:val="28"/>
          <w:rtl w:val="true"/>
          <w:lang w:bidi="fa-IR"/>
        </w:rPr>
        <w:t>چون هر دو کیفیت در اثر تماس حواس با خارج پیدا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گویند حقایق نسبی هستند و لذا اگر شخص يك دستش را از آب گرم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خارج کند و داخل در آب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حرارتی کند و دست دیگرش را از آب سرد صفر درجه خارج کند و داخل در آب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حرارتی نماید دو جور حس پیدا می شود و هر دو حس هم حقیقت هستند از آن دستی که از آب گرم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خارج شده و داخل در آب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حرارتی شده است حس سردی پیدا می شود و از دست دیگر حسّ گرمی می گویند چون هر دو معلول حسّ هستند و از اثر برخورد اعصاب با خارج حاصل شده پس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مطلق اندیشی را اشتباه می دانند می گویند حقائق عموماً نسبی هستند پس هر فکری در عین این که صحیح و حقیقت است فقط برای شخص ادراک کننده آن هم فقط در شرائط زمانی و مکانی معینی حقیقت است امّا برای شخص دیگر و یا برای خود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شخص در شرایط دیگر حقیقت چیز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که هر چیزی که بر ما معلوم و مکشوف می گردد كيفيت ظهور و نمایشش بستگی دارد به کیفیت عمل اعصاب و يك سلسله عوامل خارجی پس ماهیات اشیاء معلومه بطور اطلاق و دست نخورده بر قوای ادراکی ظهور نمی کنند پس حقائق در عین این که حقیقت هستند نسبی و اضافی می باشند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جواب این نظریه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نتیجه و مدلول عین مسلک شکاکان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آقایان طرفدار این نظریه خود را جزء جزميون قلمداد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شكاك معروف یونان از جمله دلائلی که اقامه کرد بر مدعای خود اختلاف كيفيت ادراك انسان و حیوان و انسان ها نسبت به یکدیگر و هر انسانی در حالات مختلف بوده یعنی عیناً همین دلیلی که آقایان نسبيون و بطرفداری از آن ها ماتریالیست ها اقامه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تفاوت که پیرهون نتیجه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نباید معتقد باشیم که آن چه ادراک می کنیم حقیقت است بلکه باید تمام ادراکات خود را با تردید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نسبيون جدید و ماتریالیست ها نتیجه می 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ما ادراک می کنیم حقیقت است ولی نسبی است یعنی حقیقت نسبت به اشخاص مختلف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اساساً حقیقت نسبی معنی ندارد زیرا در مثال جسم كه دو نفر يك جسم را با دو کيفيّت مختلف می بینند یکی سبز و </w:t>
      </w:r>
    </w:p>
    <w:p>
      <w:pPr>
        <w:pStyle w:val="BookText"/>
        <w:rPr/>
      </w:pPr>
      <w:r>
        <w:rPr>
          <w:rFonts w:ascii="IRNazanin" w:hAnsi="IRNazanin" w:eastAsia="IRNazanin"/>
          <w:color w:val="111111"/>
          <w:sz w:val="28"/>
          <w:sz w:val="28"/>
          <w:szCs w:val="28"/>
          <w:rtl w:val="true"/>
          <w:lang w:bidi="fa-IR"/>
        </w:rPr>
        <w:t>دیگری زرد آن جسم در واقع و نفس الامر یا دارای یکی از آن دو کیفیت خواهد بود و یا آن که هيچ يك از آن دو کیفیت را نخواهد داشت و دارای کیفیت ثالثی است مثلاً سرخ است و ممکن نیست در آن واحد يك جسم دارای دو کیفیت مختلف باشد پس در صورت اولی ادراک یکی از دو نفر خطای مطلق است و ادراك دیگری حقیقت مطلق و در صورت دوم هر دو خطا کارند و واقع را که مثلاً رنگ سرخ بوده درک نکرده اند، در هر صورت حقیقت نسبی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مثال آب که می گفتند با یکدست حس گرما می کنیم و با دست دیگر حس سرما پس هر دو حقیقت اند اين يك اشتباه است این حس عصب است نه آن که بخواهد هر دستی حکایت از يك حالت خارجی برای آب بنماید چون در خارج آب یا گرم است و یا سرد بلی دستی که حس گرما می کند حکایت از عصب خود می نماید نه آن که بگوید آب گرم است و دست دیگر که حس سرما می نماید حکایت از عصب خود می کند نه آن که بگوید آب سرد است تا هر دو حقیقت باشند تا بگوئیم نسبی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حقیقت آن نیست که مطابق با واقع باشد بلکه حقیقت عبارت است از هر اندیشه ای که تجربه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بدانیم اندیشه ای درست است یا نادرست باید آن را در عمل بیآزمائیم اگر نتیجه مطلوب داد صحیح است و اگر نتیجه نامطلوب بود خطاست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این نظریه ماتریالیست ها مخصوصاً ماركسيست ها هستند و حتی گاهی بعضی از الهیون هم به همین تعریف اعتقاد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این که آیا فکر انسانی می تواند به حقیقت نائل شود يك مسئله نظری نیست بلکه مسئلۀ علمی است و انسان باید حقیقت بودن فکر را بوسیله عمل اثبات 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جواب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حکمت تجربی فوق العاده با ارزش است ولی چند ایراد بر آن وارد است که نمی تواند معیار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حکمت تجربی محدود است به علوم تجربی و علوم تجربی محدود است به مسائل قابل لمس و قابل حس در صورتی که نیاز فلسفی بشر درباره مسائلی است بسی وسیع تر از آن چه در قلمرو تجربه قرار می گیرد ، مثلاً آن گاه که در باره آغاز برای زمان و نهایت برای مکان و مبدأ برای علل بحث می کنیم چگونه می توانیم در آزمایشگاه و زیر میکروسکوپ به مقصود خود نائل گردیم، لهذا حكمت تجربی نتوانست غریزه فلسفی بشر را اشباع کند و ناچار شد که در مسائل اساسی فلسفی سکوت اختیار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هنگامی که فکری در بوته آزمایش عملی قرار می گیرد نتیجه آزمایش را به چه وسیله ای می توان دریافت؟ آیا جز ادراکات حسّی وسیله ای برای بررسی نتایج آزمایش وجود دارد؟ طبعاً جواب منفی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سوال می شود که چه معیاری برای تشخیص حقیقت بودن این ادراک حسی و فکر ناشی از آن می توان یافت؟ بنظر این اندیشمندان بزرگ باید دست باید دست به دامان تجربه عملی زد ولی روشن است که همان سئوال مجدداً درباره نتیجه این آزمایش هم تکرار می شود و هرگز به پاسخ نهایی نخواهد رسید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تجربی وابسته به طبیعت است و این وابسته بودن ارزش مسائل تجربی را متزلزل کرده است بطوری که امروز مسلّم است که مسائل علمی تجربی ارزش موقت دارد و هر لحظه ای انتظار منسوخ شدن آن ها می رود حکمتی هم که مبنی بر آزمایش ها باشد طبعاً متزلزل است در نتیجه نیاز اساسی بشر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بشر نمی دهد اطمینان و یقین در جایی پیدا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چون در تجربه هر روز تجربه بهتر و وسیع تری پیدا می شود که کشف از بطلان تجربه قبلی می نماید و لذا تجربه یقین آور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آن که حق با قدما است و حقیقت عبارت است از مطابقت با واقع و نفس الامر و این تعاریف که از دانشمندان جدید برای حقیقت شده است علاوه بر آن که اشکالات زیادی بر هر يك وارد بوده يك اشكال جمعی دارند و آن این که همه به خاطر اشکالاتی که ایده آلیست ها به تعریف حقیقت قدما کرده بودند </w:t>
      </w:r>
      <w:bookmarkStart w:id="72" w:name="pg8642_79866"/>
    </w:p>
    <w:p>
      <w:pPr>
        <w:pStyle w:val="BookText"/>
        <w:rPr/>
      </w:pPr>
      <w:bookmarkEnd w:id="72"/>
      <w:r>
        <w:rPr>
          <w:rFonts w:ascii="IRNazanin" w:hAnsi="IRNazanin" w:eastAsia="IRNazanin"/>
          <w:color w:val="111111"/>
          <w:sz w:val="28"/>
          <w:sz w:val="28"/>
          <w:szCs w:val="28"/>
          <w:rtl w:val="true"/>
          <w:lang w:bidi="fa-IR"/>
        </w:rPr>
        <w:t>دست از آن تعریف کشیدند ولی در تعریف خود در واقع هر کدام نوعی ایده آلیسم را پذیرفتند و تعریف شان سر از ایده آلیسم یا فلسفهٔ شکاکان در می آورد</w:t>
      </w:r>
      <w:r>
        <w:rPr>
          <w:rFonts w:eastAsia="IRNazanin" w:cs="IRNazanin"/>
          <w:color w:val="111111"/>
          <w:sz w:val="28"/>
          <w:szCs w:val="28"/>
          <w:rtl w:val="true"/>
          <w:lang w:bidi="fa-IR"/>
        </w:rPr>
        <w:t>.</w:t>
      </w:r>
    </w:p>
    <w:p>
      <w:pPr>
        <w:pStyle w:val="Heading2"/>
        <w:numPr>
          <w:ilvl w:val="1"/>
          <w:numId w:val="1"/>
        </w:numPr>
        <w:rPr/>
      </w:pPr>
      <w:bookmarkStart w:id="73" w:name="__RefHeading___Toc2248093_653776707"/>
      <w:bookmarkStart w:id="74" w:name="_Toc26"/>
      <w:bookmarkEnd w:id="73"/>
      <w:r>
        <w:rPr>
          <w:rtl w:val="true"/>
        </w:rPr>
        <w:t>معیار شناخت</w:t>
      </w:r>
      <w:r>
        <w:rPr>
          <w:rtl w:val="true"/>
        </w:rPr>
        <w:t>:</w:t>
      </w:r>
      <w:bookmarkEnd w:id="74"/>
    </w:p>
    <w:p>
      <w:pPr>
        <w:pStyle w:val="BookText"/>
        <w:rPr/>
      </w:pPr>
      <w:r>
        <w:rPr>
          <w:rFonts w:ascii="IRNazanin" w:hAnsi="IRNazanin" w:eastAsia="IRNazanin"/>
          <w:color w:val="111111"/>
          <w:sz w:val="28"/>
          <w:sz w:val="28"/>
          <w:szCs w:val="28"/>
          <w:rtl w:val="true"/>
          <w:lang w:bidi="fa-IR"/>
        </w:rPr>
        <w:t xml:space="preserve">معیار و میزان و مقیاس تشخیص حقیقت از خطا را منطق می نامند و لذا در تعریف منطق منطقین می گویند </w:t>
      </w:r>
      <w:r>
        <w:rPr>
          <w:rFonts w:ascii="Amiri" w:hAnsi="Amiri" w:eastAsia="Amiri" w:cs="Amiri"/>
          <w:color w:val="111111"/>
          <w:sz w:val="28"/>
          <w:sz w:val="28"/>
          <w:szCs w:val="28"/>
          <w:rtl w:val="true"/>
          <w:lang w:bidi="ar-SA"/>
        </w:rPr>
        <w:t>آلَةٌ قانونيَّةٌ تَعْصِمُ مُراعَاتُهَا الذَّهَنَ عَنِ الْخَطَاءِ فِي الْفِكْرِ</w:t>
      </w:r>
      <w:r>
        <w:rPr>
          <w:rFonts w:ascii="IRNazanin" w:hAnsi="IRNazanin" w:eastAsia="IRNazanin"/>
          <w:color w:val="111111"/>
          <w:sz w:val="28"/>
          <w:sz w:val="28"/>
          <w:szCs w:val="28"/>
          <w:rtl w:val="true"/>
          <w:lang w:bidi="fa-IR"/>
        </w:rPr>
        <w:t xml:space="preserve"> قانونی كه مراعات او ذهن را از خطا در فکر باز می دارد و اصولاً اولین منطقی که به دستور اسکندر به وسیله ارسطو تدوین شده به خاطر همین بوده که افکار و عقائد مختلفی در یونان پیدا شده بود و چه بسا در يك موضوع نظریات مختلف وجود داشت و لذا ارسطو مأمور شد قانونی بنویسد که معیار سنجش افکار باشد و همه فکرشان را با آن قانون بسنجند صحیح را از خطا تشخیص دهند تا اختلاف آراء برداشته شود و بدین جهت منطقّتين علم منطق را میراث ذى القرنين می دانند </w:t>
      </w:r>
      <w:r>
        <w:rPr>
          <w:rFonts w:ascii="Amiri" w:hAnsi="Amiri" w:eastAsia="Amiri" w:cs="Amiri"/>
          <w:color w:val="111111"/>
          <w:sz w:val="28"/>
          <w:sz w:val="28"/>
          <w:szCs w:val="28"/>
          <w:rtl w:val="true"/>
          <w:lang w:bidi="ar-SA"/>
        </w:rPr>
        <w:t>اَلَفَهُ الْحَكِيمُ رَسُطاليسُ ميراثُ ذِي الْقَرْتَينِ القِدّيس</w:t>
      </w:r>
      <w:r>
        <w:rPr>
          <w:rFonts w:ascii="IRNazanin" w:hAnsi="IRNazanin" w:eastAsia="IRNazanin"/>
          <w:color w:val="111111"/>
          <w:sz w:val="28"/>
          <w:sz w:val="28"/>
          <w:szCs w:val="28"/>
          <w:rtl w:val="true"/>
          <w:lang w:bidi="fa-IR"/>
        </w:rPr>
        <w:t xml:space="preserve"> حكيم سبزواری در منطق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فایده منطق هم حکیم سبزواری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آلیُّ يَقى رِعايَتُهُ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خَطَاءِ الْفِكْر وَ هذا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مراعات این قانون فکر را از خطا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منطق همان منطق تعقلی ارسطوئی است که حدود قرن پنجم قبل از میلاد نوشته شده و در این منطق علوم بر دو قسم شده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بدیهی خود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معیارند یعنی ادراک بدیهی ادراکی است که حقیقت بودن آن </w:t>
      </w:r>
    </w:p>
    <w:p>
      <w:pPr>
        <w:pStyle w:val="BookText"/>
        <w:rPr/>
      </w:pPr>
      <w:r>
        <w:rPr>
          <w:rFonts w:ascii="IRNazanin" w:hAnsi="IRNazanin" w:eastAsia="IRNazanin"/>
          <w:color w:val="111111"/>
          <w:sz w:val="28"/>
          <w:sz w:val="28"/>
          <w:szCs w:val="28"/>
          <w:rtl w:val="true"/>
          <w:lang w:bidi="fa-IR"/>
        </w:rPr>
        <w:t>خود به خود روشن است و هیچ عاقلی نمی تواند آن را انکار کند و حتی دربارۀ آن شك كند یعنی تنها تصور موضوع و محمول کافی است برای اثبات حکم مثل این که اجتماع نقیضین محال است، دور باطل است و عدل حسن است و ظلم قبیح است این نوع شناخت ها دیگر احتیاج به معیار و مقیاس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علوم نظری خود معیار نیست تنها تصور موضوع و محمول کافی نیست بلکه محتاج به معیار و مقیاس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است که معیار علوم نظری چیست؟</w:t>
      </w:r>
    </w:p>
    <w:p>
      <w:pPr>
        <w:pStyle w:val="BookText"/>
        <w:rPr/>
      </w:pPr>
      <w:r>
        <w:rPr>
          <w:rFonts w:ascii="IRNazanin" w:hAnsi="IRNazanin" w:eastAsia="IRNazanin"/>
          <w:color w:val="111111"/>
          <w:sz w:val="28"/>
          <w:sz w:val="28"/>
          <w:szCs w:val="28"/>
          <w:rtl w:val="true"/>
          <w:lang w:bidi="fa-IR"/>
        </w:rPr>
        <w:t>در منطق ارسطوئی می گویند علم معیار علم گویند علم معیار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نظری باید برگردند به علوم بدیهی، شناخت های بدیهی معیار شناخت های نظری و غیر بدیهی هستند به عبارت دیگر علم نظری را باید با علم بدیهی دیگر محک نموده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محک نموده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حساب مقصود از اصول متعارفه همان شناخت بدیهی است که باید شناخت های نظری به آن ها برگردند و امتحان شوند و صحت و سقم آن ها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منطق تعقلی که از او تعبیر به منطق قیاسی هم می کنند همۀ علوم و شناخت ها باید منتهی شوند به شناخت های خود معیار و بدیهی حتی شناخت های تجربی هم که علی الظاهر پای عمل و تجربه به میان است در واقع يك قياس خفی در آن است و بر می گردند به علوم بدیهی زیرا در احکام تجربی اصول عقلانی زیادی شرکت دارند عمده اصول عقلانی که هر تجربه ای به آن متکی است دو اصل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اصل امتناع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روی این اصل می داند </w:t>
      </w:r>
    </w:p>
    <w:p>
      <w:pPr>
        <w:pStyle w:val="BookText"/>
        <w:rPr/>
      </w:pPr>
      <w:r>
        <w:rPr>
          <w:rFonts w:ascii="IRNazanin" w:hAnsi="IRNazanin" w:eastAsia="IRNazanin"/>
          <w:color w:val="111111"/>
          <w:sz w:val="28"/>
          <w:sz w:val="28"/>
          <w:szCs w:val="28"/>
          <w:rtl w:val="true"/>
          <w:lang w:bidi="fa-IR"/>
        </w:rPr>
        <w:t>که هیچ حادثه ای بدون علت وقوع پیدا نمی کند و از این راه اجمالاً بوجود علت برای هر حادثه ای یقین دارد و این يك اصل بدیهی اولی است و به تجربه 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اصل سنخیت بین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از هر علّت معین معلول معین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امتناع تناقض نتیجه می شود و به تجربه 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پس از آن که این دو اصل را پذیرفت می تواند از تجربیات خود نتیجه بگیرد زیرا تجربه کوشش می کند که رابطه بین دو حادثه جزئی را در یابد و عليّت يك حادثه ای را برای حادثه دیگر بدست آورد و چون ذهن اذعان دارد که صدفه محال است و حادثه بدون علت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اذعان می کند که حادثه هم بدون علت نیست مورد نظر هم آن گاه با روش های مخصوص که علمای تجربی عملاً در آزمایش های خود به کار می گیرند علت واقعی آن حادثه را بدست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كه عليت يك حادثه را برای حادثه دیگر در موارد جزئی بدست آورد به حکم اصل سنخیت بین علت و معلول و این که علت معین همواره معلول معین را ایجاب می کند که فلسفهٔ تعقلی صحت آن را تضمین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جزئی را تعمیم می دهد و قوس صعودی را طی کرده قانون کلی می سازد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علوم تجربی هم معیارش علوم بدیهی هستند نه عمل چون عمل به واسطه دو اصل بدیهی استنتاج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bookmarkStart w:id="75" w:name="pg8642_79869"/>
    </w:p>
    <w:p>
      <w:pPr>
        <w:pStyle w:val="BookText"/>
        <w:rPr/>
      </w:pPr>
      <w:bookmarkEnd w:id="75"/>
      <w:r>
        <w:rPr>
          <w:rFonts w:ascii="IRNazanin" w:hAnsi="IRNazanin" w:eastAsia="IRNazanin"/>
          <w:color w:val="111111"/>
          <w:sz w:val="28"/>
          <w:sz w:val="28"/>
          <w:szCs w:val="28"/>
          <w:rtl w:val="true"/>
          <w:lang w:bidi="fa-IR"/>
        </w:rPr>
        <w:t>به تذکر است که بعضی ها خیال کردند که ارسطو منطق تجربی را قبول ندارد این حرف صحیح نیست ارسطو منطق تجربی را قبول دارد ولی عمل و تجربه را معیار نمی داند بلکه علم را معیار علم می داند</w:t>
      </w:r>
      <w:r>
        <w:rPr>
          <w:rFonts w:eastAsia="IRNazanin" w:cs="IRNazanin"/>
          <w:color w:val="111111"/>
          <w:sz w:val="28"/>
          <w:szCs w:val="28"/>
          <w:rtl w:val="true"/>
          <w:lang w:bidi="fa-IR"/>
        </w:rPr>
        <w:t>.</w:t>
      </w:r>
    </w:p>
    <w:p>
      <w:pPr>
        <w:pStyle w:val="Heading2"/>
        <w:numPr>
          <w:ilvl w:val="1"/>
          <w:numId w:val="1"/>
        </w:numPr>
        <w:rPr/>
      </w:pPr>
      <w:bookmarkStart w:id="76" w:name="__RefHeading___Toc2248095_653776707"/>
      <w:bookmarkStart w:id="77" w:name="_Toc27"/>
      <w:bookmarkEnd w:id="76"/>
      <w:r>
        <w:rPr>
          <w:rtl w:val="true"/>
        </w:rPr>
        <w:t>ویژگی های منطق ارسطویی</w:t>
      </w:r>
      <w:r>
        <w:rPr>
          <w:rtl w:val="true"/>
        </w:rPr>
        <w:t>:</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 علوم بر دو قسمند، بدیهی و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ذهن از احکام کلی به جزئی است چون قیاس و برهان از کلی پی به جزئی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معیار علم است نه عمل یعنی علوم نظری باید برگردند به علوم بدیهی حتی در علوم تجربی علم معیار است نه عمل</w:t>
      </w:r>
      <w:r>
        <w:rPr>
          <w:rFonts w:eastAsia="IRNazanin" w:cs="IRNazanin"/>
          <w:color w:val="111111"/>
          <w:sz w:val="28"/>
          <w:szCs w:val="28"/>
          <w:rtl w:val="true"/>
          <w:lang w:bidi="fa-IR"/>
        </w:rPr>
        <w:t>.</w:t>
      </w:r>
    </w:p>
    <w:p>
      <w:pPr>
        <w:pStyle w:val="Heading2"/>
        <w:numPr>
          <w:ilvl w:val="1"/>
          <w:numId w:val="1"/>
        </w:numPr>
        <w:rPr/>
      </w:pPr>
      <w:bookmarkStart w:id="78" w:name="__RefHeading___Toc2248097_653776707"/>
      <w:bookmarkStart w:id="79" w:name="_Toc28"/>
      <w:bookmarkEnd w:id="78"/>
      <w:r>
        <w:rPr>
          <w:rtl w:val="true"/>
        </w:rPr>
        <w:t>منطق جدید</w:t>
      </w:r>
      <w:r>
        <w:rPr>
          <w:rtl w:val="true"/>
        </w:rPr>
        <w:t>:</w:t>
      </w:r>
      <w:bookmarkEnd w:id="79"/>
    </w:p>
    <w:p>
      <w:pPr>
        <w:pStyle w:val="BookText"/>
        <w:rPr/>
      </w:pPr>
      <w:r>
        <w:rPr>
          <w:rFonts w:ascii="IRNazanin" w:hAnsi="IRNazanin" w:eastAsia="IRNazanin"/>
          <w:color w:val="111111"/>
          <w:sz w:val="28"/>
          <w:sz w:val="28"/>
          <w:szCs w:val="28"/>
          <w:rtl w:val="true"/>
          <w:lang w:bidi="fa-IR"/>
        </w:rPr>
        <w:t>منطق ارسطوئی تا چند قرن قبل مورد توجه و قبول همه دانشمندان بوده است ولی در حدود چهار قرن قبل منطق دیگری در مقابل منطق ارسطوئی پیدا شده و دانشمندانی در صحنه روزگار ظاهر شدند که منطق ارسطو ایراداتی وارد کرده حتى بعضاً منطق ارسطو را بی ارزش تلقی کردند و اشکالاتی وارد کردند که همۀ آن ها قابل دفعند، و ما را در این مختصر جای نقل آن اشکالات و جواب نیست و استاد شهید مطهری قسمتی از آن اشکالات را در کتاب منطق و فلسفه اش بیان کرده و جواب داده است طالبین می توانند به آن کتاب مراجعه نمایند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منطق تعقلی ارسطو را صحیح نمی دانستند برای خود </w:t>
      </w:r>
    </w:p>
    <w:p>
      <w:pPr>
        <w:pStyle w:val="BookText"/>
        <w:rPr/>
      </w:pPr>
      <w:r>
        <w:rPr>
          <w:rFonts w:ascii="IRNazanin" w:hAnsi="IRNazanin" w:eastAsia="IRNazanin"/>
          <w:color w:val="111111"/>
          <w:sz w:val="28"/>
          <w:sz w:val="28"/>
          <w:szCs w:val="28"/>
          <w:rtl w:val="true"/>
          <w:lang w:bidi="fa-IR"/>
        </w:rPr>
        <w:t>منطق تجربی را وضع کرده و می گویند معیار علم علم نیست که ارسطو می گوید بلکه معیار و مقیاس عمل است یعنی هر فکری که در عمل و تجربه ثابت شود آن فکر حقیقت و صحیح است والاّ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و روش 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چهار قرن قبل از فرانسیس بیکن بود پیش گرفته شد و او با اعتراف خود از شاگردان معلمان مسلمان اندلسی بود ولی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برابر منطق ارسطو منطق جدیدی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طرفدار این منطق مارکسیست ها هستند که خیلی دم از عمل و تجربه می زنند این منطق درست در برابر منطق ارسطوئی است چون آن می خواست همه چیز را با روش تعقل بشناسد این منطق می خواهد همه چیز را با روش عمل و تجربه بشناسد در آن منطق می گفتند حتی در روش تجربی و شناخت های تجربی قیاس خوابیده و در همان جا هم علم معیار علم است نه عمل ولی این ها می گویند در همه جا تجربه معیار است حتی آن جا که در منطق ارسطوئی جزء بديهات شمرده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منطق بدیهیات را قبول ندارند می گویند علوم تماماً نظری هستند و معیارش هم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منطق چند چیز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 و علوم نظری هستند بدیهیات به آن معنی که تعقلیون می گویند صحیح نیست بلکه همۀ آن ها يك سلسله قضایای تجربی هستند که در طول زندگی پیدا می شوند</w:t>
      </w:r>
      <w:r>
        <w:rPr>
          <w:rFonts w:eastAsia="IRNazanin" w:cs="IRNazanin"/>
          <w:color w:val="111111"/>
          <w:sz w:val="28"/>
          <w:szCs w:val="28"/>
          <w:rtl w:val="true"/>
          <w:lang w:bidi="fa-IR"/>
        </w:rPr>
        <w:t xml:space="preserve">. </w:t>
      </w:r>
      <w:bookmarkStart w:id="80" w:name="pg8642_79871"/>
    </w:p>
    <w:p>
      <w:pPr>
        <w:pStyle w:val="BookText"/>
        <w:rPr/>
      </w:pPr>
      <w:bookmarkEnd w:id="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فعالیت ذهن سیر از احکام جزئی به احکام کلیه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معیار و مقیاس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مشاهده می نمائیم این منطق درست در برابر منطق ارسطوئی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و كانت هم منطق ارسطوئی را نپذیرفته اند و برای خود منطق جداگانه دارند و در عصر ما برتراند راسل هم به مبارزه علیه منطق ارسطوئی برخاست</w:t>
      </w:r>
      <w:r>
        <w:rPr>
          <w:rFonts w:eastAsia="IRNazanin" w:cs="IRNazanin"/>
          <w:color w:val="111111"/>
          <w:sz w:val="28"/>
          <w:szCs w:val="28"/>
          <w:rtl w:val="true"/>
          <w:lang w:bidi="fa-IR"/>
        </w:rPr>
        <w:t>.</w:t>
      </w:r>
    </w:p>
    <w:p>
      <w:pPr>
        <w:pStyle w:val="Heading2"/>
        <w:numPr>
          <w:ilvl w:val="1"/>
          <w:numId w:val="1"/>
        </w:numPr>
        <w:rPr/>
      </w:pPr>
      <w:bookmarkStart w:id="81" w:name="__RefHeading___Toc2248099_653776707"/>
      <w:bookmarkStart w:id="82" w:name="_Toc29"/>
      <w:bookmarkEnd w:id="81"/>
      <w:r>
        <w:rPr>
          <w:rtl w:val="true"/>
        </w:rPr>
        <w:t>چند ایراد بر منطق تجربی</w:t>
      </w:r>
      <w:r>
        <w:rPr>
          <w:rtl w:val="true"/>
        </w:rPr>
        <w:t>:</w:t>
      </w:r>
      <w:bookmarkEnd w:id="82"/>
    </w:p>
    <w:p>
      <w:pPr>
        <w:pStyle w:val="BookText"/>
        <w:rPr/>
      </w:pPr>
      <w:r>
        <w:rPr>
          <w:rFonts w:ascii="IRNazanin" w:hAnsi="IRNazanin" w:eastAsia="IRNazanin"/>
          <w:color w:val="111111"/>
          <w:sz w:val="28"/>
          <w:sz w:val="28"/>
          <w:szCs w:val="28"/>
          <w:rtl w:val="true"/>
          <w:lang w:bidi="fa-IR"/>
        </w:rPr>
        <w:t>ما قبلاً در ضمن بحث حقیقت سه ایراد بر منطق تجربی را بيان كرديم اينك به بعضی دیگر اشاره می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ایراد اوّلی که قبلاً اشاره کردیم که منطق تجربی دائره اش محدود است خیلی از مسائل است که قابل تجربه نیستند از قبیل خدا و ملائکه و علیت و ضرورت و محال بودن چیزی مثل اجتماع نقیضین این ها را نمی شود زیر چاقوی تشریح پیدا کرد و یا با حواس درك نمود بعضی از طرفداران منطق تجربی می گفتند تا ما روح را در زیر چاقوی تشریح نبینیم قبول نمی کنیم، غافل از این که اگر روح زیر چاقوی تشریح بیاید دیگر نخواهد بود بلکه جسم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علیت شدند و گفتند علیّت همان تداعی معانی است ولی بعضی از طرفداران منطق تجربی انصاف به خرج دادند و منکر معنویات و مجردات نشدند و گفتند روش شناخت همان روش تجربی است و معنویات از حیطهٔ شناخت بشری خارج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 گوئید هر اندیشه ای که در عمل ثابت شود صحیح است و اگر در عمل تأیید نشود باطل است یعنی تجربه تنها مقیاس برای تشخیص حقیقت است این خود يك اندیشه و شناخت است و نمی شود صحت و سقم آن را با آزمایش و تجربه ثابت کرد بلکه باید حرف ارسطو را بپذیرید و بگوئید این دیگر شناخت خود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هر اندیشه ای اگر در عمل تأیید شد و نتیجه مثبت داد کشف می کنیم که آن اندیشه صحیح است این سخنی ناصواب و کلامی بی معنا است زیرا هر اندیشه صحیحی البته در عمل نتیجه صحیح می دهد اما هر جا اگر در عمل نتیجه صحیح بود کشف از صحت اندیشه نمی کنیم نظیر این که هر گردو گرد است ولی هر گردی گردو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هیئت بطلیموسی که فرضیه بر سکون زمین و مرکزیت آن بود منجمین در مقام عمل نتیجه صحیح می گرفتند مثلاً می گفتند در فلان شب خسوف و در فلان روز و فلان ساعت كسوف رخ می دهد و عملاً هم نتیجه مثبت بود پس می بایست نتیجه بطلیموس در مرکز بودن زمین و سکونش صحیح باشد با آن که بعداً کشف خلاف شد که زمین در حرکت است و مدار نیست و حتی امروزه هم خیلی از منجمین خسوف و کسوف را طبق هیئت بطلیموس حساب می کنند چون راحت 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 که در طب قدیم بر اساس فرضیه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خاك، آتش،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طبایع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برودت، رطوبت، ییوست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اخلاط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بلغم، </w:t>
      </w:r>
    </w:p>
    <w:p>
      <w:pPr>
        <w:pStyle w:val="BookText"/>
        <w:rPr/>
      </w:pPr>
      <w:r>
        <w:rPr>
          <w:rFonts w:ascii="IRNazanin" w:hAnsi="IRNazanin" w:eastAsia="IRNazanin"/>
          <w:color w:val="111111"/>
          <w:sz w:val="28"/>
          <w:sz w:val="28"/>
          <w:szCs w:val="28"/>
          <w:rtl w:val="true"/>
          <w:lang w:bidi="fa-IR"/>
        </w:rPr>
        <w:t>صفرا،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کردند و در طب جديد بطلان این حرف ها ثابت شده حالا آیا در طب قدیم با این که بر این اساس و فکر غلط بود هیچ وقت نتیجه مثبت نمی گرفتند؟ آیا هیچ مریضی را درمان نمی کردند؟ مرض سل و حصبه را علاج نمی کردند؟ با آن که اصل اندیشه غلط بود پس این که می گویند هر اندیشه ای اگر در عمل نتیجه مثبت داد کشف می کنیم که آن اندیشه صحیح است درست نیست چون ممکن است فرضیه غلط باشد ولی نتیجه صحیح چون يك فرضیه صحیح در کنار این فرضیه غلط است که آن هم به همین نتیجه می رسد نهایت شما به آن دست نیافتید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طرفداران منطق تجربی پیرسید مثلاً در جنگ علی علیه السلام و معاویه کدام حق بودند در جواب می گویند حق با معاویه بود چون علی علیه السلام فرضیه و داعیه ای داشت و می گفت مقام رهبری و امامت از آن من است و معاویه می گفت مقام رهبری و امامت مال من است ولی در مقام عمل معاویه پیروز شد می گویند ما کار نداریم که علی علیه السلام چه می که علی علیه السلام چه می گفت و معاویه چه می گفت و یا علی علیه السلام با قرآن بود و معاویه نبود و یا علی علیه السلام برای احیاء عدالت بود و معاویه برای از بین بردن عدالت؛ می گویند ما می بینیم علی علیه السلام در جنگ و در مقام عمل شکست خورده و معاویه اندیشه خود را به کرسی نشاند و در عمل نتیجه گرفت چون معیار نتیجه مثبت در مقام عمل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 که پیروزی معاویه و شکست علی علیه السلام ربطی به مکتب و اندیشه آن دو نداشت بلکه علت دیگری در کار بود و آن </w:t>
      </w:r>
    </w:p>
    <w:p>
      <w:pPr>
        <w:pStyle w:val="BookText"/>
        <w:rPr/>
      </w:pPr>
      <w:r>
        <w:rPr>
          <w:rFonts w:ascii="IRNazanin" w:hAnsi="IRNazanin" w:eastAsia="IRNazanin"/>
          <w:color w:val="111111"/>
          <w:sz w:val="28"/>
          <w:sz w:val="28"/>
          <w:szCs w:val="28"/>
          <w:rtl w:val="true"/>
          <w:lang w:bidi="fa-IR"/>
        </w:rPr>
        <w:t xml:space="preserve">روحیه مردم شام و کوفه بود که مردم شام برای باطل شان تلاش می کردند ولی مردم کوفه برای حق شان کوشا نبودند و لذا علی علیه السلام در یکی از خطبه های نهج البلاغه می فرماید می بینم بزودی مردم شام بر شما مردم کوفه غلبه می کنند نه به خاطر این که آن ها حقند و شما باطل بلکه به خاطر اجتماع شان بر باطل و تفرق شما از حقّ </w:t>
      </w:r>
      <w:r>
        <w:rPr>
          <w:rFonts w:ascii="Amiri" w:hAnsi="Amiri" w:eastAsia="Amiri" w:cs="Amiri"/>
          <w:color w:val="111111"/>
          <w:sz w:val="28"/>
          <w:sz w:val="28"/>
          <w:szCs w:val="28"/>
          <w:rtl w:val="true"/>
          <w:lang w:bidi="ar-SA"/>
        </w:rPr>
        <w:t>لألأَنَّهُمْ أَوْلَى بِالْحَقِّ مِنْكُمْ بَلْ لِاجْتِمَاعِهِمْ عَلَى باطِلِهِمْ وَ تَفَرقِكُمْ عَنْ حَقِّكُمْ</w:t>
      </w:r>
      <w:r>
        <w:rPr>
          <w:rFonts w:ascii="IRNazanin" w:hAnsi="IRNazanin" w:eastAsia="IRNazanin"/>
          <w:color w:val="111111"/>
          <w:sz w:val="28"/>
          <w:sz w:val="28"/>
          <w:szCs w:val="28"/>
          <w:rtl w:val="true"/>
          <w:lang w:bidi="fa-IR"/>
        </w:rPr>
        <w:t xml:space="preserve"> این جاست که مکتب علی علیه السلام شکست نخورده بلکه مردم عراقند که شکست خوردند و همین طور مردم شام پیروز شدند نه مکتب و اندیشه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از آن ها بپرسید اسلام حق است یا مسیحیت؟</w:t>
      </w:r>
    </w:p>
    <w:p>
      <w:pPr>
        <w:pStyle w:val="BookText"/>
        <w:rPr/>
      </w:pPr>
      <w:r>
        <w:rPr>
          <w:rFonts w:ascii="IRNazanin" w:hAnsi="IRNazanin" w:eastAsia="IRNazanin"/>
          <w:color w:val="111111"/>
          <w:sz w:val="28"/>
          <w:sz w:val="28"/>
          <w:szCs w:val="28"/>
          <w:rtl w:val="true"/>
          <w:lang w:bidi="fa-IR"/>
        </w:rPr>
        <w:t>می گویند ما کاری به محتوای دین مسیحیت نداریم که تثلیث است و در اسلام توحید و یا اسلام دین مساوات و برادری است و مسیحیت فعلی دین تبعیض و سلطه جویی و سلطه پذیری بلکه در مقام عمل مسیحیت نتیجه مثبت داده و کشور های مسیحی متمدن و پیشرفته اند ولی کشور های اسلامی عقب مانده طبق فلسفۀ عمل همین کافی است برای حقانیت مسیحیت در برابر اسلام چون جز عمل چیز دیگری معیار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جوابش روشن است آن ها خیال می کنند چون در کشور های مسیحی نشین مسیحیت پیاده شده پیشرفته اند و در کشور های اسلامی اسلام سبب عقب ماندگی مسلمین شد پس از همین جا کشف می کنند که مسیحیت حق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دو فرضیه بود و می دانستیم آن پیشرفت ها ثمره مسیحیت و این عقب ماندگی ها ثمره اسلام است سخن شما صحیح بود، ولی </w:t>
      </w:r>
    </w:p>
    <w:p>
      <w:pPr>
        <w:pStyle w:val="BookText"/>
        <w:rPr/>
      </w:pPr>
      <w:r>
        <w:rPr>
          <w:rFonts w:ascii="IRNazanin" w:hAnsi="IRNazanin" w:eastAsia="IRNazanin"/>
          <w:color w:val="111111"/>
          <w:sz w:val="28"/>
          <w:sz w:val="28"/>
          <w:szCs w:val="28"/>
          <w:rtl w:val="true"/>
          <w:lang w:bidi="fa-IR"/>
        </w:rPr>
        <w:t>می دانیم قضیه بعکس است مسیحیت تا روزی که در جامعه مسیحی ها پیاده می شد عقب ماندگی جوامع مسیحی به وضوح دیده می شد، درست از روزی که مردم مسیحی پشت پا به مذهب مسیحیت زدند و خود کار را شروع کردند پیشرفته شدند و در اسلام تا زمانی که مسلمین به اسلام عمل می کردند در تمام زمینه ها پیشرفته بودند و حتی تا قرن ششم هجری مشعل دار جهان مسلمین بودند و آن روز ها مسیحی ها در عقب افتاده ترین وضع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عقب ماندگی مسلمین ثمره تلخ اسلام است و نه پیشرفت مسیحی ها ثمره شیرین مسیحیت است بلکه قضیه بعکس است که ما بخاطر عمل نکردن به اسلام عقب ماندیم و آن ها به خاطر عمل نکردن به مسیحیت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این روش تجربی در این جا هم نتوانست صحیح از کار درآید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منطق تجربی چون محدود است و علاوه نتیجه مثبت در مقام عمل نمی تواند دلیل بر صحت اندیشه و فکر باشد و بعلاوه منطق تجربی وابسته به طبیعت است ارزش یقینی دائم را ندارد زیرا ممکن است بعداً تجربهٔ وسیع تر و بهتری پیدا شود و تجربه قبلی را باطل کند ما همان مقیاس و معیار ارسطوئی را که علم معیار علم است می پذیریم اگر چه تجربه هم در طبیعت گامی بلند برای شناخت به حساب می آید</w:t>
      </w:r>
      <w:r>
        <w:rPr>
          <w:rFonts w:eastAsia="IRNazanin" w:cs="IRNazanin"/>
          <w:color w:val="111111"/>
          <w:sz w:val="28"/>
          <w:szCs w:val="28"/>
          <w:rtl w:val="true"/>
          <w:lang w:bidi="fa-IR"/>
        </w:rPr>
        <w:t xml:space="preserve">. </w:t>
      </w:r>
      <w:bookmarkStart w:id="83" w:name="pg8642_79876"/>
    </w:p>
    <w:p>
      <w:pPr>
        <w:pStyle w:val="Heading2"/>
        <w:numPr>
          <w:ilvl w:val="1"/>
          <w:numId w:val="1"/>
        </w:numPr>
        <w:rPr/>
      </w:pPr>
      <w:bookmarkStart w:id="84" w:name="__RefHeading___Toc2248101_653776707"/>
      <w:bookmarkStart w:id="85" w:name="_Toc30"/>
      <w:bookmarkEnd w:id="83"/>
      <w:bookmarkEnd w:id="84"/>
      <w:r>
        <w:rPr>
          <w:rtl w:val="true"/>
        </w:rPr>
        <w:t>«</w:t>
      </w:r>
      <w:r>
        <w:rPr>
          <w:rtl w:val="true"/>
        </w:rPr>
        <w:t>تقسیمات شناخت</w:t>
      </w:r>
      <w:r>
        <w:rPr>
          <w:rtl w:val="true"/>
        </w:rPr>
        <w:t>»</w:t>
      </w:r>
      <w:bookmarkEnd w:id="85"/>
    </w:p>
    <w:p>
      <w:pPr>
        <w:pStyle w:val="Heading3"/>
        <w:numPr>
          <w:ilvl w:val="2"/>
          <w:numId w:val="1"/>
        </w:numPr>
        <w:rPr/>
      </w:pPr>
      <w:bookmarkStart w:id="86" w:name="__RefHeading___Toc2248103_653776707"/>
      <w:bookmarkStart w:id="87" w:name="_Toc31"/>
      <w:bookmarkEnd w:id="86"/>
      <w:r>
        <w:rPr>
          <w:rtl w:val="true"/>
        </w:rPr>
        <w:t>الف</w:t>
      </w:r>
      <w:r>
        <w:rPr>
          <w:rtl w:val="true"/>
        </w:rPr>
        <w:t xml:space="preserve">: </w:t>
      </w:r>
      <w:r>
        <w:rPr>
          <w:rtl w:val="true"/>
        </w:rPr>
        <w:t>حضوری و حصولی</w:t>
      </w:r>
      <w:r>
        <w:rPr>
          <w:rtl w:val="true"/>
        </w:rPr>
        <w:t>:</w:t>
      </w:r>
      <w:bookmarkEnd w:id="87"/>
    </w:p>
    <w:p>
      <w:pPr>
        <w:pStyle w:val="BookText"/>
        <w:rPr/>
      </w:pPr>
      <w:r>
        <w:rPr>
          <w:rFonts w:ascii="IRNazanin" w:hAnsi="IRNazanin" w:eastAsia="IRNazanin"/>
          <w:color w:val="111111"/>
          <w:sz w:val="28"/>
          <w:sz w:val="28"/>
          <w:szCs w:val="28"/>
          <w:rtl w:val="true"/>
          <w:lang w:bidi="fa-IR"/>
        </w:rPr>
        <w:t>اوّلین تقسیمی که برای علم می توان در نظر گرفت همان تقسیم به علم حضوری و علم حصولی است، و این تقسیم با حصر عقلی بدست می آید زیرا علم گاهی تعلقش به معلوم بلاواسطه است و گاهی با واسطه یعنی گاهی عالم بدون عالم بدون هیچ واسطه ای وجود معلوم را می یابد ولی گاهی خود معلوم نزد عالم حاضر نیست بلکه صورتی از معلوم در ذهن منعکس شده است، و عالم به واسطه این صورت به معلوم می رسد اوّلی را حضوری و دوم را حصولی می نامند علم حضوری مثل علم نفس به خود و حالات خود از قبيل محبّت ،شوق ،اراده،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حصولی مثل علم ما به اشیاء موجود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را کسی انکار نکرده و نمی تواند انکار نمی تواند کند زیرا هر کسی نسبت به خود و حالات نفسانی خود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 های علم حضوری و حصولی آن است که در علم حضوری خطا راه ندارد چون واسطه ای در کار نیست تا گفته شود ممکن است این واسطه با ذوالواسطه مطابق نباشد، بلکه خود معلوم نزد عالم حاضر است لذا بحث معیار شناختی که قبلاً بیان کردیم مربوط به علم حصولی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علم حضوری دارای مراتب متفاوته است بعضی از مراتبش بسیار روشن است مثل علم نفس به خود و حالات خود ولی بعضی از مراتب دیگر آن خفا دارد که موجب تفسیر های غلط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می شود مثل علم حضوری انسان نسبت به خدا و علت این مراتب هم دو چیز است یکی توجه است که هر چه بیشتر باشد مرتبه علم حضوری بالاتر و قوی تر است و دیگر مربوط به قوه و ضعف نفس است نفس هر چه قوی تر باشد علم حضوری در مرتبه بالاتری قرار می گیرد گاهی نفس آن قدر ضعیف است که همان چیزی را که علم حضوری به آن دارد تصدیق نمی کند، چون خود ضعیف است درکش هم ضعیف است، اما همین نفس ضعیف با این درك ضعیفش اگر توجه کامل نسبت به معلومش پیدا کند آن وقت تصدیقش می کند مثلاً تمام انسان ها نسبت به خدا علم حضوری دارند ولی چون نفس ضعیف است چه بسا معلوم خود را به غلط با چیز دیگر تطبیق مثلاً آن مفهوم خدا و آن موجود قاهر و واجب الأطاعه ای که آن را با علم حضوری با نحو ضعیف می یافت آن را به بت یا شمس و قمر و یا چیز های دیگر منطبق می کند ولی همین انسان وقتی توجه کامل نماید یک دفعه ناخودآگاه معلوم حقیقی خود را پیدا می کند و آن موقعی است که دستش از همه جا قطع می شود چقدر جالب می گوید قرآن مجید در حالات مشرکین آن جا که می فرماید مشرکین وقتی سوار بر کشتی شدند و در وسط دریا دستشان از همه جا و از تمام وسائل مادی قطع شد ناگهان خدا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تمام توجهش را به خدا معطوف داشت معلوم به علم حضوریش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ساحل دریا رسیدند باز همان مشرکی هستند که بودند این آیه همان توضیحی را که ما در باب علم حضوری دادیم بیان می کند</w:t>
      </w:r>
      <w:r>
        <w:rPr>
          <w:rFonts w:eastAsia="IRNazanin" w:cs="IRNazanin"/>
          <w:color w:val="111111"/>
          <w:sz w:val="28"/>
          <w:szCs w:val="28"/>
          <w:rtl w:val="true"/>
          <w:lang w:bidi="fa-IR"/>
        </w:rPr>
        <w:t xml:space="preserve">: </w:t>
      </w:r>
      <w:bookmarkStart w:id="88" w:name="pg8642_79878"/>
    </w:p>
    <w:p>
      <w:pPr>
        <w:pStyle w:val="BookText"/>
        <w:rPr/>
      </w:pPr>
      <w:bookmarkEnd w:id="88"/>
      <w:r>
        <w:rPr>
          <w:rFonts w:ascii="Amiri" w:hAnsi="Amiri" w:eastAsia="Amiri" w:cs="Amiri"/>
          <w:color w:val="111111"/>
          <w:sz w:val="28"/>
          <w:sz w:val="28"/>
          <w:szCs w:val="28"/>
          <w:rtl w:val="true"/>
          <w:lang w:bidi="ar-SA"/>
        </w:rPr>
        <w:t>فَإِذَا رَكِبُوا فِى الْفُلْكِ دَعَوُا اللهَ مُخْلِصِينَ لَهُ الدِّينَ فَلَمَّا تَجيهُمْ إِلَى الْبَرِّ إِذَا هُمْ يُشْرِكُونَ</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مشرك نادان چون به کشتی نشینند و به خطر افتند در آن حال تنها خدا را با اخلاص کامل می خوانند و چون خدا آنان را از در یا به ساحل نجات داد باز به خدای یکتا مشرک می شوند</w:t>
      </w:r>
    </w:p>
    <w:p>
      <w:pPr>
        <w:pStyle w:val="Heading3"/>
        <w:numPr>
          <w:ilvl w:val="2"/>
          <w:numId w:val="1"/>
        </w:numPr>
        <w:rPr/>
      </w:pPr>
      <w:bookmarkStart w:id="89" w:name="__RefHeading___Toc2248105_653776707"/>
      <w:bookmarkStart w:id="90" w:name="_Toc32"/>
      <w:bookmarkEnd w:id="89"/>
      <w:r>
        <w:rPr>
          <w:rtl w:val="true"/>
        </w:rPr>
        <w:t>ب</w:t>
      </w:r>
      <w:r>
        <w:rPr>
          <w:rtl w:val="true"/>
        </w:rPr>
        <w:t xml:space="preserve">- </w:t>
      </w:r>
      <w:r>
        <w:rPr>
          <w:rtl w:val="true"/>
        </w:rPr>
        <w:t>تقسیم علم حصولی به تصور و تصدیق</w:t>
      </w:r>
      <w:r>
        <w:rPr>
          <w:rtl w:val="true"/>
        </w:rPr>
        <w:t>:</w:t>
      </w:r>
      <w:bookmarkEnd w:id="90"/>
    </w:p>
    <w:p>
      <w:pPr>
        <w:pStyle w:val="BookText"/>
        <w:rPr/>
      </w:pPr>
      <w:r>
        <w:rPr>
          <w:rFonts w:ascii="IRNazanin" w:hAnsi="IRNazanin" w:eastAsia="IRNazanin"/>
          <w:color w:val="111111"/>
          <w:sz w:val="28"/>
          <w:sz w:val="28"/>
          <w:szCs w:val="28"/>
          <w:rtl w:val="true"/>
          <w:lang w:bidi="fa-IR"/>
        </w:rPr>
        <w:t>علم حصولی را به دو قسم تقسیم می کنند تصور و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عبارت از ادراك بسيط است که در او هیچ نوع حکمی خوابیده نیست و هیچ گاه انسان را به واقع رهنمون نمی گردد مثل تصور زید ،عمرو، درخت،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تصدیق عبارت از تصور مشتمل بر حکم است مثل این که می گوئیم انسان سخن می گوید، زید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بین فلاسفه که آیا تصديق تنها همان حكم است؟ یعنی نفس اعتقاد انسان باتحاد بين موضوع و محمول است؟ یا نه تصدیق به مجموع قضیه از موضوع و محمول و حکم گفته می 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و بنا بگفته حاجی سبزواری در منظومه منطق حكما معتقدند که تصدیق تنها همان حکم است و تصور موضوع و آن محمول و نسبت بين دو شرط حكم است، ولی عده ای هم تصدیق را مرکب از اجزا چهارگانه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نسبت،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با همین دسته است که تصدیق را مرکب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هر حال آن چه برای انسان معرفت می آورد و انسان را به واقع رهنمون می گردد همان تصدیقات است که بصورت قضایا مطرح می شوند و واقع را نشان می دهند نه تصوّر، زیرا تصورات کاشف از واقع نیستند و بحث معیار شناخت که قبلاً مطرح کردیم مربوط به شناخت تصدیقی است نه تصوری در این نوع شناخت است که فلاسفه تجربی تجربه را معیار صحت شناخت می دانند ولی فلاسفة عقلی یعنی طرفداران منطق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علم معیار علم است زیرا معارف بشری دو دسته اند، دسته ای بدیهی و دسته دیگر نظری هستند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و شناخت نظری باید برگردند به شناخت های بدیهی که خود معیارند بحثش را قبلاً در ضمن بیان معیار شناخت بررسی کردیم و نظریه فلاسفه تجربی را مردود دانستیم به آن جا مراجعه شود</w:t>
      </w:r>
      <w:r>
        <w:rPr>
          <w:rFonts w:eastAsia="IRNazanin" w:cs="IRNazanin"/>
          <w:color w:val="111111"/>
          <w:sz w:val="28"/>
          <w:szCs w:val="28"/>
          <w:rtl w:val="true"/>
          <w:lang w:bidi="fa-IR"/>
        </w:rPr>
        <w:t xml:space="preserve">. </w:t>
      </w:r>
      <w:bookmarkStart w:id="91" w:name="pg8642_79880"/>
    </w:p>
    <w:p>
      <w:pPr>
        <w:pStyle w:val="Heading3"/>
        <w:numPr>
          <w:ilvl w:val="2"/>
          <w:numId w:val="1"/>
        </w:numPr>
        <w:rPr/>
      </w:pPr>
      <w:bookmarkStart w:id="92" w:name="__RefHeading___Toc2248107_653776707"/>
      <w:bookmarkStart w:id="93" w:name="_Toc33"/>
      <w:bookmarkEnd w:id="91"/>
      <w:bookmarkEnd w:id="92"/>
      <w:r>
        <w:rPr>
          <w:rtl w:val="true"/>
        </w:rPr>
        <w:t>ج</w:t>
      </w:r>
      <w:r>
        <w:rPr>
          <w:rtl w:val="true"/>
        </w:rPr>
        <w:t xml:space="preserve">- </w:t>
      </w:r>
      <w:r>
        <w:rPr>
          <w:rtl w:val="true"/>
        </w:rPr>
        <w:t>تقسيم تصوّرات به جزئی و کلّی</w:t>
      </w:r>
      <w:r>
        <w:rPr>
          <w:rtl w:val="true"/>
        </w:rPr>
        <w:t>:</w:t>
      </w:r>
      <w:bookmarkEnd w:id="93"/>
    </w:p>
    <w:p>
      <w:pPr>
        <w:pStyle w:val="BookText"/>
        <w:rPr/>
      </w:pPr>
      <w:r>
        <w:rPr>
          <w:rFonts w:ascii="IRNazanin" w:hAnsi="IRNazanin" w:eastAsia="IRNazanin"/>
          <w:color w:val="111111"/>
          <w:sz w:val="28"/>
          <w:sz w:val="28"/>
          <w:szCs w:val="28"/>
          <w:rtl w:val="true"/>
          <w:lang w:bidi="fa-IR"/>
        </w:rPr>
        <w:t>تصورات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و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جزئى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تصورات جزئی هم باز به نوبۀ خود به سه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وهمى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ادراکات حسی عبارت است از آن صوری از اشیا که در حال مواجهه و مقابله و ارتباط مستقیم ذهن با خارج با بکار افتادن یکی از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منعکس می شود مثلاً وقتی که انسان چشم ها را باز نموده و منظره ای را که در برابر</w:t>
      </w:r>
    </w:p>
    <w:p>
      <w:pPr>
        <w:pStyle w:val="BookText"/>
        <w:rPr/>
      </w:pPr>
      <w:r>
        <w:rPr>
          <w:rFonts w:ascii="IRNazanin" w:hAnsi="IRNazanin" w:eastAsia="IRNazanin"/>
          <w:color w:val="111111"/>
          <w:sz w:val="28"/>
          <w:sz w:val="28"/>
          <w:szCs w:val="28"/>
          <w:rtl w:val="true"/>
          <w:lang w:bidi="fa-IR"/>
        </w:rPr>
        <w:t xml:space="preserve">چشمش موجود است تماشا می کند تصویری از آن منظره در ذهنش پیدا می شود و آن تصویر همان حالت خاصی است که انسان حضوراً و وجداناً در خود مشاهده می کند و آن را دیدن می نامیم یا در حالی که شخصی صحبت می کند و صدای وی بگوشش می رسد حالت دیگری را در خود مشاهده می کند که آن را شنیدن می نامیم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ادراکات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ارتباط حسی قطع شد اثری از خود در ذهن باقی می گذارد و یا به تعبیر قدما پس از پیدایش صورت حتی در حالته همان صورت در قوۀ دیگری بنام قوه خیال حافظه باقی می ماند و هر وقت انسان بخواهد آن صورت را احضار می نماید و به این وسیله آن شیئی خارجی را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خیالی شبیه صورت حسّی است ولی با سه فرق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عادى وضوح و روشنی آن را ندارد</w:t>
      </w:r>
      <w:r>
        <w:rPr>
          <w:rFonts w:eastAsia="IRNazanin" w:cs="IRNazanin"/>
          <w:color w:val="111111"/>
          <w:sz w:val="28"/>
          <w:szCs w:val="28"/>
          <w:rtl w:val="true"/>
          <w:lang w:bidi="fa-IR"/>
        </w:rPr>
        <w:t xml:space="preserve">. </w:t>
      </w:r>
      <w:bookmarkStart w:id="94" w:name="pg8642_79881"/>
    </w:p>
    <w:p>
      <w:pPr>
        <w:pStyle w:val="BookText"/>
        <w:rPr/>
      </w:pPr>
      <w:bookmarkEnd w:id="94"/>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محسوسه همیشه با وضع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مخصوص با اجزاء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خاص در طرف راست یا چپ یا پیش رو و یا پشت سر و غیره و مکان خاص احساس می شود مثلاً انسان هر وقت چیزی را می بیند آن را در جای معین و جهت معين و در محیط معین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همان شیئی را که بار ها با اوضاع و جهات مختلف و در جا های مختلف دیده تخیل کند می تواند آن را تنها پیش نظر خود مجسم نماید بدون آن که آن را در وضع و جهت و مکان خاص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ادراکات حسی تماس و ارتباط قوای حاسّه با خارج شرط است در صورتی که آن ارتباط از بین برود خود بخود ادراکات حسی نیز از بین می رود اما ادراکات خیالی ذهن احتیاج به خارج ندارد و لهذا ادراکات حسی خارج از اختیار شخص ادراك كننده است مثلاً انسان عادتاً نمی تواند چهره کسی را که حاضر نیست ببیند یا آوازش را بشنود یا بوی گلی را که موجود نیست استشمام نماید اما همۀ این ها را با میل و اراده خود هرگاه که بخواهد می تواند با استمداد از قوه خیال تصور نماید</w:t>
      </w:r>
      <w:r>
        <w:rPr>
          <w:rFonts w:eastAsia="IRNazanin" w:cs="IRNazanin"/>
          <w:color w:val="111111"/>
          <w:sz w:val="28"/>
          <w:szCs w:val="28"/>
          <w:rtl w:val="true"/>
          <w:lang w:bidi="fa-IR"/>
        </w:rPr>
        <w:t xml:space="preserve">. </w:t>
      </w:r>
      <w:r>
        <w:rPr>
          <w:rStyle w:val="FootnoteAnchor"/>
          <w:rtl w:val="true"/>
        </w:rPr>
        <w:footnoteReference w:id="81"/>
      </w:r>
    </w:p>
    <w:p>
      <w:pPr>
        <w:pStyle w:val="Heading2"/>
        <w:numPr>
          <w:ilvl w:val="1"/>
          <w:numId w:val="1"/>
        </w:numPr>
        <w:rPr/>
      </w:pPr>
      <w:bookmarkStart w:id="95" w:name="__RefHeading___Toc2248109_653776707"/>
      <w:bookmarkStart w:id="96" w:name="_Toc34"/>
      <w:bookmarkEnd w:id="95"/>
      <w:r>
        <w:rPr>
          <w:rtl w:val="true"/>
        </w:rPr>
        <w:t>ادراکات وهمی</w:t>
      </w:r>
      <w:r>
        <w:rPr>
          <w:rtl w:val="true"/>
        </w:rPr>
        <w:t>:</w:t>
      </w:r>
      <w:bookmarkEnd w:id="96"/>
    </w:p>
    <w:p>
      <w:pPr>
        <w:pStyle w:val="Heading3"/>
        <w:numPr>
          <w:ilvl w:val="2"/>
          <w:numId w:val="1"/>
        </w:numPr>
        <w:rPr/>
      </w:pPr>
      <w:bookmarkStart w:id="97" w:name="__RefHeading___Toc2248111_653776707"/>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ادراکات وهمی عبارت است از ادراك معانى جزئيه مثل درك ترس خاصی، یا محبت شخص خاصی در زمان خاصی یا عداوت او در زمان و شرائط خاص</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این بیان که گاهی در انسان حالتی پیدا می شود از قبیل تنفّر از چیزی یا عداوت شخصی خاص پس از رفع آن </w:t>
      </w:r>
      <w:bookmarkStart w:id="99" w:name="pg8642_79882"/>
    </w:p>
    <w:p>
      <w:pPr>
        <w:pStyle w:val="BookText"/>
        <w:rPr/>
      </w:pPr>
      <w:bookmarkEnd w:id="99"/>
      <w:r>
        <w:rPr>
          <w:rFonts w:ascii="IRNazanin" w:hAnsi="IRNazanin" w:eastAsia="IRNazanin"/>
          <w:color w:val="111111"/>
          <w:sz w:val="28"/>
          <w:sz w:val="28"/>
          <w:szCs w:val="28"/>
          <w:rtl w:val="true"/>
          <w:lang w:bidi="fa-IR"/>
        </w:rPr>
        <w:t>حالت انسان می تواند یک صورتی از آن در خود درک کند یعنی حالت عداوت یا محبت خود را نسبت به شخصی به یاد بیاورد طبعاً این یادآوری صورتی را همراه دارد چون خود حالت که با علم حضوری درک می شود از بین رفته و فعلاً به صورت علم حصولی صورتی از آن حالت در ذهن مشاهده می شود این صورت را صورت ادراکی وهمی می نامند</w:t>
      </w:r>
      <w:r>
        <w:rPr>
          <w:rFonts w:eastAsia="IRNazanin" w:cs="IRNazanin"/>
          <w:color w:val="111111"/>
          <w:sz w:val="28"/>
          <w:szCs w:val="28"/>
          <w:rtl w:val="true"/>
          <w:lang w:bidi="fa-IR"/>
        </w:rPr>
        <w:t>.</w:t>
      </w:r>
    </w:p>
    <w:p>
      <w:pPr>
        <w:pStyle w:val="Heading3"/>
        <w:numPr>
          <w:ilvl w:val="2"/>
          <w:numId w:val="1"/>
        </w:numPr>
        <w:rPr/>
      </w:pPr>
      <w:bookmarkStart w:id="100" w:name="__RefHeading___Toc2248113_653776707"/>
      <w:bookmarkStart w:id="101" w:name="_Toc36"/>
      <w:bookmarkEnd w:id="100"/>
      <w:r>
        <w:rPr/>
        <w:t>2</w:t>
      </w:r>
      <w:r>
        <w:rPr>
          <w:rtl w:val="true"/>
        </w:rPr>
        <w:t xml:space="preserve">- </w:t>
      </w:r>
      <w:r>
        <w:rPr>
          <w:rtl w:val="true"/>
        </w:rPr>
        <w:t>تصورّات کلی</w:t>
      </w:r>
      <w:r>
        <w:rPr>
          <w:rtl w:val="true"/>
        </w:rPr>
        <w:t>:</w:t>
      </w:r>
      <w:bookmarkEnd w:id="101"/>
    </w:p>
    <w:p>
      <w:pPr>
        <w:pStyle w:val="BookText"/>
        <w:rPr/>
      </w:pPr>
      <w:r>
        <w:rPr>
          <w:rFonts w:ascii="IRNazanin" w:hAnsi="IRNazanin" w:eastAsia="IRNazanin"/>
          <w:color w:val="111111"/>
          <w:sz w:val="28"/>
          <w:sz w:val="28"/>
          <w:szCs w:val="28"/>
          <w:rtl w:val="true"/>
          <w:lang w:bidi="fa-IR"/>
        </w:rPr>
        <w:t>این گونه تصورات هم باز به نوبه خود اقسامی دارند که می توان آن را به پنج قسم تقسیم کرد که همه مربوط به فلسفه نیستند، و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ثانیه منطقی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ثانيه فلسفی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جعلی و قراردادی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اخلاقی و ارزشی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مفاهیم ماهوی قالب های ذهنی است برای اشیاء خارجی، که این قالب ها از جزئیات بدست می آیند مثلاً انسان، زید ،عمرو، بكر، خالد را تصور می کند، می بیند آنان يك وجه مشترك دارند و وجوه مختصه بخود در این جا ذهن وجوه مختصه و امور عرضی را طرد می کند و از ذاتیات که مشترك بين افراد هستند قالبی می سازد که قابل صدق و انطباق بر کثیرین است که از او تعبیر می کنند به ماهیت اشیاء یا کلّی طبیعی و یا معقولات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قالب گیری با قطع نظر از وجود و عدم است یعنی ذات مفهوم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وجود و عدم، لذا بین این مفهوم و مفهوم عدم تناقضی نیست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w:t>
      </w:r>
      <w:r>
        <w:rPr>
          <w:rFonts w:ascii="Amiri" w:hAnsi="Amiri" w:eastAsia="Amiri" w:cs="Amiri"/>
          <w:color w:val="111111"/>
          <w:sz w:val="28"/>
          <w:sz w:val="28"/>
          <w:szCs w:val="28"/>
          <w:rtl w:val="true"/>
          <w:lang w:bidi="ar-SA"/>
        </w:rPr>
        <w:t>ماهِيَّت مِنْ حَيْثُ هِيَ لَيْسَتْ إِلَّا هِيَ لا مَوْجُودَةً وَ لاَ مَعدُومَةٌ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این نوع مفهوم عروض و اتصاف موضوع باین مفهوم هر دو در خارج است مثل عروض انسانیت بر زید در خارج یا عروض حرارت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معقولات ثانیه منطقی آن قسم از مفاهیمی است که عروض و اتصاف هر دو در ذهن است مثل حمل مفهومی بر مفهوم دیگر حمل کلیت انسان زیرا انسان کلی تنها در ذهن موجود است نه در خارج در خارج تا چیزی تشخص پیدا نکند وجود پیدا نمی کند خلاصه مفهوم قياس، مفهوم قضيه، مفهوم کلی، همۀ این ها از معقولات ثانیه منطقی به حساب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معقولات ثانیه فلسفی آن دسته از مفاهیمی است که عروض آن ها بر مصادیق در ذهن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اتصاف در خارج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واجب، ممكن،علیت، شیئیت و امثال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مفاهیم جعلی آن قسم از مفاهیم است که شرع یا عقلاء بین خود جعل کرده اند و امری قراردادی و انتزاعی است و تابع جعل جاعل و قرارداد واضع است هر طور که اعتبار کنند، مثل مفهوم ،ملکیت ،زوجیت ،ریاست مرئوسیت و امثال این ها مثلاً شارع فرموده که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ملکیت و با گفتن زَوَّجْتُ زوجیت حاصل می شود،این ها مفاهیم اعتباری هستند که باید در علوم اعتباری مثل اقتصاد یا حقوق مدنی بحث و بررسی شوند و مقصود از مفاهیم ارزشی نیز سنخی از مفاهیم اعتباریه هستند،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خیر و شر حسن و قبح عقلی، زشت و زیبا و امثال این ها که در علم اخلاق دربارۀ آن ها بحث و بررسی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تقسیمات و شقوق شناخت است که ما فهرست وارتا آن جا که این مختصر اجازه می داد بررسی کردیم و برای توضیح بیشتر به کتب مفصله باید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اشارهعوامل بازدارنده از شناخت صحیح زیاد است قرآن کریم از عواملی یاد می کند که به صورت پشتوانه ظن و گمان در می آیند و آن را جانشین شناخت روشن و دقیق علمی می کنند و این موانع که در قرآن به آن ها اشاره شده طوری هستند که اگر انسان مواظب خود نباشد و دقت به کار نبرد چه بسا ناخودآگاه در چنگال آن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هوی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ها، شهوات، مطامع و سودجویی، اندیشه انسان را قضاوت و شناخت صحیح و درست باز می دارد، نفس و هوا های نفسانی همیشه انسان را به گمراهی و بیراهه دعوت می کند اولین قدم بیراهه رفتن در نشناختن راهی است که انتخاب می کند و لذا در قرآن از کسی که تابع هوا های نفسانی خود شده و به پیغمبر ایمان نیاورده به عنوان گمراه ترین فرد یاد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لَمْ يَسْتَجِيبُوا لَكَ فَاعْلَمْ أَنَّما يَتَّبِعُونَ اَهْوا تَهُمْ وَ مَنْ أَضَلُّ مِمَّنِ اتَّبَعَ هَويهُ بِغَيْرِ هُدىً مِنَ اللهِ اِنَّ اللهَ لا يَهْدِى الْقَوْمَ الظّالِمينَ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 فرماید ای پیغمبر اگر ترا اجابت نمی کنند به خاطر این است که تابع هوا های نفسانی شان شدند و چه کسی گمراه تر از آن که از هوس خود پیروی کند بی آن که هدایت الهی را در یابد و خداوند ظالمین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تابع هوی و هوس گمراه تر از همه و ظالمی معرفی شده که دیگر قابل هدایت نیست پس بزرگ ترین مانع هدایت که از شناخت صحیح سرچشمه می گیرد همان تبعیت از هوی و نفس است و لذا در کلمات ائمه معصومین علیها السلام سفارش اکید شده که انسان مواظب خود باشد تا خود را از شرّ نفسش نجات دهد حتی پیامبر اسلام صلی الله علیه و اله و سلم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أَخَافُ عَلَى أُمَّتِي اِثْنَانِ اِتِّباعُ الهَوى وَ طُولُ الْآمَلِ، أَمَّا اتَّبَاعُ الْهَوَى فَيَصُدُّ عَنِ الْحَقِّ وَ اَمَّا طُولُ الْآمَل فَيُنَسِي الْآخِرَةَ</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که تبعیت از هوی و هوس راه های حق و شناخت حق را بر روی انسان می بندد که پیامبر اسلام صلی الله علیه و اله و سلم فرموده بیشتر چیزی که من برای امتم ترس دارم دو چیز است یکی تبعیت از هوی است و دیگری آرزوی در از چون تبعیت از هوی مانع شناخت صحيح و قبول حق خواهد بود وقتی شناخت و معرفت باطل و بی اساس بود انتخاب عقیده و روش هم باطل خواهد شد در نتیجه عمل هم خطا و بیهوده از کار در خواهد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أَطَعْتَ هَواكَ اَصَمَّكَ وَ اَعمیکَ</w:t>
      </w:r>
      <w:r>
        <w:rPr>
          <w:rFonts w:ascii="IRNazanin" w:hAnsi="IRNazanin" w:eastAsia="IRNazanin"/>
          <w:color w:val="111111"/>
          <w:sz w:val="28"/>
          <w:sz w:val="28"/>
          <w:szCs w:val="28"/>
          <w:rtl w:val="true"/>
          <w:lang w:bidi="fa-IR"/>
        </w:rPr>
        <w:t xml:space="preserve"> اطاعت و تبعیت </w:t>
      </w:r>
      <w:bookmarkStart w:id="102" w:name="pg8642_79886"/>
    </w:p>
    <w:p>
      <w:pPr>
        <w:pStyle w:val="BookText"/>
        <w:rPr/>
      </w:pPr>
      <w:bookmarkEnd w:id="102"/>
      <w:r>
        <w:rPr>
          <w:rFonts w:ascii="IRNazanin" w:hAnsi="IRNazanin" w:eastAsia="IRNazanin"/>
          <w:color w:val="111111"/>
          <w:sz w:val="28"/>
          <w:sz w:val="28"/>
          <w:szCs w:val="28"/>
          <w:rtl w:val="true"/>
          <w:lang w:bidi="fa-IR"/>
        </w:rPr>
        <w:t>از هوی کر و کور می کند و انسان کر و کور که ابزار شناختش را از دست داده دیگر نمی تواند راه صحیح را انتخاب کند و شناخت صحیح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پیروی از هوی و هوس یکی از موانع شناخت صحیح به حساب می آید</w:t>
      </w:r>
      <w:r>
        <w:rPr>
          <w:rFonts w:eastAsia="IRNazanin" w:cs="IRNazanin"/>
          <w:color w:val="111111"/>
          <w:sz w:val="28"/>
          <w:szCs w:val="28"/>
          <w:rtl w:val="true"/>
          <w:lang w:bidi="fa-IR"/>
        </w:rPr>
        <w:t>.</w:t>
      </w:r>
    </w:p>
    <w:p>
      <w:pPr>
        <w:pStyle w:val="Heading3"/>
        <w:numPr>
          <w:ilvl w:val="2"/>
          <w:numId w:val="1"/>
        </w:numPr>
        <w:rPr/>
      </w:pPr>
      <w:bookmarkStart w:id="103" w:name="__RefHeading___Toc2248115_653776707"/>
      <w:bookmarkStart w:id="104" w:name="_Toc37"/>
      <w:bookmarkEnd w:id="103"/>
      <w:r>
        <w:rPr>
          <w:rtl w:val="true"/>
        </w:rPr>
        <w:t>ب</w:t>
      </w:r>
      <w:r>
        <w:rPr>
          <w:rtl w:val="true"/>
        </w:rPr>
        <w:t xml:space="preserve">: </w:t>
      </w:r>
      <w:r>
        <w:rPr>
          <w:rtl w:val="true"/>
        </w:rPr>
        <w:t>عادات و سنت های نیاکان</w:t>
      </w:r>
      <w:bookmarkEnd w:id="104"/>
    </w:p>
    <w:p>
      <w:pPr>
        <w:pStyle w:val="BookText"/>
        <w:rPr/>
      </w:pPr>
      <w:r>
        <w:rPr>
          <w:rFonts w:ascii="IRNazanin" w:hAnsi="IRNazanin" w:eastAsia="IRNazanin"/>
          <w:color w:val="111111"/>
          <w:sz w:val="28"/>
          <w:sz w:val="28"/>
          <w:szCs w:val="28"/>
          <w:rtl w:val="true"/>
          <w:lang w:bidi="fa-IR"/>
        </w:rPr>
        <w:t>انسان تا وقتی که به حد رشد نرسیده است دنباله رو گذشتگان خود می باشد و طبق عادات و رسوم آن ها عمل می کند اما پس از آن که به حد رشد رسید باید خود درصدد تحقیق برآید و کورکورانه عادات و روش های گذشتگان را دنبال نکند عده ای به خاطر همین تبعیت از روش های گذشتگان از حق بازماندند و در برابر انبیاء به مخالفت برخواستند و حاضر نشدند در روش ها و عادات گذشتگان شان تجدید نظر کنند از جهت تعصب های بی جایی که نسبت به گذشتگان خود داشتند، وقتی انبیاء و رهبران الهی به آن ها می گویند که دست از عقاید نادرست تان بکشید می گویند ما گذشتگانمان را چنین دیدیم و ما آنان را به همین راه و رسم یافتیم و ما هم دنبال آنان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تعصب ها و تبعیت از عادات و رسوم گذشته انسان را از شناخت واقعی و پیدا کردن راه سعادت باز می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قَالُوا إِنَّا وَجَدْنَا آبَاءَنَا عَلَى أُمَّةٍ وَ إِنَّا عَلَى آثَارِهِمْ مُهْتَدُونَ،وَ كَذَلِكَ مَا أَرْسَلْنَا مِنْ قَبْلِكَ فِي قَرْيَةٍ مِنْ نَذِيرٍ إِلَّا قَالَ مُتْرَفُوهَا إِنَّا وَجَدْنَا آبَاءَنَا عَلَى أُمَّةٍ وَ إِنَّا عَلَى آثَارِهِمْ مُقْتَدُونَ،قَالَ أَوَلَوْ جِئْتُكُمْ بِأَهْدَى مِمَّا وَجَدْتُمْ عَلَيْهِ آبَاءَكُمْ قَالُوا إِنَّا بِمَا أُرْسِلْتُمْ بِهِ كَافِرُونَ،فَانْتَقَمْنَا مِنْهُمْ فَانْظُرْ كَيْفَ</w:t>
      </w:r>
    </w:p>
    <w:p>
      <w:pPr>
        <w:pStyle w:val="BookText"/>
        <w:rPr/>
      </w:pPr>
      <w:r>
        <w:rPr>
          <w:rFonts w:ascii="Amiri" w:hAnsi="Amiri" w:eastAsia="Amiri" w:cs="Amiri"/>
          <w:color w:val="111111"/>
          <w:sz w:val="28"/>
          <w:sz w:val="28"/>
          <w:szCs w:val="28"/>
          <w:rtl w:val="true"/>
          <w:lang w:bidi="ar-SA"/>
        </w:rPr>
        <w:t>كَانَ عَاقِبَةُ الْمُكَذِّبِينَ</w:t>
      </w:r>
      <w:r>
        <w:rPr>
          <w:rStyle w:val="FootnoteAnchor"/>
          <w:rtl w:val="true"/>
        </w:rPr>
        <w:footnoteReference w:id="84"/>
      </w:r>
      <w:r>
        <w:rPr>
          <w:rFonts w:ascii="IRNazanin" w:hAnsi="IRNazanin" w:eastAsia="IRNazanin"/>
          <w:color w:val="111111"/>
          <w:sz w:val="28"/>
          <w:sz w:val="28"/>
          <w:szCs w:val="28"/>
          <w:rtl w:val="true"/>
          <w:lang w:bidi="fa-IR"/>
        </w:rPr>
        <w:t xml:space="preserve"> گویند ما نیاکان خویش را بر راه و رسمی یافتیم و ما بدنبال آنان راه جسته ایم و همین طور پیش از تو در هیچ سرزمینی هشدار دهنده نفرستادیم جز آن که خوش گذرانان آن سرزمین با آنان به مخالفت برخواستند و گفتند ما نیاکان خویش را بر طریقه ای یافتیم و ما راه آن ها را پیروی می کنیم گفت اگر برای شما طریقه ای روشن تر از آن چه آباء شما داشتند بیاورم چطور گفتند ما به آن چه که تو فرستاده شدی کافر هستیم و نمی پذیریم پس در نتیجه این سرکشی و مخالفت ما هم از آن ها انتقام گرفتیم پس ببین چگونه است عاقبت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مشاهده می کنیم در این آیه شریفه تبعیت و تقلید کورکورانه از عادات و روش گذشتگان وسیله مخالفت آنان با انبیاء معرفی شده و در نتیجه کافر شدند و این عمل موجب عذاب و انتقام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طبق آیه شریفه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اقوال را گوش کند اگر راهی بهتر از راه گذشتگان به انسان عرضه شده بپذیرد نه آن که لجاجت به خرج دهد حتى پیغمبر صلی الله علیه و اله و سلم بگوید اگر من طریقهٔ بهتری ارائه کنم آن ها بگویند که ما ترا نمی پذیریم این نوع تبعیت از عادات گذشتگان مانع از شناخت صحیح و در نتیجه مانع سعادت بشر است</w:t>
      </w:r>
      <w:r>
        <w:rPr>
          <w:rFonts w:eastAsia="IRNazanin" w:cs="IRNazanin"/>
          <w:color w:val="111111"/>
          <w:sz w:val="28"/>
          <w:szCs w:val="28"/>
          <w:rtl w:val="true"/>
          <w:lang w:bidi="fa-IR"/>
        </w:rPr>
        <w:t xml:space="preserve">. </w:t>
      </w:r>
      <w:bookmarkStart w:id="105" w:name="pg8642_79888"/>
    </w:p>
    <w:p>
      <w:pPr>
        <w:pStyle w:val="Heading3"/>
        <w:numPr>
          <w:ilvl w:val="2"/>
          <w:numId w:val="1"/>
        </w:numPr>
        <w:rPr/>
      </w:pPr>
      <w:bookmarkStart w:id="106" w:name="__RefHeading___Toc2248117_653776707"/>
      <w:bookmarkStart w:id="107" w:name="_Toc38"/>
      <w:bookmarkEnd w:id="105"/>
      <w:bookmarkEnd w:id="106"/>
      <w:r>
        <w:rPr>
          <w:rtl w:val="true"/>
        </w:rPr>
        <w:t>ج</w:t>
      </w:r>
      <w:r>
        <w:rPr>
          <w:rtl w:val="true"/>
        </w:rPr>
        <w:t xml:space="preserve">- </w:t>
      </w:r>
      <w:r>
        <w:rPr>
          <w:rtl w:val="true"/>
        </w:rPr>
        <w:t>خود باختگی در برابر بزرگان و قدرت ها</w:t>
      </w:r>
      <w:r>
        <w:rPr>
          <w:rtl w:val="true"/>
        </w:rPr>
        <w:t>:</w:t>
      </w:r>
      <w:bookmarkEnd w:id="107"/>
    </w:p>
    <w:p>
      <w:pPr>
        <w:pStyle w:val="BookText"/>
        <w:rPr/>
      </w:pPr>
      <w:r>
        <w:rPr>
          <w:rFonts w:ascii="IRNazanin" w:hAnsi="IRNazanin" w:eastAsia="IRNazanin"/>
          <w:color w:val="111111"/>
          <w:sz w:val="28"/>
          <w:sz w:val="28"/>
          <w:szCs w:val="28"/>
          <w:rtl w:val="true"/>
          <w:lang w:bidi="fa-IR"/>
        </w:rPr>
        <w:t>خود کم بینی و ضعف نفس در برابر قدرت های بزرگ و حتی کشور های پیشرفته و افکار و عادات و مکاتب آنان توان فکری آدمی را می گیرد و آن چنان شخص را فریفته و مجذوب می کند که دیگر خود نمی اندیشد با چشم دیگران می بیند و با گوش دیگران می شنود و با مغز آنان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مجذوب و مرعوب دیگران شد نمی تواند براه صحیحی که به به سعادت او منتهی شود برسد نظیر انسان های کشور های زیر سلطه که چنان مجذوب غربی ها شدند که احتمال خلاف در فکر و روش آن ها نمی دهند آن ها اگر چه از نظر صنعت پیشرفته اند ولی این مجذوبیت و مرعوب بودن کار را به جائی کشانده که می خواهند علوم و فلسفه را هم از غرب وارد کنند و با کمال تأسف باید گفت امروزه جامعه اسلامی مبتلا به این بلا است با داشتن فرهنگ غنی چنان مجذوب غرب شدند که حتی فلسفه را می خواهند از کانت و هگل و دکارت و بیکن بگیرند و حال آن که فلسفه غرب یا شرق در برابر فلسفه اسلامی باید گفت که نام هست که فلسفه نیست البته ما نمی گوئیم از دیگران نياموزيم بحث در خود باختگی مسلمین در برابر دیگران است آن چه را خود دارد فراموش می کند و نمی خواهد با چشم خود ببیند و یا با گوش خود بشنود و یا با مغز خود فکر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خواهد همیشه باقی مانده و نشخوار کرده دیگران را بگیرد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قرآن شدیداً نهی شده و خلاصه روزی موجب پشیمانی می شود انسان باید آزاد فکر کند و آزاد بیاندیشد و آزاد نظر دهد و نگاه به دهان دیگران نکند که ببیند چه گفته گفتند و او همان </w:t>
      </w:r>
    </w:p>
    <w:p>
      <w:pPr>
        <w:pStyle w:val="BookText"/>
        <w:rPr/>
      </w:pPr>
      <w:r>
        <w:rPr>
          <w:rFonts w:ascii="IRNazanin" w:hAnsi="IRNazanin" w:eastAsia="IRNazanin"/>
          <w:color w:val="111111"/>
          <w:sz w:val="28"/>
          <w:sz w:val="28"/>
          <w:szCs w:val="28"/>
          <w:rtl w:val="true"/>
          <w:lang w:bidi="fa-IR"/>
        </w:rPr>
        <w:t xml:space="preserve">را بگوید چون اگر این چنین باشد اساس اجتهاد و فکر از میان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بزرگان دو دسته اند و به تعبیر قرآن سادات و كُبّرا بر دو دسته اند عده ای قابل پیروی هستند می شود از فکر و روش شان استفاده کرد و عده ای هستند که لایق رهبری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تشخیص این که چه کسی لایق رهبری است که پیروی او صحيح است و چه کسی نیست به نوبه خود شناختی است که باید با فکر و اندیشه باز پیدا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تُقَلَّبُ وُجُوهُهُمْ فِي النَّارِ يَقُولُونَ يَا لَيْتَنَا أَطَعْنَا اللَّهَ وَ أَطَعْنَا الرَّسُولَا،وَ قَالُوا رَبَّنَا إِنَّا أَطَعْنَا سَادَتَنَا وَ كُبَرَاءَنَا فَأَضَلُّونَا السَّبِيلَا،رَبَّنَا آتِهِمْ ضِعْفَيْنِ مِنَ الْعَذَابِ وَ الْعَنْهُمْ لَعْنًا كَبِيرًا</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کفار را در آتش جهنم انداختند پشیمان می شوند می گویند ای کاش پیرو خدا و رسول بودیم و آن ها را به رهبری می پذیرفتیم و می گویند خدایا ما پیروی از بزرگان و پیشوایان خود کردیم و آن ها ما را گمراه کردند خداوندا آن ها را دو برابر عذاب کن چون هم خود گمراه بودند و هم سبب گمراهی 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هَٰؤُلَاءِ أَضَلُّونَا فَآتِهِمْ عَذَابًا ضِعْفًا مِنَ النَّارِ قَالَ لِكُلٍّ ضِعْفٌ وَلَٰكِنْ لَا تَعْلَمُونَ</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خدایا این ها ما را گمراه کردند پس آن ها را غذاب دو برابر بده گفته می شود برای همۀ شما عذاب دو چندان است ولی نمی دانید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شما هم رهبر و راه و روش بد انتخاب کردید و خود را در برابر افراد نالایق باختید و پیرو آن ها شدید و گمراه گشتید می خواستید روش صحیح انتخاب کنید دنبال افراد باطل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تبعیت از افراد باطل و پیشوایان سوء به خاطر خود باختگی و خود کم بینی است که خود را در برابر دیگران و قدرتمندان ذلیل می دانند پس یکی از موانع شناخت صحیح و انتخاب روش درست همان خود باختگی در برابر قدرتمندان و بزرگان است و این موضوع در تمام شئون زندگی بشر جریان دارد اعم از اجتماعی، سیاسی، نظامی و مخصوصاً علمی که غالباً شاگردان به خود اجازه اظهار نظر در برابر استاد را نمی دهند و همین طور در انتخاب روش و دین</w:t>
      </w:r>
      <w:r>
        <w:rPr>
          <w:rFonts w:eastAsia="IRNazanin" w:cs="IRNazanin"/>
          <w:color w:val="111111"/>
          <w:sz w:val="28"/>
          <w:szCs w:val="28"/>
          <w:rtl w:val="true"/>
          <w:lang w:bidi="fa-IR"/>
        </w:rPr>
        <w:t xml:space="preserve">. </w:t>
      </w:r>
      <w:bookmarkStart w:id="108" w:name="pg8642_79891"/>
    </w:p>
    <w:p>
      <w:pPr>
        <w:pStyle w:val="Heading2"/>
        <w:numPr>
          <w:ilvl w:val="1"/>
          <w:numId w:val="1"/>
        </w:numPr>
        <w:rPr/>
      </w:pPr>
      <w:bookmarkStart w:id="109" w:name="__RefHeading___Toc2248119_653776707"/>
      <w:bookmarkStart w:id="110" w:name="_Toc39"/>
      <w:bookmarkEnd w:id="108"/>
      <w:bookmarkEnd w:id="109"/>
      <w:r>
        <w:rPr>
          <w:rtl w:val="true"/>
        </w:rPr>
        <w:t>فهرست مطالب کتاب</w:t>
      </w:r>
      <w:bookmarkEnd w:id="110"/>
    </w:p>
    <w:p>
      <w:pPr>
        <w:pStyle w:val="BookText"/>
        <w:rPr/>
      </w:pPr>
      <w:r>
        <w:rPr>
          <w:rFonts w:ascii="IRNazanin" w:hAnsi="IRNazanin" w:eastAsia="IRNazanin"/>
          <w:color w:val="111111"/>
          <w:sz w:val="28"/>
          <w:sz w:val="28"/>
          <w:szCs w:val="28"/>
          <w:rtl w:val="true"/>
          <w:lang w:bidi="fa-IR"/>
        </w:rPr>
        <w:t xml:space="preserve">گفتار بخش نویسندگی و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تعریف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اهمیت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اهمیت شناخت در قرآن و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اما از نظر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امکان شناخت از دیدگاه فلسفه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پیدایش سوفیسم در یونان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پیدایش فلسفه جزمی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مكتب شكاكان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شكاكان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امکان شناخت از دیدگاه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منابع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ابزار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حواس پنجگانه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قوه عاقله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تزکیه نفس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حقیقت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معیار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ویژگی های منطق ارسطویی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منطق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از ویژگی های این منطق چند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چند ایراد بر منطق تجربی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تقسیمات شناخت حضوری و حصولی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تقسیم علم حصولی به تصور و تصدیق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تقسیم تصورات به جزئی و کلّی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ادراكات وهمى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تصورات کلی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مواقع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پیروی هوی و هوس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عادات و سنت های نیاکان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باختگی در برابر بزرگان و قدرت ها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نسبتی هم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سوفیست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اند که آنان در مطلق وجود حتی در وجود خود شک و تردید می کردند یا حتی انکار می نمودند؛ دلیل محکمی ندارد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بزرگان سوفیست ها در رد فیلسوفان الیائی نوشته است نیز نمی تواند دلیلی براین نسبت باشد؛ زیرا این کتاب بنابر مقاصدی نوشته شده که مؤلف روی بعضی جهات نظر افراطی داده است و شاهد براین مطلب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پروتاگوراس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نیز یکی از بزرگان همین قوم است عبارت معروفی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مقیاس همه چیز است مقیاس هستی هر چه هست و مقیاس نیستی آن چه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عبارت بخوبی می توان دریافت که آنان نظر ایده آلیست های جدید اروپا را داشته اند و می گفتند هر چه هست انسان است و ادراکات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آنان در موجودات خارج از وجود خود شک داشتند نه در مطلق هستی؛ و اگر کسی حتی در وجود و اندیشه خود هم تردید کند آن شخص از حالت اعتدال بیرون است آن چه می توان برایش وجه معقولی فرض کرد همان شک در خارج از وجود انسان است و پیرامون چنین شکی می توان بحث نمود والا انسان وجود خود و ادراکات خود را با علم حضوری می یابد و آن جا دیگر جای شک و شبهه ای نیست مگر برای افراد مبتلا به امراض روانی، بدین جهت است که گفتیم بحث انسان بر سر موجودات خارج از وجود خود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ابتدای تاریخ فلسفه و علوم تا امروز تمام کشمکش ها و مباحثات و مبارزات روی همین موضوع بوده که اصولاً بشر قادر بر شناسائی این جهان هستی هست یا نه؟ عده ای منکر واقعایت شده و دسته ای قاطعانه امکان شناسائی را برای بشر اعلام کردند و بالأخره گروهی زانوی عجز بزمین زده و خود را از کشف حقائق عاجز دانستند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باب سوم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والذاریات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به نقل از مؤلفات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علم اسلامی منطق و فلسفه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و فلسفه آقای مطهری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حسّی غربی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هيوم و جان استوارت 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به این معنی را منکرند و می گویند تصدیق همان تصورات متعدد است و حکمی در آن نیست و تصدیق را به تداعی معانی بر می گردانند و می گویند تصدیق همان تصور موضوع و محمول است و این نظریه از دقت کافی برخوردار نیست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بدیهی آن است که ذهن به محض تصور موضوع و محمول اذعان به حکم پیدا می کند و دیگر نیاز به دلیل و برهان ندارد مثل این که کل اعظم از جزء است و اجتماع نقیضین محال است و عدد يك نصف 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نظری آن است که اثبات حکم برای موضوع علاوه بر تصور موضوع و محمول نیاز به دلیل دارد مثل این که می گوئیم زمین کروی است ماده تبدیل به انرژی می شود، حرکت سبب حرارت است در این گونه قضايا تنها تصوّر زمین و کرویت کافی نیست که ما حکم به کرویت زمین بنمائیم بلکه نیاز به دلیل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23885</Words>
  <Characters>84407</Characters>
  <CharactersWithSpaces>107737</CharactersWithSpaces>
  <Paragraphs>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2026-08-20T02:51:56Z</dcterms:created>
  <dc:creator>ghaemiyeh.com</dc:creator>
  <dc:description/>
  <dc:language>en-US</dc:language>
  <cp:lastModifiedBy/>
  <dcterms:modified xsi:type="dcterms:W3CDTF">2026-08-20T06:21:59Z</dcterms:modified>
  <cp:revision>1</cp:revision>
  <dc:subject/>
  <dc:title>شناخت شناسی</dc:title>
</cp:coreProperties>
</file>

<file path=docProps/custom.xml><?xml version="1.0" encoding="utf-8"?>
<Properties xmlns="http://schemas.openxmlformats.org/officeDocument/2006/custom-properties" xmlns:vt="http://schemas.openxmlformats.org/officeDocument/2006/docPropsVTypes"/>
</file>