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الفتنة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2201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062203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062205_653776707">
            <w:r>
              <w:rPr>
                <w:webHidden/>
                <w:rStyle w:val="IndexLink"/>
                <w:rtl w:val="true"/>
              </w:rPr>
              <w:t>تمهيد</w:t>
            </w:r>
            <w:r>
              <w:rPr>
                <w:rStyle w:val="IndexLink"/>
                <w:rtl w:val="true"/>
              </w:rPr>
              <w:tab/>
            </w:r>
            <w:r>
              <w:rPr>
                <w:rStyle w:val="IndexLink"/>
              </w:rPr>
              <w:t>8</w:t>
            </w:r>
          </w:hyperlink>
        </w:p>
        <w:p>
          <w:pPr>
            <w:pStyle w:val="Contents2"/>
            <w:tabs>
              <w:tab w:val="clear" w:pos="8743"/>
              <w:tab w:val="right" w:pos="9026" w:leader="dot"/>
            </w:tabs>
            <w:rPr/>
          </w:pPr>
          <w:hyperlink w:anchor="__RefHeading___Toc2062207_653776707">
            <w:r>
              <w:rPr>
                <w:webHidden/>
                <w:rStyle w:val="IndexLink"/>
              </w:rPr>
              <w:t>1</w:t>
            </w:r>
            <w:r>
              <w:rPr>
                <w:rStyle w:val="IndexLink"/>
                <w:rtl w:val="true"/>
              </w:rPr>
              <w:t>-</w:t>
            </w:r>
            <w:r>
              <w:rPr>
                <w:rStyle w:val="IndexLink"/>
                <w:rtl w:val="true"/>
              </w:rPr>
              <w:t>التوجّس و الخوف من الفتنة</w:t>
            </w:r>
            <w:r>
              <w:rPr>
                <w:rStyle w:val="IndexLink"/>
                <w:rtl w:val="true"/>
              </w:rPr>
              <w:tab/>
            </w:r>
            <w:r>
              <w:rPr>
                <w:rStyle w:val="IndexLink"/>
              </w:rPr>
              <w:t>10</w:t>
            </w:r>
          </w:hyperlink>
        </w:p>
        <w:p>
          <w:pPr>
            <w:pStyle w:val="Contents2"/>
            <w:tabs>
              <w:tab w:val="clear" w:pos="8743"/>
              <w:tab w:val="right" w:pos="9026" w:leader="dot"/>
            </w:tabs>
            <w:rPr/>
          </w:pPr>
          <w:hyperlink w:anchor="__RefHeading___Toc2062209_653776707">
            <w:r>
              <w:rPr>
                <w:webHidden/>
                <w:rStyle w:val="IndexLink"/>
              </w:rPr>
              <w:t>2</w:t>
            </w:r>
            <w:r>
              <w:rPr>
                <w:rStyle w:val="IndexLink"/>
                <w:rtl w:val="true"/>
              </w:rPr>
              <w:t>-</w:t>
            </w:r>
            <w:r>
              <w:rPr>
                <w:rStyle w:val="IndexLink"/>
                <w:rtl w:val="true"/>
              </w:rPr>
              <w:t>أسباب الفتن</w:t>
            </w:r>
            <w:r>
              <w:rPr>
                <w:rStyle w:val="IndexLink"/>
                <w:rtl w:val="true"/>
              </w:rPr>
              <w:tab/>
            </w:r>
            <w:r>
              <w:rPr>
                <w:rStyle w:val="IndexLink"/>
              </w:rPr>
              <w:t>12</w:t>
            </w:r>
          </w:hyperlink>
        </w:p>
        <w:p>
          <w:pPr>
            <w:pStyle w:val="Contents2"/>
            <w:tabs>
              <w:tab w:val="clear" w:pos="8743"/>
              <w:tab w:val="right" w:pos="9026" w:leader="dot"/>
            </w:tabs>
            <w:rPr/>
          </w:pPr>
          <w:hyperlink w:anchor="__RefHeading___Toc2062211_653776707">
            <w:r>
              <w:rPr>
                <w:webHidden/>
                <w:rStyle w:val="IndexLink"/>
                <w:rtl w:val="true"/>
              </w:rPr>
              <w:t>محتويات الكتاب</w:t>
            </w:r>
            <w:r>
              <w:rPr>
                <w:rStyle w:val="IndexLink"/>
                <w:rtl w:val="true"/>
              </w:rPr>
              <w:tab/>
            </w:r>
            <w:r>
              <w:rPr>
                <w:rStyle w:val="IndexLink"/>
              </w:rPr>
              <w:t>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12_79755"/>
      <w:bookmarkStart w:id="1" w:name="pg8612_79755"/>
      <w:bookmarkEnd w:id="1"/>
    </w:p>
    <w:p>
      <w:pPr>
        <w:pStyle w:val="Heading2"/>
        <w:numPr>
          <w:ilvl w:val="1"/>
          <w:numId w:val="1"/>
        </w:numPr>
        <w:rPr/>
      </w:pPr>
      <w:bookmarkStart w:id="2" w:name="pg8612_79755"/>
      <w:bookmarkStart w:id="3" w:name="__RefHeading___Toc2062201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الفتنة في نهج البلاغة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الروضة الحيدرية</w:t>
      </w:r>
    </w:p>
    <w:p>
      <w:pPr>
        <w:pStyle w:val="BookText"/>
        <w:rPr/>
      </w:pPr>
      <w:r>
        <w:rPr>
          <w:rFonts w:ascii="IRNazanin" w:hAnsi="IRNazanin" w:eastAsia="IRNazanin"/>
          <w:color w:val="111111"/>
          <w:sz w:val="28"/>
          <w:sz w:val="28"/>
          <w:szCs w:val="28"/>
          <w:rtl w:val="true"/>
          <w:lang w:bidi="fa-IR"/>
        </w:rPr>
        <w:t>إخراج 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جواد</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العتبة العلوية المقدسة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07802337277</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لإبداء ملاحظاتكم يرجى مراسلتنا على البريد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info@haydarya.com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62203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العلوية المقدسية</w:t>
      </w:r>
    </w:p>
    <w:p>
      <w:pPr>
        <w:pStyle w:val="BookText"/>
        <w:rPr/>
      </w:pPr>
      <w:r>
        <w:rPr>
          <w:rFonts w:ascii="Amiri" w:hAnsi="Amiri" w:eastAsia="Amiri" w:cs="Amiri"/>
          <w:color w:val="111111"/>
          <w:sz w:val="28"/>
          <w:sz w:val="28"/>
          <w:szCs w:val="28"/>
          <w:rtl w:val="true"/>
          <w:lang w:bidi="ar-SA"/>
        </w:rPr>
        <w:t xml:space="preserve">سلسلة في رحاب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الفتنة</w:t>
      </w:r>
    </w:p>
    <w:p>
      <w:pPr>
        <w:pStyle w:val="BookText"/>
        <w:rPr/>
      </w:pPr>
      <w:r>
        <w:rPr>
          <w:rFonts w:ascii="Amiri" w:hAnsi="Amiri" w:eastAsia="Amiri" w:cs="Amiri"/>
          <w:color w:val="111111"/>
          <w:sz w:val="28"/>
          <w:sz w:val="28"/>
          <w:szCs w:val="28"/>
          <w:rtl w:val="true"/>
          <w:lang w:bidi="ar-SA"/>
        </w:rPr>
        <w:t>في نهج البلاغة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إعداد مكتبة الروضة الحيدرية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8612_79759"/>
    </w:p>
    <w:p>
      <w:pPr>
        <w:pStyle w:val="Heading2"/>
        <w:numPr>
          <w:ilvl w:val="1"/>
          <w:numId w:val="1"/>
        </w:numPr>
        <w:rPr/>
      </w:pPr>
      <w:bookmarkStart w:id="8" w:name="__RefHeading___Toc2062205_653776707"/>
      <w:bookmarkStart w:id="9" w:name="_Toc3"/>
      <w:bookmarkEnd w:id="7"/>
      <w:bookmarkEnd w:id="8"/>
      <w:r>
        <w:rPr>
          <w:rtl w:val="true"/>
        </w:rPr>
        <w:t>تمهيد</w:t>
      </w:r>
      <w:bookmarkEnd w:id="9"/>
    </w:p>
    <w:p>
      <w:pPr>
        <w:pStyle w:val="BookText"/>
        <w:rPr/>
      </w:pPr>
      <w:r>
        <w:rPr>
          <w:rFonts w:ascii="Amiri" w:hAnsi="Amiri" w:eastAsia="Amiri" w:cs="Amiri"/>
          <w:color w:val="111111"/>
          <w:sz w:val="28"/>
          <w:sz w:val="28"/>
          <w:szCs w:val="28"/>
          <w:rtl w:val="true"/>
          <w:lang w:bidi="ar-SA"/>
        </w:rPr>
        <w:t>الإنسان محفوف في هذه الدنيا بأنواع الفتن في مجال سلوكه الفردي و الاجتماعي، فالفقر و الغنى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 الْإِنْسَانَ ضُرٌّ دَعَانَا ثُمَّ إِذَا خَوَّلْنَاهُ نِعْمَةً مِنَّا قَالَ إِنَّمَا أُوتِيتُهُ عَلَىٰ عِلْمٍ ۚ بَلْ هِيَ فِتْنَةٌ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الأموال و الأولاد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أَمْوَالُكُمْ وَأَوْلَادُكُمْ فِتْنَةٌ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الشيطان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لِيَجْعَلَ مَا يُلْقِي الشَّيْطَانُ فِتْنَةً لِلَّذِينَ فِي قُلُوبِهِمْ مَرَضٌ وَالْقَاسِيَةِ قُلُوبُهُمْ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المتشابهات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﴿فَيَتَّبِعُونَ مَا تَشَابَهَ مِنْهُ ابْتِغَاءَ الْفِتْنَةِ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الفتن بأنواعها المختلفة لا تخصّ فئة دون فئة،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فتمسّ الظالم و العادل، كما انّ بعض أنواعها أشدّ من الذنوب الكبيرة كالقتل،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الْفِتْنَةُ أَشَدُّ مِنَ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أيضاً خير ميزان لمعرفة المؤمن من المنافق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يَعْبُدُ اللَّهَ عَلَىٰ حَرْفٍ ۖ فَإِنْ أَصَابَهُ خَيْرٌ اطْمَأَنَّ بِهِ ۖ وَإِنْ </w:t>
      </w:r>
    </w:p>
    <w:p>
      <w:pPr>
        <w:pStyle w:val="BookText"/>
        <w:rPr/>
      </w:pPr>
      <w:r>
        <w:rPr>
          <w:rFonts w:ascii="Amiri" w:hAnsi="Amiri" w:eastAsia="Amiri" w:cs="Amiri"/>
          <w:color w:val="111111"/>
          <w:sz w:val="28"/>
          <w:sz w:val="28"/>
          <w:szCs w:val="28"/>
          <w:rtl w:val="true"/>
          <w:lang w:bidi="ar-SA"/>
        </w:rPr>
        <w:t xml:space="preserve">أَصَابَتْهُ فِتْنَةٌ انْقَلَبَ عَلَىٰ وَجْهِهِ خَسِرَ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 الدنيا، أما في الآخرة فهي ميزان الناجين من الهالكين، كما ورد في قوله تعالى نقلاً عن المنافقين لما ينادون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نَكُنْ مَعَكُمْ ۖ قَالُوا بَلَىٰ وَلَٰكِنَّكُمْ فَتَنْتُمْ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فالمفتتن يهلك و غير المفتتن ينجو</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لأهمية مسألة الفتنة، و لأنّها السبب في مزلّة الأقدام في كل زمان و أوان، ارتأينا دراستها من زاوية كتاب نهج البلاغة ضمن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في رحاب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لنقف على معالمها و أنواعها و أسبابها و طرق التخلّص منها، كلها عن لسان أمير المؤمنين علیه السلام الذي فقأ عين الفتنة، و ذلك ضمن النقاط التالية</w:t>
      </w:r>
      <w:r>
        <w:rPr>
          <w:rFonts w:eastAsia="IRNazanin" w:cs="IRNazanin"/>
          <w:color w:val="111111"/>
          <w:sz w:val="28"/>
          <w:szCs w:val="28"/>
          <w:rtl w:val="true"/>
          <w:lang w:bidi="fa-IR"/>
        </w:rPr>
        <w:t xml:space="preserve">: </w:t>
      </w:r>
      <w:bookmarkStart w:id="10" w:name="pg8612_79761"/>
    </w:p>
    <w:p>
      <w:pPr>
        <w:pStyle w:val="Heading2"/>
        <w:numPr>
          <w:ilvl w:val="1"/>
          <w:numId w:val="1"/>
        </w:numPr>
        <w:rPr/>
      </w:pPr>
      <w:bookmarkStart w:id="11" w:name="__RefHeading___Toc2062207_653776707"/>
      <w:bookmarkStart w:id="12" w:name="_Toc4"/>
      <w:bookmarkEnd w:id="10"/>
      <w:bookmarkEnd w:id="11"/>
      <w:r>
        <w:rPr/>
        <w:t>1</w:t>
      </w:r>
      <w:r>
        <w:rPr>
          <w:rtl w:val="true"/>
        </w:rPr>
        <w:t>-</w:t>
      </w:r>
      <w:r>
        <w:rPr>
          <w:rtl w:val="true"/>
        </w:rPr>
        <w:t>التوجّس و الخوف من الفتنة</w:t>
      </w:r>
      <w:bookmarkEnd w:id="12"/>
    </w:p>
    <w:p>
      <w:pPr>
        <w:pStyle w:val="BookText"/>
        <w:rPr/>
      </w:pPr>
      <w:r>
        <w:rPr>
          <w:rFonts w:ascii="Amiri" w:hAnsi="Amiri" w:eastAsia="Amiri" w:cs="Amiri"/>
          <w:color w:val="111111"/>
          <w:sz w:val="28"/>
          <w:sz w:val="28"/>
          <w:szCs w:val="28"/>
          <w:rtl w:val="true"/>
          <w:lang w:bidi="ar-SA"/>
        </w:rPr>
        <w:t xml:space="preserve">بما انّ الفتنة لا تنتج سوى الدمار و الضلال و طمس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سيوافيك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الصلحاء بل الأنبياء و الأئمة السلام يتوجسون منها و يحزنون من وقوعها، لما فيها من ضرر على الفرد وعلى المجتمع، و لما تخلّف من سلبيات كثيرة لم يمكن إصلاحها إلا بعد مدة مديدة و صرف جهود 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الصدد يشير أمير المؤمنين علیه السلام إلى كليم الله موسى علیه السلام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يوجس موسى خيفة على نفسه، أشفق من غلبة الجهّال و دول الضلال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كما قال علیه السلام عن فتنة بني أمية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أخوف الفتن عندي عليكم فتنة بني أمية، فإنّها فتنة عمياء مظلمة، عمّت خطتها و خصت بليتها، و أصاب البلاء من أبصر فيها وأخطأ البلاء من عمي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انّ الإمام السجاد علیه السلام كان متوجساً و محزوناً من فتنة ابن الزبير، و ذلك كما روى الكليني عن أبي حمزة الثمالي انّ الإمام السجاد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حتى انتهيت إلى هذا الحائط، فاتكأت عليه فإذا رجل عليه ثوبان أبيضان ينظر في وجهي،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بن الحسين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مالي أراك كئيباً حزيناً؟ أعلى الدنيا فرزق الله حاضر للبر والفاجر،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أحزن و انّه لكما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الآخرة فوعد صادق يحكم فيه ملك قاهر،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أحزن و انّه لكما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حزنك؟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نتخوّف من فتنة ابن الزبير و ما فيه الناس</w:t>
      </w:r>
      <w:r>
        <w:rPr>
          <w:rFonts w:eastAsia="Amiri" w:cs="Amiri" w:ascii="Amiri" w:hAnsi="Amiri"/>
          <w:color w:val="111111"/>
          <w:sz w:val="28"/>
          <w:szCs w:val="28"/>
          <w:rtl w:val="true"/>
          <w:lang w:bidi="ar-SA"/>
        </w:rPr>
        <w:t xml:space="preserve">... </w:t>
      </w:r>
      <w:r>
        <w:rPr>
          <w:rStyle w:val="FootnoteAnchor"/>
          <w:rtl w:val="true"/>
        </w:rPr>
        <w:footnoteReference w:id="2"/>
      </w:r>
      <w:bookmarkStart w:id="13" w:name="pg8612_79763"/>
    </w:p>
    <w:p>
      <w:pPr>
        <w:pStyle w:val="Heading2"/>
        <w:numPr>
          <w:ilvl w:val="1"/>
          <w:numId w:val="1"/>
        </w:numPr>
        <w:rPr/>
      </w:pPr>
      <w:bookmarkStart w:id="14" w:name="__RefHeading___Toc2062209_653776707"/>
      <w:bookmarkStart w:id="15" w:name="_Toc5"/>
      <w:bookmarkEnd w:id="13"/>
      <w:bookmarkEnd w:id="14"/>
      <w:r>
        <w:rPr/>
        <w:t>2</w:t>
      </w:r>
      <w:r>
        <w:rPr>
          <w:rtl w:val="true"/>
        </w:rPr>
        <w:t>-</w:t>
      </w:r>
      <w:r>
        <w:rPr>
          <w:rtl w:val="true"/>
        </w:rPr>
        <w:t>أسباب الفتن</w:t>
      </w:r>
      <w:bookmarkEnd w:id="15"/>
    </w:p>
    <w:p>
      <w:pPr>
        <w:pStyle w:val="BookText"/>
        <w:rPr/>
      </w:pPr>
      <w:r>
        <w:rPr>
          <w:rFonts w:ascii="IRNazanin" w:hAnsi="IRNazanin" w:eastAsia="IRNazanin"/>
          <w:color w:val="111111"/>
          <w:sz w:val="28"/>
          <w:sz w:val="28"/>
          <w:szCs w:val="28"/>
          <w:rtl w:val="true"/>
          <w:lang w:bidi="fa-IR"/>
        </w:rPr>
        <w:t>الفتنة لا تصدر من فراغ و لها أسباب وعلل متنوعة، و فيما يلي نشير إلى أهم تلك الأسباب كما وردت على لسان أمير المؤمنين علیه السلام في نهج البلاغة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الدنيا، فالإنسان الذي أصيب بهذا الداء تراه يسرع إلى الفتنة، و كشاهد على هذا يذكر أمير المؤمنين علیه السلام حال البغاة و يشير إلى انّ سبب افتتانهم كان حب الدنيا،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نهضت بالأمر نكثت طائفة، و مرقت أخرى، و فسق آخرون كأنّهم لم يسمعوا الله سبحانه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 بلى و الله لقد سمعوها و وعوها، و لكنّهم حليت الدنيا في أعينهم، وراقهم زبرجها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علیه السلام في صفة المفتتين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يتنافسون في دنيا دنية، و يتكالبون على جيفة مريحة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كتابه علیه السلام إلى شريح بن هانئ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أنّك إن لم تردع نفسك عن كثير مما تحب مخافة مكروهه، سمت بك الأهواء إلى كثير من الضرر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الهوى و البدع،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بدء وقوع الفتن أهواءٌ تتّبع،</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وأحكامٌ تبتدع، يخالف فيها كتاب الله، و يتولّى عليها رجالٌ رجالاً، على غير دين الله، فلو أنّ الباطل خلص من مزاج الحقّ لم يخف على المرتادين؛ و لو أنّ الحقّ خلص من لبس الباطل انقطعت عنه ألسن المعاندين؛ و لكن يؤخذ من هذا ضغثٌ، ومن هذا ضغثٌ، فيمزجان فهنالك يستولي الشّيطان على أوليائه، و ينجو الذين سبقت لهم من الله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الخطوره متابعة الهوى في وقوع الإنسان في الفتن كان أمير المؤمنين علیه السلام يحذّر منه كثيراً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أخوف ما أخاف عليكم اتباع الهوى و طول الأمل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انّ البدع أيضاً من أهم أسباب الافتتان، قال علیه السلام في تبيين أبغض الخلائق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و كله الله إلى نفسه فهو جائر عن قصد السبيل، مشعوف بكلام بدعة و دعاء ضلالة، فهو فتنة لمن افتتن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خاضوا بحار الفتن، و أخذوا بالبدع دون 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و هي عامل مساعد للوقوع في الفتنة سواء الفردية أو الاجتماعية، إذ انّ الغافل يفتتن في سلوكه الفردي بالدنيا و الشيطان و غير هما، و في السلوك الاجتماعي يفتتن بالأحزاب و التيارات المنحرفة، و العاقد الباطلة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 علیه السلام و هو يشير إلى كلا الحالتين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انّي لم أر كالجنّة نام طالبها، و لا كالنار نام هاربها، ألا و انّه من لم ينفعه الحق يضرره الباطل، و من لا يستقم به الهدى يجرّ به الضلال إلى الردى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فيشير في صدر كلامه إلى الغفلة الفردية، و في ذيله إلى الاجتماعية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 علیه السلام في مكان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لكنكم نسيتم ما ذُكّرتم، و أمنتم ما حُذّرتم، فتاه عنكم رأيكم، و تشتت عليكم أمركم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إلى الحارث الهمداني يحذّره منها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احذر منازل الغفلة والجفاء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يدعو علیه السلام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نستقيل الله عثرة الغفلة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سبات العقل، و هو ناشئ من الغفلة أيضاً، وذلك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يغش العقل من استنصحه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أهم أسباب ردع الهوى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هواك بعقلك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سوف يستحوذ الهوى على العقل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عقل أسير تحت هوى أمير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 في نصيحته لشريح القاضي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على ذلك العقل إذا خرج من أسر الهوى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كان أمير المؤمنين علیه السلام يستعيذ من سبات العقل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سبات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ذلك لأنّ سبات العقل من أهم أسباب متابعة الهوى و الوقوع في الفتن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قال أمير المؤمنين علیه السلام عند ذكر أبغض الخلائق إلى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رجل قمش جهلاً، موضع في جهال الأمة، غار في أغباش </w:t>
      </w:r>
      <w:r>
        <w:rPr>
          <w:rStyle w:val="FootnoteAnchor"/>
          <w:rtl w:val="true"/>
        </w:rPr>
        <w:footnoteReference w:id="3"/>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لا تركنوا إلى جهالتكم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كثر نزاعه بالجهل دام عماه عن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 في صفة المفتتنين بمعاوية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أقرب بقوم من الجهل بالله قائدهم معاوية و مؤدبهم ابن النابغة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الحجج الإلهية، و ذلك انّ من أهم أسباب الوقوع في الفتنة عدم الاستماع إلى القادة الهداة الذين جعلهم الله امناء على دينه و حججاً على عباده، بهم ينير الطريق، و لو راجعنا التاريخ و درسنا خلفيات الفتن، لرأينا انّ عدم الاستماع إلى الحجج الإلهية هو السبب الرئيسي في اقتحام الفتن و الوقوع في التيه و الضلال، كما قال علیه السلام للمسلمين آنذاك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لعمري ليضعفنّ لكم التيه من بعدي أضعافاً بما خلفتم الحق وراء ظهوركم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نرجع إلى فتنة الخوارج، نرى انّ من أهم أسباب وقوعهم في فخ معاوية و فتنته، عدم الاستماع إلى أمير المؤمنين علیه السلام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كنت أمرتكم في هذه الحكومة أمري، و نخلت لكم مخزون رأيي</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كنت نهيتكم عن هذه الحكومة، فأبيتم عليّ إباء المخالفين المنابذين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أخيراً فهناك مجموعة من الأعمال الفردية ربما تسبب في الافتتان الفردي أو الاجتماعي إذا تطوّرت، من قبيل الجلوس في الأسواق من دون هدف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 مقاعد الأسواق، فإنّها محاضر الشيطان و معاريض 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قبيل مدح الناس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مفتون بحسن القول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الفتنة</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الفتن إذا أقبلت شبّهت، و إذا أدبرت نبّهت، ينكرن مقبلات، ويُعرفن مدبرات، يحمن حوم الرياح، يصبن بلداً و يخطئن بلداً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 كقطع الليل المظلم، لا تقوم لها قائمة، ولا تُردّ لها راية، تأتيكم مزمومة مرحولة، يحفزها قائدها، و يجهدها راكبها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عن الفتنة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تبدأ في مدارج خفية، و تؤول إلى فظاعة جلية، شبابها كشباب الغلام، و آثارها كآثار السلام، يتوارثها الظلمة بالعهود، أوّلهم قائد لآخرهم، و آخرهم مقتد بأوّلهم، يتنافسون في دنيا دنية، و يتكالبون على جيفة مريحة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معطيات الفتنةانّ المعطيات التي تنتجها الفتنة لكثيرة، سواء المعطيات المباشرة أو الغير مباشرة، و ذلك حيث انّها لا تنتج سوى الفرقة و الاختلاف، و طمس معالم الهدى، و الضلال و الإنحراف، و انقلاب المفاهيم و غيرها من المفاسد الكثيرة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قد أشار أمير المؤمنين علیه السلام إلى مجموعة من هذه المعطيات، و قال علیه السلام و هو يشير إلى فترة بعثة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بالدين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في فتن انجذم فيها حبل الدين، و تزعزعت سواري</w:t>
      </w:r>
      <w:r>
        <w:rPr>
          <w:rStyle w:val="FootnoteAnchor"/>
          <w:rtl w:val="true"/>
        </w:rPr>
        <w:footnoteReference w:id="4"/>
      </w:r>
      <w:r>
        <w:rPr>
          <w:rFonts w:ascii="Amiri" w:hAnsi="Amiri" w:eastAsia="Amiri" w:cs="Amiri"/>
          <w:color w:val="111111"/>
          <w:sz w:val="28"/>
          <w:sz w:val="28"/>
          <w:szCs w:val="28"/>
          <w:rtl w:val="true"/>
          <w:lang w:bidi="ar-SA"/>
        </w:rPr>
        <w:t xml:space="preserve">اليقين، و اختلف النجر </w:t>
      </w:r>
      <w:r>
        <w:rPr>
          <w:rStyle w:val="FootnoteAnchor"/>
          <w:rtl w:val="true"/>
        </w:rPr>
        <w:footnoteReference w:id="5"/>
      </w:r>
      <w:r>
        <w:rPr>
          <w:rFonts w:ascii="Amiri" w:hAnsi="Amiri" w:eastAsia="Amiri" w:cs="Amiri"/>
          <w:color w:val="111111"/>
          <w:sz w:val="28"/>
          <w:sz w:val="28"/>
          <w:szCs w:val="28"/>
          <w:rtl w:val="true"/>
          <w:lang w:bidi="ar-SA"/>
        </w:rPr>
        <w:t>، و تشتّت الأمر، و ضاق المخرج، و عمي المصدر، فالهدى خامل، و العمى شامل، عصي الرحمن، و نصر الشيطان، و خذل الإيمان فانهارت دعائمه و تنكّرت معالمه، و درست سبله، و عفت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أطاعوا الشّيطان فسلكوا مسالكه، و وردوا مناهله سارت أعلامه، وقام لواؤه، في فتنٍ داستهم بأخفافها، و وطئتهم بأظلافها، و قامت على سنابكها، فهم فيها تائهون حائرون جاهلون مفتونون، في خير دارٍ، و شرّ جيرانٍ، نومهم سهودٌ، و كحلهم دموعٌ، بأرضٍ عالمها ملجمٌ،</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جاهلها مكرمٌ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بعثه بالحق لتبلبلنّ بلبلة، و لتغربلنّ غربلة، و لتساطنّ سوط القدر حتى يعود أسفلكم أعلاكم، و أعلاكم أسفلكم، و ليسبقنّ سابقون كانوا قصّروا، و ليقصّرنّ سبّاقون كانوا سبقوا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انّا قد أصبحنا في دهر عنود و زمن شديد، يُعدّ فيه المحسن مسيئاً، و يزداد الظالم فيه عتوّاً، لا ننتفع بما علمنا، و لا نسأل عمّا جهلنا، و لا نتخوّف قارعة حتى تحلّ 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أصبحنا في زمان اتخذ أكثر أهله الغدر كَيْساً، و نسبهم أهل الجهل فيه إلى حسن الحيلة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عجباً و مالي لا أعجب من خطاء هذه الفرق على اختلاف حججها في دينها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يقتصّون أثر نبيٍّ، و لا يقتدون بعمل وصيٍّ، و لا يؤمنون بغيبٍ، و لا يعفّون عن عيبٍ، يعملون في الشّبهات، ويسيرون في الشّهوات، المعروف فيهم ما عرفوا، و المنكر عندهم ما أنكروا، مفزعهم في المعضلات إلى أنفسهم، و تعويلهم في المبهمات على آرائهم، كأنّ كلّ امرىءٍ منهم إمام نفسه، قد أخذ منها فيما يرى بعرًى ثقاتٍ، و أسباب محكماتٍ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ذلك أخذ الباطل مآخذه و ركب الجهل مراكبه، و عظمت الطّاغية، و قلّت الدّاعية، وصال الدهر صيال السّبع</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العقور، و هدر فنيق الباطل بعد كظومٍ، و تواخى النّاس على الفجور، و تهاجروا على الدّين و تحابّوا على الكذب، و تباغضوا على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كان الولد غيظاً، والمطر قيظاً، و تفيض اللّئام فيضاً، و تغيض الكرام غيضاً، و كان أهل ذلك الزّمان ذئاباً، و سلاطينه سباعاً، و أوساطه أكّالاً، و فقراؤه أمواتاً، و غار الصّدق، و فاض الكذب، و استعملت المودّة باللسان، و تشاجر النّاس بالقلوب، و صار الفسوق نسباً، و العفاف عجباً، و لبس الاسلام لبس الفرو مقلوباً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أصبحتم في زمن لا يزداد الخير فيه إلّا إدباراً، و الشّر إلّا إقبالاً، و الشيطان في هلاك الناس إلّا طمعاً، فهذا أوان قويت عدّته، وعمّت مكيدته، و أمكنت فريسته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يأتي بعد ذلك طالع الفتنة الرجوف، و القاصمة الزحوف، فتزيغ قلوب بعد استقامة و تضلّ رجال بعد سلامة، و تختلف الأهواء عند هجومها، و تلتبس الآراء عند نجومها، من أشرف لها قصمته، و من سعى فيها حطمته، يتكادمون فيها تكادم الحمر في العانة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اضطرب معقود الحبل، و عمي وجه الأمر، تغيض فيها الحكمة، و تنطق فيها الظّلمة، وتدقّ أهل البدو بمسحلها </w:t>
      </w:r>
      <w:r>
        <w:rPr>
          <w:rStyle w:val="FootnoteAnchor"/>
          <w:rtl w:val="true"/>
        </w:rPr>
        <w:footnoteReference w:id="6"/>
      </w:r>
      <w:r>
        <w:rPr>
          <w:rFonts w:ascii="Amiri" w:hAnsi="Amiri" w:eastAsia="Amiri" w:cs="Amiri"/>
          <w:color w:val="111111"/>
          <w:sz w:val="28"/>
          <w:sz w:val="28"/>
          <w:szCs w:val="28"/>
          <w:rtl w:val="true"/>
          <w:lang w:bidi="ar-SA"/>
        </w:rPr>
        <w:t>، و ترضّهم</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بكلكلها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يضيع في غبارها الوحدان، و يهلك في طريقها الرّكبان، ترد بمرّ القضاء، و تحلب عبيط الدّماء، و تثلم منار الدّين، و تنقض عقد اليقين، يهرب منها الأكياس، ويدبّرها الأرجاس مرعادٌ مبراقٌ، كاشفةٌ عن ساقٍ، تقطع فيها الأرحام، و يفارق عليها الإسلام؛ بريئها سقيمٌ، وظاعنها 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قال علیه السلام نقلاً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انّ القوم سيفتنون بأموالهم، ويمنّون بدينهم على ربّهم، و يتمنّون رحمته، و يأمنون سطوته، و يستحلّون حرامه بالشَّبهات الكاذبة، و الأهواء السّاهية، فيستحلّون الخمر بالنّبيذ، و السّحت بالهديّة و الرّبا بالبيع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فبأيّ المنازل أنزلهم عند ذلك؟ أبمنزلة ردّةٍ، أم بمنزلة فتنةٍ؟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بمنزلة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كلام له علیه السلام لعثمان ينصحه و يخبره عن الفتن التي ستكون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يبثّ الفتن فيها، فلا يبصرون الحق من الباطل، يموجون فيها موجاً، ويمرجون فيها مرجاً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كتاب له علیه السلام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 الشبهة و اشتمالها على لبستها، فإنّ الفتنة طالما أغدقت جلابيبها، و أعشت الأبصار ظلمتها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الفتن</w:t>
      </w:r>
      <w:r>
        <w:rPr>
          <w:rFonts w:ascii="Amiri" w:hAnsi="Amiri" w:eastAsia="Amiri" w:cs="Amiri"/>
          <w:color w:val="111111"/>
          <w:sz w:val="28"/>
          <w:sz w:val="28"/>
          <w:szCs w:val="28"/>
          <w:rtl w:val="true"/>
          <w:lang w:bidi="ar-SA"/>
        </w:rPr>
        <w:t>الفتن المحدقة بالإنسان متنوعة بعضها تخص الجانب الفردي، و بعضها الآخر تخص الجانب الاجتماعي، و قد وردت الإشارة إلى جملة منها في نهج البلاغة و هي كما يلي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الافتتان بالشبهات، و قد يقع فيها كثير من الناس لمشابهتها الحق،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سمّيت الشبهة شبهة لأنّها تشبه الحق، فأمّا أولياء الله فضياؤهم فيها اليقين، و دليلهم سمت الهدى، و أما أعداء الله فدعاؤهم الضلال، و دليلهم العمى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انّ أمير المؤمنين علیه السلام حذّر معاوية منها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فاحذر الشبهة و اشتمالها على لبستها، فإنّ الفتنة طالما أغدقت جلابيبها </w:t>
      </w:r>
      <w:r>
        <w:rPr>
          <w:rStyle w:val="FootnoteAnchor"/>
          <w:rtl w:val="true"/>
        </w:rPr>
        <w:footnoteReference w:id="7"/>
      </w:r>
      <w:r>
        <w:rPr>
          <w:rFonts w:ascii="IRNazanin" w:hAnsi="IRNazanin" w:eastAsia="IRNazanin"/>
          <w:color w:val="111111"/>
          <w:sz w:val="28"/>
          <w:sz w:val="28"/>
          <w:szCs w:val="28"/>
          <w:rtl w:val="true"/>
          <w:lang w:bidi="fa-IR"/>
        </w:rPr>
        <w:t>، و أعشت الأبصار ظلمتها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 لعمار لما سمعه يراجع المغيرة في 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 يا عمار فإنّه لم يأخذ من الدين إلّا ما قاربته الدنيا، و على عمد لبّس على نفسه ليجعل الشبهات عاذراً لسقطاته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الافتنان بعلماء السوء، فقد قال علیه السلام في وصف أبغض الخلائق إلى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رجل قمش جهلاً، موضع في جهال الأمة، غار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أغباش الفتنة، عمٍ بما في عقد الهدنة، قد سماه أشباه الناس عالماً؛ و ليس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فاستكثر من جمعٍ، ما قلّ منه خيرٌ مما كثر، حتّى إذا ارتوى من آجنٍ، و أكثر من غير طائلٍ، جلس بين النّاس قاضياً ضامناً لتخليص ما التبس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نزلت به إحدى المبهمات هيّأ لها حشواً رثّاً من رأيه، ثمّ قطع به، فهو من لبس الشبهات في مثل نسج العنكبوت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لايدري أصاب أم أخطأ، إن أصاب خاف أن يكون قد أخطأ، و إن أخطأ رجا أن يكون قد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خبّاط جهلاتٍ، عاش ركّاب عشواتٍ، لم يعضّ على العلم بضرسٍ قاطعٍ، يذري الرّوايات إذراء الرّيح الهشيم، لا مليءٌ و الله بإصدار ما ورد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هو أهلٌ لما فوّض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يحسب العلم في شيءٍ ممّا أنكره، و لا يرى أنّ من وراء ما بلغ منه مذهباً لغيره، و إن أظلم عليه أمرٌ اكتتم به لما يعلم من جهل نفسه، تصرخ من جور قضائه الدّماء، و تعجّ منه المواريث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يعيشون جهّالاً، و يموتون ضلالاً؛ ليس فيهم سلعةٌ أبور من الكتاب إذا تلي حقّ تلاوته، و لا سلعةٌ أنفق بيعاً و لا أغلى ثمناً من الكتاب إذا حرّف عن مواضعه، و لا عندهم أنكر من المعروف، و لا أعرف من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التلال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 قد تسمّى عالماً و ليس به، فاقتبس جهائل من جهّالٍ و أضاليل من ضلّالٍ، ون صب للنّاس أشراكاً من حبال غرورٍ، و قول زورٍ، قد حمل الكتاب على آرائه، و عطف الحقّ على أهوائه،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يؤمّن من العظائم، و يهوّن كبير الجرائم،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عند الشُبهات و فيها وقع،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أعتزل البدع و بينها اضطجع، فالصّورة صورة إنسانٍ، و القلب قلب حيوانٍ، لا يعرف باب الهدى فيتّبعه، و لا باب العمى فيصدّ عنه، فذلك ميّت الأحياء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 الافتتان بدعاة الضلال، قال علیه السلام في وصف أبغض الخلائق إلى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وكله الله إلى نفسه، فهو جائر عن قصد السبيل، مشعوف بكلام بدعة و دعاء ضلالة، فهو فتنة لمن افتتن به، ضال عن هدى من كان قبله، مضل لمن اقتدى به في حياته و بعد وفاته، حمال خطايا غيره، رهن بخطيئته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في وصف أهل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أقرب بقوم من الجهل بالله قائدهم معاوية، و مؤدّبهم ابن النابغة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الافتتان بأهل النفاق،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بتقوى الله، و أحذركم أهل النّفاق، فإنّهم الضّالّون المضلّون، والزّالّون المزلّون، يتلوّنون ألواناً، و يفتنون افتناناً، و يعمدونكم بكلّ عمادٍ، و يرصدونكم بكل مرصادٍ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قلوبهم،دويّةٌ، وصفاحهم نقيّةٌ، يمشون الخفاء، و يدبّون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دواءٌ، و قولهم شفاءٌ، و فعلهم الدّاء العياء، حسدة الرّخاء، و مؤكّدوا البلاء، و مقنطوا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بكلّ طريقٍ صريعٌ، و إلى كلّ قلبٍ شفيعٌ، و لكلّ شجوٍ دموعٌ، يتقارضون الثّناء، و يتراقبون الجزاء، إن سألوا ألحفوا، و إن عذلوا كشفوا، و إن حكموا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أعّدوا لكلّ حقٍّ باطلاً، و لكلّ قائمٍ مائلاً، و لكلّ حيٍّ قاتلاً، و لكلّ بابٍ مفتاحاً، و لكلّ ليلٍ مصباحاً، يتوصّلون إلى الطّمع باليأس ليقيموا به أسواقهم، وينفّقوا به أعلاقهم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فيشبّهون و يصفون فيموّهون، قد هيّأوا الطّريق، و أضلعوا المضيق، فهم لمة الشّيطان، وحمة النّيران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الشَّيْطَانِ، أَلَا إِنَّ حِزْبَ الشَّيْطَانِ هُمُ الْخَاسِرُونَ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لما سئل عن أحاديث البدع و عما في أيدي الناس من اختلاف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رجل منافق مظهر للإيمان، متصنّع بالإسلام لا يتأثّم ولا يتحرّج، يكذب على رسول الله صلی الله علیه و آله و سلم متعمداً، فلو علم النّاس أنّه منافقٌ كاذبٌ لم يقبلوا منه، ولم يصدّقوا قوله، و لكنّهم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رسول الله صلی الله علیه و آله و سلم رآه، و سمع منه، ولقف عنه، منه، ولقف عنه، فيأخذون بقوله، و قد أخبرك الله عن المنافقين بما أخبرك، و وصفهم بما وصفهم به لك، ثمّ بقوا بعده، فتقرّبوا إلى أئمّة الضّلالة، و الدّعاة إلى النّار بالزّور و البهتان، فولّوهم الأعمال، وجعلوهم على رقاب النّاس، و أكلوا بهم الدّنيا، و إنّما النّاس مع الملوك و الدّنيا، إلّا من عصم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نقلاً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لا أخاف على أمّتى مؤمناً و لا مشركاً، أمّا المؤمن فيمنعه الله بإيمانه، و أما المشرك فيقمعه الله </w:t>
      </w:r>
    </w:p>
    <w:p>
      <w:pPr>
        <w:pStyle w:val="BookText"/>
        <w:rPr/>
      </w:pPr>
      <w:r>
        <w:rPr>
          <w:rFonts w:ascii="Amiri" w:hAnsi="Amiri" w:eastAsia="Amiri" w:cs="Amiri"/>
          <w:color w:val="111111"/>
          <w:sz w:val="28"/>
          <w:sz w:val="28"/>
          <w:szCs w:val="28"/>
          <w:rtl w:val="true"/>
          <w:lang w:bidi="ar-SA"/>
        </w:rPr>
        <w:t>بشركه، و لكنّي أخاف كل منافق الجنان، عالم اللسان، يقول ما تعرفون و يفعل ما تنكرون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الافتتان بالدنيا، قال علیه السلام في وصف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حلوة خضرة، قد عُجّلت للطالب، و التبست بقلب الناظر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الدنيا دار لا يسلم منها إلا فيها، و لا يُنجى بشيء كان لها، ابتلى الناس بها فتنة، فما أخذوه منها لها أخرجوا منه و حوسبوا عليه، و ما أخذوه منها لغيرها قدموا عليه و أقاموا فيه، فإنّها عند ذوي العقول كفئ الظل، بينا تراه سابغاً حتى قلص و زائداً حتی 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أصف من دار أوّلها عناء و آخرها فناء، في حلالها حساب و في حرامها عقاب من استغنى فيها فتن، و من افتقر فيها حزن، و من ساعاها فاتته، و من قعد عنها واتته، و من أبصر بها بصّرته، و من أبصر إليها أعمته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في وصف المفتتن بالدنيا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قام اعتداله، و استوى مثاله، نفر مستكبراً، و خبط سادراً، ماتحاً في غرب هواه، كادحاً سعياً لدنياه، في لذات طربه، و بدوات أربه، لا يحتسب رزيّة، و لا يخشع تقية، فمات في فتنته غريراً، و عاش في هفوته أسيراً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ازدحموا على الحطام، و تشاحّوا على الحرام، و رفع لهم علم الجنة و النار، فصرفوا عن الجنّة وجوههم، و أقبلوا إلى النار </w:t>
      </w:r>
    </w:p>
    <w:p>
      <w:pPr>
        <w:pStyle w:val="BookText"/>
        <w:rPr/>
      </w:pPr>
      <w:r>
        <w:rPr>
          <w:rFonts w:ascii="Amiri" w:hAnsi="Amiri" w:eastAsia="Amiri" w:cs="Amiri"/>
          <w:color w:val="111111"/>
          <w:sz w:val="28"/>
          <w:sz w:val="28"/>
          <w:szCs w:val="28"/>
          <w:rtl w:val="true"/>
          <w:lang w:bidi="ar-SA"/>
        </w:rPr>
        <w:t>بأعمالهم، دعاهم ربهم فنفروا و ولّوا، و دعاهم الشيطان فاستجابوا و أقبلوا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 أيضاً في وصف المفتتن بالدنيا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سلكت بهم الدنيا طريق العمى، و أخذت بأبصارهم عن منار الهدى، فتاهوا في حيرتها، و غرقوا في نعمتها، و اتخذوها رباً، فلعبت بهم و لعبوا بها و نسوا ما وراءها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الافتتان بالفقر و الغنى،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الأمر ينزل من السماء إلى الأرض كقطر المطر إلى كلّ نفس بما قسم لها من زيادة أو نقصان، فإذا رأى أحدكم لأخيه غفيرة في أهل أو مال أو نفس فلا تكون له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 الأرزاق فكثّرها و قلّلها و قسّمها على الضيق و السعة، فعدل فيها ليبتلي من أراد بميسورها و معسورها، و ليخبر بذلك الشكر و الصبر من غنيّها و فقيرها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اختبرهم قد اختبرهم الله بالمخمصة، و ابتلاهم بالمجهدة، و امتحنهم بالمخاوف، ومخضهم بالمكاره، فلا تعتبروا الرّضا و السّخط بالمال و الولد جهلاً بمواقع الفتنة، و الإختبار في مواضع الغنى و الافتقار، فقد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 بَلْ لَا يَشْعُرُونَ، فَإِنَّ الله سبحانه يختبر عباده المستكبرين في أنفسهم بأوليائه المستضعفين في أعينهم</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ليركم الله من النعمة وجلين كما يراكم النقمة فرقين، انّه من وُسّع عليه في ذات يده فلم ير ذلك استدراجاً فقد أمن مخوفاً، و من ضُيّق عليه في ذات يده فلم ير ذلك اختباراً فقد ضيّع مأمولاً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منها الافتتان بالشيطان، فانّه يدأب في صدّ الناس عن الله تعالى،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اجتالتهم الشياطين عن معرفته، و اقتطعتم عن عبادته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أرسل الرسل لهداية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في وصف المفتتن بالشيطان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الشيطان لأمرهم ملاكاً، و اتخذهم له أشراكاً، فباض و فرّخ في صدورهم، و دبّ و درج في حجورهم، فنظر بأعينهم، و نطق بألسنتهم، فركب بهم الزلل، و زيّن لهم الخطل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الشيطان يُسنّي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طرقه، و يريد أن يحلّ دينكم عقدة عقدة، و يعطيكم بالجماعة الفرقة، و بالفرقة الفتنة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لما مرّ بالخوارج و هم قتلى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بؤساً لكم لقد ضرّكم من غرّكم،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غرّهم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 المضلّ، و الأنفس الأمارة بالسوء، غرتهم بالأماني و فسحت لهم في المعاصي،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وعدتهم الاظهار فاقتحمت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منها الابتلاء بالزمان الذي تكثر فيه الفتن، و على سبيل المثال فترة ما قبل البعثة كما قال عنها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و الناس ضُلّال في حيرة، و حاطبون في فتنة، قد استهوتهم الأهواء، و استزلّتهم الكبرياء، واستخفّتهم الجاهلية الجهلاء، حيارى في زلزال من الأمر، و بلاء من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الزمان الذي حكم فيه أمير المؤمنين علیه السلام كما قال قبيل بيعته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و التمسوا غيري، فإنّا مستقبلون أمراً له وجوه و ألوان، لا تقوم له القلوب، و لا تثبت عليه العقول، و انّ الآفاق قد أغامت، و المحجة قد تنكّرت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الزمان الذي سيأتي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الكأنّي أنظر إلى ضلّيلٍ قد نعق بالشّام، و فحص براياته في ضواحي كوفان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فغرت فاغرته، و اشتدّت شكيمته، و ثقلت في الأرض و طأته، عضّت الفتنة أبناءها بأنيابها، و ماجت الحرب بأمواجها و بدا من الأيام كلوحها، و من اللّيالي كدوحها، فإذا ينع زرعه، و قام على ينعه، و هدرت شقاشقه، و برقت بوارقه، عقدت رايات الفتن المعضلة، و أقبلن كالليل المظلم، والبحر الملتطم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 كقطع الليل المظلم، لا تقوم لها قائمة، ولا تُردّ لها راية، تأتيكم مزمومة مرحولة، يحفزها قائدها، و يجهدها راكبها،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أهلها قوم شديد كلبهم، قليل سلبهم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سيأتي عليكم زمان يُكفأ فيه الإسلام كما يُكفأ الاناء بما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سيأتي عليكم من بعدي زمان ليس فيه شيءٌ أخفى من الحقّ، و لا أظهر من الباطل، و لا أكثر من الكذب على الله و رسوله؛ و ليس عند أهل ذلك الزّمان سلعةٌ أبور من الكتاب إذا تلي حقّ تلاوته، و لا أنفق منه إذا حرّف عن مواضعه، و لا في البلاد شيءٌ أنكر من المعروف، و لا أعرف من المنكر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فقد نبذ الكتاب حملته، و تناساه حفظته؛ فالكتاب يومئذ و أهله منفيّان طريدان، و صاحبان مصطحبان في طريق واحد لا يؤويهما مؤوٍ؛ فالكتاب و أهله في ذلك الزّمان في النّاس و ليسا فيهم، ومعهم وليسا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الضّلالة لا توافق الهدى و إن اجتمعا، فاجتمع القوم على الفرقة، و افترقوا عن الجماعة، كأنّهم أئمّة الكتاب و ليس الكتاب إمامهم، فلم يبق عندهم منه إلّا اسمه، و لا يعرفون إلّا خطّه و زبره، ومن قبل ما مثّلوا بالصالحين كلّ مثلةٍ، و سمّوا صدقهم على الله فريةً، و جعلوا في الحسنة العقوبة السّيّئة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زمانٌ لا يقرّب فيه إلّا الماحل، و لا يظرّف فيه إلّا الفاجر، ولا يضعّف فيه إلّا المنصف، يعدّون الصّدقة فيه غرماً، وصلة الرحم منّاً، و العبادة استطالة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السّلطان بمشورة الإماء، و إمارة الصّبيان، و تدبير الخصيان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زمان لا يبقى فيهم من القرآن إلّا رسمه، و من الإسلام إلّا اسمه، مساجدهم يومئذٍ عامرةٌ من البنى، خرابٌ من الهدى سكّانها و عمّارها شرّ أهل الأرض، منهم تخرج الفتنة، و إليهم تأوي الخطيئة، يردّون من شذّ عنها فيها، و يسوقون من تأخّر عنها إليها، 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 حلفت لأبعثنّ على أولئك فتنةً أترك الحليم فيها حيران، و قد فعل، و نحن نستقيل الله عثرة 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الافتتان بسلاطين الجور،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شرّ الناس عند الله إمام جائر ضَلَّ وضُلَّ به، فأمات سنة مأخوذة، و أحيى بدعة متروكة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 حذر علیه السلام من فتنة بني أمية و قال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أخوف الفتن عندي عليكم فتنة بني أمية، فإنّها فتنة عمياء مظلمة عمّت خُطتها، وخصّت بليتها، و أصاب البلاء من أبصر فيها، و أخطأ البلاء من عمر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 عنها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يزالون حتى لا يدعوا الله محرّماً إلّا استحلّوه، و لا عقداً إلّا حلّوه، حتّى لا يبقى بيت مدرٍ ولا و برٍ إلّا دخله ظلمهم و نبا به سوء رعيهم، و حتى يقوم الباكيان يبكيان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يبكي لدينه، و باكٍ يبكي لدنياه، و حتّى تكون نصرة أحدكم من أحدهم كنصرة العبد من سيّده، إذا شهد أطاعه، و إذا غاب اغتابه، و حتّى يكون أعظمكم فيها غناءً أحسنكم بالله ظنّاً، فإن أتاكم الله بعافيةٍ فاقبلوا، و إن ابتليتم فاصبروا، فإنّ 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كما في معاوية الذي وصفه الإمام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 بصرٌ يهديه، و لا قائدٌ يرشده، قد دعاه الهوى فأجابه، و قاده الضّلال فاتّبعه، فهجر لاغطاً، و ضلّ خابطاً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افتتن كثير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يومنا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بمعاوية، و بحق قال له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أرديت جيلاً من الناس كثيراً، خدعتهم بغيّك، و ألقيتهم في موج بحرك، تغشاهم الظّلمات و تتلاطم بهم الشّبهات، فجاروا عن وجهتهم، و نكصوا على أعقابهم،</w:t>
      </w:r>
      <w:r>
        <w:rPr>
          <w:rFonts w:ascii="Amiri" w:hAnsi="Amiri" w:eastAsia="Amiri" w:cs="Amiri"/>
          <w:color w:val="111111"/>
          <w:sz w:val="28"/>
          <w:sz w:val="28"/>
          <w:szCs w:val="28"/>
          <w:rtl w:val="true"/>
          <w:lang w:bidi="ar-SA"/>
        </w:rPr>
        <w:t>و تولّوا على أدبارهم، و عوّلوا على أحسابهم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أخيراً هناك من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لقلنا أنّها فتن لابدّ منها أو أنّها من الفتن المستحسنة، فقد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الفتنة، لأنّه ليس أحدٌ إلّا و هو مشتملٌ على فتنةٍ، و لكن من استعاذ فليستعذ من مضلّات الفتن، فإنّ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أَمْوَالُكُمْ وَأَوْلَادُكُمْ فِتْنَةٌ و معنى ذلك أنّه سبحانه يختبرهم بالأموال و الأولاد ليتبيّن السّاخط لرزقه و الرّاضي بقسمه، و إن كان سبحانه أعلم بهم من أنفسهم، و لكن لتظهر الأفعال التي بها يستحق الثّواب و العقاب، لأنّ بعضهم يحبّ الذّكور و يكره الإناث، و بعضهم يحبّ</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تثمير المال و يكره انثلام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عزّى الأشعث بن قيس عن ابن له 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ابنك سرّك و هو بلاءٌ و فتنةٌ، و حزنك و هو ثواب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الافتتان</w:t>
      </w:r>
      <w:r>
        <w:rPr>
          <w:rFonts w:ascii="Amiri" w:hAnsi="Amiri" w:eastAsia="Amiri" w:cs="Amiri"/>
          <w:color w:val="111111"/>
          <w:sz w:val="28"/>
          <w:sz w:val="28"/>
          <w:szCs w:val="28"/>
          <w:rtl w:val="true"/>
          <w:lang w:bidi="ar-SA"/>
        </w:rPr>
        <w:t>توجد موازين و موانع لعدم وقوع الإنسان في الفتنة بأنواعها المختلفة، نشير فيما يلي إلى أهمها كما ورد في نهج البلاغة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بالله تعالى، حيث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انّ من أحبّ عباد الله إليه عبداً أعانه الله على نفسه، فاستشعر الحزن، و تجلبب الخوف، فزهر مصباح الهدى في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زهر مصباح الهدى في قلبه كان في حرز و أمان من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كتابه علیه السلام لمحمد بن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 الاستعانة بالله يكفك ما أهمّك، و يُعنك على ما ينزل بك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أوصى الإمام الحسن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وألجئ نفسك في أمورك كلها إلى الهك، فإنّك تلجئها إلى كهف حريز و مانع 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 الاستعاذة،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يقولنّ أحدكم اللهم إنّي أعوذ بك من الفتنة، لأنّه ليس أحد إلّا و هو مشتمل على فتنة، و لكن من استعاذ فليستعذ من مضلّات 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من دعائه علیه السلام لما عزم على قتال أهل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أظهرتهم علينا فارزقنا الشهادة، و اعصمنا من الفتنة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يدعو علیه السلام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نعوذ بك أن نذهب عن قولك، أو نفتتن عن دينك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التمسك بالثقلين و هما القرآن و العترة، أما بالنسبة إلى القرآن فقد قال علیه السلام عند ذكر وفاة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خلّف فيكم ما خلّفت الأنبياء في أممها، إذ لم يتركوهم هملاً بغير طريق واضح، و لا علم قائم، كتاب 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تبصرون به، و تنطقون به، و تسمعون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عليكم بكتاب الله، فإنّه الحبل المتين، و النور المبين، و الشفاء النافع، و الري الناقع، و العصمة للمتمسك، و النجاة للمتعلّق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أنزل كتاباً هادياً بيّن فيه الخير و الشر، فخذوا نهج الخير تهتدوا و اصدفوا عن سمت الشرّ تقصدوا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إلى العترة فهي ترجمان القرآن، و بهما معاً يعتصم الإنسان من الوقوع في الفتن،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القرآن إنّما هو خط مستور بين الدفتين، لا ينطق بلسان، و لابدّ له من ترجمان، و إنّما ينطق عنه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القرآن فاستنطقوه و لن ينطق، و لكن أخبركم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في أهل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موضع سرّه، ولجأ أمره، و عيبة علمه، و موئل حكمه، و كهوف كتبه، و جبال دينه بهم أقام انحناء ظهره،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ارتعاد فرائصه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أساس الدين، و عماد اليقين، إليهم يفيء الغالي، و بهم يلحق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اهتديتم في الظلماء، و تسنمتم العلياء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يُتاه بكم بل كيف تعمهون و بينكم عترة نبيكم، و هم أزمّة الحق، وألسنة 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أنظروا أهل بيت نبيكم فالزموا سمتهم، و اتبعوا أثرهم، فلن يخرجوكم من هدى، و لن يعيدوكم في ردى، فإن لبدوا فالبدوا، و إن نهضوا فانهضوا، و لا تسبقوهم فتضلّوا، و لا تتأخّروا عنهم فتهلكوا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عاد الحق في نصابه، و انزاح الباطل عن مقامه، و انقطع لسانه عن منبته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قبل هذا كله فوجود الرسول الأكرم صلی الله علیه و آله و سلم كان خير رادع لكثير من الفتن، كما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انّ الفتنة لا تنزل بنا و رسول الله صلی الله علیه و آله و سلم بين أظهرنا، فقلت يا رسول الله ما هذه الفتنة التي أخبرك الله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 أمّتي سيفتنون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كما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هديت به القلوب بعد خوضات 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السليم و الفطرة الإلهية و البصيرة، قال علیه السلام في كيفية خلق الإنسان و ما أودعه الله تعالى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معرفة يفرق بها بين الحق</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منحه قلباً حافظاً، و لساناً لافظاً، و بصراً لاحظاً، ليفهم معتبراً، و يقصر مزدجراً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بُصّرتم إن أبصرتم، و اسمعتم إن سمعتم، و هُديتم إن اهتديتم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الناظر بالقلب، العامل بالبصر، يكون مبتدأ عمله أن يعلم أعمله عليه أم له، فإن كان له مضى فيه، و إن كان عليه وقف عنده، فإنّ العامل بغير علم كالسائر على غير طريق، فلا يزيده بعده عن الطريق الواضح إلّا بعداً من حاجته، و العامل بالعلم كالسائر على الطريق الواضح، فلينظر ناظر أسائر هو أم 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 بالنسبة إلى فتنة البغاة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يحمل هذا العلم إلّا أهل البصر و الصبر و العلم بمواضع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التمسك بالحق، و ذلك كما قال علیه السلام للحارث بن حوط لما اشتبه عليه الأمر في أمر البغاة، فجاء إلى أمير المؤمنين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أتراني أظنّ أصحاب الجمل كانوا على ضلالة؟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حار انّك نظرت تحتك و لم تنظر فوقك فحرت، انّك لم تعرف الحق فتعرف من أباه، و لم تعرف الباطل فتعرف من أتاه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لأهمية التمسك بالحق، أمر علیه السلام أهل مصر لما أرسل مالك الأشتر والياً عليهم، مع ما كانت له من مكانة مرموقة عند عليّ علیه السلام، فأمرهم الإمام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فاسمعوا له و أطيعوا أمره فيما طابق الحق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فقيد علیه السلام الطاعة بمتابعة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تقية ذي لبّ شغل التفكر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تعم عليه مشتبهات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 من يتق الله يجعل له مخرجاً من الفتن، و نوراً من الظلم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تقوى الله مفتاح 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نجاة من كل هلكة، بها ينجح الطالب، و ينجو الهارب، و تنال الرغائب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الاعتزال،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 الفتنة كابن اللبون، لا ظهر فيركب، و لا ضرع فيحلب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اعتزال الفتنة يستحسن فيما إذا لم يكن للإنسان طريق هداية من إمام قائم معصوم،أو الذي ينوب عنه نيابة عامة، ففي هذه الحالة لا يجوز الاعتزال بل لابدّ من الالتحاق و الاستماع، و مكافحة الفتن، و لزوم الجماعة الصالحة،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تكونوا أنصاب الفتن، و أعلام البدع، و الزموا ما عقد عليه حبل الجماعة، و بنيت عليه أركان الطاعة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فاستمعوا من ربانيكم، و أحضروه قلوبكم و استيقظوا إن هتف 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عاب علیه السلام فعل أبي موسى الأشعري حيث كان من المثبطين عن أمير المؤمنين علیه السلام أيام فتنة البغاة، فأشار علیه السلام إلى كلامه قائلاً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عهدكم بعبدالله بن قيس بالأمس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فتنة فقطعوا أوتاركم و شيموا سيوفكم، فإن كان صادقاً فقد أخطأ بمسيره غير مستكره، و إن كان كاذباً فقد لزمته التهمة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مكافحة الفتنة، و ذلك كما قلنا عند وجود البراهين و الحجج حيث لا يجوز الاعتزال بل يلزم الصمود و الاقدام بأي شكل كان، سواء باللسان أو باليد، و ذلك كما كتب علیه السلام إلى أهل الكوفة يدعوهم إلى معونته ضد البغاة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 دار الهجرة قد قلعت بأهلها و قلعوا بها، و جاشت جيش المرجل، و قامت الفتنة على القطب، فأسرعوا إلى أميركم، و بادروا جهاد عدوّكم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عند عدم وجود ذلك، فلابدّ أن لا يترك الإنسان الأمر بالمعروف و النهي عن المنكر بحال،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فلا منكر مغيّر، و لا زاجر مزدجر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تتركوا الأمر بالمعروف و النهي عن المنكر فيولّى عليكم شراركم، ثم تدعون فلا يستجاب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أعمال البرّ كلّها و الجهاد في سبيل الله عند الأمر بالمعروف و النهي عن المنكر إلّا كنفثة في بحر لّجي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المفتتنيختلف حكم المفتتن بحسب نوع الفتنة، هل هي شخصية أم اجتماعية، هل في زمن حضور المعصوم أو في غيبته، حيث انّ لكل منها حكماً خاصاً، فحكم المفتتن بالدنيا يختلف عن الذي شهر السيف بوجه الأمة و قاتل الأئمة المعصومين، حيث انّ حكمه البغي و الباغي إن لم يتب و لم يرجع يحارب و يقاتل، كما هو نصّ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طَائِفَتَانِ مِنَ الْمُؤْمِنِينَ اقْتَتَلُوا فَأَصْلِحُوا بَيْنَهُمَا ۖ فَإِنْ بَغَتْ إِحْدَاهُمَا عَلَى الْأُخْرَىٰ فَقَاتِلُوا الَّتِي تَبْغِي حَتَّىٰ تَفِيءَ إِلَىٰ أَمْرِ اللَّهِ ۚ فَإِنْ فَاءَتْ فَأَصْلِحُوا بَيْنَهُمَا بِالْعَدْلِ وَأَقْسِطُوا ۖ إِنَّ اللَّهَ يُحِبُّ الْمُقْسِطِينَ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أمير المؤمنين علیه السلام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 و لقريش، و الله لقد قاتلتهم كافرين و لا قاتلنّهم مفتونين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أبوا أعطيتهم حدّ السيف، و كفى به شافياً من الباطل، وناصراً للحق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كتب علیه السلام في جواب 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 سألت عنه من رأيي في القتال، فإنّ رأيي قتال المحلّين حتى ألقى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أخيراً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أيها الناس فأنا فقأت عين الفتنة، و لم يكن ليجترئ عليها أحد غيري بعد أن ماج غيهبها و اشتدّ كلبها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الفتنة الدنيوية للفرد فحكمها لا يعدو النصيحة و الأمر بالمعروف و النهي عن المنكر للمفتن أو إهماله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كل مفتون يعاتب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أخبر رسول الله صلی الله علیه و آله و سلم علياً بافتتان الناس بالدنيا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انّ القوم سيفتنون بأموالهم، ويمنّون بدينهم على ربهم، ويتمنّون رحمته، و يأمنون سطوته، و يستحلّون حرامه بالشبهات الكاذبة، و الأهواء الساهية، فيستحلّون الخمر بالنبيذ، و السحت بالهدية، و الربا بالبيع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سأله علي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فبأيّ المنازل أنزلهم عند ذلك، أبمنزلة ردّة أم بمنزلة فتنة؟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كان في الفتنة نوع تعدّ على الآخرين، فلها حكمها الشرعي و القانوني الخاص بكل مورد، و لا يسع المقام للتفصيل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عثرنا عليه ممّا يخص الفتنة في كتاب نهج البلاغة، و آخر دعوانا أن الحمد لله رب العالمين، و الصلاة و السلام على محمد و آله الطيبين الطاهرين</w:t>
      </w:r>
      <w:r>
        <w:rPr>
          <w:rFonts w:eastAsia="Amiri" w:cs="Amiri" w:ascii="Amiri" w:hAnsi="Amiri"/>
          <w:color w:val="111111"/>
          <w:sz w:val="28"/>
          <w:szCs w:val="28"/>
          <w:rtl w:val="true"/>
          <w:lang w:bidi="ar-SA"/>
        </w:rPr>
        <w:t xml:space="preserve">. </w:t>
      </w:r>
      <w:bookmarkStart w:id="16" w:name="pg8612_79793"/>
    </w:p>
    <w:p>
      <w:pPr>
        <w:pStyle w:val="Heading2"/>
        <w:numPr>
          <w:ilvl w:val="1"/>
          <w:numId w:val="1"/>
        </w:numPr>
        <w:rPr/>
      </w:pPr>
      <w:bookmarkStart w:id="17" w:name="__RefHeading___Toc2062211_653776707"/>
      <w:bookmarkStart w:id="18" w:name="_Toc6"/>
      <w:bookmarkEnd w:id="16"/>
      <w:bookmarkEnd w:id="17"/>
      <w:r>
        <w:rPr>
          <w:rtl w:val="true"/>
        </w:rPr>
        <w:t>محتويات الكتاب</w:t>
      </w:r>
      <w:bookmarkEnd w:id="18"/>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التوجس و الخوف من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أسباب 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صفة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معطيات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أنواع 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موانع الافتتان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المفتتن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 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والأغباش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سارية، وهي الدعامة التي يدعم بها السقف</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والأصل</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أغدقت أرسلت والجلابيب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جلباب وهو الثوب الأعلى يغطي ما تحته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2.jpeg"/><Relationship Id="rId46" Type="http://schemas.openxmlformats.org/officeDocument/2006/relationships/image" Target="media/image2.jpeg"/><Relationship Id="rId47" Type="http://schemas.openxmlformats.org/officeDocument/2006/relationships/footer" Target="footer40.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6260</Words>
  <Characters>26719</Characters>
  <CharactersWithSpaces>32865</CharactersWithSpaces>
  <Paragraphs>144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2026-08-20T02:27:10Z</dcterms:created>
  <dc:creator>ghaemiyeh.com</dc:creator>
  <dc:description/>
  <dc:language>en-US</dc:language>
  <cp:lastModifiedBy/>
  <dcterms:modified xsi:type="dcterms:W3CDTF">2026-08-20T05:57:12Z</dcterms:modified>
  <cp:revision>1</cp:revision>
  <dc:subject/>
  <dc:title>الفتنة فی نهج البلاغة</dc:title>
</cp:coreProperties>
</file>

<file path=docProps/custom.xml><?xml version="1.0" encoding="utf-8"?>
<Properties xmlns="http://schemas.openxmlformats.org/officeDocument/2006/custom-properties" xmlns:vt="http://schemas.openxmlformats.org/officeDocument/2006/docPropsVTypes"/>
</file>