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الجهود التفسیریة عند الامام الحسین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42317_65377670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042319_65377670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042321_653776707">
            <w:r>
              <w:rPr>
                <w:webHidden/>
                <w:rStyle w:val="IndexLink"/>
                <w:rtl w:val="true"/>
              </w:rPr>
              <w:t>الإهداء</w:t>
            </w:r>
            <w:r>
              <w:rPr>
                <w:rStyle w:val="IndexLink"/>
                <w:rtl w:val="true"/>
              </w:rPr>
              <w:tab/>
            </w:r>
            <w:r>
              <w:rPr>
                <w:rStyle w:val="IndexLink"/>
              </w:rPr>
              <w:t>11</w:t>
            </w:r>
          </w:hyperlink>
        </w:p>
        <w:p>
          <w:pPr>
            <w:pStyle w:val="Contents2"/>
            <w:tabs>
              <w:tab w:val="clear" w:pos="8743"/>
              <w:tab w:val="right" w:pos="9026" w:leader="dot"/>
            </w:tabs>
            <w:rPr/>
          </w:pPr>
          <w:hyperlink w:anchor="__RefHeading___Toc1042323_653776707">
            <w:r>
              <w:rPr>
                <w:webHidden/>
                <w:rStyle w:val="IndexLink"/>
                <w:rtl w:val="true"/>
              </w:rPr>
              <w:t>مقدمة اللجنة العلمیة</w:t>
            </w:r>
            <w:r>
              <w:rPr>
                <w:rStyle w:val="IndexLink"/>
                <w:rtl w:val="true"/>
              </w:rPr>
              <w:tab/>
            </w:r>
            <w:r>
              <w:rPr>
                <w:rStyle w:val="IndexLink"/>
              </w:rPr>
              <w:t>12</w:t>
            </w:r>
          </w:hyperlink>
        </w:p>
        <w:p>
          <w:pPr>
            <w:pStyle w:val="Contents2"/>
            <w:tabs>
              <w:tab w:val="clear" w:pos="8743"/>
              <w:tab w:val="right" w:pos="9026" w:leader="dot"/>
            </w:tabs>
            <w:rPr/>
          </w:pPr>
          <w:hyperlink w:anchor="__RefHeading___Toc1042325_653776707">
            <w:r>
              <w:rPr>
                <w:webHidden/>
                <w:rStyle w:val="IndexLink"/>
                <w:rtl w:val="true"/>
              </w:rPr>
              <w:t>المقدمة</w:t>
            </w:r>
            <w:r>
              <w:rPr>
                <w:rStyle w:val="IndexLink"/>
                <w:rtl w:val="true"/>
              </w:rPr>
              <w:tab/>
            </w:r>
            <w:r>
              <w:rPr>
                <w:rStyle w:val="IndexLink"/>
              </w:rPr>
              <w:t>15</w:t>
            </w:r>
          </w:hyperlink>
        </w:p>
        <w:p>
          <w:pPr>
            <w:pStyle w:val="Contents2"/>
            <w:tabs>
              <w:tab w:val="clear" w:pos="8743"/>
              <w:tab w:val="right" w:pos="9026" w:leader="dot"/>
            </w:tabs>
            <w:rPr/>
          </w:pPr>
          <w:hyperlink w:anchor="__RefHeading___Toc1042327_653776707">
            <w:r>
              <w:rPr>
                <w:webHidden/>
                <w:rStyle w:val="IndexLink"/>
                <w:rtl w:val="true"/>
              </w:rPr>
              <w:t>الفصل الأول</w:t>
            </w:r>
            <w:r>
              <w:rPr>
                <w:rStyle w:val="IndexLink"/>
                <w:rtl w:val="true"/>
              </w:rPr>
              <w:t xml:space="preserve">: </w:t>
            </w:r>
            <w:r>
              <w:rPr>
                <w:rStyle w:val="IndexLink"/>
                <w:rtl w:val="true"/>
              </w:rPr>
              <w:t>حیاة الإمام الحسین علیه السلام ورواته</w:t>
            </w:r>
            <w:r>
              <w:rPr>
                <w:rStyle w:val="IndexLink"/>
                <w:rtl w:val="true"/>
              </w:rPr>
              <w:tab/>
            </w:r>
            <w:r>
              <w:rPr>
                <w:rStyle w:val="IndexLink"/>
              </w:rPr>
              <w:t>22</w:t>
            </w:r>
          </w:hyperlink>
        </w:p>
        <w:p>
          <w:pPr>
            <w:pStyle w:val="Contents3"/>
            <w:tabs>
              <w:tab w:val="clear" w:pos="8459"/>
              <w:tab w:val="right" w:pos="9026" w:leader="dot"/>
            </w:tabs>
            <w:rPr/>
          </w:pPr>
          <w:hyperlink w:anchor="__RefHeading___Toc1042329_653776707">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1042331_653776707">
            <w:r>
              <w:rPr>
                <w:webHidden/>
                <w:rStyle w:val="IndexLink"/>
                <w:rtl w:val="true"/>
              </w:rPr>
              <w:t>المبحث الأول</w:t>
            </w:r>
            <w:r>
              <w:rPr>
                <w:rStyle w:val="IndexLink"/>
                <w:rtl w:val="true"/>
              </w:rPr>
              <w:t xml:space="preserve">: </w:t>
            </w:r>
            <w:r>
              <w:rPr>
                <w:rStyle w:val="IndexLink"/>
                <w:rtl w:val="true"/>
              </w:rPr>
              <w:t>الحیاة الشخصیة والاجتماعیة والفکریة</w:t>
            </w:r>
            <w:r>
              <w:rPr>
                <w:rStyle w:val="IndexLink"/>
                <w:rtl w:val="true"/>
              </w:rPr>
              <w:tab/>
            </w:r>
            <w:r>
              <w:rPr>
                <w:rStyle w:val="IndexLink"/>
              </w:rPr>
              <w:t>23</w:t>
            </w:r>
          </w:hyperlink>
        </w:p>
        <w:p>
          <w:pPr>
            <w:pStyle w:val="Contents4"/>
            <w:tabs>
              <w:tab w:val="clear" w:pos="8176"/>
              <w:tab w:val="right" w:pos="9026" w:leader="dot"/>
            </w:tabs>
            <w:rPr/>
          </w:pPr>
          <w:hyperlink w:anchor="__RefHeading___Toc1042333_653776707">
            <w:r>
              <w:rPr>
                <w:webHidden/>
                <w:rStyle w:val="IndexLink"/>
                <w:rtl w:val="true"/>
              </w:rPr>
              <w:t>أولاً</w:t>
            </w:r>
            <w:r>
              <w:rPr>
                <w:rStyle w:val="IndexLink"/>
                <w:rtl w:val="true"/>
              </w:rPr>
              <w:t xml:space="preserve">: </w:t>
            </w:r>
            <w:r>
              <w:rPr>
                <w:rStyle w:val="IndexLink"/>
                <w:rtl w:val="true"/>
              </w:rPr>
              <w:t>ولادته، صفاته، رضاعه، شهادته</w:t>
            </w:r>
            <w:r>
              <w:rPr>
                <w:rStyle w:val="IndexLink"/>
                <w:rtl w:val="true"/>
              </w:rPr>
              <w:tab/>
            </w:r>
            <w:r>
              <w:rPr>
                <w:rStyle w:val="IndexLink"/>
              </w:rPr>
              <w:t>23</w:t>
            </w:r>
          </w:hyperlink>
        </w:p>
        <w:p>
          <w:pPr>
            <w:pStyle w:val="Contents5"/>
            <w:tabs>
              <w:tab w:val="clear" w:pos="7892"/>
              <w:tab w:val="right" w:pos="9026" w:leader="dot"/>
            </w:tabs>
            <w:rPr/>
          </w:pPr>
          <w:hyperlink w:anchor="__RefHeading___Toc1042335_653776707">
            <w:r>
              <w:rPr>
                <w:webHidden/>
                <w:rStyle w:val="IndexLink"/>
                <w:rtl w:val="true"/>
              </w:rPr>
              <w:t>ولادته</w:t>
            </w:r>
            <w:r>
              <w:rPr>
                <w:rStyle w:val="IndexLink"/>
                <w:rtl w:val="true"/>
              </w:rPr>
              <w:tab/>
            </w:r>
            <w:r>
              <w:rPr>
                <w:rStyle w:val="IndexLink"/>
              </w:rPr>
              <w:t>23</w:t>
            </w:r>
          </w:hyperlink>
        </w:p>
        <w:p>
          <w:pPr>
            <w:pStyle w:val="Contents5"/>
            <w:tabs>
              <w:tab w:val="clear" w:pos="7892"/>
              <w:tab w:val="right" w:pos="9026" w:leader="dot"/>
            </w:tabs>
            <w:rPr/>
          </w:pPr>
          <w:hyperlink w:anchor="__RefHeading___Toc1042337_653776707">
            <w:r>
              <w:rPr>
                <w:webHidden/>
                <w:rStyle w:val="IndexLink"/>
                <w:rtl w:val="true"/>
              </w:rPr>
              <w:t>صفاته البدنیة</w:t>
            </w:r>
            <w:r>
              <w:rPr>
                <w:rStyle w:val="IndexLink"/>
                <w:rtl w:val="true"/>
              </w:rPr>
              <w:tab/>
            </w:r>
            <w:r>
              <w:rPr>
                <w:rStyle w:val="IndexLink"/>
              </w:rPr>
              <w:t>25</w:t>
            </w:r>
          </w:hyperlink>
        </w:p>
        <w:p>
          <w:pPr>
            <w:pStyle w:val="Contents5"/>
            <w:tabs>
              <w:tab w:val="clear" w:pos="7892"/>
              <w:tab w:val="right" w:pos="9026" w:leader="dot"/>
            </w:tabs>
            <w:rPr/>
          </w:pPr>
          <w:hyperlink w:anchor="__RefHeading___Toc1042339_653776707">
            <w:r>
              <w:rPr>
                <w:webHidden/>
                <w:rStyle w:val="IndexLink"/>
                <w:rtl w:val="true"/>
              </w:rPr>
              <w:t>رضاعه</w:t>
            </w:r>
            <w:r>
              <w:rPr>
                <w:rStyle w:val="IndexLink"/>
                <w:rtl w:val="true"/>
              </w:rPr>
              <w:tab/>
            </w:r>
            <w:r>
              <w:rPr>
                <w:rStyle w:val="IndexLink"/>
              </w:rPr>
              <w:t>28</w:t>
            </w:r>
          </w:hyperlink>
        </w:p>
        <w:p>
          <w:pPr>
            <w:pStyle w:val="Contents5"/>
            <w:tabs>
              <w:tab w:val="clear" w:pos="7892"/>
              <w:tab w:val="right" w:pos="9026" w:leader="dot"/>
            </w:tabs>
            <w:rPr/>
          </w:pPr>
          <w:hyperlink w:anchor="__RefHeading___Toc1042341_653776707">
            <w:r>
              <w:rPr>
                <w:webHidden/>
                <w:rStyle w:val="IndexLink"/>
                <w:rtl w:val="true"/>
              </w:rPr>
              <w:t>شهادته ومدفنه الشریف</w:t>
            </w:r>
            <w:r>
              <w:rPr>
                <w:rStyle w:val="IndexLink"/>
                <w:rtl w:val="true"/>
              </w:rPr>
              <w:tab/>
            </w:r>
            <w:r>
              <w:rPr>
                <w:rStyle w:val="IndexLink"/>
              </w:rPr>
              <w:t>30</w:t>
            </w:r>
          </w:hyperlink>
        </w:p>
        <w:p>
          <w:pPr>
            <w:pStyle w:val="Contents4"/>
            <w:tabs>
              <w:tab w:val="clear" w:pos="8176"/>
              <w:tab w:val="right" w:pos="9026" w:leader="dot"/>
            </w:tabs>
            <w:rPr/>
          </w:pPr>
          <w:hyperlink w:anchor="__RefHeading___Toc1042343_653776707">
            <w:r>
              <w:rPr>
                <w:webHidden/>
                <w:rStyle w:val="IndexLink"/>
                <w:rtl w:val="true"/>
              </w:rPr>
              <w:t>ثانیاً</w:t>
            </w:r>
            <w:r>
              <w:rPr>
                <w:rStyle w:val="IndexLink"/>
                <w:rtl w:val="true"/>
              </w:rPr>
              <w:t xml:space="preserve">: </w:t>
            </w:r>
            <w:r>
              <w:rPr>
                <w:rStyle w:val="IndexLink"/>
                <w:rtl w:val="true"/>
              </w:rPr>
              <w:t>الکنیة واللقب</w:t>
            </w:r>
            <w:r>
              <w:rPr>
                <w:rStyle w:val="IndexLink"/>
                <w:rtl w:val="true"/>
              </w:rPr>
              <w:tab/>
            </w:r>
            <w:r>
              <w:rPr>
                <w:rStyle w:val="IndexLink"/>
              </w:rPr>
              <w:t>30</w:t>
            </w:r>
          </w:hyperlink>
        </w:p>
        <w:p>
          <w:pPr>
            <w:pStyle w:val="Contents5"/>
            <w:tabs>
              <w:tab w:val="clear" w:pos="7892"/>
              <w:tab w:val="right" w:pos="9026" w:leader="dot"/>
            </w:tabs>
            <w:rPr/>
          </w:pPr>
          <w:hyperlink w:anchor="__RefHeading___Toc1042345_653776707">
            <w:r>
              <w:rPr>
                <w:webHidden/>
                <w:rStyle w:val="IndexLink"/>
                <w:rtl w:val="true"/>
              </w:rPr>
              <w:t>کنیته علیه السلام</w:t>
            </w:r>
            <w:r>
              <w:rPr>
                <w:rStyle w:val="IndexLink"/>
                <w:rtl w:val="true"/>
              </w:rPr>
              <w:tab/>
            </w:r>
            <w:r>
              <w:rPr>
                <w:rStyle w:val="IndexLink"/>
              </w:rPr>
              <w:t>30</w:t>
            </w:r>
          </w:hyperlink>
        </w:p>
        <w:p>
          <w:pPr>
            <w:pStyle w:val="Contents5"/>
            <w:tabs>
              <w:tab w:val="clear" w:pos="7892"/>
              <w:tab w:val="right" w:pos="9026" w:leader="dot"/>
            </w:tabs>
            <w:rPr/>
          </w:pPr>
          <w:hyperlink w:anchor="__RefHeading___Toc1042347_653776707">
            <w:r>
              <w:rPr>
                <w:webHidden/>
                <w:rStyle w:val="IndexLink"/>
                <w:rtl w:val="true"/>
              </w:rPr>
              <w:t>ألقابه علیه السلام</w:t>
            </w:r>
            <w:r>
              <w:rPr>
                <w:rStyle w:val="IndexLink"/>
                <w:rtl w:val="true"/>
              </w:rPr>
              <w:tab/>
            </w:r>
            <w:r>
              <w:rPr>
                <w:rStyle w:val="IndexLink"/>
              </w:rPr>
              <w:t>31</w:t>
            </w:r>
          </w:hyperlink>
        </w:p>
        <w:p>
          <w:pPr>
            <w:pStyle w:val="Contents4"/>
            <w:tabs>
              <w:tab w:val="clear" w:pos="8176"/>
              <w:tab w:val="right" w:pos="9026" w:leader="dot"/>
            </w:tabs>
            <w:rPr/>
          </w:pPr>
          <w:hyperlink w:anchor="__RefHeading___Toc1042349_653776707">
            <w:r>
              <w:rPr>
                <w:webHidden/>
                <w:rStyle w:val="IndexLink"/>
                <w:rtl w:val="true"/>
              </w:rPr>
              <w:t>ثالثاً</w:t>
            </w:r>
            <w:r>
              <w:rPr>
                <w:rStyle w:val="IndexLink"/>
                <w:rtl w:val="true"/>
              </w:rPr>
              <w:t xml:space="preserve">: </w:t>
            </w:r>
            <w:r>
              <w:rPr>
                <w:rStyle w:val="IndexLink"/>
                <w:rtl w:val="true"/>
              </w:rPr>
              <w:t>النسب الشریف، أسرته</w:t>
            </w:r>
            <w:r>
              <w:rPr>
                <w:rStyle w:val="IndexLink"/>
                <w:rtl w:val="true"/>
              </w:rPr>
              <w:tab/>
            </w:r>
            <w:r>
              <w:rPr>
                <w:rStyle w:val="IndexLink"/>
              </w:rPr>
              <w:t>36</w:t>
            </w:r>
          </w:hyperlink>
        </w:p>
        <w:p>
          <w:pPr>
            <w:pStyle w:val="Contents5"/>
            <w:tabs>
              <w:tab w:val="clear" w:pos="7892"/>
              <w:tab w:val="right" w:pos="9026" w:leader="dot"/>
            </w:tabs>
            <w:rPr/>
          </w:pPr>
          <w:hyperlink w:anchor="__RefHeading___Toc1042351_653776707">
            <w:r>
              <w:rPr>
                <w:webHidden/>
                <w:rStyle w:val="IndexLink"/>
                <w:rtl w:val="true"/>
              </w:rPr>
              <w:t>النسب الشریف</w:t>
            </w:r>
            <w:r>
              <w:rPr>
                <w:rStyle w:val="IndexLink"/>
                <w:rtl w:val="true"/>
              </w:rPr>
              <w:tab/>
            </w:r>
            <w:r>
              <w:rPr>
                <w:rStyle w:val="IndexLink"/>
              </w:rPr>
              <w:t>36</w:t>
            </w:r>
          </w:hyperlink>
        </w:p>
        <w:p>
          <w:pPr>
            <w:pStyle w:val="Contents5"/>
            <w:tabs>
              <w:tab w:val="clear" w:pos="7892"/>
              <w:tab w:val="right" w:pos="9026" w:leader="dot"/>
            </w:tabs>
            <w:rPr/>
          </w:pPr>
          <w:hyperlink w:anchor="__RefHeading___Toc1042353_653776707">
            <w:r>
              <w:rPr>
                <w:webHidden/>
                <w:rStyle w:val="IndexLink"/>
                <w:rtl w:val="true"/>
              </w:rPr>
              <w:t>أسرته وأزواجه</w:t>
            </w:r>
            <w:r>
              <w:rPr>
                <w:rStyle w:val="IndexLink"/>
                <w:rtl w:val="true"/>
              </w:rPr>
              <w:tab/>
            </w:r>
            <w:r>
              <w:rPr>
                <w:rStyle w:val="IndexLink"/>
              </w:rPr>
              <w:t>40</w:t>
            </w:r>
          </w:hyperlink>
        </w:p>
        <w:p>
          <w:pPr>
            <w:pStyle w:val="Contents5"/>
            <w:tabs>
              <w:tab w:val="clear" w:pos="7892"/>
              <w:tab w:val="right" w:pos="9026" w:leader="dot"/>
            </w:tabs>
            <w:rPr/>
          </w:pPr>
          <w:hyperlink w:anchor="__RefHeading___Toc1042355_653776707">
            <w:r>
              <w:rPr>
                <w:webHidden/>
                <w:rStyle w:val="IndexLink"/>
                <w:rtl w:val="true"/>
              </w:rPr>
              <w:t>إخوانه وأخواته</w:t>
            </w:r>
            <w:r>
              <w:rPr>
                <w:rStyle w:val="IndexLink"/>
                <w:rtl w:val="true"/>
              </w:rPr>
              <w:tab/>
            </w:r>
            <w:r>
              <w:rPr>
                <w:rStyle w:val="IndexLink"/>
              </w:rPr>
              <w:t>44</w:t>
            </w:r>
          </w:hyperlink>
        </w:p>
        <w:p>
          <w:pPr>
            <w:pStyle w:val="Contents4"/>
            <w:tabs>
              <w:tab w:val="clear" w:pos="8176"/>
              <w:tab w:val="right" w:pos="9026" w:leader="dot"/>
            </w:tabs>
            <w:rPr/>
          </w:pPr>
          <w:hyperlink w:anchor="__RefHeading___Toc1042357_653776707">
            <w:r>
              <w:rPr>
                <w:webHidden/>
                <w:rStyle w:val="IndexLink"/>
                <w:rtl w:val="true"/>
              </w:rPr>
              <w:t>رابعاً</w:t>
            </w:r>
            <w:r>
              <w:rPr>
                <w:rStyle w:val="IndexLink"/>
                <w:rtl w:val="true"/>
              </w:rPr>
              <w:t xml:space="preserve">: </w:t>
            </w:r>
            <w:r>
              <w:rPr>
                <w:rStyle w:val="IndexLink"/>
                <w:rtl w:val="true"/>
              </w:rPr>
              <w:t>نقش خاتمه وبوابه وشاعره</w:t>
            </w:r>
            <w:r>
              <w:rPr>
                <w:rStyle w:val="IndexLink"/>
                <w:rtl w:val="true"/>
              </w:rPr>
              <w:tab/>
            </w:r>
            <w:r>
              <w:rPr>
                <w:rStyle w:val="IndexLink"/>
              </w:rPr>
              <w:t>46</w:t>
            </w:r>
          </w:hyperlink>
        </w:p>
        <w:p>
          <w:pPr>
            <w:pStyle w:val="Contents4"/>
            <w:tabs>
              <w:tab w:val="clear" w:pos="8176"/>
              <w:tab w:val="right" w:pos="9026" w:leader="dot"/>
            </w:tabs>
            <w:rPr/>
          </w:pPr>
          <w:hyperlink w:anchor="__RefHeading___Toc1042359_653776707">
            <w:r>
              <w:rPr>
                <w:webHidden/>
                <w:rStyle w:val="IndexLink"/>
                <w:rtl w:val="true"/>
              </w:rPr>
              <w:t>خامساً</w:t>
            </w:r>
            <w:r>
              <w:rPr>
                <w:rStyle w:val="IndexLink"/>
                <w:rtl w:val="true"/>
              </w:rPr>
              <w:t xml:space="preserve">: </w:t>
            </w:r>
            <w:r>
              <w:rPr>
                <w:rStyle w:val="IndexLink"/>
                <w:rtl w:val="true"/>
              </w:rPr>
              <w:t>إمامته وَوَصِیته</w:t>
            </w:r>
            <w:r>
              <w:rPr>
                <w:rStyle w:val="IndexLink"/>
                <w:rtl w:val="true"/>
              </w:rPr>
              <w:tab/>
            </w:r>
            <w:r>
              <w:rPr>
                <w:rStyle w:val="IndexLink"/>
              </w:rPr>
              <w:t>47</w:t>
            </w:r>
          </w:hyperlink>
        </w:p>
        <w:p>
          <w:pPr>
            <w:pStyle w:val="Contents5"/>
            <w:tabs>
              <w:tab w:val="clear" w:pos="7892"/>
              <w:tab w:val="right" w:pos="9026" w:leader="dot"/>
            </w:tabs>
            <w:rPr/>
          </w:pPr>
          <w:hyperlink w:anchor="__RefHeading___Toc1042361_653776707">
            <w:r>
              <w:rPr>
                <w:webHidden/>
                <w:rStyle w:val="IndexLink"/>
                <w:rtl w:val="true"/>
              </w:rPr>
              <w:t>إمامته</w:t>
            </w:r>
            <w:r>
              <w:rPr>
                <w:rStyle w:val="IndexLink"/>
                <w:rtl w:val="true"/>
              </w:rPr>
              <w:tab/>
            </w:r>
            <w:r>
              <w:rPr>
                <w:rStyle w:val="IndexLink"/>
              </w:rPr>
              <w:t>47</w:t>
            </w:r>
          </w:hyperlink>
        </w:p>
        <w:p>
          <w:pPr>
            <w:pStyle w:val="Contents5"/>
            <w:tabs>
              <w:tab w:val="clear" w:pos="7892"/>
              <w:tab w:val="right" w:pos="9026" w:leader="dot"/>
            </w:tabs>
            <w:rPr/>
          </w:pPr>
          <w:hyperlink w:anchor="__RefHeading___Toc1042363_653776707">
            <w:r>
              <w:rPr>
                <w:webHidden/>
                <w:rStyle w:val="IndexLink"/>
                <w:rtl w:val="true"/>
              </w:rPr>
              <w:t>وصیته</w:t>
            </w:r>
            <w:r>
              <w:rPr>
                <w:rStyle w:val="IndexLink"/>
                <w:rtl w:val="true"/>
              </w:rPr>
              <w:tab/>
            </w:r>
            <w:r>
              <w:rPr>
                <w:rStyle w:val="IndexLink"/>
              </w:rPr>
              <w:t>49</w:t>
            </w:r>
          </w:hyperlink>
        </w:p>
        <w:p>
          <w:pPr>
            <w:pStyle w:val="Contents4"/>
            <w:tabs>
              <w:tab w:val="clear" w:pos="8176"/>
              <w:tab w:val="right" w:pos="9026" w:leader="dot"/>
            </w:tabs>
            <w:rPr/>
          </w:pPr>
          <w:hyperlink w:anchor="__RefHeading___Toc1042365_653776707">
            <w:r>
              <w:rPr>
                <w:webHidden/>
                <w:rStyle w:val="IndexLink"/>
                <w:rtl w:val="true"/>
              </w:rPr>
              <w:t>سادساً</w:t>
            </w:r>
            <w:r>
              <w:rPr>
                <w:rStyle w:val="IndexLink"/>
                <w:rtl w:val="true"/>
              </w:rPr>
              <w:t xml:space="preserve">: </w:t>
            </w:r>
            <w:r>
              <w:rPr>
                <w:rStyle w:val="IndexLink"/>
                <w:rtl w:val="true"/>
              </w:rPr>
              <w:t>آثاره ومعارفه</w:t>
            </w:r>
            <w:r>
              <w:rPr>
                <w:rStyle w:val="IndexLink"/>
                <w:rtl w:val="true"/>
              </w:rPr>
              <w:tab/>
            </w:r>
            <w:r>
              <w:rPr>
                <w:rStyle w:val="IndexLink"/>
              </w:rPr>
              <w:t>50</w:t>
            </w:r>
          </w:hyperlink>
        </w:p>
        <w:p>
          <w:pPr>
            <w:pStyle w:val="Contents3"/>
            <w:tabs>
              <w:tab w:val="clear" w:pos="8459"/>
              <w:tab w:val="right" w:pos="9026" w:leader="dot"/>
            </w:tabs>
            <w:rPr/>
          </w:pPr>
          <w:hyperlink w:anchor="__RefHeading___Toc1042367_653776707">
            <w:r>
              <w:rPr>
                <w:webHidden/>
                <w:rStyle w:val="IndexLink"/>
                <w:rtl w:val="true"/>
              </w:rPr>
              <w:t>المبحث الثانی</w:t>
            </w:r>
            <w:r>
              <w:rPr>
                <w:rStyle w:val="IndexLink"/>
                <w:rtl w:val="true"/>
              </w:rPr>
              <w:t xml:space="preserve">: </w:t>
            </w:r>
            <w:r>
              <w:rPr>
                <w:rStyle w:val="IndexLink"/>
                <w:rtl w:val="true"/>
              </w:rPr>
              <w:t>الحیاة السیاسیة للإمام الحسین علیه السلام</w:t>
            </w:r>
            <w:r>
              <w:rPr>
                <w:rStyle w:val="IndexLink"/>
                <w:rtl w:val="true"/>
              </w:rPr>
              <w:tab/>
            </w:r>
            <w:r>
              <w:rPr>
                <w:rStyle w:val="IndexLink"/>
              </w:rPr>
              <w:t>54</w:t>
            </w:r>
          </w:hyperlink>
        </w:p>
        <w:p>
          <w:pPr>
            <w:pStyle w:val="Contents4"/>
            <w:tabs>
              <w:tab w:val="clear" w:pos="8176"/>
              <w:tab w:val="right" w:pos="9026" w:leader="dot"/>
            </w:tabs>
            <w:rPr/>
          </w:pPr>
          <w:hyperlink w:anchor="__RefHeading___Toc1042369_653776707">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1042371_653776707">
            <w:r>
              <w:rPr>
                <w:webHidden/>
                <w:rStyle w:val="IndexLink"/>
                <w:rtl w:val="true"/>
              </w:rPr>
              <w:t>الحدث الأول</w:t>
            </w:r>
            <w:r>
              <w:rPr>
                <w:rStyle w:val="IndexLink"/>
                <w:rtl w:val="true"/>
              </w:rPr>
              <w:t xml:space="preserve">: </w:t>
            </w:r>
            <w:r>
              <w:rPr>
                <w:rStyle w:val="IndexLink"/>
                <w:rtl w:val="true"/>
              </w:rPr>
              <w:t>المباهلة</w:t>
            </w:r>
            <w:r>
              <w:rPr>
                <w:rStyle w:val="IndexLink"/>
                <w:rtl w:val="true"/>
              </w:rPr>
              <w:tab/>
            </w:r>
            <w:r>
              <w:rPr>
                <w:rStyle w:val="IndexLink"/>
              </w:rPr>
              <w:t>57</w:t>
            </w:r>
          </w:hyperlink>
        </w:p>
        <w:p>
          <w:pPr>
            <w:pStyle w:val="Contents4"/>
            <w:tabs>
              <w:tab w:val="clear" w:pos="8176"/>
              <w:tab w:val="right" w:pos="9026" w:leader="dot"/>
            </w:tabs>
            <w:rPr/>
          </w:pPr>
          <w:hyperlink w:anchor="__RefHeading___Toc1042373_653776707">
            <w:r>
              <w:rPr>
                <w:webHidden/>
                <w:rStyle w:val="IndexLink"/>
                <w:rtl w:val="true"/>
              </w:rPr>
              <w:t>الحدث الثانی</w:t>
            </w:r>
            <w:r>
              <w:rPr>
                <w:rStyle w:val="IndexLink"/>
                <w:rtl w:val="true"/>
              </w:rPr>
              <w:t xml:space="preserve">: </w:t>
            </w:r>
            <w:r>
              <w:rPr>
                <w:rStyle w:val="IndexLink"/>
                <w:rtl w:val="true"/>
              </w:rPr>
              <w:t>بیعة الغدیر</w:t>
            </w:r>
            <w:r>
              <w:rPr>
                <w:rStyle w:val="IndexLink"/>
                <w:rtl w:val="true"/>
              </w:rPr>
              <w:tab/>
            </w:r>
            <w:r>
              <w:rPr>
                <w:rStyle w:val="IndexLink"/>
              </w:rPr>
              <w:t>58</w:t>
            </w:r>
          </w:hyperlink>
        </w:p>
        <w:p>
          <w:pPr>
            <w:pStyle w:val="Contents5"/>
            <w:tabs>
              <w:tab w:val="clear" w:pos="7892"/>
              <w:tab w:val="right" w:pos="9026" w:leader="dot"/>
            </w:tabs>
            <w:rPr/>
          </w:pPr>
          <w:hyperlink w:anchor="__RefHeading___Toc1042375_653776707">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1042377_653776707">
            <w:r>
              <w:rPr>
                <w:webHidden/>
                <w:rStyle w:val="IndexLink"/>
                <w:rtl w:val="true"/>
              </w:rPr>
              <w:t>أولاً</w:t>
            </w:r>
            <w:r>
              <w:rPr>
                <w:rStyle w:val="IndexLink"/>
                <w:rtl w:val="true"/>
              </w:rPr>
              <w:t xml:space="preserve">: </w:t>
            </w:r>
            <w:r>
              <w:rPr>
                <w:rStyle w:val="IndexLink"/>
                <w:rtl w:val="true"/>
              </w:rPr>
              <w:t xml:space="preserve">زمن إمامة أمیر المؤمنین علی علیه السلام </w:t>
            </w:r>
            <w:r>
              <w:rPr>
                <w:rStyle w:val="IndexLink"/>
              </w:rPr>
              <w:t>11</w:t>
            </w:r>
            <w:r>
              <w:rPr>
                <w:rStyle w:val="IndexLink"/>
                <w:rtl w:val="true"/>
              </w:rPr>
              <w:t xml:space="preserve"> </w:t>
            </w:r>
            <w:r>
              <w:rPr>
                <w:rStyle w:val="IndexLink"/>
                <w:rtl w:val="true"/>
              </w:rPr>
              <w:t xml:space="preserve">ه </w:t>
            </w:r>
            <w:r>
              <w:rPr>
                <w:rStyle w:val="IndexLink"/>
                <w:rtl w:val="true"/>
              </w:rPr>
              <w:t xml:space="preserve">-- </w:t>
            </w:r>
            <w:r>
              <w:rPr>
                <w:rStyle w:val="IndexLink"/>
              </w:rPr>
              <w:t>40</w:t>
            </w:r>
            <w:r>
              <w:rPr>
                <w:rStyle w:val="IndexLink"/>
                <w:rtl w:val="true"/>
              </w:rPr>
              <w:t xml:space="preserve"> </w:t>
            </w:r>
            <w:r>
              <w:rPr>
                <w:rStyle w:val="IndexLink"/>
                <w:rtl w:val="true"/>
              </w:rPr>
              <w:t xml:space="preserve">ه </w:t>
            </w:r>
            <w:r>
              <w:rPr>
                <w:rStyle w:val="IndexLink"/>
                <w:rtl w:val="true"/>
              </w:rPr>
              <w:t>-</w:t>
              <w:tab/>
            </w:r>
            <w:r>
              <w:rPr>
                <w:rStyle w:val="IndexLink"/>
              </w:rPr>
              <w:t>59</w:t>
            </w:r>
          </w:hyperlink>
        </w:p>
        <w:p>
          <w:pPr>
            <w:pStyle w:val="Contents5"/>
            <w:tabs>
              <w:tab w:val="clear" w:pos="7892"/>
              <w:tab w:val="right" w:pos="9026" w:leader="dot"/>
            </w:tabs>
            <w:rPr/>
          </w:pPr>
          <w:hyperlink w:anchor="__RefHeading___Toc1042379_653776707">
            <w:r>
              <w:rPr>
                <w:webHidden/>
                <w:rStyle w:val="IndexLink"/>
                <w:rtl w:val="true"/>
              </w:rPr>
              <w:t>ثانیاً</w:t>
            </w:r>
            <w:r>
              <w:rPr>
                <w:rStyle w:val="IndexLink"/>
                <w:rtl w:val="true"/>
              </w:rPr>
              <w:t xml:space="preserve">: </w:t>
            </w:r>
            <w:r>
              <w:rPr>
                <w:rStyle w:val="IndexLink"/>
                <w:rtl w:val="true"/>
              </w:rPr>
              <w:t xml:space="preserve">زمن الإمام الحسن علیه السلام </w:t>
            </w:r>
            <w:r>
              <w:rPr>
                <w:rStyle w:val="IndexLink"/>
              </w:rPr>
              <w:t>40</w:t>
            </w:r>
            <w:r>
              <w:rPr>
                <w:rStyle w:val="IndexLink"/>
                <w:rtl w:val="true"/>
              </w:rPr>
              <w:t xml:space="preserve"> </w:t>
            </w:r>
            <w:r>
              <w:rPr>
                <w:rStyle w:val="IndexLink"/>
                <w:rtl w:val="true"/>
              </w:rPr>
              <w:t xml:space="preserve">ه </w:t>
            </w:r>
            <w:r>
              <w:rPr>
                <w:rStyle w:val="IndexLink"/>
                <w:rtl w:val="true"/>
              </w:rPr>
              <w:t xml:space="preserve">-- </w:t>
            </w:r>
            <w:r>
              <w:rPr>
                <w:rStyle w:val="IndexLink"/>
              </w:rPr>
              <w:t>49</w:t>
            </w:r>
            <w:r>
              <w:rPr>
                <w:rStyle w:val="IndexLink"/>
                <w:rtl w:val="true"/>
              </w:rPr>
              <w:t xml:space="preserve"> </w:t>
            </w:r>
            <w:r>
              <w:rPr>
                <w:rStyle w:val="IndexLink"/>
                <w:rtl w:val="true"/>
              </w:rPr>
              <w:t xml:space="preserve">ه </w:t>
            </w:r>
            <w:r>
              <w:rPr>
                <w:rStyle w:val="IndexLink"/>
                <w:rtl w:val="true"/>
              </w:rPr>
              <w:t>-</w:t>
              <w:tab/>
            </w:r>
            <w:r>
              <w:rPr>
                <w:rStyle w:val="IndexLink"/>
              </w:rPr>
              <w:t>62</w:t>
            </w:r>
          </w:hyperlink>
        </w:p>
        <w:p>
          <w:pPr>
            <w:pStyle w:val="Contents5"/>
            <w:tabs>
              <w:tab w:val="clear" w:pos="7892"/>
              <w:tab w:val="right" w:pos="9026" w:leader="dot"/>
            </w:tabs>
            <w:rPr/>
          </w:pPr>
          <w:hyperlink w:anchor="__RefHeading___Toc1042381_653776707">
            <w:r>
              <w:rPr>
                <w:webHidden/>
                <w:rStyle w:val="IndexLink"/>
                <w:rtl w:val="true"/>
              </w:rPr>
              <w:t>ثالثاً</w:t>
            </w:r>
            <w:r>
              <w:rPr>
                <w:rStyle w:val="IndexLink"/>
                <w:rtl w:val="true"/>
              </w:rPr>
              <w:t xml:space="preserve">: </w:t>
            </w:r>
            <w:r>
              <w:rPr>
                <w:rStyle w:val="IndexLink"/>
                <w:rtl w:val="true"/>
              </w:rPr>
              <w:t xml:space="preserve">زمن إمامته علیه السلام </w:t>
            </w:r>
            <w:r>
              <w:rPr>
                <w:rStyle w:val="IndexLink"/>
              </w:rPr>
              <w:t>49</w:t>
            </w:r>
            <w:r>
              <w:rPr>
                <w:rStyle w:val="IndexLink"/>
                <w:rtl w:val="true"/>
              </w:rPr>
              <w:t xml:space="preserve"> </w:t>
            </w:r>
            <w:r>
              <w:rPr>
                <w:rStyle w:val="IndexLink"/>
                <w:rtl w:val="true"/>
              </w:rPr>
              <w:t xml:space="preserve">ه </w:t>
            </w:r>
            <w:r>
              <w:rPr>
                <w:rStyle w:val="IndexLink"/>
                <w:rtl w:val="true"/>
              </w:rPr>
              <w:t xml:space="preserve">-- </w:t>
            </w:r>
            <w:r>
              <w:rPr>
                <w:rStyle w:val="IndexLink"/>
              </w:rPr>
              <w:t>61</w:t>
            </w:r>
            <w:r>
              <w:rPr>
                <w:rStyle w:val="IndexLink"/>
                <w:rtl w:val="true"/>
              </w:rPr>
              <w:t xml:space="preserve"> </w:t>
            </w:r>
            <w:r>
              <w:rPr>
                <w:rStyle w:val="IndexLink"/>
                <w:rtl w:val="true"/>
              </w:rPr>
              <w:t xml:space="preserve">ه </w:t>
            </w:r>
            <w:r>
              <w:rPr>
                <w:rStyle w:val="IndexLink"/>
                <w:rtl w:val="true"/>
              </w:rPr>
              <w:t>-</w:t>
              <w:tab/>
            </w:r>
            <w:r>
              <w:rPr>
                <w:rStyle w:val="IndexLink"/>
              </w:rPr>
              <w:t>67</w:t>
            </w:r>
          </w:hyperlink>
        </w:p>
        <w:p>
          <w:pPr>
            <w:pStyle w:val="Contents6"/>
            <w:tabs>
              <w:tab w:val="clear" w:pos="7609"/>
              <w:tab w:val="right" w:pos="9026" w:leader="dot"/>
            </w:tabs>
            <w:rPr/>
          </w:pPr>
          <w:hyperlink w:anchor="__RefHeading___Toc1042383_653776707">
            <w:r>
              <w:rPr>
                <w:webHidden/>
                <w:rStyle w:val="IndexLink"/>
                <w:rtl w:val="true"/>
              </w:rPr>
              <w:t>اشارة</w:t>
            </w:r>
            <w:r>
              <w:rPr>
                <w:rStyle w:val="IndexLink"/>
                <w:rtl w:val="true"/>
              </w:rPr>
              <w:tab/>
            </w:r>
            <w:r>
              <w:rPr>
                <w:rStyle w:val="IndexLink"/>
              </w:rPr>
              <w:t>67</w:t>
            </w:r>
          </w:hyperlink>
        </w:p>
        <w:p>
          <w:pPr>
            <w:pStyle w:val="Contents6"/>
            <w:tabs>
              <w:tab w:val="clear" w:pos="7609"/>
              <w:tab w:val="right" w:pos="9026" w:leader="dot"/>
            </w:tabs>
            <w:rPr/>
          </w:pPr>
          <w:hyperlink w:anchor="__RefHeading___Toc1042385_653776707">
            <w:r>
              <w:rPr>
                <w:webHidden/>
                <w:rStyle w:val="IndexLink"/>
                <w:rtl w:val="true"/>
              </w:rPr>
              <w:t>أولا</w:t>
            </w:r>
            <w:r>
              <w:rPr>
                <w:rStyle w:val="IndexLink"/>
                <w:rtl w:val="true"/>
              </w:rPr>
              <w:t xml:space="preserve">: </w:t>
            </w:r>
            <w:r>
              <w:rPr>
                <w:rStyle w:val="IndexLink"/>
                <w:rtl w:val="true"/>
              </w:rPr>
              <w:t>أهداف النهضة الحسینیة</w:t>
            </w:r>
            <w:r>
              <w:rPr>
                <w:rStyle w:val="IndexLink"/>
                <w:rtl w:val="true"/>
              </w:rPr>
              <w:tab/>
            </w:r>
            <w:r>
              <w:rPr>
                <w:rStyle w:val="IndexLink"/>
              </w:rPr>
              <w:t>74</w:t>
            </w:r>
          </w:hyperlink>
        </w:p>
        <w:p>
          <w:pPr>
            <w:pStyle w:val="Contents6"/>
            <w:tabs>
              <w:tab w:val="clear" w:pos="7609"/>
              <w:tab w:val="right" w:pos="9026" w:leader="dot"/>
            </w:tabs>
            <w:rPr/>
          </w:pPr>
          <w:hyperlink w:anchor="__RefHeading___Toc1042387_653776707">
            <w:r>
              <w:rPr>
                <w:webHidden/>
                <w:rStyle w:val="IndexLink"/>
                <w:rtl w:val="true"/>
              </w:rPr>
              <w:t>اشارة</w:t>
            </w:r>
            <w:r>
              <w:rPr>
                <w:rStyle w:val="IndexLink"/>
                <w:rtl w:val="true"/>
              </w:rPr>
              <w:tab/>
            </w:r>
            <w:r>
              <w:rPr>
                <w:rStyle w:val="IndexLink"/>
              </w:rPr>
              <w:t>74</w:t>
            </w:r>
          </w:hyperlink>
        </w:p>
        <w:p>
          <w:pPr>
            <w:pStyle w:val="Contents6"/>
            <w:tabs>
              <w:tab w:val="clear" w:pos="7609"/>
              <w:tab w:val="right" w:pos="9026" w:leader="dot"/>
            </w:tabs>
            <w:rPr/>
          </w:pPr>
          <w:hyperlink w:anchor="__RefHeading___Toc1042389_653776707">
            <w:r>
              <w:rPr>
                <w:webHidden/>
                <w:rStyle w:val="IndexLink"/>
                <w:rtl w:val="true"/>
              </w:rPr>
              <w:t xml:space="preserve">أولا </w:t>
            </w:r>
            <w:r>
              <w:rPr>
                <w:rStyle w:val="IndexLink"/>
                <w:rtl w:val="true"/>
              </w:rPr>
              <w:t xml:space="preserve">- </w:t>
            </w:r>
            <w:r>
              <w:rPr>
                <w:rStyle w:val="IndexLink"/>
                <w:rtl w:val="true"/>
              </w:rPr>
              <w:t>إصلاح عقائدی</w:t>
            </w:r>
            <w:r>
              <w:rPr>
                <w:rStyle w:val="IndexLink"/>
                <w:rtl w:val="true"/>
              </w:rPr>
              <w:tab/>
            </w:r>
            <w:r>
              <w:rPr>
                <w:rStyle w:val="IndexLink"/>
              </w:rPr>
              <w:t>76</w:t>
            </w:r>
          </w:hyperlink>
        </w:p>
        <w:p>
          <w:pPr>
            <w:pStyle w:val="Contents6"/>
            <w:tabs>
              <w:tab w:val="clear" w:pos="7609"/>
              <w:tab w:val="right" w:pos="9026" w:leader="dot"/>
            </w:tabs>
            <w:rPr/>
          </w:pPr>
          <w:hyperlink w:anchor="__RefHeading___Toc1042391_653776707">
            <w:r>
              <w:rPr>
                <w:webHidden/>
                <w:rStyle w:val="IndexLink"/>
                <w:rtl w:val="true"/>
              </w:rPr>
              <w:t xml:space="preserve">ثانیاً </w:t>
            </w:r>
            <w:r>
              <w:rPr>
                <w:rStyle w:val="IndexLink"/>
                <w:rtl w:val="true"/>
              </w:rPr>
              <w:t xml:space="preserve">- </w:t>
            </w:r>
            <w:r>
              <w:rPr>
                <w:rStyle w:val="IndexLink"/>
                <w:rtl w:val="true"/>
              </w:rPr>
              <w:t>إصلاح اقتصادی</w:t>
            </w:r>
            <w:r>
              <w:rPr>
                <w:rStyle w:val="IndexLink"/>
                <w:rtl w:val="true"/>
              </w:rPr>
              <w:tab/>
            </w:r>
            <w:r>
              <w:rPr>
                <w:rStyle w:val="IndexLink"/>
              </w:rPr>
              <w:t>76</w:t>
            </w:r>
          </w:hyperlink>
        </w:p>
        <w:p>
          <w:pPr>
            <w:pStyle w:val="Contents6"/>
            <w:tabs>
              <w:tab w:val="clear" w:pos="7609"/>
              <w:tab w:val="right" w:pos="9026" w:leader="dot"/>
            </w:tabs>
            <w:rPr/>
          </w:pPr>
          <w:hyperlink w:anchor="__RefHeading___Toc1042393_653776707">
            <w:r>
              <w:rPr>
                <w:webHidden/>
                <w:rStyle w:val="IndexLink"/>
                <w:rtl w:val="true"/>
              </w:rPr>
              <w:t>ثالثاً</w:t>
            </w:r>
            <w:r>
              <w:rPr>
                <w:rStyle w:val="IndexLink"/>
                <w:rtl w:val="true"/>
              </w:rPr>
              <w:t xml:space="preserve">: </w:t>
            </w:r>
            <w:r>
              <w:rPr>
                <w:rStyle w:val="IndexLink"/>
                <w:rtl w:val="true"/>
              </w:rPr>
              <w:t>الإصلاح الأخلاقی والتربوی</w:t>
            </w:r>
            <w:r>
              <w:rPr>
                <w:rStyle w:val="IndexLink"/>
                <w:rtl w:val="true"/>
              </w:rPr>
              <w:tab/>
            </w:r>
            <w:r>
              <w:rPr>
                <w:rStyle w:val="IndexLink"/>
              </w:rPr>
              <w:t>77</w:t>
            </w:r>
          </w:hyperlink>
        </w:p>
        <w:p>
          <w:pPr>
            <w:pStyle w:val="Contents6"/>
            <w:tabs>
              <w:tab w:val="clear" w:pos="7609"/>
              <w:tab w:val="right" w:pos="9026" w:leader="dot"/>
            </w:tabs>
            <w:rPr/>
          </w:pPr>
          <w:hyperlink w:anchor="__RefHeading___Toc1042395_653776707">
            <w:r>
              <w:rPr>
                <w:webHidden/>
                <w:rStyle w:val="IndexLink"/>
                <w:rtl w:val="true"/>
              </w:rPr>
              <w:t>رابعاً</w:t>
            </w:r>
            <w:r>
              <w:rPr>
                <w:rStyle w:val="IndexLink"/>
                <w:rtl w:val="true"/>
              </w:rPr>
              <w:t xml:space="preserve">: </w:t>
            </w:r>
            <w:r>
              <w:rPr>
                <w:rStyle w:val="IndexLink"/>
                <w:rtl w:val="true"/>
              </w:rPr>
              <w:t>إحیاء السنة النبویة الشریفة</w:t>
            </w:r>
            <w:r>
              <w:rPr>
                <w:rStyle w:val="IndexLink"/>
                <w:rtl w:val="true"/>
              </w:rPr>
              <w:tab/>
            </w:r>
            <w:r>
              <w:rPr>
                <w:rStyle w:val="IndexLink"/>
              </w:rPr>
              <w:t>77</w:t>
            </w:r>
          </w:hyperlink>
        </w:p>
        <w:p>
          <w:pPr>
            <w:pStyle w:val="Contents6"/>
            <w:tabs>
              <w:tab w:val="clear" w:pos="7609"/>
              <w:tab w:val="right" w:pos="9026" w:leader="dot"/>
            </w:tabs>
            <w:rPr/>
          </w:pPr>
          <w:hyperlink w:anchor="__RefHeading___Toc1042397_653776707">
            <w:r>
              <w:rPr>
                <w:webHidden/>
                <w:rStyle w:val="IndexLink"/>
                <w:rtl w:val="true"/>
              </w:rPr>
              <w:t>ثانیاً</w:t>
            </w:r>
            <w:r>
              <w:rPr>
                <w:rStyle w:val="IndexLink"/>
                <w:rtl w:val="true"/>
              </w:rPr>
              <w:t xml:space="preserve">: </w:t>
            </w:r>
            <w:r>
              <w:rPr>
                <w:rStyle w:val="IndexLink"/>
                <w:rtl w:val="true"/>
              </w:rPr>
              <w:t>من عطاء الهجرة الحسینیة إلی کربلاء ولیلة عاشوراء</w:t>
            </w:r>
            <w:r>
              <w:rPr>
                <w:rStyle w:val="IndexLink"/>
                <w:rtl w:val="true"/>
              </w:rPr>
              <w:tab/>
            </w:r>
            <w:r>
              <w:rPr>
                <w:rStyle w:val="IndexLink"/>
              </w:rPr>
              <w:t>79</w:t>
            </w:r>
          </w:hyperlink>
        </w:p>
        <w:p>
          <w:pPr>
            <w:pStyle w:val="Contents3"/>
            <w:tabs>
              <w:tab w:val="clear" w:pos="8459"/>
              <w:tab w:val="right" w:pos="9026" w:leader="dot"/>
            </w:tabs>
            <w:rPr/>
          </w:pPr>
          <w:hyperlink w:anchor="__RefHeading___Toc1042399_653776707">
            <w:r>
              <w:rPr>
                <w:webHidden/>
                <w:rStyle w:val="IndexLink"/>
                <w:rtl w:val="true"/>
              </w:rPr>
              <w:t>المبحث الثالث</w:t>
            </w:r>
            <w:r>
              <w:rPr>
                <w:rStyle w:val="IndexLink"/>
                <w:rtl w:val="true"/>
              </w:rPr>
              <w:t xml:space="preserve">: </w:t>
            </w:r>
            <w:r>
              <w:rPr>
                <w:rStyle w:val="IndexLink"/>
                <w:rtl w:val="true"/>
              </w:rPr>
              <w:t>رواة الإمام الحسین علیه السلام</w:t>
            </w:r>
            <w:r>
              <w:rPr>
                <w:rStyle w:val="IndexLink"/>
                <w:rtl w:val="true"/>
              </w:rPr>
              <w:tab/>
            </w:r>
            <w:r>
              <w:rPr>
                <w:rStyle w:val="IndexLink"/>
              </w:rPr>
              <w:t>86</w:t>
            </w:r>
          </w:hyperlink>
        </w:p>
        <w:p>
          <w:pPr>
            <w:pStyle w:val="Contents4"/>
            <w:tabs>
              <w:tab w:val="clear" w:pos="8176"/>
              <w:tab w:val="right" w:pos="9026" w:leader="dot"/>
            </w:tabs>
            <w:rPr/>
          </w:pPr>
          <w:hyperlink w:anchor="__RefHeading___Toc1042401_653776707">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1042403_653776707">
            <w:r>
              <w:rPr>
                <w:webHidden/>
                <w:rStyle w:val="IndexLink"/>
              </w:rPr>
              <w:t>1</w:t>
            </w:r>
            <w:r>
              <w:rPr>
                <w:rStyle w:val="IndexLink"/>
                <w:rtl w:val="true"/>
              </w:rPr>
              <w:t xml:space="preserve"> - </w:t>
            </w:r>
            <w:r>
              <w:rPr>
                <w:rStyle w:val="IndexLink"/>
                <w:rtl w:val="true"/>
              </w:rPr>
              <w:t>أبو سعید</w:t>
            </w:r>
            <w:r>
              <w:rPr>
                <w:rStyle w:val="IndexLink"/>
                <w:rtl w:val="true"/>
              </w:rPr>
              <w:tab/>
            </w:r>
            <w:r>
              <w:rPr>
                <w:rStyle w:val="IndexLink"/>
              </w:rPr>
              <w:t>86</w:t>
            </w:r>
          </w:hyperlink>
        </w:p>
        <w:p>
          <w:pPr>
            <w:pStyle w:val="Contents4"/>
            <w:tabs>
              <w:tab w:val="clear" w:pos="8176"/>
              <w:tab w:val="right" w:pos="9026" w:leader="dot"/>
            </w:tabs>
            <w:rPr/>
          </w:pPr>
          <w:hyperlink w:anchor="__RefHeading___Toc1042405_653776707">
            <w:r>
              <w:rPr>
                <w:webHidden/>
                <w:rStyle w:val="IndexLink"/>
              </w:rPr>
              <w:t>2</w:t>
            </w:r>
            <w:r>
              <w:rPr>
                <w:rStyle w:val="IndexLink"/>
                <w:rtl w:val="true"/>
              </w:rPr>
              <w:t xml:space="preserve"> - </w:t>
            </w:r>
            <w:r>
              <w:rPr>
                <w:rStyle w:val="IndexLink"/>
                <w:rtl w:val="true"/>
              </w:rPr>
              <w:t>أبو سعید الخدری</w:t>
            </w:r>
            <w:r>
              <w:rPr>
                <w:rStyle w:val="IndexLink"/>
                <w:rtl w:val="true"/>
              </w:rPr>
              <w:tab/>
            </w:r>
            <w:r>
              <w:rPr>
                <w:rStyle w:val="IndexLink"/>
              </w:rPr>
              <w:t>88</w:t>
            </w:r>
          </w:hyperlink>
        </w:p>
        <w:p>
          <w:pPr>
            <w:pStyle w:val="Contents4"/>
            <w:tabs>
              <w:tab w:val="clear" w:pos="8176"/>
              <w:tab w:val="right" w:pos="9026" w:leader="dot"/>
            </w:tabs>
            <w:rPr/>
          </w:pPr>
          <w:hyperlink w:anchor="__RefHeading___Toc1042407_653776707">
            <w:r>
              <w:rPr>
                <w:webHidden/>
                <w:rStyle w:val="IndexLink"/>
              </w:rPr>
              <w:t>3</w:t>
            </w:r>
            <w:r>
              <w:rPr>
                <w:rStyle w:val="IndexLink"/>
                <w:rtl w:val="true"/>
              </w:rPr>
              <w:t xml:space="preserve"> - </w:t>
            </w:r>
            <w:r>
              <w:rPr>
                <w:rStyle w:val="IndexLink"/>
                <w:rtl w:val="true"/>
              </w:rPr>
              <w:t>أبی المقدام</w:t>
            </w:r>
            <w:r>
              <w:rPr>
                <w:rStyle w:val="IndexLink"/>
                <w:rtl w:val="true"/>
              </w:rPr>
              <w:tab/>
            </w:r>
            <w:r>
              <w:rPr>
                <w:rStyle w:val="IndexLink"/>
              </w:rPr>
              <w:t>88</w:t>
            </w:r>
          </w:hyperlink>
        </w:p>
        <w:p>
          <w:pPr>
            <w:pStyle w:val="Contents4"/>
            <w:tabs>
              <w:tab w:val="clear" w:pos="8176"/>
              <w:tab w:val="right" w:pos="9026" w:leader="dot"/>
            </w:tabs>
            <w:rPr/>
          </w:pPr>
          <w:hyperlink w:anchor="__RefHeading___Toc1042409_653776707">
            <w:r>
              <w:rPr>
                <w:webHidden/>
                <w:rStyle w:val="IndexLink"/>
              </w:rPr>
              <w:t>4</w:t>
            </w:r>
            <w:r>
              <w:rPr>
                <w:rStyle w:val="IndexLink"/>
                <w:rtl w:val="true"/>
              </w:rPr>
              <w:t xml:space="preserve"> - </w:t>
            </w:r>
            <w:r>
              <w:rPr>
                <w:rStyle w:val="IndexLink"/>
                <w:rtl w:val="true"/>
              </w:rPr>
              <w:t>الأصبغ بن نباتة</w:t>
            </w:r>
            <w:r>
              <w:rPr>
                <w:rStyle w:val="IndexLink"/>
                <w:rtl w:val="true"/>
              </w:rPr>
              <w:tab/>
            </w:r>
            <w:r>
              <w:rPr>
                <w:rStyle w:val="IndexLink"/>
              </w:rPr>
              <w:t>90</w:t>
            </w:r>
          </w:hyperlink>
        </w:p>
        <w:p>
          <w:pPr>
            <w:pStyle w:val="Contents4"/>
            <w:tabs>
              <w:tab w:val="clear" w:pos="8176"/>
              <w:tab w:val="right" w:pos="9026" w:leader="dot"/>
            </w:tabs>
            <w:rPr/>
          </w:pPr>
          <w:hyperlink w:anchor="__RefHeading___Toc1042411_653776707">
            <w:r>
              <w:rPr>
                <w:webHidden/>
                <w:rStyle w:val="IndexLink"/>
              </w:rPr>
              <w:t>5</w:t>
            </w:r>
            <w:r>
              <w:rPr>
                <w:rStyle w:val="IndexLink"/>
                <w:rtl w:val="true"/>
              </w:rPr>
              <w:t xml:space="preserve"> - </w:t>
            </w:r>
            <w:r>
              <w:rPr>
                <w:rStyle w:val="IndexLink"/>
                <w:rtl w:val="true"/>
              </w:rPr>
              <w:t>أسلم بن زید بن المبارک</w:t>
            </w:r>
            <w:r>
              <w:rPr>
                <w:rStyle w:val="IndexLink"/>
                <w:rtl w:val="true"/>
              </w:rPr>
              <w:tab/>
            </w:r>
            <w:r>
              <w:rPr>
                <w:rStyle w:val="IndexLink"/>
              </w:rPr>
              <w:t>91</w:t>
            </w:r>
          </w:hyperlink>
        </w:p>
        <w:p>
          <w:pPr>
            <w:pStyle w:val="Contents4"/>
            <w:tabs>
              <w:tab w:val="clear" w:pos="8176"/>
              <w:tab w:val="right" w:pos="9026" w:leader="dot"/>
            </w:tabs>
            <w:rPr/>
          </w:pPr>
          <w:hyperlink w:anchor="__RefHeading___Toc1042413_653776707">
            <w:r>
              <w:rPr>
                <w:webHidden/>
                <w:rStyle w:val="IndexLink"/>
              </w:rPr>
              <w:t>6</w:t>
            </w:r>
            <w:r>
              <w:rPr>
                <w:rStyle w:val="IndexLink"/>
                <w:rtl w:val="true"/>
              </w:rPr>
              <w:t xml:space="preserve"> - </w:t>
            </w:r>
            <w:r>
              <w:rPr>
                <w:rStyle w:val="IndexLink"/>
                <w:rtl w:val="true"/>
              </w:rPr>
              <w:t>إسماعیل بن عبد الله</w:t>
            </w:r>
            <w:r>
              <w:rPr>
                <w:rStyle w:val="IndexLink"/>
                <w:rtl w:val="true"/>
              </w:rPr>
              <w:tab/>
            </w:r>
            <w:r>
              <w:rPr>
                <w:rStyle w:val="IndexLink"/>
              </w:rPr>
              <w:t>91</w:t>
            </w:r>
          </w:hyperlink>
        </w:p>
        <w:p>
          <w:pPr>
            <w:pStyle w:val="Contents4"/>
            <w:tabs>
              <w:tab w:val="clear" w:pos="8176"/>
              <w:tab w:val="right" w:pos="9026" w:leader="dot"/>
            </w:tabs>
            <w:rPr/>
          </w:pPr>
          <w:hyperlink w:anchor="__RefHeading___Toc1042415_653776707">
            <w:r>
              <w:rPr>
                <w:webHidden/>
                <w:rStyle w:val="IndexLink"/>
              </w:rPr>
              <w:t>7</w:t>
            </w:r>
            <w:r>
              <w:rPr>
                <w:rStyle w:val="IndexLink"/>
                <w:rtl w:val="true"/>
              </w:rPr>
              <w:t xml:space="preserve"> - </w:t>
            </w:r>
            <w:r>
              <w:rPr>
                <w:rStyle w:val="IndexLink"/>
                <w:rtl w:val="true"/>
              </w:rPr>
              <w:t>أم بکر بنت المسور بن مخرمة الزهری</w:t>
            </w:r>
            <w:r>
              <w:rPr>
                <w:rStyle w:val="IndexLink"/>
                <w:rtl w:val="true"/>
              </w:rPr>
              <w:tab/>
            </w:r>
            <w:r>
              <w:rPr>
                <w:rStyle w:val="IndexLink"/>
              </w:rPr>
              <w:t>92</w:t>
            </w:r>
          </w:hyperlink>
        </w:p>
        <w:p>
          <w:pPr>
            <w:pStyle w:val="Contents4"/>
            <w:tabs>
              <w:tab w:val="clear" w:pos="8176"/>
              <w:tab w:val="right" w:pos="9026" w:leader="dot"/>
            </w:tabs>
            <w:rPr/>
          </w:pPr>
          <w:hyperlink w:anchor="__RefHeading___Toc1042417_653776707">
            <w:r>
              <w:rPr>
                <w:webHidden/>
                <w:rStyle w:val="IndexLink"/>
              </w:rPr>
              <w:t>8</w:t>
            </w:r>
            <w:r>
              <w:rPr>
                <w:rStyle w:val="IndexLink"/>
                <w:rtl w:val="true"/>
              </w:rPr>
              <w:t xml:space="preserve"> - </w:t>
            </w:r>
            <w:r>
              <w:rPr>
                <w:rStyle w:val="IndexLink"/>
                <w:rtl w:val="true"/>
              </w:rPr>
              <w:t>أم الفضل لبابه بنت الحارث</w:t>
            </w:r>
            <w:r>
              <w:rPr>
                <w:rStyle w:val="IndexLink"/>
                <w:rtl w:val="true"/>
              </w:rPr>
              <w:tab/>
            </w:r>
            <w:r>
              <w:rPr>
                <w:rStyle w:val="IndexLink"/>
              </w:rPr>
              <w:t>93</w:t>
            </w:r>
          </w:hyperlink>
        </w:p>
        <w:p>
          <w:pPr>
            <w:pStyle w:val="Contents4"/>
            <w:tabs>
              <w:tab w:val="clear" w:pos="8176"/>
              <w:tab w:val="right" w:pos="9026" w:leader="dot"/>
            </w:tabs>
            <w:rPr/>
          </w:pPr>
          <w:hyperlink w:anchor="__RefHeading___Toc1042419_653776707">
            <w:r>
              <w:rPr>
                <w:webHidden/>
                <w:rStyle w:val="IndexLink"/>
              </w:rPr>
              <w:t>9</w:t>
            </w:r>
            <w:r>
              <w:rPr>
                <w:rStyle w:val="IndexLink"/>
                <w:rtl w:val="true"/>
              </w:rPr>
              <w:t xml:space="preserve"> - </w:t>
            </w:r>
            <w:r>
              <w:rPr>
                <w:rStyle w:val="IndexLink"/>
                <w:rtl w:val="true"/>
              </w:rPr>
              <w:t>أنس بن مالک بن النضر الأنصاری الخزرجی</w:t>
            </w:r>
            <w:r>
              <w:rPr>
                <w:rStyle w:val="IndexLink"/>
                <w:rtl w:val="true"/>
              </w:rPr>
              <w:tab/>
            </w:r>
            <w:r>
              <w:rPr>
                <w:rStyle w:val="IndexLink"/>
              </w:rPr>
              <w:t>93</w:t>
            </w:r>
          </w:hyperlink>
        </w:p>
        <w:p>
          <w:pPr>
            <w:pStyle w:val="Contents4"/>
            <w:tabs>
              <w:tab w:val="clear" w:pos="8176"/>
              <w:tab w:val="right" w:pos="9026" w:leader="dot"/>
            </w:tabs>
            <w:rPr/>
          </w:pPr>
          <w:hyperlink w:anchor="__RefHeading___Toc1042421_653776707">
            <w:r>
              <w:rPr>
                <w:webHidden/>
                <w:rStyle w:val="IndexLink"/>
              </w:rPr>
              <w:t>10</w:t>
            </w:r>
            <w:r>
              <w:rPr>
                <w:rStyle w:val="IndexLink"/>
                <w:rtl w:val="true"/>
              </w:rPr>
              <w:t xml:space="preserve"> - </w:t>
            </w:r>
            <w:r>
              <w:rPr>
                <w:rStyle w:val="IndexLink"/>
                <w:rtl w:val="true"/>
              </w:rPr>
              <w:t>بشر بن غالب الأسدی الکوفی</w:t>
            </w:r>
            <w:r>
              <w:rPr>
                <w:rStyle w:val="IndexLink"/>
                <w:rtl w:val="true"/>
              </w:rPr>
              <w:tab/>
            </w:r>
            <w:r>
              <w:rPr>
                <w:rStyle w:val="IndexLink"/>
              </w:rPr>
              <w:t>94</w:t>
            </w:r>
          </w:hyperlink>
        </w:p>
        <w:p>
          <w:pPr>
            <w:pStyle w:val="Contents4"/>
            <w:tabs>
              <w:tab w:val="clear" w:pos="8176"/>
              <w:tab w:val="right" w:pos="9026" w:leader="dot"/>
            </w:tabs>
            <w:rPr/>
          </w:pPr>
          <w:hyperlink w:anchor="__RefHeading___Toc1042423_653776707">
            <w:r>
              <w:rPr>
                <w:webHidden/>
                <w:rStyle w:val="IndexLink"/>
              </w:rPr>
              <w:t>11</w:t>
            </w:r>
            <w:r>
              <w:rPr>
                <w:rStyle w:val="IndexLink"/>
                <w:rtl w:val="true"/>
              </w:rPr>
              <w:t xml:space="preserve"> - </w:t>
            </w:r>
            <w:r>
              <w:rPr>
                <w:rStyle w:val="IndexLink"/>
                <w:rtl w:val="true"/>
              </w:rPr>
              <w:t>الإمام جعفر الصادق علیه السلام</w:t>
            </w:r>
            <w:r>
              <w:rPr>
                <w:rStyle w:val="IndexLink"/>
                <w:rtl w:val="true"/>
              </w:rPr>
              <w:tab/>
            </w:r>
            <w:r>
              <w:rPr>
                <w:rStyle w:val="IndexLink"/>
              </w:rPr>
              <w:t>95</w:t>
            </w:r>
          </w:hyperlink>
        </w:p>
        <w:p>
          <w:pPr>
            <w:pStyle w:val="Contents4"/>
            <w:tabs>
              <w:tab w:val="clear" w:pos="8176"/>
              <w:tab w:val="right" w:pos="9026" w:leader="dot"/>
            </w:tabs>
            <w:rPr/>
          </w:pPr>
          <w:hyperlink w:anchor="__RefHeading___Toc1042425_653776707">
            <w:r>
              <w:rPr>
                <w:webHidden/>
                <w:rStyle w:val="IndexLink"/>
              </w:rPr>
              <w:t>12</w:t>
            </w:r>
            <w:r>
              <w:rPr>
                <w:rStyle w:val="IndexLink"/>
                <w:rtl w:val="true"/>
              </w:rPr>
              <w:t xml:space="preserve"> - </w:t>
            </w:r>
            <w:r>
              <w:rPr>
                <w:rStyle w:val="IndexLink"/>
                <w:rtl w:val="true"/>
              </w:rPr>
              <w:t>جعید الهمدانی الکوفی</w:t>
            </w:r>
            <w:r>
              <w:rPr>
                <w:rStyle w:val="IndexLink"/>
                <w:rtl w:val="true"/>
              </w:rPr>
              <w:tab/>
            </w:r>
            <w:r>
              <w:rPr>
                <w:rStyle w:val="IndexLink"/>
              </w:rPr>
              <w:t>95</w:t>
            </w:r>
          </w:hyperlink>
        </w:p>
        <w:p>
          <w:pPr>
            <w:pStyle w:val="Contents4"/>
            <w:tabs>
              <w:tab w:val="clear" w:pos="8176"/>
              <w:tab w:val="right" w:pos="9026" w:leader="dot"/>
            </w:tabs>
            <w:rPr/>
          </w:pPr>
          <w:hyperlink w:anchor="__RefHeading___Toc1042427_653776707">
            <w:r>
              <w:rPr>
                <w:webHidden/>
                <w:rStyle w:val="IndexLink"/>
              </w:rPr>
              <w:t>13</w:t>
            </w:r>
            <w:r>
              <w:rPr>
                <w:rStyle w:val="IndexLink"/>
                <w:rtl w:val="true"/>
              </w:rPr>
              <w:t xml:space="preserve"> - </w:t>
            </w:r>
            <w:r>
              <w:rPr>
                <w:rStyle w:val="IndexLink"/>
                <w:rtl w:val="true"/>
              </w:rPr>
              <w:t>الحارث بن عبد الله الأعور الهمدانی الکوفی</w:t>
            </w:r>
            <w:r>
              <w:rPr>
                <w:rStyle w:val="IndexLink"/>
                <w:rtl w:val="true"/>
              </w:rPr>
              <w:tab/>
            </w:r>
            <w:r>
              <w:rPr>
                <w:rStyle w:val="IndexLink"/>
              </w:rPr>
              <w:t>96</w:t>
            </w:r>
          </w:hyperlink>
        </w:p>
        <w:p>
          <w:pPr>
            <w:pStyle w:val="Contents4"/>
            <w:tabs>
              <w:tab w:val="clear" w:pos="8176"/>
              <w:tab w:val="right" w:pos="9026" w:leader="dot"/>
            </w:tabs>
            <w:rPr/>
          </w:pPr>
          <w:hyperlink w:anchor="__RefHeading___Toc1042429_653776707">
            <w:r>
              <w:rPr>
                <w:webHidden/>
                <w:rStyle w:val="IndexLink"/>
              </w:rPr>
              <w:t>14</w:t>
            </w:r>
            <w:r>
              <w:rPr>
                <w:rStyle w:val="IndexLink"/>
                <w:rtl w:val="true"/>
              </w:rPr>
              <w:t xml:space="preserve"> - </w:t>
            </w:r>
            <w:r>
              <w:rPr>
                <w:rStyle w:val="IndexLink"/>
                <w:rtl w:val="true"/>
              </w:rPr>
              <w:t>ربیعة بن شیبان</w:t>
            </w:r>
            <w:r>
              <w:rPr>
                <w:rStyle w:val="IndexLink"/>
                <w:rtl w:val="true"/>
              </w:rPr>
              <w:tab/>
            </w:r>
            <w:r>
              <w:rPr>
                <w:rStyle w:val="IndexLink"/>
              </w:rPr>
              <w:t>97</w:t>
            </w:r>
          </w:hyperlink>
        </w:p>
        <w:p>
          <w:pPr>
            <w:pStyle w:val="Contents4"/>
            <w:tabs>
              <w:tab w:val="clear" w:pos="8176"/>
              <w:tab w:val="right" w:pos="9026" w:leader="dot"/>
            </w:tabs>
            <w:rPr/>
          </w:pPr>
          <w:hyperlink w:anchor="__RefHeading___Toc1042431_653776707">
            <w:r>
              <w:rPr>
                <w:webHidden/>
                <w:rStyle w:val="IndexLink"/>
              </w:rPr>
              <w:t>15</w:t>
            </w:r>
            <w:r>
              <w:rPr>
                <w:rStyle w:val="IndexLink"/>
                <w:rtl w:val="true"/>
              </w:rPr>
              <w:t xml:space="preserve"> - </w:t>
            </w:r>
            <w:r>
              <w:rPr>
                <w:rStyle w:val="IndexLink"/>
                <w:rtl w:val="true"/>
              </w:rPr>
              <w:t>سعید الهمدانی الکوفی</w:t>
            </w:r>
            <w:r>
              <w:rPr>
                <w:rStyle w:val="IndexLink"/>
                <w:rtl w:val="true"/>
              </w:rPr>
              <w:tab/>
            </w:r>
            <w:r>
              <w:rPr>
                <w:rStyle w:val="IndexLink"/>
              </w:rPr>
              <w:t>98</w:t>
            </w:r>
          </w:hyperlink>
        </w:p>
        <w:p>
          <w:pPr>
            <w:pStyle w:val="Contents4"/>
            <w:tabs>
              <w:tab w:val="clear" w:pos="8176"/>
              <w:tab w:val="right" w:pos="9026" w:leader="dot"/>
            </w:tabs>
            <w:rPr/>
          </w:pPr>
          <w:hyperlink w:anchor="__RefHeading___Toc1042433_653776707">
            <w:r>
              <w:rPr>
                <w:webHidden/>
                <w:rStyle w:val="IndexLink"/>
              </w:rPr>
              <w:t>16</w:t>
            </w:r>
            <w:r>
              <w:rPr>
                <w:rStyle w:val="IndexLink"/>
                <w:rtl w:val="true"/>
              </w:rPr>
              <w:t xml:space="preserve"> - </w:t>
            </w:r>
            <w:r>
              <w:rPr>
                <w:rStyle w:val="IndexLink"/>
                <w:rtl w:val="true"/>
              </w:rPr>
              <w:t xml:space="preserve">السیدة سکینة بنت الإمام الحسین </w:t>
            </w:r>
            <w:r>
              <w:rPr>
                <w:rStyle w:val="IndexLink"/>
                <w:rtl w:val="true"/>
              </w:rPr>
              <w:t>(</w:t>
            </w:r>
            <w:r>
              <w:rPr>
                <w:rStyle w:val="IndexLink"/>
                <w:rtl w:val="true"/>
              </w:rPr>
              <w:t>علیهم السلام</w:t>
            </w:r>
            <w:r>
              <w:rPr>
                <w:rStyle w:val="IndexLink"/>
                <w:rtl w:val="true"/>
              </w:rPr>
              <w:t>)</w:t>
              <w:tab/>
            </w:r>
            <w:r>
              <w:rPr>
                <w:rStyle w:val="IndexLink"/>
              </w:rPr>
              <w:t>99</w:t>
            </w:r>
          </w:hyperlink>
        </w:p>
        <w:p>
          <w:pPr>
            <w:pStyle w:val="Contents4"/>
            <w:tabs>
              <w:tab w:val="clear" w:pos="8176"/>
              <w:tab w:val="right" w:pos="9026" w:leader="dot"/>
            </w:tabs>
            <w:rPr/>
          </w:pPr>
          <w:hyperlink w:anchor="__RefHeading___Toc1042435_653776707">
            <w:r>
              <w:rPr>
                <w:webHidden/>
                <w:rStyle w:val="IndexLink"/>
              </w:rPr>
              <w:t>17</w:t>
            </w:r>
            <w:r>
              <w:rPr>
                <w:rStyle w:val="IndexLink"/>
                <w:rtl w:val="true"/>
              </w:rPr>
              <w:t xml:space="preserve"> - </w:t>
            </w:r>
            <w:r>
              <w:rPr>
                <w:rStyle w:val="IndexLink"/>
                <w:rtl w:val="true"/>
              </w:rPr>
              <w:t>عبد الله بن عباس</w:t>
            </w:r>
            <w:r>
              <w:rPr>
                <w:rStyle w:val="IndexLink"/>
                <w:rtl w:val="true"/>
              </w:rPr>
              <w:tab/>
            </w:r>
            <w:r>
              <w:rPr>
                <w:rStyle w:val="IndexLink"/>
              </w:rPr>
              <w:t>99</w:t>
            </w:r>
          </w:hyperlink>
        </w:p>
        <w:p>
          <w:pPr>
            <w:pStyle w:val="Contents4"/>
            <w:tabs>
              <w:tab w:val="clear" w:pos="8176"/>
              <w:tab w:val="right" w:pos="9026" w:leader="dot"/>
            </w:tabs>
            <w:rPr/>
          </w:pPr>
          <w:hyperlink w:anchor="__RefHeading___Toc1042437_653776707">
            <w:r>
              <w:rPr>
                <w:webHidden/>
                <w:rStyle w:val="IndexLink"/>
              </w:rPr>
              <w:t>18</w:t>
            </w:r>
            <w:r>
              <w:rPr>
                <w:rStyle w:val="IndexLink"/>
                <w:rtl w:val="true"/>
              </w:rPr>
              <w:t xml:space="preserve"> - </w:t>
            </w:r>
            <w:r>
              <w:rPr>
                <w:rStyle w:val="IndexLink"/>
                <w:rtl w:val="true"/>
              </w:rPr>
              <w:t>عبد الرحمن بن سلیط</w:t>
            </w:r>
            <w:r>
              <w:rPr>
                <w:rStyle w:val="IndexLink"/>
                <w:rtl w:val="true"/>
              </w:rPr>
              <w:tab/>
            </w:r>
            <w:r>
              <w:rPr>
                <w:rStyle w:val="IndexLink"/>
              </w:rPr>
              <w:t>99</w:t>
            </w:r>
          </w:hyperlink>
        </w:p>
        <w:p>
          <w:pPr>
            <w:pStyle w:val="Contents4"/>
            <w:tabs>
              <w:tab w:val="clear" w:pos="8176"/>
              <w:tab w:val="right" w:pos="9026" w:leader="dot"/>
            </w:tabs>
            <w:rPr/>
          </w:pPr>
          <w:hyperlink w:anchor="__RefHeading___Toc1042439_653776707">
            <w:r>
              <w:rPr>
                <w:webHidden/>
                <w:rStyle w:val="IndexLink"/>
              </w:rPr>
              <w:t>19</w:t>
            </w:r>
            <w:r>
              <w:rPr>
                <w:rStyle w:val="IndexLink"/>
                <w:rtl w:val="true"/>
              </w:rPr>
              <w:t xml:space="preserve"> - </w:t>
            </w:r>
            <w:r>
              <w:rPr>
                <w:rStyle w:val="IndexLink"/>
                <w:rtl w:val="true"/>
              </w:rPr>
              <w:t>عبد الملک بن عمیر الکوفی</w:t>
            </w:r>
            <w:r>
              <w:rPr>
                <w:rStyle w:val="IndexLink"/>
                <w:rtl w:val="true"/>
              </w:rPr>
              <w:tab/>
            </w:r>
            <w:r>
              <w:rPr>
                <w:rStyle w:val="IndexLink"/>
              </w:rPr>
              <w:t>100</w:t>
            </w:r>
          </w:hyperlink>
        </w:p>
        <w:p>
          <w:pPr>
            <w:pStyle w:val="Contents4"/>
            <w:tabs>
              <w:tab w:val="clear" w:pos="8176"/>
              <w:tab w:val="right" w:pos="9026" w:leader="dot"/>
            </w:tabs>
            <w:rPr/>
          </w:pPr>
          <w:hyperlink w:anchor="__RefHeading___Toc1042441_653776707">
            <w:r>
              <w:rPr>
                <w:webHidden/>
                <w:rStyle w:val="IndexLink"/>
              </w:rPr>
              <w:t>20</w:t>
            </w:r>
            <w:r>
              <w:rPr>
                <w:rStyle w:val="IndexLink"/>
                <w:rtl w:val="true"/>
              </w:rPr>
              <w:t xml:space="preserve"> - </w:t>
            </w:r>
            <w:r>
              <w:rPr>
                <w:rStyle w:val="IndexLink"/>
                <w:rtl w:val="true"/>
              </w:rPr>
              <w:t>عصام بن المصطلق</w:t>
            </w:r>
            <w:r>
              <w:rPr>
                <w:rStyle w:val="IndexLink"/>
                <w:rtl w:val="true"/>
              </w:rPr>
              <w:tab/>
            </w:r>
            <w:r>
              <w:rPr>
                <w:rStyle w:val="IndexLink"/>
              </w:rPr>
              <w:t>101</w:t>
            </w:r>
          </w:hyperlink>
        </w:p>
        <w:p>
          <w:pPr>
            <w:pStyle w:val="Contents4"/>
            <w:tabs>
              <w:tab w:val="clear" w:pos="8176"/>
              <w:tab w:val="right" w:pos="9026" w:leader="dot"/>
            </w:tabs>
            <w:rPr/>
          </w:pPr>
          <w:hyperlink w:anchor="__RefHeading___Toc1042443_653776707">
            <w:r>
              <w:rPr>
                <w:webHidden/>
                <w:rStyle w:val="IndexLink"/>
              </w:rPr>
              <w:t>21</w:t>
            </w:r>
            <w:r>
              <w:rPr>
                <w:rStyle w:val="IndexLink"/>
                <w:rtl w:val="true"/>
              </w:rPr>
              <w:t xml:space="preserve"> - </w:t>
            </w:r>
            <w:r>
              <w:rPr>
                <w:rStyle w:val="IndexLink"/>
                <w:rtl w:val="true"/>
              </w:rPr>
              <w:t xml:space="preserve">الإمام علی بن الحسین بن علی بن أبی طالب السجاد </w:t>
            </w:r>
            <w:r>
              <w:rPr>
                <w:rStyle w:val="IndexLink"/>
                <w:rtl w:val="true"/>
              </w:rPr>
              <w:t>(</w:t>
            </w:r>
            <w:r>
              <w:rPr>
                <w:rStyle w:val="IndexLink"/>
                <w:rtl w:val="true"/>
              </w:rPr>
              <w:t>علیهم السلام</w:t>
            </w:r>
            <w:r>
              <w:rPr>
                <w:rStyle w:val="IndexLink"/>
                <w:rtl w:val="true"/>
              </w:rPr>
              <w:t>)</w:t>
              <w:tab/>
            </w:r>
            <w:r>
              <w:rPr>
                <w:rStyle w:val="IndexLink"/>
              </w:rPr>
              <w:t>101</w:t>
            </w:r>
          </w:hyperlink>
        </w:p>
        <w:p>
          <w:pPr>
            <w:pStyle w:val="Contents4"/>
            <w:tabs>
              <w:tab w:val="clear" w:pos="8176"/>
              <w:tab w:val="right" w:pos="9026" w:leader="dot"/>
            </w:tabs>
            <w:rPr/>
          </w:pPr>
          <w:hyperlink w:anchor="__RefHeading___Toc1042445_653776707">
            <w:r>
              <w:rPr>
                <w:webHidden/>
                <w:rStyle w:val="IndexLink"/>
              </w:rPr>
              <w:t>22</w:t>
            </w:r>
            <w:r>
              <w:rPr>
                <w:rStyle w:val="IndexLink"/>
                <w:rtl w:val="true"/>
              </w:rPr>
              <w:t xml:space="preserve"> - </w:t>
            </w:r>
            <w:r>
              <w:rPr>
                <w:rStyle w:val="IndexLink"/>
                <w:rtl w:val="true"/>
              </w:rPr>
              <w:t>السیدة فاطمة بنت الحسین علیها السلام</w:t>
            </w:r>
            <w:r>
              <w:rPr>
                <w:rStyle w:val="IndexLink"/>
                <w:rtl w:val="true"/>
              </w:rPr>
              <w:tab/>
            </w:r>
            <w:r>
              <w:rPr>
                <w:rStyle w:val="IndexLink"/>
              </w:rPr>
              <w:t>101</w:t>
            </w:r>
          </w:hyperlink>
        </w:p>
        <w:p>
          <w:pPr>
            <w:pStyle w:val="Contents4"/>
            <w:tabs>
              <w:tab w:val="clear" w:pos="8176"/>
              <w:tab w:val="right" w:pos="9026" w:leader="dot"/>
            </w:tabs>
            <w:rPr/>
          </w:pPr>
          <w:hyperlink w:anchor="__RefHeading___Toc1042447_653776707">
            <w:r>
              <w:rPr>
                <w:webHidden/>
                <w:rStyle w:val="IndexLink"/>
              </w:rPr>
              <w:t>23</w:t>
            </w:r>
            <w:r>
              <w:rPr>
                <w:rStyle w:val="IndexLink"/>
                <w:rtl w:val="true"/>
              </w:rPr>
              <w:t xml:space="preserve"> - </w:t>
            </w:r>
            <w:r>
              <w:rPr>
                <w:rStyle w:val="IndexLink"/>
                <w:rtl w:val="true"/>
              </w:rPr>
              <w:t>الإمام محمد بن علی بن الحسین أبو جعفر الباقر علیهم السلام</w:t>
            </w:r>
            <w:r>
              <w:rPr>
                <w:rStyle w:val="IndexLink"/>
                <w:rtl w:val="true"/>
              </w:rPr>
              <w:tab/>
            </w:r>
            <w:r>
              <w:rPr>
                <w:rStyle w:val="IndexLink"/>
              </w:rPr>
              <w:t>101</w:t>
            </w:r>
          </w:hyperlink>
        </w:p>
        <w:p>
          <w:pPr>
            <w:pStyle w:val="Contents4"/>
            <w:tabs>
              <w:tab w:val="clear" w:pos="8176"/>
              <w:tab w:val="right" w:pos="9026" w:leader="dot"/>
            </w:tabs>
            <w:rPr/>
          </w:pPr>
          <w:hyperlink w:anchor="__RefHeading___Toc1042449_653776707">
            <w:r>
              <w:rPr>
                <w:webHidden/>
                <w:rStyle w:val="IndexLink"/>
              </w:rPr>
              <w:t>24</w:t>
            </w:r>
            <w:r>
              <w:rPr>
                <w:rStyle w:val="IndexLink"/>
                <w:rtl w:val="true"/>
              </w:rPr>
              <w:t xml:space="preserve"> - </w:t>
            </w:r>
            <w:r>
              <w:rPr>
                <w:rStyle w:val="IndexLink"/>
                <w:rtl w:val="true"/>
              </w:rPr>
              <w:t>مسروق الأجدع</w:t>
            </w:r>
            <w:r>
              <w:rPr>
                <w:rStyle w:val="IndexLink"/>
                <w:rtl w:val="true"/>
              </w:rPr>
              <w:tab/>
            </w:r>
            <w:r>
              <w:rPr>
                <w:rStyle w:val="IndexLink"/>
              </w:rPr>
              <w:t>102</w:t>
            </w:r>
          </w:hyperlink>
        </w:p>
        <w:p>
          <w:pPr>
            <w:pStyle w:val="Contents4"/>
            <w:tabs>
              <w:tab w:val="clear" w:pos="8176"/>
              <w:tab w:val="right" w:pos="9026" w:leader="dot"/>
            </w:tabs>
            <w:rPr/>
          </w:pPr>
          <w:hyperlink w:anchor="__RefHeading___Toc1042451_653776707">
            <w:r>
              <w:rPr>
                <w:webHidden/>
                <w:rStyle w:val="IndexLink"/>
              </w:rPr>
              <w:t>25</w:t>
            </w:r>
            <w:r>
              <w:rPr>
                <w:rStyle w:val="IndexLink"/>
                <w:rtl w:val="true"/>
              </w:rPr>
              <w:t xml:space="preserve"> - </w:t>
            </w:r>
            <w:r>
              <w:rPr>
                <w:rStyle w:val="IndexLink"/>
                <w:rtl w:val="true"/>
              </w:rPr>
              <w:t>موسی بن عقبة بن أبی عیاش المدنی</w:t>
            </w:r>
            <w:r>
              <w:rPr>
                <w:rStyle w:val="IndexLink"/>
                <w:rtl w:val="true"/>
              </w:rPr>
              <w:tab/>
            </w:r>
            <w:r>
              <w:rPr>
                <w:rStyle w:val="IndexLink"/>
              </w:rPr>
              <w:t>104</w:t>
            </w:r>
          </w:hyperlink>
        </w:p>
        <w:p>
          <w:pPr>
            <w:pStyle w:val="Contents4"/>
            <w:tabs>
              <w:tab w:val="clear" w:pos="8176"/>
              <w:tab w:val="right" w:pos="9026" w:leader="dot"/>
            </w:tabs>
            <w:rPr/>
          </w:pPr>
          <w:hyperlink w:anchor="__RefHeading___Toc1042453_653776707">
            <w:r>
              <w:rPr>
                <w:webHidden/>
                <w:rStyle w:val="IndexLink"/>
              </w:rPr>
              <w:t>26</w:t>
            </w:r>
            <w:r>
              <w:rPr>
                <w:rStyle w:val="IndexLink"/>
                <w:rtl w:val="true"/>
              </w:rPr>
              <w:t xml:space="preserve"> - </w:t>
            </w:r>
            <w:r>
              <w:rPr>
                <w:rStyle w:val="IndexLink"/>
                <w:rtl w:val="true"/>
              </w:rPr>
              <w:t>النضر بن مالک</w:t>
            </w:r>
            <w:r>
              <w:rPr>
                <w:rStyle w:val="IndexLink"/>
                <w:rtl w:val="true"/>
              </w:rPr>
              <w:tab/>
            </w:r>
            <w:r>
              <w:rPr>
                <w:rStyle w:val="IndexLink"/>
              </w:rPr>
              <w:t>104</w:t>
            </w:r>
          </w:hyperlink>
        </w:p>
        <w:p>
          <w:pPr>
            <w:pStyle w:val="Contents4"/>
            <w:tabs>
              <w:tab w:val="clear" w:pos="8176"/>
              <w:tab w:val="right" w:pos="9026" w:leader="dot"/>
            </w:tabs>
            <w:rPr/>
          </w:pPr>
          <w:hyperlink w:anchor="__RefHeading___Toc1042455_653776707">
            <w:r>
              <w:rPr>
                <w:webHidden/>
                <w:rStyle w:val="IndexLink"/>
              </w:rPr>
              <w:t>27</w:t>
            </w:r>
            <w:r>
              <w:rPr>
                <w:rStyle w:val="IndexLink"/>
                <w:rtl w:val="true"/>
              </w:rPr>
              <w:t xml:space="preserve"> - </w:t>
            </w:r>
            <w:r>
              <w:rPr>
                <w:rStyle w:val="IndexLink"/>
                <w:rtl w:val="true"/>
              </w:rPr>
              <w:t>یحیی بن یعمن</w:t>
            </w:r>
            <w:r>
              <w:rPr>
                <w:rStyle w:val="IndexLink"/>
                <w:rtl w:val="true"/>
              </w:rPr>
              <w:tab/>
            </w:r>
            <w:r>
              <w:rPr>
                <w:rStyle w:val="IndexLink"/>
              </w:rPr>
              <w:t>105</w:t>
            </w:r>
          </w:hyperlink>
        </w:p>
        <w:p>
          <w:pPr>
            <w:pStyle w:val="Contents4"/>
            <w:tabs>
              <w:tab w:val="clear" w:pos="8176"/>
              <w:tab w:val="right" w:pos="9026" w:leader="dot"/>
            </w:tabs>
            <w:rPr/>
          </w:pPr>
          <w:hyperlink w:anchor="__RefHeading___Toc1042457_653776707">
            <w:r>
              <w:rPr>
                <w:webHidden/>
                <w:rStyle w:val="IndexLink"/>
              </w:rPr>
              <w:t>28</w:t>
            </w:r>
            <w:r>
              <w:rPr>
                <w:rStyle w:val="IndexLink"/>
                <w:rtl w:val="true"/>
              </w:rPr>
              <w:t xml:space="preserve"> - </w:t>
            </w:r>
            <w:r>
              <w:rPr>
                <w:rStyle w:val="IndexLink"/>
                <w:rtl w:val="true"/>
              </w:rPr>
              <w:t>یزید بن رویان، یزید بن رومان، برید بن هارون</w:t>
            </w:r>
            <w:r>
              <w:rPr>
                <w:rStyle w:val="IndexLink"/>
                <w:rtl w:val="true"/>
              </w:rPr>
              <w:tab/>
            </w:r>
            <w:r>
              <w:rPr>
                <w:rStyle w:val="IndexLink"/>
              </w:rPr>
              <w:t>106</w:t>
            </w:r>
          </w:hyperlink>
        </w:p>
        <w:p>
          <w:pPr>
            <w:pStyle w:val="Contents4"/>
            <w:tabs>
              <w:tab w:val="clear" w:pos="8176"/>
              <w:tab w:val="right" w:pos="9026" w:leader="dot"/>
            </w:tabs>
            <w:rPr/>
          </w:pPr>
          <w:hyperlink w:anchor="__RefHeading___Toc1042459_653776707">
            <w:r>
              <w:rPr>
                <w:webHidden/>
                <w:rStyle w:val="IndexLink"/>
              </w:rPr>
              <w:t>29</w:t>
            </w:r>
            <w:r>
              <w:rPr>
                <w:rStyle w:val="IndexLink"/>
                <w:rtl w:val="true"/>
              </w:rPr>
              <w:t xml:space="preserve"> - </w:t>
            </w:r>
            <w:r>
              <w:rPr>
                <w:rStyle w:val="IndexLink"/>
                <w:rtl w:val="true"/>
              </w:rPr>
              <w:t>یزید السمان</w:t>
            </w:r>
            <w:r>
              <w:rPr>
                <w:rStyle w:val="IndexLink"/>
                <w:rtl w:val="true"/>
              </w:rPr>
              <w:tab/>
            </w:r>
            <w:r>
              <w:rPr>
                <w:rStyle w:val="IndexLink"/>
              </w:rPr>
              <w:t>107</w:t>
            </w:r>
          </w:hyperlink>
        </w:p>
        <w:p>
          <w:pPr>
            <w:pStyle w:val="Contents2"/>
            <w:tabs>
              <w:tab w:val="clear" w:pos="8743"/>
              <w:tab w:val="right" w:pos="9026" w:leader="dot"/>
            </w:tabs>
            <w:rPr/>
          </w:pPr>
          <w:hyperlink w:anchor="__RefHeading___Toc1042461_653776707">
            <w:r>
              <w:rPr>
                <w:webHidden/>
                <w:rStyle w:val="IndexLink"/>
                <w:rtl w:val="true"/>
              </w:rPr>
              <w:t>الفصل الثانی</w:t>
            </w:r>
            <w:r>
              <w:rPr>
                <w:rStyle w:val="IndexLink"/>
                <w:rtl w:val="true"/>
              </w:rPr>
              <w:t xml:space="preserve">: </w:t>
            </w:r>
            <w:r>
              <w:rPr>
                <w:rStyle w:val="IndexLink"/>
                <w:rtl w:val="true"/>
              </w:rPr>
              <w:t>الجهود التفسیریة عند الإمام الحسین علیه السلام فی علوم القرآن</w:t>
            </w:r>
            <w:r>
              <w:rPr>
                <w:rStyle w:val="IndexLink"/>
                <w:rtl w:val="true"/>
              </w:rPr>
              <w:tab/>
            </w:r>
            <w:r>
              <w:rPr>
                <w:rStyle w:val="IndexLink"/>
              </w:rPr>
              <w:t>108</w:t>
            </w:r>
          </w:hyperlink>
        </w:p>
        <w:p>
          <w:pPr>
            <w:pStyle w:val="Contents3"/>
            <w:tabs>
              <w:tab w:val="clear" w:pos="8459"/>
              <w:tab w:val="right" w:pos="9026" w:leader="dot"/>
            </w:tabs>
            <w:rPr/>
          </w:pPr>
          <w:hyperlink w:anchor="__RefHeading___Toc1042463_653776707">
            <w:r>
              <w:rPr>
                <w:webHidden/>
                <w:rStyle w:val="IndexLink"/>
                <w:rtl w:val="true"/>
              </w:rPr>
              <w:t>اشارة</w:t>
            </w:r>
            <w:r>
              <w:rPr>
                <w:rStyle w:val="IndexLink"/>
                <w:rtl w:val="true"/>
              </w:rPr>
              <w:tab/>
            </w:r>
            <w:r>
              <w:rPr>
                <w:rStyle w:val="IndexLink"/>
              </w:rPr>
              <w:t>108</w:t>
            </w:r>
          </w:hyperlink>
        </w:p>
        <w:p>
          <w:pPr>
            <w:pStyle w:val="Contents3"/>
            <w:tabs>
              <w:tab w:val="clear" w:pos="8459"/>
              <w:tab w:val="right" w:pos="9026" w:leader="dot"/>
            </w:tabs>
            <w:rPr/>
          </w:pPr>
          <w:hyperlink w:anchor="__RefHeading___Toc1042465_653776707">
            <w:r>
              <w:rPr>
                <w:webHidden/>
                <w:rStyle w:val="IndexLink"/>
                <w:rtl w:val="true"/>
              </w:rPr>
              <w:t>تمهید</w:t>
            </w:r>
            <w:r>
              <w:rPr>
                <w:rStyle w:val="IndexLink"/>
                <w:rtl w:val="true"/>
              </w:rPr>
              <w:tab/>
            </w:r>
            <w:r>
              <w:rPr>
                <w:rStyle w:val="IndexLink"/>
              </w:rPr>
              <w:t>109</w:t>
            </w:r>
          </w:hyperlink>
        </w:p>
        <w:p>
          <w:pPr>
            <w:pStyle w:val="Contents3"/>
            <w:tabs>
              <w:tab w:val="clear" w:pos="8459"/>
              <w:tab w:val="right" w:pos="9026" w:leader="dot"/>
            </w:tabs>
            <w:rPr/>
          </w:pPr>
          <w:hyperlink w:anchor="__RefHeading___Toc1042467_653776707">
            <w:r>
              <w:rPr>
                <w:webHidden/>
                <w:rStyle w:val="IndexLink"/>
                <w:rtl w:val="true"/>
              </w:rPr>
              <w:t>المبحث الأول</w:t>
            </w:r>
            <w:r>
              <w:rPr>
                <w:rStyle w:val="IndexLink"/>
                <w:rtl w:val="true"/>
              </w:rPr>
              <w:t xml:space="preserve">: </w:t>
            </w:r>
            <w:r>
              <w:rPr>
                <w:rStyle w:val="IndexLink"/>
                <w:rtl w:val="true"/>
              </w:rPr>
              <w:t>القرآن الکریم وفضله</w:t>
            </w:r>
            <w:r>
              <w:rPr>
                <w:rStyle w:val="IndexLink"/>
                <w:rtl w:val="true"/>
              </w:rPr>
              <w:tab/>
            </w:r>
            <w:r>
              <w:rPr>
                <w:rStyle w:val="IndexLink"/>
              </w:rPr>
              <w:t>113</w:t>
            </w:r>
          </w:hyperlink>
        </w:p>
        <w:p>
          <w:pPr>
            <w:pStyle w:val="Contents4"/>
            <w:tabs>
              <w:tab w:val="clear" w:pos="8176"/>
              <w:tab w:val="right" w:pos="9026" w:leader="dot"/>
            </w:tabs>
            <w:rPr/>
          </w:pPr>
          <w:hyperlink w:anchor="__RefHeading___Toc1042469_653776707">
            <w:r>
              <w:rPr>
                <w:webHidden/>
                <w:rStyle w:val="IndexLink"/>
                <w:rtl w:val="true"/>
              </w:rPr>
              <w:t>أولاً</w:t>
            </w:r>
            <w:r>
              <w:rPr>
                <w:rStyle w:val="IndexLink"/>
                <w:rtl w:val="true"/>
              </w:rPr>
              <w:t xml:space="preserve">: </w:t>
            </w:r>
            <w:r>
              <w:rPr>
                <w:rStyle w:val="IndexLink"/>
                <w:rtl w:val="true"/>
              </w:rPr>
              <w:t>التصدیق به وبیان نزوله</w:t>
            </w:r>
            <w:r>
              <w:rPr>
                <w:rStyle w:val="IndexLink"/>
                <w:rtl w:val="true"/>
              </w:rPr>
              <w:tab/>
            </w:r>
            <w:r>
              <w:rPr>
                <w:rStyle w:val="IndexLink"/>
              </w:rPr>
              <w:t>113</w:t>
            </w:r>
          </w:hyperlink>
        </w:p>
        <w:p>
          <w:pPr>
            <w:pStyle w:val="Contents4"/>
            <w:tabs>
              <w:tab w:val="clear" w:pos="8176"/>
              <w:tab w:val="right" w:pos="9026" w:leader="dot"/>
            </w:tabs>
            <w:rPr/>
          </w:pPr>
          <w:hyperlink w:anchor="__RefHeading___Toc1042471_653776707">
            <w:r>
              <w:rPr>
                <w:webHidden/>
                <w:rStyle w:val="IndexLink"/>
                <w:rtl w:val="true"/>
              </w:rPr>
              <w:t>ثانیاً</w:t>
            </w:r>
            <w:r>
              <w:rPr>
                <w:rStyle w:val="IndexLink"/>
                <w:rtl w:val="true"/>
              </w:rPr>
              <w:t xml:space="preserve">: </w:t>
            </w:r>
            <w:r>
              <w:rPr>
                <w:rStyle w:val="IndexLink"/>
                <w:rtl w:val="true"/>
              </w:rPr>
              <w:t>فضل تلاوة القرآن الکریم</w:t>
            </w:r>
            <w:r>
              <w:rPr>
                <w:rStyle w:val="IndexLink"/>
                <w:rtl w:val="true"/>
              </w:rPr>
              <w:tab/>
            </w:r>
            <w:r>
              <w:rPr>
                <w:rStyle w:val="IndexLink"/>
              </w:rPr>
              <w:t>115</w:t>
            </w:r>
          </w:hyperlink>
        </w:p>
        <w:p>
          <w:pPr>
            <w:pStyle w:val="Contents4"/>
            <w:tabs>
              <w:tab w:val="clear" w:pos="8176"/>
              <w:tab w:val="right" w:pos="9026" w:leader="dot"/>
            </w:tabs>
            <w:rPr/>
          </w:pPr>
          <w:hyperlink w:anchor="__RefHeading___Toc1042473_653776707">
            <w:r>
              <w:rPr>
                <w:webHidden/>
                <w:rStyle w:val="IndexLink"/>
                <w:rtl w:val="true"/>
              </w:rPr>
              <w:t>ثالثاً</w:t>
            </w:r>
            <w:r>
              <w:rPr>
                <w:rStyle w:val="IndexLink"/>
                <w:rtl w:val="true"/>
              </w:rPr>
              <w:t xml:space="preserve">: </w:t>
            </w:r>
            <w:r>
              <w:rPr>
                <w:rStyle w:val="IndexLink"/>
                <w:rtl w:val="true"/>
              </w:rPr>
              <w:t>فضل القرآن علی حملته</w:t>
            </w:r>
            <w:r>
              <w:rPr>
                <w:rStyle w:val="IndexLink"/>
                <w:rtl w:val="true"/>
              </w:rPr>
              <w:tab/>
            </w:r>
            <w:r>
              <w:rPr>
                <w:rStyle w:val="IndexLink"/>
              </w:rPr>
              <w:t>119</w:t>
            </w:r>
          </w:hyperlink>
        </w:p>
        <w:p>
          <w:pPr>
            <w:pStyle w:val="Contents3"/>
            <w:tabs>
              <w:tab w:val="clear" w:pos="8459"/>
              <w:tab w:val="right" w:pos="9026" w:leader="dot"/>
            </w:tabs>
            <w:rPr/>
          </w:pPr>
          <w:hyperlink w:anchor="__RefHeading___Toc1042475_653776707">
            <w:r>
              <w:rPr>
                <w:webHidden/>
                <w:rStyle w:val="IndexLink"/>
                <w:rtl w:val="true"/>
              </w:rPr>
              <w:t>المبحث الثانی</w:t>
            </w:r>
            <w:r>
              <w:rPr>
                <w:rStyle w:val="IndexLink"/>
                <w:rtl w:val="true"/>
              </w:rPr>
              <w:t xml:space="preserve">: </w:t>
            </w:r>
            <w:r>
              <w:rPr>
                <w:rStyle w:val="IndexLink"/>
                <w:rtl w:val="true"/>
              </w:rPr>
              <w:t>أسباب النزول</w:t>
            </w:r>
            <w:r>
              <w:rPr>
                <w:rStyle w:val="IndexLink"/>
                <w:rtl w:val="true"/>
              </w:rPr>
              <w:tab/>
            </w:r>
            <w:r>
              <w:rPr>
                <w:rStyle w:val="IndexLink"/>
              </w:rPr>
              <w:t>121</w:t>
            </w:r>
          </w:hyperlink>
        </w:p>
        <w:p>
          <w:pPr>
            <w:pStyle w:val="Contents3"/>
            <w:tabs>
              <w:tab w:val="clear" w:pos="8459"/>
              <w:tab w:val="right" w:pos="9026" w:leader="dot"/>
            </w:tabs>
            <w:rPr/>
          </w:pPr>
          <w:hyperlink w:anchor="__RefHeading___Toc1042477_653776707">
            <w:r>
              <w:rPr>
                <w:webHidden/>
                <w:rStyle w:val="IndexLink"/>
                <w:rtl w:val="true"/>
              </w:rPr>
              <w:t>المبحث الثالث</w:t>
            </w:r>
            <w:r>
              <w:rPr>
                <w:rStyle w:val="IndexLink"/>
                <w:rtl w:val="true"/>
              </w:rPr>
              <w:t xml:space="preserve">: </w:t>
            </w:r>
            <w:r>
              <w:rPr>
                <w:rStyle w:val="IndexLink"/>
                <w:rtl w:val="true"/>
              </w:rPr>
              <w:t>التأویل ومنهج الإمام الحسین علیه السلام التفسیری</w:t>
            </w:r>
            <w:r>
              <w:rPr>
                <w:rStyle w:val="IndexLink"/>
                <w:rtl w:val="true"/>
              </w:rPr>
              <w:tab/>
            </w:r>
            <w:r>
              <w:rPr>
                <w:rStyle w:val="IndexLink"/>
              </w:rPr>
              <w:t>139</w:t>
            </w:r>
          </w:hyperlink>
        </w:p>
        <w:p>
          <w:pPr>
            <w:pStyle w:val="Contents4"/>
            <w:tabs>
              <w:tab w:val="clear" w:pos="8176"/>
              <w:tab w:val="right" w:pos="9026" w:leader="dot"/>
            </w:tabs>
            <w:rPr/>
          </w:pPr>
          <w:hyperlink w:anchor="__RefHeading___Toc1042479_653776707">
            <w:r>
              <w:rPr>
                <w:webHidden/>
                <w:rStyle w:val="IndexLink"/>
                <w:rtl w:val="true"/>
              </w:rPr>
              <w:t>أولاً</w:t>
            </w:r>
            <w:r>
              <w:rPr>
                <w:rStyle w:val="IndexLink"/>
                <w:rtl w:val="true"/>
              </w:rPr>
              <w:t xml:space="preserve">: </w:t>
            </w:r>
            <w:r>
              <w:rPr>
                <w:rStyle w:val="IndexLink"/>
                <w:rtl w:val="true"/>
              </w:rPr>
              <w:t>التأویل</w:t>
            </w:r>
            <w:r>
              <w:rPr>
                <w:rStyle w:val="IndexLink"/>
                <w:rtl w:val="true"/>
              </w:rPr>
              <w:tab/>
            </w:r>
            <w:r>
              <w:rPr>
                <w:rStyle w:val="IndexLink"/>
              </w:rPr>
              <w:t>139</w:t>
            </w:r>
          </w:hyperlink>
        </w:p>
        <w:p>
          <w:pPr>
            <w:pStyle w:val="Contents4"/>
            <w:tabs>
              <w:tab w:val="clear" w:pos="8176"/>
              <w:tab w:val="right" w:pos="9026" w:leader="dot"/>
            </w:tabs>
            <w:rPr/>
          </w:pPr>
          <w:hyperlink w:anchor="__RefHeading___Toc1042481_653776707">
            <w:r>
              <w:rPr>
                <w:webHidden/>
                <w:rStyle w:val="IndexLink"/>
                <w:rtl w:val="true"/>
              </w:rPr>
              <w:t>ثانیاً</w:t>
            </w:r>
            <w:r>
              <w:rPr>
                <w:rStyle w:val="IndexLink"/>
                <w:rtl w:val="true"/>
              </w:rPr>
              <w:t xml:space="preserve">: </w:t>
            </w:r>
            <w:r>
              <w:rPr>
                <w:rStyle w:val="IndexLink"/>
                <w:rtl w:val="true"/>
              </w:rPr>
              <w:t>منهجه التفسیری</w:t>
            </w:r>
            <w:r>
              <w:rPr>
                <w:rStyle w:val="IndexLink"/>
                <w:rtl w:val="true"/>
              </w:rPr>
              <w:tab/>
            </w:r>
            <w:r>
              <w:rPr>
                <w:rStyle w:val="IndexLink"/>
              </w:rPr>
              <w:t>154</w:t>
            </w:r>
          </w:hyperlink>
        </w:p>
        <w:p>
          <w:pPr>
            <w:pStyle w:val="Contents5"/>
            <w:tabs>
              <w:tab w:val="clear" w:pos="7892"/>
              <w:tab w:val="right" w:pos="9026" w:leader="dot"/>
            </w:tabs>
            <w:rPr/>
          </w:pPr>
          <w:hyperlink w:anchor="__RefHeading___Toc1042483_653776707">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1042485_653776707">
            <w:r>
              <w:rPr>
                <w:webHidden/>
                <w:rStyle w:val="IndexLink"/>
                <w:rtl w:val="true"/>
              </w:rPr>
              <w:t>أولا</w:t>
            </w:r>
            <w:r>
              <w:rPr>
                <w:rStyle w:val="IndexLink"/>
                <w:rtl w:val="true"/>
              </w:rPr>
              <w:t xml:space="preserve">: </w:t>
            </w:r>
            <w:r>
              <w:rPr>
                <w:rStyle w:val="IndexLink"/>
                <w:rtl w:val="true"/>
              </w:rPr>
              <w:t>التفسیر بالمعقول</w:t>
            </w:r>
            <w:r>
              <w:rPr>
                <w:rStyle w:val="IndexLink"/>
                <w:rtl w:val="true"/>
              </w:rPr>
              <w:tab/>
            </w:r>
            <w:r>
              <w:rPr>
                <w:rStyle w:val="IndexLink"/>
              </w:rPr>
              <w:t>159</w:t>
            </w:r>
          </w:hyperlink>
        </w:p>
        <w:p>
          <w:pPr>
            <w:pStyle w:val="Contents5"/>
            <w:tabs>
              <w:tab w:val="clear" w:pos="7892"/>
              <w:tab w:val="right" w:pos="9026" w:leader="dot"/>
            </w:tabs>
            <w:rPr/>
          </w:pPr>
          <w:hyperlink w:anchor="__RefHeading___Toc1042487_653776707">
            <w:r>
              <w:rPr>
                <w:webHidden/>
                <w:rStyle w:val="IndexLink"/>
                <w:rtl w:val="true"/>
              </w:rPr>
              <w:t>ثانیاً</w:t>
            </w:r>
            <w:r>
              <w:rPr>
                <w:rStyle w:val="IndexLink"/>
                <w:rtl w:val="true"/>
              </w:rPr>
              <w:t xml:space="preserve">: </w:t>
            </w:r>
            <w:r>
              <w:rPr>
                <w:rStyle w:val="IndexLink"/>
                <w:rtl w:val="true"/>
              </w:rPr>
              <w:t>التفسیر بالمنقول</w:t>
            </w:r>
            <w:r>
              <w:rPr>
                <w:rStyle w:val="IndexLink"/>
                <w:rtl w:val="true"/>
              </w:rPr>
              <w:tab/>
            </w:r>
            <w:r>
              <w:rPr>
                <w:rStyle w:val="IndexLink"/>
              </w:rPr>
              <w:t>161</w:t>
            </w:r>
          </w:hyperlink>
        </w:p>
        <w:p>
          <w:pPr>
            <w:pStyle w:val="Contents6"/>
            <w:tabs>
              <w:tab w:val="clear" w:pos="7609"/>
              <w:tab w:val="right" w:pos="9026" w:leader="dot"/>
            </w:tabs>
            <w:rPr/>
          </w:pPr>
          <w:hyperlink w:anchor="__RefHeading___Toc1042489_653776707">
            <w:r>
              <w:rPr>
                <w:webHidden/>
                <w:rStyle w:val="IndexLink"/>
              </w:rPr>
              <w:t>1</w:t>
            </w:r>
            <w:r>
              <w:rPr>
                <w:rStyle w:val="IndexLink"/>
                <w:rtl w:val="true"/>
              </w:rPr>
              <w:t xml:space="preserve"> - </w:t>
            </w:r>
            <w:r>
              <w:rPr>
                <w:rStyle w:val="IndexLink"/>
                <w:rtl w:val="true"/>
              </w:rPr>
              <w:t>تفسیر القرآن بالقرآن</w:t>
            </w:r>
            <w:r>
              <w:rPr>
                <w:rStyle w:val="IndexLink"/>
                <w:rtl w:val="true"/>
              </w:rPr>
              <w:tab/>
            </w:r>
            <w:r>
              <w:rPr>
                <w:rStyle w:val="IndexLink"/>
              </w:rPr>
              <w:t>161</w:t>
            </w:r>
          </w:hyperlink>
        </w:p>
        <w:p>
          <w:pPr>
            <w:pStyle w:val="Contents6"/>
            <w:tabs>
              <w:tab w:val="clear" w:pos="7609"/>
              <w:tab w:val="right" w:pos="9026" w:leader="dot"/>
            </w:tabs>
            <w:rPr/>
          </w:pPr>
          <w:hyperlink w:anchor="__RefHeading___Toc1042491_653776707">
            <w:r>
              <w:rPr>
                <w:webHidden/>
                <w:rStyle w:val="IndexLink"/>
              </w:rPr>
              <w:t>2</w:t>
            </w:r>
            <w:r>
              <w:rPr>
                <w:rStyle w:val="IndexLink"/>
                <w:rtl w:val="true"/>
              </w:rPr>
              <w:t xml:space="preserve"> - </w:t>
            </w:r>
            <w:r>
              <w:rPr>
                <w:rStyle w:val="IndexLink"/>
                <w:rtl w:val="true"/>
              </w:rPr>
              <w:t>التفسیر بالمأثور من السنة المطهرة</w:t>
            </w:r>
            <w:r>
              <w:rPr>
                <w:rStyle w:val="IndexLink"/>
                <w:rtl w:val="true"/>
              </w:rPr>
              <w:tab/>
            </w:r>
            <w:r>
              <w:rPr>
                <w:rStyle w:val="IndexLink"/>
              </w:rPr>
              <w:t>166</w:t>
            </w:r>
          </w:hyperlink>
        </w:p>
        <w:p>
          <w:pPr>
            <w:pStyle w:val="Contents6"/>
            <w:tabs>
              <w:tab w:val="clear" w:pos="7609"/>
              <w:tab w:val="right" w:pos="9026" w:leader="dot"/>
            </w:tabs>
            <w:rPr/>
          </w:pPr>
          <w:hyperlink w:anchor="__RefHeading___Toc1042493_653776707">
            <w:r>
              <w:rPr>
                <w:webHidden/>
                <w:rStyle w:val="IndexLink"/>
              </w:rPr>
              <w:t>3</w:t>
            </w:r>
            <w:r>
              <w:rPr>
                <w:rStyle w:val="IndexLink"/>
                <w:rtl w:val="true"/>
              </w:rPr>
              <w:t xml:space="preserve"> - </w:t>
            </w:r>
            <w:r>
              <w:rPr>
                <w:rStyle w:val="IndexLink"/>
                <w:rtl w:val="true"/>
              </w:rPr>
              <w:t>التفسیر بالرجوع الی اللغة</w:t>
            </w:r>
            <w:r>
              <w:rPr>
                <w:rStyle w:val="IndexLink"/>
                <w:rtl w:val="true"/>
              </w:rPr>
              <w:tab/>
            </w:r>
            <w:r>
              <w:rPr>
                <w:rStyle w:val="IndexLink"/>
              </w:rPr>
              <w:t>169</w:t>
            </w:r>
          </w:hyperlink>
        </w:p>
        <w:p>
          <w:pPr>
            <w:pStyle w:val="Contents3"/>
            <w:tabs>
              <w:tab w:val="clear" w:pos="8459"/>
              <w:tab w:val="right" w:pos="9026" w:leader="dot"/>
            </w:tabs>
            <w:rPr/>
          </w:pPr>
          <w:hyperlink w:anchor="__RefHeading___Toc1042495_653776707">
            <w:r>
              <w:rPr>
                <w:webHidden/>
                <w:rStyle w:val="IndexLink"/>
                <w:rtl w:val="true"/>
              </w:rPr>
              <w:t>المبحث الرابع</w:t>
            </w:r>
            <w:r>
              <w:rPr>
                <w:rStyle w:val="IndexLink"/>
                <w:rtl w:val="true"/>
              </w:rPr>
              <w:t xml:space="preserve">: </w:t>
            </w:r>
            <w:r>
              <w:rPr>
                <w:rStyle w:val="IndexLink"/>
                <w:rtl w:val="true"/>
              </w:rPr>
              <w:t>عناوین متفرقة</w:t>
            </w:r>
            <w:r>
              <w:rPr>
                <w:rStyle w:val="IndexLink"/>
                <w:rtl w:val="true"/>
              </w:rPr>
              <w:tab/>
            </w:r>
            <w:r>
              <w:rPr>
                <w:rStyle w:val="IndexLink"/>
              </w:rPr>
              <w:t>171</w:t>
            </w:r>
          </w:hyperlink>
        </w:p>
        <w:p>
          <w:pPr>
            <w:pStyle w:val="Contents4"/>
            <w:tabs>
              <w:tab w:val="clear" w:pos="8176"/>
              <w:tab w:val="right" w:pos="9026" w:leader="dot"/>
            </w:tabs>
            <w:rPr/>
          </w:pPr>
          <w:hyperlink w:anchor="__RefHeading___Toc1042497_653776707">
            <w:r>
              <w:rPr>
                <w:webHidden/>
                <w:rStyle w:val="IndexLink"/>
                <w:rtl w:val="true"/>
              </w:rPr>
              <w:t>أولاً</w:t>
            </w:r>
            <w:r>
              <w:rPr>
                <w:rStyle w:val="IndexLink"/>
                <w:rtl w:val="true"/>
              </w:rPr>
              <w:t xml:space="preserve">: </w:t>
            </w:r>
            <w:r>
              <w:rPr>
                <w:rStyle w:val="IndexLink"/>
                <w:rtl w:val="true"/>
              </w:rPr>
              <w:t>تفسیر الحروف المقطعة</w:t>
            </w:r>
            <w:r>
              <w:rPr>
                <w:rStyle w:val="IndexLink"/>
                <w:rtl w:val="true"/>
              </w:rPr>
              <w:tab/>
            </w:r>
            <w:r>
              <w:rPr>
                <w:rStyle w:val="IndexLink"/>
              </w:rPr>
              <w:t>171</w:t>
            </w:r>
          </w:hyperlink>
        </w:p>
        <w:p>
          <w:pPr>
            <w:pStyle w:val="Contents4"/>
            <w:tabs>
              <w:tab w:val="clear" w:pos="8176"/>
              <w:tab w:val="right" w:pos="9026" w:leader="dot"/>
            </w:tabs>
            <w:rPr/>
          </w:pPr>
          <w:hyperlink w:anchor="__RefHeading___Toc1042499_653776707">
            <w:r>
              <w:rPr>
                <w:webHidden/>
                <w:rStyle w:val="IndexLink"/>
                <w:rtl w:val="true"/>
              </w:rPr>
              <w:t>ثانیاً</w:t>
            </w:r>
            <w:r>
              <w:rPr>
                <w:rStyle w:val="IndexLink"/>
                <w:rtl w:val="true"/>
              </w:rPr>
              <w:t xml:space="preserve">: </w:t>
            </w:r>
            <w:r>
              <w:rPr>
                <w:rStyle w:val="IndexLink"/>
                <w:rtl w:val="true"/>
              </w:rPr>
              <w:t>الاستشفاء بالقرآن</w:t>
            </w:r>
            <w:r>
              <w:rPr>
                <w:rStyle w:val="IndexLink"/>
                <w:rtl w:val="true"/>
              </w:rPr>
              <w:tab/>
            </w:r>
            <w:r>
              <w:rPr>
                <w:rStyle w:val="IndexLink"/>
              </w:rPr>
              <w:t>177</w:t>
            </w:r>
          </w:hyperlink>
        </w:p>
        <w:p>
          <w:pPr>
            <w:pStyle w:val="Contents4"/>
            <w:tabs>
              <w:tab w:val="clear" w:pos="8176"/>
              <w:tab w:val="right" w:pos="9026" w:leader="dot"/>
            </w:tabs>
            <w:rPr/>
          </w:pPr>
          <w:hyperlink w:anchor="__RefHeading___Toc1042501_653776707">
            <w:r>
              <w:rPr>
                <w:webHidden/>
                <w:rStyle w:val="IndexLink"/>
                <w:rtl w:val="true"/>
              </w:rPr>
              <w:t>ثالثاً</w:t>
            </w:r>
            <w:r>
              <w:rPr>
                <w:rStyle w:val="IndexLink"/>
                <w:rtl w:val="true"/>
              </w:rPr>
              <w:t xml:space="preserve">: </w:t>
            </w:r>
            <w:r>
              <w:rPr>
                <w:rStyle w:val="IndexLink"/>
                <w:rtl w:val="true"/>
              </w:rPr>
              <w:t>القصص القرآنی</w:t>
            </w:r>
            <w:r>
              <w:rPr>
                <w:rStyle w:val="IndexLink"/>
                <w:rtl w:val="true"/>
              </w:rPr>
              <w:tab/>
            </w:r>
            <w:r>
              <w:rPr>
                <w:rStyle w:val="IndexLink"/>
              </w:rPr>
              <w:t>178</w:t>
            </w:r>
          </w:hyperlink>
        </w:p>
        <w:p>
          <w:pPr>
            <w:pStyle w:val="Contents2"/>
            <w:tabs>
              <w:tab w:val="clear" w:pos="8743"/>
              <w:tab w:val="right" w:pos="9026" w:leader="dot"/>
            </w:tabs>
            <w:rPr/>
          </w:pPr>
          <w:hyperlink w:anchor="__RefHeading___Toc1042503_653776707">
            <w:r>
              <w:rPr>
                <w:webHidden/>
                <w:rStyle w:val="IndexLink"/>
                <w:rtl w:val="true"/>
              </w:rPr>
              <w:t>الفصل الثالث</w:t>
            </w:r>
            <w:r>
              <w:rPr>
                <w:rStyle w:val="IndexLink"/>
                <w:rtl w:val="true"/>
              </w:rPr>
              <w:t xml:space="preserve">: </w:t>
            </w:r>
            <w:r>
              <w:rPr>
                <w:rStyle w:val="IndexLink"/>
                <w:rtl w:val="true"/>
              </w:rPr>
              <w:t>الجهود التفسیریة فی تفسیر آیات العقائد</w:t>
            </w:r>
            <w:r>
              <w:rPr>
                <w:rStyle w:val="IndexLink"/>
                <w:rtl w:val="true"/>
              </w:rPr>
              <w:tab/>
            </w:r>
            <w:r>
              <w:rPr>
                <w:rStyle w:val="IndexLink"/>
              </w:rPr>
              <w:t>182</w:t>
            </w:r>
          </w:hyperlink>
        </w:p>
        <w:p>
          <w:pPr>
            <w:pStyle w:val="Contents3"/>
            <w:tabs>
              <w:tab w:val="clear" w:pos="8459"/>
              <w:tab w:val="right" w:pos="9026" w:leader="dot"/>
            </w:tabs>
            <w:rPr/>
          </w:pPr>
          <w:hyperlink w:anchor="__RefHeading___Toc1042505_653776707">
            <w:r>
              <w:rPr>
                <w:webHidden/>
                <w:rStyle w:val="IndexLink"/>
                <w:rtl w:val="true"/>
              </w:rPr>
              <w:t>اشارة</w:t>
            </w:r>
            <w:r>
              <w:rPr>
                <w:rStyle w:val="IndexLink"/>
                <w:rtl w:val="true"/>
              </w:rPr>
              <w:tab/>
            </w:r>
            <w:r>
              <w:rPr>
                <w:rStyle w:val="IndexLink"/>
              </w:rPr>
              <w:t>182</w:t>
            </w:r>
          </w:hyperlink>
        </w:p>
        <w:p>
          <w:pPr>
            <w:pStyle w:val="Contents3"/>
            <w:tabs>
              <w:tab w:val="clear" w:pos="8459"/>
              <w:tab w:val="right" w:pos="9026" w:leader="dot"/>
            </w:tabs>
            <w:rPr/>
          </w:pPr>
          <w:hyperlink w:anchor="__RefHeading___Toc1042507_653776707">
            <w:r>
              <w:rPr>
                <w:webHidden/>
                <w:rStyle w:val="IndexLink"/>
                <w:rtl w:val="true"/>
              </w:rPr>
              <w:t>المبحث الأول</w:t>
            </w:r>
            <w:r>
              <w:rPr>
                <w:rStyle w:val="IndexLink"/>
                <w:rtl w:val="true"/>
              </w:rPr>
              <w:t xml:space="preserve">: </w:t>
            </w:r>
            <w:r>
              <w:rPr>
                <w:rStyle w:val="IndexLink"/>
                <w:rtl w:val="true"/>
              </w:rPr>
              <w:t>التوحید</w:t>
            </w:r>
            <w:r>
              <w:rPr>
                <w:rStyle w:val="IndexLink"/>
                <w:rtl w:val="true"/>
              </w:rPr>
              <w:tab/>
            </w:r>
            <w:r>
              <w:rPr>
                <w:rStyle w:val="IndexLink"/>
              </w:rPr>
              <w:t>183</w:t>
            </w:r>
          </w:hyperlink>
        </w:p>
        <w:p>
          <w:pPr>
            <w:pStyle w:val="Contents4"/>
            <w:tabs>
              <w:tab w:val="clear" w:pos="8176"/>
              <w:tab w:val="right" w:pos="9026" w:leader="dot"/>
            </w:tabs>
            <w:rPr/>
          </w:pPr>
          <w:hyperlink w:anchor="__RefHeading___Toc1042509_653776707">
            <w:r>
              <w:rPr>
                <w:webHidden/>
                <w:rStyle w:val="IndexLink"/>
                <w:rtl w:val="true"/>
              </w:rPr>
              <w:t>توطئة</w:t>
            </w:r>
            <w:r>
              <w:rPr>
                <w:rStyle w:val="IndexLink"/>
                <w:rtl w:val="true"/>
              </w:rPr>
              <w:tab/>
            </w:r>
            <w:r>
              <w:rPr>
                <w:rStyle w:val="IndexLink"/>
              </w:rPr>
              <w:t>183</w:t>
            </w:r>
          </w:hyperlink>
        </w:p>
        <w:p>
          <w:pPr>
            <w:pStyle w:val="Contents4"/>
            <w:tabs>
              <w:tab w:val="clear" w:pos="8176"/>
              <w:tab w:val="right" w:pos="9026" w:leader="dot"/>
            </w:tabs>
            <w:rPr/>
          </w:pPr>
          <w:hyperlink w:anchor="__RefHeading___Toc1042511_653776707">
            <w:r>
              <w:rPr>
                <w:webHidden/>
                <w:rStyle w:val="IndexLink"/>
                <w:rtl w:val="true"/>
              </w:rPr>
              <w:t>ثانیاً</w:t>
            </w:r>
            <w:r>
              <w:rPr>
                <w:rStyle w:val="IndexLink"/>
                <w:rtl w:val="true"/>
              </w:rPr>
              <w:t xml:space="preserve">: </w:t>
            </w:r>
            <w:r>
              <w:rPr>
                <w:rStyle w:val="IndexLink"/>
                <w:rtl w:val="true"/>
              </w:rPr>
              <w:t xml:space="preserve">أدلة إثبات وجود الله </w:t>
            </w:r>
            <w:r>
              <w:rPr>
                <w:rStyle w:val="IndexLink"/>
                <w:rtl w:val="true"/>
              </w:rPr>
              <w:t>(</w:t>
            </w:r>
            <w:r>
              <w:rPr>
                <w:rStyle w:val="IndexLink"/>
                <w:rtl w:val="true"/>
              </w:rPr>
              <w:t>دلیل النظام</w:t>
            </w:r>
            <w:r>
              <w:rPr>
                <w:rStyle w:val="IndexLink"/>
                <w:rtl w:val="true"/>
              </w:rPr>
              <w:t xml:space="preserve">) </w:t>
            </w:r>
            <w:r>
              <w:rPr>
                <w:rStyle w:val="IndexLink"/>
                <w:rtl w:val="true"/>
              </w:rPr>
              <w:t xml:space="preserve">أو </w:t>
            </w:r>
            <w:r>
              <w:rPr>
                <w:rStyle w:val="IndexLink"/>
                <w:rtl w:val="true"/>
              </w:rPr>
              <w:t>(</w:t>
            </w:r>
            <w:r>
              <w:rPr>
                <w:rStyle w:val="IndexLink"/>
                <w:rtl w:val="true"/>
              </w:rPr>
              <w:t>برهان التمانع</w:t>
            </w:r>
            <w:r>
              <w:rPr>
                <w:rStyle w:val="IndexLink"/>
                <w:rtl w:val="true"/>
              </w:rPr>
              <w:t xml:space="preserve">) </w:t>
            </w:r>
            <w:r>
              <w:rPr>
                <w:rStyle w:val="IndexLink"/>
                <w:rtl w:val="true"/>
              </w:rPr>
              <w:t>ونفی الشریک لله</w:t>
            </w:r>
            <w:r>
              <w:rPr>
                <w:rStyle w:val="IndexLink"/>
                <w:rtl w:val="true"/>
              </w:rPr>
              <w:tab/>
            </w:r>
            <w:r>
              <w:rPr>
                <w:rStyle w:val="IndexLink"/>
              </w:rPr>
              <w:t>194</w:t>
            </w:r>
          </w:hyperlink>
        </w:p>
        <w:p>
          <w:pPr>
            <w:pStyle w:val="Contents4"/>
            <w:tabs>
              <w:tab w:val="clear" w:pos="8176"/>
              <w:tab w:val="right" w:pos="9026" w:leader="dot"/>
            </w:tabs>
            <w:rPr/>
          </w:pPr>
          <w:hyperlink w:anchor="__RefHeading___Toc1042513_653776707">
            <w:r>
              <w:rPr>
                <w:webHidden/>
                <w:rStyle w:val="IndexLink"/>
                <w:rtl w:val="true"/>
              </w:rPr>
              <w:t>ثالثاً</w:t>
            </w:r>
            <w:r>
              <w:rPr>
                <w:rStyle w:val="IndexLink"/>
                <w:rtl w:val="true"/>
              </w:rPr>
              <w:t xml:space="preserve">: </w:t>
            </w:r>
            <w:r>
              <w:rPr>
                <w:rStyle w:val="IndexLink"/>
                <w:rtl w:val="true"/>
              </w:rPr>
              <w:t>الصفات الإلهیة</w:t>
            </w:r>
            <w:r>
              <w:rPr>
                <w:rStyle w:val="IndexLink"/>
                <w:rtl w:val="true"/>
              </w:rPr>
              <w:tab/>
            </w:r>
            <w:r>
              <w:rPr>
                <w:rStyle w:val="IndexLink"/>
              </w:rPr>
              <w:t>202</w:t>
            </w:r>
          </w:hyperlink>
        </w:p>
        <w:p>
          <w:pPr>
            <w:pStyle w:val="Contents5"/>
            <w:tabs>
              <w:tab w:val="clear" w:pos="7892"/>
              <w:tab w:val="right" w:pos="9026" w:leader="dot"/>
            </w:tabs>
            <w:rPr/>
          </w:pPr>
          <w:hyperlink w:anchor="__RefHeading___Toc1042515_653776707">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1042517_653776707">
            <w:r>
              <w:rPr>
                <w:webHidden/>
                <w:rStyle w:val="IndexLink"/>
                <w:rtl w:val="true"/>
              </w:rPr>
              <w:t>أولاً</w:t>
            </w:r>
            <w:r>
              <w:rPr>
                <w:rStyle w:val="IndexLink"/>
                <w:rtl w:val="true"/>
              </w:rPr>
              <w:t xml:space="preserve">: </w:t>
            </w:r>
            <w:r>
              <w:rPr>
                <w:rStyle w:val="IndexLink"/>
                <w:rtl w:val="true"/>
              </w:rPr>
              <w:t>أدلة القرآن الکریم، ونختار نماذج من القرآن الکریم</w:t>
            </w:r>
            <w:r>
              <w:rPr>
                <w:rStyle w:val="IndexLink"/>
                <w:rtl w:val="true"/>
              </w:rPr>
              <w:tab/>
            </w:r>
            <w:r>
              <w:rPr>
                <w:rStyle w:val="IndexLink"/>
              </w:rPr>
              <w:t>214</w:t>
            </w:r>
          </w:hyperlink>
        </w:p>
        <w:p>
          <w:pPr>
            <w:pStyle w:val="Contents5"/>
            <w:tabs>
              <w:tab w:val="clear" w:pos="7892"/>
              <w:tab w:val="right" w:pos="9026" w:leader="dot"/>
            </w:tabs>
            <w:rPr/>
          </w:pPr>
          <w:hyperlink w:anchor="__RefHeading___Toc1042519_653776707">
            <w:r>
              <w:rPr>
                <w:webHidden/>
                <w:rStyle w:val="IndexLink"/>
                <w:rtl w:val="true"/>
              </w:rPr>
              <w:t>ثانیاً</w:t>
            </w:r>
            <w:r>
              <w:rPr>
                <w:rStyle w:val="IndexLink"/>
                <w:rtl w:val="true"/>
              </w:rPr>
              <w:t xml:space="preserve">: </w:t>
            </w:r>
            <w:r>
              <w:rPr>
                <w:rStyle w:val="IndexLink"/>
                <w:rtl w:val="true"/>
              </w:rPr>
              <w:t>أدلة السنة المطهرة</w:t>
            </w:r>
            <w:r>
              <w:rPr>
                <w:rStyle w:val="IndexLink"/>
                <w:rtl w:val="true"/>
              </w:rPr>
              <w:tab/>
            </w:r>
            <w:r>
              <w:rPr>
                <w:rStyle w:val="IndexLink"/>
              </w:rPr>
              <w:t>215</w:t>
            </w:r>
          </w:hyperlink>
        </w:p>
        <w:p>
          <w:pPr>
            <w:pStyle w:val="Contents5"/>
            <w:tabs>
              <w:tab w:val="clear" w:pos="7892"/>
              <w:tab w:val="right" w:pos="9026" w:leader="dot"/>
            </w:tabs>
            <w:rPr/>
          </w:pPr>
          <w:hyperlink w:anchor="__RefHeading___Toc1042521_653776707">
            <w:r>
              <w:rPr>
                <w:webHidden/>
                <w:rStyle w:val="IndexLink"/>
                <w:rtl w:val="true"/>
              </w:rPr>
              <w:t>ثالثاً</w:t>
            </w:r>
            <w:r>
              <w:rPr>
                <w:rStyle w:val="IndexLink"/>
                <w:rtl w:val="true"/>
              </w:rPr>
              <w:t xml:space="preserve">: </w:t>
            </w:r>
            <w:r>
              <w:rPr>
                <w:rStyle w:val="IndexLink"/>
                <w:rtl w:val="true"/>
              </w:rPr>
              <w:t>الأدلة العقلیة</w:t>
            </w:r>
            <w:r>
              <w:rPr>
                <w:rStyle w:val="IndexLink"/>
                <w:rtl w:val="true"/>
              </w:rPr>
              <w:tab/>
            </w:r>
            <w:r>
              <w:rPr>
                <w:rStyle w:val="IndexLink"/>
              </w:rPr>
              <w:t>220</w:t>
            </w:r>
          </w:hyperlink>
        </w:p>
        <w:p>
          <w:pPr>
            <w:pStyle w:val="Contents3"/>
            <w:tabs>
              <w:tab w:val="clear" w:pos="8459"/>
              <w:tab w:val="right" w:pos="9026" w:leader="dot"/>
            </w:tabs>
            <w:rPr/>
          </w:pPr>
          <w:hyperlink w:anchor="__RefHeading___Toc1042523_653776707">
            <w:r>
              <w:rPr>
                <w:webHidden/>
                <w:rStyle w:val="IndexLink"/>
                <w:rtl w:val="true"/>
              </w:rPr>
              <w:t>المبحث الثانی</w:t>
            </w:r>
            <w:r>
              <w:rPr>
                <w:rStyle w:val="IndexLink"/>
                <w:rtl w:val="true"/>
              </w:rPr>
              <w:t xml:space="preserve">: </w:t>
            </w:r>
            <w:r>
              <w:rPr>
                <w:rStyle w:val="IndexLink"/>
                <w:rtl w:val="true"/>
              </w:rPr>
              <w:t>النبوّة</w:t>
            </w:r>
            <w:r>
              <w:rPr>
                <w:rStyle w:val="IndexLink"/>
                <w:rtl w:val="true"/>
              </w:rPr>
              <w:tab/>
            </w:r>
            <w:r>
              <w:rPr>
                <w:rStyle w:val="IndexLink"/>
              </w:rPr>
              <w:t>225</w:t>
            </w:r>
          </w:hyperlink>
        </w:p>
        <w:p>
          <w:pPr>
            <w:pStyle w:val="Contents4"/>
            <w:tabs>
              <w:tab w:val="clear" w:pos="8176"/>
              <w:tab w:val="right" w:pos="9026" w:leader="dot"/>
            </w:tabs>
            <w:rPr/>
          </w:pPr>
          <w:hyperlink w:anchor="__RefHeading___Toc1042525_653776707">
            <w:r>
              <w:rPr>
                <w:webHidden/>
                <w:rStyle w:val="IndexLink"/>
                <w:rtl w:val="true"/>
              </w:rPr>
              <w:t>توطئة</w:t>
            </w:r>
            <w:r>
              <w:rPr>
                <w:rStyle w:val="IndexLink"/>
                <w:rtl w:val="true"/>
              </w:rPr>
              <w:tab/>
            </w:r>
            <w:r>
              <w:rPr>
                <w:rStyle w:val="IndexLink"/>
              </w:rPr>
              <w:t>225</w:t>
            </w:r>
          </w:hyperlink>
        </w:p>
        <w:p>
          <w:pPr>
            <w:pStyle w:val="Contents4"/>
            <w:tabs>
              <w:tab w:val="clear" w:pos="8176"/>
              <w:tab w:val="right" w:pos="9026" w:leader="dot"/>
            </w:tabs>
            <w:rPr/>
          </w:pPr>
          <w:hyperlink w:anchor="__RefHeading___Toc1042527_653776707">
            <w:r>
              <w:rPr>
                <w:webHidden/>
                <w:rStyle w:val="IndexLink"/>
                <w:rtl w:val="true"/>
              </w:rPr>
              <w:t xml:space="preserve">أولاً </w:t>
            </w:r>
            <w:r>
              <w:rPr>
                <w:rStyle w:val="IndexLink"/>
                <w:rtl w:val="true"/>
              </w:rPr>
              <w:t xml:space="preserve">- </w:t>
            </w:r>
            <w:r>
              <w:rPr>
                <w:rStyle w:val="IndexLink"/>
                <w:rtl w:val="true"/>
              </w:rPr>
              <w:t>المنکر للنبوة کافر</w:t>
            </w:r>
            <w:r>
              <w:rPr>
                <w:rStyle w:val="IndexLink"/>
                <w:rtl w:val="true"/>
              </w:rPr>
              <w:tab/>
            </w:r>
            <w:r>
              <w:rPr>
                <w:rStyle w:val="IndexLink"/>
              </w:rPr>
              <w:t>229</w:t>
            </w:r>
          </w:hyperlink>
        </w:p>
        <w:p>
          <w:pPr>
            <w:pStyle w:val="Contents4"/>
            <w:tabs>
              <w:tab w:val="clear" w:pos="8176"/>
              <w:tab w:val="right" w:pos="9026" w:leader="dot"/>
            </w:tabs>
            <w:rPr/>
          </w:pPr>
          <w:hyperlink w:anchor="__RefHeading___Toc1042529_653776707">
            <w:r>
              <w:rPr>
                <w:webHidden/>
                <w:rStyle w:val="IndexLink"/>
                <w:rtl w:val="true"/>
              </w:rPr>
              <w:t xml:space="preserve">ثانیاً </w:t>
            </w:r>
            <w:r>
              <w:rPr>
                <w:rStyle w:val="IndexLink"/>
                <w:rtl w:val="true"/>
              </w:rPr>
              <w:t xml:space="preserve">- </w:t>
            </w:r>
            <w:r>
              <w:rPr>
                <w:rStyle w:val="IndexLink"/>
                <w:rtl w:val="true"/>
              </w:rPr>
              <w:t>دلائل نبوته ومعاجزه وأنّه خاتم النبیین صلی الله علیه وآله وسلم</w:t>
            </w:r>
            <w:r>
              <w:rPr>
                <w:rStyle w:val="IndexLink"/>
                <w:rtl w:val="true"/>
              </w:rPr>
              <w:tab/>
            </w:r>
            <w:r>
              <w:rPr>
                <w:rStyle w:val="IndexLink"/>
              </w:rPr>
              <w:t>231</w:t>
            </w:r>
          </w:hyperlink>
        </w:p>
        <w:p>
          <w:pPr>
            <w:pStyle w:val="Contents5"/>
            <w:tabs>
              <w:tab w:val="clear" w:pos="7892"/>
              <w:tab w:val="right" w:pos="9026" w:leader="dot"/>
            </w:tabs>
            <w:rPr/>
          </w:pPr>
          <w:hyperlink w:anchor="__RefHeading___Toc1042531_653776707">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1042533_653776707">
            <w:r>
              <w:rPr>
                <w:webHidden/>
                <w:rStyle w:val="IndexLink"/>
                <w:rtl w:val="true"/>
              </w:rPr>
              <w:t>من دلائل نبوته</w:t>
            </w:r>
            <w:r>
              <w:rPr>
                <w:rStyle w:val="IndexLink"/>
                <w:rtl w:val="true"/>
              </w:rPr>
              <w:tab/>
            </w:r>
            <w:r>
              <w:rPr>
                <w:rStyle w:val="IndexLink"/>
              </w:rPr>
              <w:t>231</w:t>
            </w:r>
          </w:hyperlink>
        </w:p>
        <w:p>
          <w:pPr>
            <w:pStyle w:val="Contents4"/>
            <w:tabs>
              <w:tab w:val="clear" w:pos="8176"/>
              <w:tab w:val="right" w:pos="9026" w:leader="dot"/>
            </w:tabs>
            <w:rPr/>
          </w:pPr>
          <w:hyperlink w:anchor="__RefHeading___Toc1042535_653776707">
            <w:r>
              <w:rPr>
                <w:webHidden/>
                <w:rStyle w:val="IndexLink"/>
                <w:rtl w:val="true"/>
              </w:rPr>
              <w:t xml:space="preserve">ثالثاً </w:t>
            </w:r>
            <w:r>
              <w:rPr>
                <w:rStyle w:val="IndexLink"/>
                <w:rtl w:val="true"/>
              </w:rPr>
              <w:t xml:space="preserve">- </w:t>
            </w:r>
            <w:r>
              <w:rPr>
                <w:rStyle w:val="IndexLink"/>
                <w:rtl w:val="true"/>
              </w:rPr>
              <w:t xml:space="preserve">إنَّه رسول إلی الناس کافة </w:t>
            </w:r>
            <w:r>
              <w:rPr>
                <w:rStyle w:val="IndexLink"/>
                <w:rtl w:val="true"/>
              </w:rPr>
              <w:t>(</w:t>
            </w:r>
            <w:r>
              <w:rPr>
                <w:rStyle w:val="IndexLink"/>
                <w:rtl w:val="true"/>
              </w:rPr>
              <w:t>رسالته العالمیة</w:t>
            </w:r>
            <w:r>
              <w:rPr>
                <w:rStyle w:val="IndexLink"/>
                <w:rtl w:val="true"/>
              </w:rPr>
              <w:t>)</w:t>
              <w:tab/>
            </w:r>
            <w:r>
              <w:rPr>
                <w:rStyle w:val="IndexLink"/>
              </w:rPr>
              <w:t>232</w:t>
            </w:r>
          </w:hyperlink>
        </w:p>
        <w:p>
          <w:pPr>
            <w:pStyle w:val="Contents4"/>
            <w:tabs>
              <w:tab w:val="clear" w:pos="8176"/>
              <w:tab w:val="right" w:pos="9026" w:leader="dot"/>
            </w:tabs>
            <w:rPr/>
          </w:pPr>
          <w:hyperlink w:anchor="__RefHeading___Toc1042537_653776707">
            <w:r>
              <w:rPr>
                <w:webHidden/>
                <w:rStyle w:val="IndexLink"/>
                <w:rtl w:val="true"/>
              </w:rPr>
              <w:t xml:space="preserve">رابعاً </w:t>
            </w:r>
            <w:r>
              <w:rPr>
                <w:rStyle w:val="IndexLink"/>
                <w:rtl w:val="true"/>
              </w:rPr>
              <w:t xml:space="preserve">- </w:t>
            </w:r>
            <w:r>
              <w:rPr>
                <w:rStyle w:val="IndexLink"/>
                <w:rtl w:val="true"/>
              </w:rPr>
              <w:t xml:space="preserve">وصف النبی صلی الله علیه وآله وسلم إلی خلقه وأخلاقه وعبادته وفضله علی جمیع الأنبیاء والرسل </w:t>
            </w:r>
            <w:r>
              <w:rPr>
                <w:rStyle w:val="IndexLink"/>
                <w:rtl w:val="true"/>
              </w:rPr>
              <w:t>(</w:t>
            </w:r>
            <w:r>
              <w:rPr>
                <w:rStyle w:val="IndexLink"/>
                <w:rtl w:val="true"/>
              </w:rPr>
              <w:t>علیهم السلام</w:t>
            </w:r>
            <w:r>
              <w:rPr>
                <w:rStyle w:val="IndexLink"/>
                <w:rtl w:val="true"/>
              </w:rPr>
              <w:t>)</w:t>
              <w:tab/>
            </w:r>
            <w:r>
              <w:rPr>
                <w:rStyle w:val="IndexLink"/>
              </w:rPr>
              <w:t>235</w:t>
            </w:r>
          </w:hyperlink>
        </w:p>
        <w:p>
          <w:pPr>
            <w:pStyle w:val="Contents4"/>
            <w:tabs>
              <w:tab w:val="clear" w:pos="8176"/>
              <w:tab w:val="right" w:pos="9026" w:leader="dot"/>
            </w:tabs>
            <w:rPr/>
          </w:pPr>
          <w:hyperlink w:anchor="__RefHeading___Toc1042539_653776707">
            <w:r>
              <w:rPr>
                <w:webHidden/>
                <w:rStyle w:val="IndexLink"/>
                <w:rtl w:val="true"/>
              </w:rPr>
              <w:t xml:space="preserve">خامساً </w:t>
            </w:r>
            <w:r>
              <w:rPr>
                <w:rStyle w:val="IndexLink"/>
                <w:rtl w:val="true"/>
              </w:rPr>
              <w:t xml:space="preserve">- </w:t>
            </w:r>
            <w:r>
              <w:rPr>
                <w:rStyle w:val="IndexLink"/>
                <w:rtl w:val="true"/>
              </w:rPr>
              <w:t>الشاهد علی الناس والحجة علیهم یوم القیامة</w:t>
            </w:r>
            <w:r>
              <w:rPr>
                <w:rStyle w:val="IndexLink"/>
                <w:rtl w:val="true"/>
              </w:rPr>
              <w:tab/>
            </w:r>
            <w:r>
              <w:rPr>
                <w:rStyle w:val="IndexLink"/>
              </w:rPr>
              <w:t>242</w:t>
            </w:r>
          </w:hyperlink>
        </w:p>
        <w:p>
          <w:pPr>
            <w:pStyle w:val="Contents3"/>
            <w:tabs>
              <w:tab w:val="clear" w:pos="8459"/>
              <w:tab w:val="right" w:pos="9026" w:leader="dot"/>
            </w:tabs>
            <w:rPr/>
          </w:pPr>
          <w:hyperlink w:anchor="__RefHeading___Toc1042541_653776707">
            <w:r>
              <w:rPr>
                <w:webHidden/>
                <w:rStyle w:val="IndexLink"/>
                <w:rtl w:val="true"/>
              </w:rPr>
              <w:t>المبحث الثالث</w:t>
            </w:r>
            <w:r>
              <w:rPr>
                <w:rStyle w:val="IndexLink"/>
                <w:rtl w:val="true"/>
              </w:rPr>
              <w:t xml:space="preserve">: </w:t>
            </w:r>
            <w:r>
              <w:rPr>
                <w:rStyle w:val="IndexLink"/>
                <w:rtl w:val="true"/>
              </w:rPr>
              <w:t>الإمامة</w:t>
            </w:r>
            <w:r>
              <w:rPr>
                <w:rStyle w:val="IndexLink"/>
                <w:rtl w:val="true"/>
              </w:rPr>
              <w:tab/>
            </w:r>
            <w:r>
              <w:rPr>
                <w:rStyle w:val="IndexLink"/>
              </w:rPr>
              <w:t>245</w:t>
            </w:r>
          </w:hyperlink>
        </w:p>
        <w:p>
          <w:pPr>
            <w:pStyle w:val="Contents4"/>
            <w:tabs>
              <w:tab w:val="clear" w:pos="8176"/>
              <w:tab w:val="right" w:pos="9026" w:leader="dot"/>
            </w:tabs>
            <w:rPr/>
          </w:pPr>
          <w:hyperlink w:anchor="__RefHeading___Toc1042543_653776707">
            <w:r>
              <w:rPr>
                <w:webHidden/>
                <w:rStyle w:val="IndexLink"/>
                <w:rtl w:val="true"/>
              </w:rPr>
              <w:t>توطئة</w:t>
            </w:r>
            <w:r>
              <w:rPr>
                <w:rStyle w:val="IndexLink"/>
                <w:rtl w:val="true"/>
              </w:rPr>
              <w:tab/>
            </w:r>
            <w:r>
              <w:rPr>
                <w:rStyle w:val="IndexLink"/>
              </w:rPr>
              <w:t>245</w:t>
            </w:r>
          </w:hyperlink>
        </w:p>
        <w:p>
          <w:pPr>
            <w:pStyle w:val="Contents4"/>
            <w:tabs>
              <w:tab w:val="clear" w:pos="8176"/>
              <w:tab w:val="right" w:pos="9026" w:leader="dot"/>
            </w:tabs>
            <w:rPr/>
          </w:pPr>
          <w:hyperlink w:anchor="__RefHeading___Toc1042545_653776707">
            <w:r>
              <w:rPr>
                <w:webHidden/>
                <w:rStyle w:val="IndexLink"/>
                <w:rtl w:val="true"/>
              </w:rPr>
              <w:t xml:space="preserve">أولاً </w:t>
            </w:r>
            <w:r>
              <w:rPr>
                <w:rStyle w:val="IndexLink"/>
                <w:rtl w:val="true"/>
              </w:rPr>
              <w:t xml:space="preserve">- </w:t>
            </w:r>
            <w:r>
              <w:rPr>
                <w:rStyle w:val="IndexLink"/>
                <w:rtl w:val="true"/>
              </w:rPr>
              <w:t>أنواع الإمامة فی القرآن الکریم</w:t>
            </w:r>
            <w:r>
              <w:rPr>
                <w:rStyle w:val="IndexLink"/>
                <w:rtl w:val="true"/>
              </w:rPr>
              <w:tab/>
            </w:r>
            <w:r>
              <w:rPr>
                <w:rStyle w:val="IndexLink"/>
              </w:rPr>
              <w:t>252</w:t>
            </w:r>
          </w:hyperlink>
        </w:p>
        <w:p>
          <w:pPr>
            <w:pStyle w:val="Contents4"/>
            <w:tabs>
              <w:tab w:val="clear" w:pos="8176"/>
              <w:tab w:val="right" w:pos="9026" w:leader="dot"/>
            </w:tabs>
            <w:rPr/>
          </w:pPr>
          <w:hyperlink w:anchor="__RefHeading___Toc1042547_653776707">
            <w:r>
              <w:rPr>
                <w:webHidden/>
                <w:rStyle w:val="IndexLink"/>
                <w:rtl w:val="true"/>
              </w:rPr>
              <w:t xml:space="preserve">ثانیاً </w:t>
            </w:r>
            <w:r>
              <w:rPr>
                <w:rStyle w:val="IndexLink"/>
                <w:rtl w:val="true"/>
              </w:rPr>
              <w:t xml:space="preserve">- </w:t>
            </w:r>
            <w:r>
              <w:rPr>
                <w:rStyle w:val="IndexLink"/>
                <w:rtl w:val="true"/>
              </w:rPr>
              <w:t>شرائط الإمامة</w:t>
            </w:r>
            <w:r>
              <w:rPr>
                <w:rStyle w:val="IndexLink"/>
                <w:rtl w:val="true"/>
              </w:rPr>
              <w:tab/>
            </w:r>
            <w:r>
              <w:rPr>
                <w:rStyle w:val="IndexLink"/>
              </w:rPr>
              <w:t>258</w:t>
            </w:r>
          </w:hyperlink>
        </w:p>
        <w:p>
          <w:pPr>
            <w:pStyle w:val="Contents5"/>
            <w:tabs>
              <w:tab w:val="clear" w:pos="7892"/>
              <w:tab w:val="right" w:pos="9026" w:leader="dot"/>
            </w:tabs>
            <w:rPr/>
          </w:pPr>
          <w:hyperlink w:anchor="__RefHeading___Toc1042549_653776707">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1042551_653776707">
            <w:r>
              <w:rPr>
                <w:webHidden/>
                <w:rStyle w:val="IndexLink"/>
                <w:rtl w:val="true"/>
              </w:rPr>
              <w:t>أولا</w:t>
            </w:r>
            <w:r>
              <w:rPr>
                <w:rStyle w:val="IndexLink"/>
                <w:rtl w:val="true"/>
              </w:rPr>
              <w:t xml:space="preserve">: </w:t>
            </w:r>
            <w:r>
              <w:rPr>
                <w:rStyle w:val="IndexLink"/>
                <w:rtl w:val="true"/>
              </w:rPr>
              <w:t>النص علیه من قبل الله عز وجل</w:t>
            </w:r>
            <w:r>
              <w:rPr>
                <w:rStyle w:val="IndexLink"/>
                <w:rtl w:val="true"/>
              </w:rPr>
              <w:tab/>
            </w:r>
            <w:r>
              <w:rPr>
                <w:rStyle w:val="IndexLink"/>
              </w:rPr>
              <w:t>259</w:t>
            </w:r>
          </w:hyperlink>
        </w:p>
        <w:p>
          <w:pPr>
            <w:pStyle w:val="Contents5"/>
            <w:tabs>
              <w:tab w:val="clear" w:pos="7892"/>
              <w:tab w:val="right" w:pos="9026" w:leader="dot"/>
            </w:tabs>
            <w:rPr/>
          </w:pPr>
          <w:hyperlink w:anchor="__RefHeading___Toc1042553_653776707">
            <w:r>
              <w:rPr>
                <w:webHidden/>
                <w:rStyle w:val="IndexLink"/>
                <w:rtl w:val="true"/>
              </w:rPr>
              <w:t>ثانیاً وثالثاً</w:t>
            </w:r>
            <w:r>
              <w:rPr>
                <w:rStyle w:val="IndexLink"/>
                <w:rtl w:val="true"/>
              </w:rPr>
              <w:t xml:space="preserve">: </w:t>
            </w:r>
            <w:r>
              <w:rPr>
                <w:rStyle w:val="IndexLink"/>
                <w:rtl w:val="true"/>
              </w:rPr>
              <w:t>الطهارة والعصمة</w:t>
            </w:r>
            <w:r>
              <w:rPr>
                <w:rStyle w:val="IndexLink"/>
                <w:rtl w:val="true"/>
              </w:rPr>
              <w:tab/>
            </w:r>
            <w:r>
              <w:rPr>
                <w:rStyle w:val="IndexLink"/>
              </w:rPr>
              <w:t>267</w:t>
            </w:r>
          </w:hyperlink>
        </w:p>
        <w:p>
          <w:pPr>
            <w:pStyle w:val="Contents5"/>
            <w:tabs>
              <w:tab w:val="clear" w:pos="7892"/>
              <w:tab w:val="right" w:pos="9026" w:leader="dot"/>
            </w:tabs>
            <w:rPr/>
          </w:pPr>
          <w:hyperlink w:anchor="__RefHeading___Toc1042555_653776707">
            <w:r>
              <w:rPr>
                <w:webHidden/>
                <w:rStyle w:val="IndexLink"/>
                <w:rtl w:val="true"/>
              </w:rPr>
              <w:t>رابعاً</w:t>
            </w:r>
            <w:r>
              <w:rPr>
                <w:rStyle w:val="IndexLink"/>
                <w:rtl w:val="true"/>
              </w:rPr>
              <w:t xml:space="preserve">: </w:t>
            </w:r>
            <w:r>
              <w:rPr>
                <w:rStyle w:val="IndexLink"/>
                <w:rtl w:val="true"/>
              </w:rPr>
              <w:t>الطاعة</w:t>
            </w:r>
            <w:r>
              <w:rPr>
                <w:rStyle w:val="IndexLink"/>
                <w:rtl w:val="true"/>
              </w:rPr>
              <w:t xml:space="preserve">: </w:t>
            </w:r>
            <w:r>
              <w:rPr>
                <w:rStyle w:val="IndexLink"/>
                <w:rtl w:val="true"/>
              </w:rPr>
              <w:t>أی الطاعة المفروضة لهم من قبل الله عز وجل علی العباد</w:t>
            </w:r>
            <w:r>
              <w:rPr>
                <w:rStyle w:val="IndexLink"/>
                <w:rtl w:val="true"/>
              </w:rPr>
              <w:tab/>
            </w:r>
            <w:r>
              <w:rPr>
                <w:rStyle w:val="IndexLink"/>
              </w:rPr>
              <w:t>272</w:t>
            </w:r>
          </w:hyperlink>
        </w:p>
        <w:p>
          <w:pPr>
            <w:pStyle w:val="Contents5"/>
            <w:tabs>
              <w:tab w:val="clear" w:pos="7892"/>
              <w:tab w:val="right" w:pos="9026" w:leader="dot"/>
            </w:tabs>
            <w:rPr/>
          </w:pPr>
          <w:hyperlink w:anchor="__RefHeading___Toc1042557_653776707">
            <w:r>
              <w:rPr>
                <w:webHidden/>
                <w:rStyle w:val="IndexLink"/>
                <w:rtl w:val="true"/>
              </w:rPr>
              <w:t>خامساً</w:t>
            </w:r>
            <w:r>
              <w:rPr>
                <w:rStyle w:val="IndexLink"/>
                <w:rtl w:val="true"/>
              </w:rPr>
              <w:t xml:space="preserve">: </w:t>
            </w:r>
            <w:r>
              <w:rPr>
                <w:rStyle w:val="IndexLink"/>
                <w:rtl w:val="true"/>
              </w:rPr>
              <w:t>من شروط الإمامة أیضاً الأفضلیة فی التقوی والعدالة والعلم والجهاد</w:t>
            </w:r>
            <w:r>
              <w:rPr>
                <w:rStyle w:val="IndexLink"/>
                <w:rtl w:val="true"/>
              </w:rPr>
              <w:tab/>
            </w:r>
            <w:r>
              <w:rPr>
                <w:rStyle w:val="IndexLink"/>
              </w:rPr>
              <w:t>277</w:t>
            </w:r>
          </w:hyperlink>
        </w:p>
        <w:p>
          <w:pPr>
            <w:pStyle w:val="Contents2"/>
            <w:tabs>
              <w:tab w:val="clear" w:pos="8743"/>
              <w:tab w:val="right" w:pos="9026" w:leader="dot"/>
            </w:tabs>
            <w:rPr/>
          </w:pPr>
          <w:hyperlink w:anchor="__RefHeading___Toc1042559_653776707">
            <w:r>
              <w:rPr>
                <w:webHidden/>
                <w:rStyle w:val="IndexLink"/>
                <w:rtl w:val="true"/>
              </w:rPr>
              <w:t>الفصل الرابع</w:t>
            </w:r>
            <w:r>
              <w:rPr>
                <w:rStyle w:val="IndexLink"/>
                <w:rtl w:val="true"/>
              </w:rPr>
              <w:t xml:space="preserve">: </w:t>
            </w:r>
            <w:r>
              <w:rPr>
                <w:rStyle w:val="IndexLink"/>
                <w:rtl w:val="true"/>
              </w:rPr>
              <w:t xml:space="preserve">الجهود التفسیریة الفقهیة عند الإمام الحسین </w:t>
            </w:r>
            <w:r>
              <w:rPr>
                <w:rStyle w:val="IndexLink"/>
                <w:rtl w:val="true"/>
              </w:rPr>
              <w:t>(</w:t>
            </w:r>
            <w:r>
              <w:rPr>
                <w:rStyle w:val="IndexLink"/>
                <w:rtl w:val="true"/>
              </w:rPr>
              <w:t>علیه السلام</w:t>
            </w:r>
            <w:r>
              <w:rPr>
                <w:rStyle w:val="IndexLink"/>
                <w:rtl w:val="true"/>
              </w:rPr>
              <w:t>)</w:t>
              <w:tab/>
            </w:r>
            <w:r>
              <w:rPr>
                <w:rStyle w:val="IndexLink"/>
              </w:rPr>
              <w:t>290</w:t>
            </w:r>
          </w:hyperlink>
        </w:p>
        <w:p>
          <w:pPr>
            <w:pStyle w:val="Contents3"/>
            <w:tabs>
              <w:tab w:val="clear" w:pos="8459"/>
              <w:tab w:val="right" w:pos="9026" w:leader="dot"/>
            </w:tabs>
            <w:rPr/>
          </w:pPr>
          <w:hyperlink w:anchor="__RefHeading___Toc1042561_653776707">
            <w:r>
              <w:rPr>
                <w:webHidden/>
                <w:rStyle w:val="IndexLink"/>
                <w:rtl w:val="true"/>
              </w:rPr>
              <w:t>اشارة</w:t>
            </w:r>
            <w:r>
              <w:rPr>
                <w:rStyle w:val="IndexLink"/>
                <w:rtl w:val="true"/>
              </w:rPr>
              <w:tab/>
            </w:r>
            <w:r>
              <w:rPr>
                <w:rStyle w:val="IndexLink"/>
              </w:rPr>
              <w:t>290</w:t>
            </w:r>
          </w:hyperlink>
        </w:p>
        <w:p>
          <w:pPr>
            <w:pStyle w:val="Contents3"/>
            <w:tabs>
              <w:tab w:val="clear" w:pos="8459"/>
              <w:tab w:val="right" w:pos="9026" w:leader="dot"/>
            </w:tabs>
            <w:rPr/>
          </w:pPr>
          <w:hyperlink w:anchor="__RefHeading___Toc1042563_653776707">
            <w:r>
              <w:rPr>
                <w:webHidden/>
                <w:rStyle w:val="IndexLink"/>
                <w:rtl w:val="true"/>
              </w:rPr>
              <w:t>توطئة</w:t>
            </w:r>
            <w:r>
              <w:rPr>
                <w:rStyle w:val="IndexLink"/>
                <w:rtl w:val="true"/>
              </w:rPr>
              <w:tab/>
            </w:r>
            <w:r>
              <w:rPr>
                <w:rStyle w:val="IndexLink"/>
              </w:rPr>
              <w:t>291</w:t>
            </w:r>
          </w:hyperlink>
        </w:p>
        <w:p>
          <w:pPr>
            <w:pStyle w:val="Contents3"/>
            <w:tabs>
              <w:tab w:val="clear" w:pos="8459"/>
              <w:tab w:val="right" w:pos="9026" w:leader="dot"/>
            </w:tabs>
            <w:rPr/>
          </w:pPr>
          <w:hyperlink w:anchor="__RefHeading___Toc1042565_653776707">
            <w:r>
              <w:rPr>
                <w:webHidden/>
                <w:rStyle w:val="IndexLink"/>
                <w:rtl w:val="true"/>
              </w:rPr>
              <w:t>المبحث الأول</w:t>
            </w:r>
            <w:r>
              <w:rPr>
                <w:rStyle w:val="IndexLink"/>
                <w:rtl w:val="true"/>
              </w:rPr>
              <w:t xml:space="preserve">: </w:t>
            </w:r>
            <w:r>
              <w:rPr>
                <w:rStyle w:val="IndexLink"/>
                <w:rtl w:val="true"/>
              </w:rPr>
              <w:t>العبادات</w:t>
            </w:r>
            <w:r>
              <w:rPr>
                <w:rStyle w:val="IndexLink"/>
                <w:rtl w:val="true"/>
              </w:rPr>
              <w:tab/>
            </w:r>
            <w:r>
              <w:rPr>
                <w:rStyle w:val="IndexLink"/>
              </w:rPr>
              <w:t>294</w:t>
            </w:r>
          </w:hyperlink>
        </w:p>
        <w:p>
          <w:pPr>
            <w:pStyle w:val="Contents4"/>
            <w:tabs>
              <w:tab w:val="clear" w:pos="8176"/>
              <w:tab w:val="right" w:pos="9026" w:leader="dot"/>
            </w:tabs>
            <w:rPr/>
          </w:pPr>
          <w:hyperlink w:anchor="__RefHeading___Toc1042567_653776707">
            <w:r>
              <w:rPr>
                <w:webHidden/>
                <w:rStyle w:val="IndexLink"/>
                <w:rtl w:val="true"/>
              </w:rPr>
              <w:t>أولاً</w:t>
            </w:r>
            <w:r>
              <w:rPr>
                <w:rStyle w:val="IndexLink"/>
                <w:rtl w:val="true"/>
              </w:rPr>
              <w:t xml:space="preserve">: </w:t>
            </w:r>
            <w:r>
              <w:rPr>
                <w:rStyle w:val="IndexLink"/>
                <w:rtl w:val="true"/>
              </w:rPr>
              <w:t>الصلاة</w:t>
            </w:r>
            <w:r>
              <w:rPr>
                <w:rStyle w:val="IndexLink"/>
                <w:rtl w:val="true"/>
              </w:rPr>
              <w:tab/>
            </w:r>
            <w:r>
              <w:rPr>
                <w:rStyle w:val="IndexLink"/>
              </w:rPr>
              <w:t>294</w:t>
            </w:r>
          </w:hyperlink>
        </w:p>
        <w:p>
          <w:pPr>
            <w:pStyle w:val="Contents5"/>
            <w:tabs>
              <w:tab w:val="clear" w:pos="7892"/>
              <w:tab w:val="right" w:pos="9026" w:leader="dot"/>
            </w:tabs>
            <w:rPr/>
          </w:pPr>
          <w:hyperlink w:anchor="__RefHeading___Toc1042569_653776707">
            <w:r>
              <w:rPr>
                <w:webHidden/>
                <w:rStyle w:val="IndexLink"/>
              </w:rPr>
              <w:t>1</w:t>
            </w:r>
            <w:r>
              <w:rPr>
                <w:rStyle w:val="IndexLink"/>
                <w:rtl w:val="true"/>
              </w:rPr>
              <w:t xml:space="preserve"> - </w:t>
            </w:r>
            <w:r>
              <w:rPr>
                <w:rStyle w:val="IndexLink"/>
                <w:rtl w:val="true"/>
              </w:rPr>
              <w:t>الحث علی الصلاة</w:t>
            </w:r>
            <w:r>
              <w:rPr>
                <w:rStyle w:val="IndexLink"/>
                <w:rtl w:val="true"/>
              </w:rPr>
              <w:tab/>
            </w:r>
            <w:r>
              <w:rPr>
                <w:rStyle w:val="IndexLink"/>
              </w:rPr>
              <w:t>294</w:t>
            </w:r>
          </w:hyperlink>
        </w:p>
        <w:p>
          <w:pPr>
            <w:pStyle w:val="Contents5"/>
            <w:tabs>
              <w:tab w:val="clear" w:pos="7892"/>
              <w:tab w:val="right" w:pos="9026" w:leader="dot"/>
            </w:tabs>
            <w:rPr/>
          </w:pPr>
          <w:hyperlink w:anchor="__RefHeading___Toc1042571_653776707">
            <w:r>
              <w:rPr>
                <w:webHidden/>
                <w:rStyle w:val="IndexLink"/>
              </w:rPr>
              <w:t>2</w:t>
            </w:r>
            <w:r>
              <w:rPr>
                <w:rStyle w:val="IndexLink"/>
                <w:rtl w:val="true"/>
              </w:rPr>
              <w:t xml:space="preserve"> - </w:t>
            </w:r>
            <w:r>
              <w:rPr>
                <w:rStyle w:val="IndexLink"/>
                <w:rtl w:val="true"/>
              </w:rPr>
              <w:t>الحث علی الصلوات المستحبة</w:t>
            </w:r>
            <w:r>
              <w:rPr>
                <w:rStyle w:val="IndexLink"/>
                <w:rtl w:val="true"/>
              </w:rPr>
              <w:tab/>
            </w:r>
            <w:r>
              <w:rPr>
                <w:rStyle w:val="IndexLink"/>
              </w:rPr>
              <w:t>297</w:t>
            </w:r>
          </w:hyperlink>
        </w:p>
        <w:p>
          <w:pPr>
            <w:pStyle w:val="Contents5"/>
            <w:tabs>
              <w:tab w:val="clear" w:pos="7892"/>
              <w:tab w:val="right" w:pos="9026" w:leader="dot"/>
            </w:tabs>
            <w:rPr/>
          </w:pPr>
          <w:hyperlink w:anchor="__RefHeading___Toc1042573_653776707">
            <w:r>
              <w:rPr>
                <w:webHidden/>
                <w:rStyle w:val="IndexLink"/>
              </w:rPr>
              <w:t>3</w:t>
            </w:r>
            <w:r>
              <w:rPr>
                <w:rStyle w:val="IndexLink"/>
                <w:rtl w:val="true"/>
              </w:rPr>
              <w:t xml:space="preserve"> - </w:t>
            </w:r>
            <w:r>
              <w:rPr>
                <w:rStyle w:val="IndexLink"/>
                <w:rtl w:val="true"/>
              </w:rPr>
              <w:t>الجهر بالبسملة</w:t>
            </w:r>
            <w:r>
              <w:rPr>
                <w:rStyle w:val="IndexLink"/>
                <w:rtl w:val="true"/>
              </w:rPr>
              <w:tab/>
            </w:r>
            <w:r>
              <w:rPr>
                <w:rStyle w:val="IndexLink"/>
              </w:rPr>
              <w:t>302</w:t>
            </w:r>
          </w:hyperlink>
        </w:p>
        <w:p>
          <w:pPr>
            <w:pStyle w:val="Contents4"/>
            <w:tabs>
              <w:tab w:val="clear" w:pos="8176"/>
              <w:tab w:val="right" w:pos="9026" w:leader="dot"/>
            </w:tabs>
            <w:rPr/>
          </w:pPr>
          <w:hyperlink w:anchor="__RefHeading___Toc1042575_653776707">
            <w:r>
              <w:rPr>
                <w:webHidden/>
                <w:rStyle w:val="IndexLink"/>
                <w:rtl w:val="true"/>
              </w:rPr>
              <w:t>ثانیاً</w:t>
            </w:r>
            <w:r>
              <w:rPr>
                <w:rStyle w:val="IndexLink"/>
                <w:rtl w:val="true"/>
              </w:rPr>
              <w:t xml:space="preserve">: </w:t>
            </w:r>
            <w:r>
              <w:rPr>
                <w:rStyle w:val="IndexLink"/>
                <w:rtl w:val="true"/>
              </w:rPr>
              <w:t xml:space="preserve">الصوم </w:t>
            </w:r>
            <w:r>
              <w:rPr>
                <w:rStyle w:val="IndexLink"/>
                <w:rtl w:val="true"/>
              </w:rPr>
              <w:t>(</w:t>
            </w:r>
            <w:r>
              <w:rPr>
                <w:rStyle w:val="IndexLink"/>
                <w:rtl w:val="true"/>
              </w:rPr>
              <w:t>العلة من الصوم وثوابه</w:t>
            </w:r>
            <w:r>
              <w:rPr>
                <w:rStyle w:val="IndexLink"/>
                <w:rtl w:val="true"/>
              </w:rPr>
              <w:t>)</w:t>
              <w:tab/>
            </w:r>
            <w:r>
              <w:rPr>
                <w:rStyle w:val="IndexLink"/>
              </w:rPr>
              <w:t>305</w:t>
            </w:r>
          </w:hyperlink>
        </w:p>
        <w:p>
          <w:pPr>
            <w:pStyle w:val="Contents4"/>
            <w:tabs>
              <w:tab w:val="clear" w:pos="8176"/>
              <w:tab w:val="right" w:pos="9026" w:leader="dot"/>
            </w:tabs>
            <w:rPr/>
          </w:pPr>
          <w:hyperlink w:anchor="__RefHeading___Toc1042577_653776707">
            <w:r>
              <w:rPr>
                <w:webHidden/>
                <w:rStyle w:val="IndexLink"/>
                <w:rtl w:val="true"/>
              </w:rPr>
              <w:t>ثالثاً</w:t>
            </w:r>
            <w:r>
              <w:rPr>
                <w:rStyle w:val="IndexLink"/>
                <w:rtl w:val="true"/>
              </w:rPr>
              <w:t xml:space="preserve">: </w:t>
            </w:r>
            <w:r>
              <w:rPr>
                <w:rStyle w:val="IndexLink"/>
                <w:rtl w:val="true"/>
              </w:rPr>
              <w:t>الحج</w:t>
            </w:r>
            <w:r>
              <w:rPr>
                <w:rStyle w:val="IndexLink"/>
                <w:rtl w:val="true"/>
              </w:rPr>
              <w:tab/>
            </w:r>
            <w:r>
              <w:rPr>
                <w:rStyle w:val="IndexLink"/>
              </w:rPr>
              <w:t>310</w:t>
            </w:r>
          </w:hyperlink>
        </w:p>
        <w:p>
          <w:pPr>
            <w:pStyle w:val="Contents4"/>
            <w:tabs>
              <w:tab w:val="clear" w:pos="8176"/>
              <w:tab w:val="right" w:pos="9026" w:leader="dot"/>
            </w:tabs>
            <w:rPr/>
          </w:pPr>
          <w:hyperlink w:anchor="__RefHeading___Toc1042579_653776707">
            <w:r>
              <w:rPr>
                <w:webHidden/>
                <w:rStyle w:val="IndexLink"/>
                <w:rtl w:val="true"/>
              </w:rPr>
              <w:t>رابعاً</w:t>
            </w:r>
            <w:r>
              <w:rPr>
                <w:rStyle w:val="IndexLink"/>
                <w:rtl w:val="true"/>
              </w:rPr>
              <w:t xml:space="preserve">: </w:t>
            </w:r>
            <w:r>
              <w:rPr>
                <w:rStyle w:val="IndexLink"/>
                <w:rtl w:val="true"/>
              </w:rPr>
              <w:t>الخمس</w:t>
            </w:r>
            <w:r>
              <w:rPr>
                <w:rStyle w:val="IndexLink"/>
                <w:rtl w:val="true"/>
              </w:rPr>
              <w:tab/>
            </w:r>
            <w:r>
              <w:rPr>
                <w:rStyle w:val="IndexLink"/>
              </w:rPr>
              <w:t>315</w:t>
            </w:r>
          </w:hyperlink>
        </w:p>
        <w:p>
          <w:pPr>
            <w:pStyle w:val="Contents4"/>
            <w:tabs>
              <w:tab w:val="clear" w:pos="8176"/>
              <w:tab w:val="right" w:pos="9026" w:leader="dot"/>
            </w:tabs>
            <w:rPr/>
          </w:pPr>
          <w:hyperlink w:anchor="__RefHeading___Toc1042581_653776707">
            <w:r>
              <w:rPr>
                <w:webHidden/>
                <w:rStyle w:val="IndexLink"/>
                <w:rtl w:val="true"/>
              </w:rPr>
              <w:t>خامساً</w:t>
            </w:r>
            <w:r>
              <w:rPr>
                <w:rStyle w:val="IndexLink"/>
                <w:rtl w:val="true"/>
              </w:rPr>
              <w:t xml:space="preserve">: </w:t>
            </w:r>
            <w:r>
              <w:rPr>
                <w:rStyle w:val="IndexLink"/>
                <w:rtl w:val="true"/>
              </w:rPr>
              <w:t xml:space="preserve">الصدقات </w:t>
            </w:r>
            <w:r>
              <w:rPr>
                <w:rStyle w:val="IndexLink"/>
                <w:rtl w:val="true"/>
              </w:rPr>
              <w:t>(</w:t>
            </w:r>
            <w:r>
              <w:rPr>
                <w:rStyle w:val="IndexLink"/>
                <w:rtl w:val="true"/>
              </w:rPr>
              <w:t>الصدقة المستحبة</w:t>
            </w:r>
            <w:r>
              <w:rPr>
                <w:rStyle w:val="IndexLink"/>
                <w:rtl w:val="true"/>
              </w:rPr>
              <w:t>)</w:t>
              <w:tab/>
            </w:r>
            <w:r>
              <w:rPr>
                <w:rStyle w:val="IndexLink"/>
              </w:rPr>
              <w:t>318</w:t>
            </w:r>
          </w:hyperlink>
        </w:p>
        <w:p>
          <w:pPr>
            <w:pStyle w:val="Contents4"/>
            <w:tabs>
              <w:tab w:val="clear" w:pos="8176"/>
              <w:tab w:val="right" w:pos="9026" w:leader="dot"/>
            </w:tabs>
            <w:rPr/>
          </w:pPr>
          <w:hyperlink w:anchor="__RefHeading___Toc1042583_653776707">
            <w:r>
              <w:rPr>
                <w:webHidden/>
                <w:rStyle w:val="IndexLink"/>
                <w:rtl w:val="true"/>
              </w:rPr>
              <w:t>سادساً</w:t>
            </w:r>
            <w:r>
              <w:rPr>
                <w:rStyle w:val="IndexLink"/>
                <w:rtl w:val="true"/>
              </w:rPr>
              <w:t xml:space="preserve">: </w:t>
            </w:r>
            <w:r>
              <w:rPr>
                <w:rStyle w:val="IndexLink"/>
                <w:rtl w:val="true"/>
              </w:rPr>
              <w:t>الجهاد قال تعالی</w:t>
            </w:r>
            <w:r>
              <w:rPr>
                <w:rStyle w:val="IndexLink"/>
                <w:rtl w:val="true"/>
              </w:rPr>
              <w:t>:</w:t>
              <w:tab/>
            </w:r>
            <w:r>
              <w:rPr>
                <w:rStyle w:val="IndexLink"/>
              </w:rPr>
              <w:t>320</w:t>
            </w:r>
          </w:hyperlink>
        </w:p>
        <w:p>
          <w:pPr>
            <w:pStyle w:val="Contents4"/>
            <w:tabs>
              <w:tab w:val="clear" w:pos="8176"/>
              <w:tab w:val="right" w:pos="9026" w:leader="dot"/>
            </w:tabs>
            <w:rPr/>
          </w:pPr>
          <w:hyperlink w:anchor="__RefHeading___Toc1042585_653776707">
            <w:r>
              <w:rPr>
                <w:webHidden/>
                <w:rStyle w:val="IndexLink"/>
                <w:rtl w:val="true"/>
              </w:rPr>
              <w:t>سابعاً</w:t>
            </w:r>
            <w:r>
              <w:rPr>
                <w:rStyle w:val="IndexLink"/>
                <w:rtl w:val="true"/>
              </w:rPr>
              <w:t xml:space="preserve">: </w:t>
            </w:r>
            <w:r>
              <w:rPr>
                <w:rStyle w:val="IndexLink"/>
                <w:rtl w:val="true"/>
              </w:rPr>
              <w:t>الأمر بالمعروف والنهی عن المنکر</w:t>
            </w:r>
            <w:r>
              <w:rPr>
                <w:rStyle w:val="IndexLink"/>
                <w:rtl w:val="true"/>
              </w:rPr>
              <w:tab/>
            </w:r>
            <w:r>
              <w:rPr>
                <w:rStyle w:val="IndexLink"/>
              </w:rPr>
              <w:t>329</w:t>
            </w:r>
          </w:hyperlink>
        </w:p>
        <w:p>
          <w:pPr>
            <w:pStyle w:val="Contents3"/>
            <w:tabs>
              <w:tab w:val="clear" w:pos="8459"/>
              <w:tab w:val="right" w:pos="9026" w:leader="dot"/>
            </w:tabs>
            <w:rPr/>
          </w:pPr>
          <w:hyperlink w:anchor="__RefHeading___Toc1042587_653776707">
            <w:r>
              <w:rPr>
                <w:webHidden/>
                <w:rStyle w:val="IndexLink"/>
                <w:rtl w:val="true"/>
              </w:rPr>
              <w:t>المبحث الثانی</w:t>
            </w:r>
            <w:r>
              <w:rPr>
                <w:rStyle w:val="IndexLink"/>
                <w:rtl w:val="true"/>
              </w:rPr>
              <w:t xml:space="preserve">: </w:t>
            </w:r>
            <w:r>
              <w:rPr>
                <w:rStyle w:val="IndexLink"/>
                <w:rtl w:val="true"/>
              </w:rPr>
              <w:t>العقود</w:t>
            </w:r>
            <w:r>
              <w:rPr>
                <w:rStyle w:val="IndexLink"/>
                <w:rtl w:val="true"/>
              </w:rPr>
              <w:tab/>
            </w:r>
            <w:r>
              <w:rPr>
                <w:rStyle w:val="IndexLink"/>
              </w:rPr>
              <w:t>336</w:t>
            </w:r>
          </w:hyperlink>
        </w:p>
        <w:p>
          <w:pPr>
            <w:pStyle w:val="Contents4"/>
            <w:tabs>
              <w:tab w:val="clear" w:pos="8176"/>
              <w:tab w:val="right" w:pos="9026" w:leader="dot"/>
            </w:tabs>
            <w:rPr/>
          </w:pPr>
          <w:hyperlink w:anchor="__RefHeading___Toc1042589_653776707">
            <w:r>
              <w:rPr>
                <w:webHidden/>
                <w:rStyle w:val="IndexLink"/>
                <w:rtl w:val="true"/>
              </w:rPr>
              <w:t>أولاً</w:t>
            </w:r>
            <w:r>
              <w:rPr>
                <w:rStyle w:val="IndexLink"/>
                <w:rtl w:val="true"/>
              </w:rPr>
              <w:t xml:space="preserve">: </w:t>
            </w:r>
            <w:r>
              <w:rPr>
                <w:rStyle w:val="IndexLink"/>
                <w:rtl w:val="true"/>
              </w:rPr>
              <w:t xml:space="preserve">التجارة </w:t>
            </w:r>
            <w:r>
              <w:rPr>
                <w:rStyle w:val="IndexLink"/>
                <w:rtl w:val="true"/>
              </w:rPr>
              <w:t>(</w:t>
            </w:r>
            <w:r>
              <w:rPr>
                <w:rStyle w:val="IndexLink"/>
                <w:rtl w:val="true"/>
              </w:rPr>
              <w:t>المکاسب المحرمة</w:t>
            </w:r>
            <w:r>
              <w:rPr>
                <w:rStyle w:val="IndexLink"/>
                <w:rtl w:val="true"/>
              </w:rPr>
              <w:t>)</w:t>
              <w:tab/>
            </w:r>
            <w:r>
              <w:rPr>
                <w:rStyle w:val="IndexLink"/>
              </w:rPr>
              <w:t>336</w:t>
            </w:r>
          </w:hyperlink>
        </w:p>
        <w:p>
          <w:pPr>
            <w:pStyle w:val="Contents4"/>
            <w:tabs>
              <w:tab w:val="clear" w:pos="8176"/>
              <w:tab w:val="right" w:pos="9026" w:leader="dot"/>
            </w:tabs>
            <w:rPr/>
          </w:pPr>
          <w:hyperlink w:anchor="__RefHeading___Toc1042591_653776707">
            <w:r>
              <w:rPr>
                <w:webHidden/>
                <w:rStyle w:val="IndexLink"/>
                <w:rtl w:val="true"/>
              </w:rPr>
              <w:t xml:space="preserve">ثانیاً </w:t>
            </w:r>
            <w:r>
              <w:rPr>
                <w:rStyle w:val="IndexLink"/>
                <w:rtl w:val="true"/>
              </w:rPr>
              <w:t xml:space="preserve">- </w:t>
            </w:r>
            <w:r>
              <w:rPr>
                <w:rStyle w:val="IndexLink"/>
                <w:rtl w:val="true"/>
              </w:rPr>
              <w:t>النکاح</w:t>
            </w:r>
            <w:r>
              <w:rPr>
                <w:rStyle w:val="IndexLink"/>
                <w:rtl w:val="true"/>
              </w:rPr>
              <w:tab/>
            </w:r>
            <w:r>
              <w:rPr>
                <w:rStyle w:val="IndexLink"/>
              </w:rPr>
              <w:t>342</w:t>
            </w:r>
          </w:hyperlink>
        </w:p>
        <w:p>
          <w:pPr>
            <w:pStyle w:val="Contents5"/>
            <w:tabs>
              <w:tab w:val="clear" w:pos="7892"/>
              <w:tab w:val="right" w:pos="9026" w:leader="dot"/>
            </w:tabs>
            <w:rPr/>
          </w:pPr>
          <w:hyperlink w:anchor="__RefHeading___Toc1042593_653776707">
            <w:r>
              <w:rPr>
                <w:webHidden/>
                <w:rStyle w:val="IndexLink"/>
              </w:rPr>
              <w:t>1</w:t>
            </w:r>
            <w:r>
              <w:rPr>
                <w:rStyle w:val="IndexLink"/>
                <w:rtl w:val="true"/>
              </w:rPr>
              <w:t xml:space="preserve"> - </w:t>
            </w:r>
            <w:r>
              <w:rPr>
                <w:rStyle w:val="IndexLink"/>
                <w:rtl w:val="true"/>
              </w:rPr>
              <w:t>حرمة نکاح المرأة الکافرة</w:t>
            </w:r>
            <w:r>
              <w:rPr>
                <w:rStyle w:val="IndexLink"/>
                <w:rtl w:val="true"/>
              </w:rPr>
              <w:tab/>
            </w:r>
            <w:r>
              <w:rPr>
                <w:rStyle w:val="IndexLink"/>
              </w:rPr>
              <w:t>342</w:t>
            </w:r>
          </w:hyperlink>
        </w:p>
        <w:p>
          <w:pPr>
            <w:pStyle w:val="Contents5"/>
            <w:tabs>
              <w:tab w:val="clear" w:pos="7892"/>
              <w:tab w:val="right" w:pos="9026" w:leader="dot"/>
            </w:tabs>
            <w:rPr/>
          </w:pPr>
          <w:hyperlink w:anchor="__RefHeading___Toc1042595_653776707">
            <w:r>
              <w:rPr>
                <w:webHidden/>
                <w:rStyle w:val="IndexLink"/>
              </w:rPr>
              <w:t>2</w:t>
            </w:r>
            <w:r>
              <w:rPr>
                <w:rStyle w:val="IndexLink"/>
                <w:rtl w:val="true"/>
              </w:rPr>
              <w:t xml:space="preserve"> - </w:t>
            </w:r>
            <w:r>
              <w:rPr>
                <w:rStyle w:val="IndexLink"/>
                <w:rtl w:val="true"/>
              </w:rPr>
              <w:t>مفهوم العدالة فی النکاح</w:t>
            </w:r>
            <w:r>
              <w:rPr>
                <w:rStyle w:val="IndexLink"/>
                <w:rtl w:val="true"/>
              </w:rPr>
              <w:tab/>
            </w:r>
            <w:r>
              <w:rPr>
                <w:rStyle w:val="IndexLink"/>
              </w:rPr>
              <w:t>344</w:t>
            </w:r>
          </w:hyperlink>
        </w:p>
        <w:p>
          <w:pPr>
            <w:pStyle w:val="Contents5"/>
            <w:tabs>
              <w:tab w:val="clear" w:pos="7892"/>
              <w:tab w:val="right" w:pos="9026" w:leader="dot"/>
            </w:tabs>
            <w:rPr/>
          </w:pPr>
          <w:hyperlink w:anchor="__RefHeading___Toc1042597_653776707">
            <w:r>
              <w:rPr>
                <w:webHidden/>
                <w:rStyle w:val="IndexLink"/>
                <w:rtl w:val="true"/>
              </w:rPr>
              <w:t>المبحث الثالث</w:t>
            </w:r>
            <w:r>
              <w:rPr>
                <w:rStyle w:val="IndexLink"/>
                <w:rtl w:val="true"/>
              </w:rPr>
              <w:t xml:space="preserve">: </w:t>
            </w:r>
            <w:r>
              <w:rPr>
                <w:rStyle w:val="IndexLink"/>
                <w:rtl w:val="true"/>
              </w:rPr>
              <w:t>الإیقاعات وغیرها</w:t>
            </w:r>
            <w:r>
              <w:rPr>
                <w:rStyle w:val="IndexLink"/>
                <w:rtl w:val="true"/>
              </w:rPr>
              <w:tab/>
            </w:r>
            <w:r>
              <w:rPr>
                <w:rStyle w:val="IndexLink"/>
              </w:rPr>
              <w:t>346</w:t>
            </w:r>
          </w:hyperlink>
        </w:p>
        <w:p>
          <w:pPr>
            <w:pStyle w:val="Contents6"/>
            <w:tabs>
              <w:tab w:val="clear" w:pos="7609"/>
              <w:tab w:val="right" w:pos="9026" w:leader="dot"/>
            </w:tabs>
            <w:rPr/>
          </w:pPr>
          <w:hyperlink w:anchor="__RefHeading___Toc1042599_653776707">
            <w:r>
              <w:rPr>
                <w:webHidden/>
                <w:rStyle w:val="IndexLink"/>
                <w:rtl w:val="true"/>
              </w:rPr>
              <w:t xml:space="preserve">أولاً </w:t>
            </w:r>
            <w:r>
              <w:rPr>
                <w:rStyle w:val="IndexLink"/>
                <w:rtl w:val="true"/>
              </w:rPr>
              <w:t xml:space="preserve">- </w:t>
            </w:r>
            <w:r>
              <w:rPr>
                <w:rStyle w:val="IndexLink"/>
                <w:rtl w:val="true"/>
              </w:rPr>
              <w:t>الإیقاعات</w:t>
            </w:r>
            <w:r>
              <w:rPr>
                <w:rStyle w:val="IndexLink"/>
                <w:rtl w:val="true"/>
              </w:rPr>
              <w:tab/>
            </w:r>
            <w:r>
              <w:rPr>
                <w:rStyle w:val="IndexLink"/>
              </w:rPr>
              <w:t>346</w:t>
            </w:r>
          </w:hyperlink>
        </w:p>
        <w:p>
          <w:pPr>
            <w:pStyle w:val="Contents6"/>
            <w:tabs>
              <w:tab w:val="clear" w:pos="7609"/>
              <w:tab w:val="right" w:pos="9026" w:leader="dot"/>
            </w:tabs>
            <w:rPr/>
          </w:pPr>
          <w:hyperlink w:anchor="__RefHeading___Toc1042601_653776707">
            <w:r>
              <w:rPr>
                <w:webHidden/>
                <w:rStyle w:val="IndexLink"/>
                <w:rtl w:val="true"/>
              </w:rPr>
              <w:t>ثانیاً</w:t>
            </w:r>
            <w:r>
              <w:rPr>
                <w:rStyle w:val="IndexLink"/>
                <w:rtl w:val="true"/>
              </w:rPr>
              <w:t xml:space="preserve">: </w:t>
            </w:r>
            <w:r>
              <w:rPr>
                <w:rStyle w:val="IndexLink"/>
                <w:rtl w:val="true"/>
              </w:rPr>
              <w:t>الأحکام</w:t>
            </w:r>
            <w:r>
              <w:rPr>
                <w:rStyle w:val="IndexLink"/>
                <w:rtl w:val="true"/>
              </w:rPr>
              <w:t xml:space="preserve">: </w:t>
            </w:r>
            <w:r>
              <w:rPr>
                <w:rStyle w:val="IndexLink"/>
                <w:rtl w:val="true"/>
              </w:rPr>
              <w:t>استحباب لبس الخز</w:t>
            </w:r>
            <w:r>
              <w:rPr>
                <w:rStyle w:val="IndexLink"/>
                <w:rtl w:val="true"/>
              </w:rPr>
              <w:tab/>
            </w:r>
            <w:r>
              <w:rPr>
                <w:rStyle w:val="IndexLink"/>
              </w:rPr>
              <w:t>348</w:t>
            </w:r>
          </w:hyperlink>
        </w:p>
        <w:p>
          <w:pPr>
            <w:pStyle w:val="Contents2"/>
            <w:tabs>
              <w:tab w:val="clear" w:pos="8743"/>
              <w:tab w:val="right" w:pos="9026" w:leader="dot"/>
            </w:tabs>
            <w:rPr/>
          </w:pPr>
          <w:hyperlink w:anchor="__RefHeading___Toc1042603_653776707">
            <w:r>
              <w:rPr>
                <w:webHidden/>
                <w:rStyle w:val="IndexLink"/>
                <w:rtl w:val="true"/>
              </w:rPr>
              <w:t>الفصل الخامس</w:t>
            </w:r>
            <w:r>
              <w:rPr>
                <w:rStyle w:val="IndexLink"/>
                <w:rtl w:val="true"/>
              </w:rPr>
              <w:t xml:space="preserve">: </w:t>
            </w:r>
            <w:r>
              <w:rPr>
                <w:rStyle w:val="IndexLink"/>
                <w:rtl w:val="true"/>
              </w:rPr>
              <w:t>الجهود التفسیریة الأخلاقیة والتربویة عند الإمام الحسین علیه السلام</w:t>
            </w:r>
            <w:r>
              <w:rPr>
                <w:rStyle w:val="IndexLink"/>
                <w:rtl w:val="true"/>
              </w:rPr>
              <w:tab/>
            </w:r>
            <w:r>
              <w:rPr>
                <w:rStyle w:val="IndexLink"/>
              </w:rPr>
              <w:t>354</w:t>
            </w:r>
          </w:hyperlink>
        </w:p>
        <w:p>
          <w:pPr>
            <w:pStyle w:val="Contents3"/>
            <w:tabs>
              <w:tab w:val="clear" w:pos="8459"/>
              <w:tab w:val="right" w:pos="9026" w:leader="dot"/>
            </w:tabs>
            <w:rPr/>
          </w:pPr>
          <w:hyperlink w:anchor="__RefHeading___Toc1042605_653776707">
            <w:r>
              <w:rPr>
                <w:webHidden/>
                <w:rStyle w:val="IndexLink"/>
                <w:rtl w:val="true"/>
              </w:rPr>
              <w:t>اشارة</w:t>
            </w:r>
            <w:r>
              <w:rPr>
                <w:rStyle w:val="IndexLink"/>
                <w:rtl w:val="true"/>
              </w:rPr>
              <w:tab/>
            </w:r>
            <w:r>
              <w:rPr>
                <w:rStyle w:val="IndexLink"/>
              </w:rPr>
              <w:t>354</w:t>
            </w:r>
          </w:hyperlink>
        </w:p>
        <w:p>
          <w:pPr>
            <w:pStyle w:val="Contents3"/>
            <w:tabs>
              <w:tab w:val="clear" w:pos="8459"/>
              <w:tab w:val="right" w:pos="9026" w:leader="dot"/>
            </w:tabs>
            <w:rPr/>
          </w:pPr>
          <w:hyperlink w:anchor="__RefHeading___Toc1042607_653776707">
            <w:r>
              <w:rPr>
                <w:webHidden/>
                <w:rStyle w:val="IndexLink"/>
                <w:rtl w:val="true"/>
              </w:rPr>
              <w:t>توطئة</w:t>
            </w:r>
            <w:r>
              <w:rPr>
                <w:rStyle w:val="IndexLink"/>
                <w:rtl w:val="true"/>
              </w:rPr>
              <w:tab/>
            </w:r>
            <w:r>
              <w:rPr>
                <w:rStyle w:val="IndexLink"/>
              </w:rPr>
              <w:t>355</w:t>
            </w:r>
          </w:hyperlink>
        </w:p>
        <w:p>
          <w:pPr>
            <w:pStyle w:val="Contents3"/>
            <w:tabs>
              <w:tab w:val="clear" w:pos="8459"/>
              <w:tab w:val="right" w:pos="9026" w:leader="dot"/>
            </w:tabs>
            <w:rPr/>
          </w:pPr>
          <w:hyperlink w:anchor="__RefHeading___Toc1042609_653776707">
            <w:r>
              <w:rPr>
                <w:webHidden/>
                <w:rStyle w:val="IndexLink"/>
                <w:rtl w:val="true"/>
              </w:rPr>
              <w:t>المبحث الأول</w:t>
            </w:r>
            <w:r>
              <w:rPr>
                <w:rStyle w:val="IndexLink"/>
                <w:rtl w:val="true"/>
              </w:rPr>
              <w:t xml:space="preserve">: </w:t>
            </w:r>
            <w:r>
              <w:rPr>
                <w:rStyle w:val="IndexLink"/>
                <w:rtl w:val="true"/>
              </w:rPr>
              <w:t>صفات المؤمنین</w:t>
            </w:r>
            <w:r>
              <w:rPr>
                <w:rStyle w:val="IndexLink"/>
                <w:rtl w:val="true"/>
              </w:rPr>
              <w:tab/>
            </w:r>
            <w:r>
              <w:rPr>
                <w:rStyle w:val="IndexLink"/>
              </w:rPr>
              <w:t>358</w:t>
            </w:r>
          </w:hyperlink>
        </w:p>
        <w:p>
          <w:pPr>
            <w:pStyle w:val="Contents4"/>
            <w:tabs>
              <w:tab w:val="clear" w:pos="8176"/>
              <w:tab w:val="right" w:pos="9026" w:leader="dot"/>
            </w:tabs>
            <w:rPr/>
          </w:pPr>
          <w:hyperlink w:anchor="__RefHeading___Toc1042611_653776707">
            <w:r>
              <w:rPr>
                <w:webHidden/>
                <w:rStyle w:val="IndexLink"/>
                <w:rtl w:val="true"/>
              </w:rPr>
              <w:t xml:space="preserve">أولاً </w:t>
            </w:r>
            <w:r>
              <w:rPr>
                <w:rStyle w:val="IndexLink"/>
                <w:rtl w:val="true"/>
              </w:rPr>
              <w:t xml:space="preserve">- </w:t>
            </w:r>
            <w:r>
              <w:rPr>
                <w:rStyle w:val="IndexLink"/>
                <w:rtl w:val="true"/>
              </w:rPr>
              <w:t>الصبر</w:t>
            </w:r>
            <w:r>
              <w:rPr>
                <w:rStyle w:val="IndexLink"/>
                <w:rtl w:val="true"/>
              </w:rPr>
              <w:tab/>
            </w:r>
            <w:r>
              <w:rPr>
                <w:rStyle w:val="IndexLink"/>
              </w:rPr>
              <w:t>358</w:t>
            </w:r>
          </w:hyperlink>
        </w:p>
        <w:p>
          <w:pPr>
            <w:pStyle w:val="Contents4"/>
            <w:tabs>
              <w:tab w:val="clear" w:pos="8176"/>
              <w:tab w:val="right" w:pos="9026" w:leader="dot"/>
            </w:tabs>
            <w:rPr/>
          </w:pPr>
          <w:hyperlink w:anchor="__RefHeading___Toc1042613_653776707">
            <w:r>
              <w:rPr>
                <w:webHidden/>
                <w:rStyle w:val="IndexLink"/>
                <w:rtl w:val="true"/>
              </w:rPr>
              <w:t>ثانیاً</w:t>
            </w:r>
            <w:r>
              <w:rPr>
                <w:rStyle w:val="IndexLink"/>
                <w:rtl w:val="true"/>
              </w:rPr>
              <w:t xml:space="preserve">: </w:t>
            </w:r>
            <w:r>
              <w:rPr>
                <w:rStyle w:val="IndexLink"/>
                <w:rtl w:val="true"/>
              </w:rPr>
              <w:t>الحلم وکظم الغیض والعفو عن الناس</w:t>
            </w:r>
            <w:r>
              <w:rPr>
                <w:rStyle w:val="IndexLink"/>
                <w:rtl w:val="true"/>
              </w:rPr>
              <w:tab/>
            </w:r>
            <w:r>
              <w:rPr>
                <w:rStyle w:val="IndexLink"/>
              </w:rPr>
              <w:t>369</w:t>
            </w:r>
          </w:hyperlink>
        </w:p>
        <w:p>
          <w:pPr>
            <w:pStyle w:val="Contents4"/>
            <w:tabs>
              <w:tab w:val="clear" w:pos="8176"/>
              <w:tab w:val="right" w:pos="9026" w:leader="dot"/>
            </w:tabs>
            <w:rPr/>
          </w:pPr>
          <w:hyperlink w:anchor="__RefHeading___Toc1042615_653776707">
            <w:r>
              <w:rPr>
                <w:webHidden/>
                <w:rStyle w:val="IndexLink"/>
                <w:rtl w:val="true"/>
              </w:rPr>
              <w:t>ثالثاً</w:t>
            </w:r>
            <w:r>
              <w:rPr>
                <w:rStyle w:val="IndexLink"/>
                <w:rtl w:val="true"/>
              </w:rPr>
              <w:t xml:space="preserve">: </w:t>
            </w:r>
            <w:r>
              <w:rPr>
                <w:rStyle w:val="IndexLink"/>
                <w:rtl w:val="true"/>
              </w:rPr>
              <w:t>الرفق بالناس والرد بإحسان والتواضع وعدم التکبر</w:t>
            </w:r>
            <w:r>
              <w:rPr>
                <w:rStyle w:val="IndexLink"/>
                <w:rtl w:val="true"/>
              </w:rPr>
              <w:tab/>
            </w:r>
            <w:r>
              <w:rPr>
                <w:rStyle w:val="IndexLink"/>
              </w:rPr>
              <w:t>378</w:t>
            </w:r>
          </w:hyperlink>
        </w:p>
        <w:p>
          <w:pPr>
            <w:pStyle w:val="Contents4"/>
            <w:tabs>
              <w:tab w:val="clear" w:pos="8176"/>
              <w:tab w:val="right" w:pos="9026" w:leader="dot"/>
            </w:tabs>
            <w:rPr/>
          </w:pPr>
          <w:hyperlink w:anchor="__RefHeading___Toc1042617_653776707">
            <w:r>
              <w:rPr>
                <w:webHidden/>
                <w:rStyle w:val="IndexLink"/>
                <w:rtl w:val="true"/>
              </w:rPr>
              <w:t>رابعاً</w:t>
            </w:r>
            <w:r>
              <w:rPr>
                <w:rStyle w:val="IndexLink"/>
                <w:rtl w:val="true"/>
              </w:rPr>
              <w:t xml:space="preserve">: </w:t>
            </w:r>
            <w:r>
              <w:rPr>
                <w:rStyle w:val="IndexLink"/>
                <w:rtl w:val="true"/>
              </w:rPr>
              <w:t xml:space="preserve">تحیة الإسلام </w:t>
            </w:r>
            <w:r>
              <w:rPr>
                <w:rStyle w:val="IndexLink"/>
                <w:rtl w:val="true"/>
              </w:rPr>
              <w:t>(</w:t>
            </w:r>
            <w:r>
              <w:rPr>
                <w:rStyle w:val="IndexLink"/>
                <w:rtl w:val="true"/>
              </w:rPr>
              <w:t>السلام</w:t>
            </w:r>
            <w:r>
              <w:rPr>
                <w:rStyle w:val="IndexLink"/>
                <w:rtl w:val="true"/>
              </w:rPr>
              <w:t>)</w:t>
              <w:tab/>
            </w:r>
            <w:r>
              <w:rPr>
                <w:rStyle w:val="IndexLink"/>
              </w:rPr>
              <w:t>386</w:t>
            </w:r>
          </w:hyperlink>
        </w:p>
        <w:p>
          <w:pPr>
            <w:pStyle w:val="Contents3"/>
            <w:tabs>
              <w:tab w:val="clear" w:pos="8459"/>
              <w:tab w:val="right" w:pos="9026" w:leader="dot"/>
            </w:tabs>
            <w:rPr/>
          </w:pPr>
          <w:hyperlink w:anchor="__RefHeading___Toc1042619_653776707">
            <w:r>
              <w:rPr>
                <w:webHidden/>
                <w:rStyle w:val="IndexLink"/>
                <w:rtl w:val="true"/>
              </w:rPr>
              <w:t>المبحث الثانی</w:t>
            </w:r>
            <w:r>
              <w:rPr>
                <w:rStyle w:val="IndexLink"/>
                <w:rtl w:val="true"/>
              </w:rPr>
              <w:t xml:space="preserve">: </w:t>
            </w:r>
            <w:r>
              <w:rPr>
                <w:rStyle w:val="IndexLink"/>
                <w:rtl w:val="true"/>
              </w:rPr>
              <w:t>التربیة والتعلیم</w:t>
            </w:r>
            <w:r>
              <w:rPr>
                <w:rStyle w:val="IndexLink"/>
                <w:rtl w:val="true"/>
              </w:rPr>
              <w:tab/>
            </w:r>
            <w:r>
              <w:rPr>
                <w:rStyle w:val="IndexLink"/>
              </w:rPr>
              <w:t>392</w:t>
            </w:r>
          </w:hyperlink>
        </w:p>
        <w:p>
          <w:pPr>
            <w:pStyle w:val="Contents4"/>
            <w:tabs>
              <w:tab w:val="clear" w:pos="8176"/>
              <w:tab w:val="right" w:pos="9026" w:leader="dot"/>
            </w:tabs>
            <w:rPr/>
          </w:pPr>
          <w:hyperlink w:anchor="__RefHeading___Toc1042621_653776707">
            <w:r>
              <w:rPr>
                <w:webHidden/>
                <w:rStyle w:val="IndexLink"/>
                <w:rtl w:val="true"/>
              </w:rPr>
              <w:t>أولاً</w:t>
            </w:r>
            <w:r>
              <w:rPr>
                <w:rStyle w:val="IndexLink"/>
                <w:rtl w:val="true"/>
              </w:rPr>
              <w:t xml:space="preserve">: </w:t>
            </w:r>
            <w:r>
              <w:rPr>
                <w:rStyle w:val="IndexLink"/>
                <w:rtl w:val="true"/>
              </w:rPr>
              <w:t>الإرشاد التربوی</w:t>
            </w:r>
            <w:r>
              <w:rPr>
                <w:rStyle w:val="IndexLink"/>
                <w:rtl w:val="true"/>
              </w:rPr>
              <w:tab/>
            </w:r>
            <w:r>
              <w:rPr>
                <w:rStyle w:val="IndexLink"/>
              </w:rPr>
              <w:t>392</w:t>
            </w:r>
          </w:hyperlink>
        </w:p>
        <w:p>
          <w:pPr>
            <w:pStyle w:val="Contents4"/>
            <w:tabs>
              <w:tab w:val="clear" w:pos="8176"/>
              <w:tab w:val="right" w:pos="9026" w:leader="dot"/>
            </w:tabs>
            <w:rPr/>
          </w:pPr>
          <w:hyperlink w:anchor="__RefHeading___Toc1042623_653776707">
            <w:r>
              <w:rPr>
                <w:webHidden/>
                <w:rStyle w:val="IndexLink"/>
                <w:rtl w:val="true"/>
              </w:rPr>
              <w:t>ثانیاً</w:t>
            </w:r>
            <w:r>
              <w:rPr>
                <w:rStyle w:val="IndexLink"/>
                <w:rtl w:val="true"/>
              </w:rPr>
              <w:t xml:space="preserve">: </w:t>
            </w:r>
            <w:r>
              <w:rPr>
                <w:rStyle w:val="IndexLink"/>
                <w:rtl w:val="true"/>
              </w:rPr>
              <w:t>من طرق التعلیم وآدابه</w:t>
            </w:r>
            <w:r>
              <w:rPr>
                <w:rStyle w:val="IndexLink"/>
                <w:rtl w:val="true"/>
              </w:rPr>
              <w:tab/>
            </w:r>
            <w:r>
              <w:rPr>
                <w:rStyle w:val="IndexLink"/>
              </w:rPr>
              <w:t>396</w:t>
            </w:r>
          </w:hyperlink>
        </w:p>
        <w:p>
          <w:pPr>
            <w:pStyle w:val="Contents4"/>
            <w:tabs>
              <w:tab w:val="clear" w:pos="8176"/>
              <w:tab w:val="right" w:pos="9026" w:leader="dot"/>
            </w:tabs>
            <w:rPr/>
          </w:pPr>
          <w:hyperlink w:anchor="__RefHeading___Toc1042625_653776707">
            <w:r>
              <w:rPr>
                <w:webHidden/>
                <w:rStyle w:val="IndexLink"/>
                <w:rtl w:val="true"/>
              </w:rPr>
              <w:t>ثالثاً</w:t>
            </w:r>
            <w:r>
              <w:rPr>
                <w:rStyle w:val="IndexLink"/>
                <w:rtl w:val="true"/>
              </w:rPr>
              <w:t xml:space="preserve">: </w:t>
            </w:r>
            <w:r>
              <w:rPr>
                <w:rStyle w:val="IndexLink"/>
                <w:rtl w:val="true"/>
              </w:rPr>
              <w:t>فی الکیاسة والعمل بالشریعة الإسلامیة</w:t>
            </w:r>
            <w:r>
              <w:rPr>
                <w:rStyle w:val="IndexLink"/>
                <w:rtl w:val="true"/>
              </w:rPr>
              <w:t>: (</w:t>
            </w:r>
            <w:r>
              <w:rPr>
                <w:rStyle w:val="IndexLink"/>
                <w:rtl w:val="true"/>
              </w:rPr>
              <w:t>لاطاعة المخلوق فی معصیة الخالق</w:t>
            </w:r>
            <w:r>
              <w:rPr>
                <w:rStyle w:val="IndexLink"/>
                <w:rtl w:val="true"/>
              </w:rPr>
              <w:t>)</w:t>
              <w:tab/>
            </w:r>
            <w:r>
              <w:rPr>
                <w:rStyle w:val="IndexLink"/>
              </w:rPr>
              <w:t>397</w:t>
            </w:r>
          </w:hyperlink>
        </w:p>
        <w:p>
          <w:pPr>
            <w:pStyle w:val="Contents4"/>
            <w:tabs>
              <w:tab w:val="clear" w:pos="8176"/>
              <w:tab w:val="right" w:pos="9026" w:leader="dot"/>
            </w:tabs>
            <w:rPr/>
          </w:pPr>
          <w:hyperlink w:anchor="__RefHeading___Toc1042627_653776707">
            <w:r>
              <w:rPr>
                <w:webHidden/>
                <w:rStyle w:val="IndexLink"/>
                <w:rtl w:val="true"/>
              </w:rPr>
              <w:t>رابعاً</w:t>
            </w:r>
            <w:r>
              <w:rPr>
                <w:rStyle w:val="IndexLink"/>
                <w:rtl w:val="true"/>
              </w:rPr>
              <w:t xml:space="preserve">: </w:t>
            </w:r>
            <w:r>
              <w:rPr>
                <w:rStyle w:val="IndexLink"/>
                <w:rtl w:val="true"/>
              </w:rPr>
              <w:t>الإنفاق من الطیبات وعدم رد السائل</w:t>
            </w:r>
            <w:r>
              <w:rPr>
                <w:rStyle w:val="IndexLink"/>
                <w:rtl w:val="true"/>
              </w:rPr>
              <w:tab/>
            </w:r>
            <w:r>
              <w:rPr>
                <w:rStyle w:val="IndexLink"/>
              </w:rPr>
              <w:t>402</w:t>
            </w:r>
          </w:hyperlink>
        </w:p>
        <w:p>
          <w:pPr>
            <w:pStyle w:val="Contents3"/>
            <w:tabs>
              <w:tab w:val="clear" w:pos="8459"/>
              <w:tab w:val="right" w:pos="9026" w:leader="dot"/>
            </w:tabs>
            <w:rPr/>
          </w:pPr>
          <w:hyperlink w:anchor="__RefHeading___Toc1042629_653776707">
            <w:r>
              <w:rPr>
                <w:webHidden/>
                <w:rStyle w:val="IndexLink"/>
                <w:rtl w:val="true"/>
              </w:rPr>
              <w:t>المبحث الثالث</w:t>
            </w:r>
            <w:r>
              <w:rPr>
                <w:rStyle w:val="IndexLink"/>
                <w:rtl w:val="true"/>
              </w:rPr>
              <w:t xml:space="preserve">: </w:t>
            </w:r>
            <w:r>
              <w:rPr>
                <w:rStyle w:val="IndexLink"/>
                <w:rtl w:val="true"/>
              </w:rPr>
              <w:t>تهذیب النفس</w:t>
            </w:r>
            <w:r>
              <w:rPr>
                <w:rStyle w:val="IndexLink"/>
                <w:rtl w:val="true"/>
              </w:rPr>
              <w:tab/>
            </w:r>
            <w:r>
              <w:rPr>
                <w:rStyle w:val="IndexLink"/>
              </w:rPr>
              <w:t>411</w:t>
            </w:r>
          </w:hyperlink>
        </w:p>
        <w:p>
          <w:pPr>
            <w:pStyle w:val="Contents4"/>
            <w:tabs>
              <w:tab w:val="clear" w:pos="8176"/>
              <w:tab w:val="right" w:pos="9026" w:leader="dot"/>
            </w:tabs>
            <w:rPr/>
          </w:pPr>
          <w:hyperlink w:anchor="__RefHeading___Toc1042631_653776707">
            <w:r>
              <w:rPr>
                <w:webHidden/>
                <w:rStyle w:val="IndexLink"/>
                <w:rtl w:val="true"/>
              </w:rPr>
              <w:t xml:space="preserve">أولاً </w:t>
            </w:r>
            <w:r>
              <w:rPr>
                <w:rStyle w:val="IndexLink"/>
                <w:rtl w:val="true"/>
              </w:rPr>
              <w:t xml:space="preserve">- </w:t>
            </w:r>
            <w:r>
              <w:rPr>
                <w:rStyle w:val="IndexLink"/>
                <w:rtl w:val="true"/>
              </w:rPr>
              <w:t>جوامع الأخلاق</w:t>
            </w:r>
            <w:r>
              <w:rPr>
                <w:rStyle w:val="IndexLink"/>
                <w:rtl w:val="true"/>
              </w:rPr>
              <w:tab/>
            </w:r>
            <w:r>
              <w:rPr>
                <w:rStyle w:val="IndexLink"/>
              </w:rPr>
              <w:t>411</w:t>
            </w:r>
          </w:hyperlink>
        </w:p>
        <w:p>
          <w:pPr>
            <w:pStyle w:val="Contents4"/>
            <w:tabs>
              <w:tab w:val="clear" w:pos="8176"/>
              <w:tab w:val="right" w:pos="9026" w:leader="dot"/>
            </w:tabs>
            <w:rPr/>
          </w:pPr>
          <w:hyperlink w:anchor="__RefHeading___Toc1042633_653776707">
            <w:r>
              <w:rPr>
                <w:webHidden/>
                <w:rStyle w:val="IndexLink"/>
                <w:rtl w:val="true"/>
              </w:rPr>
              <w:t>ثانیاً</w:t>
            </w:r>
            <w:r>
              <w:rPr>
                <w:rStyle w:val="IndexLink"/>
                <w:rtl w:val="true"/>
              </w:rPr>
              <w:t xml:space="preserve">: </w:t>
            </w:r>
            <w:r>
              <w:rPr>
                <w:rStyle w:val="IndexLink"/>
                <w:rtl w:val="true"/>
              </w:rPr>
              <w:t>فی الحث علی التقوی وذم الدنیا والتذکیر بالموت ویوم القیامة</w:t>
            </w:r>
            <w:r>
              <w:rPr>
                <w:rStyle w:val="IndexLink"/>
                <w:rtl w:val="true"/>
              </w:rPr>
              <w:tab/>
            </w:r>
            <w:r>
              <w:rPr>
                <w:rStyle w:val="IndexLink"/>
              </w:rPr>
              <w:t>418</w:t>
            </w:r>
          </w:hyperlink>
        </w:p>
        <w:p>
          <w:pPr>
            <w:pStyle w:val="Contents4"/>
            <w:tabs>
              <w:tab w:val="clear" w:pos="8176"/>
              <w:tab w:val="right" w:pos="9026" w:leader="dot"/>
            </w:tabs>
            <w:rPr/>
          </w:pPr>
          <w:hyperlink w:anchor="__RefHeading___Toc1042635_653776707">
            <w:r>
              <w:rPr>
                <w:webHidden/>
                <w:rStyle w:val="IndexLink"/>
                <w:rtl w:val="true"/>
              </w:rPr>
              <w:t>ثالثاً</w:t>
            </w:r>
            <w:r>
              <w:rPr>
                <w:rStyle w:val="IndexLink"/>
                <w:rtl w:val="true"/>
              </w:rPr>
              <w:t xml:space="preserve">: </w:t>
            </w:r>
            <w:r>
              <w:rPr>
                <w:rStyle w:val="IndexLink"/>
                <w:rtl w:val="true"/>
              </w:rPr>
              <w:t>النهی عن الصفات المذمومة</w:t>
            </w:r>
            <w:r>
              <w:rPr>
                <w:rStyle w:val="IndexLink"/>
                <w:rtl w:val="true"/>
              </w:rPr>
              <w:t xml:space="preserve">: </w:t>
            </w:r>
            <w:r>
              <w:rPr>
                <w:rStyle w:val="IndexLink"/>
                <w:rtl w:val="true"/>
              </w:rPr>
              <w:t>الغیبة، الکذب</w:t>
            </w:r>
            <w:r>
              <w:rPr>
                <w:rStyle w:val="IndexLink"/>
                <w:rtl w:val="true"/>
              </w:rPr>
              <w:tab/>
            </w:r>
            <w:r>
              <w:rPr>
                <w:rStyle w:val="IndexLink"/>
              </w:rPr>
              <w:t>431</w:t>
            </w:r>
          </w:hyperlink>
        </w:p>
        <w:p>
          <w:pPr>
            <w:pStyle w:val="Contents5"/>
            <w:tabs>
              <w:tab w:val="clear" w:pos="7892"/>
              <w:tab w:val="right" w:pos="9026" w:leader="dot"/>
            </w:tabs>
            <w:rPr/>
          </w:pPr>
          <w:hyperlink w:anchor="__RefHeading___Toc1042637_653776707">
            <w:r>
              <w:rPr>
                <w:webHidden/>
                <w:rStyle w:val="IndexLink"/>
                <w:rtl w:val="true"/>
              </w:rPr>
              <w:t>أولاً</w:t>
            </w:r>
            <w:r>
              <w:rPr>
                <w:rStyle w:val="IndexLink"/>
                <w:rtl w:val="true"/>
              </w:rPr>
              <w:t xml:space="preserve">: </w:t>
            </w:r>
            <w:r>
              <w:rPr>
                <w:rStyle w:val="IndexLink"/>
                <w:rtl w:val="true"/>
              </w:rPr>
              <w:t>النهی عن الغیبة</w:t>
            </w:r>
            <w:r>
              <w:rPr>
                <w:rStyle w:val="IndexLink"/>
                <w:rtl w:val="true"/>
              </w:rPr>
              <w:tab/>
            </w:r>
            <w:r>
              <w:rPr>
                <w:rStyle w:val="IndexLink"/>
              </w:rPr>
              <w:t>431</w:t>
            </w:r>
          </w:hyperlink>
        </w:p>
        <w:p>
          <w:pPr>
            <w:pStyle w:val="Contents5"/>
            <w:tabs>
              <w:tab w:val="clear" w:pos="7892"/>
              <w:tab w:val="right" w:pos="9026" w:leader="dot"/>
            </w:tabs>
            <w:rPr/>
          </w:pPr>
          <w:hyperlink w:anchor="__RefHeading___Toc1042639_653776707">
            <w:r>
              <w:rPr>
                <w:webHidden/>
                <w:rStyle w:val="IndexLink"/>
                <w:rtl w:val="true"/>
              </w:rPr>
              <w:t>ثانیاً</w:t>
            </w:r>
            <w:r>
              <w:rPr>
                <w:rStyle w:val="IndexLink"/>
                <w:rtl w:val="true"/>
              </w:rPr>
              <w:t xml:space="preserve">: </w:t>
            </w:r>
            <w:r>
              <w:rPr>
                <w:rStyle w:val="IndexLink"/>
                <w:rtl w:val="true"/>
              </w:rPr>
              <w:t>النهی عن الکذب</w:t>
            </w:r>
            <w:r>
              <w:rPr>
                <w:rStyle w:val="IndexLink"/>
                <w:rtl w:val="true"/>
              </w:rPr>
              <w:tab/>
            </w:r>
            <w:r>
              <w:rPr>
                <w:rStyle w:val="IndexLink"/>
              </w:rPr>
              <w:t>436</w:t>
            </w:r>
          </w:hyperlink>
        </w:p>
        <w:p>
          <w:pPr>
            <w:pStyle w:val="Contents3"/>
            <w:tabs>
              <w:tab w:val="clear" w:pos="8459"/>
              <w:tab w:val="right" w:pos="9026" w:leader="dot"/>
            </w:tabs>
            <w:rPr/>
          </w:pPr>
          <w:hyperlink w:anchor="__RefHeading___Toc1042641_653776707">
            <w:r>
              <w:rPr>
                <w:webHidden/>
                <w:rStyle w:val="IndexLink"/>
                <w:rtl w:val="true"/>
              </w:rPr>
              <w:t>الخاتمة</w:t>
            </w:r>
            <w:r>
              <w:rPr>
                <w:rStyle w:val="IndexLink"/>
                <w:rtl w:val="true"/>
              </w:rPr>
              <w:tab/>
            </w:r>
            <w:r>
              <w:rPr>
                <w:rStyle w:val="IndexLink"/>
              </w:rPr>
              <w:t>442</w:t>
            </w:r>
          </w:hyperlink>
        </w:p>
        <w:p>
          <w:pPr>
            <w:pStyle w:val="Contents2"/>
            <w:tabs>
              <w:tab w:val="clear" w:pos="8743"/>
              <w:tab w:val="right" w:pos="9026" w:leader="dot"/>
            </w:tabs>
            <w:rPr/>
          </w:pPr>
          <w:hyperlink w:anchor="__RefHeading___Toc1042643_653776707">
            <w:r>
              <w:rPr>
                <w:webHidden/>
                <w:rStyle w:val="IndexLink"/>
                <w:rtl w:val="true"/>
              </w:rPr>
              <w:t>المحتویات</w:t>
            </w:r>
            <w:r>
              <w:rPr>
                <w:rStyle w:val="IndexLink"/>
                <w:rtl w:val="true"/>
              </w:rPr>
              <w:tab/>
            </w:r>
            <w:r>
              <w:rPr>
                <w:rStyle w:val="IndexLink"/>
              </w:rPr>
              <w:t>447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49_55251"/>
      <w:bookmarkStart w:id="1" w:name="pg6449_55251"/>
      <w:bookmarkEnd w:id="1"/>
    </w:p>
    <w:p>
      <w:pPr>
        <w:pStyle w:val="Heading2"/>
        <w:numPr>
          <w:ilvl w:val="1"/>
          <w:numId w:val="1"/>
        </w:numPr>
        <w:rPr/>
      </w:pPr>
      <w:bookmarkStart w:id="2" w:name="pg6449_55251"/>
      <w:bookmarkStart w:id="3" w:name="__RefHeading___Toc1042317_65377670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راشد معارج</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الجهود التفسیریة عند الامام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 راشد معارج</w:t>
      </w:r>
    </w:p>
    <w:p>
      <w:pPr>
        <w:pStyle w:val="BookText"/>
        <w:rPr/>
      </w:pP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 قسم الشؤون الفکریة والثقافیة</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 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یادداشت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فقهی امام حسین علیه السلام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42319_65377670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الجهود التفسیریة عند الامام الحسین علیه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عبدالحسین راشد معارج</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اللهُ نُورُ السَّماواتِ وَالأَرْضِ مَثَلُ نُورِهِ کَمِشْکاةٍ فِیها مِصْباحٌ الْمِصْباحُ فِی زُجاجَةٍ الزُّجاجَةُ کَأَنَّها کَوْکَبٌ دُرِّیٌّ یُوقَدُ مِنْ شَجَرَةٍ مُبارَکَةٍ زَیْتُونَةٍ لا شَرْقِیَّةٍ وَلا غَرْبِیَّةٍ یَکادُ زَیْتُها یُضِیءُ وَلَوْ لَمْ تَمْسَسْهُ نارٌ نُورٌ عَلی نُورٍ یَهْدِی اللهُ لِنُورِهِ مَنْ یَشاءُ وَیَضْرِبُ اللهُ الأَمْثالَ لِلنَّاسِ وَاللهُ بِکُلِّ شَیْ‌ءٍ عَلِیمٌ</w:t>
      </w:r>
    </w:p>
    <w:p>
      <w:pPr>
        <w:pStyle w:val="BookText"/>
        <w:rPr/>
      </w:pPr>
      <w:r>
        <w:rPr>
          <w:rFonts w:ascii="IRNazanin" w:hAnsi="IRNazanin" w:eastAsia="IRNazanin"/>
          <w:color w:val="111111"/>
          <w:sz w:val="28"/>
          <w:sz w:val="28"/>
          <w:szCs w:val="28"/>
          <w:rtl w:val="true"/>
          <w:lang w:bidi="fa-IR"/>
        </w:rPr>
        <w:t>صدق الله العلی العظیم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سورة النور، الآیة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حدیث نبوی شریف</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الصدوق بإسناده عن علی بن عاصم عن محمد بن علی الجواد علیه السلام عن أبیه علی بن موسی الرضا علیه السلام عن أبیه موسی بن جعفر علیه السلام عن أبیه جعفر بن محمد علیه السلام عن أبیه محمد بن علی الباقر علیه السلام عن أبیه علی بن الحسین السجاد علیه السلام عن أبیه الحسین بن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رسول الله صلی الله علیه وآله وسلم وعنده ابی بن کعب فقال لی رسول الله صلی الله علیه وآله وسلم مرحباً بک یا أبا عبد الله یازین السموات والأرضین قال له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یکون یارسول الله زین السماوات والأرضین أحدٌ غیرک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ابی والذی بعثنی بالحق نبیاً إن الحسین بن علی فی السماء أکبر منه فی الأرض وإِنَّه لمکتوبٌ عن یمین عرش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الهدی وسفینة النجاة وإمام خیر وعزٍ وذخرٍ وإن الله عز وجل رَکب فی صلبه نطفة مبارکة زکیة</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bookmarkStart w:id="7" w:name="pg6449_55257"/>
    </w:p>
    <w:p>
      <w:pPr>
        <w:pStyle w:val="Heading2"/>
        <w:numPr>
          <w:ilvl w:val="1"/>
          <w:numId w:val="1"/>
        </w:numPr>
        <w:rPr/>
      </w:pPr>
      <w:bookmarkStart w:id="8" w:name="__RefHeading___Toc1042321_653776707"/>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إلی الأرواح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النفوس الأبیة، إلی الدماء التی سقت رمضاء کربلاء، إلی القربان المضرج بالدماء، إلی الخد التریب، إلی الجسم السلیب، إلی محزوز الرأس من القفا، إلی العاری الملقی علی الثری، إلی ذبیح الله فی صحراء نینوی، إلی الغریب العطشان، إلی مرضوض البدن، إلی من غیرت معالمه الشمس والمحن</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إلیک یا سید الأحرار وإلی الأباة الذین حلت أرواحهم بفنائک سیدی لا أملک لنفسی نفعاً ولاضراً سوی حبکم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هذا الحب قد أیقظه نداءک یوم عاشوراء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من ناصر ینصرنا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یستجب لک بدنی فها قد جئتک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بضاعة مزجاة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استنصاراً لصرختک وتلبیة لندائک فاستمحیک عذراً إن شَطَّ بی القلم أو أسئت الأدب فان کان لی نصیب من الثواب، فاجعله اللهم ذخراً أنال به شفاعة ابن بنت نبیک، ورحمة منک لی ولأبوی ولأسرتی إِنَّک جوادٌ کریمٌ وإحسانک قدیم</w:t>
      </w:r>
      <w:r>
        <w:rPr>
          <w:rFonts w:eastAsia="IRNazanin" w:cs="IRNazanin"/>
          <w:color w:val="111111"/>
          <w:sz w:val="28"/>
          <w:szCs w:val="28"/>
          <w:rtl w:val="true"/>
          <w:lang w:bidi="fa-IR"/>
        </w:rPr>
        <w:t>.</w:t>
      </w:r>
      <w:bookmarkStart w:id="10" w:name="pg6449_55258"/>
    </w:p>
    <w:p>
      <w:pPr>
        <w:pStyle w:val="Heading2"/>
        <w:numPr>
          <w:ilvl w:val="1"/>
          <w:numId w:val="1"/>
        </w:numPr>
        <w:rPr/>
      </w:pPr>
      <w:bookmarkStart w:id="11" w:name="__RefHeading___Toc1042323_653776707"/>
      <w:bookmarkStart w:id="12" w:name="_Toc4"/>
      <w:bookmarkEnd w:id="10"/>
      <w:bookmarkEnd w:id="11"/>
      <w:r>
        <w:rPr>
          <w:rtl w:val="true"/>
        </w:rPr>
        <w:t>مقدمة اللجنة العلمیة</w:t>
      </w:r>
      <w:bookmarkEnd w:id="12"/>
    </w:p>
    <w:p>
      <w:pPr>
        <w:pStyle w:val="BookText"/>
        <w:rPr/>
      </w:pPr>
      <w:r>
        <w:rPr>
          <w:rFonts w:ascii="IRNazanin" w:hAnsi="IRNazanin" w:eastAsia="IRNazanin"/>
          <w:color w:val="111111"/>
          <w:sz w:val="28"/>
          <w:sz w:val="28"/>
          <w:szCs w:val="28"/>
          <w:rtl w:val="true"/>
          <w:lang w:bidi="fa-IR"/>
        </w:rPr>
        <w:t>لم تُعد الجهود الفکریة التی تمیز بها أئمة أهل البیت علیهم السلام تقتصر علی منحی فکری واحد، بل ذهبت هذه الجهود الی أبعد من ذلک، فقد تنوعت هذه الجهود بتنوع الحاجة الی إیجاد انفراج ثقافی یحاکی رغبات الجمیع فی فتح شفرات العلوم التی باتت لغزاً عند الکثیر، ولعل التفسیر القرآنی قد اشغل الجمیع لما لهذا الأمر من اهمیة قصوی فی الوغول الی المعارف الإلهیة واستکناه القصود الربانیة، وما ستؤول إلیه الآیات القرآنیة عند مغادرتها الی حیث الآراء والأهواء والأذواق</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یجد أئمة أهل البیت علیهم السلام قد اقتصروا علی حث شیعتهم لتعاهد القرآن فی قراءته، والتمسک به فی حفظه، بل أرادوا من شیعتهم حفظ القرآن بمفاهیمه، وقراءته بمعارفه، ولابد من الرجوع الی القیَّم علی القرآن حیث هو عدله، والتالی للقرآن حیث هو منبع معارفه وکان للعترة الأثر</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الکبیر فی رفد الأمة بالمعارف القرآنیة دون أن تحول التوجهات السیاسیة بین القرآن وبین الأمة بل عملت علی أن تلازمه ملازمة لا تنفک عنها بحال، وکان للإمام الحسین علیه السلام وقفته التفسیریة فی ظروف غیر طبیعیة أخذت السیاسة مأخذهامن فکر الأمة، وکادت أن تلقی بظلالها علی کل جزئیات حیاتها، ولم یعد القرآن فی خضم هذه الأزمة السیاسیة سوی هدفٍ یتداوله الحاکم من أجل تنفیذ توجهاته، وکادت الأمة أن تستغرق فی هذا الاتجاه، إلاّ أن الإمام الحسین علیه السلام تصدی لکل هذا الخرق الفکری الذی استهدف القرآن الکریم، وتطلع للنهوض برقی الأمة المعرفی التفسیری الذی کشف من خلاله الإمام علیه السلام إمکانیة الأمة أن تنهض بالقرآن فیما إذا أرادت السیر علی تعالیمه، وإمکانیة إحباط کل مشاریع السلطة وإحداث التغییر وذلک من خلال مواکبة القرآن بتفسیره الدلالی الذی یتطلع بمسؤلیة التغییر، ودواعی الإصلاح، فقد کانت لجهود الإمام الحسین علیه السلام التفسیریة بین العقل والنقل حیث کان یستدل بتفسیره علیه السلام علی الدلیل العقلی، وکان للروایة التی یرویها عن جده وعن أبیه علیه السلام دلیلٌ یدعم به تفسیره کما انه علیه السلام، کان للجهد التفسیری أثره فی ترسیخ المبادئ الاخلاقیة والتربویة وقد أدرک الإمام الحسین علیه السلام ضرورة تحفیز الامة المحافظة علی علاقتها بالقرآن الکریم حیث أکد علی فضل القرآن وفضل تلاوته وتعاهده، کما أن الجهد الذی بذله الإمام علیه السلام فی تفسیره هو ارجاع الأحکام الشرعیة الی مصدرها الرئیس وهو القرآن، فأغدق علی منهجه التفسیری لوناً آخر من التفسیر، کما أن المنحی العقائدی کان واضحاً فی الاتجاه التفسیری، فقد ضمّن خطبه الشریفة بالآیات القرآنیة لیدعم هذا</w:t>
      </w:r>
    </w:p>
    <w:p>
      <w:pPr>
        <w:pStyle w:val="BookText"/>
        <w:rPr/>
      </w:pPr>
      <w:r>
        <w:rPr>
          <w:rFonts w:ascii="IRNazanin" w:hAnsi="IRNazanin" w:eastAsia="IRNazanin"/>
          <w:color w:val="111111"/>
          <w:sz w:val="28"/>
          <w:sz w:val="28"/>
          <w:szCs w:val="28"/>
          <w:rtl w:val="true"/>
          <w:lang w:bidi="fa-IR"/>
        </w:rPr>
        <w:t xml:space="preserve">المنحی، وهکذا فقد بذل الإمام الحسین علیه السلام جهداً تأسیسیاً فی تفسیر القرآن الکریم، وقد أجاد الأستاذ عبد الحسین راشد معارج فی محاولته البحثیة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الجهود التفسیریة عند الإمام الحسین علیه السلام دراسة تحلیلیة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استعرض جهوده علیه السلام وما قدمه من جهد فی هذا المضمار، فکانت دراسة تستحق الاهتمام وجدیرة بالتقدیر، نسأل الله تعالی أن یوفقه للمزید فی سبیل خدمة منهج أئمة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اللجنة العلمیة</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محمد علی الحلو</w:t>
      </w:r>
      <w:bookmarkStart w:id="13" w:name="pg6449_55261"/>
    </w:p>
    <w:p>
      <w:pPr>
        <w:pStyle w:val="Heading2"/>
        <w:numPr>
          <w:ilvl w:val="1"/>
          <w:numId w:val="1"/>
        </w:numPr>
        <w:rPr/>
      </w:pPr>
      <w:bookmarkStart w:id="14" w:name="__RefHeading___Toc1042325_653776707"/>
      <w:bookmarkStart w:id="15" w:name="_Toc5"/>
      <w:bookmarkEnd w:id="13"/>
      <w:bookmarkEnd w:id="14"/>
      <w:r>
        <w:rPr>
          <w:rtl w:val="true"/>
        </w:rPr>
        <w:t>المقدمة</w:t>
      </w:r>
      <w:bookmarkEnd w:id="15"/>
    </w:p>
    <w:p>
      <w:pPr>
        <w:pStyle w:val="BookText"/>
        <w:rPr/>
      </w:pPr>
      <w:r>
        <w:rPr>
          <w:rFonts w:ascii="IRNazanin" w:hAnsi="IRNazanin" w:eastAsia="IRNazanin"/>
          <w:color w:val="111111"/>
          <w:sz w:val="28"/>
          <w:sz w:val="28"/>
          <w:szCs w:val="28"/>
          <w:rtl w:val="true"/>
          <w:lang w:bidi="fa-IR"/>
        </w:rPr>
        <w:t>الحمدُ لله الذی أنزل کتابه الکریم هدی للمتقین وبرهاناً للمؤمنین، وموعظة للمتعظین ورحمة للناس أجمعین، والصلاة والسلام علی سید الأنام الرسول الأکرم محمد بن عبد الله صلی الله علیه وآله وسلم وعلی آله الکرام، خزان علومه، الهداة به، حجج الله الأطهار، وأولیائه الأبرار الذین قاموا لله به آناء اللیل وأطراف النهار ولاسیما مولانا أبی الشهداء الحسین بن علی علیه السلام وصحبه المنتجبین ومَن والاهم بإحسان إلی یوم الدین وبعد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القرآن الکریم هو المصدر الأول للإسلام، وأقدس کتاب لدی المسلمین وخاتم الکتب السماویة، وبه تثبت نبوة رسول الله محمد صلی الله علیه وآله وسلم وبه تقوم الحجة علی الناس جمیعاً إلی یوم القیامة بالتزام الإسلام دیناً، لأنه معجزة، ولخلود مافیه من إعجاز وهو المصدر الوحید قطعی الثبوت، بإجماع المسلمین لم تمتد إلیه ید التحریف أو الزیادة أو النقصان، وهو النور الذی ینیر طریق الإنسانیة، فیحیل لیل جاهلیتها نهاراً مشرقاً سماویاً متألقاً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الکریم الکتاب الذی یحوی بین دفتیه ما ینفع الناس فی دینهم ودنیاهم وهو الدستور الخالد للمسلمین فی کل زمان ومکان، یحتوی علی الغایة الأسمی التی تهدف إلیها الإنسانیة الذی یَهْدِی إِلَی الْحَقِّ وَ إِلی طَرِیقٍ مُسْتَقِیمٍ</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والمهیمن علی جمیع الکتب السماویة، قال تعالی بعد ذکر التوراة والإنجیل وَ أَنْزَلْنا إِلَیْکَ الْکِتابَ بِالْحَقِّ مُصَدِّقاً لِما بَیْنَ یَدَیْهِ مِنَ الْکِتابِ وَ مُهَیْمِناً عَلَیْهِ</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عکف المسلمون الأوائل علی دراسته والتبحر فی معانیه، وکان النبی الأعظم صلی الله علیه وآله وسلم یکشف لهم ما استغلق من آیاته المبارکة، ویوضح ما أجمل من مفاهیمه، وهذا من دواعی النبوة بوصفه المرشد الأول والأمین الأکمل علی وحیه، وضوء ذلک فإنّ ما أثر عن الرسول صلی الله علیه وآله وسلم من تفسیر للقرآن الکریم عدّ أساساً للتفسیر فی نشأته الأولی، فلما التحق الرسول الأکرم صلی الله علیه وآله وسلم إلی الرفیق الأعلی شَمَّر أهل بیته وصحابته الکرام عن ساعد السعی الحثیث والجد الدؤوب فی تعلیم القرآن الکریم حفظاً وعملاً علی نهج نبی الأمة صلی الله علیه وآله وسلم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أهل البیت علیه السلام الذین فیهم وفی بیوتهم نزل کتاب الله فهم أعلم الأمة به، وهذا مما لا یحتاج إلی توثیق أو استدلال ولیس من شک فی ذلک، فلقد أحتل أهل البیت مکانةً مرموقةً ومقدسةً فی الذهنیة الإسلامیة، وموقعاً مهماً فی الوجدان الإنسانی برمته، لما اتصفوا بخصالٍ محمودةٍ واشتملوا علی صفات قل نظیرها فی النوع الإنسانی، علاوة علی ما امتلکوه من صفة</w:t>
      </w:r>
    </w:p>
    <w:p>
      <w:pPr>
        <w:pStyle w:val="BookText"/>
        <w:rPr/>
      </w:pPr>
      <w:r>
        <w:rPr>
          <w:rFonts w:ascii="IRNazanin" w:hAnsi="IRNazanin" w:eastAsia="IRNazanin"/>
          <w:color w:val="111111"/>
          <w:sz w:val="28"/>
          <w:sz w:val="28"/>
          <w:szCs w:val="28"/>
          <w:rtl w:val="true"/>
          <w:lang w:bidi="fa-IR"/>
        </w:rPr>
        <w:t>الإمتداد والربانیة والعمق والأصالة، التی سمحت لهم بتجاوز جمیع المواقع التی تدور فی نطاق المسلمین العلمیة والعملیة معاً حتی أضحوا ترجماناً مقدساً لکل تطلعات الذین اعتنقوا هذا الدین الحنیف، وغیرهم من المحرومین الذین یقطنون سطح الکرة الأرضیة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ذکر أهل البیت علیه السلام تماماً کالقرآن لاتبلی جدّته ولا یمل تکراره ومن لایؤمن بالقرآن والإسلام فإنّه یؤمن بالإنسانیة وسیرة أهل البیت علیه السلام مصداق لکل خیر وفضیلة، فالوفاء لهم واجب إنسانی وعلمی بقدر ما هو واجب دینی وقرآنی، کذلک إن محبتهم ومودتهم تکمن فی إظهار علومهم ومعارفهم وهو من أعظم القربات عند الله تعالی، لذا تناول البحث علماً من أعلامهم سبط الأمة وسید شباب أهل الجنة الحسین بن علی علیه السلام قرین القرآن وَثَبَتَ عَن الرَّسول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القرآن والقرآن مع علی</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 وهذا الحدیث متفق علیه عند الفریقین، ومن البدیهی أنَّ الأئمة علیه السلام جمیعاً نور واحد متشابهون فی الخصال والممیزات، فکما أنَّ علیاً مع الحق والحق مع علی وعلی مع القرآن والقرآن مع علی کذلک الحسین مع القرآن والحق وهما معه والمهدی مع القرآن والحق وهما معه، وهکذا فحیاة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وسلوکهم تجسد للقرآن فی حقیقته لذا تجد مولانا الحسین علیه السلام یتلو القرآن حتی وإن کان رأسه المقدس فوق رأس القنا فکان أعجب من أصحاب الکهف والرقیم، ولله در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بقرآن النبی علی القنا یهدی المضل طریقه وینور</w:t>
      </w:r>
    </w:p>
    <w:p>
      <w:pPr>
        <w:pStyle w:val="BookText"/>
        <w:rPr/>
      </w:pPr>
      <w:r>
        <w:rPr>
          <w:rFonts w:ascii="IRNazanin" w:hAnsi="IRNazanin" w:eastAsia="IRNazanin"/>
          <w:color w:val="111111"/>
          <w:sz w:val="28"/>
          <w:sz w:val="28"/>
          <w:szCs w:val="28"/>
          <w:rtl w:val="true"/>
          <w:lang w:bidi="fa-IR"/>
        </w:rPr>
        <w:t xml:space="preserve">وإذا حسین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وإذا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حسین یظهر</w:t>
      </w:r>
    </w:p>
    <w:p>
      <w:pPr>
        <w:pStyle w:val="BookText"/>
        <w:rPr/>
      </w:pPr>
      <w:r>
        <w:rPr>
          <w:rFonts w:ascii="IRNazanin" w:hAnsi="IRNazanin" w:eastAsia="IRNazanin"/>
          <w:color w:val="111111"/>
          <w:sz w:val="28"/>
          <w:sz w:val="28"/>
          <w:szCs w:val="28"/>
          <w:rtl w:val="true"/>
          <w:lang w:bidi="fa-IR"/>
        </w:rPr>
        <w:t>فهم القرآن الناطق وهم عدل القرآن بصریح قول النبی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مخلف فیکم الثقلین کتاب الله وعترتی أهل بیتی، ما إن تمسکتم بهما لن تضلوا بعدی أبداً، وإنهما لن یفترقا حتی یردا عَلیّ الحوض</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زورق الخیال، السید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فالقرآن الکریم معصوم من الخطأ وکذلک الأئمة معصومون من الخطأ أیضاً، وکما أنَّ القرآن هدی ورحمة للمؤمنین کذلک الأئمة المعصومون علیهم السلام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أثر عنه الکثیر فی مختلف العلوم الشرعیة وغیر الشرعیة، لذا اختصت هذه الدراسة بما أثر عنه علیه السلام من تفسیر للقرآن، وعلی حد علمی لم تکن هناک أی دراسة أکادیمیة أو بحث منشور فیما یخص الروایات التفسیریة المرویة عنه علیه السلام فی أیة جامعة حسب ما استقصیته، سوی ماکتبه بعض الأعلام وأهل التراجم، ومنهم الشیخ باقر شریف القرشی رضی الله عنه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استفدت منه کثیراً، أما ما کتبه الآخرون فیغلب علیه الحدیث عن منهجه البطولی والثوری علیه السلام، وأما ماکتبه الدکتور عبد الرسول الغفاری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علیه السلام من خلال القرآن الکریم</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فهو تأویل للنصوص القرآنیة بما یطابق المنهج الحسینی، أما ما قام به السید محمد علی الحلو فکان جمعاً للروایات ولاسیما التفسیریة ولیس جمیعها، وکان هذا الجهد جهداً عظیماً یشکر الباحث علیه</w:t>
      </w:r>
    </w:p>
    <w:p>
      <w:pPr>
        <w:pStyle w:val="BookText"/>
        <w:rPr/>
      </w:pPr>
      <w:r>
        <w:rPr>
          <w:rFonts w:ascii="IRNazanin" w:hAnsi="IRNazanin" w:eastAsia="IRNazanin"/>
          <w:color w:val="111111"/>
          <w:sz w:val="28"/>
          <w:sz w:val="28"/>
          <w:szCs w:val="28"/>
          <w:rtl w:val="true"/>
          <w:lang w:bidi="fa-IR"/>
        </w:rPr>
        <w:t xml:space="preserve">وقد سمی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الإمام الحسین</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قامت بطبعه العتبة الحسینیة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الشؤون الفکریة والثقافیة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فیما یخص الدراسات الأکادیمیة نذکر دراسة الماجستیر للباحث إسماعیل محمود محمد عیسی الجبوری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الحسنین علیهما السلام</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فقد اختصت بالروایات الفقهیة ذاکراً ست راویات فقهیة فقط عن الحسین علیه السلام أربع مشترکات مع الإمام الحسن علیه السلام واثنتان فقط من مرویات الإمام الحسین علیه السلام وفیه من التجنّی علی الإمام الحسین علیه السلام کونه علیه السلام عملاقاً فی کل العلوم فضلاً عن العلوم الشرعیة، وقد أحصیت عدداً کبیراً من الروایات الفقهیة لتکون أوسع أطروحة فقهیة تخص الإمام الحسین علیه السلام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ومنهج هذه الدراسة علی نحو عام کان الباحث موضوعیاً بعیداً عن التعصب والهوی مبرزاً بشکل خاص ما للإمام الحسین علیه السلام من أثر واضح فی علوم القرآن، دون التجنی علی جهود الآخرین، لأن هدف الجمیع هو خدمة کتاب الله العزیز وبیان مرامیه بإخلاص وتفانٍ قل نظیرهما فی التراث الفکری، وکانت معاملتی للروایات علی أساس السند والمتن، فقدمت ترجمة لرواة الإمام الحسین علیه السلام وأرجعت الروایات إلی القرآن والسنة المطهرة، وربما أقوم بتثبیت نسبة الروایات إلی الإمام الحسین علیه السلام التی قد ینکرها البعض وذلک بالرجوع إلی مصادر الحدیث والرجال، وحسب القواعد المعلومة، وقد اقتضت هذه الأطروحة أن تقسم علی خمسة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حیاته ورواته، تناولت فیه الحیاة الشخصیة والاجتماعیة والفکریة والسیاسیة وأسباب النهضة الحسینیة ومعطیات لیلة عاشوراء ثم ترجمة لرواته علیه السلام وقد أثبت رأی علماء الرجال بکل أمانة علمیة فضلاً عن رأی الباحث بعیداً عن التعصب والهوی وقد انتظم هذا الفصل علی ثلاثة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الأول الحیاة الشخصیة والاجتماعیة، 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 السیاسیة، 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التفسیریة عند الإمام الحسین علیه السلام فی القرآن الکریم وعلومه، وتکوّن هذا الفصل من أربعة 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الکریم وفضله،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النزول،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التأویل ومنهجه التفسیری، والمبحث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متفرقة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التفسیریة عند الإمام الحسین علیه السلام فی تفسیر آیات العقائد، وقد انتظم هذا الفصل علی ثلاثة مباحث فی التوحید والنبوة والإمامة، وهذا الفصل من أوسع الفصول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التفسیریة عند الإمام الحسین علیه السلام فی الفقه الإسلامی، وقد انتظم هذا الفصل علی ثلاثة مباحث فی العبادات والعقود والإیقاعات والأحکام، وکان هذا الفصل أقل الفصول حجماً لقلة الروایات التفسیریة الواردة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التفسیریة عند الإمام الحسین علیه السلام الأخلاقیة والتربویة، وقد انتظم هذا الفصل علی ثلاثة مباحث</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المؤمنین، التربیة والتعلیم، تهذیب النفس، وبعد ذلک خاتمة</w:t>
      </w:r>
    </w:p>
    <w:p>
      <w:pPr>
        <w:pStyle w:val="BookText"/>
        <w:rPr/>
      </w:pPr>
      <w:r>
        <w:rPr>
          <w:rFonts w:ascii="IRNazanin" w:hAnsi="IRNazanin" w:eastAsia="IRNazanin"/>
          <w:color w:val="111111"/>
          <w:sz w:val="28"/>
          <w:sz w:val="28"/>
          <w:szCs w:val="28"/>
          <w:rtl w:val="true"/>
          <w:lang w:bidi="fa-IR"/>
        </w:rPr>
        <w:t>لأهم ما توصلت إلیه فضلا عن قائمة بأسماء المصادر والمراجع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فصلت فی جمیع ما تقدم رأی الإمام الحسین علیه السلام ثم قمت بتحلیل النص بالرجوع إلی کتب اللغة والمعاجم لتوضیح الألفاظ الغریبة، واضعاً معناها فی الهامش أو المتن عند الحاجة إلی ذلک، ثم الاستدلال بالقرآن الکریم والسُنة المطهرة وأقوال العلماء والفقهاء والمفکرین فإن عسر علیّ شیء استشرت واستفهمت أهل الاختصاص کأساتذة الحوزة العلمیة فی النجف الأشرف، وأساتذة الدراسات العلیا فی جامعة الکوفة وغیرها، لذا تنوعت مصادر البحث من مصادر ومراجع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کتب علوم القرآن والتفسیر والحدیث والفقه والکلام والتاریخ والأخلاق والطب فضلاً عن کتب اللغة والمعاجم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الصعوبات التی واجهتها فلن أتحدث عنها لأن کل باحث یمر بها، وفی الختام أوجه شکری لأساتذتی المشرفین الأستاذ الدکتور صباح عباس عنوز والأستاذ المساعد الدکتور محمود محمد مجبل لما بذلاه من جهد جهید 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حاولت بهذا الجهد المتواضع أن أکشف عن أهم الروایات التفسیریة الواردة عن الإمام الحسین علیه السلام داعیاً المولی القدیر لبلوغ مابه النجاة قبل الممات وبعده، وأن ینال هذا البحث رضا الله سبحانه وتعالی وأهل بیته الکرام أولاً ورضا أساتذتی الکرام ویقر عیونهم بطلبتهم فما هو إلا من ثمار جهودهم ساعیاً بالشکر الوافر والامتنان الخالص داعیاً من الله الحسنی وجعل عاقبتهم للتی هی أزکی والله من وراء القصد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الباحث</w:t>
      </w:r>
      <w:bookmarkStart w:id="16" w:name="pg6449_55269"/>
    </w:p>
    <w:p>
      <w:pPr>
        <w:pStyle w:val="Heading2"/>
        <w:numPr>
          <w:ilvl w:val="1"/>
          <w:numId w:val="1"/>
        </w:numPr>
        <w:rPr/>
      </w:pPr>
      <w:bookmarkStart w:id="17" w:name="__RefHeading___Toc1042327_653776707"/>
      <w:bookmarkStart w:id="18" w:name="_Toc6"/>
      <w:bookmarkEnd w:id="16"/>
      <w:bookmarkEnd w:id="17"/>
      <w:r>
        <w:rPr>
          <w:rtl w:val="true"/>
        </w:rPr>
        <w:t>الفصل الأول</w:t>
      </w:r>
      <w:r>
        <w:rPr>
          <w:rtl w:val="true"/>
        </w:rPr>
        <w:t xml:space="preserve">: </w:t>
      </w:r>
      <w:r>
        <w:rPr>
          <w:rtl w:val="true"/>
        </w:rPr>
        <w:t>حیاة الإمام الحسین علیه السلام ورواته</w:t>
      </w:r>
      <w:bookmarkEnd w:id="18"/>
    </w:p>
    <w:p>
      <w:pPr>
        <w:pStyle w:val="Heading3"/>
        <w:numPr>
          <w:ilvl w:val="2"/>
          <w:numId w:val="1"/>
        </w:numPr>
        <w:rPr/>
      </w:pPr>
      <w:bookmarkStart w:id="19" w:name="__RefHeading___Toc1042329_653776707"/>
      <w:bookmarkStart w:id="20" w:name="_Toc7"/>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 الشخصیة والاجتماعیة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 السیاسیة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رواته علیه السلام</w:t>
      </w:r>
      <w:bookmarkStart w:id="21" w:name="pg6449_55271"/>
    </w:p>
    <w:p>
      <w:pPr>
        <w:pStyle w:val="Heading3"/>
        <w:numPr>
          <w:ilvl w:val="2"/>
          <w:numId w:val="1"/>
        </w:numPr>
        <w:rPr/>
      </w:pPr>
      <w:bookmarkStart w:id="22" w:name="__RefHeading___Toc1042331_653776707"/>
      <w:bookmarkStart w:id="23" w:name="_Toc8"/>
      <w:bookmarkEnd w:id="21"/>
      <w:bookmarkEnd w:id="22"/>
      <w:r>
        <w:rPr>
          <w:rtl w:val="true"/>
        </w:rPr>
        <w:t>المبحث الأول</w:t>
      </w:r>
      <w:r>
        <w:rPr>
          <w:rtl w:val="true"/>
        </w:rPr>
        <w:t xml:space="preserve">: </w:t>
      </w:r>
      <w:r>
        <w:rPr>
          <w:rtl w:val="true"/>
        </w:rPr>
        <w:t>الحیاة الشخصیة والاجتماعیة والفکریة</w:t>
      </w:r>
      <w:bookmarkEnd w:id="23"/>
    </w:p>
    <w:p>
      <w:pPr>
        <w:pStyle w:val="Heading4"/>
        <w:numPr>
          <w:ilvl w:val="3"/>
          <w:numId w:val="1"/>
        </w:numPr>
        <w:rPr/>
      </w:pPr>
      <w:bookmarkStart w:id="24" w:name="__RefHeading___Toc1042333_653776707"/>
      <w:bookmarkStart w:id="25" w:name="_Toc9"/>
      <w:bookmarkEnd w:id="24"/>
      <w:r>
        <w:rPr>
          <w:rtl w:val="true"/>
        </w:rPr>
        <w:t>أولاً</w:t>
      </w:r>
      <w:r>
        <w:rPr>
          <w:rtl w:val="true"/>
        </w:rPr>
        <w:t xml:space="preserve">: </w:t>
      </w:r>
      <w:r>
        <w:rPr>
          <w:rtl w:val="true"/>
        </w:rPr>
        <w:t>ولادته، صفاته، رضاعه، شهادته</w:t>
      </w:r>
      <w:bookmarkEnd w:id="25"/>
    </w:p>
    <w:p>
      <w:pPr>
        <w:pStyle w:val="Heading5"/>
        <w:numPr>
          <w:ilvl w:val="4"/>
          <w:numId w:val="1"/>
        </w:numPr>
        <w:rPr/>
      </w:pPr>
      <w:bookmarkStart w:id="26" w:name="__RefHeading___Toc1042335_653776707"/>
      <w:bookmarkStart w:id="27" w:name="_Toc10"/>
      <w:bookmarkEnd w:id="26"/>
      <w:r>
        <w:rPr>
          <w:rtl w:val="true"/>
        </w:rPr>
        <w:t>ولادته</w:t>
      </w:r>
      <w:bookmarkEnd w:id="2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سَطَعت شمس النُبّوة، فأشرقت الأرض بنوره وتَزَیَنَتْ الجنان والحور العین باستهلاله، ففرح النبی وآل بیته وصحبه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لایکون ذلک وهم یرون البَسمة فی وجه النبی الأکرم صلی الله علیه وآله وسلم وقد ولد داخل المسجد النبوی الشریف، ویالها من میزة وخصیصة فأبوه یولد داخل</w:t>
      </w:r>
    </w:p>
    <w:p>
      <w:pPr>
        <w:pStyle w:val="BookText"/>
        <w:rPr/>
      </w:pPr>
      <w:r>
        <w:rPr>
          <w:rFonts w:ascii="IRNazanin" w:hAnsi="IRNazanin" w:eastAsia="IRNazanin"/>
          <w:color w:val="111111"/>
          <w:sz w:val="28"/>
          <w:sz w:val="28"/>
          <w:szCs w:val="28"/>
          <w:rtl w:val="true"/>
          <w:lang w:bidi="fa-IR"/>
        </w:rPr>
        <w:t>بیت الله الحرام</w:t>
      </w:r>
      <w:r>
        <w:rPr>
          <w:rStyle w:val="FootnoteAnchor"/>
          <w:rtl w:val="true"/>
        </w:rPr>
        <w:footnoteReference w:id="8"/>
      </w:r>
      <w:r>
        <w:rPr>
          <w:rFonts w:ascii="IRNazanin" w:hAnsi="IRNazanin" w:eastAsia="IRNazanin"/>
          <w:color w:val="111111"/>
          <w:sz w:val="28"/>
          <w:sz w:val="28"/>
          <w:szCs w:val="28"/>
          <w:rtl w:val="true"/>
          <w:lang w:bidi="fa-IR"/>
        </w:rPr>
        <w:t>، وهو علیه السلام یولد داخل المسجد النبوی الشریف</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یباشر النبی صلی الله علیه وآله وسلم بأداء مراسیم الولادة فیؤذن فی أّذنه الیمنی ویقیم فی الیسری فإذا أمین الوحی جبرائیل یهبط باسم مختار من السماء لهذا الولید المبارک وهذه خصیصة أخری</w:t>
      </w:r>
      <w:r>
        <w:rPr>
          <w:rStyle w:val="FootnoteAnchor"/>
          <w:rtl w:val="true"/>
        </w:rPr>
        <w:footnoteReference w:id="10"/>
      </w:r>
      <w:r>
        <w:rPr>
          <w:rFonts w:ascii="IRNazanin" w:hAnsi="IRNazanin" w:eastAsia="IRNazanin"/>
          <w:color w:val="111111"/>
          <w:sz w:val="28"/>
          <w:sz w:val="28"/>
          <w:szCs w:val="28"/>
          <w:rtl w:val="true"/>
          <w:lang w:bidi="fa-IR"/>
        </w:rPr>
        <w:t>، وقد کان رسول الله صلی الله علیه وآله وسلم قد بشر ابنته الطهر البتول بولادته، وفی روایة المقداد بن الأسود الکندی</w:t>
      </w:r>
      <w:r>
        <w:rPr>
          <w:rStyle w:val="FootnoteAnchor"/>
          <w:rtl w:val="true"/>
        </w:rPr>
        <w:footnoteReference w:id="11"/>
      </w:r>
      <w:r>
        <w:rPr>
          <w:rFonts w:ascii="IRNazanin" w:hAnsi="IRNazanin" w:eastAsia="IRNazanin"/>
          <w:color w:val="111111"/>
          <w:sz w:val="28"/>
          <w:sz w:val="28"/>
          <w:szCs w:val="28"/>
          <w:rtl w:val="true"/>
          <w:lang w:bidi="fa-IR"/>
        </w:rPr>
        <w:t xml:space="preserve">عن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w:t>
      </w:r>
      <w:bookmarkStart w:id="28" w:name="pg6449_55273"/>
    </w:p>
    <w:p>
      <w:pPr>
        <w:pStyle w:val="BookText"/>
        <w:rPr/>
      </w:pPr>
      <w:bookmarkEnd w:id="28"/>
      <w:r>
        <w:rPr>
          <w:rFonts w:ascii="IRNazanin" w:hAnsi="IRNazanin" w:eastAsia="IRNazanin"/>
          <w:color w:val="111111"/>
          <w:sz w:val="28"/>
          <w:sz w:val="28"/>
          <w:szCs w:val="28"/>
          <w:rtl w:val="true"/>
          <w:lang w:bidi="fa-IR"/>
        </w:rPr>
        <w:t>علیه وآله وسلم لما رآها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فإنِّی أری فی مقدم وجهک ضوءاً ونوراً وذلک أنّک ستلدین حجةً لهذا الخلق</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ولد علیه السلام فی روایة ابن عباس عن رسول الله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سبحانه أَمَرَ خازن النیران أن یخمدها وخازن الجنان أن یزینها وکذا الحور العین، فاستعلم دردائیل عن ذلک،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ولد لمحمد صلی الله علیه وآله وسلم مولود جدید ثم حمل إلی مهد الحسین علیه السلام وتوسل إلی الله به علیه السلام فرد إلی مقامه بین الملائکة فعرف بین الملائکة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عتیق الحسین علیه السلام أو مولی الحسین علیه السلام</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 w:name="__RefHeading___Toc1042337_653776707"/>
      <w:bookmarkStart w:id="30" w:name="_Toc11"/>
      <w:bookmarkEnd w:id="29"/>
      <w:r>
        <w:rPr>
          <w:rtl w:val="true"/>
        </w:rPr>
        <w:t>صفاته البدنیة</w:t>
      </w:r>
      <w:bookmarkEnd w:id="3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یشبه رسول الله صلی الله علیه وآله وسلم فی کل صفة ولا ریب فی ذلک فهو فرع من ذلک الأصل وقد اقتسم الشبه مع أخیه الحسن علیه السلام قال عبد الرحمن بن عوف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تسألونی قبل أن تشوب الأحادیث الأباطیل فالحسن علیه السلام أشبه جده مابین الصدر إلی الرأس والحسین علیه السلام أشبه ماکان أسفل من ذلک من لدن قدمیه إلی سرته</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أعلن ذلک الشبه الإمام علی علیه السلام مراراً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یَنْظر إلی أشبه الناس برسول الله صلی الله علیه وآله وسلم ما بین عنقه وثغره فلینظر إلی الحسن علیه السلام ومَن سََرَّه أن یَنْظر إلی أشبه الناس برسول الله صلی الله علیه وآله وسلم إلی کعبه خلقاً ولوناً فلینظر إلی الحسین بن علی علیه السلام</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الشبه له سرٌ ودلالات وهو السبب الذی دَفَع أنس بن مالک إلی الرَد علی عبید الله بن زیاد عندما جیئ بالرأس المقدس إلی مجلسه فی الکوفة فی طست لما رأی قضیب ابن زیاد یعلو ثنایا أبی عبد الله علیه السلام فجعل ینکت فیها بقضیب فی یده وقال فی حسنه شیئاً عندها قال أنس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أشبههم برسول الله صلی الله علیه وآله وسلم</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کذلک کان علیه السلام یشبه أباه فی الشجاعة والإقدام وقد اشترک فی کل معارک أبیه علیه السلام الجمل وصفین والنهروان وکان البطل المقدام الذی تهابه الفرسان وقد صرح الإمام علی علیه السلام بذلک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وأشبه أهلی بیَّ الحسین</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إقدامه وشدة صلابته یصفه أبیه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أنا وحُسین فنحنُ مِنکم وأنتم منا</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وکل هذه المیزات والصلابة التی کان یمتاز بها جعلته أنموذجاً مثالیاً لیکون أسوة وقدوة للأحرار ونلاحظ أنَّه تمیز بمیزات خاصة لم تحصل لغیره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ولد فی بیت الله فی مسجد نبیه صلی الله علیه وآله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سمیّ الله عز 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یشبه رسول الله صلی الله علیه وآله وسلم فی کل شیء</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شبیه أبیه الإمام علی علیه السلام فی الشجاعة والتضحیة وتاریخ أبیه فی الشجاعة غنی عن التعریف ویکفیه أنَّه بات علی فراش رسول الله صلی الله علیه وآله وسلم لیلة الهجرة دلیل علی الشجاعة والتضحیة الفانیة فی سبیل الدین</w:t>
      </w:r>
      <w:r>
        <w:rPr>
          <w:rStyle w:val="FootnoteAnchor"/>
          <w:rtl w:val="true"/>
        </w:rPr>
        <w:footnoteReference w:id="19"/>
      </w:r>
      <w:r>
        <w:rPr>
          <w:rFonts w:ascii="IRNazanin" w:hAnsi="IRNazanin" w:eastAsia="IRNazanin"/>
          <w:color w:val="111111"/>
          <w:sz w:val="28"/>
          <w:sz w:val="28"/>
          <w:szCs w:val="28"/>
          <w:rtl w:val="true"/>
          <w:lang w:bidi="fa-IR"/>
        </w:rPr>
        <w:t>، وقد سار الحسین علیه السلام علی هذا النهج من التضحیة والفداء لمحاربة من أراد مسخ الدین باسم الدین فافتضح الأدعیاء ببرکة تلک الدماء الزکیة الطاهرة التی سقت الإسلام من جدید لیتجدد دینه ویصلب عوده</w:t>
      </w:r>
      <w:r>
        <w:rPr>
          <w:rFonts w:eastAsia="IRNazanin" w:cs="IRNazanin"/>
          <w:color w:val="111111"/>
          <w:sz w:val="28"/>
          <w:szCs w:val="28"/>
          <w:rtl w:val="true"/>
          <w:lang w:bidi="fa-IR"/>
        </w:rPr>
        <w:t>.</w:t>
      </w:r>
      <w:bookmarkStart w:id="31" w:name="pg6449_55276"/>
    </w:p>
    <w:p>
      <w:pPr>
        <w:pStyle w:val="Heading5"/>
        <w:numPr>
          <w:ilvl w:val="4"/>
          <w:numId w:val="1"/>
        </w:numPr>
        <w:rPr/>
      </w:pPr>
      <w:bookmarkStart w:id="32" w:name="__RefHeading___Toc1042339_653776707"/>
      <w:bookmarkStart w:id="33" w:name="_Toc12"/>
      <w:bookmarkEnd w:id="31"/>
      <w:bookmarkEnd w:id="32"/>
      <w:r>
        <w:rPr>
          <w:rtl w:val="true"/>
        </w:rPr>
        <w:t>رضاعه</w:t>
      </w:r>
      <w:bookmarkEnd w:id="3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المؤکد إنَّ الإمام الحسین علیه السلام قد ارتضع لبان المعرفة والحکمة من الصدیقة المبارکة فاطمة الزهراء علیه السلام، کذلک أثرت روایات عدیدة تفید أنَّ الرسول صلی الله علیه وآله وسلم زقَّه بلسانه وبإبهامه یَمِص منها ماینبت فیه من أخلاق النبوة فضلاً عن صفة أبدانها، ومن الروایات التی تفید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ثقة المحدثین الشیخ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وبأسانید متعددة عن الإمام الصادق علیه السلام والإمام الرضا علیه السلام أنَّه علیه السلام لم یرتضع من أنثی قط،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یؤتی به النبی صلی الله علیه وآله وسلم یضع إبهامه فی فیه فنبت لحم الحسین علیه السلام من لحم رسول الله صلی الله علیه وآله وسلم ودمه ولم یولد لستة أشهر إلا عیسی ابن مریم والحسین بن علی علیهما السلام</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قال ابن شهر آشوب بل کان رسول الله صلی الله علیه وآله وسلم یدخل لسانه فی فیه فیغره کما یغر الطیر فرخه فجعل الله له فی ذلک رزقاً ففعل ذلک أربعین یوماً ولیلة فنبت لحمه من لحم رسول الله صلی الله علیه وآله وسلم</w:t>
      </w:r>
      <w:r>
        <w:rPr>
          <w:rStyle w:val="FootnoteAnchor"/>
          <w:rtl w:val="true"/>
        </w:rPr>
        <w:footnoteReference w:id="21"/>
      </w:r>
      <w:r>
        <w:rPr>
          <w:rFonts w:ascii="IRNazanin" w:hAnsi="IRNazanin" w:eastAsia="IRNazanin"/>
          <w:color w:val="111111"/>
          <w:sz w:val="28"/>
          <w:sz w:val="28"/>
          <w:szCs w:val="28"/>
          <w:rtl w:val="true"/>
          <w:lang w:bidi="fa-IR"/>
        </w:rPr>
        <w:t xml:space="preserve">قالت صفیة بنت عبد المطلب رضی الله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أحسب رسول الله صلی الله علیه وآله وسلم یغذوه إلا لبناً أو عسلاً</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جمع هذه المعانی السید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 شعری</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لله مرتضع لم یرتضع أبداً من ثدی أنثی ومن طه مراضعه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أن لَه مرضعة أخری وهی أم الفضل بنت الحارث زوجة العباس ابن عبد المطلب عم النبی صلی الله علیه وآله وسلم بلبن قثم بن العباس</w:t>
      </w:r>
      <w:r>
        <w:rPr>
          <w:rStyle w:val="FootnoteAnchor"/>
          <w:rtl w:val="true"/>
        </w:rPr>
        <w:footnoteReference w:id="24"/>
      </w:r>
      <w:r>
        <w:rPr>
          <w:rFonts w:ascii="IRNazanin" w:hAnsi="IRNazanin" w:eastAsia="IRNazanin"/>
          <w:color w:val="111111"/>
          <w:sz w:val="28"/>
          <w:sz w:val="28"/>
          <w:szCs w:val="28"/>
          <w:rtl w:val="true"/>
          <w:lang w:bidi="fa-IR"/>
        </w:rPr>
        <w:t>، وذکر أهل السیرة أنَّ له أخاً من الرضاعة وهو عبد الله بن یقطر رضی الله عنه ارتضع علی ید أم الفضل بلبن قثم، وقد رافق عبد الله بن یقطر الإمام الحسین علیه السلام فی نهضته المبارکة وأرسله إلی الکوفة فَقُبِضَ علیه واستشهد رضوان الله علیه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bookmarkStart w:id="34" w:name="pg6449_55278"/>
    </w:p>
    <w:p>
      <w:pPr>
        <w:pStyle w:val="BookText"/>
        <w:rPr/>
      </w:pPr>
      <w:bookmarkEnd w:id="34"/>
      <w:r>
        <w:rPr>
          <w:rFonts w:ascii="IRNazanin" w:hAnsi="IRNazanin" w:eastAsia="IRNazanin"/>
          <w:color w:val="111111"/>
          <w:sz w:val="28"/>
          <w:sz w:val="28"/>
          <w:szCs w:val="28"/>
          <w:rtl w:val="true"/>
          <w:lang w:bidi="fa-IR"/>
        </w:rPr>
        <w:t xml:space="preserve">إنَّ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رضاع الحسین علیه السلام بلبن قثم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ما تسالم علیه المؤرخون من أن العباس بن عبد المطلب رضی الله عنه قد هاجر إلی المدینة بعد فتح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 بعض المؤرخین ینکرون 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صحبة، وربما تکون هذه الروایة من وضع العباسیین لکن یمکن القول بعد هجرة العباس إلی المدینة بعد الفتح إنّ السیدة أم الفضل عندما رأت الإمام الحسین علیه السلام أحبته فأرادت أن تعلن ولاءها له وقد ذاع خبر عند ولاته أنّه وُلِدَ ویداهُ مخضبتان بالدماء</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 w:name="__RefHeading___Toc1042341_653776707"/>
      <w:bookmarkStart w:id="36" w:name="_Toc13"/>
      <w:bookmarkEnd w:id="35"/>
      <w:r>
        <w:rPr>
          <w:rtl w:val="true"/>
        </w:rPr>
        <w:t>شهادته ومدفنه الشریف</w:t>
      </w:r>
      <w:bookmarkEnd w:id="36"/>
    </w:p>
    <w:p>
      <w:pPr>
        <w:pStyle w:val="BookText"/>
        <w:rPr/>
      </w:pPr>
      <w:r>
        <w:rPr>
          <w:rFonts w:ascii="IRNazanin" w:hAnsi="IRNazanin" w:eastAsia="IRNazanin"/>
          <w:color w:val="111111"/>
          <w:sz w:val="28"/>
          <w:sz w:val="28"/>
          <w:szCs w:val="28"/>
          <w:rtl w:val="true"/>
          <w:lang w:bidi="fa-IR"/>
        </w:rPr>
        <w:t>وهذا مما لم یختلف علیه أحد، حیث إنَّه استشهد علیه السلام فی العاشر من محرم سنة إحدی وستین للهجرة فی کربلاء المقدسة، التی حولها علیه السلام بعد أن کانت صحراء إلی قبلة للأرواح تهفوا إلیها النفوس الطیبة وتحتضنها الملائکة نقل علیه السلام إلیها خواصاً ضخمة، ووضع فیها دستوراً ومنهجاً لمن یطلب الحریة والمبدأ بعدما سقاها بالدماء الطاهرة، وقدم فیها القرابین تلو القرابین وکانت بعین الله عز وجل</w:t>
      </w:r>
      <w:r>
        <w:rPr>
          <w:rFonts w:eastAsia="IRNazanin" w:cs="IRNazanin"/>
          <w:color w:val="111111"/>
          <w:sz w:val="28"/>
          <w:szCs w:val="28"/>
          <w:rtl w:val="true"/>
          <w:lang w:bidi="fa-IR"/>
        </w:rPr>
        <w:t>.</w:t>
      </w:r>
    </w:p>
    <w:p>
      <w:pPr>
        <w:pStyle w:val="Heading4"/>
        <w:numPr>
          <w:ilvl w:val="3"/>
          <w:numId w:val="1"/>
        </w:numPr>
        <w:rPr/>
      </w:pPr>
      <w:bookmarkStart w:id="37" w:name="__RefHeading___Toc1042343_653776707"/>
      <w:bookmarkStart w:id="38" w:name="_Toc14"/>
      <w:bookmarkEnd w:id="37"/>
      <w:r>
        <w:rPr>
          <w:rtl w:val="true"/>
        </w:rPr>
        <w:t>ثانیاً</w:t>
      </w:r>
      <w:r>
        <w:rPr>
          <w:rtl w:val="true"/>
        </w:rPr>
        <w:t xml:space="preserve">: </w:t>
      </w:r>
      <w:r>
        <w:rPr>
          <w:rtl w:val="true"/>
        </w:rPr>
        <w:t>الکنیة واللقب</w:t>
      </w:r>
      <w:bookmarkEnd w:id="38"/>
    </w:p>
    <w:p>
      <w:pPr>
        <w:pStyle w:val="Heading5"/>
        <w:numPr>
          <w:ilvl w:val="4"/>
          <w:numId w:val="1"/>
        </w:numPr>
        <w:rPr/>
      </w:pPr>
      <w:bookmarkStart w:id="39" w:name="__RefHeading___Toc1042345_653776707"/>
      <w:bookmarkStart w:id="40" w:name="_Toc15"/>
      <w:bookmarkEnd w:id="39"/>
      <w:r>
        <w:rPr>
          <w:rtl w:val="true"/>
        </w:rPr>
        <w:t>کنیته علیه السلام</w:t>
      </w:r>
      <w:bookmarkEnd w:id="4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کنیته أبو عبد الله علیه السلام ولم تذکر له کنیة أخری فی مصادر السیرة والتاریخ</w:t>
      </w:r>
      <w:r>
        <w:rPr>
          <w:rFonts w:eastAsia="IRNazanin" w:cs="IRNazanin"/>
          <w:color w:val="111111"/>
          <w:sz w:val="28"/>
          <w:szCs w:val="28"/>
          <w:rtl w:val="true"/>
          <w:lang w:bidi="fa-IR"/>
        </w:rPr>
        <w:t>.</w:t>
      </w:r>
      <w:bookmarkStart w:id="41" w:name="pg6449_55279"/>
    </w:p>
    <w:p>
      <w:pPr>
        <w:pStyle w:val="Heading5"/>
        <w:numPr>
          <w:ilvl w:val="4"/>
          <w:numId w:val="1"/>
        </w:numPr>
        <w:rPr/>
      </w:pPr>
      <w:bookmarkStart w:id="42" w:name="__RefHeading___Toc1042347_653776707"/>
      <w:bookmarkStart w:id="43" w:name="_Toc16"/>
      <w:bookmarkEnd w:id="41"/>
      <w:bookmarkEnd w:id="42"/>
      <w:r>
        <w:rPr>
          <w:rtl w:val="true"/>
        </w:rPr>
        <w:t>ألقابه علیه السلام</w:t>
      </w:r>
      <w:bookmarkEnd w:id="43"/>
    </w:p>
    <w:p>
      <w:pPr>
        <w:pStyle w:val="BookText"/>
        <w:rPr/>
      </w:pPr>
      <w:r>
        <w:rPr>
          <w:rFonts w:ascii="IRNazanin" w:hAnsi="IRNazanin" w:eastAsia="IRNazanin"/>
          <w:color w:val="111111"/>
          <w:sz w:val="28"/>
          <w:sz w:val="28"/>
          <w:szCs w:val="28"/>
          <w:rtl w:val="true"/>
          <w:lang w:bidi="fa-IR"/>
        </w:rPr>
        <w:t>له ألقاب کثیرة ومنها السبط الرشید، الرضی، الوفی، السید، الزکی، المبارک الحبیب، مصباح الهدی، سید شباب أهل الجنة، ریحانة رسول الله أبو الشهداء، أبو الأحرار</w:t>
      </w:r>
      <w:r>
        <w:rPr>
          <w:rStyle w:val="FootnoteAnchor"/>
          <w:rtl w:val="true"/>
        </w:rPr>
        <w:footnoteReference w:id="27"/>
      </w:r>
      <w:r>
        <w:rPr>
          <w:rFonts w:ascii="IRNazanin" w:hAnsi="IRNazanin" w:eastAsia="IRNazanin"/>
          <w:color w:val="111111"/>
          <w:sz w:val="28"/>
          <w:sz w:val="28"/>
          <w:szCs w:val="28"/>
          <w:rtl w:val="true"/>
          <w:lang w:bidi="fa-IR"/>
        </w:rPr>
        <w:t>، وغیرها من الألقاب وکلُّ لقب له سبب فهو إما صادر عن رسول الله صلی الله علیه وآله وسلم وإما دلَّت علیه سیرته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بإسناد عن یعلی العامری فی حدیث طویل عن رسول الله صلی الله علیه وآله وسلم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وأنا من حسین أحب الله من أحب حسیناً حسین سبط من الأسباط</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حبیب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أسامة بن زید عن رسول الله صلی الله علیه وآله وسلم أنّه قال فی الحسن والحسین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أحبهما فأحبهما</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 السماوات والأرض ومصباح الهدی وسفینة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أحادیث</w:t>
      </w:r>
    </w:p>
    <w:p>
      <w:pPr>
        <w:pStyle w:val="BookText"/>
        <w:rPr/>
      </w:pPr>
      <w:r>
        <w:rPr>
          <w:rFonts w:ascii="IRNazanin" w:hAnsi="IRNazanin" w:eastAsia="IRNazanin"/>
          <w:color w:val="111111"/>
          <w:sz w:val="28"/>
          <w:sz w:val="28"/>
          <w:szCs w:val="28"/>
          <w:rtl w:val="true"/>
          <w:lang w:bidi="fa-IR"/>
        </w:rPr>
        <w:t>سلسلة الذهب ومنها عن علی بن عاصم عن محمد الجواد علیه السلام عن أبیه الرضا علیه السلام عن آبائه علیهم السلام عن الحسین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رسول الله صلی الله علیه وآله وسلم وعنده أُبی بن کعب</w:t>
      </w:r>
      <w:r>
        <w:rPr>
          <w:rStyle w:val="FootnoteAnchor"/>
          <w:rtl w:val="true"/>
        </w:rPr>
        <w:footnoteReference w:id="30"/>
      </w:r>
      <w:r>
        <w:rPr>
          <w:rFonts w:ascii="IRNazanin" w:hAnsi="IRNazanin" w:eastAsia="IRNazanin"/>
          <w:color w:val="111111"/>
          <w:sz w:val="28"/>
          <w:sz w:val="28"/>
          <w:szCs w:val="28"/>
          <w:rtl w:val="true"/>
          <w:lang w:bidi="fa-IR"/>
        </w:rPr>
        <w:t>، فقال لی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بک یا أبا عبد الله یازین السموات والأرضین، 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یکون یارسول الله زین السموات والأرضین أحد غیرک؟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ابی والذی بعثنی بالحق نبیاً إنَّ الحسین بن علی فی السماء أکبر منه فی الأرض وإنه لمکتوب عن یمین عرش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هدی وسفینة نجاة وإمام خیر ویمُن وعزٍ وفخرٍ وعلمٍ وذخرٍ، وإنَّ الله رَکَ‌َّب فی صُلبه نطفةً طیبةً مبارکةً زکیةً</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ریحانة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الکلینی بإسناد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ریحانتی من الدنیا الحسن والحسین</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عبد الله بن عمر بن الخطاب أنّ رجلاً سأله عن دم البعوض،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العراق،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إلی هذا یسألنی عن دم البعوض، وقد قتلوا ابن رسول الله صلی الله علیه وآله وسلم</w:t>
      </w:r>
    </w:p>
    <w:p>
      <w:pPr>
        <w:pStyle w:val="BookText"/>
        <w:rPr/>
      </w:pPr>
      <w:r>
        <w:rPr>
          <w:rFonts w:ascii="IRNazanin" w:hAnsi="IRNazanin" w:eastAsia="IRNazanin"/>
          <w:color w:val="111111"/>
          <w:sz w:val="28"/>
          <w:sz w:val="28"/>
          <w:szCs w:val="28"/>
          <w:rtl w:val="true"/>
          <w:lang w:bidi="fa-IR"/>
        </w:rPr>
        <w:t>ولقد سمعت رسول الله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ریحانتی من الدنیا </w:t>
      </w:r>
      <w:r>
        <w:rPr>
          <w:rStyle w:val="FootnoteAnchor"/>
          <w:rtl w:val="true"/>
        </w:rPr>
        <w:footnoteReference w:id="33"/>
      </w:r>
      <w:r>
        <w:rPr>
          <w:rFonts w:ascii="IRNazanin" w:hAnsi="IRNazanin" w:eastAsia="IRNazanin"/>
          <w:color w:val="111111"/>
          <w:sz w:val="28"/>
          <w:sz w:val="28"/>
          <w:szCs w:val="28"/>
          <w:rtl w:val="true"/>
          <w:lang w:bidi="fa-IR"/>
        </w:rPr>
        <w:t xml:space="preserve">، یشیر إلی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الألقاب الخاصة له ولأخیه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الفریقان وبعدة أسانید 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سیدا شباب أهل الجنة</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لهذا اللقب میزة رسالیة إنسانیة تربویة، اختص به الإمام الحسین علیه السلام لم یشارکه أحد من الخلق إذ کان أباً للشهداء فی کربلاء فاحتضن العبد الأسود کما احتضن ولده الأکبر، واحتضن الغلام والخادم کما احتضن أخاه العباس علیه السلام واحتضن الشهداء جمیعاً وإلی هذا الیوم وکل من سار علی نهجه وخطه علیه السلام</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الأحرار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الألقاب الخاصة لمولانا الحسین علیه السلام فلم یطلق هذا اللقب علی أحد من قبله ولا بعده وقد أثرت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بعض أقواله المنسوبة إلیه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حر یدع هذه اللماظة لأهلها، لیس</w:t>
      </w:r>
    </w:p>
    <w:p>
      <w:pPr>
        <w:pStyle w:val="BookText"/>
        <w:rPr/>
      </w:pPr>
      <w:r>
        <w:rPr>
          <w:rFonts w:ascii="IRNazanin" w:hAnsi="IRNazanin" w:eastAsia="IRNazanin"/>
          <w:color w:val="111111"/>
          <w:sz w:val="28"/>
          <w:sz w:val="28"/>
          <w:szCs w:val="28"/>
          <w:rtl w:val="true"/>
          <w:lang w:bidi="fa-IR"/>
        </w:rPr>
        <w:t>لأنفسکم إلا الجنة فلا تبیعوها بغیرها، فإنَّه من رضی بالدنیا فقد رضی بالخسیس</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فالإمام علیه السلام یبحث عن الرجل الحر الذی ینظر إلی الدنیا کأنها لماظة، ویخلص قلبه لله سبحانه وتعالی، واللماظة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بقایا الطعام فی الأسنان والتی یخرجها المرء بعود الخلال ویرمیها جانباً</w:t>
      </w:r>
      <w:r>
        <w:rPr>
          <w:rStyle w:val="FootnoteAnchor"/>
          <w:rtl w:val="true"/>
        </w:rPr>
        <w:footnoteReference w:id="37"/>
      </w:r>
      <w:r>
        <w:rPr>
          <w:rFonts w:ascii="IRNazanin" w:hAnsi="IRNazanin" w:eastAsia="IRNazanin"/>
          <w:color w:val="111111"/>
          <w:sz w:val="28"/>
          <w:sz w:val="28"/>
          <w:szCs w:val="28"/>
          <w:rtl w:val="true"/>
          <w:lang w:bidi="fa-IR"/>
        </w:rPr>
        <w:t>، فیزید ودنیاه مثل اللماظة فی فکر الحسین علیه السلام فی عزته وحریته یرفض الخنوع لیبقی حراً لذا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لا أری الموت إلا سعادة والحیاة مع الظالمین إلا برماً</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الضیم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صفة ممیزة یتمیز بها الأحرار أیضاً لأنهما صفتان متلازمتان وتأخذ تلک الصفة من کلامه وسیرته علیه السلام فیقول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وإنَّ الدعی ابن الدعی قد رکز بین اثنتین بین السلة والذلة، وهیهات منا الذلة، یأبی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لنا ذلک ورسوله والمؤمنون وحجور طابت وطهرت وأنوف حمیة ونفوس أبیّه لانؤثر طاعة اللئام علی مصارع الکرام</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 فالإباء شجاعة والشجاعة من أهم صفات المصلح، ولذا یمکن أن یکون سراً من أسرار آل البیت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إن تمسکتم بهما لن تضلوا بعدی کتاب الله وعترتی أهل بیتی</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هذا الأفق الواسع فی الحدیث الشریف</w:t>
      </w:r>
    </w:p>
    <w:p>
      <w:pPr>
        <w:pStyle w:val="BookText"/>
        <w:rPr/>
      </w:pPr>
      <w:r>
        <w:rPr>
          <w:rFonts w:ascii="IRNazanin" w:hAnsi="IRNazanin" w:eastAsia="IRNazanin"/>
          <w:color w:val="111111"/>
          <w:sz w:val="28"/>
          <w:sz w:val="28"/>
          <w:szCs w:val="28"/>
          <w:rtl w:val="true"/>
          <w:lang w:bidi="fa-IR"/>
        </w:rPr>
        <w:t>یأمرنا بالتمسک برأس الذی هو خلیفة الله ومن صفاته الإباء یقول الإمام المهدی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رأوک ثابت الجأش غیر خائف ولا خاش</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فلم یثنی أبا الضیم عن هدفه الإصلاحی کثرة الجیوش والخوف من رؤوس القوم وجماجمهم وهذا المبدأ یجب أن ننقله إلی الأجیال اللاحقة بکل دقة وأمانة فلا تراجعوا تخاذلاً عن الأهداف السامیة وقد کان إباؤَهُ درساً خالداً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والإباء صفة لاصقة لأهل البیت علیه السلام عموماً وکان الرمز الحسین علیه السلام، وتکفی کربلاء شاهداً علی إبائه وعزة نفسه یقول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أهل الإباء الذی علم الناس الحمیة والموت تحت ظلال السیوف، اختیاراً علی الدنیة، أبو عبد الله الحسین بن علی علیه السلام عرض علیه الأمان وأصحابه فأنف من الذل فاختار الموت علی ذلک</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وهذا هو الإباء العقائدی وهو هدف سام لاینهض به إلا أصحاب الهمم العالیة والنفوس المطمئنة حتی یصل إلی الأجیال اللاحقة بصورة مشرقة، ومن صور الإباء التربوی والأخلاقی أنَّه ضاق علیه الأمر فرکبه دین فاغتنمه معاویة فکتب إلیه وأرسل مائتی دینار یرید أن یشتری بها عینة أبی نیزر</w:t>
      </w:r>
      <w:r>
        <w:rPr>
          <w:rStyle w:val="FootnoteAnchor"/>
          <w:rtl w:val="true"/>
        </w:rPr>
        <w:footnoteReference w:id="43"/>
      </w:r>
      <w:r>
        <w:rPr>
          <w:rFonts w:ascii="IRNazanin" w:hAnsi="IRNazanin" w:eastAsia="IRNazanin"/>
          <w:color w:val="111111"/>
          <w:sz w:val="28"/>
          <w:sz w:val="28"/>
          <w:szCs w:val="28"/>
          <w:rtl w:val="true"/>
          <w:lang w:bidi="fa-IR"/>
        </w:rPr>
        <w:t>التی</w:t>
      </w:r>
      <w:bookmarkStart w:id="44" w:name="pg6449_55284"/>
    </w:p>
    <w:p>
      <w:pPr>
        <w:pStyle w:val="BookText"/>
        <w:rPr/>
      </w:pPr>
      <w:bookmarkEnd w:id="44"/>
      <w:r>
        <w:rPr>
          <w:rFonts w:ascii="IRNazanin" w:hAnsi="IRNazanin" w:eastAsia="IRNazanin"/>
          <w:color w:val="111111"/>
          <w:sz w:val="28"/>
          <w:sz w:val="28"/>
          <w:szCs w:val="28"/>
          <w:rtl w:val="true"/>
          <w:lang w:bidi="fa-IR"/>
        </w:rPr>
        <w:t>حفرها أمیر المؤمنین علیه السلام بیده الشریفة وأوقفها علی فقراء أهل المدینة وابن السبیل فأبی علیه السلام أن یبیعها قال المبرد قال محمد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تصدق بها أبی لیقی الله بها وجهه، حرَ النار ولست بائعها بشیء</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 w:name="__RefHeading___Toc1042349_653776707"/>
      <w:bookmarkStart w:id="46" w:name="_Toc17"/>
      <w:bookmarkEnd w:id="45"/>
      <w:r>
        <w:rPr>
          <w:rtl w:val="true"/>
        </w:rPr>
        <w:t>ثالثاً</w:t>
      </w:r>
      <w:r>
        <w:rPr>
          <w:rtl w:val="true"/>
        </w:rPr>
        <w:t xml:space="preserve">: </w:t>
      </w:r>
      <w:r>
        <w:rPr>
          <w:rtl w:val="true"/>
        </w:rPr>
        <w:t>النسب الشریف، أسرته</w:t>
      </w:r>
      <w:bookmarkEnd w:id="46"/>
    </w:p>
    <w:p>
      <w:pPr>
        <w:pStyle w:val="Heading5"/>
        <w:numPr>
          <w:ilvl w:val="4"/>
          <w:numId w:val="1"/>
        </w:numPr>
        <w:rPr/>
      </w:pPr>
      <w:bookmarkStart w:id="47" w:name="__RefHeading___Toc1042351_653776707"/>
      <w:bookmarkStart w:id="48" w:name="_Toc18"/>
      <w:bookmarkEnd w:id="47"/>
      <w:r>
        <w:rPr>
          <w:rtl w:val="true"/>
        </w:rPr>
        <w:t>النسب الشریف</w:t>
      </w:r>
      <w:bookmarkEnd w:id="48"/>
    </w:p>
    <w:p>
      <w:pPr>
        <w:pStyle w:val="BookText"/>
        <w:rPr/>
      </w:pPr>
      <w:r>
        <w:rPr>
          <w:rFonts w:ascii="Amiri" w:hAnsi="Amiri" w:eastAsia="Amiri" w:cs="Amiri"/>
          <w:color w:val="111111"/>
          <w:sz w:val="28"/>
          <w:sz w:val="28"/>
          <w:szCs w:val="28"/>
          <w:rtl w:val="true"/>
          <w:lang w:bidi="ar-SA"/>
        </w:rPr>
        <w:t xml:space="preserve">إنَّ نسب المولی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أهل الأرض وفاءً وإباءً وشجاعةً‌ً وإقداماً وعزةً، نفوسٌ طیبةٌ وطباعٌ کریمةٌ فَنُقِشَ ذکرهُم فی صفائح من ذهبٍ علی جبین الدهرِ لاتمحی وإن طالَ العهد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المرتضی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المطلب بن عبد مناف بن قصی بن کلاب بن مرة بن کعب بن لؤی بن غالب بن فهر بن مالک بن النضر بن کنانة بن خزیمة بن مدرکة بن الیاس بن مضر بن نزار بن معد بن عدنان ویستمر نسبه إلی إبراهیم الخلیل علیه السلام وهو علیه السلام أول هاشمی من هاشمیین</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 فاطمة الزهراء بنت خاتم الأنبیاء ومحمد بن عبد الله بن عبد المطلب ویستمر نسبها الشریف إلی إبراهیم الخلیل علیه السلام</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من جهة الآباء أما من جِهة الجدات فجدَّته لأمه خدیجة بنت خویلد علیها السلام سابقة النساء إلی الإیمان بالله ورسوله، وجدته لأبیه فاطمة بنت أسد رضی الله عنها کفیلة الرسول صلی الله علیه وآله وسلم وهی أول امرأة هاجرَت من مکَةَ إلی المدینة ماشیة حافیة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قول 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أول امرأة بایعت رسول الله صلی الله علیه وآله وسلم</w:t>
      </w:r>
      <w:r>
        <w:rPr>
          <w:rStyle w:val="FootnoteAnchor"/>
          <w:rtl w:val="true"/>
        </w:rPr>
        <w:footnoteReference w:id="47"/>
      </w:r>
      <w:r>
        <w:rPr>
          <w:rFonts w:ascii="IRNazanin" w:hAnsi="IRNazanin" w:eastAsia="IRNazanin"/>
          <w:color w:val="111111"/>
          <w:sz w:val="28"/>
          <w:sz w:val="28"/>
          <w:szCs w:val="28"/>
          <w:rtl w:val="true"/>
          <w:lang w:bidi="fa-IR"/>
        </w:rPr>
        <w:t xml:space="preserve">، وقد أحبها رسول الله صلی الله علیه وآله وسلم فلما توفیت رضی الله عنها کفنها رسول الله صلی الله علیه وآله وسلم بقمیصه ثم اضطجع فی قبرها وقال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کانت من أحسن خلق الله صنیعأً إلیَ بعد أبی طالب رضی الله عنهما ورحمهما</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ثم فإنّه علیه السلام قد جمع المفاخر والمعالی من جهة الآباء والأمهات والأجداد والجدات، فلا یرتاب مسلم بعدئذ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آل محمد صلی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علیه وآله وسلم هم أشرف الخلق طراً وأعرقهم نسباً وأطهرهم رمحاً وأکرمهم حسباً وأحمدهم فعلاً وأتقاهم عملاً وأرفعهم ذکراً</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فأقرت لهم الإنسانیة جمعاء بالشرف والفضل والخلود والمجد والکرم والشجاعة، وبما أنّ منهج البحث روائی نذکر هنا روایة واحدة فی فضلهم رعایة للاختصار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ربیعة السدِّی،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اختلف الناس فی التفضیل رحلت راحلتی وأخذت زادی حتی دخلت المدینة، فدخلت علی حذیفة الیمانی</w:t>
      </w:r>
      <w:r>
        <w:rPr>
          <w:rStyle w:val="FootnoteAnchor"/>
          <w:rtl w:val="true"/>
        </w:rPr>
        <w:footnoteReference w:id="50"/>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الرجل؟ قلت من أهل العراق،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العراق؟ قلت رجل من أهل 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بکم یا أهل الکوفة،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فی التفضیل فجئت لأسألک عن ذلک؟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الخبیر سقطت، إنی لا أحدثک إلا بما سمعته أذنای ووعاه قلبی وأبصرته عینانی، خرج علینا رسول الله صلی الله علیه وآله وسلم کأنی أنظر إلیه الساعة، کما أنظر إلیک الساعة حامل الحسین ابن علی علیه السلام علی عاتقه کأنی أنظر إلی کفه الطیبة واضعها علی قدمه یلصقها بصدره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الناس لأعرفن ما اختلفتم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الخیار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هذا الحسین بن علی خیر الناس جداً وخیر الناس جدّة جدّه محمد رسول الله صلی الله علیه وآله</w:t>
      </w:r>
    </w:p>
    <w:p>
      <w:pPr>
        <w:pStyle w:val="BookText"/>
        <w:rPr/>
      </w:pPr>
      <w:r>
        <w:rPr>
          <w:rFonts w:ascii="IRNazanin" w:hAnsi="IRNazanin" w:eastAsia="IRNazanin"/>
          <w:color w:val="111111"/>
          <w:sz w:val="28"/>
          <w:sz w:val="28"/>
          <w:szCs w:val="28"/>
          <w:rtl w:val="true"/>
          <w:lang w:bidi="fa-IR"/>
        </w:rPr>
        <w:t>وسلم سید النبیین وجدّته خدیجة بن خویلد سابقة نساء العالمین إلی الإیمان بالله ورسوله هذا الحسین بن علی خیر الناس أباً وخیر الناس أماً أبوه علی بن أبی طالب أخو رسول الله صلی الله علیه وآله وسلم ووزیره وابن عمه وأمه فاطمة بنت محمد سیدة نساء العالمین، هذا الحسین بن علی خیر الناس عماً وخیر الناس عمة عمه جعفر بن أبی طالب المزین بالجناحین یطیر بهما فی الجنة حیث یشاء، وعمته أم هانی بنت أبی طالب، هذا الحسین بن علی خیر الناس خالاً وخیر الناس خالة، خاله القاسم بن محمد بن رسول الله وخالته زینب بنت محمد رسول الله، هذا الحسین بن علی جدّه وجدّته فی الجنة وأبوه وأمه فی الجنة، وعَمّه وعَمَّته فی الجنة وخاله وخالته فی الجنة، هو وأخوه فی الجنة إنّه لم یؤت من ذریة النبیین ما أوتی الحسین بن علی علیه السلام</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ولادته فی ذلک البیت الطاهر حیث الملائکة تتری صعوداً ونزولاً علی جده الرسول الأکرم صلی الله علیه وآله وسلم ترفده بالوحی وأخبار السماء ولابد أنّ زغب أجنحة الملائکة قد ترکت أثراً فی ذلک البیت فاحتفظ أهله بذلک الزغب، قال عبد الله بن عمر بن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الحسن والحسین علیهما السلام تعویذان من زغب جناح جبرائیل</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وهذا إعلامٌ وبرهان صادق علی ارتباط أهل البیت علیه السلام بأهل السماء</w:t>
      </w:r>
      <w:r>
        <w:rPr>
          <w:rFonts w:eastAsia="IRNazanin" w:cs="IRNazanin"/>
          <w:color w:val="111111"/>
          <w:sz w:val="28"/>
          <w:szCs w:val="28"/>
          <w:rtl w:val="true"/>
          <w:lang w:bidi="fa-IR"/>
        </w:rPr>
        <w:t>.</w:t>
      </w:r>
      <w:bookmarkStart w:id="49" w:name="pg6449_55288"/>
    </w:p>
    <w:p>
      <w:pPr>
        <w:pStyle w:val="Heading5"/>
        <w:numPr>
          <w:ilvl w:val="4"/>
          <w:numId w:val="1"/>
        </w:numPr>
        <w:rPr/>
      </w:pPr>
      <w:bookmarkStart w:id="50" w:name="__RefHeading___Toc1042353_653776707"/>
      <w:bookmarkStart w:id="51" w:name="_Toc19"/>
      <w:bookmarkEnd w:id="49"/>
      <w:bookmarkEnd w:id="50"/>
      <w:r>
        <w:rPr>
          <w:rtl w:val="true"/>
        </w:rPr>
        <w:t>أسرته وأزواجه</w:t>
      </w:r>
      <w:bookmarkEnd w:id="51"/>
    </w:p>
    <w:p>
      <w:pPr>
        <w:pStyle w:val="BookText"/>
        <w:rPr/>
      </w:pPr>
      <w:r>
        <w:rPr>
          <w:rFonts w:ascii="IRNazanin" w:hAnsi="IRNazanin" w:eastAsia="IRNazanin"/>
          <w:color w:val="111111"/>
          <w:sz w:val="28"/>
          <w:sz w:val="28"/>
          <w:szCs w:val="28"/>
          <w:rtl w:val="true"/>
          <w:lang w:bidi="fa-IR"/>
        </w:rPr>
        <w:t>اختلف فی عدد أبنائه بعضهم عدهم ستة</w:t>
      </w:r>
      <w:r>
        <w:rPr>
          <w:rStyle w:val="FootnoteAnchor"/>
          <w:rtl w:val="true"/>
        </w:rPr>
        <w:footnoteReference w:id="53"/>
      </w:r>
      <w:r>
        <w:rPr>
          <w:rFonts w:ascii="Amiri" w:hAnsi="Amiri" w:eastAsia="Amiri" w:cs="Amiri"/>
          <w:color w:val="111111"/>
          <w:sz w:val="28"/>
          <w:sz w:val="28"/>
          <w:szCs w:val="28"/>
          <w:rtl w:val="true"/>
          <w:lang w:bidi="ar-SA"/>
        </w:rPr>
        <w:t>، والبعض الآخر عدهم عشرة</w:t>
      </w:r>
      <w:r>
        <w:rPr>
          <w:rStyle w:val="FootnoteAnchor"/>
          <w:rtl w:val="true"/>
        </w:rPr>
        <w:footnoteReference w:id="54"/>
      </w:r>
      <w:r>
        <w:rPr>
          <w:rFonts w:ascii="IRNazanin" w:hAnsi="IRNazanin" w:eastAsia="IRNazanin"/>
          <w:color w:val="111111"/>
          <w:sz w:val="28"/>
          <w:sz w:val="28"/>
          <w:szCs w:val="28"/>
          <w:rtl w:val="true"/>
          <w:lang w:bidi="fa-IR"/>
        </w:rPr>
        <w:t>، ونذکر ماهو المشهور بین أرباب السیر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الأکبر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لیلی بنت أبی مرة بن عروة بن مسعود الثقفیة</w:t>
      </w:r>
      <w:r>
        <w:rPr>
          <w:rStyle w:val="FootnoteAnchor"/>
          <w:rtl w:val="true"/>
        </w:rPr>
        <w:footnoteReference w:id="55"/>
      </w:r>
      <w:r>
        <w:rPr>
          <w:rFonts w:ascii="IRNazanin" w:hAnsi="IRNazanin" w:eastAsia="IRNazanin"/>
          <w:color w:val="111111"/>
          <w:sz w:val="28"/>
          <w:sz w:val="28"/>
          <w:szCs w:val="28"/>
          <w:rtl w:val="true"/>
          <w:lang w:bidi="fa-IR"/>
        </w:rPr>
        <w:t>، وهو أول شهید من آل البیت یوم عاشوراء کان یشبه رسول الله صلی الله علیه وآله وسلم کثیراً لذا قال أبو الشهداء علیه السلام لما برز إلی القتال یوم العاشر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 إلیهم أشبه الناس خَلقاً وخُلقاً ومنطقاً برسول الله صلی الله علیه وآله وسلم وکنا إذا اشتقنا إلی رؤیة نبیک نظرنا إلیه</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مرآة الجمال النبوی والخلق المحمدی، ولم یبق بعد قول الإمام الحسین علیه السلام قول لقائل ووصفٌ لواصف، وکان یشبه آباءهُ فی الشجاعة والکرم وکان یضع علی سطح داره ناراً للمارة والمحتاجین فقصده الشعراء وقیل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تر عین نظرت مثله من محتف یمشی ولا ناعل</w:t>
      </w:r>
    </w:p>
    <w:p>
      <w:pPr>
        <w:pStyle w:val="BookText"/>
        <w:rPr/>
      </w:pPr>
      <w:r>
        <w:rPr>
          <w:rFonts w:ascii="IRNazanin" w:hAnsi="IRNazanin" w:eastAsia="IRNazanin"/>
          <w:color w:val="111111"/>
          <w:sz w:val="28"/>
          <w:sz w:val="28"/>
          <w:szCs w:val="28"/>
          <w:rtl w:val="true"/>
          <w:lang w:bidi="fa-IR"/>
        </w:rPr>
        <w:t>أعنی ابن أبی لیلی أعنی ابن بنت الحسب الفاضل</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 الندی والسدی</w:t>
      </w:r>
    </w:p>
    <w:p>
      <w:pPr>
        <w:pStyle w:val="BookText"/>
        <w:rPr/>
      </w:pPr>
      <w:r>
        <w:rPr>
          <w:rFonts w:ascii="IRNazanin" w:hAnsi="IRNazanin" w:eastAsia="IRNazanin"/>
          <w:color w:val="111111"/>
          <w:sz w:val="28"/>
          <w:sz w:val="28"/>
          <w:szCs w:val="28"/>
          <w:rtl w:val="true"/>
          <w:lang w:bidi="fa-IR"/>
        </w:rPr>
        <w:t>لا یؤثر الدنیا علی دینه ولا یبیع الحق بالباطل</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والظاهر من الروایات أنه متزوج وله ولد، حسب مارواه الشیخ الکلینی والحمیری بإسناد عن أحمد بن محمد بن أبی نصر البزنطی عن أبی الحسن الرضا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تزوج علی بن الحسین علیه السلام ابنة الحسن علیه السلام وأم ولد لعلی ابن الحسین علیه السلام المقتول عندکم</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الأوسط الإمام المعصوم علیه السلام، الملقب بالسجاد وزین العابدین وکنیته أبو الحسن علیه السلام وقد کان علیلاً یوم عاشوراء أُخذ أسیراً إلی الشام أمه شاه زنان بنت کسری یزد جرد ملک الفرس، متزوج ومنه الذریة الطاهرة والغصن المحمدی وکان ولده محمد الباقر علیه السلام الإمام المعصوم معه یوم عاشوراء وله أربع سنوات له کتاب فی الأدعیة المسمی بالصحیفة السجادیة، زبور آل محمد ذاع صیته وأخباره، وهو أشهر من أن تترجم له بضعة أسطر</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الرضیع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وأمَّهُ الرباب بنت امرئ القیس بن أوس بن جابر بن کعب بن علیم بن جناب الکلبی أبیها نصرانی أسلم زمن عمر بن الخطاب، فلما رآه الإمام علی علیه السلام خطبه،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ابن عم رسول الله صلی الله علیه وآله وسلم</w:t>
      </w:r>
    </w:p>
    <w:p>
      <w:pPr>
        <w:pStyle w:val="BookText"/>
        <w:rPr/>
      </w:pPr>
      <w:r>
        <w:rPr>
          <w:rFonts w:ascii="IRNazanin" w:hAnsi="IRNazanin" w:eastAsia="IRNazanin"/>
          <w:color w:val="111111"/>
          <w:sz w:val="28"/>
          <w:sz w:val="28"/>
          <w:szCs w:val="28"/>
          <w:rtl w:val="true"/>
          <w:lang w:bidi="fa-IR"/>
        </w:rPr>
        <w:t xml:space="preserve">وصهره وهذان ابنای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رغبنا فی صهرک فانکحنا،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أنکحتک یا علی المحیاة بنت امرئ القیس، وأنکحتک یاحسن سلمی بنت امرئ القیس وأنکحتک یا حسین الرباب بنت امرئ ألقیس</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عبد الله الرضیع علیه السلام یوم العاشر، ولما فاض نحره بالدم أخذه الإمام الحسین بکفه ورمی به نحو السماء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لایکون أهون علیک من دم فصیل ناقة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 تقع من ذلک الدم قطرةٌ إلی الأرض</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وفی زیارة الناحیة المقدسة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الطفل الرضیع المرمی الصریع المتشحط دمه فی السماء المذبوح بالسهم فی حجر أبیه لعن الله رامیه حرملة بن کاهل الأسدی</w:t>
      </w:r>
      <w:r>
        <w:rPr>
          <w:rFonts w:eastAsia="IRNazanin" w:cs="IRNazanin"/>
          <w:color w:val="111111"/>
          <w:sz w:val="28"/>
          <w:szCs w:val="28"/>
          <w:rtl w:val="true"/>
          <w:lang w:bidi="fa-IR"/>
        </w:rPr>
        <w:t>)</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ویلاحظ علی الأسماء الثلاثة الأولی کلَّها باسم علی علیه السلام لأن هذا الاسم له خصوصیة عند أهل البیت علیهم السلام عموماً لأنه یمثل الرمز الإلهی الأول للسلالة المعصومة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ملومة بنت قضاعة مات فی حیاة أبیه صغیراً</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فاطمة بنت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 أم الحسن، أمها أم إسحاق بنت طلحة</w:t>
      </w:r>
    </w:p>
    <w:p>
      <w:pPr>
        <w:pStyle w:val="BookText"/>
        <w:rPr/>
      </w:pPr>
      <w:r>
        <w:rPr>
          <w:rFonts w:ascii="IRNazanin" w:hAnsi="IRNazanin" w:eastAsia="IRNazanin"/>
          <w:color w:val="111111"/>
          <w:sz w:val="28"/>
          <w:sz w:val="28"/>
          <w:szCs w:val="28"/>
          <w:rtl w:val="true"/>
          <w:lang w:bidi="fa-IR"/>
        </w:rPr>
        <w:t>ابن عبید الله التمیمیة، التی کانت عند الحسن علیه السلام أولاً ثم تزوجها الحسین علیه السلام بوصیة منه، وصفها الإمام الحسین علیه السلام لما خطب الحسن المثنی بن الحسن الزکی علیه السلام إحدی ابنتیه فاطمة أو آمنة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اختار لک فاطمة فهی أکثر شبهأً بأُمی فاطمة بنت رسول الله صلی الله علیه وآله وسلم أما فی الدین فتقوم اللیل کله وتصوم النهار، وفی الجمال تشبه الحور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فتزوجها الحسن المثنی وأنجبت ثلاثة أولاد توفیت سنة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آمنة بنت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وتلقب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لَقّبَتْها به أمُّها الرباب بنت امرئ القیس لسکینتها وهدوء فی طبعها غلبت علیها</w:t>
      </w:r>
      <w:r>
        <w:rPr>
          <w:rStyle w:val="FootnoteAnchor"/>
          <w:rtl w:val="true"/>
        </w:rPr>
        <w:footnoteReference w:id="65"/>
      </w:r>
      <w:r>
        <w:rPr>
          <w:rFonts w:ascii="IRNazanin" w:hAnsi="IRNazanin" w:eastAsia="IRNazanin"/>
          <w:color w:val="111111"/>
          <w:sz w:val="28"/>
          <w:sz w:val="28"/>
          <w:szCs w:val="28"/>
          <w:rtl w:val="true"/>
          <w:lang w:bidi="fa-IR"/>
        </w:rPr>
        <w:t xml:space="preserve">، ووصفها أبیها الحسین علیه السلام بأنها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سکینة فغالب علیها الاستغراق مع الله تعالی فلا تصلح لرجل</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والکلمة الأخیرة تفید أنّها لم تتزوج أبداً لما فیها من حالة الانقطاع إلی لله عز وجل، أما البحث فی اسمها فاسمها آمنة أثبته أرباب السیر والتاریخ، وروی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قال لعبد الله بن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 الکلبی یقول اسمها أمیمه، فقال عبد الله سل ابن الکلبی عن أمه وسلنی عن أمی</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عاشت فی ظل أخیها زین العباد علیه السلام، ثم فی ظل ابن أخیها</w:t>
      </w:r>
      <w:bookmarkStart w:id="52" w:name="pg6449_55292"/>
    </w:p>
    <w:p>
      <w:pPr>
        <w:pStyle w:val="BookText"/>
        <w:rPr/>
      </w:pPr>
      <w:bookmarkEnd w:id="52"/>
      <w:r>
        <w:rPr>
          <w:rFonts w:ascii="IRNazanin" w:hAnsi="IRNazanin" w:eastAsia="IRNazanin"/>
          <w:color w:val="111111"/>
          <w:sz w:val="28"/>
          <w:sz w:val="28"/>
          <w:szCs w:val="28"/>
          <w:rtl w:val="true"/>
          <w:lang w:bidi="fa-IR"/>
        </w:rPr>
        <w:t xml:space="preserve">الإمام الباقر علیه السلام وتوفیت سنة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المشهور بین أرباب السیر وذکر له علیه السلام أولاد آخرون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ومحمد ومحسن أو یحیی المدفون فی جبل الجوشن قرب حلب وزینب ورقیة</w:t>
      </w:r>
      <w:r>
        <w:rPr>
          <w:rStyle w:val="FootnoteAnchor"/>
          <w:rtl w:val="true"/>
        </w:rPr>
        <w:footnoteReference w:id="69"/>
      </w:r>
      <w:r>
        <w:rPr>
          <w:rFonts w:ascii="IRNazanin" w:hAnsi="IRNazanin" w:eastAsia="IRNazanin"/>
          <w:color w:val="111111"/>
          <w:sz w:val="28"/>
          <w:sz w:val="28"/>
          <w:szCs w:val="28"/>
          <w:rtl w:val="true"/>
          <w:lang w:bidi="fa-IR"/>
        </w:rPr>
        <w:t>، کذلک ذکر له زوجات أخریات إضافة إلی ماذکر ومنهن عائشة بنت خلیفة بن عبد الله بن الحرث والتی کانت زوجة للحسن علیه السلام وتزوجها الحسین علیه السلام من بعد وحفصة بنت عبد الرحمن بن أبی بکر وجاریة له علیه السلام اعتقها ثم تزوجها وقد عاتبه معاویة فی ذلک، فأجابه الإمام علیه السلام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فوق رسول الله صلی الله علیه وآله وسلم منتهی فی شرف ولا غایة ولانسب ألتمس فیه ثواب الله وقد رفع الله بالإسلام الخسیسة وإنَّما اللؤم لؤم الجاهلیة</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 w:name="__RefHeading___Toc1042355_653776707"/>
      <w:bookmarkStart w:id="54" w:name="_Toc20"/>
      <w:bookmarkEnd w:id="53"/>
      <w:r>
        <w:rPr>
          <w:rtl w:val="true"/>
        </w:rPr>
        <w:t>إخوانه وأخواته</w:t>
      </w:r>
      <w:bookmarkEnd w:id="5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عدهم الشیخ المفید سبعة وعشرین</w:t>
      </w:r>
      <w:r>
        <w:rPr>
          <w:rStyle w:val="FootnoteAnchor"/>
          <w:rtl w:val="true"/>
        </w:rPr>
        <w:footnoteReference w:id="71"/>
      </w:r>
      <w:r>
        <w:rPr>
          <w:rFonts w:ascii="IRNazanin" w:hAnsi="IRNazanin" w:eastAsia="IRNazanin"/>
          <w:color w:val="111111"/>
          <w:sz w:val="28"/>
          <w:sz w:val="28"/>
          <w:szCs w:val="28"/>
          <w:rtl w:val="true"/>
          <w:lang w:bidi="fa-IR"/>
        </w:rPr>
        <w:t>، وعدهم المسعودی</w:t>
      </w:r>
      <w:r>
        <w:rPr>
          <w:rStyle w:val="FootnoteAnchor"/>
          <w:rtl w:val="true"/>
        </w:rPr>
        <w:footnoteReference w:id="72"/>
      </w:r>
      <w:r>
        <w:rPr>
          <w:rFonts w:ascii="IRNazanin" w:hAnsi="IRNazanin" w:eastAsia="IRNazanin"/>
          <w:color w:val="111111"/>
          <w:sz w:val="28"/>
          <w:sz w:val="28"/>
          <w:szCs w:val="28"/>
          <w:rtl w:val="true"/>
          <w:lang w:bidi="fa-IR"/>
        </w:rPr>
        <w:t>أربعة وعشرین وعدهم آخرون أکثر من ذلک نذکر المشهور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الزکی علیه السلام، زینب الکبری، أم کلثوم الکبری وأمهم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الأکبر المکنی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إلی قبیلة أمه، وهی خوله بنت جعفر بن قیس الحنفیة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العباس بن علی علیه السلام حامل لواء الحسین علیه السلام یوم عاشوراء وإخوته جعفر وعبد الله وعثمان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وأمهم جمیعاً فاطمة بنت حزام الکلابیة وتلقب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استشهدوا جمیعاً فی عاشوراء مع أخیهم الحسین علیه السلام، ولا خلاف فیهم بین أرباب السیر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الأوسط وأمه أُمامة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ومحمد الأصغر، وأمهما لیلی بنت مسعود الدارمیة وعبد الله کناه بعض المؤرخین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أما محمد الأصغر یکنی بأبی بکر</w:t>
      </w:r>
      <w:r>
        <w:rPr>
          <w:rStyle w:val="FootnoteAnchor"/>
          <w:rtl w:val="true"/>
        </w:rPr>
        <w:footnoteReference w:id="74"/>
      </w:r>
      <w:r>
        <w:rPr>
          <w:rFonts w:ascii="IRNazanin" w:hAnsi="IRNazanin" w:eastAsia="IRNazanin"/>
          <w:color w:val="111111"/>
          <w:sz w:val="28"/>
          <w:sz w:val="28"/>
          <w:szCs w:val="28"/>
          <w:rtl w:val="true"/>
          <w:lang w:bidi="fa-IR"/>
        </w:rPr>
        <w:t>، وقد استشهدا یوم عاشوراء مع أخیهم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وعون وأمهما أسماء بنت عمیس</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أهل السیر والتراجم له علیه السلام إخوة وأخوات آخرون</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bookmarkStart w:id="55" w:name="pg6449_55294"/>
    </w:p>
    <w:p>
      <w:pPr>
        <w:pStyle w:val="Heading4"/>
        <w:numPr>
          <w:ilvl w:val="3"/>
          <w:numId w:val="1"/>
        </w:numPr>
        <w:rPr/>
      </w:pPr>
      <w:bookmarkStart w:id="56" w:name="__RefHeading___Toc1042357_653776707"/>
      <w:bookmarkStart w:id="57" w:name="_Toc21"/>
      <w:bookmarkEnd w:id="55"/>
      <w:bookmarkEnd w:id="56"/>
      <w:r>
        <w:rPr>
          <w:rtl w:val="true"/>
        </w:rPr>
        <w:t>رابعاً</w:t>
      </w:r>
      <w:r>
        <w:rPr>
          <w:rtl w:val="true"/>
        </w:rPr>
        <w:t xml:space="preserve">: </w:t>
      </w:r>
      <w:r>
        <w:rPr>
          <w:rtl w:val="true"/>
        </w:rPr>
        <w:t>نقش خاتمه وبوابه وشاعره</w:t>
      </w:r>
      <w:bookmarkEnd w:id="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أکثر من نقش، أی کانت له عدة خواتیم</w:t>
      </w:r>
    </w:p>
    <w:p>
      <w:pPr>
        <w:pStyle w:val="BookText"/>
        <w:rPr/>
      </w:pPr>
      <w:r>
        <w:rPr>
          <w:rFonts w:ascii="IRNazanin" w:hAnsi="IRNazanin" w:eastAsia="IRNazanin"/>
          <w:color w:val="111111"/>
          <w:sz w:val="28"/>
          <w:sz w:val="28"/>
          <w:szCs w:val="28"/>
          <w:rtl w:val="true"/>
          <w:lang w:bidi="fa-IR"/>
        </w:rPr>
        <w:t>النقش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بالغ أمره، وتختم فیه بعده علیه السلام الإمام علی بن الحسین والإمام الباقر والإمام الرضا علیهم السلام</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النقش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أجل کتاب</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النقش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إلا الله عدةٌ للقاء الله</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بوابه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أسعد الهجری</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أصحاب السیر أنّ شاعره علیه السلام هو یحیی بن الحکم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 أهل السیر والتراجم أنَّ للإمام الحسین علیه السلام شعراً، وأکثر الشعر المنسوب إلیه علیه السلام هو وعظ وإرشاد وتذکیر بالله عز وجل وبالیوم الآخر</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bookmarkStart w:id="58" w:name="pg6449_55295"/>
    </w:p>
    <w:p>
      <w:pPr>
        <w:pStyle w:val="Heading4"/>
        <w:numPr>
          <w:ilvl w:val="3"/>
          <w:numId w:val="1"/>
        </w:numPr>
        <w:rPr/>
      </w:pPr>
      <w:bookmarkStart w:id="59" w:name="__RefHeading___Toc1042359_653776707"/>
      <w:bookmarkStart w:id="60" w:name="_Toc22"/>
      <w:bookmarkEnd w:id="58"/>
      <w:bookmarkEnd w:id="59"/>
      <w:r>
        <w:rPr>
          <w:rtl w:val="true"/>
        </w:rPr>
        <w:t>خامساً</w:t>
      </w:r>
      <w:r>
        <w:rPr>
          <w:rtl w:val="true"/>
        </w:rPr>
        <w:t xml:space="preserve">: </w:t>
      </w:r>
      <w:r>
        <w:rPr>
          <w:rtl w:val="true"/>
        </w:rPr>
        <w:t>إمامته وَوَصِیته</w:t>
      </w:r>
      <w:bookmarkEnd w:id="60"/>
    </w:p>
    <w:p>
      <w:pPr>
        <w:pStyle w:val="Heading5"/>
        <w:numPr>
          <w:ilvl w:val="4"/>
          <w:numId w:val="1"/>
        </w:numPr>
        <w:rPr/>
      </w:pPr>
      <w:bookmarkStart w:id="61" w:name="__RefHeading___Toc1042361_653776707"/>
      <w:bookmarkStart w:id="62" w:name="_Toc23"/>
      <w:bookmarkEnd w:id="61"/>
      <w:r>
        <w:rPr>
          <w:rtl w:val="true"/>
        </w:rPr>
        <w:t>إمامته</w:t>
      </w:r>
      <w:bookmarkEnd w:id="62"/>
    </w:p>
    <w:p>
      <w:pPr>
        <w:pStyle w:val="BookText"/>
        <w:rPr/>
      </w:pPr>
      <w:r>
        <w:rPr>
          <w:rFonts w:ascii="IRNazanin" w:hAnsi="IRNazanin" w:eastAsia="IRNazanin"/>
          <w:color w:val="111111"/>
          <w:sz w:val="28"/>
          <w:sz w:val="28"/>
          <w:szCs w:val="28"/>
          <w:rtl w:val="true"/>
          <w:lang w:bidi="fa-IR"/>
        </w:rPr>
        <w:t>أکدت النصوص الشریفة فی القرآن والسنة المطهرة علی إمامة أهل البیت علیهم السلام التی قد أثبتت أَحقیتهم وأفضلیتهم وطهارتهم من الدنس والآثام مثل آیة التطهیر کذلک آیتی القربی والمباهلة، والبحث فی هذا الموضوع طویل وسیکون قسم منه فی فصل العقائد مبحث الإمامة وکذلک ذُکرت نصوص کثیرة أکدت إمامة الإمام علی علیه السلام والأئمة من بعده علیه السلام وأنَّه الخلیفة بعد رسول الله صلی الله علیه وآله وسلم وفی مصادر الفریقین</w:t>
      </w:r>
      <w:r>
        <w:rPr>
          <w:rStyle w:val="FootnoteAnchor"/>
          <w:rtl w:val="true"/>
        </w:rPr>
        <w:footnoteReference w:id="81"/>
      </w:r>
      <w:r>
        <w:rPr>
          <w:rFonts w:ascii="IRNazanin" w:hAnsi="IRNazanin" w:eastAsia="IRNazanin"/>
          <w:color w:val="111111"/>
          <w:sz w:val="28"/>
          <w:sz w:val="28"/>
          <w:szCs w:val="28"/>
          <w:rtl w:val="true"/>
          <w:lang w:bidi="fa-IR"/>
        </w:rPr>
        <w:t>، وسنذکر بعض النصوص الشریفة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مسلم بإسناد عن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النبی صلی الله علیه وآله وسلم إلی غداة وعلیه مرط مُرَحل من شَعر أسود، فجاء الحسن بن علی علیه السلام فأدخله ثم جاء الحسین بن علی علیه السلام فأدخله ثم جاءت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فأدخلها ثم جاء علی علیه السلام فادخله، ثم قال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مسلم تسعة أحادیث وبعدة طرق عن النبی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الأمر لاینقضی حتی یمضی فیهم اثنا عشر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وبلفظ</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الخزار القمی بثلاث طرق موثوقة عن رسول الله صلی الله علیه وآله وسلم وعن فاطمة الزهراء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بعدی عدد نقباء بنی إسرائیل تسعة من صلب الحسین علیه السلام ومنهم مهدی هذه الأمة ألا إنهم مع الحق والحق معهم فانظروا کیف تخلفونی فیهم</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غیاث بن إبراهیم عن جعفر بن محمد الصادق علیه السلام عن آبائه عن الحسین بن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أمیر المؤمنین علیه السلام عن معنی قول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مخلف الثقلین کتاب الله وعترتی، قیل من العترة؟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والحسن والحسین والأئمة التسعة من ولد الحسین علیه السلام تاسعهم مهدیهم وقائمهم لایفارقون کتاب الله ولایفارقهم حتی یردوا علی رسول الله صلی الله علیه وآله وسلم</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جابر بن عبد الله الأنصاری التی رواها الإمام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یدیها لوح فیه أسماء الأوصیاء فعددت اثنی عشر وآخرهم القائم علیه السلام ثلاثة منهم محمد وأربعة منهم علی علیهم السلام</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bookmarkStart w:id="63" w:name="pg6449_55297"/>
    </w:p>
    <w:p>
      <w:pPr>
        <w:pStyle w:val="Heading5"/>
        <w:numPr>
          <w:ilvl w:val="4"/>
          <w:numId w:val="1"/>
        </w:numPr>
        <w:rPr/>
      </w:pPr>
      <w:bookmarkStart w:id="64" w:name="__RefHeading___Toc1042363_653776707"/>
      <w:bookmarkStart w:id="65" w:name="_Toc24"/>
      <w:bookmarkEnd w:id="63"/>
      <w:bookmarkEnd w:id="64"/>
      <w:r>
        <w:rPr>
          <w:rtl w:val="true"/>
        </w:rPr>
        <w:t>وصیته</w:t>
      </w:r>
      <w:bookmarkEnd w:id="65"/>
    </w:p>
    <w:p>
      <w:pPr>
        <w:pStyle w:val="BookText"/>
        <w:rPr/>
      </w:pPr>
      <w:r>
        <w:rPr>
          <w:rFonts w:ascii="IRNazanin" w:hAnsi="IRNazanin" w:eastAsia="IRNazanin"/>
          <w:color w:val="111111"/>
          <w:sz w:val="28"/>
          <w:sz w:val="28"/>
          <w:szCs w:val="28"/>
          <w:rtl w:val="true"/>
          <w:lang w:bidi="fa-IR"/>
        </w:rPr>
        <w:t>ذکرت له أکثر من وصیة بعض منها خاصة والأخری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الوصایا الخاصة روی الشیخ الکلینی عن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الحسین علیه السلام لما حضره الذی حضر دعا ابنته فاطمة الکبری فدفع إلیها کتاباً ملفوفاً ووصیة ظاهرة وکان علی بن الحسین علیه السلام مریضاً لایرون أنَّه یبقی بعده، فلما قتل الحسین بن علی ورجع أهل بیته إلی المدینة دفعت فاطمة الکتاب إلی علی بن الحسین علیه السلام ثم صار الکتاب والله إلینا</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الشیخ الکلینی بإسناد عن أبی بکر الحضرمی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الحسین علیه السلام لما سار إلی العراق استودع أم سلمة الکتب والوصیة، فلما رجع علی بن الحسین علیه السلام دفعتها إلیه</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والوصیتان مختصتان بمواریث الإمامة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الوصایا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 کتبها فی المدینة وسلمها إلی محمد ابن الحنفیة، وفیها حدد أهداف نهضته المبارکة</w:t>
      </w:r>
      <w:r>
        <w:rPr>
          <w:rStyle w:val="FootnoteAnchor"/>
          <w:rtl w:val="true"/>
        </w:rPr>
        <w:footnoteReference w:id="88"/>
      </w:r>
      <w:r>
        <w:rPr>
          <w:rFonts w:ascii="IRNazanin" w:hAnsi="IRNazanin" w:eastAsia="IRNazanin"/>
          <w:color w:val="111111"/>
          <w:sz w:val="28"/>
          <w:sz w:val="28"/>
          <w:szCs w:val="28"/>
          <w:rtl w:val="true"/>
          <w:lang w:bidi="fa-IR"/>
        </w:rPr>
        <w:t>، والثانیة أرسلها إلی بنی هاشم وفیها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من لحق بی استشهد ومن تخلف عنی فإنَّه لم یبلغ الفتح</w:t>
      </w:r>
      <w:r>
        <w:rPr>
          <w:rFonts w:eastAsia="IRNazanin" w:cs="IRNazanin"/>
          <w:color w:val="111111"/>
          <w:sz w:val="28"/>
          <w:szCs w:val="28"/>
          <w:rtl w:val="true"/>
          <w:lang w:bidi="fa-IR"/>
        </w:rPr>
        <w:t>)</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دعوة بنی هاشم عموماً إلی الاشتراک فی النهضة المبارکة</w:t>
      </w:r>
      <w:r>
        <w:rPr>
          <w:rFonts w:eastAsia="IRNazanin" w:cs="IRNazanin"/>
          <w:color w:val="111111"/>
          <w:sz w:val="28"/>
          <w:szCs w:val="28"/>
          <w:rtl w:val="true"/>
          <w:lang w:bidi="fa-IR"/>
        </w:rPr>
        <w:t>.</w:t>
      </w:r>
      <w:bookmarkStart w:id="66" w:name="pg6449_55298"/>
    </w:p>
    <w:p>
      <w:pPr>
        <w:pStyle w:val="Heading4"/>
        <w:numPr>
          <w:ilvl w:val="3"/>
          <w:numId w:val="1"/>
        </w:numPr>
        <w:rPr/>
      </w:pPr>
      <w:bookmarkStart w:id="67" w:name="__RefHeading___Toc1042365_653776707"/>
      <w:bookmarkStart w:id="68" w:name="_Toc25"/>
      <w:bookmarkEnd w:id="66"/>
      <w:bookmarkEnd w:id="67"/>
      <w:r>
        <w:rPr>
          <w:rtl w:val="true"/>
        </w:rPr>
        <w:t>سادساً</w:t>
      </w:r>
      <w:r>
        <w:rPr>
          <w:rtl w:val="true"/>
        </w:rPr>
        <w:t xml:space="preserve">: </w:t>
      </w:r>
      <w:r>
        <w:rPr>
          <w:rtl w:val="true"/>
        </w:rPr>
        <w:t>آثاره ومعارفه</w:t>
      </w:r>
      <w:bookmarkEnd w:id="68"/>
    </w:p>
    <w:p>
      <w:pPr>
        <w:pStyle w:val="BookText"/>
        <w:rPr/>
      </w:pPr>
      <w:r>
        <w:rPr>
          <w:rFonts w:ascii="IRNazanin" w:hAnsi="IRNazanin" w:eastAsia="IRNazanin"/>
          <w:color w:val="111111"/>
          <w:sz w:val="28"/>
          <w:sz w:val="28"/>
          <w:szCs w:val="28"/>
          <w:rtl w:val="true"/>
          <w:lang w:bidi="fa-IR"/>
        </w:rPr>
        <w:t xml:space="preserve">الإمام الحسین علیه السلام شخصیة إنسانیة نادرة لن تتکرر علی الوجود الأرضی أحبه الجنس البشری بجمیع أجناسه أبیضهم وأسودهم، ولا تجد أی دیانة سماویة موجودة علی الأرض إلا ونهلت من الحسین علیه السلام منهجاً وسلوکاً ومعرفة، ولم یکن هذا التقدیر والإجلال سبب اتصاله نسباً بالرسول صلی الله علیه وآله وسلم فقط، وهو بلا شک یشکل مکانة مرموقة ومقدسة بل ماقدمته أخلاقه للإنسانیة لما یتمتع به من فکر وعلم، فلا تجد علماً من العلوم إلا وللحسین علیه السلام فیه أثر وقد کان یجلس فی مسجد الرسول صلی الله علیه وآله وسلم والناس حوله حلقات للنهل من علومه الغزیرة قال معاویة لرجل من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دخلت مسجد رسول الله صلی الله علیه وآله وسلم فرأیت حلقة فیها قوم کأنّ علی رؤوسهم الطیر، فتلک حلقة أبی عبد الله مؤتزراً علی إنصاف ساقیه لیس من ألهزیلی شیء</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واقع سلوک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لأنهم بعیدون عن المزاح والهزل وعمل اللاهین، لأنهم اختصوا بالدعوة إلی هدایة البشر وإنقاذهم من الظلمات بکل معانیها، یقول العلائلی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مجلسه مهوی الأفئدة ومتراوح الأملاک یشعر الجالس بین یدیه أنّه لیس فی حضرة إنسان من عمل الدنیا، وصنیعة الدنیا، تمتد أسبابها برهبته وجلاله وروعته، بل فی حضرة طفاح بالسکنیة کأن الملائکة تروح فیها وتغدو</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کان من أعلام النهضة الفکریة والعلمیة وأسهم فی نشر وإشاعة المعارف والآداب الإسلامیة بین المسلمین عموماً، وقد انتهل من نمیر علومه عدد کبیر من الصحابة والتابعین ومنهم الإمام زین العابدین علیه السلام وفاطمة بنت الحسین علیه السلام وآمنة بنت الحسین علیه السلام وحفیده الإمام الباقر علیه السلام والشعبی وعکرمة وکرز التمیمی وسنان بن أبی سنان الدؤلی وعبد الله بن عمر وابن عثمان الفرزدق وزید بن الحسن علیه السلام وطلحة العقیلی وعبید بن حنین، والمطلب بن عبید الله بن حنطب وقد ألف أحمد بن محمد بن سعید الهمدانی کتاباً فی أسماء من روی عن الحسن والحسین</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یلقی علومه فی مسجد النبی الأعظم صلی الله علیه وآله وسلم فی الفقه والتفسیر والآداب والسلوک ومختلف العلوم الشرعیة والتربویة، وأول من جمع أحادیثه فی مسند هو أبو بشیر محمد بن أحمد الدولابی المتوفی سنة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أدرجه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الذریة الطاهرة</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آثار فی الفقه والأصول والتفسیر والحدیث الشریف وعلومه کالناسخ والمنسوخ وحفظ الحدیث وغیرها من العلوم وهی خارج محل بحثنا ومن أراد الاطلاع فلیراجع کتب الحدیث والسیرة علی السواء، ونذکر هنا نماذج روائیة تشکل دروساً تربویة ومواعظ نبویة صادرة من فم العصمة المطهرة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البخیل من ذکرت عنده فلم یصل علیّ</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الطبری بإسناد عن عبد الله بن الحسن عن أمه فاطمة بنت الحسین علیه السلام عن أبیها الحسین بن علی علیه السلام عن أمه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خیارکم ألینکم مناکبه وأکرمکم لنسائه</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جده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یحب معالی الأمور ویکره سفاسفها</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بن جعفر الصادق علیه السلام عن آبائه عن الحسین علیه السلام قال أبی، 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کان یوم القیامة نادی منادٍ یا معشر الخلائق غُضوُا أبصارکم ونکِّسُوُا رؤوسکم حتی تمر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بإسناد عن عبد الله بن سنان عن أبی عبد الله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بینما الحسین بن علی علیه السلام فی حجر رسول الله صلی الله علیه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وآله وسلم إذ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زارک بعد موتک؟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أتانی زائراً بعد موتی فله الجنة، ومن أتی أباک زائراً بعد موته فله الجنة ومن أتی أخاک زائراً فَلَهُ الجنة، ومن أتاکَ زائراً بعد موتک فله الجنة</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bookmarkStart w:id="69" w:name="pg6449_55302"/>
    </w:p>
    <w:p>
      <w:pPr>
        <w:pStyle w:val="Heading3"/>
        <w:numPr>
          <w:ilvl w:val="2"/>
          <w:numId w:val="1"/>
        </w:numPr>
        <w:rPr/>
      </w:pPr>
      <w:bookmarkStart w:id="70" w:name="__RefHeading___Toc1042367_653776707"/>
      <w:bookmarkStart w:id="71" w:name="_Toc26"/>
      <w:bookmarkEnd w:id="69"/>
      <w:bookmarkEnd w:id="70"/>
      <w:r>
        <w:rPr>
          <w:rtl w:val="true"/>
        </w:rPr>
        <w:t>المبحث الثانی</w:t>
      </w:r>
      <w:r>
        <w:rPr>
          <w:rtl w:val="true"/>
        </w:rPr>
        <w:t xml:space="preserve">: </w:t>
      </w:r>
      <w:r>
        <w:rPr>
          <w:rtl w:val="true"/>
        </w:rPr>
        <w:t>الحیاة السیاسیة للإمام الحسین علیه السلام</w:t>
      </w:r>
      <w:bookmarkEnd w:id="71"/>
    </w:p>
    <w:p>
      <w:pPr>
        <w:pStyle w:val="Heading4"/>
        <w:numPr>
          <w:ilvl w:val="3"/>
          <w:numId w:val="1"/>
        </w:numPr>
        <w:rPr/>
      </w:pPr>
      <w:bookmarkStart w:id="72" w:name="__RefHeading___Toc1042369_653776707"/>
      <w:bookmarkStart w:id="73" w:name="_Toc27"/>
      <w:bookmarkEnd w:id="72"/>
      <w:r>
        <w:rPr>
          <w:rtl w:val="true"/>
        </w:rPr>
        <w:t>اشارة</w:t>
      </w:r>
      <w:bookmarkEnd w:id="73"/>
    </w:p>
    <w:p>
      <w:pPr>
        <w:pStyle w:val="BookText"/>
        <w:rPr/>
      </w:pPr>
      <w:r>
        <w:rPr>
          <w:rFonts w:ascii="IRNazanin" w:hAnsi="IRNazanin" w:eastAsia="IRNazanin"/>
          <w:color w:val="111111"/>
          <w:sz w:val="28"/>
          <w:sz w:val="28"/>
          <w:szCs w:val="28"/>
          <w:rtl w:val="true"/>
          <w:lang w:bidi="fa-IR"/>
        </w:rPr>
        <w:t>قد یعد أحدٌ أنَّ البحث فی الحیاة السیاسیة للإمام الحسین علیه السلام یشکل خطراً علی الوحدة الإسلامیة أو مخالفة مدرسة الخلفاء فیجب توضیح بعض النقاط التی تخص الغایة من البحث العلمی المتجرد عن التعصب والهوی وخصوصاً فی کلیة الفقه بوصفها مرکزاً إسلامیاً وعلمیاً قدیماً وحدیثاً، ویری البحث نقاطاً مهمة لابد من الإیماءة إلیها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جمیع القیم التی دعا إلیها الإسلام تدعو إلی الحق وحمایته والدفاع عن تلک القیم فلو ترکنا إظهار الحق والدفاع عنه والذی هو من أساسیات الشریعة الإسلامیة نکون فی الحقیقة ترکنا الإسلام وقیمه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الهدف الأسمی فی الدراسات الإسلامیة العلمیة لیس تسویغاً لسلوکیات الأشخاص أو مخالفاتهم فالأشخاص لایقعون فی سلّم أولیات البحث بل معرفة الحق هو أصل البحث وفی عبارة إعجازیة خالدة للإمام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دین الله لایعرف بالرجال بل بآیة الحق، فاعرف الحق</w:t>
      </w:r>
    </w:p>
    <w:p>
      <w:pPr>
        <w:pStyle w:val="BookText"/>
        <w:rPr/>
      </w:pPr>
      <w:r>
        <w:rPr>
          <w:rFonts w:ascii="IRNazanin" w:hAnsi="IRNazanin" w:eastAsia="IRNazanin"/>
          <w:color w:val="111111"/>
          <w:sz w:val="28"/>
          <w:sz w:val="28"/>
          <w:szCs w:val="28"/>
          <w:rtl w:val="true"/>
          <w:lang w:bidi="fa-IR"/>
        </w:rPr>
        <w:t>تعرف أهله</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البت فی مسألة الخلافة والخلفاء وتأثیراتها فی مجمل الحوادث مثل حادثة کربلاء لاتفرق المسلمین بل قد تزید وحدة المسلمین لأن الغایة هی معرفة الحق غایة الأمر أنّ بعض النفعیین والانتهازیین والمتعصبین یحاولون الصید فی الماء العکر کما کان یفعله عمرو بن العاص قدیماً، الذی أعمت بصیرته ولایة مصر فأخذ یوجه معاویة ویضع الخطط لمواجهة الإمام علی علیه السلام عبر وسیلة تعظیم الخلفاء الثلاثة الأوائل</w:t>
      </w:r>
      <w:r>
        <w:rPr>
          <w:rStyle w:val="FootnoteAnchor"/>
          <w:rtl w:val="true"/>
        </w:rPr>
        <w:footnoteReference w:id="100"/>
      </w:r>
      <w:r>
        <w:rPr>
          <w:rFonts w:ascii="IRNazanin" w:hAnsi="IRNazanin" w:eastAsia="IRNazanin"/>
          <w:color w:val="111111"/>
          <w:sz w:val="28"/>
          <w:sz w:val="28"/>
          <w:szCs w:val="28"/>
          <w:rtl w:val="true"/>
          <w:lang w:bidi="fa-IR"/>
        </w:rPr>
        <w:t>، وکما تفعله القنوات الفضائیة المسیسة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هذه المرحلة من أخطر المراحل فی حیاة الإمام الحسین علیه السلام خصوصاً والمسلمین عموماً وقد انقسم المسلمون علی ثلاث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الحسین علیه السلام للدفاع عن الحق وإظهار القیم الإسلامیة التی جاء بها الرسول صلی الله علیه وآله وسلم من الشارع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أعداء الحسین علیه السلام الذین أعمت بصائرهم الدنیا بکل أشکالها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المتخاذلون الانهزامیون الذین جعجع الجبن والخوف فی قلوبهم هؤلاء هم القسم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نقسم الحیاة السیاسیة للإمام الحسین علیه السلام علی مرحلتین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الحیاة السیاسیة فی زمن النبی الأعظم وإمامة علی 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یخفی علی دارس أنَّ الإسلام فی بدایاته عانی کثیراً بعد نزول المعجزة النبویة الخالدة، فی توجیه المجتمع القائم آنذاک نحو الإلوهیة الحَقَّة والنأی عن عبادة الأوثان التی تغلغلت فی نفوسهم فضلاً عن تعلقهم بالدنیا والحرص علیها، کذلک الذین دخلوا فی الإسلام لم یکونوا جمیعاً مسلمین بالمعنی الخاص لکلمة الإسلام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الأَعْرابُ آمَنَّا قُلْ لَمْ تُؤْمِنُوا وَلکِنْ قُولُوا أَسْلَمْنا وَلَمَّا یَدْخُلِ الإِیمانُ فِی قُلُوبِکُمْ وَإِنْ تُطِیعُوا اللهَ وَرَسُولَهُ لا یَلِتْکُمْ مِنْ أَعْمالِکُمْ شَیْئاً إِنَّ اللهَ غَفُورٌ رَحِیمٌ‌</w:t>
      </w:r>
      <w:r>
        <w:rPr>
          <w:rStyle w:val="FootnoteAnchor"/>
          <w:rtl w:val="true"/>
        </w:rPr>
        <w:footnoteReference w:id="101"/>
      </w:r>
      <w:r>
        <w:rPr>
          <w:rFonts w:ascii="IRNazanin" w:hAnsi="IRNazanin" w:eastAsia="IRNazanin"/>
          <w:color w:val="111111"/>
          <w:sz w:val="28"/>
          <w:sz w:val="28"/>
          <w:szCs w:val="28"/>
          <w:rtl w:val="true"/>
          <w:lang w:bidi="fa-IR"/>
        </w:rPr>
        <w:t xml:space="preserve">، فهذه حقیقة قرآنیة یجب أن نعترف بها وندرکها، فالذین أسلموا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إلی الإسلام رهبةً لارغبةً وخوفاً وجزعاً مما قد یصیبه فلم یکن کل من عاش فی زمن الرسول صلی الله علیه وآله وسلم قد أسلم مسلماً بالحقیقة والصفاء وهذا یؤکد أنَّ الأعم الأغلب لم یکونوا کعمار بن یاسر والمقداد وأبی ذر وأقرانهم لأن هؤلاء عجنت سرائرهم الصعاب، وقادهم إلی حب الإسلام الصواب، فآمنوا بدعوة الرسول صلی الله علیه وآله وسلم وفقهوا معنی الدین وشوارده وفهموا نواحیه وموارده فلم یهنوا عن قول الحق لحظة، ولم یتراجعوا عن الحقیقة خطوة</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ومن الأحداث التاریخیة والإلهیة التی شارک فیها الإمام الحسین علیه السلام فی زمن الرسول الأعظم صلی الله علیه وآله وسلم مما انعکس تأثیرها علی الحیاة</w:t>
      </w:r>
      <w:bookmarkStart w:id="74" w:name="pg6449_55305"/>
    </w:p>
    <w:p>
      <w:pPr>
        <w:pStyle w:val="BookText"/>
        <w:rPr/>
      </w:pPr>
      <w:bookmarkEnd w:id="74"/>
      <w:r>
        <w:rPr>
          <w:rFonts w:ascii="IRNazanin" w:hAnsi="IRNazanin" w:eastAsia="IRNazanin"/>
          <w:color w:val="111111"/>
          <w:sz w:val="28"/>
          <w:sz w:val="28"/>
          <w:szCs w:val="28"/>
          <w:rtl w:val="true"/>
          <w:lang w:bidi="fa-IR"/>
        </w:rPr>
        <w:t>السیاسیة للإمام الحسین علیه السلام بحسب التدرج التاریخی</w:t>
      </w:r>
      <w:r>
        <w:rPr>
          <w:rFonts w:eastAsia="IRNazanin" w:cs="IRNazanin"/>
          <w:color w:val="111111"/>
          <w:sz w:val="28"/>
          <w:szCs w:val="28"/>
          <w:rtl w:val="true"/>
          <w:lang w:bidi="fa-IR"/>
        </w:rPr>
        <w:t>:</w:t>
      </w:r>
    </w:p>
    <w:p>
      <w:pPr>
        <w:pStyle w:val="Heading4"/>
        <w:numPr>
          <w:ilvl w:val="3"/>
          <w:numId w:val="1"/>
        </w:numPr>
        <w:rPr/>
      </w:pPr>
      <w:bookmarkStart w:id="75" w:name="__RefHeading___Toc1042371_653776707"/>
      <w:bookmarkStart w:id="76" w:name="_Toc28"/>
      <w:bookmarkEnd w:id="75"/>
      <w:r>
        <w:rPr>
          <w:rtl w:val="true"/>
        </w:rPr>
        <w:t>الحدث الأول</w:t>
      </w:r>
      <w:r>
        <w:rPr>
          <w:rtl w:val="true"/>
        </w:rPr>
        <w:t xml:space="preserve">: </w:t>
      </w:r>
      <w:r>
        <w:rPr>
          <w:rtl w:val="true"/>
        </w:rPr>
        <w:t>المباهلة</w:t>
      </w:r>
      <w:bookmarkEnd w:id="7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 وقعت فی المدینة المنورة بین النبی الأعظم صلی الله علیه وآله وسلم ووفد نجران</w:t>
      </w:r>
      <w:r>
        <w:rPr>
          <w:rStyle w:val="FootnoteAnchor"/>
          <w:rtl w:val="true"/>
        </w:rPr>
        <w:footnoteReference w:id="103"/>
      </w:r>
      <w:r>
        <w:rPr>
          <w:rFonts w:ascii="Amiri" w:hAnsi="Amiri" w:eastAsia="Amiri" w:cs="Amiri"/>
          <w:color w:val="111111"/>
          <w:sz w:val="28"/>
          <w:sz w:val="28"/>
          <w:szCs w:val="28"/>
          <w:rtl w:val="true"/>
          <w:lang w:bidi="ar-SA"/>
        </w:rPr>
        <w:t>الذین رفضوا إعطاء الجزیة والصلح فأنزل الله سبحانه وتعالی علی نبیه صلی الله علیه وآله وسلم 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رسول الله صلی الله علیه وآله وسلم بعد ذلک محتضناً الحسین علیه السلام آخذاً بید الحسن علیه السلام وفاطمة الزهراء علیها السلام وعلی یمشیان خلفه صلوات الله علیهم أجمعین، فقال أسقف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لأری وجوهاً لو سألوا الله تعالی أن یزیل جبلاً من مکانه لأزاله فلا تباهلوا فتهلکوا فأذعنوا لرسول الله صلی الله علیه وآله وسلم وبذلوا له الجزیة</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bookmarkStart w:id="77" w:name="pg6449_55306"/>
    </w:p>
    <w:p>
      <w:pPr>
        <w:pStyle w:val="Heading4"/>
        <w:numPr>
          <w:ilvl w:val="3"/>
          <w:numId w:val="1"/>
        </w:numPr>
        <w:rPr/>
      </w:pPr>
      <w:bookmarkStart w:id="78" w:name="__RefHeading___Toc1042373_653776707"/>
      <w:bookmarkStart w:id="79" w:name="_Toc29"/>
      <w:bookmarkEnd w:id="77"/>
      <w:bookmarkEnd w:id="78"/>
      <w:r>
        <w:rPr>
          <w:rtl w:val="true"/>
        </w:rPr>
        <w:t>الحدث الثانی</w:t>
      </w:r>
      <w:r>
        <w:rPr>
          <w:rtl w:val="true"/>
        </w:rPr>
        <w:t xml:space="preserve">: </w:t>
      </w:r>
      <w:r>
        <w:rPr>
          <w:rtl w:val="true"/>
        </w:rPr>
        <w:t>بیعة الغدیر</w:t>
      </w:r>
      <w:bookmarkEnd w:id="79"/>
    </w:p>
    <w:p>
      <w:pPr>
        <w:pStyle w:val="Heading5"/>
        <w:numPr>
          <w:ilvl w:val="4"/>
          <w:numId w:val="1"/>
        </w:numPr>
        <w:rPr/>
      </w:pPr>
      <w:bookmarkStart w:id="80" w:name="__RefHeading___Toc1042375_653776707"/>
      <w:bookmarkStart w:id="81" w:name="_Toc30"/>
      <w:bookmarkEnd w:id="80"/>
      <w:r>
        <w:rPr>
          <w:rtl w:val="true"/>
        </w:rPr>
        <w:t>اشارة</w:t>
      </w:r>
      <w:bookmarkEnd w:id="81"/>
    </w:p>
    <w:p>
      <w:pPr>
        <w:pStyle w:val="BookText"/>
        <w:rPr/>
      </w:pPr>
      <w:r>
        <w:rPr>
          <w:rFonts w:ascii="IRNazanin" w:hAnsi="IRNazanin" w:eastAsia="IRNazanin"/>
          <w:color w:val="111111"/>
          <w:sz w:val="28"/>
          <w:sz w:val="28"/>
          <w:szCs w:val="28"/>
          <w:rtl w:val="true"/>
          <w:lang w:bidi="fa-IR"/>
        </w:rPr>
        <w:t xml:space="preserve">وسماها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بیعة الرسول</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وهی البیعة التی حدثت یوم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عام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وبویع فیها الإمام علی علیه السلام بالولایة والوصایة علی الأمة الإسلامیة، والبیعة تنعقد علی المکلف شرعاً إلا أنَّ صاحب الرسالة قبل بیعة بعض صغار السن وفیه دلالة علی أنّ عملهم بمستوی من بلغ سن التکلیف وإلا نافی الحکمة من فعل الرسول صلی الله علیه وآله وسلم، أخرج الهیثمی وابن عساکر وابن منظور بإسناد عن الإمام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 صلی الله علیه وآله وسلم بایع الحسن والحسین وعبد الله بن عباس وعبد الله بن جعفر ولم یبلغوا، ثم قال علیه السلام ولم یبایع صغیراً إلا منا</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وفیها بایع المسلمون الإمام علیاً علیه السلام بالخلافة حتی قال عمر بن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لک یا علی أصبحت مولای ومولی کل مؤمن ومؤمنة</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الإحداث السیاسیة التی شارک فیها الإمام الحسین علیه السلام نذکرها حسب التدرج التاریخی، وهی</w:t>
      </w:r>
      <w:r>
        <w:rPr>
          <w:rFonts w:eastAsia="IRNazanin" w:cs="IRNazanin"/>
          <w:color w:val="111111"/>
          <w:sz w:val="28"/>
          <w:szCs w:val="28"/>
          <w:rtl w:val="true"/>
          <w:lang w:bidi="fa-IR"/>
        </w:rPr>
        <w:t>:</w:t>
      </w:r>
      <w:bookmarkStart w:id="82" w:name="pg6449_55307"/>
    </w:p>
    <w:p>
      <w:pPr>
        <w:pStyle w:val="Heading5"/>
        <w:numPr>
          <w:ilvl w:val="4"/>
          <w:numId w:val="1"/>
        </w:numPr>
        <w:rPr/>
      </w:pPr>
      <w:bookmarkStart w:id="83" w:name="__RefHeading___Toc1042377_653776707"/>
      <w:bookmarkStart w:id="84" w:name="_Toc31"/>
      <w:bookmarkEnd w:id="82"/>
      <w:bookmarkEnd w:id="83"/>
      <w:r>
        <w:rPr>
          <w:rtl w:val="true"/>
        </w:rPr>
        <w:t>أولاً</w:t>
      </w:r>
      <w:r>
        <w:rPr>
          <w:rtl w:val="true"/>
        </w:rPr>
        <w:t xml:space="preserve">: </w:t>
      </w:r>
      <w:r>
        <w:rPr>
          <w:rtl w:val="true"/>
        </w:rPr>
        <w:t xml:space="preserve">زمن إمامة أمیر المؤمنین علی علیه السلام </w:t>
      </w:r>
      <w:r>
        <w:rPr/>
        <w:t>11</w:t>
      </w:r>
      <w:r>
        <w:rPr>
          <w:rtl w:val="true"/>
        </w:rPr>
        <w:t xml:space="preserve"> </w:t>
      </w:r>
      <w:r>
        <w:rPr>
          <w:rtl w:val="true"/>
        </w:rPr>
        <w:t xml:space="preserve">ه </w:t>
      </w:r>
      <w:r>
        <w:rPr>
          <w:rtl w:val="true"/>
        </w:rPr>
        <w:t xml:space="preserve">-- </w:t>
      </w:r>
      <w:r>
        <w:rPr/>
        <w:t>40</w:t>
      </w:r>
      <w:r>
        <w:rPr>
          <w:rtl w:val="true"/>
        </w:rPr>
        <w:t xml:space="preserve"> </w:t>
      </w:r>
      <w:r>
        <w:rPr>
          <w:rtl w:val="true"/>
        </w:rPr>
        <w:t xml:space="preserve">ه </w:t>
      </w:r>
      <w:r>
        <w:rPr>
          <w:rtl w:val="true"/>
        </w:rPr>
        <w:t>-</w:t>
      </w:r>
      <w:bookmarkEnd w:id="84"/>
    </w:p>
    <w:p>
      <w:pPr>
        <w:pStyle w:val="BookText"/>
        <w:rPr/>
      </w:pPr>
      <w:r>
        <w:rPr>
          <w:rFonts w:ascii="IRNazanin" w:hAnsi="IRNazanin" w:eastAsia="IRNazanin"/>
          <w:color w:val="111111"/>
          <w:sz w:val="28"/>
          <w:sz w:val="28"/>
          <w:szCs w:val="28"/>
          <w:rtl w:val="true"/>
          <w:lang w:bidi="fa-IR"/>
        </w:rPr>
        <w:t xml:space="preserve">وبدأ منذ وفاة الرسول صلی الله علیه وآله وسلم وکان قد رأی بأم عینیه کیف بایع الناس أبیه علیه السلام یوم الغدیر ثم ارتدوا بعد ذلک وقد رأی بنی هاشم قد عزلوا عن تولیة أی ولایة فی البلدان الإسلامیة واغتصبت حقوق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کفدک وغیرها، وشارک الإمام الحسین علیه السلام أمه الزهراء علیه السلام فی الدفاع عن حقوقها وإرثها المسلوب غصباً</w:t>
      </w:r>
      <w:r>
        <w:rPr>
          <w:rStyle w:val="FootnoteAnchor"/>
          <w:rtl w:val="true"/>
        </w:rPr>
        <w:footnoteReference w:id="108"/>
      </w:r>
      <w:r>
        <w:rPr>
          <w:rFonts w:ascii="IRNazanin" w:hAnsi="IRNazanin" w:eastAsia="IRNazanin"/>
          <w:color w:val="111111"/>
          <w:sz w:val="28"/>
          <w:sz w:val="28"/>
          <w:szCs w:val="28"/>
          <w:rtl w:val="true"/>
          <w:lang w:bidi="fa-IR"/>
        </w:rPr>
        <w:t xml:space="preserve">، وتولی الطلقاء مراکز الدولة الإسلامیة مثل معاویة الذی تولی ولایة الشام وأطلق علیه عمر بن الخطاب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کسری العرب</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xml:space="preserve">ثم حذر منه مرة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تحاسدتم وتقاعدتم وتدابرتم وتباغضتم غلبکم علی هذا الأمر معاویة بن أبی سفیان</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مع العلم أنَّ معاویة أمیرٌ علی الشام من قبل عمر نفسه الذی أطلق له العنان وکون کسری العرب إمبراطوریته الخاصة علی وفق نظریته وأفکاره الخاصة، وقد احتج الإمام الحسین علیه السلام علی عمر ثمان مرات کان یدعو فیها المسلمین ویُذکَرَهُم ببیعتهم یوم الغدیر إلی أبیه علیه السلام بالولایة والخلافة</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تولی بعد ذلک عثمان بن عفان الخلافة بخطة الشوری المشهورة، وقد</w:t>
      </w:r>
    </w:p>
    <w:p>
      <w:pPr>
        <w:pStyle w:val="BookText"/>
        <w:rPr/>
      </w:pPr>
      <w:r>
        <w:rPr>
          <w:rFonts w:ascii="IRNazanin" w:hAnsi="IRNazanin" w:eastAsia="IRNazanin"/>
          <w:color w:val="111111"/>
          <w:sz w:val="28"/>
          <w:sz w:val="28"/>
          <w:szCs w:val="28"/>
          <w:rtl w:val="true"/>
          <w:lang w:bidi="fa-IR"/>
        </w:rPr>
        <w:t>استولی بنو أمیة علی کل مقالید السلطة، وهجر الصحابة إلی الصحاری بأمر عمر نفسه وأودع بعضهم فی السجون وجلد الأحرار بسیاط عمر حتی الموت، وطالب المسلمون بحقوقهم والتی سلبت من قبل ولاة عثمان بن عفان مثل معاویة ومروان وغیرهم، لکن عمر لم یستجب إلی مطالبهم، وانتهی الأمر بمقتله فی داره فی حادثة مشهورة لامجال لذکرها</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احتج الإمام الحسین علیه السلام علی عثمان بن عفان عندما هجر أبا ذر الغفاری رضی الله عنه إلی الربذة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عندها بایع المسلمون الإمام علیاً علیه السلام الخلافة وهو کارهٌ لها، وکان المسلمون علی شفا جرف هاو، فقامت قائمة بنی أمیة وأعلنت الحرب لاسترداد السلطة من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دلت الحقائق التاریخیة أنّ الناس استأثروا بالسلطة ومالوا إلی الدنیا، فمنهم من ظلت الجاهلیة کامنة فی أعماقه تستیقظ</w:t>
      </w:r>
    </w:p>
    <w:p>
      <w:pPr>
        <w:pStyle w:val="BookText"/>
        <w:rPr/>
      </w:pPr>
      <w:r>
        <w:rPr>
          <w:rFonts w:ascii="IRNazanin" w:hAnsi="IRNazanin" w:eastAsia="IRNazanin"/>
          <w:color w:val="111111"/>
          <w:sz w:val="28"/>
          <w:sz w:val="28"/>
          <w:szCs w:val="28"/>
          <w:rtl w:val="true"/>
          <w:lang w:bidi="fa-IR"/>
        </w:rPr>
        <w:t>متی تهیأ له المناخ</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فقامت الحروب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الحرب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بالنیابة عن معاویة بن أبی سفیان وکانت القیادة بید عائشة ومعها الزبیر بن العوام وطلحة بن عوف ومروان طرید رسول الله صلی الله علیه وآله وسلم وقام الإمام بواجبه الشرعی بقتال الناکثین، وعقر صنم أمیة الجدید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ترکبه عائشة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الحق وَ بَطَلَ ما کانُوا یَعْمَلُونَ </w:t>
      </w:r>
      <w:r>
        <w:rPr>
          <w:rStyle w:val="FootnoteAnchor"/>
          <w:rtl w:val="true"/>
        </w:rPr>
        <w:footnoteReference w:id="115"/>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الحرب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صفین یقودها معاویة ومعه أهل الشام والمنهزمون فی معرکة الجمل، وقد أتی معاویة بقمیص عثمان بن عفان فیخرجه إلی أهل الشام فیضلهم ویقول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وأصحابه قتلوا عثمان، فیستعجلونه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للنهوض لأخذ الثار ویبکون ویحرمون علی أنفسهم النساء والطیب، فإذا سکتوا عن البکاء یقول عمرو بن العاص لمعاویة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 لها تحن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اخرج لهم قمیص عثمان مجدداً حتی یشتعل الحقد فی قلوبهم</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الحرب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معرکة النهروان مع الخوارج ومن خدع بخدعة المصاحف، والنفعیین والانتهازیین</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bookmarkStart w:id="85" w:name="pg6449_55310"/>
    </w:p>
    <w:p>
      <w:pPr>
        <w:pStyle w:val="BookText"/>
        <w:rPr/>
      </w:pPr>
      <w:bookmarkEnd w:id="85"/>
      <w:r>
        <w:rPr>
          <w:rFonts w:ascii="IRNazanin" w:hAnsi="IRNazanin" w:eastAsia="IRNazanin"/>
          <w:color w:val="111111"/>
          <w:sz w:val="28"/>
          <w:sz w:val="28"/>
          <w:szCs w:val="28"/>
          <w:rtl w:val="true"/>
          <w:lang w:bidi="fa-IR"/>
        </w:rPr>
        <w:t xml:space="preserve">ولا نرید أن نطیل البحث فی تلک الحقبة السوداء من تاریخ المسلمین التی انتهت بمقتل مئات الآلاف الأمر الذی سبب نکسة إنسانیة علی المجتمع الإسلامی، وقد کان للإمام الحسین علیه السلام دور فعال فی تلک الحروب إذ کان یتولی قیادة الکتائب للدفاع عن الإسلام المتمثل بشخص الإمام علی علیه السلام وماهی إلا أیام حتی تم تدبیر خطة اشترک فیها الأمویون والخوارج فاغتیل الإمام علی علیه السلام داخل مسجد الکوفة لیلة التاسع عشر من شهر رمضان عام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فاستشهد علیه السلام لیلة إحدی وعشرین من الشهر والسنة نفسها</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 w:name="__RefHeading___Toc1042379_653776707"/>
      <w:bookmarkStart w:id="87" w:name="_Toc32"/>
      <w:bookmarkEnd w:id="86"/>
      <w:r>
        <w:rPr>
          <w:rtl w:val="true"/>
        </w:rPr>
        <w:t>ثانیاً</w:t>
      </w:r>
      <w:r>
        <w:rPr>
          <w:rtl w:val="true"/>
        </w:rPr>
        <w:t xml:space="preserve">: </w:t>
      </w:r>
      <w:r>
        <w:rPr>
          <w:rtl w:val="true"/>
        </w:rPr>
        <w:t xml:space="preserve">زمن الإمام الحسن علیه السلام </w:t>
      </w:r>
      <w:r>
        <w:rPr/>
        <w:t>40</w:t>
      </w:r>
      <w:r>
        <w:rPr>
          <w:rtl w:val="true"/>
        </w:rPr>
        <w:t xml:space="preserve"> </w:t>
      </w:r>
      <w:r>
        <w:rPr>
          <w:rtl w:val="true"/>
        </w:rPr>
        <w:t xml:space="preserve">ه </w:t>
      </w:r>
      <w:r>
        <w:rPr>
          <w:rtl w:val="true"/>
        </w:rPr>
        <w:t xml:space="preserve">-- </w:t>
      </w:r>
      <w:r>
        <w:rPr/>
        <w:t>49</w:t>
      </w:r>
      <w:r>
        <w:rPr>
          <w:rtl w:val="true"/>
        </w:rPr>
        <w:t xml:space="preserve"> </w:t>
      </w:r>
      <w:r>
        <w:rPr>
          <w:rtl w:val="true"/>
        </w:rPr>
        <w:t xml:space="preserve">ه </w:t>
      </w:r>
      <w:r>
        <w:rPr>
          <w:rtl w:val="true"/>
        </w:rPr>
        <w:t>-</w:t>
      </w:r>
      <w:bookmarkEnd w:id="87"/>
    </w:p>
    <w:p>
      <w:pPr>
        <w:pStyle w:val="BookText"/>
        <w:rPr/>
      </w:pPr>
      <w:r>
        <w:rPr>
          <w:rFonts w:ascii="IRNazanin" w:hAnsi="IRNazanin" w:eastAsia="IRNazanin"/>
          <w:color w:val="111111"/>
          <w:sz w:val="28"/>
          <w:sz w:val="28"/>
          <w:szCs w:val="28"/>
          <w:rtl w:val="true"/>
          <w:lang w:bidi="fa-IR"/>
        </w:rPr>
        <w:t>إنَّ هذه الفترة أشد مرارةً من الأولی إذ کانت الأمة تموج بالفتن والدسائس التی افتعلها الخارجون علی جادة السماء أمثال معاویة وعمرو بن العاص والأشعث بن قیس ومروان الطرید وغیرهم، وشاع السلب والنهب والقتل بین البلدان والأمصار الإسلامیة بسبب أولئک المجرمین الذین سودوا التاریخ الإسلامی بأبشع صورة ولازالت آثارها إلی الیوم نعیشها، وما التفجیرات والإرهاب وقتل الأبریاء ألا هی من سنخ أولئک المجرمین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تسلم الإمام الحسن علیه السلام الخلافة بعد استشهاد أبیه علیه السلام وشکل بما یعرف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غرفة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لمواجهة الفتن مع أخیه الحسین علیه السلام وثلة من الغیاری علی الدین الحنیف أمثال قیس بن سعد بن عبادة</w:t>
      </w:r>
    </w:p>
    <w:p>
      <w:pPr>
        <w:pStyle w:val="BookText"/>
        <w:rPr/>
      </w:pPr>
      <w:r>
        <w:rPr>
          <w:rFonts w:ascii="IRNazanin" w:hAnsi="IRNazanin" w:eastAsia="IRNazanin"/>
          <w:color w:val="111111"/>
          <w:sz w:val="28"/>
          <w:sz w:val="28"/>
          <w:szCs w:val="28"/>
          <w:rtl w:val="true"/>
          <w:lang w:bidi="fa-IR"/>
        </w:rPr>
        <w:t>الأنصاری</w:t>
      </w:r>
      <w:r>
        <w:rPr>
          <w:rStyle w:val="FootnoteAnchor"/>
          <w:rtl w:val="true"/>
        </w:rPr>
        <w:footnoteReference w:id="120"/>
      </w:r>
      <w:r>
        <w:rPr>
          <w:rFonts w:ascii="IRNazanin" w:hAnsi="IRNazanin" w:eastAsia="IRNazanin"/>
          <w:color w:val="111111"/>
          <w:sz w:val="28"/>
          <w:sz w:val="28"/>
          <w:szCs w:val="28"/>
          <w:rtl w:val="true"/>
          <w:lang w:bidi="fa-IR"/>
        </w:rPr>
        <w:t>وحجر بن عدی الکندی</w:t>
      </w:r>
      <w:r>
        <w:rPr>
          <w:rStyle w:val="FootnoteAnchor"/>
          <w:rtl w:val="true"/>
        </w:rPr>
        <w:footnoteReference w:id="121"/>
      </w:r>
      <w:r>
        <w:rPr>
          <w:rFonts w:ascii="IRNazanin" w:hAnsi="IRNazanin" w:eastAsia="IRNazanin"/>
          <w:color w:val="111111"/>
          <w:sz w:val="28"/>
          <w:sz w:val="28"/>
          <w:szCs w:val="28"/>
          <w:rtl w:val="true"/>
          <w:lang w:bidi="fa-IR"/>
        </w:rPr>
        <w:t>وعدی بن حاتم الطائی</w:t>
      </w:r>
      <w:r>
        <w:rPr>
          <w:rStyle w:val="FootnoteAnchor"/>
          <w:rtl w:val="true"/>
        </w:rPr>
        <w:footnoteReference w:id="122"/>
      </w:r>
      <w:r>
        <w:rPr>
          <w:rFonts w:ascii="IRNazanin" w:hAnsi="IRNazanin" w:eastAsia="IRNazanin"/>
          <w:color w:val="111111"/>
          <w:sz w:val="28"/>
          <w:sz w:val="28"/>
          <w:szCs w:val="28"/>
          <w:rtl w:val="true"/>
          <w:lang w:bidi="fa-IR"/>
        </w:rPr>
        <w:t>لإدارة الدولة ومواجهة الأزمات التی حلت بجیش الکوفة حیث بدأت تعصف بهم الفتن والأهواء</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الدکتور الصغیر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الإمام الحسن علیه السلام جریئاً دون تسرع ومبادراً دون تهور حکیماً فی أناة ومصلحاً فی نزو ولا یخدع ولا ینخدع، اتخذ العقل میزاناً لمتابعة الإحداث، واعتمد الحکم حلیفاً فی تهدئة</w:t>
      </w:r>
    </w:p>
    <w:p>
      <w:pPr>
        <w:pStyle w:val="BookText"/>
        <w:rPr/>
      </w:pPr>
      <w:r>
        <w:rPr>
          <w:rFonts w:ascii="IRNazanin" w:hAnsi="IRNazanin" w:eastAsia="IRNazanin"/>
          <w:color w:val="111111"/>
          <w:sz w:val="28"/>
          <w:sz w:val="28"/>
          <w:szCs w:val="28"/>
          <w:rtl w:val="true"/>
          <w:lang w:bidi="fa-IR"/>
        </w:rPr>
        <w:t>العواصف</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 ودعا الإمام الحسن علیه السلام إلی وحدة الصف وجهاد العدو المتمثل بمعاویة وأعوانه وسیر جیشاً بقیادة عبید الله بن العباس بن المطلب مع اثنی عشر ألف مقاتل، وما انبلج الصبح إلا وعبید الله بن العباس فی عسکر معاویة مع ثمانیة آلاف من جنوده ولقد غره معاویة بدنیا زائفة فانحاز إلی عدو الإسلام الذی قتل أولاده الأربعة فی الیمن، وقام بذبحهم بسر ابن أرطأة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یفعل الیوم الإرهابیون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من معاویة، وبث المنافقون الدعایات المغرضة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الحسن علیه السلام صالح معاویة، وفی الجیش من قتل أبوه أو أخوه أو ابنه فهجم الجیش علی ثقل الحسن علیه السلام ومتاعه فنهبوه وطعنه أحدهم برمحه، واتفق الأشعث بن قیس الکندی وشبث بن ربعی وحجار بن أبجر وأعوانهم علی تسلیم الحسن علیه السلام أسیراً إلی معاویة وانتشرت الفوضی فی جیش الإمام الحسن علیه السلام</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ماذا یفعل الإمام الحسن علیه السلام إمام هذه الفوضی التی حدثت فی جیش الکوفة إلا أن یفکر بالمحافظة علی الرموز الفکریة والقادة المتمسکین بمنهج الحق فإنّ التفریط بهم یعد تفریطاً بالإسلام فإذا کان القادة والمفکرون فی أمان ولو بنسبة معینة یعد انتصاراً فالنصر لیس محصوراً فی هزیمة جیش العدو فالتاریخ یخبرنا أن بعض القادة فقدوا الانتصار بعد أن فقدوا الأنصار، وقد رأی الإمام الحسن علیه السلام أنَّ رموز أهل الکوفة وشیوخهم قد</w:t>
      </w:r>
    </w:p>
    <w:p>
      <w:pPr>
        <w:pStyle w:val="BookText"/>
        <w:rPr/>
      </w:pPr>
      <w:r>
        <w:rPr>
          <w:rFonts w:ascii="IRNazanin" w:hAnsi="IRNazanin" w:eastAsia="IRNazanin"/>
          <w:color w:val="111111"/>
          <w:sz w:val="28"/>
          <w:sz w:val="28"/>
          <w:szCs w:val="28"/>
          <w:rtl w:val="true"/>
          <w:lang w:bidi="fa-IR"/>
        </w:rPr>
        <w:t>ملئت غرائرهم بدراهم الذهب ودنانیره فباعوا دینهم وعزهم بالحظ الأدنی فکان سبب ذلهم بعد أیام قلیلة ثم مأساة کربلاء واستمرت تلک المأساة ولازلنا نحصد آثارها إلی هذا الیوم وصف صعصعة بن صوحان العبدی</w:t>
      </w:r>
      <w:r>
        <w:rPr>
          <w:rStyle w:val="FootnoteAnchor"/>
          <w:rtl w:val="true"/>
        </w:rPr>
        <w:footnoteReference w:id="126"/>
      </w:r>
      <w:r>
        <w:rPr>
          <w:rFonts w:ascii="IRNazanin" w:hAnsi="IRNazanin" w:eastAsia="IRNazanin"/>
          <w:color w:val="111111"/>
          <w:sz w:val="28"/>
          <w:sz w:val="28"/>
          <w:szCs w:val="28"/>
          <w:rtl w:val="true"/>
          <w:lang w:bidi="fa-IR"/>
        </w:rPr>
        <w:t>أهل الکوفة بأنَّهم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فتیة الإسلام وذروة الکلام ومضان ذوی الأعلام إلا أنَّ بها أجلافاً تمنع ذوی الأمر والطاعة وتخرجهم من الجماعة</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یفعل الإمام علیه السلام إلا أن یفکر بالمصلحة العلیا للإسلام ویعقد الصلح بالشروط التی وضعها نذکر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تسلیم الأمر إلی معاویة علی أن یعمل بالکتاب والسنة وسیرة الخلفاء الصالحین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الأمر للحسن علیه السلام من بعده ومن بعد الحسن علیه السلام للحسین علیه السلام ولیس لمعاویة العهد به لأحد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 سب الإمام علی علیه السلام وأن لایذکر علیاً علیه السلام إلا بخیر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استثناء مافی بیت مال الکوفة فلا یشمله تسلیم الأمر، وعلی معاویة أن یحمل للحسین علیه السلام کل عام ألفی درهم وأن یفضل بنی هاشم علی بنی عبد شمس فی العطاء وأن یفرق فی أولاد من قتل 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الجمل وصفین ملیون 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الأمان لأصحاب علی علیه السلام وشیعته وأن لایبغی معاویة لأحد من أهل بیت رسول الله صلی الله علیه وآله وسلم</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أن وقع معاویة علی الشروط، فصعد المنبر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ماقاتلتکم لتصلوا ولا لتصوموا ولالتحجوا ولا لتزکوا إنکم لتفعلون ذلک ولکنی قاتلتکم لأتأمر علیکم ألا وإنّی کنت منیت الحسن أشیاء وأعطیته أشیاء وجمیعها تحت قدمی لا أفی بشیء منها</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فانکشفت خدیعة معاویة للمغرر بهم والمخدوعین والمتخاذلین وصدق رسول الله صلی الله علیه وآله وسلم إذ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أخوف الفتن عندی فتنة بنی أمیة فإنها فتنة عمیاء ومظلمة، عمت خطبتها وخصت بلیتها</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وانتصر الإمام الحسن علیه السلام عقائدیاً وأخلاقیاً وانهزم معاویة وأتباعه وما هی إلا أیام ویقتل الحسن علیه السلام مسموماً علی ید جعده بنت الأشعث بعد أن مناها معاویة بالزواج من یزید ولم یف لها</w:t>
      </w:r>
      <w:r>
        <w:rPr>
          <w:rStyle w:val="FootnoteAnchor"/>
          <w:rtl w:val="true"/>
        </w:rPr>
        <w:footnoteReference w:id="131"/>
      </w:r>
      <w:r>
        <w:rPr>
          <w:rFonts w:ascii="IRNazanin" w:hAnsi="IRNazanin" w:eastAsia="IRNazanin"/>
          <w:color w:val="111111"/>
          <w:sz w:val="28"/>
          <w:sz w:val="28"/>
          <w:szCs w:val="28"/>
          <w:rtl w:val="true"/>
          <w:lang w:bidi="fa-IR"/>
        </w:rPr>
        <w:t>، وکانت صفحة ملیئة بالآهات وکان</w:t>
      </w:r>
      <w:bookmarkStart w:id="88" w:name="pg6449_55315"/>
    </w:p>
    <w:p>
      <w:pPr>
        <w:pStyle w:val="BookText"/>
        <w:rPr/>
      </w:pPr>
      <w:bookmarkEnd w:id="88"/>
      <w:r>
        <w:rPr>
          <w:rFonts w:ascii="IRNazanin" w:hAnsi="IRNazanin" w:eastAsia="IRNazanin"/>
          <w:color w:val="111111"/>
          <w:sz w:val="28"/>
          <w:sz w:val="28"/>
          <w:szCs w:val="28"/>
          <w:rtl w:val="true"/>
          <w:lang w:bidi="fa-IR"/>
        </w:rPr>
        <w:t>الإمام الحسین علیه السلام مطیعاً لأخیه الحسن فی کل ما یأمر وینهی، هذا هو الظرف السیاسی الذی عاشه الحسین علیه السلام بصورة مختصرة</w:t>
      </w:r>
      <w:r>
        <w:rPr>
          <w:rFonts w:eastAsia="IRNazanin" w:cs="IRNazanin"/>
          <w:color w:val="111111"/>
          <w:sz w:val="28"/>
          <w:szCs w:val="28"/>
          <w:rtl w:val="true"/>
          <w:lang w:bidi="fa-IR"/>
        </w:rPr>
        <w:t>.</w:t>
      </w:r>
    </w:p>
    <w:p>
      <w:pPr>
        <w:pStyle w:val="Heading5"/>
        <w:numPr>
          <w:ilvl w:val="4"/>
          <w:numId w:val="1"/>
        </w:numPr>
        <w:rPr/>
      </w:pPr>
      <w:bookmarkStart w:id="89" w:name="__RefHeading___Toc1042381_653776707"/>
      <w:bookmarkStart w:id="90" w:name="_Toc33"/>
      <w:bookmarkEnd w:id="89"/>
      <w:r>
        <w:rPr>
          <w:rtl w:val="true"/>
        </w:rPr>
        <w:t>ثالثاً</w:t>
      </w:r>
      <w:r>
        <w:rPr>
          <w:rtl w:val="true"/>
        </w:rPr>
        <w:t xml:space="preserve">: </w:t>
      </w:r>
      <w:r>
        <w:rPr>
          <w:rtl w:val="true"/>
        </w:rPr>
        <w:t xml:space="preserve">زمن إمامته علیه السلام </w:t>
      </w:r>
      <w:r>
        <w:rPr/>
        <w:t>49</w:t>
      </w:r>
      <w:r>
        <w:rPr>
          <w:rtl w:val="true"/>
        </w:rPr>
        <w:t xml:space="preserve"> </w:t>
      </w:r>
      <w:r>
        <w:rPr>
          <w:rtl w:val="true"/>
        </w:rPr>
        <w:t xml:space="preserve">ه </w:t>
      </w:r>
      <w:r>
        <w:rPr>
          <w:rtl w:val="true"/>
        </w:rPr>
        <w:t xml:space="preserve">-- </w:t>
      </w:r>
      <w:r>
        <w:rPr/>
        <w:t>61</w:t>
      </w:r>
      <w:r>
        <w:rPr>
          <w:rtl w:val="true"/>
        </w:rPr>
        <w:t xml:space="preserve"> </w:t>
      </w:r>
      <w:r>
        <w:rPr>
          <w:rtl w:val="true"/>
        </w:rPr>
        <w:t xml:space="preserve">ه </w:t>
      </w:r>
      <w:r>
        <w:rPr>
          <w:rtl w:val="true"/>
        </w:rPr>
        <w:t>-</w:t>
      </w:r>
      <w:bookmarkEnd w:id="90"/>
    </w:p>
    <w:p>
      <w:pPr>
        <w:pStyle w:val="Heading6"/>
        <w:numPr>
          <w:ilvl w:val="5"/>
          <w:numId w:val="1"/>
        </w:numPr>
        <w:rPr/>
      </w:pPr>
      <w:bookmarkStart w:id="91" w:name="__RefHeading___Toc1042383_653776707"/>
      <w:bookmarkStart w:id="92" w:name="_Toc34"/>
      <w:bookmarkEnd w:id="91"/>
      <w:r>
        <w:rPr>
          <w:rtl w:val="true"/>
        </w:rPr>
        <w:t>اشارة</w:t>
      </w:r>
      <w:bookmarkEnd w:id="92"/>
    </w:p>
    <w:p>
      <w:pPr>
        <w:pStyle w:val="BookText"/>
        <w:rPr/>
      </w:pPr>
      <w:r>
        <w:rPr>
          <w:rFonts w:ascii="IRNazanin" w:hAnsi="IRNazanin" w:eastAsia="IRNazanin"/>
          <w:color w:val="111111"/>
          <w:sz w:val="28"/>
          <w:sz w:val="28"/>
          <w:szCs w:val="28"/>
          <w:rtl w:val="true"/>
          <w:lang w:bidi="fa-IR"/>
        </w:rPr>
        <w:t xml:space="preserve">لانستطیع أن نصف الموقف السیاسی الذی عاشه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زمن إمامته إلا بقول الإمام الحجة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والأمة مصرة علی مقته مجتمعةٌ علی قطیعةِ رحمه وإقصاء وُلده إلا القلیل ممن وفی لرعایة الحق فیهم</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یسأل أحدٌ ما هو السبب فی تردی الخلافة الإسلامیة؟ والجواب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المسائل المتفق علیها أن الشریعة الإسلامیة شریعة متکاملة لیس فیها خلل أو نقص بشهادة القرآن الکریم الْیَوْمَ أَکْمَلْتُ لَکُمْ دِینَکُمْ وَ أَتْمَمْتُ عَلَیْکُمْ نِعْمَتِی وَ رَضِیتُ لَکُمُ الْإِسْلامَ دِیناً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التغییر والانحراف لم یکن بید قوی خارجیة لأن تلک القوی الرومانیة والفارسیة أصبحت لیس لها أی وزن علی الساحة الإسلامیة ویکون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الانحراف والانحطاط والتردی حدث بسبب قوی داخلیة ومعادیة للإسلام، دخلت فی الإسلام خوفاً وتغلغلوا فیه بوساطة الأجهزة الحکومیة التی سیطرت علی مقالید الدولة الإسلامیة بعد رحیل الرسول صلی</w:t>
      </w:r>
    </w:p>
    <w:p>
      <w:pPr>
        <w:pStyle w:val="BookText"/>
        <w:rPr/>
      </w:pPr>
      <w:r>
        <w:rPr>
          <w:rFonts w:ascii="IRNazanin" w:hAnsi="IRNazanin" w:eastAsia="IRNazanin"/>
          <w:color w:val="111111"/>
          <w:sz w:val="28"/>
          <w:sz w:val="28"/>
          <w:szCs w:val="28"/>
          <w:rtl w:val="true"/>
          <w:lang w:bidi="fa-IR"/>
        </w:rPr>
        <w:t>الله علیه وآله وسلم إلی الرفیق الأعلی ومن هنا ندرک قول الإمام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ما أسلموا ولکن استسلموا</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قاعدة فی البناء الهندسی أنَّ أساس البناء إذا وضع مائلاً فإن البناء کلما ارتفع یکثر میله إلی أن یسقط بأکمله، وقد أسس لهذه القاعدة خاتم الأنبیاء صلی الله علیه وآله وسلم إذ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دلت أمة أمرهم رجلاً وفیهم من هو أعلم منه إلا لم یزل أمرهم سفالاً حتی یرجعوا إلی ماترکوه</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أی من یرید أن یبنی أمة فیجب أن یکون بناؤه متیناً وإلا مصیره السقوط عندها تکون المأساة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ندرک قول ابن عباس حبر الأمة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الرزیة کل الرزیة ماحال بیننا وبین کتاب رسول الله صلی الله علیه وآله وسلم</w:t>
      </w:r>
      <w:r>
        <w:rPr>
          <w:rStyle w:val="FootnoteAnchor"/>
          <w:rtl w:val="true"/>
        </w:rPr>
        <w:footnoteReference w:id="136"/>
      </w:r>
      <w:r>
        <w:rPr>
          <w:rFonts w:ascii="IRNazanin" w:hAnsi="IRNazanin" w:eastAsia="IRNazanin"/>
          <w:color w:val="111111"/>
          <w:sz w:val="28"/>
          <w:sz w:val="28"/>
          <w:szCs w:val="28"/>
          <w:rtl w:val="true"/>
          <w:lang w:bidi="fa-IR"/>
        </w:rPr>
        <w:t>وذلک بعد أن وصف أحدهم أن الرسول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ولعمری کأن القائل لم یقرأ القرآن، ولم یسمع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وَحْیٌ یُوحی</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هنا ندرک حقیقة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الملعونة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ببنی أمیة وأنها نزلت فی ذم بنی أمیة</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معاویة یدعو إلی دفن الإسلام ومحو النبوة وإعادة الجاهلیة بوجه آخر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ابن أبی کبشة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ویعنی به خاتم الرسل صلی الله علیه وآله وسلم قبح الله مقالته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لیصاح کل یوم خمس مرت أشهد أن محمداً رسول الله، فأی عمل بقی وأی ذکر یدوم بعد هذا لا أبا لک لا والله إلا دفناً دفنا</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صَبَّ معاویة جام غضبه علی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وأتباعهم ولاحقهم أینما کانوا وقد صرح الإمام علی علیه السلام برغبة معاویة تلک فقال علیه السلام وهو یحذر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الله بن عباس وعبد الله بن جعفر والعباس بن ربیعة وأتباعه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ود معاویة أنّه ما بقی من بنی هاشم نافخ خرمة إلا طعن فی بطنه إطفاءً لنور الله ویأبی الله إلا أن یتم نوره ولو کره الکافرون</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یمکن تدوین ما ارتکبه معاویة من الجرائم ضد المسلمین جمیعاً وبلا استثناء ونشیر إلی ذلک باختصار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معاویة یأمر بحز الرؤوس وقطع الأطراف وسمل العیون وحرق الأبدان، فقتل من الصحابة حجر بن عدی الکندی وأصحابه والصحابی عمرو بن الحمق الخزاعی، والصحابی أوفی بن حصین الکوفی وجویریه بن مسهر العبدی، وعبد الله الحضرمی، ذکر أنّ معاویة قتل أربعین ألفاً من</w:t>
      </w:r>
    </w:p>
    <w:p>
      <w:pPr>
        <w:pStyle w:val="BookText"/>
        <w:rPr/>
      </w:pPr>
      <w:r>
        <w:rPr>
          <w:rFonts w:ascii="IRNazanin" w:hAnsi="IRNazanin" w:eastAsia="IRNazanin"/>
          <w:color w:val="111111"/>
          <w:sz w:val="28"/>
          <w:sz w:val="28"/>
          <w:szCs w:val="28"/>
          <w:rtl w:val="true"/>
          <w:lang w:bidi="fa-IR"/>
        </w:rPr>
        <w:t>المهاجرین والأنصار وأولادهم</w:t>
      </w:r>
      <w:r>
        <w:rPr>
          <w:rStyle w:val="FootnoteAnchor"/>
          <w:rtl w:val="true"/>
        </w:rPr>
        <w:footnoteReference w:id="140"/>
      </w:r>
      <w:r>
        <w:rPr>
          <w:rFonts w:ascii="IRNazanin" w:hAnsi="IRNazanin" w:eastAsia="IRNazanin"/>
          <w:color w:val="111111"/>
          <w:sz w:val="28"/>
          <w:sz w:val="28"/>
          <w:szCs w:val="28"/>
          <w:rtl w:val="true"/>
          <w:lang w:bidi="fa-IR"/>
        </w:rPr>
        <w:t>، وقتل عامله سمرة بن جندب علی البصرة ثمانیة آلاف من البصرة فی غضون أیام قلیلة</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سبی نساء بنی همدان فی الیمن وغیرهم وعرضهن فی الأسواق للبیع فکن أول مسلمات للبیع</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قام عمال معاویة بأمر منه بتهجیر خمسین ألفاً من الکوفة وأنزلهم فی خراسان</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مصادرة الممتلکات المالیة وإغراق الأراضی الزراعیة وقطع الأرزاق والمرتبات عمن له أدنی علاقة بأهل البیت علیهم السلام أو إسقاط شهادته</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قام بإفساد الفکر الإسلامی عن طریق الذمم البائسة التی اشتری ضمائرها، فقاموا بوضع الأحادیث فیه والقصص والخرافات وإشاعة الفکر الدینی المنحرف فمعاویة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الأرض لله وأنا خلیفة الله فی الأرض فما آخذ فمن مال الله فهو لی وما ترکت منه کان جائزاً لی</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أی عصیان</w:t>
      </w:r>
    </w:p>
    <w:p>
      <w:pPr>
        <w:pStyle w:val="BookText"/>
        <w:rPr/>
      </w:pPr>
      <w:r>
        <w:rPr>
          <w:rFonts w:ascii="IRNazanin" w:hAnsi="IRNazanin" w:eastAsia="IRNazanin"/>
          <w:color w:val="111111"/>
          <w:sz w:val="28"/>
          <w:sz w:val="28"/>
          <w:szCs w:val="28"/>
          <w:rtl w:val="true"/>
          <w:lang w:bidi="fa-IR"/>
        </w:rPr>
        <w:t>معاویة خروج عن جادة الشریعة، أی عدم معارضة معاویة علی جرائمه لأنه قضاء الله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 یزید کان قضاءً من القضاءً المقدر لیس للعباد خیرة من أمرهم</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أی إنَّ العباد مجبورون علی القبول بخلافة یزید لأنه أمرٌ من الله، وعلی هذا الأساس أنشأ الأمویون الفکر المنحرف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الجبر والتفویض</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البراءة من علی 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ذکر فضائلهم وعدم تسمیة الأولاد بأسمائهم ومن هنا ندرک تسمیة الإمام الحسین علیه السلام أولاده الثلاثة باسم علی علیه السلام لأنه رمز الإمامة الإلهیة، وندرک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ولد لی مائة لأحببت أن لا أسمی أحداً منهم إلا علی علیه السلام</w:t>
      </w:r>
      <w:r>
        <w:rPr>
          <w:rStyle w:val="FootnoteAnchor"/>
          <w:rtl w:val="true"/>
        </w:rPr>
        <w:footnoteReference w:id="148"/>
      </w:r>
      <w:r>
        <w:rPr>
          <w:rFonts w:ascii="IRNazanin" w:hAnsi="IRNazanin" w:eastAsia="IRNazanin"/>
          <w:color w:val="111111"/>
          <w:sz w:val="28"/>
          <w:sz w:val="28"/>
          <w:szCs w:val="28"/>
          <w:rtl w:val="true"/>
          <w:lang w:bidi="fa-IR"/>
        </w:rPr>
        <w:t xml:space="preserve">وقوله لأحدهم لما سمعه یستغفر له ولأمه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ویترک أباه علیاً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آذیتنا منذ الیوم تستغفر لی ولأمی وتترک أبی وأبی خیر منی ومن أمی</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استنکر الإمام الحسین علیه السلام هذه الجرائم مرة بإرسال</w:t>
      </w:r>
    </w:p>
    <w:p>
      <w:pPr>
        <w:pStyle w:val="BookText"/>
        <w:rPr/>
      </w:pPr>
      <w:r>
        <w:rPr>
          <w:rFonts w:ascii="IRNazanin" w:hAnsi="IRNazanin" w:eastAsia="IRNazanin"/>
          <w:color w:val="111111"/>
          <w:sz w:val="28"/>
          <w:sz w:val="28"/>
          <w:szCs w:val="28"/>
          <w:rtl w:val="true"/>
          <w:lang w:bidi="fa-IR"/>
        </w:rPr>
        <w:t>الخطابات إلی معاویة، ومرة بالتهدید والوعید ومرة بإقامة التجمعات الکبیرة فقد احتج علی معاویة لقتله حجر وأصحابه وعمرو بن الحمق الخزاعی وأعماله الإجرامیة الأخری برسائل شدیدة اللهجة وتوعده فیها بالحساب الشدید من قبل الله عز وجل</w:t>
      </w:r>
      <w:r>
        <w:rPr>
          <w:rStyle w:val="FootnoteAnchor"/>
          <w:rtl w:val="true"/>
        </w:rPr>
        <w:footnoteReference w:id="150"/>
      </w:r>
      <w:r>
        <w:rPr>
          <w:rFonts w:ascii="IRNazanin" w:hAnsi="IRNazanin" w:eastAsia="IRNazanin"/>
          <w:color w:val="111111"/>
          <w:sz w:val="28"/>
          <w:sz w:val="28"/>
          <w:szCs w:val="28"/>
          <w:rtl w:val="true"/>
          <w:lang w:bidi="fa-IR"/>
        </w:rPr>
        <w:t xml:space="preserve">، فالحسین علیه السلام لم یقف مکتوف الأیدی بل قد تصدی للخطط الشیطانیة التی کان یفتعلها معاویة علی وفق الإمکانات المتاحة إلیه وآخرها المؤتمر الإسلامی الکبیر الذی عقده داخل مکة المکرمة وفی العاشر من ذی الحجة سنة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قبل أن یهلک معاویة سنة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جمع الإمام الحسین علیه السلام أصحاب رسول الله صلی الله علیه وآله وسلم وأبناءهم من المهاجرین والأنصار والفقهاء والعلماء وقد ضم کل فئات المسلمین وأخبرهم بما فعل معاویة من التزویر والتحریف حتی قیل إنه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ترک شیئاً مما أنزل الله فیهم من القرآن إلا تلاه وفسره ولا شیئاً مما قاله رسول الله صلی الله علیه وآله وسلم فی أبیه وأخیه وأمه وفی نفسه وأهل بیته إلا رواه وکل ذلک یقول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فوائد هذا المؤتمر وآثاره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استفتاء شعبی وتظاهرة کبیرة جمعت أصحاب الرأی من أهل الحل والعقد، وأهل الشهرة والوجهاء المعروفین بین الأمة بحیث لایمکن إغفال أثره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التوقیت الذی تم به المؤتمر والمکان المناسب فی منی ترک أثراً عمیقاً فی نفوس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هذا المؤتمر أقوی معارضة علنیة أقدم علیها الإمام الحسین علیه السلام فی مواجهة السلطة الأمویة والتی قامت علی القبلیة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 رجال الدولة الأمویة أنَّ هذا المؤتمر ثورة معلنة ترید نسف الفکر الأموی الذی جهد معاویة وأتباعه علی إنشائه بالسیف والقهر والغلبة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ثمار هذا المؤتمر أن أقبلت علی الإمام الحسین علیه السلام الوفود من الأمصار الإسلامیة 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علمنا رأیک ورأی أخیک علیه السلام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أرجوا أن یعطی الله أخی علی نیته فی حبه الکف، وأن یعطینی علی نیتی فی جهاد الظالمین</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وانتهت تلک الفترة الزمنیة التی هی أسوأ الأزمان علی شیعة أهل البیت علیه السلام خصوصاً والمعارضین للسلطة الأمویة عموماً کما وصفها الإمام الباقر علیه السلام</w:t>
      </w:r>
      <w:r>
        <w:rPr>
          <w:rStyle w:val="FootnoteAnchor"/>
          <w:rtl w:val="true"/>
        </w:rPr>
        <w:footnoteReference w:id="153"/>
      </w:r>
      <w:r>
        <w:rPr>
          <w:rFonts w:ascii="IRNazanin" w:hAnsi="IRNazanin" w:eastAsia="IRNazanin"/>
          <w:color w:val="111111"/>
          <w:sz w:val="28"/>
          <w:sz w:val="28"/>
          <w:szCs w:val="28"/>
          <w:rtl w:val="true"/>
          <w:lang w:bidi="fa-IR"/>
        </w:rPr>
        <w:t>إذ قُتِلَ المسلمون تحت کل حجر ومدر، وانتهت تلک الفترة بهلاک معاویة سنة ستین للهجرة وبویع یزید من قبل الأمویین لیکون حاکماً علی المسلمین، عندها أعلن الإمام الحسین علیه السلام معارضته ورفضه البیعة لیزید حیث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بیت النبوة ومعدن الرسالة ومختلف الملائکة وبنا فتح الله وبنا ختم ویزید رجل فاسق شارب الخمر، قاتل النفس</w:t>
      </w:r>
      <w:bookmarkStart w:id="93" w:name="pg6449_55322"/>
    </w:p>
    <w:p>
      <w:pPr>
        <w:pStyle w:val="BookText"/>
        <w:rPr/>
      </w:pPr>
      <w:bookmarkEnd w:id="93"/>
      <w:r>
        <w:rPr>
          <w:rFonts w:ascii="IRNazanin" w:hAnsi="IRNazanin" w:eastAsia="IRNazanin"/>
          <w:color w:val="111111"/>
          <w:sz w:val="28"/>
          <w:sz w:val="28"/>
          <w:szCs w:val="28"/>
          <w:rtl w:val="true"/>
          <w:lang w:bidi="fa-IR"/>
        </w:rPr>
        <w:t>المحرمة، معلن بالفسق ومثلی لایبایع مثله</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فأعلن علیه السلام أنّه مقتول هو وأنصاره فی کلمته التی قال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وما شاء الله ولاحول ولا قوة إلا الله صلی الله علی رسوله وسلم، خط الموت علی ولد آدم مخط القلادة علی جید الفتاة وما أولهنی إلی أسلافی اشتیاق یعقوب إلی یوسف وخیر لی مصرع أنا لاقیه کأنی بأوصالی تقطعها عسلان الفلوات بین النواویس وکربلاء فیملأن منی أکراشاً جوفاً وأشربة سغباً لامحیص عن یوم خط بالقلم، رضا الله رضانا أهل البیت، نصبر علی بلائه ویوفینا أجور الصابرین، لن تشذ عن رسول الله صلی الله علیه وآله وسلم لحمته، وهی مجموعة له فی حضرة القدس تقر به عینه ویتنجز لهم وعده، من کان فینا باذلاً مهجته، وموطناً علی لقاء الله نفسه، فلیرحل فإنی راحلٌ</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وأشار إلی مکان قتله وصفات أنصاره فهو علیه السلام یرید أنصاراً یرخصون أرواحهم فهو علیه السلام یرید مزیداً من الدماء ومن مختلف الجنس البشری لما له من أثر لاحق، ولا یقبل بغیر ذلک، ولابد من بیان أمرین هنا</w:t>
      </w:r>
      <w:r>
        <w:rPr>
          <w:rFonts w:eastAsia="IRNazanin" w:cs="IRNazanin"/>
          <w:color w:val="111111"/>
          <w:sz w:val="28"/>
          <w:szCs w:val="28"/>
          <w:rtl w:val="true"/>
          <w:lang w:bidi="fa-IR"/>
        </w:rPr>
        <w:t>:</w:t>
      </w:r>
    </w:p>
    <w:p>
      <w:pPr>
        <w:pStyle w:val="Heading6"/>
        <w:numPr>
          <w:ilvl w:val="5"/>
          <w:numId w:val="1"/>
        </w:numPr>
        <w:rPr/>
      </w:pPr>
      <w:bookmarkStart w:id="94" w:name="__RefHeading___Toc1042385_653776707"/>
      <w:bookmarkStart w:id="95" w:name="_Toc35"/>
      <w:bookmarkEnd w:id="94"/>
      <w:r>
        <w:rPr>
          <w:rtl w:val="true"/>
        </w:rPr>
        <w:t>أولا</w:t>
      </w:r>
      <w:r>
        <w:rPr>
          <w:rtl w:val="true"/>
        </w:rPr>
        <w:t xml:space="preserve">: </w:t>
      </w:r>
      <w:r>
        <w:rPr>
          <w:rtl w:val="true"/>
        </w:rPr>
        <w:t>أهداف النهضة الحسینیة</w:t>
      </w:r>
      <w:bookmarkEnd w:id="95"/>
    </w:p>
    <w:p>
      <w:pPr>
        <w:pStyle w:val="Heading6"/>
        <w:numPr>
          <w:ilvl w:val="5"/>
          <w:numId w:val="1"/>
        </w:numPr>
        <w:rPr/>
      </w:pPr>
      <w:bookmarkStart w:id="96" w:name="__RefHeading___Toc1042387_653776707"/>
      <w:bookmarkStart w:id="97" w:name="_Toc36"/>
      <w:bookmarkEnd w:id="96"/>
      <w:r>
        <w:rPr>
          <w:rtl w:val="true"/>
        </w:rPr>
        <w:t>اشارة</w:t>
      </w:r>
      <w:bookmarkEnd w:id="9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نبین أهم أهداف النهضة الحسینیة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لم أخرج أشراً ولا بطراً ولا مفسداً ولا ظالماً وإنما خرجت لطلب الإصلاح فی أُمة جدی صلی الله علیه وآله وسلم أرید أن آمر المعروف وأنهی عن المنکر وأسیر</w:t>
      </w:r>
    </w:p>
    <w:p>
      <w:pPr>
        <w:pStyle w:val="BookText"/>
        <w:rPr/>
      </w:pPr>
      <w:r>
        <w:rPr>
          <w:rFonts w:ascii="IRNazanin" w:hAnsi="IRNazanin" w:eastAsia="IRNazanin"/>
          <w:color w:val="111111"/>
          <w:sz w:val="28"/>
          <w:sz w:val="28"/>
          <w:szCs w:val="28"/>
          <w:rtl w:val="true"/>
          <w:lang w:bidi="fa-IR"/>
        </w:rPr>
        <w:t>بسیرة جدی صلی الله علیه وآله وسلم وأبی علی بن أبی طالب علیه السلام فمن قبلنی بقبول الحق فالله أولی بالحق</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إنَّک تعلم أنَّه لم یکن ماکان منَّا تنافساً فی سلطان ولا التماساً من فضول الحطام، ولکن لنردَّ المعالم من دینک ونظهر الإصلاح فی بلادک ویأمن المظلومون من عبادک ویعمل بفرائضک وسننک وأحکامک فإنکم إلا تنصرونا وتنصفونا قوی الظلمة علیکم وعملوا فی إطفاء نور نبیکم وحسبنا الله وعلیه توکلنا وإلیه أنبنا وإلیه المصیر</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فالإمام علیه السلام بین أنَّ المسؤولیة الشرعیة ملقاة علی عاتقه علیه السلام وعلی عاتق جمیع المسلمین للقیام بوجه المغتصبین والظالمین المستبدین، وأنَّ غایة نهضته المبارکة هی الإصلاح هذه الکلمة التی تکرر استعمالها فی القرآن الکریم علی لسان الأنبیاء جمیعاً</w:t>
      </w:r>
      <w:r>
        <w:rPr>
          <w:rStyle w:val="FootnoteAnchor"/>
          <w:rtl w:val="true"/>
        </w:rPr>
        <w:footnoteReference w:id="158"/>
      </w:r>
      <w:r>
        <w:rPr>
          <w:rFonts w:ascii="IRNazanin" w:hAnsi="IRNazanin" w:eastAsia="IRNazanin"/>
          <w:color w:val="111111"/>
          <w:sz w:val="28"/>
          <w:sz w:val="28"/>
          <w:szCs w:val="28"/>
          <w:rtl w:val="true"/>
          <w:lang w:bidi="fa-IR"/>
        </w:rPr>
        <w:t xml:space="preserve">والتنبیه غایة عظمی فی إرسال الرسل والأنبیاء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قید الإمام علیه السلام دعوته بالإصلاح بأقوی أدوات الحصر إنما</w:t>
      </w:r>
      <w:r>
        <w:rPr>
          <w:rStyle w:val="FootnoteAnchor"/>
          <w:rtl w:val="true"/>
        </w:rPr>
        <w:footnoteReference w:id="159"/>
      </w:r>
      <w:r>
        <w:rPr>
          <w:rFonts w:ascii="IRNazanin" w:hAnsi="IRNazanin" w:eastAsia="IRNazanin"/>
          <w:color w:val="111111"/>
          <w:sz w:val="28"/>
          <w:sz w:val="28"/>
          <w:szCs w:val="28"/>
          <w:rtl w:val="true"/>
          <w:lang w:bidi="fa-IR"/>
        </w:rPr>
        <w:t>فالإصلاح الحسینی إصلاح شامل فهو</w:t>
      </w:r>
      <w:r>
        <w:rPr>
          <w:rFonts w:eastAsia="IRNazanin" w:cs="IRNazanin"/>
          <w:color w:val="111111"/>
          <w:sz w:val="28"/>
          <w:szCs w:val="28"/>
          <w:rtl w:val="true"/>
          <w:lang w:bidi="fa-IR"/>
        </w:rPr>
        <w:t>:</w:t>
      </w:r>
      <w:bookmarkStart w:id="98" w:name="pg6449_55324"/>
    </w:p>
    <w:p>
      <w:pPr>
        <w:pStyle w:val="Heading6"/>
        <w:numPr>
          <w:ilvl w:val="5"/>
          <w:numId w:val="1"/>
        </w:numPr>
        <w:rPr/>
      </w:pPr>
      <w:bookmarkStart w:id="99" w:name="__RefHeading___Toc1042389_653776707"/>
      <w:bookmarkStart w:id="100" w:name="_Toc37"/>
      <w:bookmarkEnd w:id="98"/>
      <w:bookmarkEnd w:id="99"/>
      <w:r>
        <w:rPr>
          <w:rtl w:val="true"/>
        </w:rPr>
        <w:t xml:space="preserve">أولا </w:t>
      </w:r>
      <w:r>
        <w:rPr>
          <w:rtl w:val="true"/>
        </w:rPr>
        <w:t xml:space="preserve">- </w:t>
      </w:r>
      <w:r>
        <w:rPr>
          <w:rtl w:val="true"/>
        </w:rPr>
        <w:t>إصلاح عقائدی</w:t>
      </w:r>
      <w:bookmarkEnd w:id="100"/>
    </w:p>
    <w:p>
      <w:pPr>
        <w:pStyle w:val="BookText"/>
        <w:rPr/>
      </w:pPr>
      <w:r>
        <w:rPr>
          <w:rFonts w:ascii="IRNazanin" w:hAnsi="IRNazanin" w:eastAsia="IRNazanin"/>
          <w:color w:val="111111"/>
          <w:sz w:val="28"/>
          <w:sz w:val="28"/>
          <w:szCs w:val="28"/>
          <w:rtl w:val="true"/>
          <w:lang w:bidi="fa-IR"/>
        </w:rPr>
        <w:t>وذلک بالقضاء علی الفکر الدینی المنحرف کدعوی المرجئة وفحواها عدم شجب الظالمین والمجرمین علی أفعالهم وترکهم إلی الحاکم المطلق الذی هو الله لأنه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آخَرُونَ مُرْجَوْنَ لِأَمْرِ اللّهِ</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یصلح الإنسان أن یقیم الموازین لأنها من اختصاص الحاکم المطلق، وعلی ضوء هذا الفکر تسقط فریضة الأمر بالمعروف والنهی عن المنکر</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والدعوی الأخری المجبرة التی ظاهرها القداسة وباطنها الخباثة وفحواها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مایحدث هو طبق إرادته، وأنّ کل عمل صالحاً کان أو شراً فهو مظهر من مشیئته</w:t>
      </w:r>
      <w:r>
        <w:rPr>
          <w:rStyle w:val="FootnoteAnchor"/>
          <w:rtl w:val="true"/>
        </w:rPr>
        <w:footnoteReference w:id="161"/>
      </w:r>
      <w:r>
        <w:rPr>
          <w:rFonts w:ascii="IRNazanin" w:hAnsi="IRNazanin" w:eastAsia="IRNazanin"/>
          <w:color w:val="111111"/>
          <w:sz w:val="28"/>
          <w:sz w:val="28"/>
          <w:szCs w:val="28"/>
          <w:rtl w:val="true"/>
          <w:lang w:bidi="fa-IR"/>
        </w:rPr>
        <w:t>، وعلی أساس هذا الفکر لایجوز الاعتراض علی معاویة أو یزید وکل المستبدین ونترک الأحرار یموتون فی صحراء الربذة وفی مرج عذراء وفی کل مکان ولا یبقی لدین الله سبحانه ناطق، فکان الحسین علیه السلام القرآن الناطق والمحرر الفاتح</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1" w:name="__RefHeading___Toc1042391_653776707"/>
      <w:bookmarkStart w:id="102" w:name="_Toc38"/>
      <w:bookmarkEnd w:id="101"/>
      <w:r>
        <w:rPr>
          <w:rtl w:val="true"/>
        </w:rPr>
        <w:t xml:space="preserve">ثانیاً </w:t>
      </w:r>
      <w:r>
        <w:rPr>
          <w:rtl w:val="true"/>
        </w:rPr>
        <w:t xml:space="preserve">- </w:t>
      </w:r>
      <w:r>
        <w:rPr>
          <w:rtl w:val="true"/>
        </w:rPr>
        <w:t>إصلاح اقتصادی</w:t>
      </w:r>
      <w:bookmarkEnd w:id="10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الأموال والکنوز تجبی إلی قصور الظالمین والمغتصبین للحقوق وتصب فی جیوبهم أما عامة المسلمین یتلظون من الجوع والحصار الاقتصادی</w:t>
      </w:r>
      <w:bookmarkStart w:id="103" w:name="pg6449_55325"/>
    </w:p>
    <w:p>
      <w:pPr>
        <w:pStyle w:val="BookText"/>
        <w:rPr/>
      </w:pPr>
      <w:bookmarkEnd w:id="103"/>
      <w:r>
        <w:rPr>
          <w:rFonts w:ascii="IRNazanin" w:hAnsi="IRNazanin" w:eastAsia="IRNazanin"/>
          <w:color w:val="111111"/>
          <w:sz w:val="28"/>
          <w:sz w:val="28"/>
          <w:szCs w:val="28"/>
          <w:rtl w:val="true"/>
          <w:lang w:bidi="fa-IR"/>
        </w:rPr>
        <w:t xml:space="preserve">بمنع العطاء عنهم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استأثروا بالفیء</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أی خصوا أنفسهم بالغنیمة والخراج</w:t>
      </w:r>
      <w:r>
        <w:rPr>
          <w:rFonts w:eastAsia="IRNazanin" w:cs="IRNazanin"/>
          <w:color w:val="111111"/>
          <w:sz w:val="28"/>
          <w:szCs w:val="28"/>
          <w:rtl w:val="true"/>
          <w:lang w:bidi="fa-IR"/>
        </w:rPr>
        <w:t>.</w:t>
      </w:r>
    </w:p>
    <w:p>
      <w:pPr>
        <w:pStyle w:val="Heading6"/>
        <w:numPr>
          <w:ilvl w:val="5"/>
          <w:numId w:val="1"/>
        </w:numPr>
        <w:rPr/>
      </w:pPr>
      <w:bookmarkStart w:id="104" w:name="__RefHeading___Toc1042393_653776707"/>
      <w:bookmarkStart w:id="105" w:name="_Toc39"/>
      <w:bookmarkEnd w:id="104"/>
      <w:r>
        <w:rPr>
          <w:rtl w:val="true"/>
        </w:rPr>
        <w:t>ثالثاً</w:t>
      </w:r>
      <w:r>
        <w:rPr>
          <w:rtl w:val="true"/>
        </w:rPr>
        <w:t xml:space="preserve">: </w:t>
      </w:r>
      <w:r>
        <w:rPr>
          <w:rtl w:val="true"/>
        </w:rPr>
        <w:t>الإصلاح الأخلاقی والتربوی</w:t>
      </w:r>
      <w:bookmarkEnd w:id="105"/>
    </w:p>
    <w:p>
      <w:pPr>
        <w:pStyle w:val="BookText"/>
        <w:rPr/>
      </w:pPr>
      <w:r>
        <w:rPr>
          <w:rFonts w:ascii="IRNazanin" w:hAnsi="IRNazanin" w:eastAsia="IRNazanin"/>
          <w:color w:val="111111"/>
          <w:sz w:val="28"/>
          <w:sz w:val="28"/>
          <w:szCs w:val="28"/>
          <w:rtl w:val="true"/>
          <w:lang w:bidi="fa-IR"/>
        </w:rPr>
        <w:t xml:space="preserve">کان بنو أمیة یفعلون المنکرات والقبائح والرذائل وأشاعوها بین المدن الإسلامیة یقول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هؤلاء قد لزموا طاعة الشیطان وترکوا طاعة الرحمن واظهروا الفساد وعطلوا الحدود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ولذا نجده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الإسلام السلام إذ قد بلیت الأمة براعٍ مثل یزید</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6" w:name="__RefHeading___Toc1042395_653776707"/>
      <w:bookmarkStart w:id="107" w:name="_Toc40"/>
      <w:bookmarkEnd w:id="106"/>
      <w:r>
        <w:rPr>
          <w:rtl w:val="true"/>
        </w:rPr>
        <w:t>رابعاً</w:t>
      </w:r>
      <w:r>
        <w:rPr>
          <w:rtl w:val="true"/>
        </w:rPr>
        <w:t xml:space="preserve">: </w:t>
      </w:r>
      <w:r>
        <w:rPr>
          <w:rtl w:val="true"/>
        </w:rPr>
        <w:t>إحیاء السنة النبویة الشریفة</w:t>
      </w:r>
      <w:bookmarkEnd w:id="10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والتی أُمیتت علی ید العابثین والنفعیین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وأسیر بسیرة جدی وأبی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عملوا علی إفساد الحالة الاجتماعیة لدی الناس فادعی معاویة أنَّ زیاداً ابن سمیة هو أخوه لسبب قبیح یعف القلم عن ذکره، وهو مخالف للشرع الإسلامی الذی قاعدته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 وإذا رأی یزید</w:t>
      </w:r>
    </w:p>
    <w:p>
      <w:pPr>
        <w:pStyle w:val="BookText"/>
        <w:rPr/>
      </w:pPr>
      <w:r>
        <w:rPr>
          <w:rFonts w:ascii="IRNazanin" w:hAnsi="IRNazanin" w:eastAsia="IRNazanin"/>
          <w:color w:val="111111"/>
          <w:sz w:val="28"/>
          <w:sz w:val="28"/>
          <w:szCs w:val="28"/>
          <w:rtl w:val="true"/>
          <w:lang w:bidi="fa-IR"/>
        </w:rPr>
        <w:t>امرأة جمیلة فعلیهم أن یهبوها إلی یزید لأنه الحاکم المطلق، وماقصة أرینب ببعید</w:t>
      </w:r>
      <w:r>
        <w:rPr>
          <w:rStyle w:val="FootnoteAnchor"/>
          <w:rtl w:val="true"/>
        </w:rPr>
        <w:footnoteReference w:id="167"/>
      </w:r>
      <w:r>
        <w:rPr>
          <w:rFonts w:ascii="IRNazanin" w:hAnsi="IRNazanin" w:eastAsia="IRNazanin"/>
          <w:color w:val="111111"/>
          <w:sz w:val="28"/>
          <w:sz w:val="28"/>
          <w:szCs w:val="28"/>
          <w:rtl w:val="true"/>
          <w:lang w:bidi="fa-IR"/>
        </w:rPr>
        <w:t>، فمن یقف بوجه یزید ومعه المال والسلاح والجنود ووعاظ سلاطین السوء، فکان الحسین علیه السلام وأصحابه النبلاء النجباء الذین ندر وجودهم، وکأنهم خلقوا لذاک الزمان، وکأنهم جمیعاً یقولون علی لسان إمامهم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منا الذلة یأبی الله لنا ذلک ورسوله والمؤمنون وحجور طابت وطهرت وأنوف حمیة ونفوس أبیة من أن تؤثر طاعة اللئام علی مصارع الکرام</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لأنه علیه السلام 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الموت سعادة والحیاة مع الظالمین برما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الذین لم ینصروه 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الدنیا والدین لعق علی ألسنتهم یحوطونه مادرت معایشهم فإذا محصوا بالبلاء قَلَّ الدیانون</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الحسین علیه السلام هو عنصر التمییز بین الحق والباطل فمن مال إلیه مال إلی الحق ومن حاد عنه تردی فی هواه فالحسین علیه السلام هو الحق نفسه لذا رسخ المبادئ فی نفوس الأحرار والأباة وطلاب الحق الَّذِینَ یُبَلِّغُونَ رِسالاتِ اللّهِ وَ یَخْشَوْنَهُ وَ لا یَخْشَوْنَ أَحَداً إِلاَّ اللّهَ وَ کَفی بِاللّهِ حَسِیباً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فکان تعبیره عن رفض الظلم دماً طاهراً یراق علی أرض کربلاء لأنه أراده خالداً، فإذا کان یزید قد ملک أربع سنین، فقد ملک الحسین علیه السلام قرون الدهر وملک الأرواح والقلوب وکل ماخلق الله، فخلد خلود</w:t>
      </w:r>
      <w:bookmarkStart w:id="108" w:name="pg6449_55327"/>
    </w:p>
    <w:p>
      <w:pPr>
        <w:pStyle w:val="BookText"/>
        <w:rPr/>
      </w:pPr>
      <w:bookmarkEnd w:id="108"/>
      <w:r>
        <w:rPr>
          <w:rFonts w:ascii="IRNazanin" w:hAnsi="IRNazanin" w:eastAsia="IRNazanin"/>
          <w:color w:val="111111"/>
          <w:sz w:val="28"/>
          <w:sz w:val="28"/>
          <w:szCs w:val="28"/>
          <w:rtl w:val="true"/>
          <w:lang w:bidi="fa-IR"/>
        </w:rPr>
        <w:t xml:space="preserve">السموات والأرض ولم یکن استنصاره لأحد إلا بذل المزید من الدم فرخص دمه الطاهر وأهل بیته وأصحابه بل حتی طفله الرضیع لتبقی تربة کربلاء حمراء بلون الدم بل إنّه علیه السلام صبغ وجهه ورأسه ولحیته المقدسة بالدم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له الفداء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ألقی الله مخضباً بدمی مغصوباً علی حقی</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لأن اللون الأحمر أکثر ثباتاً فی النفوس وأعمق تأثیراً فی القلوب، ولیدل علی رخص الدم مقابل العقیدة، وانتصر الدم وانتصر الحسین علیه السلام فسلامٌ علیه یومَ وُلدَ ویوم َاستشهدَ ویومَ یبعثُ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أهداف أخری لنهضة الإمام الحسین علیه السلام لایمکن الإحاطة بها فی هذه الوریقات فلیراجعها فی مصادرها</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9" w:name="__RefHeading___Toc1042397_653776707"/>
      <w:bookmarkStart w:id="110" w:name="_Toc41"/>
      <w:bookmarkEnd w:id="109"/>
      <w:r>
        <w:rPr>
          <w:rtl w:val="true"/>
        </w:rPr>
        <w:t>ثانیاً</w:t>
      </w:r>
      <w:r>
        <w:rPr>
          <w:rtl w:val="true"/>
        </w:rPr>
        <w:t xml:space="preserve">: </w:t>
      </w:r>
      <w:r>
        <w:rPr>
          <w:rtl w:val="true"/>
        </w:rPr>
        <w:t>من عطاء الهجرة الحسینیة إلی کربلاء ولیلة عاشوراء</w:t>
      </w:r>
      <w:bookmarkEnd w:id="11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هجرة الإمام الحسین علیه السلام إلی کربلاء تماثل تماماً هجرات الأنبیاء علیهم السلام لإعلان التوحید وإقامة العدل ورفع الظلم عن المستضعفین فی الأرض کما فی هجرة إبراهیم الخلیل علیه السلام من أور جنوب العراق</w:t>
      </w:r>
      <w:r>
        <w:rPr>
          <w:rStyle w:val="FootnoteAnchor"/>
          <w:rtl w:val="true"/>
        </w:rPr>
        <w:footnoteReference w:id="172"/>
      </w:r>
      <w:r>
        <w:rPr>
          <w:rFonts w:ascii="IRNazanin" w:hAnsi="IRNazanin" w:eastAsia="IRNazanin"/>
          <w:color w:val="111111"/>
          <w:sz w:val="28"/>
          <w:sz w:val="28"/>
          <w:szCs w:val="28"/>
          <w:rtl w:val="true"/>
          <w:lang w:bidi="fa-IR"/>
        </w:rPr>
        <w:t>، مروراً بمصر وفلسطین ثم إلی مکة المکرمة وتجدید البیت العتیق لیکون منطلقاً لتوحید الله عز وجل وعبادته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کذلک هجرة خاتم النبیین صلی الله علیه وآله وسلم من مکة المکرمة إلی یثرب لإقامة أول دولة إسلامیة تدعو إلی توحید الله ونبذ الشرک والظلم وإقامة العدل وإنصاف المظلومین کذلک هجرة الحسین علیه السلام من یثرب المدینة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الثالث من شعبان سنة ستین للهجرة إلی مکة المکرمة فخرج علیه السلام وهو یتلو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مِنْها خائِفاً یَتَرَقَّبُ قالَ رَبِّ نَجِّنِی مِنَ الْقَوْمِ الظّالِمِینَ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دخل مکة تلا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تَوَجَّهَ تِلْقاءَ مَدْیَنَ قالَ عَسی رَبِّی أَنْ یَهْدِیَنِی سَواءَ السَّبِیلِ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هاجر من مکة إلی کربلاء یوم الثلاثاء یوم الترویة من ذی الحجة سنة ستین للهجرة وتبرأ فیها علیه السلام من المفسدین علی الأمة حیاتها فخاطبهم قائلاً وتأول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 عَمَلِی وَ لَکُمْ عَمَلُکُمْ أَنْتُمْ بَرِیئُونَ مِمّا أَعْمَلُ وَ أَنَا بَرِیءٌ مِمّا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حتی وصل إلی کربلاء فی أول محرم الحرام سنة إحدی وستین للهجرة والتی قطع فیها الإمام مسافة تقدر 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وکانت المدة الزمنیة تقدر 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یوماً حتی قبل استشهاده وکانت الغایة من تلک الهجرة أن یجعل من کربلاء منطلقاً فکریاً وعقائدیاً لإکمال رسالات الأنبیاء عموماً ورسالة جده صلی الله علیه وآله وسلم خصوصاً وتطبیق الشریعة الإسلامیة کما نزلت علی نبیه صلی الله علیه وآله وسلم ورد الحقوق المغصوبة إلی أهلها فتحولت کربلاء إلی قاعدة ینتهل منها الأحرار ویغترف منها الأباة</w:t>
      </w:r>
    </w:p>
    <w:p>
      <w:pPr>
        <w:pStyle w:val="BookText"/>
        <w:rPr/>
      </w:pPr>
      <w:r>
        <w:rPr>
          <w:rFonts w:ascii="IRNazanin" w:hAnsi="IRNazanin" w:eastAsia="IRNazanin"/>
          <w:color w:val="111111"/>
          <w:sz w:val="28"/>
          <w:sz w:val="28"/>
          <w:szCs w:val="28"/>
          <w:rtl w:val="true"/>
          <w:lang w:bidi="fa-IR"/>
        </w:rPr>
        <w:t>أصول الحریة الإنسانیة</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أراد ترسیخ عقیدة جدّه صلی الله علیه وآله وسلم السماویة والتأصیل لمدرسته التی هی امتداد لمدرسة جدّه وأبیه فکان أصحاب النبی صلی الله علیه وآله وسلم فی بدر ثلاثمائة وسبعة عشر ولدیه فرسان فقط‌</w:t>
      </w:r>
      <w:r>
        <w:rPr>
          <w:rStyle w:val="FootnoteAnchor"/>
          <w:rtl w:val="true"/>
        </w:rPr>
        <w:footnoteReference w:id="175"/>
      </w:r>
      <w:r>
        <w:rPr>
          <w:rFonts w:ascii="Amiri" w:hAnsi="Amiri" w:eastAsia="Amiri" w:cs="Amiri"/>
          <w:color w:val="111111"/>
          <w:sz w:val="28"/>
          <w:sz w:val="28"/>
          <w:szCs w:val="28"/>
          <w:rtl w:val="true"/>
          <w:lang w:bidi="ar-SA"/>
        </w:rPr>
        <w:t>، وأصحاب الحسین أقل من ذلک، فمبدأ القلة والکثرة أصل قرآنی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مِنْ فِئَةٍ قَلِیلَةٍ غَلَبَتْ فِئَةً کَثِیرَةً بِإِذْنِ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فالکثرة لایعبأ بها الصالحون إنَّما الأصل هو ترسیخ عقیدة الله فی أرضه، ومنهج أبیه علیه السلام 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لایزیدنی کثرة الناس حولی عزة ولا تفرقهم عنی وحشة</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لیلة العاشر من محرم لیلة التمییز بین الحق والباطل لیلة الفصل بین مبدأ الله فی أرضه ومبدأ الشیاطین وأهل الضلال لذا کان یقرأ علیه السلام فی هذه اللیلة وقد أحاط به الأعداء وهم یسمعونه یتلو وَ لا یَحْسَبَنَّ الَّذِینَ کَفَرُوا أَنَّما نُمْلِی لَهُمْ خَیْرٌ لِأَنْفُسِهِمْ إِنَّما نُمْلِی لَهُمْ لِیَزْدادُوا إِثْماً وَ لَهُمْ عَذابٌ 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اللّهُ لِیَذَرَ الْمُؤْمِنِینَ عَلی ما أَنْتُمْ عَلَیْهِ حَتّی یَمِیزَ الْخَبِیثَ مِنَ الطَّیِّبِ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هذه اللیلة التحق بمعسکر الحسین علیه السلام اثنان وثلاثون فارساًَ</w:t>
      </w:r>
    </w:p>
    <w:p>
      <w:pPr>
        <w:pStyle w:val="BookText"/>
        <w:rPr/>
      </w:pPr>
      <w:r>
        <w:rPr>
          <w:rFonts w:ascii="IRNazanin" w:hAnsi="IRNazanin" w:eastAsia="IRNazanin"/>
          <w:color w:val="111111"/>
          <w:sz w:val="28"/>
          <w:sz w:val="28"/>
          <w:szCs w:val="28"/>
          <w:rtl w:val="true"/>
          <w:lang w:bidi="fa-IR"/>
        </w:rPr>
        <w:t>من معسکر بنی أمیة وهذا العدد قلیل جداً، وهی ظاهرة توحی بالظلم الشدید من قبل بنی أمیة علی المجتمع الإسلامی، کذلک الفکر المنحرف الذی أفسد عقول الناس وعقیدتهم ورضوا بالذل والهوان فخارت قواهم وانهزم المجتمع نفسیاً حتی شاع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تأتوا برملة أو بهندٍ نبایعها أمیرة المؤمنینا</w:t>
      </w:r>
    </w:p>
    <w:p>
      <w:pPr>
        <w:pStyle w:val="BookText"/>
        <w:rPr/>
      </w:pPr>
      <w:r>
        <w:rPr>
          <w:rFonts w:ascii="IRNazanin" w:hAnsi="IRNazanin" w:eastAsia="IRNazanin"/>
          <w:color w:val="111111"/>
          <w:sz w:val="28"/>
          <w:sz w:val="28"/>
          <w:szCs w:val="28"/>
          <w:rtl w:val="true"/>
          <w:lang w:bidi="fa-IR"/>
        </w:rPr>
        <w:t>أما أصحاب الرسالة فقد وطنوا أنفسهم علی أدائها بالشکل الأمثل لذا تمیزوا عن غیرهم وحتی یومنا هذا، ولو دقق القارئ الکریم النظر لوجد الذین لم یلتحقوا بالحسین علیه السلام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 أمیة عموماً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العباس بن عبد المطلب عموماً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سلالة الخلفاء الثلاثة الأوائل بلا استثناء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أبی لهب بن عبد المطلب عموماً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الذین اشترکوا فی الجهاد هم أولاد أبی طالب رضوان الله علیهم فقط، فقد کان أبوهم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الإسلام یوم ظهوره والیوم أولاده رضوان الله علیهم أجمعین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وهب الإمام الحسین علیه السلام القرابین فی تلک الهجرة وقد کانوا نخبة العالم وقادة الفکر الفقهاء والقراء والمفسرین وعلماء الحدیث وأساتذة العرفان وفرسان المصر ووجهاء المجتمع الإسلامی فالثمار یجب أن تکون بمستوی العطاء فالحسین علیه السلام وأصحابه أرادوا أن یضعوا جذوراً مشتعلة وإلی آخر یوم فی الدنیا یتأسی بها أحرار العالم للنهج من منهجهم وهو</w:t>
      </w:r>
    </w:p>
    <w:p>
      <w:pPr>
        <w:pStyle w:val="BookText"/>
        <w:rPr/>
      </w:pPr>
      <w:r>
        <w:rPr>
          <w:rFonts w:ascii="IRNazanin" w:hAnsi="IRNazanin" w:eastAsia="IRNazanin"/>
          <w:color w:val="111111"/>
          <w:sz w:val="28"/>
          <w:sz w:val="28"/>
          <w:szCs w:val="28"/>
          <w:rtl w:val="true"/>
          <w:lang w:bidi="fa-IR"/>
        </w:rPr>
        <w:t>منهج الأنبیاء لذا کان یقول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لا أری الموت إلا سعادة والحیاة مع الظالمین إلا برماً</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الحسین علیه السلام واثقاً کل الثقة بالله وبنفسه خاصة کجده رسول الله صلی الله علیه وآله وسلم یوم المباهلة، نقل الإمام زین العابدین علیه السلام أنَّ الإمام الحسین علیه السلام أخبر أهل بیته وأصحابه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هنا تقتل الرجال وترمل النساء وهاهنا محل قبورنا ومحشرنا وبهذا أخبرنی جدی صلی الله علیه وآله وسلم</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 لأصحابه وأهل بیته لیلة العاشر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أنی لا أعرف أهل بیت أبرّ ولا أزکی ولا أطهر من أهل بیتی ولا أصحاباً هم خیر من أصحابی، وقد نزل بی ماقد ترون وأنتم فی حلٍ من بیعتی، لیست لی فی أعناقکم بیعة، ولا لی علیکم ذمة، وهذا اللیل قد غشیکم فاتخذوه جملاً، وتفرقوا فی سواده فإنّ القوم إنما یطلبونی ولو ظفروا بی لذهلوا عن طلب غیری</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 فأجابوا بأجمعهم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أبقانا الله بعدک، وقال الحضرمی رضی الله عنه بعد أن أذن له الإمام إذناً خاصاً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أکلتنی السباع حیاً إن فارقتک</w:t>
      </w:r>
      <w:r>
        <w:rPr>
          <w:rFonts w:eastAsia="IRNazanin" w:cs="IRNazanin"/>
          <w:color w:val="111111"/>
          <w:sz w:val="28"/>
          <w:szCs w:val="28"/>
          <w:rtl w:val="true"/>
          <w:lang w:bidi="fa-IR"/>
        </w:rPr>
        <w:t>)</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یمنیهم الإمام علیه السلام بشعارات براقة أو ملک ممهد بل مناهم بالشهادة فتنافس الأصحاب وأهل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السباق إلی الشهادة، فکانوا بمستوی المسؤولیة حتی باتوا تلک اللیلة لهم دوی کدوی النحل بین قائم</w:t>
      </w:r>
    </w:p>
    <w:p>
      <w:pPr>
        <w:pStyle w:val="BookText"/>
        <w:rPr/>
      </w:pPr>
      <w:r>
        <w:rPr>
          <w:rFonts w:ascii="IRNazanin" w:hAnsi="IRNazanin" w:eastAsia="IRNazanin"/>
          <w:color w:val="111111"/>
          <w:sz w:val="28"/>
          <w:sz w:val="28"/>
          <w:szCs w:val="28"/>
          <w:rtl w:val="true"/>
          <w:lang w:bidi="fa-IR"/>
        </w:rPr>
        <w:t>وقاعد وراکع وساجد یتلون القرآن المجید، ویستلهمون معانیه والقرآن یدفع عباد الله إلی العطاء</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عطاء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یتوقف العطاء علی الرجال قط، بل کان للمرأة الدور البارز بعد أن کانت العرب تری أن المرأة غیر مهیأة للجهاد، بل همها البیت والأسرة فقط، لکن الفکر الحسینی وضع للمرأة منهجاً جهادیاً وقیادیاً أیضاً، وما دور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وأخواتها وبنات عمومتها، وأم وهب النصرانیة أول شهیدة من النساء</w:t>
      </w:r>
      <w:r>
        <w:rPr>
          <w:rStyle w:val="FootnoteAnchor"/>
          <w:rtl w:val="true"/>
        </w:rPr>
        <w:footnoteReference w:id="181"/>
      </w:r>
      <w:r>
        <w:rPr>
          <w:rFonts w:ascii="IRNazanin" w:hAnsi="IRNazanin" w:eastAsia="IRNazanin"/>
          <w:color w:val="111111"/>
          <w:sz w:val="28"/>
          <w:sz w:val="28"/>
          <w:szCs w:val="28"/>
          <w:rtl w:val="true"/>
          <w:lang w:bidi="fa-IR"/>
        </w:rPr>
        <w:t xml:space="preserve">، وغیرها إلا أنموذجا خالداً لعطاء المرأة فتخاطب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الکوفة یا أهل الختل والغدر</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xml:space="preserve">، فتزلزل الکوفة بتلک الخطب الرنانة والتی کانت أمضی من سنان السیوف وطعن الرماح علی أهل الکوفة وتدخل زینب الشام، فتحقر یزید فی ملکه فی کلمة خالدة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فتخاطبه 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جرت علیّ الدواهی مخاطبتک فإنَّی لأستصغر قدرک، واستعظم تقریعک واستکبر توبیخک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فالعجب کل العجب بقتل حزب الله النجباء بحزب الشیطان الطلقاء، فتلک الأیدی تنطف من دمائنا، وتلک الأفواه تتحلب من لحومنا، وتلک الجثث الطواهر الزواکی تنتابها العواسل، وتعفوها الذئاب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فکد کیدک واسع سعیک وناصب جهدک فوا الله لاتمحو ذکرنا، ولاتمیت وحینا</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التخطیط الحسینی فی عاشوراء أن یکون للکلمة أثر کما للسیف أثر وکانت الکلمات والخطابات لها الدور الإعلامی المهم فی إبراز جرائم الأمویین علی الأمة، والتی أدت فیما بعد إلی سقوط الحکومة السفیانیة ثم الأمویة برمتها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ختام هذا المبحث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الإحاطة بحیاة الإمام الحسین علیه السلام فی وریقات معدودة فهی حیاة واسعة تحمل الکثیر من الصفات وتتشعب إلی معان شتی، کذلک لا یمکن الإحاطة بأبعاد النهضة الحسینیة وأهدافها فقد کتبت الموسوعات الکبیرة ولم تنته منها فلا یمکن الإحاطة بتلک الشخصیة العظیمة التی یکن لها التقدیس والإجلال کل أجناس النوع البشری باختلاف تنوعاتهم الفکریة والعقائدیة ونکتفی بهذا القدر من التمهید فی حیاة السبط الشهید علیه السلام ونعتذر عن التقصیر والخلل إلی الله سبحانه وتعالی أولاً وإلی الرسول الأکرم وال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وإلی السادة القراء ومن أراد التوسع فلیراجع حیاة الحسین علیه السلام باقر شریف القرشی رضی الله عنه</w:t>
      </w:r>
      <w:r>
        <w:rPr>
          <w:rFonts w:eastAsia="IRNazanin" w:cs="IRNazanin"/>
          <w:color w:val="111111"/>
          <w:sz w:val="28"/>
          <w:szCs w:val="28"/>
          <w:rtl w:val="true"/>
          <w:lang w:bidi="fa-IR"/>
        </w:rPr>
        <w:t>.</w:t>
      </w:r>
      <w:bookmarkStart w:id="111" w:name="pg6449_55334"/>
    </w:p>
    <w:p>
      <w:pPr>
        <w:pStyle w:val="Heading3"/>
        <w:numPr>
          <w:ilvl w:val="2"/>
          <w:numId w:val="1"/>
        </w:numPr>
        <w:rPr/>
      </w:pPr>
      <w:bookmarkStart w:id="112" w:name="__RefHeading___Toc1042399_653776707"/>
      <w:bookmarkStart w:id="113" w:name="_Toc42"/>
      <w:bookmarkEnd w:id="111"/>
      <w:bookmarkEnd w:id="112"/>
      <w:r>
        <w:rPr>
          <w:rtl w:val="true"/>
        </w:rPr>
        <w:t>المبحث الثالث</w:t>
      </w:r>
      <w:r>
        <w:rPr>
          <w:rtl w:val="true"/>
        </w:rPr>
        <w:t xml:space="preserve">: </w:t>
      </w:r>
      <w:r>
        <w:rPr>
          <w:rtl w:val="true"/>
        </w:rPr>
        <w:t>رواة الإمام الحسین علیه السلام</w:t>
      </w:r>
      <w:bookmarkEnd w:id="113"/>
    </w:p>
    <w:p>
      <w:pPr>
        <w:pStyle w:val="Heading4"/>
        <w:numPr>
          <w:ilvl w:val="3"/>
          <w:numId w:val="1"/>
        </w:numPr>
        <w:rPr/>
      </w:pPr>
      <w:bookmarkStart w:id="114" w:name="__RefHeading___Toc1042401_653776707"/>
      <w:bookmarkStart w:id="115" w:name="_Toc43"/>
      <w:bookmarkEnd w:id="114"/>
      <w:r>
        <w:rPr>
          <w:rtl w:val="true"/>
        </w:rPr>
        <w:t>اشارة</w:t>
      </w:r>
      <w:bookmarkEnd w:id="115"/>
    </w:p>
    <w:p>
      <w:pPr>
        <w:pStyle w:val="BookText"/>
        <w:rPr/>
      </w:pPr>
      <w:r>
        <w:rPr>
          <w:rFonts w:ascii="IRNazanin" w:hAnsi="IRNazanin" w:eastAsia="IRNazanin"/>
          <w:color w:val="111111"/>
          <w:sz w:val="28"/>
          <w:sz w:val="28"/>
          <w:szCs w:val="28"/>
          <w:rtl w:val="true"/>
          <w:lang w:bidi="fa-IR"/>
        </w:rPr>
        <w:t xml:space="preserve">إنَّ ثمرة هذا البحث تعتمد علی من تم توثیقه من علماء الجرح والتعدیل، وأعامل روایته علی هذا الأساس، وأما المختلف فیه أخضعت روایته لمعاییر نقد المتن، ولقد روی عن الإمام الحسین علیه السلام عدد کبیر من الصحابة والتابعین وأتباعهم، کذلک الأئمة المعصومین من ذریته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أجمعین وذریاتهم، وقد أوصل أحد الباحثین المعاصرین من روی عنه علیه السلام إلی </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مختلف العلوم القرآنیة والتفسیریة والحدیثیة والفقهیة</w:t>
      </w:r>
      <w:r>
        <w:rPr>
          <w:rStyle w:val="FootnoteAnchor"/>
          <w:rtl w:val="true"/>
        </w:rPr>
        <w:footnoteReference w:id="184"/>
      </w:r>
      <w:r>
        <w:rPr>
          <w:rFonts w:ascii="IRNazanin" w:hAnsi="IRNazanin" w:eastAsia="IRNazanin"/>
          <w:color w:val="111111"/>
          <w:sz w:val="28"/>
          <w:sz w:val="28"/>
          <w:szCs w:val="28"/>
          <w:rtl w:val="true"/>
          <w:lang w:bidi="fa-IR"/>
        </w:rPr>
        <w:t>، وقد اخترت منهم من روی عنه علیه السلام فی علوم القرآن وتفسیره فقط، وهم</w:t>
      </w:r>
      <w:r>
        <w:rPr>
          <w:rFonts w:eastAsia="IRNazanin" w:cs="IRNazanin"/>
          <w:color w:val="111111"/>
          <w:sz w:val="28"/>
          <w:szCs w:val="28"/>
          <w:rtl w:val="true"/>
          <w:lang w:bidi="fa-IR"/>
        </w:rPr>
        <w:t>:</w:t>
      </w:r>
    </w:p>
    <w:p>
      <w:pPr>
        <w:pStyle w:val="Heading4"/>
        <w:numPr>
          <w:ilvl w:val="3"/>
          <w:numId w:val="1"/>
        </w:numPr>
        <w:rPr/>
      </w:pPr>
      <w:bookmarkStart w:id="116" w:name="__RefHeading___Toc1042403_653776707"/>
      <w:bookmarkStart w:id="117" w:name="_Toc44"/>
      <w:bookmarkEnd w:id="116"/>
      <w:r>
        <w:rPr/>
        <w:t>1</w:t>
      </w:r>
      <w:r>
        <w:rPr>
          <w:rtl w:val="true"/>
        </w:rPr>
        <w:t xml:space="preserve"> - </w:t>
      </w:r>
      <w:r>
        <w:rPr>
          <w:rtl w:val="true"/>
        </w:rPr>
        <w:t>أبو سعید</w:t>
      </w:r>
      <w:bookmarkEnd w:id="11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دینار یکنی أبا سعید التمیمی الکوفی ولقبه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ولقب بذلک لشعر قاله من أصحاب علی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سعید عقیصان من بنی تیم الله بن ثعلبة، وعده من خواص علی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المنقری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أصحاب علی علیه السلام، ومن الذین قاتلوا معه فی صفین، وروی له روایة الصخرة عندما عطش جیش الإمام علیه السلام</w:t>
      </w:r>
      <w:r>
        <w:rPr>
          <w:rStyle w:val="FootnoteAnchor"/>
          <w:rtl w:val="true"/>
        </w:rPr>
        <w:footnoteReference w:id="187"/>
      </w:r>
      <w:r>
        <w:rPr>
          <w:rFonts w:ascii="IRNazanin" w:hAnsi="IRNazanin" w:eastAsia="IRNazanin"/>
          <w:color w:val="111111"/>
          <w:sz w:val="28"/>
          <w:sz w:val="28"/>
          <w:szCs w:val="28"/>
          <w:rtl w:val="true"/>
          <w:lang w:bidi="fa-IR"/>
        </w:rPr>
        <w:t>وثقه غلام رضا عرفانیان</w:t>
      </w:r>
      <w:r>
        <w:rPr>
          <w:rStyle w:val="FootnoteAnchor"/>
          <w:rtl w:val="true"/>
        </w:rPr>
        <w:footnoteReference w:id="188"/>
      </w:r>
      <w:r>
        <w:rPr>
          <w:rFonts w:ascii="IRNazanin" w:hAnsi="IRNazanin" w:eastAsia="IRNazanin"/>
          <w:color w:val="111111"/>
          <w:sz w:val="28"/>
          <w:sz w:val="28"/>
          <w:szCs w:val="28"/>
          <w:rtl w:val="true"/>
          <w:lang w:bidi="fa-IR"/>
        </w:rPr>
        <w:t>، عده ابن معین من أصحاب علی علیه السلام وکذلک البخاری ووصف حدیثه بالحسن، قال حدثنا قدامة قال حدثنا علی بن جبلة قال حدثنا سالم بن أبی مریم عن أبی سعید عقیصا یسمی دینار رأیت حسناً وحسیناً یتکلمون فیه</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وثَقَّه ابن حبان، ووثقه الحاکم فی المستدرک،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مأمون، وروی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القرآن والقرآن مع علی لن یتفرقا حتی یردا علیّ الحوض</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روایات کثیرة عن علی علیه السلام والحسین علیه السلام فی باب التوحید والإمامة وغیرها وهو ثقة لایوجد له أی تجریح وتکون روایته عن الحسین علیه السلام مسندة</w:t>
      </w:r>
      <w:r>
        <w:rPr>
          <w:rFonts w:eastAsia="IRNazanin" w:cs="IRNazanin"/>
          <w:color w:val="111111"/>
          <w:sz w:val="28"/>
          <w:szCs w:val="28"/>
          <w:rtl w:val="true"/>
          <w:lang w:bidi="fa-IR"/>
        </w:rPr>
        <w:t>.</w:t>
      </w:r>
      <w:bookmarkStart w:id="118" w:name="pg6449_55336"/>
    </w:p>
    <w:p>
      <w:pPr>
        <w:pStyle w:val="Heading4"/>
        <w:numPr>
          <w:ilvl w:val="3"/>
          <w:numId w:val="1"/>
        </w:numPr>
        <w:rPr/>
      </w:pPr>
      <w:bookmarkStart w:id="119" w:name="__RefHeading___Toc1042405_653776707"/>
      <w:bookmarkStart w:id="120" w:name="_Toc45"/>
      <w:bookmarkEnd w:id="118"/>
      <w:bookmarkEnd w:id="119"/>
      <w:r>
        <w:rPr/>
        <w:t>2</w:t>
      </w:r>
      <w:r>
        <w:rPr>
          <w:rtl w:val="true"/>
        </w:rPr>
        <w:t xml:space="preserve"> - </w:t>
      </w:r>
      <w:r>
        <w:rPr>
          <w:rtl w:val="true"/>
        </w:rPr>
        <w:t>أبو سعید الخدری</w:t>
      </w:r>
      <w:bookmarkEnd w:id="120"/>
    </w:p>
    <w:p>
      <w:pPr>
        <w:pStyle w:val="BookText"/>
        <w:rPr/>
      </w:pPr>
      <w:r>
        <w:rPr>
          <w:rFonts w:ascii="IRNazanin" w:hAnsi="IRNazanin" w:eastAsia="IRNazanin"/>
          <w:color w:val="111111"/>
          <w:sz w:val="28"/>
          <w:sz w:val="28"/>
          <w:szCs w:val="28"/>
          <w:rtl w:val="true"/>
          <w:lang w:bidi="fa-IR"/>
        </w:rPr>
        <w:t xml:space="preserve">سعد بن مالک بن سنان الأنصاری الخزرجی الصحابی الجلیل، ولد سنة عشر قبل الهجرة، وتوفی بالمدینة سنة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وثَقَّهُ الکشی فی روایة له عن حمدویه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أیوب عن عبد الله 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ذریح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أبو سعید الخدری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أصحاب رسول الله وکان مستقیماً</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 أبو سعید الخدری ثقة، ولم أجد له تجریحاً وهو من الحفاظ للحدیث روی روایة بحق الحسین علیه السلام بأنَّه أحب أهل الأرض إلی أهل السماء، وتکون روایته عن الحسین علیه السلام مسندة</w:t>
      </w:r>
      <w:r>
        <w:rPr>
          <w:rFonts w:eastAsia="IRNazanin" w:cs="IRNazanin"/>
          <w:color w:val="111111"/>
          <w:sz w:val="28"/>
          <w:szCs w:val="28"/>
          <w:rtl w:val="true"/>
          <w:lang w:bidi="fa-IR"/>
        </w:rPr>
        <w:t>.</w:t>
      </w:r>
    </w:p>
    <w:p>
      <w:pPr>
        <w:pStyle w:val="Heading4"/>
        <w:numPr>
          <w:ilvl w:val="3"/>
          <w:numId w:val="1"/>
        </w:numPr>
        <w:rPr/>
      </w:pPr>
      <w:bookmarkStart w:id="121" w:name="__RefHeading___Toc1042407_653776707"/>
      <w:bookmarkStart w:id="122" w:name="_Toc46"/>
      <w:bookmarkEnd w:id="121"/>
      <w:r>
        <w:rPr/>
        <w:t>3</w:t>
      </w:r>
      <w:r>
        <w:rPr>
          <w:rtl w:val="true"/>
        </w:rPr>
        <w:t xml:space="preserve"> - </w:t>
      </w:r>
      <w:r>
        <w:rPr>
          <w:rtl w:val="true"/>
        </w:rPr>
        <w:t>أبی المقدام</w:t>
      </w:r>
      <w:bookmarkEnd w:id="122"/>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أبی المقدام ثابت بن هرمز الحداد مولی بن عجل روی عن علی بن الحسین وأبی جعفر وأبی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لطیف أخبرنا به الحسین بن عبید الله عن عمرو بن ثابت</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وثَقَّه الشیخ الکشی فی روایة شریفة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حمدویه بن نصیر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الحسین عن أحمد بن الحسین المیثمی عن أبی العرندس الکندی عن رجل من قریش،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بفناء الکعبة وأبو عبد الله علیه السلام قاعد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أکثر الحاج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أقل الحاج، فمر عمرو بن أبی المقدام، فقال علیه السلام هذا من الحاج</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وثَقَّه ابن حبان فی الثقات</w:t>
      </w:r>
      <w:r>
        <w:rPr>
          <w:rStyle w:val="FootnoteAnchor"/>
          <w:rtl w:val="true"/>
        </w:rPr>
        <w:footnoteReference w:id="195"/>
      </w:r>
      <w:r>
        <w:rPr>
          <w:rFonts w:ascii="IRNazanin" w:hAnsi="IRNazanin" w:eastAsia="IRNazanin"/>
          <w:color w:val="111111"/>
          <w:sz w:val="28"/>
          <w:sz w:val="28"/>
          <w:szCs w:val="28"/>
          <w:rtl w:val="true"/>
          <w:lang w:bidi="fa-IR"/>
        </w:rPr>
        <w:t>، 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لیس بشیء</w:t>
      </w:r>
      <w:r>
        <w:rPr>
          <w:rStyle w:val="FootnoteAnchor"/>
          <w:rtl w:val="true"/>
        </w:rPr>
        <w:footnoteReference w:id="196"/>
      </w:r>
      <w:r>
        <w:rPr>
          <w:rFonts w:ascii="IRNazanin" w:hAnsi="IRNazanin" w:eastAsia="IRNazanin"/>
          <w:color w:val="111111"/>
          <w:sz w:val="28"/>
          <w:sz w:val="28"/>
          <w:szCs w:val="28"/>
          <w:rtl w:val="true"/>
          <w:lang w:bidi="fa-IR"/>
        </w:rPr>
        <w:t>، 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المبارک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لاتحدثوا عن عمرو بن ثابت فإنَّه یسب السلف</w:t>
      </w:r>
      <w:r>
        <w:rPr>
          <w:rStyle w:val="FootnoteAnchor"/>
          <w:rtl w:val="true"/>
        </w:rPr>
        <w:footnoteReference w:id="197"/>
      </w:r>
      <w:r>
        <w:rPr>
          <w:rFonts w:ascii="IRNazanin" w:hAnsi="IRNazanin" w:eastAsia="IRNazanin"/>
          <w:color w:val="111111"/>
          <w:sz w:val="28"/>
          <w:sz w:val="28"/>
          <w:szCs w:val="28"/>
          <w:rtl w:val="true"/>
          <w:lang w:bidi="fa-IR"/>
        </w:rPr>
        <w:t>، 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 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التشیع غال فیه، واهی الحدیث</w:t>
      </w:r>
      <w:r>
        <w:rPr>
          <w:rStyle w:val="FootnoteAnchor"/>
          <w:rtl w:val="true"/>
        </w:rPr>
        <w:footnoteReference w:id="198"/>
      </w:r>
      <w:r>
        <w:rPr>
          <w:rFonts w:ascii="IRNazanin" w:hAnsi="IRNazanin" w:eastAsia="IRNazanin"/>
          <w:color w:val="111111"/>
          <w:sz w:val="28"/>
          <w:sz w:val="28"/>
          <w:szCs w:val="28"/>
          <w:rtl w:val="true"/>
          <w:lang w:bidi="fa-IR"/>
        </w:rPr>
        <w:t>، 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رمی بالرفض</w:t>
      </w:r>
      <w:r>
        <w:rPr>
          <w:rStyle w:val="FootnoteAnchor"/>
          <w:rtl w:val="true"/>
        </w:rPr>
        <w:footnoteReference w:id="199"/>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أحمد عن أبیه کان یشتم عثمان، وقال الساجی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علیاً علی الشیخین، وقال البزاز کان یتشیع ولم یترک</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الذهبی بعد أن نقل الأقوال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الآجری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 خبیث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مات النبی علیه السلام کفر الناس إلا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الإعرابی لکنه کان صدوقاً فی حدیثه، 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معاویة بن صالح عن یحیی، قال عمرو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لایکذب فی حدیثه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bookmarkStart w:id="123" w:name="pg6449_55338"/>
    </w:p>
    <w:p>
      <w:pPr>
        <w:pStyle w:val="BookText"/>
        <w:rPr/>
      </w:pPr>
      <w:bookmarkEnd w:id="123"/>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الرجل قد وثَقَّه علماء الإمامیة، وَوَثَقَّه ابن حبان ووصفه الذهبی بالصدوق فی حدیثه وأنَّه لایکذب، ویکون منشأ تضعیفه لأنَّه یوالی الإمام علیاً علیه السلام ویقدمه علی بقیة الصحابة وهذا لایدخل فی میزان جرح الراوی فهو ثقة أدرک الإمام الحسین علیه السلام وروی عن أبنائه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4"/>
        <w:numPr>
          <w:ilvl w:val="3"/>
          <w:numId w:val="1"/>
        </w:numPr>
        <w:rPr/>
      </w:pPr>
      <w:bookmarkStart w:id="124" w:name="__RefHeading___Toc1042409_653776707"/>
      <w:bookmarkStart w:id="125" w:name="_Toc47"/>
      <w:bookmarkEnd w:id="124"/>
      <w:r>
        <w:rPr/>
        <w:t>4</w:t>
      </w:r>
      <w:r>
        <w:rPr>
          <w:rtl w:val="true"/>
        </w:rPr>
        <w:t xml:space="preserve"> - </w:t>
      </w:r>
      <w:r>
        <w:rPr>
          <w:rtl w:val="true"/>
        </w:rPr>
        <w:t>الأصبغ بن نباتة</w:t>
      </w:r>
      <w:bookmarkEnd w:id="12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المجاشعی، من خاصة الإمام علی علیه السلام وعمر بعده، روی عنه علیه السلام عهد الأشتر ووصیته إلی محمد ابنه</w:t>
      </w:r>
      <w:r>
        <w:rPr>
          <w:rStyle w:val="FootnoteAnchor"/>
          <w:rtl w:val="true"/>
        </w:rPr>
        <w:footnoteReference w:id="202"/>
      </w:r>
      <w:r>
        <w:rPr>
          <w:rFonts w:ascii="IRNazanin" w:hAnsi="IRNazanin" w:eastAsia="IRNazanin"/>
          <w:color w:val="111111"/>
          <w:sz w:val="28"/>
          <w:sz w:val="28"/>
          <w:szCs w:val="28"/>
          <w:rtl w:val="true"/>
          <w:lang w:bidi="fa-IR"/>
        </w:rPr>
        <w:t>، 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علی علیه السلام وکان ممن شهد له فی الرحبة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203"/>
      </w:r>
      <w:r>
        <w:rPr>
          <w:rFonts w:ascii="Amiri" w:hAnsi="Amiri" w:eastAsia="Amiri" w:cs="Amiri"/>
          <w:color w:val="111111"/>
          <w:sz w:val="28"/>
          <w:sz w:val="28"/>
          <w:szCs w:val="28"/>
          <w:rtl w:val="true"/>
          <w:lang w:bidi="ar-SA"/>
        </w:rPr>
        <w:t>، عده ابن حبان فی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فُتِنَ بِحُبِّ علی علیه السلام</w:t>
      </w:r>
      <w:r>
        <w:rPr>
          <w:rStyle w:val="FootnoteAnchor"/>
          <w:rtl w:val="true"/>
        </w:rPr>
        <w:footnoteReference w:id="204"/>
      </w:r>
      <w:r>
        <w:rPr>
          <w:rFonts w:ascii="IRNazanin" w:hAnsi="IRNazanin" w:eastAsia="IRNazanin"/>
          <w:color w:val="111111"/>
          <w:sz w:val="28"/>
          <w:sz w:val="28"/>
          <w:szCs w:val="28"/>
          <w:rtl w:val="true"/>
          <w:lang w:bidi="fa-IR"/>
        </w:rPr>
        <w:t>، وهذا یدل علی شدة موالاته لأهل البیت علیهم السلام 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نظر، وقال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لایحل لأحد أن یروی عنه، لأنه یروی الأحادیث العجیبة عن علی علیه السلام</w:t>
      </w:r>
      <w:r>
        <w:rPr>
          <w:rStyle w:val="FootnoteAnchor"/>
          <w:rtl w:val="true"/>
        </w:rPr>
        <w:footnoteReference w:id="205"/>
      </w:r>
      <w:r>
        <w:rPr>
          <w:rFonts w:ascii="IRNazanin" w:hAnsi="IRNazanin" w:eastAsia="IRNazanin"/>
          <w:color w:val="111111"/>
          <w:sz w:val="28"/>
          <w:sz w:val="28"/>
          <w:szCs w:val="28"/>
          <w:rtl w:val="true"/>
          <w:lang w:bidi="fa-IR"/>
        </w:rPr>
        <w:t xml:space="preserve">، وثقة الحاکم فی المستدرک وروی له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یبایعنی علی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صفین وذکر قصة اویس القرنی رضی الله عنه</w:t>
      </w:r>
      <w:r>
        <w:rPr>
          <w:rStyle w:val="FootnoteAnchor"/>
          <w:rtl w:val="true"/>
        </w:rPr>
        <w:footnoteReference w:id="206"/>
      </w:r>
      <w:r>
        <w:rPr>
          <w:rFonts w:ascii="IRNazanin" w:hAnsi="IRNazanin" w:eastAsia="IRNazanin"/>
          <w:color w:val="111111"/>
          <w:sz w:val="28"/>
          <w:sz w:val="28"/>
          <w:szCs w:val="28"/>
          <w:rtl w:val="true"/>
          <w:lang w:bidi="fa-IR"/>
        </w:rPr>
        <w:t xml:space="preserve">ذکر ابن أعثم الکوفی أنَّ أول من تقدم إلی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صفین </w:t>
      </w:r>
      <w:r>
        <w:rPr>
          <w:rFonts w:eastAsia="IRNazanin" w:cs="IRNazanin"/>
          <w:color w:val="111111"/>
          <w:sz w:val="28"/>
          <w:szCs w:val="28"/>
          <w:rtl w:val="true"/>
          <w:lang w:bidi="fa-IR"/>
        </w:rPr>
        <w:t>-</w:t>
      </w:r>
      <w:bookmarkStart w:id="126" w:name="pg6449_55339"/>
    </w:p>
    <w:p>
      <w:pPr>
        <w:pStyle w:val="BookText"/>
        <w:rPr/>
      </w:pPr>
      <w:bookmarkEnd w:id="126"/>
      <w:r>
        <w:rPr>
          <w:rFonts w:ascii="IRNazanin" w:hAnsi="IRNazanin" w:eastAsia="IRNazanin"/>
          <w:color w:val="111111"/>
          <w:sz w:val="28"/>
          <w:sz w:val="28"/>
          <w:szCs w:val="28"/>
          <w:rtl w:val="true"/>
          <w:lang w:bidi="fa-IR"/>
        </w:rPr>
        <w:t>الأصبغ بن نباته وکان من أصحاب علی علیه السلام وفی یده رایة صفراء</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المزی من أصحاب علی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الأصبغ بن نباته یروی عن علی علیه السلام</w:t>
      </w:r>
      <w:r>
        <w:rPr>
          <w:rStyle w:val="FootnoteAnchor"/>
          <w:rtl w:val="true"/>
        </w:rPr>
        <w:footnoteReference w:id="208"/>
      </w:r>
      <w:r>
        <w:rPr>
          <w:rFonts w:ascii="IRNazanin" w:hAnsi="IRNazanin" w:eastAsia="IRNazanin"/>
          <w:color w:val="111111"/>
          <w:sz w:val="28"/>
          <w:sz w:val="28"/>
          <w:szCs w:val="28"/>
          <w:rtl w:val="true"/>
          <w:lang w:bidi="fa-IR"/>
        </w:rPr>
        <w:t xml:space="preserve">، أقول إنَّ الأصبغ من أصحاب علی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وعاش بعد الحسین علیه السلام فترة زمنیة وقد وثقه الفریقان، أما من قال بتضعیفه لأنه یروی الأحادیث العجیبة فی علی وال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فمنشأ تضعیفه شدة موالاته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4"/>
        <w:numPr>
          <w:ilvl w:val="3"/>
          <w:numId w:val="1"/>
        </w:numPr>
        <w:rPr/>
      </w:pPr>
      <w:bookmarkStart w:id="127" w:name="__RefHeading___Toc1042411_653776707"/>
      <w:bookmarkStart w:id="128" w:name="_Toc48"/>
      <w:bookmarkEnd w:id="127"/>
      <w:r>
        <w:rPr/>
        <w:t>5</w:t>
      </w:r>
      <w:r>
        <w:rPr>
          <w:rtl w:val="true"/>
        </w:rPr>
        <w:t xml:space="preserve"> - </w:t>
      </w:r>
      <w:r>
        <w:rPr>
          <w:rtl w:val="true"/>
        </w:rPr>
        <w:t>أسلم بن زید بن المبارک</w:t>
      </w:r>
      <w:bookmarkEnd w:id="128"/>
    </w:p>
    <w:p>
      <w:pPr>
        <w:pStyle w:val="BookText"/>
        <w:rPr/>
      </w:pPr>
      <w:r>
        <w:rPr>
          <w:rFonts w:ascii="IRNazanin" w:hAnsi="IRNazanin" w:eastAsia="IRNazanin"/>
          <w:color w:val="111111"/>
          <w:sz w:val="28"/>
          <w:sz w:val="28"/>
          <w:szCs w:val="28"/>
          <w:rtl w:val="true"/>
          <w:lang w:bidi="fa-IR"/>
        </w:rPr>
        <w:t>روی عنه ابنه زید واسلم یمنی من حضرموت من بنی جذام، قال ابن العدیم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صفین مع الإمام علی علیه السلام واستشهد فیها والظاهر إنَّه صحابی</w:t>
      </w:r>
      <w:r>
        <w:rPr>
          <w:rStyle w:val="FootnoteAnchor"/>
          <w:rtl w:val="true"/>
        </w:rPr>
        <w:footnoteReference w:id="209"/>
      </w:r>
      <w:r>
        <w:rPr>
          <w:rFonts w:ascii="IRNazanin" w:hAnsi="IRNazanin" w:eastAsia="IRNazanin"/>
          <w:color w:val="111111"/>
          <w:sz w:val="28"/>
          <w:sz w:val="28"/>
          <w:szCs w:val="28"/>
          <w:rtl w:val="true"/>
          <w:lang w:bidi="fa-IR"/>
        </w:rPr>
        <w:t>، ولعله غیره لأنَّ هذا الاسم مشترک والله اعلم</w:t>
      </w:r>
      <w:r>
        <w:rPr>
          <w:rFonts w:eastAsia="IRNazanin" w:cs="IRNazanin"/>
          <w:color w:val="111111"/>
          <w:sz w:val="28"/>
          <w:szCs w:val="28"/>
          <w:rtl w:val="true"/>
          <w:lang w:bidi="fa-IR"/>
        </w:rPr>
        <w:t>.</w:t>
      </w:r>
    </w:p>
    <w:p>
      <w:pPr>
        <w:pStyle w:val="Heading4"/>
        <w:numPr>
          <w:ilvl w:val="3"/>
          <w:numId w:val="1"/>
        </w:numPr>
        <w:rPr/>
      </w:pPr>
      <w:bookmarkStart w:id="129" w:name="__RefHeading___Toc1042413_653776707"/>
      <w:bookmarkStart w:id="130" w:name="_Toc49"/>
      <w:bookmarkEnd w:id="129"/>
      <w:r>
        <w:rPr/>
        <w:t>6</w:t>
      </w:r>
      <w:r>
        <w:rPr>
          <w:rtl w:val="true"/>
        </w:rPr>
        <w:t xml:space="preserve"> - </w:t>
      </w:r>
      <w:r>
        <w:rPr>
          <w:rtl w:val="true"/>
        </w:rPr>
        <w:t>إسماعیل بن عبد الله</w:t>
      </w:r>
      <w:bookmarkEnd w:id="13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اسم مشترک بین جماعة من الرواة، لکن عند التدقیق فیهم وجدت</w:t>
      </w:r>
      <w:bookmarkStart w:id="131" w:name="pg6449_55340"/>
    </w:p>
    <w:p>
      <w:pPr>
        <w:pStyle w:val="BookText"/>
        <w:rPr/>
      </w:pPr>
      <w:bookmarkEnd w:id="131"/>
      <w:r>
        <w:rPr>
          <w:rFonts w:ascii="IRNazanin" w:hAnsi="IRNazanin" w:eastAsia="IRNazanin"/>
          <w:color w:val="111111"/>
          <w:sz w:val="28"/>
          <w:sz w:val="28"/>
          <w:szCs w:val="28"/>
          <w:rtl w:val="true"/>
          <w:lang w:bidi="fa-IR"/>
        </w:rPr>
        <w:t>أنَّ الأسماء المشترکة من أصحاب الإمام الصادق علیه السلام</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عبد الله بن جعفر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ترجم له 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تابعی سمع أباه وروی عنه من أصحاب السجاد علیه السلام</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وثَقَّه ابن حبان</w:t>
      </w:r>
      <w:r>
        <w:rPr>
          <w:rStyle w:val="FootnoteAnchor"/>
          <w:rtl w:val="true"/>
        </w:rPr>
        <w:footnoteReference w:id="212"/>
      </w:r>
      <w:r>
        <w:rPr>
          <w:rFonts w:ascii="IRNazanin" w:hAnsi="IRNazanin" w:eastAsia="IRNazanin"/>
          <w:color w:val="111111"/>
          <w:sz w:val="28"/>
          <w:sz w:val="28"/>
          <w:szCs w:val="28"/>
          <w:rtl w:val="true"/>
          <w:lang w:bidi="fa-IR"/>
        </w:rPr>
        <w:t>، 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وعَدَّه من الطبقة الخامسة توفی سنة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قارب التسعین من عمره</w:t>
      </w:r>
      <w:r>
        <w:rPr>
          <w:rStyle w:val="FootnoteAnchor"/>
          <w:rtl w:val="true"/>
        </w:rPr>
        <w:footnoteReference w:id="213"/>
      </w:r>
      <w:r>
        <w:rPr>
          <w:rFonts w:ascii="IRNazanin" w:hAnsi="IRNazanin" w:eastAsia="IRNazanin"/>
          <w:color w:val="111111"/>
          <w:sz w:val="28"/>
          <w:sz w:val="28"/>
          <w:szCs w:val="28"/>
          <w:rtl w:val="true"/>
          <w:lang w:bidi="fa-IR"/>
        </w:rPr>
        <w:t xml:space="preserve">، أی کان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 رأی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سنوات عند استشهاد الإمام الحسین علیه السلام ولعله سمع الروایة عن الإمام مباشرة، باعتبار السیدة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 الحسین علیه السلام زوجة أبیه عبد الله بن جعفر بن أبی طالب، فهما جمیعاً من عائلة واحدة ترجع إلی أبی طالب رضی الله عنه</w:t>
      </w:r>
      <w:r>
        <w:rPr>
          <w:rFonts w:eastAsia="IRNazanin" w:cs="IRNazanin"/>
          <w:color w:val="111111"/>
          <w:sz w:val="28"/>
          <w:szCs w:val="28"/>
          <w:rtl w:val="true"/>
          <w:lang w:bidi="fa-IR"/>
        </w:rPr>
        <w:t>.</w:t>
      </w:r>
    </w:p>
    <w:p>
      <w:pPr>
        <w:pStyle w:val="Heading4"/>
        <w:numPr>
          <w:ilvl w:val="3"/>
          <w:numId w:val="1"/>
        </w:numPr>
        <w:rPr/>
      </w:pPr>
      <w:bookmarkStart w:id="132" w:name="__RefHeading___Toc1042415_653776707"/>
      <w:bookmarkStart w:id="133" w:name="_Toc50"/>
      <w:bookmarkEnd w:id="132"/>
      <w:r>
        <w:rPr/>
        <w:t>7</w:t>
      </w:r>
      <w:r>
        <w:rPr>
          <w:rtl w:val="true"/>
        </w:rPr>
        <w:t xml:space="preserve"> - </w:t>
      </w:r>
      <w:r>
        <w:rPr>
          <w:rtl w:val="true"/>
        </w:rPr>
        <w:t>أم بکر بنت المسور بن مخرمة الزهری</w:t>
      </w:r>
      <w:bookmarkEnd w:id="13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أبوها المسور من الصحابة ومن المحتجین علی سیاسة عثمان بن عفان لتقریبه بنی أمیة، کذلک احتج علی مروان وزیر عثمان، وله کتاب کتبه المُسَوَّر إلی الحسین علیه السلام عند خروجه من المدینة وکان من الناصحین فجزاه الحسین علیه السلام خیراً ثم اشترک مع ابن الزبیر فی قتال جیش یزید الذی رمی الکعبة بالمنجنیق وأصابه حجر وتوفی علی أثرها سنة أربع وستین</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bookmarkStart w:id="134" w:name="pg6449_55341"/>
    </w:p>
    <w:p>
      <w:pPr>
        <w:pStyle w:val="BookText"/>
        <w:rPr/>
      </w:pPr>
      <w:bookmarkEnd w:id="134"/>
      <w:r>
        <w:rPr>
          <w:rFonts w:ascii="IRNazanin" w:hAnsi="IRNazanin" w:eastAsia="IRNazanin"/>
          <w:color w:val="111111"/>
          <w:sz w:val="28"/>
          <w:sz w:val="28"/>
          <w:szCs w:val="28"/>
          <w:rtl w:val="true"/>
          <w:lang w:bidi="fa-IR"/>
        </w:rPr>
        <w:t xml:space="preserve">وثقها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الطبرانی وابن سعد</w:t>
      </w:r>
      <w:r>
        <w:rPr>
          <w:rStyle w:val="FootnoteAnchor"/>
          <w:rtl w:val="true"/>
        </w:rPr>
        <w:footnoteReference w:id="215"/>
      </w:r>
      <w:r>
        <w:rPr>
          <w:rFonts w:ascii="IRNazanin" w:hAnsi="IRNazanin" w:eastAsia="IRNazanin"/>
          <w:color w:val="111111"/>
          <w:sz w:val="28"/>
          <w:sz w:val="28"/>
          <w:szCs w:val="28"/>
          <w:rtl w:val="true"/>
          <w:lang w:bidi="fa-IR"/>
        </w:rPr>
        <w:t>، ووثقها مالک</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بکر بنت المسور بن مخرمة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روت عن أبیها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مقبولة من الرابعة</w:t>
      </w:r>
      <w:r>
        <w:rPr>
          <w:rStyle w:val="FootnoteAnchor"/>
          <w:rtl w:val="true"/>
        </w:rPr>
        <w:footnoteReference w:id="217"/>
      </w:r>
      <w:r>
        <w:rPr>
          <w:rFonts w:ascii="IRNazanin" w:hAnsi="IRNazanin" w:eastAsia="IRNazanin"/>
          <w:color w:val="111111"/>
          <w:sz w:val="28"/>
          <w:sz w:val="28"/>
          <w:szCs w:val="28"/>
          <w:rtl w:val="true"/>
          <w:lang w:bidi="fa-IR"/>
        </w:rPr>
        <w:t>، روی عنها السید المرتضی أحادیث شریفة فی الإمامة</w:t>
      </w:r>
      <w:r>
        <w:rPr>
          <w:rStyle w:val="FootnoteAnchor"/>
          <w:rtl w:val="true"/>
        </w:rPr>
        <w:footnoteReference w:id="218"/>
      </w:r>
      <w:r>
        <w:rPr>
          <w:rFonts w:ascii="IRNazanin" w:hAnsi="IRNazanin" w:eastAsia="IRNazanin"/>
          <w:color w:val="111111"/>
          <w:sz w:val="28"/>
          <w:sz w:val="28"/>
          <w:szCs w:val="28"/>
          <w:rtl w:val="true"/>
          <w:lang w:bidi="fa-IR"/>
        </w:rPr>
        <w:t>ویظهر من جمیع المواقف أنَّ المسور وابنته کانا إلی جنب الحسین علیه السلام فی کثیر من المواقف</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 w:name="__RefHeading___Toc1042417_653776707"/>
      <w:bookmarkStart w:id="136" w:name="_Toc51"/>
      <w:bookmarkEnd w:id="135"/>
      <w:r>
        <w:rPr/>
        <w:t>8</w:t>
      </w:r>
      <w:r>
        <w:rPr>
          <w:rtl w:val="true"/>
        </w:rPr>
        <w:t xml:space="preserve"> - </w:t>
      </w:r>
      <w:r>
        <w:rPr>
          <w:rtl w:val="true"/>
        </w:rPr>
        <w:t>أم الفضل لبابه بنت الحارث</w:t>
      </w:r>
      <w:bookmarkEnd w:id="136"/>
    </w:p>
    <w:p>
      <w:pPr>
        <w:pStyle w:val="BookText"/>
        <w:rPr/>
      </w:pPr>
      <w:r>
        <w:rPr>
          <w:rFonts w:ascii="IRNazanin" w:hAnsi="IRNazanin" w:eastAsia="IRNazanin"/>
          <w:color w:val="111111"/>
          <w:sz w:val="28"/>
          <w:sz w:val="28"/>
          <w:szCs w:val="28"/>
          <w:rtl w:val="true"/>
          <w:lang w:bidi="fa-IR"/>
        </w:rPr>
        <w:t>زوجة العباس بن عبد المطلب، صحابیة جلیلة، عمرت طویلاً وثقها علماء الرجال من الفریقین، وقد روت عن الإمام الحسین علیه السلام أکثر من روایة فی العقائد وغیرها</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 w:name="__RefHeading___Toc1042419_653776707"/>
      <w:bookmarkStart w:id="138" w:name="_Toc52"/>
      <w:bookmarkEnd w:id="137"/>
      <w:r>
        <w:rPr/>
        <w:t>9</w:t>
      </w:r>
      <w:r>
        <w:rPr>
          <w:rtl w:val="true"/>
        </w:rPr>
        <w:t xml:space="preserve"> - </w:t>
      </w:r>
      <w:r>
        <w:rPr>
          <w:rtl w:val="true"/>
        </w:rPr>
        <w:t>أنس بن مالک بن النضر الأنصاری الخزرجی</w:t>
      </w:r>
      <w:bookmarkEnd w:id="13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حمزة خادم رسول الله صلی الله علیه وآله وسلم قدم رسول الله صلی الله علیه وآله وسلم وهو ابن عشر، وقیل ثمان سنین، وتوفی سنة</w:t>
      </w:r>
      <w:bookmarkStart w:id="139" w:name="pg6449_55342"/>
    </w:p>
    <w:p>
      <w:pPr>
        <w:pStyle w:val="BookText"/>
        <w:rPr/>
      </w:pPr>
      <w:bookmarkEnd w:id="139"/>
      <w:r>
        <w:rPr>
          <w:rFonts w:ascii="IRNazanin" w:hAnsi="IRNazanin" w:eastAsia="IRNazanin"/>
          <w:color w:val="111111"/>
          <w:sz w:val="28"/>
          <w:sz w:val="28"/>
          <w:szCs w:val="28"/>
          <w:rtl w:val="true"/>
          <w:lang w:bidi="fa-IR"/>
        </w:rPr>
        <w:t>إحدی وتسعین وقیل اثنتین وقیل ثلاث وقیل إنّه آخر من توفی بالبصرة من الصحابة</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 هو یروی مباشرة عن الحسین علیه السلام وله روایة فی فصل الأخلاق وله موقف مع عبید الله بن زیاد بعد استشهاد الإمام الحسین علیه السلام</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 w:name="__RefHeading___Toc1042421_653776707"/>
      <w:bookmarkStart w:id="141" w:name="_Toc53"/>
      <w:bookmarkEnd w:id="140"/>
      <w:r>
        <w:rPr/>
        <w:t>10</w:t>
      </w:r>
      <w:r>
        <w:rPr>
          <w:rtl w:val="true"/>
        </w:rPr>
        <w:t xml:space="preserve"> - </w:t>
      </w:r>
      <w:r>
        <w:rPr>
          <w:rtl w:val="true"/>
        </w:rPr>
        <w:t>بشر بن غالب الأسدی الکوفی</w:t>
      </w:r>
      <w:bookmarkEnd w:id="141"/>
    </w:p>
    <w:p>
      <w:pPr>
        <w:pStyle w:val="BookText"/>
        <w:rPr/>
      </w:pPr>
      <w:r>
        <w:rPr>
          <w:rFonts w:ascii="IRNazanin" w:hAnsi="IRNazanin" w:eastAsia="IRNazanin"/>
          <w:color w:val="111111"/>
          <w:sz w:val="28"/>
          <w:sz w:val="28"/>
          <w:szCs w:val="28"/>
          <w:rtl w:val="true"/>
          <w:lang w:bidi="fa-IR"/>
        </w:rPr>
        <w:t>أبو صادق عَدَّهُ الشیخ الطوسی من أصحاب الحسین وعلی بن الحسین علیهما السلام وعَدَّهُ البرقی من أصحاب أمیر المؤمنین والحسنین والسجاد علیهم السلام</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حسین بن علی علیه السلام قوله وروی عنه عبد الله بن شریک وبن آشوع وهو أخو بشیر بن غالب حدیثه فی الکوفیین، وعَدَّهُ ابن حبان فی الثقاة</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أبو عمرو الکشی فی رجال الشیعة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جلیل القدر وروی عن الحسین بن علی وابنه زین العابدین علیهم السلام</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bookmarkStart w:id="142" w:name="pg6449_55343"/>
    </w:p>
    <w:p>
      <w:pPr>
        <w:pStyle w:val="BookText"/>
        <w:rPr/>
      </w:pPr>
      <w:bookmarkEnd w:id="142"/>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بن غالب وثَقَّه علماء الإمامیة، وابن حبان وابن حجر، له روایات عن أمیر المؤمنین والحسن والحسین وعلی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روایات کثیرة عن الإمام الحسین علیه السلام ومنها دعاء عرفة المشهور</w:t>
      </w:r>
      <w:r>
        <w:rPr>
          <w:rFonts w:eastAsia="IRNazanin" w:cs="IRNazanin"/>
          <w:color w:val="111111"/>
          <w:sz w:val="28"/>
          <w:szCs w:val="28"/>
          <w:rtl w:val="true"/>
          <w:lang w:bidi="fa-IR"/>
        </w:rPr>
        <w:t>.</w:t>
      </w:r>
    </w:p>
    <w:p>
      <w:pPr>
        <w:pStyle w:val="Heading4"/>
        <w:numPr>
          <w:ilvl w:val="3"/>
          <w:numId w:val="1"/>
        </w:numPr>
        <w:rPr/>
      </w:pPr>
      <w:bookmarkStart w:id="143" w:name="__RefHeading___Toc1042423_653776707"/>
      <w:bookmarkStart w:id="144" w:name="_Toc54"/>
      <w:bookmarkEnd w:id="143"/>
      <w:r>
        <w:rPr/>
        <w:t>11</w:t>
      </w:r>
      <w:r>
        <w:rPr>
          <w:rtl w:val="true"/>
        </w:rPr>
        <w:t xml:space="preserve"> - </w:t>
      </w:r>
      <w:r>
        <w:rPr>
          <w:rtl w:val="true"/>
        </w:rPr>
        <w:t>الإمام جعفر الصادق علیه السلام</w:t>
      </w:r>
      <w:bookmarkEnd w:id="144"/>
    </w:p>
    <w:p>
      <w:pPr>
        <w:pStyle w:val="BookText"/>
        <w:rPr/>
      </w:pPr>
      <w:r>
        <w:rPr>
          <w:rFonts w:ascii="IRNazanin" w:hAnsi="IRNazanin" w:eastAsia="IRNazanin"/>
          <w:color w:val="111111"/>
          <w:sz w:val="28"/>
          <w:sz w:val="28"/>
          <w:szCs w:val="28"/>
          <w:rtl w:val="true"/>
          <w:lang w:bidi="fa-IR"/>
        </w:rPr>
        <w:t>ابن محمد الباقر بن علی زین العابدین بن الحسین علیهم السلام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المعصوم السادس علیه السلام، فهو من سادات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وأئمتهم، وهو أعلم وأفضل وأفقه أهل زمانه، ولد المدینة سنة ثمانین للهجرة وتوفی فیها سنة ثمان وأربعین ومائة، ودفن بالبقیع</w:t>
      </w:r>
      <w:r>
        <w:rPr>
          <w:rStyle w:val="FootnoteAnchor"/>
          <w:rtl w:val="true"/>
        </w:rPr>
        <w:footnoteReference w:id="226"/>
      </w:r>
      <w:r>
        <w:rPr>
          <w:rFonts w:ascii="IRNazanin" w:hAnsi="IRNazanin" w:eastAsia="IRNazanin"/>
          <w:color w:val="111111"/>
          <w:sz w:val="28"/>
          <w:sz w:val="28"/>
          <w:szCs w:val="28"/>
          <w:rtl w:val="true"/>
          <w:lang w:bidi="fa-IR"/>
        </w:rPr>
        <w:t xml:space="preserve">، وروایة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آبائهم تعتبر مسندة</w:t>
      </w:r>
      <w:r>
        <w:rPr>
          <w:rFonts w:eastAsia="IRNazanin" w:cs="IRNazanin"/>
          <w:color w:val="111111"/>
          <w:sz w:val="28"/>
          <w:szCs w:val="28"/>
          <w:rtl w:val="true"/>
          <w:lang w:bidi="fa-IR"/>
        </w:rPr>
        <w:t>.</w:t>
      </w:r>
    </w:p>
    <w:p>
      <w:pPr>
        <w:pStyle w:val="Heading4"/>
        <w:numPr>
          <w:ilvl w:val="3"/>
          <w:numId w:val="1"/>
        </w:numPr>
        <w:rPr/>
      </w:pPr>
      <w:bookmarkStart w:id="145" w:name="__RefHeading___Toc1042425_653776707"/>
      <w:bookmarkStart w:id="146" w:name="_Toc55"/>
      <w:bookmarkEnd w:id="145"/>
      <w:r>
        <w:rPr/>
        <w:t>12</w:t>
      </w:r>
      <w:r>
        <w:rPr>
          <w:rtl w:val="true"/>
        </w:rPr>
        <w:t xml:space="preserve"> - </w:t>
      </w:r>
      <w:r>
        <w:rPr>
          <w:rtl w:val="true"/>
        </w:rPr>
        <w:t>جعید الهمدانی الکوفی</w:t>
      </w:r>
      <w:bookmarkEnd w:id="146"/>
    </w:p>
    <w:p>
      <w:pPr>
        <w:pStyle w:val="BookText"/>
        <w:rPr/>
      </w:pPr>
      <w:r>
        <w:rPr>
          <w:rFonts w:ascii="IRNazanin" w:hAnsi="IRNazanin" w:eastAsia="IRNazanin"/>
          <w:color w:val="111111"/>
          <w:sz w:val="28"/>
          <w:sz w:val="28"/>
          <w:szCs w:val="28"/>
          <w:rtl w:val="true"/>
          <w:lang w:bidi="fa-IR"/>
        </w:rPr>
        <w:t xml:space="preserve">من الیمن من قبیلة همدان عدَّه الشیخ الطوسی وغیره من أصحاب أمیر المؤمنین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أشار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له إدراکاً لرسول الله صلی الله علیه وآله وسلم فعلی هذا یکون صحابیاً وجعید همدان یراد بهم الخواص فعلی هذا یکون من خواص الإمام علی علیه السلام وأبنائه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bookmarkStart w:id="147" w:name="pg6449_55344"/>
    </w:p>
    <w:p>
      <w:pPr>
        <w:pStyle w:val="BookText"/>
        <w:rPr/>
      </w:pPr>
      <w:bookmarkEnd w:id="147"/>
      <w:r>
        <w:rPr>
          <w:rFonts w:ascii="IRNazanin" w:hAnsi="IRNazanin" w:eastAsia="IRNazanin"/>
          <w:color w:val="111111"/>
          <w:sz w:val="28"/>
          <w:sz w:val="28"/>
          <w:szCs w:val="28"/>
          <w:rtl w:val="true"/>
          <w:lang w:bidi="fa-IR"/>
        </w:rPr>
        <w:t>وأصفیائهم</w:t>
      </w:r>
      <w:r>
        <w:rPr>
          <w:rStyle w:val="FootnoteAnchor"/>
          <w:rtl w:val="true"/>
        </w:rPr>
        <w:footnoteReference w:id="228"/>
      </w:r>
      <w:r>
        <w:rPr>
          <w:rFonts w:ascii="IRNazanin" w:hAnsi="IRNazanin" w:eastAsia="IRNazanin"/>
          <w:color w:val="111111"/>
          <w:sz w:val="28"/>
          <w:sz w:val="28"/>
          <w:szCs w:val="28"/>
          <w:rtl w:val="true"/>
          <w:lang w:bidi="fa-IR"/>
        </w:rPr>
        <w:t>، وعده الرازی من أصحاب الحسین علیه السلام</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الصفار وغیره عن محمد خالد البرقی عن محمد بن سنان أو غیره عن بشیر الدهان عن حمران بن أعین عن جعید الهمدانی، وکان جعید ممن خرج مع الحسین بن علی علیهما السلام فقتل بکربلاء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للحسین بن علی علیه السلام بأی شیء تحکمون؟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یاجعید بحکم آل داود فإذا أعیانا عن شیء تلقانا به روح القدس</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 w:name="__RefHeading___Toc1042427_653776707"/>
      <w:bookmarkStart w:id="149" w:name="_Toc56"/>
      <w:bookmarkEnd w:id="148"/>
      <w:r>
        <w:rPr/>
        <w:t>13</w:t>
      </w:r>
      <w:r>
        <w:rPr>
          <w:rtl w:val="true"/>
        </w:rPr>
        <w:t xml:space="preserve"> - </w:t>
      </w:r>
      <w:r>
        <w:rPr>
          <w:rtl w:val="true"/>
        </w:rPr>
        <w:t>الحارث بن عبد الله الأعور الهمدانی الکوفی</w:t>
      </w:r>
      <w:bookmarkEnd w:id="14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الذهبی هو العلامة الإمام أبو زهیر، الحارث بن عبد الله بن کعب ابن أسد الهمدانی الکوفی صاحب علی علیه السلام وابن مسعود وکان فقیهاً کثیر العلم، قال أبو بکر بن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الحارث أفقه الناس وأحسب الناس تعلم الفرائض من علی علیه السلام قال محمد 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أدرکت أهل الکوفة وهم یقدمون خمسة من بدأ بالحارث الأعور ثنی بعبیدة السلمانی، ومن بدأ بعبیدة ثنی بالحارث، ثم علقمة ثم مسروق ثم شریح،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الحارث من أوعیة العلم، ومن الشیعة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تعلمت القرآن فی سنتین والوحی فی ثلاث سنین، فأما قول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کذاب،</w:t>
      </w:r>
      <w:bookmarkStart w:id="150" w:name="pg6449_55345"/>
    </w:p>
    <w:p>
      <w:pPr>
        <w:pStyle w:val="BookText"/>
        <w:rPr/>
      </w:pPr>
      <w:bookmarkEnd w:id="150"/>
      <w:r>
        <w:rPr>
          <w:rFonts w:ascii="IRNazanin" w:hAnsi="IRNazanin" w:eastAsia="IRNazanin"/>
          <w:color w:val="111111"/>
          <w:sz w:val="28"/>
          <w:sz w:val="28"/>
          <w:szCs w:val="28"/>
          <w:rtl w:val="true"/>
          <w:lang w:bidi="fa-IR"/>
        </w:rPr>
        <w:t>فمحمول علی أنّه عنی بالکذب الخطأ، لا التعمد، وإلا فلماذا یروی عنه ویعتقده بتعمد الکذب فی الدین وکذا قول غیره</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الحارث الهمدانی وثَقَّه علماء الإمامیة بالإجماع، وکتب له أمیر المؤمنین علیه السلام کتاباً خاصاً مهماً وهذا یدل علی جلالة قدره، وهو المخاطب بالقول المشهور عن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یاحار همدان من یمت یرنی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 w:name="__RefHeading___Toc1042429_653776707"/>
      <w:bookmarkStart w:id="152" w:name="_Toc57"/>
      <w:bookmarkEnd w:id="151"/>
      <w:r>
        <w:rPr/>
        <w:t>14</w:t>
      </w:r>
      <w:r>
        <w:rPr>
          <w:rtl w:val="true"/>
        </w:rPr>
        <w:t xml:space="preserve"> - </w:t>
      </w:r>
      <w:r>
        <w:rPr>
          <w:rtl w:val="true"/>
        </w:rPr>
        <w:t>ربیعة بن شیبان</w:t>
      </w:r>
      <w:bookmarkEnd w:id="152"/>
    </w:p>
    <w:p>
      <w:pPr>
        <w:pStyle w:val="BookText"/>
        <w:rPr/>
      </w:pPr>
      <w:r>
        <w:rPr>
          <w:rFonts w:ascii="IRNazanin" w:hAnsi="IRNazanin" w:eastAsia="IRNazanin"/>
          <w:color w:val="111111"/>
          <w:sz w:val="28"/>
          <w:sz w:val="28"/>
          <w:szCs w:val="28"/>
          <w:rtl w:val="true"/>
          <w:lang w:bidi="fa-IR"/>
        </w:rPr>
        <w:t>السعدی عَدَّهُ البخاری من أصحاب الحسین علیه السلام من أهل البصرة</w:t>
      </w:r>
      <w:r>
        <w:rPr>
          <w:rStyle w:val="FootnoteAnchor"/>
          <w:rtl w:val="true"/>
        </w:rPr>
        <w:footnoteReference w:id="233"/>
      </w:r>
      <w:r>
        <w:rPr>
          <w:rFonts w:ascii="Amiri" w:hAnsi="Amiri" w:eastAsia="Amiri" w:cs="Amiri"/>
          <w:color w:val="111111"/>
          <w:sz w:val="28"/>
          <w:sz w:val="28"/>
          <w:szCs w:val="28"/>
          <w:rtl w:val="true"/>
          <w:lang w:bidi="ar-SA"/>
        </w:rPr>
        <w:t>، وعَدَّهُ العجلی کوفیاً تابعیاً ثقة</w:t>
      </w:r>
      <w:r>
        <w:rPr>
          <w:rStyle w:val="FootnoteAnchor"/>
          <w:rtl w:val="true"/>
        </w:rPr>
        <w:footnoteReference w:id="234"/>
      </w:r>
      <w:r>
        <w:rPr>
          <w:rFonts w:ascii="Amiri" w:hAnsi="Amiri" w:eastAsia="Amiri" w:cs="Amiri"/>
          <w:color w:val="111111"/>
          <w:sz w:val="28"/>
          <w:sz w:val="28"/>
          <w:szCs w:val="28"/>
          <w:rtl w:val="true"/>
          <w:lang w:bidi="ar-SA"/>
        </w:rPr>
        <w:t>، وثَقَّه بن حبان 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من الثالثة</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وثَقَّه المزی وعده من طبقة شهر بن حوشب وعبد الله بن عبد الله، وأبی</w:t>
      </w:r>
      <w:bookmarkStart w:id="153" w:name="pg6449_55346"/>
    </w:p>
    <w:p>
      <w:pPr>
        <w:pStyle w:val="BookText"/>
        <w:rPr/>
      </w:pPr>
      <w:bookmarkEnd w:id="153"/>
      <w:r>
        <w:rPr>
          <w:rFonts w:ascii="IRNazanin" w:hAnsi="IRNazanin" w:eastAsia="IRNazanin"/>
          <w:color w:val="111111"/>
          <w:sz w:val="28"/>
          <w:sz w:val="28"/>
          <w:szCs w:val="28"/>
          <w:rtl w:val="true"/>
          <w:lang w:bidi="fa-IR"/>
        </w:rPr>
        <w:t>موسی الأشعری وعدی بن أرطأة ومحمد بن علی المعروف بابن الحنفیة</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وعَدَّهُ السید الأمین من أصحاب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الشاهرودی</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ربیعة بن شیبان السعدی أبو الحوراء بصری لأنَّ قومه یسکنون البصرة وقد نصَّ علیه علماء الرجال بالإجماع باستثناء العجلی، وروایته عن الحسین علیه السلام مسندة بلا إرسال، وروی له الشیخ المفید رضی الله عنه حدیثاً یدل علی جلالته، وأنَّهُ من موالی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 w:name="__RefHeading___Toc1042431_653776707"/>
      <w:bookmarkStart w:id="155" w:name="_Toc58"/>
      <w:bookmarkEnd w:id="154"/>
      <w:r>
        <w:rPr/>
        <w:t>15</w:t>
      </w:r>
      <w:r>
        <w:rPr>
          <w:rtl w:val="true"/>
        </w:rPr>
        <w:t xml:space="preserve"> - </w:t>
      </w:r>
      <w:r>
        <w:rPr>
          <w:rtl w:val="true"/>
        </w:rPr>
        <w:t>سعید الهمدانی الکوفی</w:t>
      </w:r>
      <w:bookmarkEnd w:id="155"/>
    </w:p>
    <w:p>
      <w:pPr>
        <w:pStyle w:val="BookText"/>
        <w:rPr/>
      </w:pPr>
      <w:r>
        <w:rPr>
          <w:rFonts w:ascii="IRNazanin" w:hAnsi="IRNazanin" w:eastAsia="IRNazanin"/>
          <w:color w:val="111111"/>
          <w:sz w:val="28"/>
          <w:sz w:val="28"/>
          <w:szCs w:val="28"/>
          <w:rtl w:val="true"/>
          <w:lang w:bidi="fa-IR"/>
        </w:rPr>
        <w:t>من أصحاب أمیر المؤمنین علیه السلام والظاهر أنَّه صحابی حسب قول ابن الأثیر</w:t>
      </w:r>
      <w:r>
        <w:rPr>
          <w:rStyle w:val="FootnoteAnchor"/>
          <w:rtl w:val="true"/>
        </w:rPr>
        <w:footnoteReference w:id="239"/>
      </w:r>
      <w:r>
        <w:rPr>
          <w:rFonts w:ascii="IRNazanin" w:hAnsi="IRNazanin" w:eastAsia="IRNazanin"/>
          <w:color w:val="111111"/>
          <w:sz w:val="28"/>
          <w:sz w:val="28"/>
          <w:szCs w:val="28"/>
          <w:rtl w:val="true"/>
          <w:lang w:bidi="fa-IR"/>
        </w:rPr>
        <w:t>، له عقب کثیر، أشهرهم ابن عقدة</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أبنائه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الأسود بن سعید الهمدانی، روی عن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بعدی اثنا عشر خلیفة</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وابنه مسافر بن سعید الهمدانی ممن اشترک مع المختار</w:t>
      </w:r>
      <w:bookmarkStart w:id="156" w:name="pg6449_55347"/>
    </w:p>
    <w:p>
      <w:pPr>
        <w:pStyle w:val="BookText"/>
        <w:rPr/>
      </w:pPr>
      <w:bookmarkEnd w:id="156"/>
      <w:r>
        <w:rPr>
          <w:rFonts w:ascii="IRNazanin" w:hAnsi="IRNazanin" w:eastAsia="IRNazanin"/>
          <w:color w:val="111111"/>
          <w:sz w:val="28"/>
          <w:sz w:val="28"/>
          <w:szCs w:val="28"/>
          <w:rtl w:val="true"/>
          <w:lang w:bidi="fa-IR"/>
        </w:rPr>
        <w:t>الثقفی رضی الله عنه فی القصاص من قتلة الحسین علیه السلام وأهل بیته وأصحابه، وقد سیره المختار یوماًَ إلی محمد بن الحنفیة رضی الله عنه حاملاً معه رأسی عمر بن سعد وابنه حفص مع ثلاثین ألف دینار</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سعید الهمدانی من أصحاب الإمام علی علیه السلام وخیارهم، وکان معه فی الجمل وصفین، وقد وبخ الإمام علیه السلام ابنه قیس لتخلفه عن الجمل</w:t>
      </w:r>
      <w:r>
        <w:rPr>
          <w:rStyle w:val="FootnoteAnchor"/>
          <w:rtl w:val="true"/>
        </w:rPr>
        <w:footnoteReference w:id="243"/>
      </w:r>
      <w:r>
        <w:rPr>
          <w:rFonts w:ascii="IRNazanin" w:hAnsi="IRNazanin" w:eastAsia="IRNazanin"/>
          <w:color w:val="111111"/>
          <w:sz w:val="28"/>
          <w:sz w:val="28"/>
          <w:szCs w:val="28"/>
          <w:rtl w:val="true"/>
          <w:lang w:bidi="fa-IR"/>
        </w:rPr>
        <w:t>، وروایته عن الحسین علیه السلام مسندة ولم أجد له تضعیفاً والله أعلم</w:t>
      </w:r>
      <w:r>
        <w:rPr>
          <w:rFonts w:eastAsia="IRNazanin" w:cs="IRNazanin"/>
          <w:color w:val="111111"/>
          <w:sz w:val="28"/>
          <w:szCs w:val="28"/>
          <w:rtl w:val="true"/>
          <w:lang w:bidi="fa-IR"/>
        </w:rPr>
        <w:t>.</w:t>
      </w:r>
    </w:p>
    <w:p>
      <w:pPr>
        <w:pStyle w:val="Heading4"/>
        <w:numPr>
          <w:ilvl w:val="3"/>
          <w:numId w:val="1"/>
        </w:numPr>
        <w:rPr/>
      </w:pPr>
      <w:bookmarkStart w:id="157" w:name="__RefHeading___Toc1042433_653776707"/>
      <w:bookmarkStart w:id="158" w:name="_Toc59"/>
      <w:bookmarkEnd w:id="157"/>
      <w:r>
        <w:rPr/>
        <w:t>16</w:t>
      </w:r>
      <w:r>
        <w:rPr>
          <w:rtl w:val="true"/>
        </w:rPr>
        <w:t xml:space="preserve"> - </w:t>
      </w:r>
      <w:r>
        <w:rPr>
          <w:rtl w:val="true"/>
        </w:rPr>
        <w:t xml:space="preserve">السیدة سکینة بنت الإمام الحسین </w:t>
      </w:r>
      <w:r>
        <w:rPr>
          <w:rtl w:val="true"/>
        </w:rPr>
        <w:t>(</w:t>
      </w:r>
      <w:r>
        <w:rPr>
          <w:rtl w:val="true"/>
        </w:rPr>
        <w:t>علیهم السلام</w:t>
      </w:r>
      <w:r>
        <w:rPr>
          <w:rtl w:val="true"/>
        </w:rPr>
        <w:t>)</w:t>
      </w:r>
      <w:bookmarkEnd w:id="158"/>
    </w:p>
    <w:p>
      <w:pPr>
        <w:pStyle w:val="BookText"/>
        <w:rPr/>
      </w:pPr>
      <w:r>
        <w:rPr>
          <w:rFonts w:ascii="IRNazanin" w:hAnsi="IRNazanin" w:eastAsia="IRNazanin"/>
          <w:color w:val="111111"/>
          <w:sz w:val="28"/>
          <w:sz w:val="28"/>
          <w:szCs w:val="28"/>
          <w:rtl w:val="true"/>
          <w:lang w:bidi="fa-IR"/>
        </w:rPr>
        <w:t>مرة ترجمتها فی أسرته</w:t>
      </w:r>
    </w:p>
    <w:p>
      <w:pPr>
        <w:pStyle w:val="Heading4"/>
        <w:numPr>
          <w:ilvl w:val="3"/>
          <w:numId w:val="1"/>
        </w:numPr>
        <w:rPr/>
      </w:pPr>
      <w:bookmarkStart w:id="159" w:name="__RefHeading___Toc1042435_653776707"/>
      <w:bookmarkStart w:id="160" w:name="_Toc60"/>
      <w:bookmarkEnd w:id="159"/>
      <w:r>
        <w:rPr/>
        <w:t>17</w:t>
      </w:r>
      <w:r>
        <w:rPr>
          <w:rtl w:val="true"/>
        </w:rPr>
        <w:t xml:space="preserve"> - </w:t>
      </w:r>
      <w:r>
        <w:rPr>
          <w:rtl w:val="true"/>
        </w:rPr>
        <w:t>عبد الله بن عباس</w:t>
      </w:r>
      <w:bookmarkEnd w:id="160"/>
    </w:p>
    <w:p>
      <w:pPr>
        <w:pStyle w:val="BookText"/>
        <w:rPr/>
      </w:pPr>
      <w:r>
        <w:rPr>
          <w:rFonts w:ascii="IRNazanin" w:hAnsi="IRNazanin" w:eastAsia="IRNazanin"/>
          <w:color w:val="111111"/>
          <w:sz w:val="28"/>
          <w:sz w:val="28"/>
          <w:szCs w:val="28"/>
          <w:rtl w:val="true"/>
          <w:lang w:bidi="fa-IR"/>
        </w:rPr>
        <w:t>أبو العباس الهاشمی، الصحابی الجلیل ابن عم رسول الله صلی الله علیه وآله وسلم وحبر هذه الأمة وأحد العبادلة الأربعة ولد سنة ثلاث قبل الهجرة، وتوفی فی الطائف سنة ثمان وستین، وقیل سنة سبعین</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 w:name="__RefHeading___Toc1042437_653776707"/>
      <w:bookmarkStart w:id="162" w:name="_Toc61"/>
      <w:bookmarkEnd w:id="161"/>
      <w:r>
        <w:rPr/>
        <w:t>18</w:t>
      </w:r>
      <w:r>
        <w:rPr>
          <w:rtl w:val="true"/>
        </w:rPr>
        <w:t xml:space="preserve"> - </w:t>
      </w:r>
      <w:r>
        <w:rPr>
          <w:rtl w:val="true"/>
        </w:rPr>
        <w:t>عبد الرحمن بن سلیط</w:t>
      </w:r>
      <w:bookmarkEnd w:id="16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ابن عبد البر من الصحابة الذین أدرکوا رسول الله صلی الله علیه وآله وسلم، وروی قصة عثمان بن مضعون الصحابی، وروی عن ابن عباس</w:t>
      </w:r>
      <w:bookmarkStart w:id="163" w:name="pg6449_55348"/>
    </w:p>
    <w:p>
      <w:pPr>
        <w:pStyle w:val="BookText"/>
        <w:rPr/>
      </w:pPr>
      <w:bookmarkEnd w:id="163"/>
      <w:r>
        <w:rPr>
          <w:rFonts w:ascii="IRNazanin" w:hAnsi="IRNazanin" w:eastAsia="IRNazanin"/>
          <w:color w:val="111111"/>
          <w:sz w:val="28"/>
          <w:sz w:val="28"/>
          <w:szCs w:val="28"/>
          <w:rtl w:val="true"/>
          <w:lang w:bidi="fa-IR"/>
        </w:rPr>
        <w:t>وغیره من الصحابة</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عنه الصدوق والطبرسی وابن عیاش الجوهری أحادیث البشارة بالإمام المهدی عجل الله تعالی فرجه الشریف عن مولانا الحسین علیه السلام ولم أجد له غیر ذلک</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 w:name="__RefHeading___Toc1042439_653776707"/>
      <w:bookmarkStart w:id="165" w:name="_Toc62"/>
      <w:bookmarkEnd w:id="164"/>
      <w:r>
        <w:rPr/>
        <w:t>19</w:t>
      </w:r>
      <w:r>
        <w:rPr>
          <w:rtl w:val="true"/>
        </w:rPr>
        <w:t xml:space="preserve"> - </w:t>
      </w:r>
      <w:r>
        <w:rPr>
          <w:rtl w:val="true"/>
        </w:rPr>
        <w:t>عبد الملک بن عمیر الکوفی</w:t>
      </w:r>
      <w:bookmarkEnd w:id="165"/>
    </w:p>
    <w:p>
      <w:pPr>
        <w:pStyle w:val="BookText"/>
        <w:rPr/>
      </w:pPr>
      <w:r>
        <w:rPr>
          <w:rFonts w:ascii="IRNazanin" w:hAnsi="IRNazanin" w:eastAsia="IRNazanin"/>
          <w:color w:val="111111"/>
          <w:sz w:val="28"/>
          <w:sz w:val="28"/>
          <w:szCs w:val="28"/>
          <w:rtl w:val="true"/>
          <w:lang w:bidi="fa-IR"/>
        </w:rPr>
        <w:t>من الذین أدرکوا أمیر المؤمنین علیه السلام وکان معه فی الجمل وروی بعض الأحادیث فی معرکة الجمل، وروی عن قبیصة الأسدی الکوفی أحد أصحاب أمیر المؤمنین علیه السلام قصصاً أخری</w:t>
      </w:r>
      <w:r>
        <w:rPr>
          <w:rStyle w:val="FootnoteAnchor"/>
          <w:rtl w:val="true"/>
        </w:rPr>
        <w:footnoteReference w:id="247"/>
      </w:r>
      <w:r>
        <w:rPr>
          <w:rFonts w:ascii="IRNazanin" w:hAnsi="IRNazanin" w:eastAsia="IRNazanin"/>
          <w:color w:val="111111"/>
          <w:sz w:val="28"/>
          <w:sz w:val="28"/>
          <w:szCs w:val="28"/>
          <w:rtl w:val="true"/>
          <w:lang w:bidi="fa-IR"/>
        </w:rPr>
        <w:t>، وثقه الذهبی،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طال عمره وساء حفظه، وقال ابن حجر مقبول</w:t>
      </w:r>
      <w:r>
        <w:rPr>
          <w:rStyle w:val="FootnoteAnchor"/>
          <w:rtl w:val="true"/>
        </w:rPr>
        <w:footnoteReference w:id="248"/>
      </w:r>
      <w:r>
        <w:rPr>
          <w:rFonts w:ascii="IRNazanin" w:hAnsi="IRNazanin" w:eastAsia="IRNazanin"/>
          <w:color w:val="111111"/>
          <w:sz w:val="28"/>
          <w:sz w:val="28"/>
          <w:szCs w:val="28"/>
          <w:rtl w:val="true"/>
          <w:lang w:bidi="fa-IR"/>
        </w:rPr>
        <w:t>، وصفه الأوزاعی بأنَّهُ کان حافظاً للحدیث، وقال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ماکان أحفظه للطوال توفی بالکوفة</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عبد الملک بن عمیر من أصحاب أمیر المؤمنین علیه السلام، روی الکلینی والشیخ الطوسی أحادیث عنه فی الکافی والتهذیب، وأدرک الإمام الحسین علیه السلام وروایته عنه مسندة</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bookmarkStart w:id="166" w:name="pg6449_55349"/>
    </w:p>
    <w:p>
      <w:pPr>
        <w:pStyle w:val="Heading4"/>
        <w:numPr>
          <w:ilvl w:val="3"/>
          <w:numId w:val="1"/>
        </w:numPr>
        <w:rPr/>
      </w:pPr>
      <w:bookmarkStart w:id="167" w:name="__RefHeading___Toc1042441_653776707"/>
      <w:bookmarkStart w:id="168" w:name="_Toc63"/>
      <w:bookmarkEnd w:id="166"/>
      <w:bookmarkEnd w:id="167"/>
      <w:r>
        <w:rPr/>
        <w:t>20</w:t>
      </w:r>
      <w:r>
        <w:rPr>
          <w:rtl w:val="true"/>
        </w:rPr>
        <w:t xml:space="preserve"> - </w:t>
      </w:r>
      <w:r>
        <w:rPr>
          <w:rtl w:val="true"/>
        </w:rPr>
        <w:t>عصام بن المصطلق</w:t>
      </w:r>
      <w:bookmarkEnd w:id="168"/>
    </w:p>
    <w:p>
      <w:pPr>
        <w:pStyle w:val="BookText"/>
        <w:rPr/>
      </w:pPr>
      <w:r>
        <w:rPr>
          <w:rFonts w:ascii="IRNazanin" w:hAnsi="IRNazanin" w:eastAsia="IRNazanin"/>
          <w:color w:val="111111"/>
          <w:sz w:val="28"/>
          <w:sz w:val="28"/>
          <w:szCs w:val="28"/>
          <w:rtl w:val="true"/>
          <w:lang w:bidi="fa-IR"/>
        </w:rPr>
        <w:t>وهو رجل من أهل الشام له روایة عن الإمام الحسین علیه السلام وقد ذکرت فی فصل الأخلاق رواها القرطبی والبغوی وأخرجها ابن عساکر عن طریق آخر لم أجد له ترجمة</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 w:name="__RefHeading___Toc1042443_653776707"/>
      <w:bookmarkStart w:id="170" w:name="_Toc64"/>
      <w:bookmarkEnd w:id="169"/>
      <w:r>
        <w:rPr/>
        <w:t>21</w:t>
      </w:r>
      <w:r>
        <w:rPr>
          <w:rtl w:val="true"/>
        </w:rPr>
        <w:t xml:space="preserve"> - </w:t>
      </w:r>
      <w:r>
        <w:rPr>
          <w:rtl w:val="true"/>
        </w:rPr>
        <w:t xml:space="preserve">الإمام علی بن الحسین بن علی بن أبی طالب السجاد </w:t>
      </w:r>
      <w:r>
        <w:rPr>
          <w:rtl w:val="true"/>
        </w:rPr>
        <w:t>(</w:t>
      </w:r>
      <w:r>
        <w:rPr>
          <w:rtl w:val="true"/>
        </w:rPr>
        <w:t>علیهم السلام</w:t>
      </w:r>
      <w:r>
        <w:rPr>
          <w:rtl w:val="true"/>
        </w:rPr>
        <w:t>)</w:t>
      </w:r>
      <w:bookmarkEnd w:id="170"/>
    </w:p>
    <w:p>
      <w:pPr>
        <w:pStyle w:val="BookText"/>
        <w:rPr/>
      </w:pPr>
      <w:r>
        <w:rPr>
          <w:rFonts w:ascii="IRNazanin" w:hAnsi="IRNazanin" w:eastAsia="IRNazanin"/>
          <w:color w:val="111111"/>
          <w:sz w:val="28"/>
          <w:sz w:val="28"/>
          <w:szCs w:val="28"/>
          <w:rtl w:val="true"/>
          <w:lang w:bidi="fa-IR"/>
        </w:rPr>
        <w:t xml:space="preserve">مرت ترجمته فی أسرته، وهو عند المسلمین من سادات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عالی القدر، رفیع المقام، ولد بالمدینة سنة ثمان وثلاثین وتوفی سنة ثلاث وتسعین وقیل غیر ذلک، وهو أشهر من أن یترجم له ببعض أسطر</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 w:name="__RefHeading___Toc1042445_653776707"/>
      <w:bookmarkStart w:id="172" w:name="_Toc65"/>
      <w:bookmarkEnd w:id="171"/>
      <w:r>
        <w:rPr/>
        <w:t>22</w:t>
      </w:r>
      <w:r>
        <w:rPr>
          <w:rtl w:val="true"/>
        </w:rPr>
        <w:t xml:space="preserve"> - </w:t>
      </w:r>
      <w:r>
        <w:rPr>
          <w:rtl w:val="true"/>
        </w:rPr>
        <w:t>السیدة فاطمة بنت الحسین علیها السلام</w:t>
      </w:r>
      <w:bookmarkEnd w:id="172"/>
    </w:p>
    <w:p>
      <w:pPr>
        <w:pStyle w:val="BookText"/>
        <w:rPr/>
      </w:pPr>
      <w:r>
        <w:rPr>
          <w:rFonts w:ascii="IRNazanin" w:hAnsi="IRNazanin" w:eastAsia="IRNazanin"/>
          <w:color w:val="111111"/>
          <w:sz w:val="28"/>
          <w:sz w:val="28"/>
          <w:szCs w:val="28"/>
          <w:rtl w:val="true"/>
          <w:lang w:bidi="fa-IR"/>
        </w:rPr>
        <w:t>مرت ترجمتها فی أسرة الحسین علیه السلام</w:t>
      </w:r>
      <w:r>
        <w:rPr>
          <w:rFonts w:eastAsia="IRNazanin" w:cs="IRNazanin"/>
          <w:color w:val="111111"/>
          <w:sz w:val="28"/>
          <w:szCs w:val="28"/>
          <w:rtl w:val="true"/>
          <w:lang w:bidi="fa-IR"/>
        </w:rPr>
        <w:t>.</w:t>
      </w:r>
    </w:p>
    <w:p>
      <w:pPr>
        <w:pStyle w:val="Heading4"/>
        <w:numPr>
          <w:ilvl w:val="3"/>
          <w:numId w:val="1"/>
        </w:numPr>
        <w:rPr/>
      </w:pPr>
      <w:bookmarkStart w:id="173" w:name="__RefHeading___Toc1042447_653776707"/>
      <w:bookmarkStart w:id="174" w:name="_Toc66"/>
      <w:bookmarkEnd w:id="173"/>
      <w:r>
        <w:rPr/>
        <w:t>23</w:t>
      </w:r>
      <w:r>
        <w:rPr>
          <w:rtl w:val="true"/>
        </w:rPr>
        <w:t xml:space="preserve"> - </w:t>
      </w:r>
      <w:r>
        <w:rPr>
          <w:rtl w:val="true"/>
        </w:rPr>
        <w:t>الإمام محمد بن علی بن الحسین أبو جعفر الباقر علیهم السلام</w:t>
      </w:r>
      <w:bookmarkEnd w:id="17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الإمام المعصوم الخامس فی سلالة أهل البیت علیه السلام وأشهر من أن یترجم، کان عمره فی عاشوراء أربع سنین، وهو عند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bookmarkStart w:id="175" w:name="pg6449_55350"/>
    </w:p>
    <w:p>
      <w:pPr>
        <w:pStyle w:val="BookText"/>
        <w:rPr/>
      </w:pPr>
      <w:bookmarkEnd w:id="175"/>
      <w:r>
        <w:rPr>
          <w:rFonts w:ascii="IRNazanin" w:hAnsi="IRNazanin" w:eastAsia="IRNazanin"/>
          <w:color w:val="111111"/>
          <w:sz w:val="28"/>
          <w:sz w:val="28"/>
          <w:szCs w:val="28"/>
          <w:rtl w:val="true"/>
          <w:lang w:bidi="fa-IR"/>
        </w:rPr>
        <w:t>سادات أهل البیت صلوات الله علیهم أجمعین، ولد سنة ست وخمسین، وتوفی سنة أربع عشر ومائة وقیل غیر ذلک</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 w:name="__RefHeading___Toc1042449_653776707"/>
      <w:bookmarkStart w:id="177" w:name="_Toc67"/>
      <w:bookmarkEnd w:id="176"/>
      <w:r>
        <w:rPr/>
        <w:t>24</w:t>
      </w:r>
      <w:r>
        <w:rPr>
          <w:rtl w:val="true"/>
        </w:rPr>
        <w:t xml:space="preserve"> - </w:t>
      </w:r>
      <w:r>
        <w:rPr>
          <w:rtl w:val="true"/>
        </w:rPr>
        <w:t>مسروق الأجدع</w:t>
      </w:r>
      <w:bookmarkEnd w:id="177"/>
    </w:p>
    <w:p>
      <w:pPr>
        <w:pStyle w:val="BookText"/>
        <w:rPr/>
      </w:pPr>
      <w:r>
        <w:rPr>
          <w:rFonts w:ascii="IRNazanin" w:hAnsi="IRNazanin" w:eastAsia="IRNazanin"/>
          <w:color w:val="111111"/>
          <w:sz w:val="28"/>
          <w:sz w:val="28"/>
          <w:szCs w:val="28"/>
          <w:rtl w:val="true"/>
          <w:lang w:bidi="fa-IR"/>
        </w:rPr>
        <w:t xml:space="preserve">أبو عائشة الهمدانی الوادعی الکوفی الفقیه أحد الأعلام وکان أبوه فارس الیمن فی زمانه، ومسروق ابن أخت عمر بن معدی کرب، أدرک عصر الرسول صلی الله علیه وآله وسلم لکنه لم یلقه، تابعی ثقة فی الحدیث، فقیه عابد ورع، وإلیه انتهت رئاسة العلم فی الکوفة شهد حروب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باستثناء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أعلم بالفتیا من شریح</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ابن الأثیر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مسروق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آسی علی شیء إلا أنِّی لم أقاتل مع علی بن أبی طالب علیه السلام الفئة الباغیة، وقال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مات مسروق حتی تاب إلی الله تعالی من تخلفه عن القتال مع علی علیه السلام</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عن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الخوارج؟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قتلهم علی بن أبی طالب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شر الخلق والخلیقة، یقتلهم خیر</w:t>
      </w:r>
    </w:p>
    <w:p>
      <w:pPr>
        <w:pStyle w:val="BookText"/>
        <w:rPr/>
      </w:pPr>
      <w:r>
        <w:rPr>
          <w:rFonts w:ascii="IRNazanin" w:hAnsi="IRNazanin" w:eastAsia="IRNazanin"/>
          <w:color w:val="111111"/>
          <w:sz w:val="28"/>
          <w:sz w:val="28"/>
          <w:szCs w:val="28"/>
          <w:rtl w:val="true"/>
          <w:lang w:bidi="fa-IR"/>
        </w:rPr>
        <w:t>الخلق والخلیقة وأقربهم عند الله 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ذا الثدیة؟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عمرو بن العاص فإنَّه کتب إلیّ یخبرنی أنَّه قتله بالإسکندریة، إلا أنَّه لایمنعنی مافی نفسی أن أقول ماسمعت من رسول الله صلی الله علیه وآله وسلم فیه 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یقتلهم خیر أمتی بعدی</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الشیخ الطوسی بإسناد عن أبی إسحاق السبیعی،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مسروق الأجدع، فإذا عنده ضیف له لانعرفه وهما یطعمان من طعام لهما، فقال الضیف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رسول الله صلی الله علیه وآله وسلم بحنین</w:t>
      </w:r>
      <w:r>
        <w:rPr>
          <w:rStyle w:val="FootnoteAnchor"/>
          <w:rtl w:val="true"/>
        </w:rPr>
        <w:footnoteReference w:id="257"/>
      </w:r>
      <w:r>
        <w:rPr>
          <w:rFonts w:ascii="IRNazanin" w:hAnsi="IRNazanin" w:eastAsia="IRNazanin"/>
          <w:color w:val="111111"/>
          <w:sz w:val="28"/>
          <w:sz w:val="28"/>
          <w:szCs w:val="28"/>
          <w:rtl w:val="true"/>
          <w:lang w:bidi="fa-IR"/>
        </w:rPr>
        <w:t>فلما قالها عرفنا أنَّه کان له صحبة مع النبی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صفیة بنت حیی بن أخطب إلی النبی صلی الله علیه وآله وسلم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لست کأحد من نسائک، قتلت الأب والأخ والعم، فإن حدث بک شیء فإلی من؟ فقال لها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هذا وأشار إلی علی بن أبی طالب علیه السلام</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تقدم یتضح أنَّ مسروقاً ثقة عند الفریقین قیل إنه توفی سنة اثنتین وستین وقیل ثلاث وقال خلیفة سنة ثلاث وسبعین، وروایته عن الحسین علیه السلام مسندة</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bookmarkStart w:id="178" w:name="pg6449_55352"/>
    </w:p>
    <w:p>
      <w:pPr>
        <w:pStyle w:val="Heading4"/>
        <w:numPr>
          <w:ilvl w:val="3"/>
          <w:numId w:val="1"/>
        </w:numPr>
        <w:rPr/>
      </w:pPr>
      <w:bookmarkStart w:id="179" w:name="__RefHeading___Toc1042451_653776707"/>
      <w:bookmarkStart w:id="180" w:name="_Toc68"/>
      <w:bookmarkEnd w:id="178"/>
      <w:bookmarkEnd w:id="179"/>
      <w:r>
        <w:rPr/>
        <w:t>25</w:t>
      </w:r>
      <w:r>
        <w:rPr>
          <w:rtl w:val="true"/>
        </w:rPr>
        <w:t xml:space="preserve"> - </w:t>
      </w:r>
      <w:r>
        <w:rPr>
          <w:rtl w:val="true"/>
        </w:rPr>
        <w:t>موسی بن عقبة بن أبی عیاش المدنی</w:t>
      </w:r>
      <w:bookmarkEnd w:id="180"/>
    </w:p>
    <w:p>
      <w:pPr>
        <w:pStyle w:val="BookText"/>
        <w:rPr/>
      </w:pPr>
      <w:r>
        <w:rPr>
          <w:rFonts w:ascii="IRNazanin" w:hAnsi="IRNazanin" w:eastAsia="IRNazanin"/>
          <w:color w:val="111111"/>
          <w:sz w:val="28"/>
          <w:sz w:val="28"/>
          <w:szCs w:val="28"/>
          <w:rtl w:val="true"/>
          <w:lang w:bidi="fa-IR"/>
        </w:rPr>
        <w:t>تابعی مدنی، عَدَّهُ الشیخ الطوسی وغیره من أصحاب الصادق علیه السلام</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وثقَ‌َّه ُابن معین والبخاری والعجلی وابن حبان وابن شاهین وغیرهم</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مؤرخاً حافظاً فقیهاً، متقناً، مؤلفاً، له کتاب مغازی الرسول صلی الله علیه وآله وسلم کان مالک 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قیل له مغازی من نکتب؟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بمغازی موسی بن عقبة فإنه ثقة</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ولد بالمدینة وتوفی فیها سنة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روایة عن الإمام الحسین علیه السلام فی الاحتجاجات</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 w:name="__RefHeading___Toc1042453_653776707"/>
      <w:bookmarkStart w:id="182" w:name="_Toc69"/>
      <w:bookmarkEnd w:id="181"/>
      <w:r>
        <w:rPr/>
        <w:t>26</w:t>
      </w:r>
      <w:r>
        <w:rPr>
          <w:rtl w:val="true"/>
        </w:rPr>
        <w:t xml:space="preserve"> - </w:t>
      </w:r>
      <w:r>
        <w:rPr>
          <w:rtl w:val="true"/>
        </w:rPr>
        <w:t>النضر بن مالک</w:t>
      </w:r>
      <w:bookmarkEnd w:id="18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أجد له ترجمة فی کتب الرجال، روی له الصدوق والبحرانی عن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خصمان اختصموا فی ربهم</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bookmarkStart w:id="183" w:name="pg6449_55353"/>
    </w:p>
    <w:p>
      <w:pPr>
        <w:pStyle w:val="BookText"/>
        <w:rPr/>
      </w:pPr>
      <w:bookmarkEnd w:id="183"/>
      <w:r>
        <w:rPr>
          <w:rFonts w:ascii="IRNazanin" w:hAnsi="IRNazanin" w:eastAsia="IRNazanin"/>
          <w:color w:val="111111"/>
          <w:sz w:val="28"/>
          <w:sz w:val="28"/>
          <w:szCs w:val="28"/>
          <w:rtl w:val="true"/>
          <w:lang w:bidi="fa-IR"/>
        </w:rPr>
        <w:t>روی ابن شیبة بإسناد عن ولد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النضر بن مالک یقیم هنا بمکة، لما حمل رأسه خرج فاعتمر</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من کلام ابن شیبه أنه تابعی وربما یکون صحابیاً، ذلک أنّ لهُ ولداً اسمه زیاد بن النضر بن مالک کان علی مقدمة جیش الإمام علی علیه السلام إلی صفین وعدّه ابن حبان فی الثقات</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 w:name="__RefHeading___Toc1042455_653776707"/>
      <w:bookmarkStart w:id="185" w:name="_Toc70"/>
      <w:bookmarkEnd w:id="184"/>
      <w:r>
        <w:rPr/>
        <w:t>27</w:t>
      </w:r>
      <w:r>
        <w:rPr>
          <w:rtl w:val="true"/>
        </w:rPr>
        <w:t xml:space="preserve"> - </w:t>
      </w:r>
      <w:r>
        <w:rPr>
          <w:rtl w:val="true"/>
        </w:rPr>
        <w:t>یحیی بن یعمن</w:t>
      </w:r>
      <w:bookmarkEnd w:id="185"/>
    </w:p>
    <w:p>
      <w:pPr>
        <w:pStyle w:val="BookText"/>
        <w:rPr/>
      </w:pPr>
      <w:r>
        <w:rPr>
          <w:rFonts w:ascii="IRNazanin" w:hAnsi="IRNazanin" w:eastAsia="IRNazanin"/>
          <w:color w:val="111111"/>
          <w:sz w:val="28"/>
          <w:sz w:val="28"/>
          <w:szCs w:val="28"/>
          <w:rtl w:val="true"/>
          <w:lang w:bidi="fa-IR"/>
        </w:rPr>
        <w:t>کذا ورد فی سند الحدیث، وربما هو یحیی بن یعمر فصحفه الناسخون وکما هو موجود فی الکتب الروائیة المحققة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یحیی بن یعمر العدوی البصری أبو سلیمان أخذ علوم القرآن واللغة من أبی الأسود الدوؤلی فهو تلمیذه، وأخذها الدوؤلی عن الإمام علی علیه السلام، عمل قاضیاً فی مرو، 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 علی حدیثه وثقته</w:t>
      </w:r>
      <w:r>
        <w:rPr>
          <w:rStyle w:val="FootnoteAnchor"/>
          <w:rtl w:val="true"/>
        </w:rPr>
        <w:footnoteReference w:id="267"/>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زرعه وأبو حاتم والنسائی ثقة</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وثقه البخاری وابن حبان ووصفه بالورع الشدید</w:t>
      </w:r>
      <w:r>
        <w:rPr>
          <w:rStyle w:val="FootnoteAnchor"/>
          <w:rtl w:val="true"/>
        </w:rPr>
        <w:footnoteReference w:id="269"/>
      </w:r>
      <w:r>
        <w:rPr>
          <w:rFonts w:ascii="IRNazanin" w:hAnsi="IRNazanin" w:eastAsia="IRNazanin"/>
          <w:color w:val="111111"/>
          <w:sz w:val="28"/>
          <w:sz w:val="28"/>
          <w:szCs w:val="28"/>
          <w:rtl w:val="true"/>
          <w:lang w:bidi="fa-IR"/>
        </w:rPr>
        <w:t xml:space="preserve">، أراد الحجاج الثقفی الأموی قتله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bookmarkStart w:id="186" w:name="pg6449_55354"/>
    </w:p>
    <w:p>
      <w:pPr>
        <w:pStyle w:val="BookText"/>
        <w:rPr/>
      </w:pPr>
      <w:bookmarkEnd w:id="186"/>
      <w:r>
        <w:rPr>
          <w:rFonts w:ascii="IRNazanin" w:hAnsi="IRNazanin" w:eastAsia="IRNazanin"/>
          <w:color w:val="111111"/>
          <w:sz w:val="28"/>
          <w:sz w:val="28"/>
          <w:szCs w:val="28"/>
          <w:rtl w:val="true"/>
          <w:lang w:bidi="fa-IR"/>
        </w:rPr>
        <w:t>ابنا رسول الله فتخلص منه باستنباط من آی القرآن ثم نفاه إلی خراسان</w:t>
      </w:r>
      <w:r>
        <w:rPr>
          <w:rStyle w:val="FootnoteAnchor"/>
          <w:rtl w:val="true"/>
        </w:rPr>
        <w:footnoteReference w:id="270"/>
      </w:r>
      <w:r>
        <w:rPr>
          <w:rFonts w:ascii="IRNazanin" w:hAnsi="IRNazanin" w:eastAsia="IRNazanin"/>
          <w:color w:val="111111"/>
          <w:sz w:val="28"/>
          <w:sz w:val="28"/>
          <w:szCs w:val="28"/>
          <w:rtl w:val="true"/>
          <w:lang w:bidi="fa-IR"/>
        </w:rPr>
        <w:t>، وعلی هذا یکون تابعیاً أدرک الإمام الحسین علیه السلام وروایته عنه علیه السلام مسندة، وهو ثقة</w:t>
      </w:r>
      <w:r>
        <w:rPr>
          <w:rFonts w:eastAsia="IRNazanin" w:cs="IRNazanin"/>
          <w:color w:val="111111"/>
          <w:sz w:val="28"/>
          <w:szCs w:val="28"/>
          <w:rtl w:val="true"/>
          <w:lang w:bidi="fa-IR"/>
        </w:rPr>
        <w:t>.</w:t>
      </w:r>
    </w:p>
    <w:p>
      <w:pPr>
        <w:pStyle w:val="Heading4"/>
        <w:numPr>
          <w:ilvl w:val="3"/>
          <w:numId w:val="1"/>
        </w:numPr>
        <w:rPr/>
      </w:pPr>
      <w:bookmarkStart w:id="187" w:name="__RefHeading___Toc1042457_653776707"/>
      <w:bookmarkStart w:id="188" w:name="_Toc71"/>
      <w:bookmarkEnd w:id="187"/>
      <w:r>
        <w:rPr/>
        <w:t>28</w:t>
      </w:r>
      <w:r>
        <w:rPr>
          <w:rtl w:val="true"/>
        </w:rPr>
        <w:t xml:space="preserve"> - </w:t>
      </w:r>
      <w:r>
        <w:rPr>
          <w:rtl w:val="true"/>
        </w:rPr>
        <w:t>یزید بن رویان، یزید بن رومان، برید بن هارون</w:t>
      </w:r>
      <w:bookmarkEnd w:id="188"/>
    </w:p>
    <w:p>
      <w:pPr>
        <w:pStyle w:val="BookText"/>
        <w:rPr/>
      </w:pPr>
      <w:r>
        <w:rPr>
          <w:rFonts w:ascii="IRNazanin" w:hAnsi="IRNazanin" w:eastAsia="IRNazanin"/>
          <w:color w:val="111111"/>
          <w:sz w:val="28"/>
          <w:sz w:val="28"/>
          <w:szCs w:val="28"/>
          <w:rtl w:val="true"/>
          <w:lang w:bidi="fa-IR"/>
        </w:rPr>
        <w:t>هکذا فی مصدر الروایة، أما الأول عن العیاشی، والثانی عن المجلسی، والثالث عن الحویزی</w:t>
      </w:r>
      <w:r>
        <w:rPr>
          <w:rStyle w:val="FootnoteAnchor"/>
          <w:rtl w:val="true"/>
        </w:rPr>
        <w:footnoteReference w:id="271"/>
      </w:r>
      <w:r>
        <w:rPr>
          <w:rFonts w:ascii="IRNazanin" w:hAnsi="IRNazanin" w:eastAsia="IRNazanin"/>
          <w:color w:val="111111"/>
          <w:sz w:val="28"/>
          <w:sz w:val="28"/>
          <w:szCs w:val="28"/>
          <w:rtl w:val="true"/>
          <w:lang w:bidi="fa-IR"/>
        </w:rPr>
        <w:t>، وهی کلها مُصَحَ‌َّفَة لیس لها ذکر فی کتب الرجال ولعل الاسم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هارون الواسطی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سمَّاه العطاردی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رواة کتب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الإمامیة من أصحاب الصادق علیه السلام</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واسطی عند الجمیع باستثناء ابن معین قال بصری، وهو ثقة عند کل من ترجم من حفاظ الحدیث الثقات، ولم أجد له تضعیفاً</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bookmarkStart w:id="189" w:name="pg6449_55355"/>
    </w:p>
    <w:p>
      <w:pPr>
        <w:pStyle w:val="Heading4"/>
        <w:numPr>
          <w:ilvl w:val="3"/>
          <w:numId w:val="1"/>
        </w:numPr>
        <w:rPr/>
      </w:pPr>
      <w:bookmarkStart w:id="190" w:name="__RefHeading___Toc1042459_653776707"/>
      <w:bookmarkStart w:id="191" w:name="_Toc72"/>
      <w:bookmarkEnd w:id="189"/>
      <w:bookmarkEnd w:id="190"/>
      <w:r>
        <w:rPr/>
        <w:t>29</w:t>
      </w:r>
      <w:r>
        <w:rPr>
          <w:rtl w:val="true"/>
        </w:rPr>
        <w:t xml:space="preserve"> - </w:t>
      </w:r>
      <w:r>
        <w:rPr>
          <w:rtl w:val="true"/>
        </w:rPr>
        <w:t>یزید السمان</w:t>
      </w:r>
      <w:bookmarkEnd w:id="191"/>
    </w:p>
    <w:p>
      <w:pPr>
        <w:pStyle w:val="BookText"/>
        <w:rPr/>
      </w:pPr>
      <w:r>
        <w:rPr>
          <w:rFonts w:ascii="IRNazanin" w:hAnsi="IRNazanin" w:eastAsia="IRNazanin"/>
          <w:color w:val="111111"/>
          <w:sz w:val="28"/>
          <w:sz w:val="28"/>
          <w:szCs w:val="28"/>
          <w:rtl w:val="true"/>
          <w:lang w:bidi="fa-IR"/>
        </w:rPr>
        <w:t xml:space="preserve">روی عنه ابنه إبراهیم، ولم أجد له ذکراً فی کتب الرجال له أو لابنه إبراهیم، ووجدت له روایات عن الحسین علیه السلام منها قول الرسول صلی الله علیه وآله وسلم لعلی علیه السلام فی غزوة تبوک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ووجدت ابن حبان یروی عن خالد بن یزید السمان عن أخیه عن أبیهما وذکرهما فی الثقات وکذلک البخاری وثق خالداً فقط‌</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bookmarkStart w:id="192" w:name="pg6449_55357"/>
    </w:p>
    <w:p>
      <w:pPr>
        <w:pStyle w:val="Heading2"/>
        <w:numPr>
          <w:ilvl w:val="1"/>
          <w:numId w:val="1"/>
        </w:numPr>
        <w:rPr/>
      </w:pPr>
      <w:bookmarkStart w:id="193" w:name="__RefHeading___Toc1042461_653776707"/>
      <w:bookmarkStart w:id="194" w:name="_Toc73"/>
      <w:bookmarkEnd w:id="192"/>
      <w:bookmarkEnd w:id="193"/>
      <w:r>
        <w:rPr>
          <w:rtl w:val="true"/>
        </w:rPr>
        <w:t>الفصل الثانی</w:t>
      </w:r>
      <w:r>
        <w:rPr>
          <w:rtl w:val="true"/>
        </w:rPr>
        <w:t xml:space="preserve">: </w:t>
      </w:r>
      <w:r>
        <w:rPr>
          <w:rtl w:val="true"/>
        </w:rPr>
        <w:t>الجهود التفسیریة عند الإمام الحسین علیه السلام فی علوم القرآن</w:t>
      </w:r>
      <w:bookmarkEnd w:id="19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5" w:name="__RefHeading___Toc1042463_653776707"/>
      <w:bookmarkStart w:id="196" w:name="_Toc74"/>
      <w:bookmarkEnd w:id="195"/>
      <w:r>
        <w:rPr>
          <w:rtl w:val="true"/>
        </w:rPr>
        <w:t>اشارة</w:t>
      </w:r>
      <w:bookmarkStart w:id="197" w:name="pg6449_55359"/>
      <w:bookmarkEnd w:id="196"/>
    </w:p>
    <w:p>
      <w:pPr>
        <w:pStyle w:val="Heading3"/>
        <w:numPr>
          <w:ilvl w:val="2"/>
          <w:numId w:val="1"/>
        </w:numPr>
        <w:rPr/>
      </w:pPr>
      <w:bookmarkStart w:id="198" w:name="__RefHeading___Toc1042465_653776707"/>
      <w:bookmarkStart w:id="199" w:name="_Toc75"/>
      <w:bookmarkEnd w:id="197"/>
      <w:bookmarkEnd w:id="198"/>
      <w:r>
        <w:rPr>
          <w:rtl w:val="true"/>
        </w:rPr>
        <w:t>تمهید</w:t>
      </w:r>
      <w:bookmarkEnd w:id="19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القرآن الکریم کتاب الله المنزل علی الرسول الکریم والخاتم الأمین صلی الله علیه وآله وسلم باللفظ والمعنی الموجود بین دفتی المصاحف بالکتابة المنقولة عنه صلی الله علیه وآله وسلم بالتواتر، ولاتأتی أهمیة القرآن من کونه کتاب الله فحسب بل، لأنَّه کتاب هدایة وتشریع وتنظیم للمسلمین علی مختلف الصعد المادیة والمعنویة الفردیة والاجتماعیة وغیرها، ومادام القرآن یتسم بهذه الأهمیة فلابد من تفسیره وبیان تأویله واستنباط أحکامه التی تفیدنا فی تنظیم حیاتنا الدینیة والدنیویة، الفردیة والاجتماعیة وغیرها من الأمور التی تتعلق بالکتاب المبارک، وانطلاقاً من هذا السعی المبارک دأب أئمة المسلمین وعلماؤهم علی دراسة القرآن الکریم منذ الصدر الأول من الإسلام، ولاخلاف بین المسلمین إذ إنَّ لأهل البیت علیه السلام السبق والمکانة الأولی فی الحفاظ علی القرآن الکریم وتفسیره واستخراج غوامضه واستنباط مکنوناته وتعلیمه للمسلمین بلا تَمییز بین أحدٍ منهم وکان هذا رأیهم جمیعاً، ولاسیما أنَّ القرآن رِسالة الَسماء فی الأَرض</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وَثَبَتَ عَن الرَّسول صلی الله علیه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مع القرآن والقرآن مع علی</w:t>
      </w:r>
      <w:r>
        <w:rPr>
          <w:rFonts w:eastAsia="Amiri" w:cs="Amiri" w:ascii="Amiri" w:hAnsi="Amiri"/>
          <w:color w:val="111111"/>
          <w:sz w:val="28"/>
          <w:szCs w:val="28"/>
          <w:rtl w:val="true"/>
          <w:lang w:bidi="ar-SA"/>
        </w:rPr>
        <w:t>)</w:t>
      </w:r>
      <w:r>
        <w:rPr>
          <w:rStyle w:val="FootnoteAnchor"/>
          <w:rtl w:val="true"/>
        </w:rPr>
        <w:footnoteReference w:id="277"/>
      </w:r>
      <w:r>
        <w:rPr>
          <w:rFonts w:ascii="IRNazanin" w:hAnsi="IRNazanin" w:eastAsia="IRNazanin"/>
          <w:color w:val="111111"/>
          <w:sz w:val="28"/>
          <w:sz w:val="28"/>
          <w:szCs w:val="28"/>
          <w:rtl w:val="true"/>
          <w:lang w:bidi="fa-IR"/>
        </w:rPr>
        <w:t xml:space="preserve">، وهذا الحدیث متفق علیه عند الفریقین، ومن البدیهی أن الأئمة علیه السلام جمیعاً نور واحد متشابهون فی الخصال والممیزات، فکما أنَّ علیاً مع الحق والحق مع علی وعلیاً مع القرآن والقرآن مع علی کذلک الحسین مع القرآن والحق وهما معه والمهدی مع القرآن والحق وهما معه، وهکذا فحیاة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وسلوکهم تجسد للقرآن فی حقیقته، فهم القرآن الناطق وهم عدل القرآن بصریح قول النبی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مخلف فیکم الثقلین کتاب الله وعترتی أهل بیتی، ما إن تمسکتم بهما لن تضلوا بعدی أبداً، وإنهما لن یفترقا حتی یردا عَلیّ الحوض</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فالقرآن الکریم معصوم من الخطأ وکذلک الأئمة معصومون من الخطأ أیضاً، وکما أن القرآن هدی ورحمة للمؤمنین کذلک الأئمة المعصومون علیهم السلام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الرغم من صعوبات الزمن ومرارته التی کانت تحیط بالإمام الحسین علیه السلام ومنعه وأتباعه من تفسیر القرآن، ونقل العلوم الشرعیة إلی المسلمین وقد رأوا حلقة دَرسِهِ وکان المسلمُون یحوطون به مِن کل صوبٍ فی مسجد النَّبی الأعظم صلی الله علیه وآله وسلم حیث کان مجلسه مجلس علم ووقار ازدان بأهل العلم والمعرفة من الصحابة، یأخذون عنه الأدب والحکمة ویسجلون عنه مایرویه فی شتی المعارف الإسلامیة، یقول المؤرخون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کانوا یجتمعون إلیه ویحتفون به، وکأنَّ علی رؤوسهم الطیر</w:t>
      </w:r>
    </w:p>
    <w:p>
      <w:pPr>
        <w:pStyle w:val="BookText"/>
        <w:rPr/>
      </w:pPr>
      <w:r>
        <w:rPr>
          <w:rFonts w:ascii="IRNazanin" w:hAnsi="IRNazanin" w:eastAsia="IRNazanin"/>
          <w:color w:val="111111"/>
          <w:sz w:val="28"/>
          <w:sz w:val="28"/>
          <w:szCs w:val="28"/>
          <w:rtl w:val="true"/>
          <w:lang w:bidi="fa-IR"/>
        </w:rPr>
        <w:t>یسمعون منه العلم الواسع والحدیث الصادق</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وصف حلقة أبی عبد الله الحسین علیه السلام معاویة بن أبی سفیان لأحد أتباعه عندما سأله عن الحسین علیه السلام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 فی مسجد رسول الله صلی الله علیه وآله وسلم فرأیت حلقة فیها قوم کأنَّ علی رؤوُسهم الطیر فتلک حلقة أبی عبد الله</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 xml:space="preserve">وهذا وغیره مما حدی بمعاویة أن یصدر مرسوماً یقضی 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تفسیر القرآن بالآثار الموروثة عن المصطفی الخاتم ووصیه علی صلوات الله علیهما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حجب أتباع أهل البیت وخاصة أهل العراق من لقاء الإمام الحسین علیه السلام روی البلاذری عن العتبی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حجب الولید بن عتبة أهل العراق عن الحسین علیه السلام 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یاظالماً لنفسه عاصیاً لربه عَلامَ تَحول بینی وبین قومٍ عَرفوا مِن حَقی ماجهلته أنت وعَمک؟</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القرآن والحسین علیه السلام یخیفان الأعداء، فالقرآن والحسین علیه السلام منهج واحد، هدف واحد وقد نزلت السور والآیات</w:t>
      </w:r>
    </w:p>
    <w:p>
      <w:pPr>
        <w:pStyle w:val="BookText"/>
        <w:rPr/>
      </w:pPr>
      <w:r>
        <w:rPr>
          <w:rFonts w:ascii="IRNazanin" w:hAnsi="IRNazanin" w:eastAsia="IRNazanin"/>
          <w:color w:val="111111"/>
          <w:sz w:val="28"/>
          <w:sz w:val="28"/>
          <w:szCs w:val="28"/>
          <w:rtl w:val="true"/>
          <w:lang w:bidi="fa-IR"/>
        </w:rPr>
        <w:t xml:space="preserve">بحق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یأتی بیانها فی هذا الفصل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التف الناس حول الإمام الحسین علیه السلام حیث کان مجلسه یأخذ بمجامع القلوب وانصاع المسلمون إلی کلامه والذی هو امتداد لکلام الرسول، کان الخطر الذی یهدد بقاء الحکم الأموی الجائر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علی الرغم من مرارة الزمن وشدته والمنع من الالتقاء بالإمام الحسین علیه السلام والروایة منه والأخذ عنه، مما حدا بالأئمة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بالروایة عن جدهم الحسین علیه السلام وهو منهج 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وصلت إلینا روایات شریفة عن الإمام الحسین علیه السلام فی شتی علوم القرآن ومعارفه وقد ثبتت عند الفریقین، ویبدو من الروایات المأثورة عن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علوم القرآن عند أهل البیت خاصة وکانت تنحاز باهتمام أهل العلم، فقد جاء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الحسین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عن شیء أنا به موقن وإنَّه من سر الله وأنت المسرور إلیه ذاک السر،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أصبغ إن سلیمان بن داود أعطی الریح غدوها شهر ورواحها شهر، وأنا قد أعطیت أکثر مما أعطی سلیمان،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یابن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أصبغ نحن الذین عندنا علم الکتاب وبیان مافیه، ولیس لأحد من خلقه ماعندنا لأنا أهل سِرُّ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آل الله وورثة رسوله،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وفیما یلی نماذج روائیة فی شتی علوم القرآن عن السبط الشهید علیه السلام نرجو أن تکون کاشفة عن آثاره فی هذا العلم</w:t>
      </w:r>
      <w:r>
        <w:rPr>
          <w:rFonts w:eastAsia="IRNazanin" w:cs="IRNazanin"/>
          <w:color w:val="111111"/>
          <w:sz w:val="28"/>
          <w:szCs w:val="28"/>
          <w:rtl w:val="true"/>
          <w:lang w:bidi="fa-IR"/>
        </w:rPr>
        <w:t>.</w:t>
      </w:r>
      <w:bookmarkStart w:id="200" w:name="pg6449_55363"/>
    </w:p>
    <w:p>
      <w:pPr>
        <w:pStyle w:val="Heading3"/>
        <w:numPr>
          <w:ilvl w:val="2"/>
          <w:numId w:val="1"/>
        </w:numPr>
        <w:rPr/>
      </w:pPr>
      <w:bookmarkStart w:id="201" w:name="__RefHeading___Toc1042467_653776707"/>
      <w:bookmarkStart w:id="202" w:name="_Toc76"/>
      <w:bookmarkEnd w:id="200"/>
      <w:bookmarkEnd w:id="201"/>
      <w:r>
        <w:rPr>
          <w:rtl w:val="true"/>
        </w:rPr>
        <w:t>المبحث الأول</w:t>
      </w:r>
      <w:r>
        <w:rPr>
          <w:rtl w:val="true"/>
        </w:rPr>
        <w:t xml:space="preserve">: </w:t>
      </w:r>
      <w:r>
        <w:rPr>
          <w:rtl w:val="true"/>
        </w:rPr>
        <w:t>القرآن الکریم وفضله</w:t>
      </w:r>
      <w:bookmarkEnd w:id="202"/>
    </w:p>
    <w:p>
      <w:pPr>
        <w:pStyle w:val="Heading4"/>
        <w:numPr>
          <w:ilvl w:val="3"/>
          <w:numId w:val="1"/>
        </w:numPr>
        <w:rPr/>
      </w:pPr>
      <w:bookmarkStart w:id="203" w:name="__RefHeading___Toc1042469_653776707"/>
      <w:bookmarkStart w:id="204" w:name="_Toc77"/>
      <w:bookmarkEnd w:id="203"/>
      <w:r>
        <w:rPr>
          <w:rtl w:val="true"/>
        </w:rPr>
        <w:t>أولاً</w:t>
      </w:r>
      <w:r>
        <w:rPr>
          <w:rtl w:val="true"/>
        </w:rPr>
        <w:t xml:space="preserve">: </w:t>
      </w:r>
      <w:r>
        <w:rPr>
          <w:rtl w:val="true"/>
        </w:rPr>
        <w:t>التصدیق به وبیان نزوله</w:t>
      </w:r>
      <w:bookmarkEnd w:id="204"/>
    </w:p>
    <w:p>
      <w:pPr>
        <w:pStyle w:val="BookText"/>
        <w:rPr/>
      </w:pPr>
      <w:r>
        <w:rPr>
          <w:rFonts w:ascii="IRNazanin" w:hAnsi="IRNazanin" w:eastAsia="IRNazanin"/>
          <w:color w:val="111111"/>
          <w:sz w:val="28"/>
          <w:sz w:val="28"/>
          <w:szCs w:val="28"/>
          <w:rtl w:val="true"/>
          <w:lang w:bidi="fa-IR"/>
        </w:rPr>
        <w:t xml:space="preserve">هناک روایات کثیرة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علی أنَّ هذا القرآن تام لیس فیه نقص أو زیادة فعلی الجمیع الإیمان به، وهذا الرأی هو رأی جمیع المسلمین ومنهم الإمامیة</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الطبرسی وغیره بإسناد عن موسی بن عقبة عن الإمام الحسین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 تبارک وتعالی الذی فیه تفصیل کل شیء لایأتیه الباطل من بین یدیه ولامن خلفه والمعول علینا تفسیره لایبطئنا تأویله بل نتبع حقائقه</w:t>
      </w:r>
      <w:r>
        <w:rPr>
          <w:rFonts w:eastAsia="IRNazanin" w:cs="IRNazanin"/>
          <w:color w:val="111111"/>
          <w:sz w:val="28"/>
          <w:szCs w:val="28"/>
          <w:rtl w:val="true"/>
          <w:lang w:bidi="fa-IR"/>
        </w:rPr>
        <w:t>)</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فیها مجموعة من الدلالات 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الکریم الذی بین یدی المسلمین الیوم تام غیر ناقص ولایمکن تحریفه ومن المعللات لذلک أنّ الله تعالی قد تعهد بحفظه، قال تعالی إِنّا نَحْنُ نَزَّلْنَا الذِّکْرَ وَ إِنّا لَهُ لَحافِظُونَ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فسر الذکر بکتاب الله المجید وأهل الذکر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یرید أن یفسر القرآن علیه أن یرجع إلی نظراء القرآن وعدله الذین نزل فی بیوتهم، فهم أعلم الناس بالقرآن، کما یعرفون تفسیره یعلمون تأویله لأن علم الکتاب عندهم خاصة وإلی ذلک أشارت روایة أبان ابن تغلب السابقة فی التمهید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علیه السلام فرَّقَ بین التفسیر والتأویل وهنا دلالة علی أنَّ رأی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التفسیر غیر التأویل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الطبرسی وأکَّده السبزواری وغیرهما عن الإمام الحسین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 عز وجل علی أربعة أشیاء علی العبارة والإشارة واللطائف والحقائق، فالعبارة للعوام والإشارة للخواص واللطائف للأولیاء، والحقائق للأنبیاء</w:t>
      </w:r>
      <w:r>
        <w:rPr>
          <w:rFonts w:eastAsia="IRNazanin" w:cs="IRNazanin"/>
          <w:color w:val="111111"/>
          <w:sz w:val="28"/>
          <w:szCs w:val="28"/>
          <w:rtl w:val="true"/>
          <w:lang w:bidi="fa-IR"/>
        </w:rPr>
        <w:t>)</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تحمل عدة دلالات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العبارة للعوام، أی أنَّ قسماً من آیات الذکر الحکیم یفهمها عوام الناس لما فیها من الظهور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للخواص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خواص البشر الذین تفقهوا وتدارسوا علوم القرآن الکریم وربما ظهر التفسیر الإشاری نسبة إلی ذلک وهو العرفانی وهذا خاص</w:t>
      </w:r>
      <w:bookmarkStart w:id="205" w:name="pg6449_55365"/>
    </w:p>
    <w:p>
      <w:pPr>
        <w:pStyle w:val="BookText"/>
        <w:rPr/>
      </w:pPr>
      <w:bookmarkEnd w:id="205"/>
      <w:r>
        <w:rPr>
          <w:rFonts w:ascii="IRNazanin" w:hAnsi="IRNazanin" w:eastAsia="IRNazanin"/>
          <w:color w:val="111111"/>
          <w:sz w:val="28"/>
          <w:sz w:val="28"/>
          <w:szCs w:val="28"/>
          <w:rtl w:val="true"/>
          <w:lang w:bidi="fa-IR"/>
        </w:rPr>
        <w:t xml:space="preserve">بالعرفاء من البشر الذی وصلوا إلی مرتبة عالیة من القرب 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ابتهجت أذهانهم بکشف الأسرار الربوبیة واستنتاج أفکارهم بمشاهدة الأنوار الملکوتیة وهم الذین قطعوا منازل الطلب ووصلوا إلی المطلوب</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من اختصاص الأولیاء الذین وصلوا إلی مرتبة یقینیة توازی مرتبة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أجمعین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الحالة تکون مدرکات الإنسان عین الحق ولاتحصل الاّ للکمل من الأولیاء</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 xml:space="preserve">وعند بعض العرفاء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اللطائف سبعة والناس فیما یعشقون مذاهب</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الحقائق فهی مختصة بالأنبیاء سلام الله علیهم أجمعین ولاتقبل النقض</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 w:name="__RefHeading___Toc1042471_653776707"/>
      <w:bookmarkStart w:id="207" w:name="_Toc78"/>
      <w:bookmarkEnd w:id="206"/>
      <w:r>
        <w:rPr>
          <w:rtl w:val="true"/>
        </w:rPr>
        <w:t>ثانیاً</w:t>
      </w:r>
      <w:r>
        <w:rPr>
          <w:rtl w:val="true"/>
        </w:rPr>
        <w:t xml:space="preserve">: </w:t>
      </w:r>
      <w:r>
        <w:rPr>
          <w:rtl w:val="true"/>
        </w:rPr>
        <w:t>فضل تلاوة القرآن الکریم</w:t>
      </w:r>
      <w:bookmarkEnd w:id="20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القرآن هو الناموس الإلهی المقدس والذی تکفل بإصلاح حیاة الإنسان دنیویاً وأخرویاً، فکل آیة من آیاته منبع فیاض بالهدایة ومنزل</w:t>
      </w:r>
    </w:p>
    <w:p>
      <w:pPr>
        <w:pStyle w:val="BookText"/>
        <w:rPr/>
      </w:pPr>
      <w:r>
        <w:rPr>
          <w:rFonts w:ascii="IRNazanin" w:hAnsi="IRNazanin" w:eastAsia="IRNazanin"/>
          <w:color w:val="111111"/>
          <w:sz w:val="28"/>
          <w:sz w:val="28"/>
          <w:szCs w:val="28"/>
          <w:rtl w:val="true"/>
          <w:lang w:bidi="fa-IR"/>
        </w:rPr>
        <w:t>من منازل الرحمة، فمن یروق السعادة فی الحیاتین علیه أن یتعاهد کتاب الله الحکیم آناء اللیل وأطراف النهار، ومن ثمَّ تکون لآیاته الأثر الکبیر علی الإنسان المسلم فتکون مزاج تفکیره ومحط ذاکرته، وما أکثر الأحادیث الموروثة عن النبی وأهل بیته سلام الله علیهم أجمعین فی الحث علی تلاوته حیث کان الرسول الأعظم صلی الله علیه وآله وسلم یحث المسلمین علی قراءة القرآن وحفظه وتدارسه وتعلیمه، فنشطت حرکة القراءة والحفظ والتعلیم واشتدت العنایة بکتاب الله عز وجل، فکان فی جیل من الصحابة من یحفظ القرآن حفظاً کاملاً علی عهد النبی صلی الله علیه وآله وسلم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علی بن أبی طالب علیه السلام وأبی بن کعب وأبو الدرداء وسعد بن عبید بن النعمان وثابت بن زید بن النعمان ومعاذ بن جبل وغیرهم</w:t>
      </w:r>
      <w:r>
        <w:rPr>
          <w:rStyle w:val="FootnoteAnchor"/>
          <w:rtl w:val="true"/>
        </w:rPr>
        <w:footnoteReference w:id="291"/>
      </w:r>
      <w:r>
        <w:rPr>
          <w:rFonts w:ascii="IRNazanin" w:hAnsi="IRNazanin" w:eastAsia="IRNazanin"/>
          <w:color w:val="111111"/>
          <w:sz w:val="28"/>
          <w:sz w:val="28"/>
          <w:szCs w:val="28"/>
          <w:rtl w:val="true"/>
          <w:lang w:bidi="fa-IR"/>
        </w:rPr>
        <w:t>، وإذا دخل رجل فی الإسلام وهاجر إلی النبی صلی الله علیه وآله وسلم دفعه إلی رجل من صحابة المسلمین یعلمه القرآن، وکان یسمع من مسجد رسول الله صلی الله علیه وآله وسلم ضجة لتلاوتهم القرآن الکریم حتی أمرهم رسول الله صلی الله علیه وآله وسلم أن یخفضوا أصواتهم لئلا یتغالطوا</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ومَرَّ الإمام علی علیه السلام بالمسجد فسمع جماعة یقرأون القرآن،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لهؤلاء</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 وروی مسلم عن عبیدة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علیّ القرآن قلت</w:t>
      </w:r>
    </w:p>
    <w:p>
      <w:pPr>
        <w:pStyle w:val="BookText"/>
        <w:rPr/>
      </w:pPr>
      <w:r>
        <w:rPr>
          <w:rFonts w:ascii="Amiri" w:hAnsi="Amiri" w:eastAsia="Amiri" w:cs="Amiri"/>
          <w:color w:val="111111"/>
          <w:sz w:val="28"/>
          <w:sz w:val="28"/>
          <w:szCs w:val="28"/>
          <w:rtl w:val="true"/>
          <w:lang w:bidi="ar-SA"/>
        </w:rPr>
        <w:t>یارسول الله أقرأ علیک وعلیک نزل؟ قال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أشتهی أن أسمعه من غیری، فقرأت النساء حتی إذا بلغت فَکَیْفَ إِذا جِئْنا مِنْ کُلِّ أُمَّةٍ بِشَهِیدٍ وَ جِئْنا بِکَ عَلی هؤُلاءِ شَهِیداً رفعت رأسی أو غمزنی رجل إلی جنبی، فرأیت دموعه تسیل</w:t>
      </w:r>
      <w:r>
        <w:rPr>
          <w:rFonts w:eastAsia="Amiri" w:cs="Amiri" w:ascii="Amiri" w:hAnsi="Amiri"/>
          <w:color w:val="111111"/>
          <w:sz w:val="28"/>
          <w:szCs w:val="28"/>
          <w:rtl w:val="true"/>
          <w:lang w:bidi="ar-SA"/>
        </w:rPr>
        <w:t>)</w:t>
      </w:r>
      <w:r>
        <w:rPr>
          <w:rStyle w:val="FootnoteAnchor"/>
          <w:rtl w:val="true"/>
        </w:rPr>
        <w:footnoteReference w:id="294"/>
      </w:r>
      <w:r>
        <w:rPr>
          <w:rFonts w:ascii="IRNazanin" w:hAnsi="IRNazanin" w:eastAsia="IRNazanin"/>
          <w:color w:val="111111"/>
          <w:sz w:val="28"/>
          <w:sz w:val="28"/>
          <w:szCs w:val="28"/>
          <w:rtl w:val="true"/>
          <w:lang w:bidi="fa-IR"/>
        </w:rPr>
        <w:t>، وهذا نابع من التأثیر عند سماع کلام الله، ودعوة إلی الانقطاع إلی الله عز وجل فی أثناء التلاوة فإذا أراد الإنسان أن یتحدث مع الله جل جلاله فلیقرأ کلام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أُثرت روایات عن الإمام الحسین علیه السلام تؤکد اهتمام السبط علیه السلام بتلاوة القرآن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الحسین علیه السلام معلماً ومرشداً ومفسراً للقرآن، فکان القراؤون یحیطون به أینما حل ونزل، وقد روی مسروق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یوم عرفة علی الحسین بن علی علیه السلام فرأیت أقداح السویق إمامه وإمام أصحابه وإلی جنبهم القرائیین</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زید بن علی عن أبیه عن جده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تعلموا القرآن وتفقهوا به وعلموه الناس ولاتستأکلوهم به فإنَّه سیأتی قوم من بعدی یقرؤونه ویتفقهون به، یسألون الناس</w:t>
      </w:r>
    </w:p>
    <w:p>
      <w:pPr>
        <w:pStyle w:val="BookText"/>
        <w:rPr/>
      </w:pPr>
      <w:r>
        <w:rPr>
          <w:rFonts w:ascii="IRNazanin" w:hAnsi="IRNazanin" w:eastAsia="IRNazanin"/>
          <w:color w:val="111111"/>
          <w:sz w:val="28"/>
          <w:sz w:val="28"/>
          <w:szCs w:val="28"/>
          <w:rtl w:val="true"/>
          <w:lang w:bidi="fa-IR"/>
        </w:rPr>
        <w:t>لاخلاق لهم عند الله عز وجل</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 وعن الصادق علیه السلام عن آبائه عن رسول الله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القرآن یأکل به الناس جاء یوم القیامة ووجهه عظم لا لحم فیه</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والروایة لاتحتاج إلی 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زید بن علی عن أبیه عن جده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القرآن وحفظ فظن أنَّ أحداً أوتی مثل ما أوتی فقد عظم ماحقَّر الله وحقَّر ماعظم الله تعالی</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 وبلاشک أنَّ أعظم شیء هو قراءة القرآن والتدبر فی معانیه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الکلینی بإسناده عن بشر بن غالب الأسدی، عن الحسین بن علی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آیة من کتاب الله عز وجل فی صلاته قائماً یکتب له بکل حرف مائة حسنة، فإذا قرأها فی غیر صلاة کتب الله له بکل حرف عشر حسنات وإن استمع القرآن کتب الله له بکل حرف حسنة وإن ختم القرآن لیلاً صلت علیه الملائکة حتی یصبح وإن ختمه نهاراً صلت علیه الحفظة حتی یمسی وکانت له دعوة مجابة وکان خیراً له مما بین السماء والأرض قلت هذا لمن قرأ القرآن، فمن لم یقرأ القرآن؟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أخا بنی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جواد ماجد کریم، إذا قرأ ما معه أعطاه الله ذلک</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bookmarkStart w:id="208" w:name="pg6449_55369"/>
    </w:p>
    <w:p>
      <w:pPr>
        <w:pStyle w:val="BookText"/>
        <w:rPr/>
      </w:pPr>
      <w:bookmarkEnd w:id="208"/>
      <w:r>
        <w:rPr>
          <w:rFonts w:ascii="IRNazanin" w:hAnsi="IRNazanin" w:eastAsia="IRNazanin"/>
          <w:color w:val="111111"/>
          <w:sz w:val="28"/>
          <w:sz w:val="28"/>
          <w:szCs w:val="28"/>
          <w:rtl w:val="true"/>
          <w:lang w:bidi="fa-IR"/>
        </w:rPr>
        <w:t>والروایات السابقة تؤکد جملة من المعانی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أعظم الأعمال قربة لله عز وجل هی قراءة القرآن ولایجوز النظر إلیها بازدراء أو التصغیر من ثوابها کذلک تنهی الأحادیث الشریفة عن استغلال النوع الإنسانی من أجل تعلیمهم قراءة القرآن فیأخذون أموالهم ویستغلون شغفهم بالقرآن وإن الله عز وجل یثیب الإنسان علی قدر معرفته ونیته وفطرته السلیمة</w:t>
      </w:r>
      <w:r>
        <w:rPr>
          <w:rFonts w:eastAsia="IRNazanin" w:cs="IRNazanin"/>
          <w:color w:val="111111"/>
          <w:sz w:val="28"/>
          <w:szCs w:val="28"/>
          <w:rtl w:val="true"/>
          <w:lang w:bidi="fa-IR"/>
        </w:rPr>
        <w:t>.</w:t>
      </w:r>
    </w:p>
    <w:p>
      <w:pPr>
        <w:pStyle w:val="Heading4"/>
        <w:numPr>
          <w:ilvl w:val="3"/>
          <w:numId w:val="1"/>
        </w:numPr>
        <w:rPr/>
      </w:pPr>
      <w:bookmarkStart w:id="209" w:name="__RefHeading___Toc1042473_653776707"/>
      <w:bookmarkStart w:id="210" w:name="_Toc79"/>
      <w:bookmarkEnd w:id="209"/>
      <w:r>
        <w:rPr>
          <w:rtl w:val="true"/>
        </w:rPr>
        <w:t>ثالثاً</w:t>
      </w:r>
      <w:r>
        <w:rPr>
          <w:rtl w:val="true"/>
        </w:rPr>
        <w:t xml:space="preserve">: </w:t>
      </w:r>
      <w:r>
        <w:rPr>
          <w:rtl w:val="true"/>
        </w:rPr>
        <w:t>فضل القرآن علی حملته</w:t>
      </w:r>
      <w:bookmarkEnd w:id="210"/>
    </w:p>
    <w:p>
      <w:pPr>
        <w:pStyle w:val="BookText"/>
        <w:rPr/>
      </w:pPr>
      <w:r>
        <w:rPr>
          <w:rFonts w:ascii="IRNazanin" w:hAnsi="IRNazanin" w:eastAsia="IRNazanin"/>
          <w:color w:val="111111"/>
          <w:sz w:val="28"/>
          <w:sz w:val="28"/>
          <w:szCs w:val="28"/>
          <w:rtl w:val="true"/>
          <w:lang w:bidi="fa-IR"/>
        </w:rPr>
        <w:t xml:space="preserve">القرآن کتاب الهدایة ونور الحقیقة، یعد دلیل الباحثین عن 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ولاشک أنّ العرب بهروا به وبهتت إمام عظمته قرائحهم فرکنوا الشعر وظلوا یتحاورون بنصوصه</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 لذلک اتجهوا إلی قراءته وحفظه، وقد حثهم الرسول الکریم صلی الله علیه وآله وسلم علی ذلک، فهذا الأمر جعل حفظته یتبوؤن مکانة سامیة عند الناس، فاحترموهم ووقروهم، وقد روی عن الإمام الحسین علیه السلام فی هذا الجانب نصوصٌ تؤکد ماذهب البحث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الطبرانی وابن کثیر والهیثمی بإسنادهم عن فائد مولی عبد الله ابن رافع عن سکینة بنت الحسین عن أبیها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حملة القرآن عرفاء أهل الجنة یوم القیامة</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العاملی بسند یتصل بالحسن العسکری علیه السلام عن آبائه عن الحسین بن علی علیهم السلام عن أبیه، 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حملة القرآن المخصوصون برحمة الله الملبسون نور الله، المعلمون</w:t>
      </w:r>
    </w:p>
    <w:p>
      <w:pPr>
        <w:pStyle w:val="BookText"/>
        <w:rPr/>
      </w:pPr>
      <w:r>
        <w:rPr>
          <w:rFonts w:ascii="IRNazanin" w:hAnsi="IRNazanin" w:eastAsia="IRNazanin"/>
          <w:color w:val="111111"/>
          <w:sz w:val="28"/>
          <w:sz w:val="28"/>
          <w:szCs w:val="28"/>
          <w:rtl w:val="true"/>
          <w:lang w:bidi="fa-IR"/>
        </w:rPr>
        <w:t>کلام الله المقربون عند الله من والاهم فقد وإلی الله ومن عاداهم قد عادی الله</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وتدل الروایات علی عظم منزلة حاملی القرآن، وهم الذین انصاعوا لأوامره وتدبروا فی معانیه فکان القرآن دستورهم فی حیاتهم، فجعلهم الله عرفاء أهل الجنة والعریف هو رئیس مجموعة من الناس وعریف القوم أی شاهد القوم وضمینهم</w:t>
      </w:r>
      <w:r>
        <w:rPr>
          <w:rStyle w:val="FootnoteAnchor"/>
          <w:rtl w:val="true"/>
        </w:rPr>
        <w:footnoteReference w:id="303"/>
      </w:r>
      <w:r>
        <w:rPr>
          <w:rFonts w:ascii="IRNazanin" w:hAnsi="IRNazanin" w:eastAsia="IRNazanin"/>
          <w:color w:val="111111"/>
          <w:sz w:val="28"/>
          <w:sz w:val="28"/>
          <w:szCs w:val="28"/>
          <w:rtl w:val="true"/>
          <w:lang w:bidi="fa-IR"/>
        </w:rPr>
        <w:t xml:space="preserve">، فأغدق الله عز وجل علی حملة القرآن أن جعلهم عرفاء أهل الجنة وقد خصهم الله برحمته وکساهم من نوره عز وجل لتعلیمهم کلام الله عز وجل فقربهم الله إلیه، وقد یکون المعنی به هم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حسب التفسیر الموروث عنهم فی تفسیر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الأعراف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الأئمة، فروی عن سعد بن طریف عن أبی جعفر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سعد هم آل محمد علیهم السلام لایدخل الجنة إلا من عرفهم وعرفوه ولایدخل النار إلا من أنکرهم وأنکروه</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 xml:space="preserve">، وبدلیل قوله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والاهم فقد وإلی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الکلام مخصوص بهم</w:t>
      </w:r>
      <w:r>
        <w:rPr>
          <w:rStyle w:val="FootnoteAnchor"/>
          <w:rtl w:val="true"/>
        </w:rPr>
        <w:footnoteReference w:id="305"/>
      </w:r>
      <w:r>
        <w:rPr>
          <w:rFonts w:ascii="IRNazanin" w:hAnsi="IRNazanin" w:eastAsia="IRNazanin"/>
          <w:color w:val="111111"/>
          <w:sz w:val="28"/>
          <w:sz w:val="28"/>
          <w:szCs w:val="28"/>
          <w:rtl w:val="true"/>
          <w:lang w:bidi="fa-IR"/>
        </w:rPr>
        <w:t>، وقد یکون المعنی به علماء القرآن المخلصین لله عز وجل عامة</w:t>
      </w:r>
      <w:r>
        <w:rPr>
          <w:rFonts w:eastAsia="IRNazanin" w:cs="IRNazanin"/>
          <w:color w:val="111111"/>
          <w:sz w:val="28"/>
          <w:szCs w:val="28"/>
          <w:rtl w:val="true"/>
          <w:lang w:bidi="fa-IR"/>
        </w:rPr>
        <w:t>.</w:t>
      </w:r>
      <w:bookmarkStart w:id="211" w:name="pg6449_55371"/>
    </w:p>
    <w:p>
      <w:pPr>
        <w:pStyle w:val="Heading3"/>
        <w:numPr>
          <w:ilvl w:val="2"/>
          <w:numId w:val="1"/>
        </w:numPr>
        <w:rPr/>
      </w:pPr>
      <w:bookmarkStart w:id="212" w:name="__RefHeading___Toc1042475_653776707"/>
      <w:bookmarkStart w:id="213" w:name="_Toc80"/>
      <w:bookmarkEnd w:id="211"/>
      <w:bookmarkEnd w:id="212"/>
      <w:r>
        <w:rPr>
          <w:rtl w:val="true"/>
        </w:rPr>
        <w:t>المبحث الثانی</w:t>
      </w:r>
      <w:r>
        <w:rPr>
          <w:rtl w:val="true"/>
        </w:rPr>
        <w:t xml:space="preserve">: </w:t>
      </w:r>
      <w:r>
        <w:rPr>
          <w:rtl w:val="true"/>
        </w:rPr>
        <w:t>أسباب النزول</w:t>
      </w:r>
      <w:bookmarkEnd w:id="213"/>
    </w:p>
    <w:p>
      <w:pPr>
        <w:pStyle w:val="BookText"/>
        <w:rPr/>
      </w:pPr>
      <w:r>
        <w:rPr>
          <w:rFonts w:ascii="IRNazanin" w:hAnsi="IRNazanin" w:eastAsia="IRNazanin"/>
          <w:color w:val="111111"/>
          <w:sz w:val="28"/>
          <w:sz w:val="28"/>
          <w:szCs w:val="28"/>
          <w:rtl w:val="true"/>
          <w:lang w:bidi="fa-IR"/>
        </w:rPr>
        <w:t>یتمیز القرآن الکریم بآفاقه اللامتناهیة، کما عبر عن ذلک خاتم الأنبیاء صلی الله علیه وآله وسلم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ظاهره أنیق وباطنه عمیق له تخوم وعلی تخومه تخوم، لاتحصی عجائبه ولاتبلی غرائبه</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 ویقول الإمام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وسراجاً لایخبو توقده وبحراً لایدرک قعره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وبحراً لایترفه المستترفون وعیون لاینضبها الماتحون ومناهل لایغیضها الواردون</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فالقرآن الکریم مرجع الأجیال وملجأ البشریة فی کل زمان وهو معجزة کل العصور فکلامه سبحانه أزلی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بوصفه معجزة عقلیة ملائمة لکل زمان ومکان، ومراعیة حال المخاطب فی کل عصر فقد تمیز بالتکثیف الدلالی والحضور البلاغی، والقصدیة التی لاتنفصل عن السامع</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 لذا عنی عنایة خاصة فی کل زمان منذ نزوله وإلی هذا الیوم، فالدراسات قائمة فی البحث</w:t>
      </w:r>
    </w:p>
    <w:p>
      <w:pPr>
        <w:pStyle w:val="BookText"/>
        <w:rPr/>
      </w:pPr>
      <w:r>
        <w:rPr>
          <w:rFonts w:ascii="IRNazanin" w:hAnsi="IRNazanin" w:eastAsia="IRNazanin"/>
          <w:color w:val="111111"/>
          <w:sz w:val="28"/>
          <w:sz w:val="28"/>
          <w:szCs w:val="28"/>
          <w:rtl w:val="true"/>
          <w:lang w:bidi="fa-IR"/>
        </w:rPr>
        <w:t>والتعقیب عن مکنوناته ومعارفه ومن هذه العلوم علم أسباب النزول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إنَّ أول من کتب فیه علی بن المدینی شیخ البخاری ثم جاءت بعد ذلک المؤلفات</w:t>
      </w:r>
      <w:r>
        <w:rPr>
          <w:rStyle w:val="FootnoteAnchor"/>
          <w:rtl w:val="true"/>
        </w:rPr>
        <w:footnoteReference w:id="309"/>
      </w:r>
      <w:r>
        <w:rPr>
          <w:rFonts w:ascii="IRNazanin" w:hAnsi="IRNazanin" w:eastAsia="IRNazanin"/>
          <w:color w:val="111111"/>
          <w:sz w:val="28"/>
          <w:sz w:val="28"/>
          <w:szCs w:val="28"/>
          <w:rtl w:val="true"/>
          <w:lang w:bidi="fa-IR"/>
        </w:rPr>
        <w:t xml:space="preserve">، ولکن عند الرجوع إلی مرویات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کانوا فیها حریصین کل الحرص علی إرشاد أتباعهم أو غیرهم إلی معرفة أسباب النزول تتجلی بوضوح حقیقة أنَّ أول من کتب أسباب النزول ودرسها هم تلامیذ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وعلماء مدرسة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وتقسم آیات القرآن من حیث أسباب النزول علی مجموعتین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التی نزلت من غیر سبب خاص، وغایة نزولها لإرشاد وهدایة عامة الناس وتندرج هذه المجموعة بالأسباب العامة للنزول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التی نزلت لسبب خاص، فالقرآن الکریم نزل نجوماً عبر ثلاثة وعشرین عاماً إجابة لسؤال أو تندیداً لحادثة أو تمجیداً لعمل جماعة إلی غیر ذلک من الأسباب فالوقوف علی تلک الأسباب له دور مهم فی فهم الآیة بحدها ورفع الإبهام عنها</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أکد أهمیة معرفة أسباب النزول کثیر من علماء المسلمین واتفقت کلمتهم بوصفها کقرینة دالة علی بیان المعنی المراد من الآیة الکریمة یقول الزرکشی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معرفة أسباب النزول توجب الوقوف علی المعنی ونقل عن القشیری،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سبب نزول الآیة طریق قوی فی فهم الکتاب</w:t>
      </w:r>
    </w:p>
    <w:p>
      <w:pPr>
        <w:pStyle w:val="BookText"/>
        <w:rPr/>
      </w:pP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ویری السید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الأهداف القرآنیة العالیة التی هی المعارف العالمیة الدائمة لاتحتاج کثیراً أو لاتحتاج أبداً إلی أسباب النزول</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 xml:space="preserve">، 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لاینکر أنَّ العلم بسبب النزول یساعد شیئاً فی معرفة مورد نزول الآیة ومافیها من المعانی فیصرح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معرفة هذه الأسباب یساعد إلی حد کبیر فی معرفة الآیات المبارکة ومافیها من الأسرار أو المعانی</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ولأسباب النزول فوائد أخری مهمة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حصول العلم بالحکمة الباعثة علی التشریع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العلم بالسبب یورث العلم بالمسبب</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الوقوف علی أن أحکام الله إنما وضعت رعایة للمصالح العامة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معرفة منازل الصالحین والمؤمنین ومناقبهم وفضائلهم أو معرفة أفعال المنافقین المنکرة وصفاتهم فی القرآن الکریم عن طریق أسباب النزول، وقد أکد الإمام علی علیه السلام علی ماروی عنه علیه السلام فی أسباب النزول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مانزلت فی القرآن آیة إلا وقد علمت أین نزلت وفیمن نزلت وفی أی شیء نزلت وفی سهل نزلت أم فی جبل</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 فلو لم یکن لهذا العلم أثر مهم لکان</w:t>
      </w:r>
    </w:p>
    <w:p>
      <w:pPr>
        <w:pStyle w:val="BookText"/>
        <w:rPr/>
      </w:pPr>
      <w:r>
        <w:rPr>
          <w:rFonts w:ascii="IRNazanin" w:hAnsi="IRNazanin" w:eastAsia="IRNazanin"/>
          <w:color w:val="111111"/>
          <w:sz w:val="28"/>
          <w:sz w:val="28"/>
          <w:szCs w:val="28"/>
          <w:rtl w:val="true"/>
          <w:lang w:bidi="fa-IR"/>
        </w:rPr>
        <w:t>کلام المولی علیه السلام لغواً وحاشاه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 الإشکال أو الغموض أو التضاد، فالإحاطة بمعانی الألفاظ والجمل لایکفی فی 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رَمَیْتَ إِذْ رَمَیْتَ وَ لکِنَّ اللّهَ رَمی</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أثبت الرمی للرسول صلی الله علیه وآله وسلم وفی الوقت نفسه ینفی عنه وهما متضادان، ولایمکن الإحاطة بالأدب العربی ومعانی المفردات فی قوله سبحانه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أنّه لا اله إلا هو والملائکة وأولوا العلم قائماً بالقسط لا اله إلا هو العزیز الحکیم</w:t>
      </w:r>
      <w:r>
        <w:rPr>
          <w:rFonts w:eastAsia="IRNazanin" w:cs="IRNazanin"/>
          <w:color w:val="111111"/>
          <w:sz w:val="28"/>
          <w:szCs w:val="28"/>
          <w:rtl w:val="true"/>
          <w:lang w:bidi="fa-IR"/>
        </w:rPr>
        <w:t>)</w:t>
      </w:r>
      <w:r>
        <w:rPr>
          <w:rStyle w:val="FootnoteAnchor"/>
          <w:rtl w:val="true"/>
        </w:rPr>
        <w:footnoteReference w:id="317"/>
      </w:r>
      <w:r>
        <w:rPr>
          <w:rFonts w:ascii="Amiri" w:hAnsi="Amiri" w:eastAsia="Amiri" w:cs="Amiri"/>
          <w:color w:val="111111"/>
          <w:sz w:val="28"/>
          <w:sz w:val="28"/>
          <w:szCs w:val="28"/>
          <w:rtl w:val="true"/>
          <w:lang w:bidi="ar-SA"/>
        </w:rPr>
        <w:t>، حیث اتحد الشاهد والمشهود ومع ذلک کیف یشهد علی وحدانیته وکذلک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الْمَشْرِقُ وَ الْمَغْرِبُ فَأَیْنَما تُوَلُّوا فَثَمَّ وَجْهُ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اللفظ یقتضی جواز الصلاة دون استقبال القبلة فی کل حال</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هذه الآیات لامحیص للمفسر من أن یرجع إلی أحد الثقلین الذین أمر الله التمسک بهما والأخذ عنهما القرآن والعترة أی بما أثر عن أهل البیت علیهم السلام، لقد خاطب الإمام الحسین علیه السلام الأصبغ بن نباتة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الذین عندنا علم الکتاب وبیان مافیه ولیس لأحد من خلقه ماعندنا</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 فإن لم نفعل ذلک تبقی الآیة علی إجمالها والمرور علیها والعیاذ بالله لقلقة لسان،</w:t>
      </w:r>
    </w:p>
    <w:p>
      <w:pPr>
        <w:pStyle w:val="BookText"/>
        <w:rPr/>
      </w:pPr>
      <w:r>
        <w:rPr>
          <w:rFonts w:ascii="IRNazanin" w:hAnsi="IRNazanin" w:eastAsia="IRNazanin"/>
          <w:color w:val="111111"/>
          <w:sz w:val="28"/>
          <w:sz w:val="28"/>
          <w:szCs w:val="28"/>
          <w:rtl w:val="true"/>
          <w:lang w:bidi="fa-IR"/>
        </w:rPr>
        <w:t>إضافة إلی تضییع الحقوق الشرعیة والتشریعیة التی جاء بها الشارع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العلماء وأهل الاختصاص مجموعة من القواعد الفرعیة المرتبطة بأسباب النزول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العبرة بعموم اللفظ لابخصوص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حصر المصداق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المناسبة علی سبب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الأسباب المتعددة لو أمکن</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وفیما یأتی نماذج من الروایات التفسیریة المأثورة عن السبط الشهید علیه السلام فی بیان أسباب النزول وقد تکون مرویة عن الأئمة المعصومین إذ رواها الإمام عن أبیه أو جده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عنده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ونجد هذه الروایات مرویة أکثر من طریق وفی کتب المسلمین علی اختلاف مذاهبهم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 الْمَرْوَةَ مِنْ شَعائِرِ اللّهِ فَمَنْ حَجَّ الْبَیْتَ أَوِ اعْتَمَرَ فَلا جُناحَ عَلَیْهِ أَنْ یَطَّوَّفَ بِهِما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زید بن علی عن أبیه علی بن الحسین علیه السلام عن جده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 الْمَرْوَةَ مِنْ شَعائِرِ اللّهِ فَمَنْ حَجَّ الْبَیْتَ قال أبی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علیها أصنام فتحرج المسلمون من الطواف بینهما لأجل الأصنام، فأنزل الله عز وجل لئلا یکون علیهم حرج فی الطواف من أجل الأصنام</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علیه السلام الإشکال الواقع من تحرج المسلمین من عدم الطواف والسعی بین الصفا والمروة وهذه الآیة الکریمة نزلت فی السنة السابعة من الهجرة بعد عقد صلح الحدیبیة بین الرسول صلی الله علیه وآله وسلم وأهل مکة، ورواها المفسرون بالإجماع بنفس المعنی مع تعدد الطرق</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 ذَا الْقُرْبی حَقَّهُ وَ الْمِسْکِینَ وَ ابْنَ السَّبِیلِ وَ لا تُبَذِّرْ تَبْذِیراً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روی الحسکانی بإسناده عن أبان بن تغلب</w:t>
      </w:r>
      <w:r>
        <w:rPr>
          <w:rStyle w:val="FootnoteAnchor"/>
          <w:rtl w:val="true"/>
        </w:rPr>
        <w:footnoteReference w:id="323"/>
      </w:r>
      <w:r>
        <w:rPr>
          <w:rFonts w:ascii="Amiri" w:hAnsi="Amiri" w:eastAsia="Amiri" w:cs="Amiri"/>
          <w:color w:val="111111"/>
          <w:sz w:val="28"/>
          <w:sz w:val="28"/>
          <w:szCs w:val="28"/>
          <w:rtl w:val="true"/>
          <w:lang w:bidi="ar-SA"/>
        </w:rPr>
        <w:t>عن جعفر بن محمد علیه السلام عن أبیه علیه السلام عن علی بن الحسین علیه السلام عن أبیه الحسین ابن علی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 ذَا الْقُرْبی حَقَّهُ وَ الْمِسْکِینَ وَ ابْنَ السَّبِیلِ وَ لا تُبَذِّرْ تَبْذِیراً دعا رسول الله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فأعطاها فدکاً</w:t>
      </w:r>
      <w:r>
        <w:rPr>
          <w:rFonts w:eastAsia="Amiri" w:cs="Amiri" w:ascii="Amiri" w:hAnsi="Amiri"/>
          <w:color w:val="111111"/>
          <w:sz w:val="28"/>
          <w:szCs w:val="28"/>
          <w:rtl w:val="true"/>
          <w:lang w:bidi="ar-SA"/>
        </w:rPr>
        <w:t>)</w:t>
      </w:r>
      <w:r>
        <w:rPr>
          <w:rStyle w:val="FootnoteAnchor"/>
          <w:rtl w:val="true"/>
        </w:rPr>
        <w:footnoteReference w:id="324"/>
      </w:r>
      <w:r>
        <w:rPr>
          <w:rFonts w:ascii="IRNazanin" w:hAnsi="IRNazanin" w:eastAsia="IRNazanin"/>
          <w:color w:val="111111"/>
          <w:sz w:val="28"/>
          <w:sz w:val="28"/>
          <w:szCs w:val="28"/>
          <w:rtl w:val="true"/>
          <w:lang w:bidi="fa-IR"/>
        </w:rPr>
        <w:t>، ورواها بسبعة طرق أخری بالمتن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النص الشریف</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قضیة فدک وهبتها إلی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من الباری عز وجل من القضایا المشهورة فی کتب التراجم والتفسیر والتاریخ علی السواء،</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لاینکرها أحد فقد نزلت هذه الآیة الکریمة بعد أن فتح النبی صلی الله علیه وآله وسلم خیبر وعلی ید الإمام علی علیه السلام واستسلمت القری المجاورة لها ومنها فدک، فنزل جبرائیل علیه السلام بالآیة الکریمة أعلاه، فدفع النبی صلی الله علیه وآله وسلم فدکاً والعوالی إلی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امتثالاً لأمر الله عز وجل فهی هبة السماء إلی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ینزل نص من السماء أو الأرض یأمر باستردادها، ومن المعلوم فی الفقه الإسلامی أنَّ الهبة من الإنسان إلی الإنسان لاتسترد بعد القبض إلا بشروط، ولیس هناک من شروط فی هبة فدک، فبقیت فدک مع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وفاة أبیها صلی الله علیه وآله وسلم ثم اغتصبت من قبل القوم مما أغضب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 وقد 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یرضی الله لرضاها ویغضب لغضبها</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 xml:space="preserve">، ویقول الإمام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کانت فدک فی أیدینا من کل ما أظلته السماء فشحَّت علیها نفوس قوم وسخَت عنها نفوس آخرین ونعم الحکم الله</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روایات فی تفسیر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البلاذری والحسکانی بإسنادهما عن أم بکر بنت المسور عن أبیها عن الحسین بن علی علیه السلام قال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القرابة التی أمر الله بصلتها وعظم حقها وجعل الخیر فیها قرابتنا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أوجب حقنا علی کل مسلم</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البحرانی والمجلسی والإسترآبادی بإسنادهم عن عبد الملک بن عمیر عن الإمام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فرات الکوفی بإسناده عن عطاء بن أبی رباح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لفاطمة بنت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أخبرینی جعلت فداک بحدیث أحدث وأحتج به علی الناس،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أخبرنی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النبی صلی الله علیه وآله وسلم کان نازلاً بالمدینة وأنَّ من أتاه من المهاجرین حرصوا أن یفرضوا لرسول الله فریضة یستعین بها علی من أتاه فأتوا رسول الله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رأینا ماینوبک من النوائب وإنا أتیناک لتفرض من أموالنا فریضة تستعین بها علی من أتاک، فأطرق النبی صلی الله علیه وآله وسلم طویلاً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أؤمر بشیء وان أمرت به أعلمتکم قال فنزل جبرائیل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إن</w:t>
      </w:r>
    </w:p>
    <w:p>
      <w:pPr>
        <w:pStyle w:val="BookText"/>
        <w:rPr/>
      </w:pPr>
      <w:r>
        <w:rPr>
          <w:rFonts w:ascii="IRNazanin" w:hAnsi="IRNazanin" w:eastAsia="IRNazanin"/>
          <w:color w:val="111111"/>
          <w:sz w:val="28"/>
          <w:sz w:val="28"/>
          <w:szCs w:val="28"/>
          <w:rtl w:val="true"/>
          <w:lang w:bidi="fa-IR"/>
        </w:rPr>
        <w:t>ربک قد سمع مقالة قومک وماعرضوا علیک وقد أنزل الله علیهم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أَسْئَلُکُمْ عَلَیْهِ أَجْراً إِلاَّ الْمَوَدَّةَ فِی الْقُرْبی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وهم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أراد رسول الله صلی الله علیه وآله وسلم إلا أن تذل له الأشیاء، وتخضع له الرقاب، مادامت السموات والأرض لبنی عبد 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رسول الله صلی الله علیه وآله وسلم إلی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أصعد المنبر وادع الناس إلیک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انتقص أجیراً أجره فلیتبوأ مقعده من النار، ومن ادعی إلی غیر موالیه فلیتبوأ مقعده من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مالهن من تأویل؟ فقال الله ورسوله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 رسول الله صلی الله علیه وآله وسلم فأخبره، فقال النبی صلی الله علیه وآله وسلم ویل لقریش من تأویلهن ثلاث مرات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انطلق فأخبرهم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أنا الأجیر الذی أثبت الله مودته من السماء ثم أنا وأنت مولی المؤمنین وأنا وأنت أبوا المؤمنین ثم قال صلی الله علیه وآله وسلم یا أیها الناس إنَّ علیاً أولکم إیمانا بالله وأقومکم بأمر الله وأوفاکم بعهد الله وأعلمکم بالقضیة وأقومکم بالسویة وأرحمکم بالرعیة وأفضلکم عند الله مزیة</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سعید بن جبیر رضی الله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قربی آل محمد</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احتج الإمام السجاد علی بن الحسین علیهما السلام بتلک الآیة الکریمة عندما جیءَ به أسیراً مع سبایا آل محمد بعد استشهاد الإمام الحسین علیه السلام فقام رجل من الشام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قتلکم</w:t>
      </w:r>
    </w:p>
    <w:p>
      <w:pPr>
        <w:pStyle w:val="BookText"/>
        <w:rPr/>
      </w:pPr>
      <w:r>
        <w:rPr>
          <w:rFonts w:ascii="Amiri" w:hAnsi="Amiri" w:eastAsia="Amiri" w:cs="Amiri"/>
          <w:color w:val="111111"/>
          <w:sz w:val="28"/>
          <w:sz w:val="28"/>
          <w:szCs w:val="28"/>
          <w:rtl w:val="true"/>
          <w:lang w:bidi="ar-SA"/>
        </w:rPr>
        <w:t>واستأصلکم وقطع قرن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أقرأت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أقرأت آل 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القرآن ولم أقرأ آل حم،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قرأت قُلْ لا أَسْئَلُکُمْ عَلَیْهِ أَجْراً إِلاَّ الْمَوَدَّةَ فِی الْقُرْبی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وإنکم لا أنتم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أثبت الباری عز وجل فی هذه الآیة الکریمة فریضة بعد أن جاء بأقوی أدوات الحصر وأنَّ الأجر العظیم هو مودة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التفریط بهم، لکن الأشرار وبکل أسف طاردوهم وشردوهم فی الأرض وقتلوهم تحت کل حجر ومدر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الحسکانی وابن عساکر بإسنادهم عن أبی أمامة الباهلی</w:t>
      </w:r>
      <w:r>
        <w:rPr>
          <w:rStyle w:val="FootnoteAnchor"/>
          <w:rtl w:val="true"/>
        </w:rPr>
        <w:footnoteReference w:id="33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الأنبیاء من أشجار شتی وخلقت وعلی من شجرة واحدة، فأنا أصلها وعلی فرعها والحسن والحسین ثمارها، وأشیاعنا أوراقها، فمن تعلق بغصن من أغصانها نجا ومن زاغ هوی ولو أن عبداً عبد الله بین الصفا والمروة ألف عام ثم ألف عام ثم ألف عام حتی یصیر کالشن البالی ثم لم یدرک محبتنا أکبه الله علی منخریه فی</w:t>
      </w:r>
    </w:p>
    <w:p>
      <w:pPr>
        <w:pStyle w:val="BookText"/>
        <w:rPr/>
      </w:pPr>
      <w:r>
        <w:rPr>
          <w:rFonts w:ascii="Amiri" w:hAnsi="Amiri" w:eastAsia="Amiri" w:cs="Amiri"/>
          <w:color w:val="111111"/>
          <w:sz w:val="28"/>
          <w:sz w:val="28"/>
          <w:szCs w:val="28"/>
          <w:rtl w:val="true"/>
          <w:lang w:bidi="ar-SA"/>
        </w:rPr>
        <w:t>النار ثم قرأ قُلْ لا أَسْئَلُکُمْ عَلَیْهِ أَجْراً إِلاَّ الْمَوَدَّةَ فِی الْقُرْبی</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وروی ابن حنبل والحسکانی وابن حجر والمتقی الهندی باسنادهم جمیعاً عن زاذان</w:t>
      </w:r>
      <w:r>
        <w:rPr>
          <w:rStyle w:val="FootnoteAnchor"/>
          <w:rtl w:val="true"/>
        </w:rPr>
        <w:footnoteReference w:id="334"/>
      </w:r>
      <w:r>
        <w:rPr>
          <w:rFonts w:ascii="Amiri" w:hAnsi="Amiri" w:eastAsia="Amiri" w:cs="Amiri"/>
          <w:color w:val="111111"/>
          <w:sz w:val="28"/>
          <w:sz w:val="28"/>
          <w:szCs w:val="28"/>
          <w:rtl w:val="true"/>
          <w:lang w:bidi="ar-SA"/>
        </w:rPr>
        <w:t>عن الإمام علی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فینا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لایحفظ مودتنا إلا کل مؤمن، ثم قرأ قُلْ لا أَسْئَلُکُمْ عَلَیْهِ أَجْراً إِلاَّ الْمَوَدَّةَ فِی الْقُرْبی</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وإلی هذا أشار الکمیت الأسدی فی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وجدنا لکم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تأولها منا تقی ومعرب</w:t>
      </w:r>
      <w:r>
        <w:rPr>
          <w:rStyle w:val="FootnoteAnchor"/>
          <w:rtl w:val="true"/>
        </w:rPr>
        <w:footnoteReference w:id="33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نستنتج من الأحادیث السابقة فی تفسیر 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شرط القرب إلی الله والمحبة والتودد هو مودة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المودة لاتتحقق إلا باتباعهم والسیر علی منهجهم وفکرهم لأن شروط محبة الله اتباع رسول الله صلی الله علیه وآله وسلم وهذا مؤکد بالقرآن الکریم،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تُحِبُّونَ اللّهَ فَاتَّبِعُونِی یُحْبِبْکُمُ اللّهُ</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وشروط اتباع</w:t>
      </w:r>
    </w:p>
    <w:p>
      <w:pPr>
        <w:pStyle w:val="BookText"/>
        <w:rPr/>
      </w:pPr>
      <w:r>
        <w:rPr>
          <w:rFonts w:ascii="IRNazanin" w:hAnsi="IRNazanin" w:eastAsia="IRNazanin"/>
          <w:color w:val="111111"/>
          <w:sz w:val="28"/>
          <w:sz w:val="28"/>
          <w:szCs w:val="28"/>
          <w:rtl w:val="true"/>
          <w:lang w:bidi="fa-IR"/>
        </w:rPr>
        <w:t xml:space="preserve">الرسول صلی الله علیه وآله وسلم هو مودة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وغیره بیان وجه العلة من کونهم علی لسان الصادق الأمین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نوح من رکبها نجا ومن تخلف عنها غرق وکباب حطة بنی إسرائیل من دخله کان آمناً</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 فأصبح لزاماً اتباعهم وإلا غرق فی بحر الضلالة، یقول المناوی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التشبیه أنَّ النجاة تثبت لأهل 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فأثبت المصطفی لأمته التمسک بأهل بیته النجاة وجعلهم وصلة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والأخذ بهدی علمائهم فمن أخذ بذلک نجا من ظلمة المخالفات، ومن تخلف عن ذلک غرق فی بحر الکفر وهلک فی معادن الطغیان</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أَهْلَکَ بِالصَّلاةِ وَ اصْطَبِرْ عَلَیْها</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القندوزی بإسناد عن زید بن علی عن أبیه عن جده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النبی صلی الله علیه وآله وسلم یأتی کل یوم باب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صلاة الفجر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یاأهل بیت النبوة إِنَّما یُرِیدُ اللّهُ لِیُذْهِبَ عَنْکُمُ الرِّجْسَ أَهْلَ الْبَیْتِ وَ یُطَهِّرَکُمْ تَطْهِیراً تسعة أشهر بعدما نزلت وَ أْمُرْ أَهْلَکَ بِالصَّلاةِ وَ اصْطَبِرْ عَلَیْها ، روی هذا</w:t>
      </w:r>
    </w:p>
    <w:p>
      <w:pPr>
        <w:pStyle w:val="BookText"/>
        <w:rPr/>
      </w:pPr>
      <w:r>
        <w:rPr>
          <w:rFonts w:ascii="Amiri" w:hAnsi="Amiri" w:eastAsia="Amiri" w:cs="Amiri"/>
          <w:color w:val="111111"/>
          <w:sz w:val="28"/>
          <w:sz w:val="28"/>
          <w:szCs w:val="28"/>
          <w:rtl w:val="true"/>
          <w:lang w:bidi="ar-SA"/>
        </w:rPr>
        <w:t>الخبر عن ثلاثمائة من الصحابة</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ابن أعثم الکوفی والطبری وابن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طلب مروان من الحسین علیه السلام أن یبایع یزیداً وقد ألح علیه،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إلیک عنی یاعدو الله فإنا أهل بیت رسول الله صلی الله علیه وآله وسلم والحق فینا وبالحق تنطلق ألسنتنا، وقد سمعت رسول الله صلی الله علیه وآله وسلم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الخلافة محرمة علی آل أبی سفیان وعلی الطلقاء وأبناء الطلقاء فإذا رأیتم معاویة علی منبری فأفقروا بطنه، فوالله لقد رآه أهل المدینة علی منبر جدی فلم یفعلوا ما أمروا به قاتلهم الله بابنه یزید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تحقق ذلک یوم الحرة، زاده الله فی النار عذاباً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مروان بن الحکم من کلام الحسین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لاتفارقنی أو تبایعنی لیزید بن معاویة صاغراً فإنکم آل أبی تراب قد ملئتم کلاماً واشربتم بغض آل أبی سفیان وحق علیکم أن تبغضوهم وحق علیهم أن یبغضوکم،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الحسین علیه السلام ویلک یامروان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عنی فإنّک رجس وإنا أهل بیت الطهارة الذین أنزل الله عز وجل علی نبیه محمد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 أَهْلَ الْبَیْتِ وَ یُطَهِّرَکُمْ تَطْهِیراً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فنکس مروان رأسه لاینطق بشیء، فقال 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یابن الزرقاء بکل ماتکره من الرسول صلی الله علیه وآله وسلم یوم یقدم علی ربک فیسألک جدی عن حقی وحق یزید</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أکَّد علیه السلام فی بیان سبب نزولها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نزلت</w:t>
      </w:r>
    </w:p>
    <w:p>
      <w:pPr>
        <w:pStyle w:val="BookText"/>
        <w:rPr/>
      </w:pPr>
      <w:r>
        <w:rPr>
          <w:rFonts w:ascii="IRNazanin" w:hAnsi="IRNazanin" w:eastAsia="IRNazanin"/>
          <w:color w:val="111111"/>
          <w:sz w:val="28"/>
          <w:sz w:val="28"/>
          <w:szCs w:val="28"/>
          <w:rtl w:val="true"/>
          <w:lang w:bidi="fa-IR"/>
        </w:rPr>
        <w:t>بحقهم وفیهم، وبین صفات أهل الطهارة وصفات غیرهم من أعدائهم، تقول أم سلمه رضی الله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بیتی وفی البیت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جبرائیل ومیکائیل ورسول الله وعلی وفاطمة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علی باب البیت،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ألست من أهل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علی خیر إنَّک من أزواج النبی وماقال إنَّک من أهل البیت</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 xml:space="preserve">، وکلام أم سلمه رضی الله عنها ردٌ علی من ادعی أنَّ نساء النبی صلی الله علیه وآله وسلم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بعض نساء النبی قد خاصمت النبی وتظاهرت علیه وبعضهن قد حاربت إمام زمانها وقادت الجیوش ضد من کان نفس النبی صلی الله علیه وآله وسلم، وهناک مایؤکد ذلک بدلیل آیة المباهلة وغیرها وقد أمر الله تعالی نساء النبی بالبقاء فی بیوتهن وعدم الخروج منها،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قَرْنَ فِی بُیُوتِکُنَّ وَ لا تَبَرَّجْنَ تَبَرُّجَ الْجاهِلِیَّةِ الْأُولی والقر من القرار والقرار السکون، وعدم الخروج</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تقول أم سلمه رضی الله عنها وهی تتحدث عن المباهلة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الحسین علیه السلام إلی جنبه فقال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 وبرکاته علیکم أهل البیت إنَّه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موعد المباهلة</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سلک الإمام علی الرضا علیه السلام مسلکاً آخر فی بیان معنی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طریق التفسیر البیانی فی الصفات الموجودة فی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غیره، وهذه المحاولات لم تقف عند زمن معین فی محاولة اعتبار نساء النبی بل حتی غیرهم أنَّهم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المأمون العباسی العلماء من الحجاز وخراسان والعراق من أهل التفسیر والحدیث والکلام فی مجلس واحد وکان الإمام علی بن موسی الرضا علیه السلام جالساً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أخبرونی عن معنی هذه الآیة ثُمَّ أَوْرَثْنَا الْکِتابَ الَّذِینَ اصْطَفَیْنا مِنْ عِبادِنا فقالت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الله عز وجل بذلک الأمة کلها،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تقول یاأبا الحسن؟ فقال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أقول کما قالوا، ولکنی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الله عز وجل بذلک العترة الطاهرة، فقال المأمون وکیف عنی العترة من دون الأمة؟ فقال له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أراد الأمة لکانت أجمعها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یا أبا الحسن عن العترة هم الآل أو غیر الآل؟ فقال الإمام الرضا علیه السلام هم الآل فقال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رسول الله صلی الله علیه وآله وسلم یؤثر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أمتی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أصحابه یقولون بالخبر المستفیض الذی لایمکن دفعه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أخبرونی هل تحرم الصدقة علی آل محمد؟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فتحرم علی الأمة؟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الإمام علیه السلام هذا فرق بین الآل والأمة</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روی الشیخ الصدوق والمجلسی والحویزی بسند عن یاسر الخادم</w:t>
      </w:r>
      <w:r>
        <w:rPr>
          <w:rStyle w:val="FootnoteAnchor"/>
          <w:rtl w:val="true"/>
        </w:rPr>
        <w:footnoteReference w:id="344"/>
      </w:r>
      <w:r>
        <w:rPr>
          <w:rFonts w:ascii="IRNazanin" w:hAnsi="IRNazanin" w:eastAsia="IRNazanin"/>
          <w:color w:val="111111"/>
          <w:sz w:val="28"/>
          <w:sz w:val="28"/>
          <w:szCs w:val="28"/>
          <w:rtl w:val="true"/>
          <w:lang w:bidi="fa-IR"/>
        </w:rPr>
        <w:t>، عن أبی الحسن علی بن موسی الرضا علیه السلام عن أبیه عن آبائه عن الحسین ابن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یاعلی أنت حجة الله وأنت باب الله وأنت الطریق إلی الله وأنت النبأ العظیم وأنت الصراط المستقیم وأنت المثل الأعلی یاعلی أنت إمام المسلمین وأمیر المؤمنین وخیر الوصیین وسید الصدیقین یاعلی أنت الفاروق الأعظم وأنت الصدیق الأکبر</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ودلالة الروایة واضحة فی بیان أسباب النزول، وقد روی الإمام الحسین علیه السلام الروایة عن جدّه مباشرة من دون واسطة فی وصف أبیه وما نزل فیه، فکان أبوه علیه السلام المثل الأعلی للمصادیق الجلیلة کالصراط المستقیم وأنَّهُ أعظم الصدیقین من الأولیین والآخرین، ولما کان کذلک نُصِّبَ من الله عز وجل أن یکون أمیراً علی المؤمنین ووصیاً علیهم من بعد الرسول صلی الله علیه وآله وسلم فهو النبأ الأکبر الذی کانوا ینتظرونه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هُوَ مَوْلاهُ وَ جِبْرِیلُ وَ صالِحُ الْمُؤْمِنِینَ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روی الحسکانی بطرق عدة عن الإمام الرضا علیه السلام عن آبائه عن الحسین بن علی علیه السلام وعن موسی بن جعفر عن آبائه عن الحسین بن علی علیه السلام وعن علی بن جعفر بن محمد عن أبیه عن جده عن أبیه عن جده الحسین بن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صالِحُ الْمُؤْمِنِینَ ذاک علی بن أبی طالب علیه السلام</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الحسکانی أیضاً مسنداً عن ابن عباس وعمار بن یاسر وحذیفة وعن أسماء بنت عمیس أنها نزلت بحق علی علیه السلام</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ولایشک مسلم أنَّ الإمام علیاً علیه السلام رمز للمؤمنین الصالحین وسیرته خیر دلیل علی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تعالی أَ فَمَنْ کانَ مُؤْمِناً کَمَنْ کانَ فاسِقاً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جاءَکُمْ فاسِقٌ بِنَبَإٍ</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الحویزی فی حدیث طویل فی کلام بین الإمام الحسین علیه السلام والولید بن عقبة،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أنت یاولید بن عقبة فوالله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ماألومنک أن تبغض علیاً علیه السلام وقد جلدک فی الخمر ثمانین جلدة، وقتل أباک صبراً بیده یوم بدر، أم کیف تسبه، فقد سماه الله مؤمناً فی عشر</w:t>
      </w:r>
    </w:p>
    <w:p>
      <w:pPr>
        <w:pStyle w:val="BookText"/>
        <w:rPr/>
      </w:pPr>
      <w:r>
        <w:rPr>
          <w:rFonts w:ascii="Amiri" w:hAnsi="Amiri" w:eastAsia="Amiri" w:cs="Amiri"/>
          <w:color w:val="111111"/>
          <w:sz w:val="28"/>
          <w:sz w:val="28"/>
          <w:szCs w:val="28"/>
          <w:rtl w:val="true"/>
          <w:lang w:bidi="ar-SA"/>
        </w:rPr>
        <w:t>آیات من القرآن وسماک فاسقاً وهو قوله إِنْ جاءَکُمْ فاسِقٌ بِنَبَإٍ فَتَبَیَّنُوا أَنْ تُصِیبُوا قَوْماً بِجَهالَةٍ فَتُصْبِحُوا عَلی ما فَعَلْتُمْ نادِمِینَ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وروی البلاذری والحسکانی بأسانید عدة، أنَّ الولید قال لعلی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أحد منک سناناً وأبسط منک لساناً وأملأ منک حشواً فی الکتیبة، فقال له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أسکت یافاسق فأنزل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کانَ مُؤْمِناً کَمَنْ کانَ فاسِقاً لا یَسْتَوُونَ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ورواه ابن عساکر بأسانید 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بالمؤمن علیاً والولید الفاسق وقیل إنَّها نزلت فی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w:t>
      </w:r>
      <w:r>
        <w:rPr>
          <w:rFonts w:eastAsia="IRNazanin" w:cs="IRNazanin"/>
          <w:color w:val="111111"/>
          <w:sz w:val="28"/>
          <w:szCs w:val="28"/>
          <w:rtl w:val="true"/>
          <w:lang w:bidi="fa-IR"/>
        </w:rPr>
        <w:t>)</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هذا الخبر بأسانید عدة عن أئمة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ونکتفی بهذا القدر من النماذج الروائیة ویمکن أن نقول إنَّ الإمام الحسین علیه السلام قد استوعب کل معانی بیان أسباب النزول من تاریخ حادثة، أو بیان وصف، أو رفع إشکال، باعتماده علی القرائن فی إلقاء کلامه لتکون واضحة سهلة للمتلقی والسامع والراوی، ولاغرو فی ذلک فهو من بیت زق العلم زقاً ومن عنده علم الکتاب</w:t>
      </w:r>
      <w:r>
        <w:rPr>
          <w:rFonts w:eastAsia="IRNazanin" w:cs="IRNazanin"/>
          <w:color w:val="111111"/>
          <w:sz w:val="28"/>
          <w:szCs w:val="28"/>
          <w:rtl w:val="true"/>
          <w:lang w:bidi="fa-IR"/>
        </w:rPr>
        <w:t>.</w:t>
      </w:r>
      <w:bookmarkStart w:id="214" w:name="pg6449_55389"/>
    </w:p>
    <w:p>
      <w:pPr>
        <w:pStyle w:val="Heading3"/>
        <w:numPr>
          <w:ilvl w:val="2"/>
          <w:numId w:val="1"/>
        </w:numPr>
        <w:rPr/>
      </w:pPr>
      <w:bookmarkStart w:id="215" w:name="__RefHeading___Toc1042477_653776707"/>
      <w:bookmarkStart w:id="216" w:name="_Toc81"/>
      <w:bookmarkEnd w:id="214"/>
      <w:bookmarkEnd w:id="215"/>
      <w:r>
        <w:rPr>
          <w:rtl w:val="true"/>
        </w:rPr>
        <w:t>المبحث الثالث</w:t>
      </w:r>
      <w:r>
        <w:rPr>
          <w:rtl w:val="true"/>
        </w:rPr>
        <w:t xml:space="preserve">: </w:t>
      </w:r>
      <w:r>
        <w:rPr>
          <w:rtl w:val="true"/>
        </w:rPr>
        <w:t>التأویل ومنهج الإمام الحسین علیه السلام التفسیری</w:t>
      </w:r>
      <w:bookmarkEnd w:id="216"/>
    </w:p>
    <w:p>
      <w:pPr>
        <w:pStyle w:val="Heading4"/>
        <w:numPr>
          <w:ilvl w:val="3"/>
          <w:numId w:val="1"/>
        </w:numPr>
        <w:rPr/>
      </w:pPr>
      <w:bookmarkStart w:id="217" w:name="__RefHeading___Toc1042479_653776707"/>
      <w:bookmarkStart w:id="218" w:name="_Toc82"/>
      <w:bookmarkEnd w:id="217"/>
      <w:r>
        <w:rPr>
          <w:rtl w:val="true"/>
        </w:rPr>
        <w:t>أولاً</w:t>
      </w:r>
      <w:r>
        <w:rPr>
          <w:rtl w:val="true"/>
        </w:rPr>
        <w:t xml:space="preserve">: </w:t>
      </w:r>
      <w:r>
        <w:rPr>
          <w:rtl w:val="true"/>
        </w:rPr>
        <w:t>التأویل</w:t>
      </w:r>
      <w:bookmarkEnd w:id="21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القرآن الکریم هو مصدر التشریع الأول للأمة المحمدیة وتتوقف سعادتها علی معرفتها بفقهه ومعناه ومعرفة أسراره والعمل بما فیه ولایستوی البشر جمیعاً فی فهم ألفاظه وعباراته مع وضوح بیانه وتفصیل آیاته فتفاوت الإدراک فیما بینهم أمرٌ لامراء فیه ولاشک بل لایدعو إلی الغرابة، فالبسیط من الناس یدرک من معانی القرآن ظاهرها ومن الآیات مجملها أما الفطن اللبیب والمتعلم الذکی یستخرج منها المعنی الرائع، وبین هذا وذاک مراتب فهم شتی، فضلاً عن ذلک فإن التأویل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نعم الله سبحانه علی العقل العربی، لأنّ التأویل یساعد العقل علی تخطی خطوط المعنی ودوائره، وهذه العملیة بحد ذاتها هی عملیة تفعیل للعقل الإسلامی</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غرو أن یجد القرآن من أبناء أمته یهتمون به اهتماماً بالغاً فی الدراسة لتفسیر غریب أو تأویل مرکب، ولاغرو أن نجد أهل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الذکر</w:t>
      </w:r>
      <w:r>
        <w:rPr>
          <w:rFonts w:eastAsia="IRNazanin" w:cs="IRNazanin"/>
          <w:color w:val="111111"/>
          <w:sz w:val="28"/>
          <w:szCs w:val="28"/>
          <w:rtl w:val="true"/>
          <w:lang w:bidi="fa-IR"/>
        </w:rPr>
        <w:t>)</w:t>
      </w:r>
      <w:r>
        <w:rPr>
          <w:rStyle w:val="FootnoteAnchor"/>
          <w:rtl w:val="true"/>
        </w:rPr>
        <w:footnoteReference w:id="351"/>
      </w:r>
      <w:r>
        <w:rPr>
          <w:rFonts w:ascii="Amiri" w:hAnsi="Amiri" w:eastAsia="Amiri" w:cs="Amiri"/>
          <w:color w:val="111111"/>
          <w:sz w:val="28"/>
          <w:sz w:val="28"/>
          <w:szCs w:val="28"/>
          <w:rtl w:val="true"/>
          <w:lang w:bidi="ar-SA"/>
        </w:rPr>
        <w:t>الذین أمر الله بالرجوع إلیهم، حیث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الذِّکْرِ إِنْ کُنْتُمْ لا تَعْلَمُونَ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لفهم معانی ومقاصد القرآن، اهتمامهم البالغ والحرص الشدید علی فهم معانی ومقاصد القرآن فهماً سلیماً بعیداً عن التکلف أو الشطط فیه ومن ثمَّ الانحراف والغایة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توحید الله بما أراد الله وصیانة الأمة من الانحراف</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القرآن الکریم یشتمل علی آیات متشابهة غیر واضحة المراد فی بدء النظر، وربما یکون المتبادر منها فی بدء الأمر غیر ما أراد الله سبحانه وإنَّما یعلم المراد بإرجاعها إلی المحکمات حتی تفسر بها، غیر أن الذین فی قلوبهم زیغ یتبعون الظهور البدائی للآیة لإیجاد الفتنة وتشویش الأذهان، ثم یجعلونه تأویلاً، وأما الراسخون فی العلم فیتبعون مراده بعدما یظهر لهم من سائر الآیات المحکمة والتی هی أم الکتاب، ومما اکتسبوه وأخذوه کابراً عن کابر، فلاغنی للباحث عن الحقیقة من الرجوع إلی فکر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تأویل المتشابه وکشف مراد الله تعالی وَ کُونُوا مَعَ الصّادِقِینَ</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ابن</w:t>
      </w:r>
    </w:p>
    <w:p>
      <w:pPr>
        <w:pStyle w:val="BookText"/>
        <w:rPr/>
      </w:pPr>
      <w:r>
        <w:rPr>
          <w:rFonts w:ascii="IRNazanin" w:hAnsi="IRNazanin" w:eastAsia="IRNazanin"/>
          <w:color w:val="111111"/>
          <w:sz w:val="28"/>
          <w:sz w:val="28"/>
          <w:szCs w:val="28"/>
          <w:rtl w:val="true"/>
          <w:lang w:bidi="fa-IR"/>
        </w:rPr>
        <w:t>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کونوا مع علی 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 وقد عرفنا أنَّ التأویل غیر التفسیر عند الإمام الحسین علیه السلام کما مر فی المبحث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وللباحثین تعریفات عدیدة للتأویل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مأخوذ من الأول، أی الرجوع إلی الأصل</w:t>
      </w:r>
      <w:r>
        <w:rPr>
          <w:rStyle w:val="FootnoteAnchor"/>
          <w:rtl w:val="true"/>
        </w:rPr>
        <w:footnoteReference w:id="353"/>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مأخوذ من الإیالة، أی السیاسة، قال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آل الرعیة یؤولها إیالة حسنة وهو حسن الإیالة، وهو مؤتال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مؤتال علیهم،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سائس محتکم وأول القرآن وتأوله</w:t>
      </w:r>
      <w:r>
        <w:rPr>
          <w:rStyle w:val="FootnoteAnchor"/>
          <w:rtl w:val="true"/>
        </w:rPr>
        <w:footnoteReference w:id="354"/>
      </w:r>
      <w:r>
        <w:rPr>
          <w:rFonts w:ascii="IRNazanin" w:hAnsi="IRNazanin" w:eastAsia="IRNazanin"/>
          <w:color w:val="111111"/>
          <w:sz w:val="28"/>
          <w:sz w:val="28"/>
          <w:szCs w:val="28"/>
          <w:rtl w:val="true"/>
          <w:lang w:bidi="fa-IR"/>
        </w:rPr>
        <w:t>، ویمکن التوفیق بین المعنیین بأنّ کلاً منهما لازم للآخر، کما یدرک من کلام الراغب والأول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السیاسة التی تراعی مآلها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ندرک المعنی اللغوی والاصطلاحی من خلال البحث فی معانی التأویل فی القرآن، وقد وردت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سبعة عشر موضعاً فی الکتاب الکریم</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المعنی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مآل الأمر وعاقبته، وهو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 إن</w:t>
      </w:r>
    </w:p>
    <w:p>
      <w:pPr>
        <w:pStyle w:val="BookText"/>
        <w:rPr/>
      </w:pPr>
      <w:r>
        <w:rPr>
          <w:rFonts w:ascii="IRNazanin" w:hAnsi="IRNazanin" w:eastAsia="IRNazanin"/>
          <w:color w:val="111111"/>
          <w:sz w:val="28"/>
          <w:sz w:val="28"/>
          <w:szCs w:val="28"/>
          <w:rtl w:val="true"/>
          <w:lang w:bidi="fa-IR"/>
        </w:rPr>
        <w:t>المراد بالتأویل هاهنا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مآل الأمر وعاقبته، 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أعود نفعاً وأحسن عاقبة</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حقیقة الأمر، وهو فی قوله سبحانه هَلْ یَنْظُرُونَ إِلاّ تَأْوِیلَهُ یَوْمَ یَأْتِی تَأْوِیلُهُ إذ إنَّ المراد بالتأویل هاهنا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حقیقة الأمر التی کانت هی الباعثة علی سوق بیان القرآن وتشریع أحکامه والإنذار والتبشیر</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المعنی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توجیه العمل بالمتشابه، ومنه تأویل أعمال صاحب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سَأُنَبِّئُکَ بِتَأْوِیلِ ما لَمْ تَسْتَطِعْ عَلَیْهِ صَبْراً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فالإنباء بالتأویل هنا إخبار وإنباء عن السر المکنون وراء أعماله التی کان ظاهرها نکرة کخرق السفینة وقتل النفس وکذا بناء الجدار بلا أجرة، فأنبأ موسی ووجهه بأنها کذا وکذا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القول المتشابه وهو فی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آیاتٌ مُحْکَماتٌ هُنَّ أُمُّ الْکِتابِ وَ أُخَرُ مُتَشابِهاتٌ فَأَمَّا الَّذِینَ فِی قُلُوبِهِمْ زَیْغٌ فَیَتَّبِعُونَ ما تَشابَهَ مِنْهُ ابْتِغاءَ الْفِتْنَةِ وَ ابْتِغاءَ تَأْوِیلِهِ وَ ما یَعْلَمُ تَأْوِیلَهُ إِلاَّ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تأویل المتشابه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المرجع الذی یرجع إلیه کون الآیة یصعب</w:t>
      </w:r>
    </w:p>
    <w:p>
      <w:pPr>
        <w:pStyle w:val="BookText"/>
        <w:rPr/>
      </w:pPr>
      <w:r>
        <w:rPr>
          <w:rFonts w:ascii="IRNazanin" w:hAnsi="IRNazanin" w:eastAsia="IRNazanin"/>
          <w:color w:val="111111"/>
          <w:sz w:val="28"/>
          <w:sz w:val="28"/>
          <w:szCs w:val="28"/>
          <w:rtl w:val="true"/>
          <w:lang w:bidi="fa-IR"/>
        </w:rPr>
        <w:t>فهمها بمجرد سماعها، بل یرد السامع بین معنی ومعنی حتی یرجع إلی المحکم من الکتاب عندئذ یتعین معناها ویظهر بیانها</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تعبیر الرؤیا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یا أَبَتِ هذا تَأْوِیلُ رُءْیایَ مِنْ قَبْلُ قَدْ جَعَلَها رَبِّی حَقًّا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فعبر الله عز وجل عن تعبیر الرؤیا بالتأویل، وبالتدقیق فی تلک المعانی والتأمل فیها تجدها فی معنیین رئیسین 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التأویل البیانی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المرجع والموئل کما فی تفسیر وَ ما یَعْلَمُ تَأْوِیلَهُ إِلاَّ اللّهُ وکما فی قصة صاحب موسی علیه السلام فإنه أشار إلی الإنباء عما سیقع لا عن أمور لم تتحقق وإلی هذا یرجع تأویل المتشابه قولاً</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التأویل الموئلی، أی نفس مایؤول إلیه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الحقیقة الخارجیة کقوله تعالت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یَنْظُرُونَ إِلاّ تَأْوِیلَهُ یَوْمَ یَأْتِی تَأْوِیلُهُ فإنّ إتیان التأویل لایکون من مقولة القول بل هو نفس الأمر الخارجی،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تَأْوِیلُ رُءْیایَ مِنْ قَبْلُ قَدْ جَعَلَها رَبِّی حَقًّا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عنوز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التأویل نتاج حرکة دوائر المعنی الإیحائیة وهو یصدر عن الأداء الوظیفی لمقومات الشکل والمضمون معاً، بما فیها بیان هذه</w:t>
      </w:r>
    </w:p>
    <w:p>
      <w:pPr>
        <w:pStyle w:val="BookText"/>
        <w:rPr/>
      </w:pPr>
      <w:r>
        <w:rPr>
          <w:rFonts w:ascii="IRNazanin" w:hAnsi="IRNazanin" w:eastAsia="IRNazanin"/>
          <w:color w:val="111111"/>
          <w:sz w:val="28"/>
          <w:sz w:val="28"/>
          <w:szCs w:val="28"/>
          <w:rtl w:val="true"/>
          <w:lang w:bidi="fa-IR"/>
        </w:rPr>
        <w:t>العناصر التی یقوم علیها النص کثیراً مایطوعها المؤول قاصداً الوصول إلی المعنی المنشود</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وفیما یلی نماذج من تعریفات العلماء للتأویل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أحد المحتملین إلی مایطابق الظاهر</w:t>
      </w:r>
      <w:r>
        <w:rPr>
          <w:rStyle w:val="FootnoteAnchor"/>
          <w:rtl w:val="true"/>
        </w:rPr>
        <w:footnoteReference w:id="361"/>
      </w:r>
      <w:r>
        <w:rPr>
          <w:rFonts w:ascii="IRNazanin" w:hAnsi="IRNazanin" w:eastAsia="IRNazanin"/>
          <w:color w:val="111111"/>
          <w:sz w:val="28"/>
          <w:sz w:val="28"/>
          <w:szCs w:val="28"/>
          <w:rtl w:val="true"/>
          <w:lang w:bidi="fa-IR"/>
        </w:rPr>
        <w:t>، ولعل المراد بالرد هنا الإرجاع إلی المحکمات والتفسیر بالآیات الآخری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التأویل لیس من المفاهیم التی هی مدالیل الألفاظ بل هو من الأمور الخارجیة العینیة</w:t>
      </w:r>
      <w:r>
        <w:rPr>
          <w:rStyle w:val="FootnoteAnchor"/>
          <w:rtl w:val="true"/>
        </w:rPr>
        <w:footnoteReference w:id="362"/>
      </w: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الحقیقة التی یتضمنها الشیء ویؤول إلیها ویبتنی علیها</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محمد باقر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إلی أنَّ التأویل من مقولة المصداق،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المراد بالتأویل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معنی اللفظ، والبحث عن استیعاب مایؤول إلیه المفهوم العام ویتجسد به من صورة المصداق</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التأویل ما استنبطه العلماء العاملون لمعانی الخطاب الماهرون فی آلات العلوم</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التأویل إشارة قدسیة ومعارف سبحانیة تنکشف من سجف العبارات للسالکین، وتنهل من سحب الغیب علی قلوب العارفین</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 محمد ربیع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إلاهی وإنَّه لیس علماً مکتسباً مثل علم الفقه وعلم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إنَّه لیس اجتهاداً شخصیاً نتیجة لتأول أو دراسة أو تدریب</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والحقیقة أنَّ ماقاله الآلوسی ومحمد ربیع یفترق عن الکل لکنه موجود بنفسه وبأعلی منه لدی مفسری الإمامیة وعلمائهم، وهو ماقاله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العارفون ببطن القرآن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برید بن معاویة</w:t>
      </w:r>
      <w:r>
        <w:rPr>
          <w:rStyle w:val="FootnoteAnchor"/>
          <w:rtl w:val="true"/>
        </w:rPr>
        <w:footnoteReference w:id="36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للباقر علیه السلام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یَعْلَمُ</w:t>
      </w:r>
    </w:p>
    <w:p>
      <w:pPr>
        <w:pStyle w:val="BookText"/>
        <w:rPr/>
      </w:pPr>
      <w:r>
        <w:rPr>
          <w:rFonts w:ascii="IRNazanin" w:hAnsi="IRNazanin" w:eastAsia="IRNazanin"/>
          <w:color w:val="111111"/>
          <w:sz w:val="28"/>
          <w:sz w:val="28"/>
          <w:szCs w:val="28"/>
          <w:rtl w:val="true"/>
          <w:lang w:bidi="fa-IR"/>
        </w:rPr>
        <w:t>تَأْوِیلَهُ إِلاَّ اللّهُ وَ الرّاسِخُونَ فِی الْعِلْمِ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تأویل القرآن کله إلا الله والراسخون فی العلم، فرسول الله صلی الله علیه وآله وسلم قد علمه الله جمیع ما أنزل علیه من التنزیل والتأویل، وماکان الله منزلاً علیه شیئاً لم یعلمه تأویله وأوصیاؤه من بعده یعلمونه له، فقال الذین لایعلمون مانقول إذا لم نعلم تأویله؟ فأجابهم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آمنا به کل من عند ربنا</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 وعن الفضیل بن یسار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یعلم تأویله إلا الله والراسخون فی العلم، نحن نعلمه</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 وعن أبی بصیر عن أبی عبد لله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الراسخون فی العلم، فنحن نعلم تأویله</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 ویمکن أن نستنتج من الروایات الشریفة وأقوال علماء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الراسخین فی العلم الذین لهم قدم ثابتة فی العلم والمعرفة، وطبیعی أن یکون معنی الکلمة شاملاً لجمیع العلماء والمفکرین إلا أنَّ بعضاً من هؤلاء متمیزون ومتفوقون علی الجمیع یقفون علی رأس مصادیق الراسخین فی العلم وعند استعمال هذه الکلمة الراسخین تنصرف الأذهان إلیهم وهم النبی 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لم نسمع أو نقرأ أنَّ أحداً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العلم من غیرهم أو تتلمذ علی ید أجنبی عنهم، فهم ملجأ العباد وعلیهم المعول والمرجع ومن ثمَّ ینحصر المعنی فیهم خاصة علیهم السلام، وفیما یلی نماذج روائیة عن الإمام السبط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الحسکانی والطبری بإسنادهما عن عیسی بن عبد الله العلوی عن أبیه عن أبی جعفر الباقر علیه السلام عن أبیه عن جده الحسین بن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وسلم من أراد أن یجوز علی الصراط کالریح العاصف ویلج الجنة بغیر حساب فلیتول ولیی ووصیی وصاحبی وخلیفتی علی أهلی علی بن أبی طالب علیه السلام ومن أراد أن یلج النار فلیترک</w:t>
      </w:r>
    </w:p>
    <w:p>
      <w:pPr>
        <w:pStyle w:val="BookText"/>
        <w:rPr/>
      </w:pPr>
      <w:r>
        <w:rPr>
          <w:rFonts w:ascii="IRNazanin" w:hAnsi="IRNazanin" w:eastAsia="IRNazanin"/>
          <w:color w:val="111111"/>
          <w:sz w:val="28"/>
          <w:sz w:val="28"/>
          <w:szCs w:val="28"/>
          <w:rtl w:val="true"/>
          <w:lang w:bidi="fa-IR"/>
        </w:rPr>
        <w:t>ولایته فوعزة ربی وجلاله إنَّه باب الله الذی لایؤتی الا منه وإنه الصراط المستقیم وإنَّه الذی یسأل الله عن ولایته یوم القیامة</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الحسکانی عن عبد الله بن عباس وعن جابر بن عبد الله الأنصاری وعن أبی بریدة وعن حذیفة وغیرهم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المستقیم هو علی بن أبی طالب علیه السلام</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سلام بن المستنیر الجعفی</w:t>
      </w:r>
      <w:r>
        <w:rPr>
          <w:rStyle w:val="FootnoteAnchor"/>
          <w:rtl w:val="true"/>
        </w:rPr>
        <w:footnoteReference w:id="374"/>
      </w:r>
      <w:r>
        <w:rPr>
          <w:rFonts w:ascii="IRNazanin" w:hAnsi="IRNazanin" w:eastAsia="IRNazanin"/>
          <w:color w:val="111111"/>
          <w:sz w:val="28"/>
          <w:sz w:val="28"/>
          <w:szCs w:val="28"/>
          <w:rtl w:val="true"/>
          <w:lang w:bidi="fa-IR"/>
        </w:rPr>
        <w:t>دخلت علی أبی جعفر یعنی الإمام الباقر علیه السلام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جعلنی الله فداک إنی أکره أن أشق علیک فإن أذنت لی أن أسألک،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سلنی عما شئت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عن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تعالی فی کتابه هذا صِراطٌ عَلَیَّ مُسْتَقِیمٌ قال علیه السلام صراط علی بن أبی طالب،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علی بن أبی طالب؟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علی بن أبی طالب</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التفسیر أُثر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مرویاتهم وأنَّ صراط علی بن أبی طالب هو صراط الأنبیاء</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صراط بحق، الصراط</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أراده الله خالصاً نقیاً سالکاً فی البشر فهو بالضرورة صراط علی علیه السلام فی معناه، وأشارت الروایة إلی معانٍ جلیلة أخری فالذی یرید الدخول فی هذا الدین العظیم یلزم أن یدخل من باب الله وهو علی علیه السلام وقد أشار إلی هذا المعنی الرسول صلی الله علیه وآله وسلم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 xml:space="preserve">، وقال صلی الله علیه وآله وسلم فی حدیث له تفسیر الصراط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مثلاً مسقیماً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ویلزم أن یکون الصراط مثلاً یدرکه جنس الإنسانیة ولایکون إلا بشر یعرفونه ثم 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اسلکوا الصراط جمیعاً ولاتعوجوا وداع یدعوا إلی الصراط</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 وقد فسر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بعدة تفسیرات منها النبی صلی الله علیه وآله وسلم أو الکتاب أو الإسلام</w:t>
      </w:r>
      <w:r>
        <w:rPr>
          <w:rStyle w:val="FootnoteAnchor"/>
          <w:rtl w:val="true"/>
        </w:rPr>
        <w:footnoteReference w:id="379"/>
      </w:r>
      <w:r>
        <w:rPr>
          <w:rFonts w:ascii="Amiri" w:hAnsi="Amiri" w:eastAsia="Amiri" w:cs="Amiri"/>
          <w:color w:val="111111"/>
          <w:sz w:val="28"/>
          <w:sz w:val="28"/>
          <w:szCs w:val="28"/>
          <w:rtl w:val="true"/>
          <w:lang w:bidi="ar-SA"/>
        </w:rPr>
        <w:t>، فإذا علمنا أنَّ الله سبحانه سیسأل الإنسان یوم الحساب حیث یقول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قِفُوهُمْ إِنَّهُمْ مَسْؤُلُونَ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مسؤولون عن ماذا؟ مسؤولون عن ولایته علیه السلام</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کذلک إن المعنی اللغوی یوحی إلی المعنی السابق فالصراط فی اللغة الجادة والمنهج</w:t>
      </w:r>
      <w:r>
        <w:rPr>
          <w:rStyle w:val="FootnoteAnchor"/>
          <w:rtl w:val="true"/>
        </w:rPr>
        <w:footnoteReference w:id="381"/>
      </w:r>
      <w:r>
        <w:rPr>
          <w:rFonts w:ascii="IRNazanin" w:hAnsi="IRNazanin" w:eastAsia="IRNazanin"/>
          <w:color w:val="111111"/>
          <w:sz w:val="28"/>
          <w:sz w:val="28"/>
          <w:szCs w:val="28"/>
          <w:rtl w:val="true"/>
          <w:lang w:bidi="fa-IR"/>
        </w:rPr>
        <w:t>، والمستقیم والاستقامة هی کون الخط بحیث تنطبق أجزاؤه المفروضة بعضها علی بعض علی جمیع الأوضاع وفی اصطلاح أهل الحقیقة الوفاء بالعهود کلها</w:t>
      </w:r>
      <w:r>
        <w:rPr>
          <w:rStyle w:val="FootnoteAnchor"/>
          <w:rtl w:val="true"/>
        </w:rPr>
        <w:footnoteReference w:id="382"/>
      </w:r>
      <w:r>
        <w:rPr>
          <w:rFonts w:ascii="IRNazanin" w:hAnsi="IRNazanin" w:eastAsia="IRNazanin"/>
          <w:color w:val="111111"/>
          <w:sz w:val="28"/>
          <w:sz w:val="28"/>
          <w:szCs w:val="28"/>
          <w:rtl w:val="true"/>
          <w:lang w:bidi="fa-IR"/>
        </w:rPr>
        <w:t>، وندرک قول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الأخذ بقول علی علیه السلام أولی لأنه بقی طول عمره هکذا</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ونستنتج مما تقدم انطباق تأویل الروایات الشریفة والمعنی اللغوی علی معنی واحد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اهتدی بهدی علی بن أبی طالب وسار علی نهجه وفکره وطریقه، لأن طریقه طریق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 ومن تخلف عن هدیه هوی وعد من المولجین فی النار، ولامانع من التفسیرات الأخری کالإسلام مثلاً فإنَّ علیاً أرقی النماذج الإنسانیة وأظهر المصادیق فی الدیانة الإسلامیة بعد خاتم النبیین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بِحَبْلِ اللّهِ جَمِیعاً</w:t>
      </w:r>
      <w:r>
        <w:rPr>
          <w:rFonts w:eastAsia="Amiri" w:cs="Amiri" w:ascii="Amiri" w:hAnsi="Amiri"/>
          <w:color w:val="111111"/>
          <w:sz w:val="28"/>
          <w:szCs w:val="28"/>
          <w:lang w:bidi="ar-SA"/>
        </w:rPr>
        <w:t>4</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الصدوق والحسکانی والطبری وغیرهم عن الحسین بن خالد</w:t>
      </w:r>
      <w:r>
        <w:rPr>
          <w:rStyle w:val="FootnoteAnchor"/>
          <w:rtl w:val="true"/>
        </w:rPr>
        <w:footnoteReference w:id="384"/>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الإمام الرضا علیه السلام عن آبائه عن الحسین بن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یرکب سفینة النجاة ویستمسک بالعروة الوثقی ویعتصم بحبل الله المتین فلیوال علیاً ولیأتم بالهداة من ولده</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دلالة هذه الروایة تطابق دلالة الروایة سابقاً فی تأویلها فی موالاة الإمام علی علیه السلام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الحبل الذی یوصل إلی الله کذلک هم سفینة النجاة والعروة الوثقی التی لا انفصام لها وأنَّهم أتَّم مصادیق نجاة الأمة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بِنِعْمَةِ رَبِّکَ فَحَدِّثْ</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روی الحرانی عن الإمام الحسین علیه السلام وقد سأله رجل عن معنی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بِنِعْمَةِ رَبِّکَ فَحَدِّثْ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أن یحدث بما أنعم الله به علیه فی دینه</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علیه السلام یری هذا الرجل وقد سأل عدداً من الصحابة فأجابه کلاً علی قدر علمه فرأی الإمام علیه السلام أن یعلم</w:t>
      </w:r>
    </w:p>
    <w:p>
      <w:pPr>
        <w:pStyle w:val="BookText"/>
        <w:rPr/>
      </w:pPr>
      <w:r>
        <w:rPr>
          <w:rFonts w:ascii="IRNazanin" w:hAnsi="IRNazanin" w:eastAsia="IRNazanin"/>
          <w:color w:val="111111"/>
          <w:sz w:val="28"/>
          <w:sz w:val="28"/>
          <w:szCs w:val="28"/>
          <w:rtl w:val="true"/>
          <w:lang w:bidi="fa-IR"/>
        </w:rPr>
        <w:t xml:space="preserve">السائل أظهر مصادیق النعمة وأکملها بما قد یغفل عنه الإنسان ویتصور أنَّ النعم التی یجب التحدث بها هی النعم الدنیویة مع أنَّها ضئیلة فی مقابل النعم الأخرویة، وهذا التفسیر هو مایسمیه السید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بالجری والتطبیق، ولایراد به انحصار الآیة فی المصداق الخاص</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تصور الجاهل بأنَّ هذا النوع من التفسیر تفسیر بالرأی أو تفسیر بالباطن غافلاً عن أنّه تفسیر بالمصداق والتطبیق لأن إعطاء الضابطة بالمثال أوقع فی النفوس وأقرب إلی ترسیخها خصوصاً إذا کان المصداق مما یغفل عنه المخاطب</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خَصْمانِ اخْتَصَمُوا فِی رَبِّهِمْ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روی الصدوق والبحرانی بإسناد عن النضر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للحسین بن علی بن أبی طالب علیهما السلام یاأبا عبد الله حدثنی عن قول الله عز وجل هذانِ خَصْمانِ اخْتَصَمُوا فِی رَبِّهِمْ</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وبنوا أمیة اختصمنا فی الله عز وجل قلنا صدق الله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الله، فنحن وإیاهم الخصمان یوم القیامة</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القرشی عن سعید الهمدانی أنَّه سأل الإمام الحسین علیه السلام عن بنی أمیة،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وهم الخصمان اللذان اختصما فی ربهم</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الخصومة التی یعنیها الإمام علیه السلام هی الخصومة فی الدین حیث إنَّ بنی أمیة ساروا علی منهج واحد إلی هذا الیوم، معاداة الله عز وجل ورسله وأولیائه الصالحین، بل معاداة الإنسانیة بکل ماتحمل الکلمة فلذا یجب أن یکون خصمهم فی المقابل الله عز وجل ورسله والصالحین من عباده فیکون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المصداق الأمثل لمن صدق بالله عز وجل وآمن به وبنو أمیة المصداق الأمثل لمن کذَّبَ بالله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روی الحسکانی وأخرج المرعشی عن عبد الله بن الحسن علیه السلام عن أمه فاطمة بنت الحسین علیه السلام عن أبیها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المستضعفون ونحن المقهورون ونحن عترة رسول الله فمن نصرنا فرسول الله نصر ومن خذلنا فرسول الله خذل ونحن وأعداؤنا نجتمع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تَجِدُ کُلُّ نَفْسٍ ما عَمِلَتْ مِنْ خَیْرٍ مُحْضَراً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ویمکن أن توؤل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من مصادیق المستضعفین لکنهم المصداق الأمثل لما لاقوه من الظلم علی مر السنین والأیام والتاریخ والسیرة تشهد بذلک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کَفَرُوا وَ صَدُّوا عَنْ سَبِیلِ اللّهِ أَضَلَّ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عَمِلُوا الصّالِحاتِ وَ آمَنُوا بِما نُزِّلَ عَلی مُحَمَّدٍ وَ هُوَ الْحَقُّ مِنْ رَبِّهِمْ</w:t>
      </w:r>
    </w:p>
    <w:p>
      <w:pPr>
        <w:pStyle w:val="BookText"/>
        <w:rPr/>
      </w:pPr>
      <w:r>
        <w:rPr>
          <w:rFonts w:ascii="Amiri" w:hAnsi="Amiri" w:eastAsia="Amiri" w:cs="Amiri"/>
          <w:color w:val="111111"/>
          <w:sz w:val="28"/>
          <w:sz w:val="28"/>
          <w:szCs w:val="28"/>
          <w:rtl w:val="true"/>
          <w:lang w:bidi="ar-SA"/>
        </w:rPr>
        <w:t>کَفَّرَ عَنْهُمْ سَیِّئاتِهِمْ وَ أَصْلَحَ بالَهُمْ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روی الحسکانی بإسناد عن عبد الله بن حزن،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الحسین بن علی علیهما السلام بمکة وذکر الَّذِینَ کَفَرُوا وَ صَدُّوا عَنْ سَبِیلِ اللّهِ أَضَلَّ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فینا وفی بنی أمیة</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أن تؤول الآیة علی أنَّ بنی أمیة المصداق الأمثل للظالمین العتاة علی مر الزمان کما أنَّ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المصداق الأسمی للصالحین والمؤمنین وهذا مما لایحتاج إلی توثیق أو برهان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تَعِیَها أُذُنٌ واعِیَةٌ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روی الصدوق بإسناده عن أبی محمد الحسن بن عبد الله بن محمد بن العباس الرازی التمیمی عن الرضا علیه السلام عن أبیه عن آبائه عن الحسین ابن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وسلم فی قول الله عز وجل وَ تَعِیَها أُذُنٌ واعِیَةٌ 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الله أن یجعلها أذنک یاعلی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یدل علی أنَّ الدعاء بعد النزول وأنَّ علیاً علیه السلام مصداق هذه الأذن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وَ ضُحاها وَ الْقَمَرِ إِذا تَلاها وَ النَّهارِ إِذا جَلاّها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فرات الکوفی والمجلسی عن محمد بن عمر الزهری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الحارث بن عبد الله الأعور للحسین علیه السلام</w:t>
      </w:r>
      <w:r>
        <w:rPr>
          <w:rFonts w:eastAsia="IRNazanin" w:cs="IRNazanin"/>
          <w:color w:val="111111"/>
          <w:sz w:val="28"/>
          <w:szCs w:val="28"/>
          <w:rtl w:val="true"/>
          <w:lang w:bidi="fa-IR"/>
        </w:rPr>
        <w:t>:</w:t>
      </w:r>
      <w:bookmarkStart w:id="219" w:name="pg6449_55404"/>
    </w:p>
    <w:p>
      <w:pPr>
        <w:pStyle w:val="BookText"/>
        <w:rPr/>
      </w:pPr>
      <w:bookmarkEnd w:id="219"/>
      <w:r>
        <w:rPr>
          <w:rFonts w:ascii="IRNazanin" w:hAnsi="IRNazanin" w:eastAsia="IRNazanin"/>
          <w:color w:val="111111"/>
          <w:sz w:val="28"/>
          <w:sz w:val="28"/>
          <w:szCs w:val="28"/>
          <w:rtl w:val="true"/>
          <w:lang w:bidi="fa-IR"/>
        </w:rPr>
        <w:t>یابن رسول الله جعلت فداک أخبرنی عن قول الله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والشمس وضحاها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یاحارث ذلک محمد رسول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والقمر إذا تلاها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ذلک أمیر المؤمنین علی بن أبی طالب علیه السلام یتلو محمداً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والنهار إذا جلاها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القائم من آل محمد علیه السلام یملأ الأرض قسطاً وعدلاً، وزاد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 إذا یغشاها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أمیة</w:t>
      </w:r>
      <w:r>
        <w:rPr>
          <w:rStyle w:val="FootnoteAnchor"/>
          <w:rtl w:val="true"/>
        </w:rPr>
        <w:footnoteReference w:id="392"/>
      </w:r>
      <w:r>
        <w:rPr>
          <w:rFonts w:ascii="IRNazanin" w:hAnsi="IRNazanin" w:eastAsia="IRNazanin"/>
          <w:color w:val="111111"/>
          <w:sz w:val="28"/>
          <w:sz w:val="28"/>
          <w:szCs w:val="28"/>
          <w:rtl w:val="true"/>
          <w:lang w:bidi="fa-IR"/>
        </w:rPr>
        <w:t>، ویمکن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التأویل المصداق الأمثل فی تلک الآیات الکریمة ونکتفی بهذا القدر من الروایات والتی أشارت بإسهاب واضح إلی الفکر الحسینی فی تأویله للآیات الکریمة</w:t>
      </w:r>
      <w:r>
        <w:rPr>
          <w:rFonts w:eastAsia="IRNazanin" w:cs="IRNazanin"/>
          <w:color w:val="111111"/>
          <w:sz w:val="28"/>
          <w:szCs w:val="28"/>
          <w:rtl w:val="true"/>
          <w:lang w:bidi="fa-IR"/>
        </w:rPr>
        <w:t>.</w:t>
      </w:r>
    </w:p>
    <w:p>
      <w:pPr>
        <w:pStyle w:val="Heading4"/>
        <w:numPr>
          <w:ilvl w:val="3"/>
          <w:numId w:val="1"/>
        </w:numPr>
        <w:rPr/>
      </w:pPr>
      <w:bookmarkStart w:id="220" w:name="__RefHeading___Toc1042481_653776707"/>
      <w:bookmarkStart w:id="221" w:name="_Toc83"/>
      <w:bookmarkEnd w:id="220"/>
      <w:r>
        <w:rPr>
          <w:rtl w:val="true"/>
        </w:rPr>
        <w:t>ثانیاً</w:t>
      </w:r>
      <w:r>
        <w:rPr>
          <w:rtl w:val="true"/>
        </w:rPr>
        <w:t xml:space="preserve">: </w:t>
      </w:r>
      <w:r>
        <w:rPr>
          <w:rtl w:val="true"/>
        </w:rPr>
        <w:t>منهجه التفسیری</w:t>
      </w:r>
      <w:bookmarkEnd w:id="221"/>
    </w:p>
    <w:p>
      <w:pPr>
        <w:pStyle w:val="Heading5"/>
        <w:numPr>
          <w:ilvl w:val="4"/>
          <w:numId w:val="1"/>
        </w:numPr>
        <w:rPr/>
      </w:pPr>
      <w:bookmarkStart w:id="222" w:name="__RefHeading___Toc1042483_653776707"/>
      <w:bookmarkStart w:id="223" w:name="_Toc84"/>
      <w:bookmarkEnd w:id="222"/>
      <w:r>
        <w:rPr>
          <w:rtl w:val="true"/>
        </w:rPr>
        <w:t>اشارة</w:t>
      </w:r>
      <w:bookmarkEnd w:id="223"/>
    </w:p>
    <w:p>
      <w:pPr>
        <w:pStyle w:val="BookText"/>
        <w:rPr/>
      </w:pPr>
      <w:r>
        <w:rPr>
          <w:rFonts w:ascii="IRNazanin" w:hAnsi="IRNazanin" w:eastAsia="IRNazanin"/>
          <w:color w:val="111111"/>
          <w:sz w:val="28"/>
          <w:sz w:val="28"/>
          <w:szCs w:val="28"/>
          <w:rtl w:val="true"/>
          <w:lang w:bidi="fa-IR"/>
        </w:rPr>
        <w:t>إنَّ علم التفسیر هو من أجلِّ العلوم لکونه یبحث فی کلام الله تعالی والغرض منه الوقوف علی مراده سبحانه فی المعارف والعلوم التربویة والأخلاقیة وکذلک استنباط الأحکام الشرعیة منه وهو أهمها لارتباطها بالتکلیف الشرعی للإنسان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إنَّ الرأی الغالب بین علماء المسلمین أنّ القرآن غیر غنی عن التفسیر، لتبین آیة بأختها، أو تبینه بکلام من نزل علی قلبه وهو النبی الخاتم صلی الله علیه وآله وسلم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إِلَیْکَ الذِّکْرَ لِتُبَیِّنَ لِلنّاسِ ما نُزِّلَ إِلَیْهِمْ وَ لَعَلَّهُمْ یَتَفَکَّرُونَ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 التدبر فی الآیة الکریمة لم یقل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القرآن یحتاج وراء قراءة النبی صلی الله علیه وآله وسلم إلی تبیین وهذا التبیین یأتی إما عن طریق العقل أو عن طریق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بالعقل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التفسیر العقلی الذی یعتمد فیه علم الفهم العمیق والإدراک المرکز لمعانی الألفاظ القرآنیة بعد إدراک مدلول العبارات القرآنیة التی تنظم فی سلکها تلک الألفاظ الکریمة وفهم دلالاتها فهماً عمیقاً</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بالنقل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التفسیر بالمأثور عن أقوال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والصحابة والتابعین ومایستدل به من اللغة العربیة وآدابها وهذا موروث من قبل الرسول صلی الله علیه وآله وسلم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اعربوا القرآن والتمسوا غرائبه</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 وروی عن سعید بن جبیر رضی الله عنه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القرآن ولم یفسره کان کالأعمی أو کالأعرابی</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 وهذا یدل علی أهمیة التفسیر ومن هنا یدرک قول الأصبهانی فی التفسیر 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أشرف صناعة یتعاطاها الإنسان</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 لذا فإنَّ الحاجة إلی التفسیر الیوم أصبحت شدیدة بعد أن فسدت سلیقة العرب</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وللباحثین فی علوم القرآن وتفسیره تعریفات عدیدة للتفسیر وهی علی ثلاثة مستویات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یتناول کل علوم القرآن فی نطاق واسع</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مستوی الدلالة الموضوعیة لألفاظ القرآن ومدلولاتها وأحکامها</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مستوی القرآن جملة ما فی القرآن من مراد الله تعالی</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ویبدو وحسب فهمی القاصر، أنَّ أقرب التعریفات إلی القبول والواقع هو المستوی الثالث، قال عبد الرحمن بن محمد الثعالبی فی تفسیره بعد أن ذکر عدة تعریفات لعلم التفسیر،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یبحث عن مراد الله تعالی بقدر الطاقة البشریة فهو شامل لکل ما یتوقف علیه فهم المعنی وبیان المراد</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 وتبعه من المحدثین الشیخ عبد العظیم الزرقانی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یبحث فیه عن أحوال القرآن الکریم من حیث دلالته علی مراد الله تعالی بقدر الطاقة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وأستاذنا الدکتور الصغیر</w:t>
      </w:r>
      <w:r>
        <w:rPr>
          <w:rStyle w:val="FootnoteAnchor"/>
          <w:rtl w:val="true"/>
        </w:rPr>
        <w:footnoteReference w:id="402"/>
      </w:r>
      <w:r>
        <w:rPr>
          <w:rFonts w:ascii="IRNazanin" w:hAnsi="IRNazanin" w:eastAsia="IRNazanin"/>
          <w:color w:val="111111"/>
          <w:sz w:val="28"/>
          <w:sz w:val="28"/>
          <w:szCs w:val="28"/>
          <w:rtl w:val="true"/>
          <w:lang w:bidi="fa-IR"/>
        </w:rPr>
        <w:t xml:space="preserve">، نعم إنَّ أول من قید التفسیر بالطاقة البشریة هو محمد بن حمزة </w:t>
      </w: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المشتهر بالفناری من علماء الأحناف علی مانسب</w:t>
      </w:r>
    </w:p>
    <w:p>
      <w:pPr>
        <w:pStyle w:val="BookText"/>
        <w:rPr/>
      </w:pPr>
      <w:r>
        <w:rPr>
          <w:rFonts w:ascii="IRNazanin" w:hAnsi="IRNazanin" w:eastAsia="IRNazanin"/>
          <w:color w:val="111111"/>
          <w:sz w:val="28"/>
          <w:sz w:val="28"/>
          <w:szCs w:val="28"/>
          <w:rtl w:val="true"/>
          <w:lang w:bidi="fa-IR"/>
        </w:rPr>
        <w:t>إلیه</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أن نستنتج لدی الموازنة والحصیلة العلمیة من الکل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مراد الله عز وجل من قوله فی کتابه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لتبین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وإیضاح مدلولاته وهو مأخوذ أیضاً من المعنی اللغوی للتفسیر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والکشف</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وقبل أن نبدأ بعرض النماذج التفسیریة بین لنا الإمام الحسین علیه السلام ضابطة من ضوابط التفسیر وهی بالنهی عن التفسیر بالرأی وتحذیر المؤمنین من خطره إذ یأتی المدعی لهذا المنصب لیفرض أفکاره علی الناس لیضلهم أو یعرض أحکامه الناتجة عن تخصصه العلمی أو اتجاهه المذهبی الخاص وذوقه الشخصی باسم القرآن</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مثل هذا المفسر لایتخذ القرآن هادیاً وإماماً بل یتخذه وسیلة للإضلال والتضلیل، روی الصدوق والحر العاملی والبحرانی بإسنادهم عن وهب بن وهب القرشی</w:t>
      </w:r>
      <w:r>
        <w:rPr>
          <w:rStyle w:val="FootnoteAnchor"/>
          <w:rtl w:val="true"/>
        </w:rPr>
        <w:footnoteReference w:id="407"/>
      </w:r>
      <w:r>
        <w:rPr>
          <w:rFonts w:ascii="IRNazanin" w:hAnsi="IRNazanin" w:eastAsia="IRNazanin"/>
          <w:color w:val="111111"/>
          <w:sz w:val="28"/>
          <w:sz w:val="28"/>
          <w:szCs w:val="28"/>
          <w:rtl w:val="true"/>
          <w:lang w:bidi="fa-IR"/>
        </w:rPr>
        <w:t>عن الصادق علیه السلام عن أبیه الباقر علیه السلام عن أبیه علی بن الحسین السجاد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بن</w:t>
      </w:r>
    </w:p>
    <w:p>
      <w:pPr>
        <w:pStyle w:val="BookText"/>
        <w:rPr/>
      </w:pP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تخوضوا فی القرآن ولاتجادلوا فیه، ولاتتکلموا فیه بغیر علم، فقد سمعت جدی رسول الله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فی القرآن بغیر علم فلیبتوأ مقعده من النار</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الصدوق حدیثاً قدسیاً بإسناده عن الریان بن الصلت</w:t>
      </w:r>
      <w:r>
        <w:rPr>
          <w:rStyle w:val="FootnoteAnchor"/>
          <w:rtl w:val="true"/>
        </w:rPr>
        <w:footnoteReference w:id="409"/>
      </w:r>
      <w:r>
        <w:rPr>
          <w:rFonts w:ascii="IRNazanin" w:hAnsi="IRNazanin" w:eastAsia="IRNazanin"/>
          <w:color w:val="111111"/>
          <w:sz w:val="28"/>
          <w:sz w:val="28"/>
          <w:szCs w:val="28"/>
          <w:rtl w:val="true"/>
          <w:lang w:bidi="fa-IR"/>
        </w:rPr>
        <w:t>عن الإمام الرضا علیه السلام عن أبیه عن آبائه عن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جل جلاله ما آمن بی من فسر برأیهِ کلامی</w:t>
      </w:r>
      <w:r>
        <w:rPr>
          <w:rStyle w:val="FootnoteAnchor"/>
          <w:rtl w:val="true"/>
        </w:rPr>
        <w:footnoteReference w:id="410"/>
      </w:r>
      <w:r>
        <w:rPr>
          <w:rFonts w:ascii="IRNazanin" w:hAnsi="IRNazanin" w:eastAsia="IRNazanin"/>
          <w:color w:val="111111"/>
          <w:sz w:val="28"/>
          <w:sz w:val="28"/>
          <w:szCs w:val="28"/>
          <w:rtl w:val="true"/>
          <w:lang w:bidi="fa-IR"/>
        </w:rPr>
        <w:t>، وتلک الأحادیث وغیرها تشکل مستنداً شرعیاً علی عدم جواز التفسیر بالرأی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مثل ذلک عن الصحابة وعن أبی بکر سئل عن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فاکِهَةً وَ أَبًّا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سماء تظلنی وأی أرض تقلنی إن أنا قلت فی کتاب الله ما لا أعلم</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الزرکشی بعدد من الآیات علی عدم جواز التفسیر بالرأی منها وَ لا تَقْفُ ما لَیْسَ لَکَ بِهِ عِلْمٌ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یقول الدکتور الصغیر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النبی</w:t>
      </w:r>
      <w:bookmarkStart w:id="224" w:name="pg6449_55409"/>
    </w:p>
    <w:p>
      <w:pPr>
        <w:pStyle w:val="BookText"/>
        <w:rPr/>
      </w:pPr>
      <w:bookmarkEnd w:id="224"/>
      <w:r>
        <w:rPr>
          <w:rFonts w:ascii="IRNazanin" w:hAnsi="IRNazanin" w:eastAsia="IRNazanin"/>
          <w:color w:val="111111"/>
          <w:sz w:val="28"/>
          <w:sz w:val="28"/>
          <w:szCs w:val="28"/>
          <w:rtl w:val="true"/>
          <w:lang w:bidi="fa-IR"/>
        </w:rPr>
        <w:t>صلی الله علیه وآله وسلم لایفسر القرآن إلا بعد الإیماء من قبل الله تعالی فالأجدر بمن تبعه من المسلمین أن یتحرجوا عن التفسیر بالرأی لما فی ذلک من الجرأة علی الله</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وفیما یلی نماذج روائیة عن الإمام الحسین علیه السلام وحسب ماتم تقدیمه فی التمهید من أقسام التفسیر إلی معقول ومنقول</w:t>
      </w:r>
      <w:r>
        <w:rPr>
          <w:rFonts w:eastAsia="IRNazanin" w:cs="IRNazanin"/>
          <w:color w:val="111111"/>
          <w:sz w:val="28"/>
          <w:szCs w:val="28"/>
          <w:rtl w:val="true"/>
          <w:lang w:bidi="fa-IR"/>
        </w:rPr>
        <w:t>.</w:t>
      </w:r>
    </w:p>
    <w:p>
      <w:pPr>
        <w:pStyle w:val="Heading5"/>
        <w:numPr>
          <w:ilvl w:val="4"/>
          <w:numId w:val="1"/>
        </w:numPr>
        <w:rPr/>
      </w:pPr>
      <w:bookmarkStart w:id="225" w:name="__RefHeading___Toc1042485_653776707"/>
      <w:bookmarkStart w:id="226" w:name="_Toc85"/>
      <w:bookmarkEnd w:id="225"/>
      <w:r>
        <w:rPr>
          <w:rtl w:val="true"/>
        </w:rPr>
        <w:t>أولا</w:t>
      </w:r>
      <w:r>
        <w:rPr>
          <w:rtl w:val="true"/>
        </w:rPr>
        <w:t xml:space="preserve">: </w:t>
      </w:r>
      <w:r>
        <w:rPr>
          <w:rtl w:val="true"/>
        </w:rPr>
        <w:t>التفسیر بالمعقول</w:t>
      </w:r>
      <w:bookmarkEnd w:id="226"/>
    </w:p>
    <w:p>
      <w:pPr>
        <w:pStyle w:val="BookText"/>
        <w:rPr/>
      </w:pPr>
      <w:r>
        <w:rPr>
          <w:rFonts w:ascii="Amiri" w:hAnsi="Amiri" w:eastAsia="Amiri" w:cs="Amiri"/>
          <w:color w:val="111111"/>
          <w:sz w:val="28"/>
          <w:sz w:val="28"/>
          <w:szCs w:val="28"/>
          <w:rtl w:val="true"/>
          <w:lang w:bidi="ar-SA"/>
        </w:rPr>
        <w:t>ونعرض روایة واحدة،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الْجِدارُ فَکانَ لِغُلامَیْنِ یَتِیمَیْنِ فِی الْمَدِینَةِ وَ کانَ تَحْتَهُ کَنْزٌ لَهُما وَ کانَ أَبُوهُما صالِحاً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العیاشی والصدوق والحویزی وابن عساکر وبأسانید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الحسین علیه السلام یابن الأزرق أخبرت أنَّک تُکَفّر أبی وأخی وتُکَفرَنی؟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قلت ذاک لقد کنتم الحکام ومعالم الإسلام فلما بدلتم استبدلنا بکم، فقال له الحسین علیه السلام یابن الأزرق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عن مسألة فأجبنی عن قول الله لا اله إلا هو وَ أَمَّا الْجِدارُ فَکانَ لِغُلامَیْنِ یَتِیمَیْنِ فِی الْمَدِینَةِ وَ کانَ تَحْتَهُ کَنْزٌ لَهُما فمن حفظ فیهما؟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أبوهما،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فأیهما أفضل أبویهما أم رسول الله وفاطمة؟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رسول الله وفاطمة بنت رسول الله علیهما السلام، قال علیه السلام فما حفظهما حتی حیل بیننا وبین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ثم نفض بثوبه،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نبأنا الله عنکم معشر قریش أنتم قوم خصمون</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الإمام علیه السلام إلی أصل قرآنی أدَّبَ الله به عباده المؤمنین علی لسان عبده الصالح حیث أقام الجدار الذی کان للغلامین الیتیمین فی المدینة معللاً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أبوهما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فلصلاح أبیهما استحق الغلامان تلک الخدمة من الخضر علیه السلام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المقریزی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صَحَّ أنَّ الله سبحانه قد حفظ غلامین لصلاح أبیهما فیکون قد حفظ الأعقاب برعایة الأسلاف وإن طالت الأحقاب ومن ذلک ماجاء فی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حمام الحرم من حمامتین عشعشتا علی فم الغار الذی اختفی فیه رسوله الله صلی الله علیه وآله وسلم فلذلک حرَّمَ حمام الحرم وإن کان کذلک محمد صلی الله علیه وآله وسلم أحری وأولی وأحق وأجدر أن یحفظ الله تعالی ذریته، فإنَّه إمام الصلحاء، وماأصلح الله فساد خلقه إلا به، ومن جملة حفظ الله تعالی لأولاد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 xml:space="preserve">، ولکنَّ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ینتسبون إلی النبی الأعظم بصریح القرآن وقول الرسول صلی الله علیه وآله وسلم لم یهتم بهم المسلمون فما أعجلهم بعد أن انتقل الرسول صلی الله علیه وآله وسلم إلی الرفیق الأعلی حتی عدوا علیهم وضیعوا حقوقهم فکان أول عمل هو إحراق دار بضعة المصطفی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یرضی الله لرضاها ویغضب لغضبها، ثم قتل علی علیه</w:t>
      </w:r>
      <w:bookmarkStart w:id="227" w:name="pg6449_55411"/>
    </w:p>
    <w:p>
      <w:pPr>
        <w:pStyle w:val="BookText"/>
        <w:rPr/>
      </w:pPr>
      <w:bookmarkEnd w:id="227"/>
      <w:r>
        <w:rPr>
          <w:rFonts w:ascii="IRNazanin" w:hAnsi="IRNazanin" w:eastAsia="IRNazanin"/>
          <w:color w:val="111111"/>
          <w:sz w:val="28"/>
          <w:sz w:val="28"/>
          <w:szCs w:val="28"/>
          <w:rtl w:val="true"/>
          <w:lang w:bidi="fa-IR"/>
        </w:rPr>
        <w:t xml:space="preserve">السلام فی محرابه، والحسن مسموماً علی ید الأدعیاء وأعداء الإسلام، أما الحسین علیه السلام فکان صاحب الحظ الأوفر فذبح عطشاناً هو وأصحاب رسول الله وقادة الأمة ومفکروها وأهل بیت النبی صلی الله علیه وآله وسلم وسبیت عیالات النبی صلی الله علیه وآله وسلم کما تسبی نساء الدیلم، ولم یکن الحسین 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کغلامی الخضر علیه السلام إذ لم یکن أبوهما أصلح من رسول الله صلی الله علیه وآله وسلم وفی المثل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یحفظ فی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والغریب أنَّ النصاری والیهود والمجوس والمنافقین من العرب اشترکوا فی قتلهم جمیعاً</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إنَّها حقیقة قرآنیة استنبطها الإمام علیه السلام من الآیة الکریمة بمنهج عقلی سلیم یدرکه السامع والقارئ علی السواء بلا مشقة وعناء وبعیداً عن التکلف والشطط من القول</w:t>
      </w:r>
      <w:r>
        <w:rPr>
          <w:rFonts w:eastAsia="IRNazanin" w:cs="IRNazanin"/>
          <w:color w:val="111111"/>
          <w:sz w:val="28"/>
          <w:szCs w:val="28"/>
          <w:rtl w:val="true"/>
          <w:lang w:bidi="fa-IR"/>
        </w:rPr>
        <w:t>.</w:t>
      </w:r>
    </w:p>
    <w:p>
      <w:pPr>
        <w:pStyle w:val="Heading5"/>
        <w:numPr>
          <w:ilvl w:val="4"/>
          <w:numId w:val="1"/>
        </w:numPr>
        <w:rPr/>
      </w:pPr>
      <w:bookmarkStart w:id="228" w:name="__RefHeading___Toc1042487_653776707"/>
      <w:bookmarkStart w:id="229" w:name="_Toc86"/>
      <w:bookmarkEnd w:id="228"/>
      <w:r>
        <w:rPr>
          <w:rtl w:val="true"/>
        </w:rPr>
        <w:t>ثانیاً</w:t>
      </w:r>
      <w:r>
        <w:rPr>
          <w:rtl w:val="true"/>
        </w:rPr>
        <w:t xml:space="preserve">: </w:t>
      </w:r>
      <w:r>
        <w:rPr>
          <w:rtl w:val="true"/>
        </w:rPr>
        <w:t>التفسیر بالمنقول</w:t>
      </w:r>
      <w:bookmarkEnd w:id="229"/>
    </w:p>
    <w:p>
      <w:pPr>
        <w:pStyle w:val="Heading6"/>
        <w:numPr>
          <w:ilvl w:val="5"/>
          <w:numId w:val="1"/>
        </w:numPr>
        <w:rPr/>
      </w:pPr>
      <w:bookmarkStart w:id="230" w:name="__RefHeading___Toc1042489_653776707"/>
      <w:bookmarkStart w:id="231" w:name="_Toc87"/>
      <w:bookmarkEnd w:id="230"/>
      <w:r>
        <w:rPr/>
        <w:t>1</w:t>
      </w:r>
      <w:r>
        <w:rPr>
          <w:rtl w:val="true"/>
        </w:rPr>
        <w:t xml:space="preserve"> - </w:t>
      </w:r>
      <w:r>
        <w:rPr>
          <w:rtl w:val="true"/>
        </w:rPr>
        <w:t>تفسیر القرآن بالقرآن</w:t>
      </w:r>
      <w:bookmarkEnd w:id="23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من أجلِّ أنواع التفسیر وأعظمها لذا من یتتبع روایات أهل البیت علیهم السلام فی تفسیر القرآن یلمس عندهم طریقة متمیزة ومبتکرة فی تفسیر القرآن وهی اللجوء إلی بعض الآیات والسور فی فهم وتفسیر آیات أخری وهو منهج علمی سلیم وأنَّ واضع اللبنات الأولی لهذا المنهج الرسول الأکرم</w:t>
      </w:r>
    </w:p>
    <w:p>
      <w:pPr>
        <w:pStyle w:val="BookText"/>
        <w:rPr/>
      </w:pPr>
      <w:r>
        <w:rPr>
          <w:rFonts w:ascii="IRNazanin" w:hAnsi="IRNazanin" w:eastAsia="IRNazanin"/>
          <w:color w:val="111111"/>
          <w:sz w:val="28"/>
          <w:sz w:val="28"/>
          <w:szCs w:val="28"/>
          <w:rtl w:val="true"/>
          <w:lang w:bidi="fa-IR"/>
        </w:rPr>
        <w:t>صلی الله علیه وآله وسلم والإمام علی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ینطق ببعضه البعض ویشهد علی بعضه البعض</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 إنَّ الاعتماد علی هذا المنهج یؤدی إلی صیانة المعانی القرآنیة وحمایتها من التحریف والانحراف والتزییف خاصة فی مجال العقیدة والفکر بل حتی فی الفقه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تفسیر الکتاب العزیز طلبه أولاً من القرآن فما أُجمِلَ منه فی مکان فقد فسر فی موضعٍ آخر وما اختصر فی مکان فقد بسط فی موضع آخر</w:t>
      </w:r>
      <w:r>
        <w:rPr>
          <w:rStyle w:val="FootnoteAnchor"/>
          <w:rtl w:val="true"/>
        </w:rPr>
        <w:footnoteReference w:id="417"/>
      </w:r>
      <w:r>
        <w:rPr>
          <w:rFonts w:ascii="IRNazanin" w:hAnsi="IRNazanin" w:eastAsia="IRNazanin"/>
          <w:color w:val="111111"/>
          <w:sz w:val="28"/>
          <w:sz w:val="28"/>
          <w:szCs w:val="28"/>
          <w:rtl w:val="true"/>
          <w:lang w:bidi="fa-IR"/>
        </w:rPr>
        <w:t>، ونجد ذلک فی الروایات التفسیریة المأثورة عن الإمام الحسین علیه السلام ونختار نماذج منها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أَفِیضُوا</w:t>
      </w:r>
    </w:p>
    <w:p>
      <w:pPr>
        <w:pStyle w:val="BookText"/>
        <w:rPr/>
      </w:pPr>
      <w:r>
        <w:rPr>
          <w:rFonts w:ascii="Amiri" w:hAnsi="Amiri" w:eastAsia="Amiri" w:cs="Amiri"/>
          <w:color w:val="111111"/>
          <w:sz w:val="28"/>
          <w:sz w:val="28"/>
          <w:szCs w:val="28"/>
          <w:rtl w:val="true"/>
          <w:lang w:bidi="ar-SA"/>
        </w:rPr>
        <w:t>مِنْ حَیْثُ أَفاضَ النّاسُ</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تَبِعَنِی فَإِنَّهُ مِنِّی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هُمْ إِلاّ کَالْأَنْعامِ بَلْ هُمْ أَضَلُّ سَبِیلاً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روی الکلینی عن سعید بن المسیب</w:t>
      </w:r>
      <w:r>
        <w:rPr>
          <w:rStyle w:val="FootnoteAnchor"/>
          <w:rtl w:val="true"/>
        </w:rPr>
        <w:footnoteReference w:id="418"/>
      </w:r>
      <w:r>
        <w:rPr>
          <w:rFonts w:ascii="Amiri" w:hAnsi="Amiri" w:eastAsia="Amiri" w:cs="Amiri"/>
          <w:color w:val="111111"/>
          <w:sz w:val="28"/>
          <w:sz w:val="28"/>
          <w:szCs w:val="28"/>
          <w:rtl w:val="true"/>
          <w:lang w:bidi="ar-SA"/>
        </w:rPr>
        <w:t>، قال سمعت علی بن الحسین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جاء إلی أمیر المؤمنین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إن کنت عالماً عن الناس وعن أشباه الناس وعن النسناس؟ فقال أمیر المؤمنین علیه السلام یاحسین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الرجل، فقال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قولک أخبرنی عن الناس فنحن الناس ولذلک قال الله تعالی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أَفِیضُوا مِنْ حَیْثُ أَفاضَ النّاسُ فرسول الله الذی أفاض بالناس وأما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أشباه الناس فهم شیعتنا وهم موالینا وهم منا ولذلک قال إبراهیم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تَبِعَنِی فَإِنَّهُ مِنِّی وأما قولک النسناس فهم السواد الأعظم وأشار بیده إلی جماعة الناس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هُمْ إِلاّ کَالْأَنْعامِ بَلْ هُمْ أَضَلُّ سَبِیلاً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یَوْمٌ مَجْمُوعٌ لَهُ النّاسُ وَ ذلِکَ یَوْمٌ مَشْهُودٌ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شاهِدٍ وَ مَشْهُودٍ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أَرْسَلْناکَ شاهِداً وَ مُبَشِّراً وَ نَذِیراً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روی الطبرانی فی المعجمین عن عبد الرحمن بن زید بن أسلم عن أبیه عن الحسین بن علی علیهما السلام</w:t>
      </w:r>
      <w:r>
        <w:rPr>
          <w:rStyle w:val="FootnoteAnchor"/>
          <w:rtl w:val="true"/>
        </w:rPr>
        <w:footnoteReference w:id="419"/>
      </w:r>
      <w:r>
        <w:rPr>
          <w:rFonts w:ascii="IRNazanin" w:hAnsi="IRNazanin" w:eastAsia="IRNazanin"/>
          <w:color w:val="111111"/>
          <w:sz w:val="28"/>
          <w:sz w:val="28"/>
          <w:szCs w:val="28"/>
          <w:rtl w:val="true"/>
          <w:lang w:bidi="fa-IR"/>
        </w:rPr>
        <w:t>، وروی الهیثمی بثلاث طرق أحدها عن ابن عباس</w:t>
      </w:r>
      <w:r>
        <w:rPr>
          <w:rStyle w:val="FootnoteAnchor"/>
          <w:rtl w:val="true"/>
        </w:rPr>
        <w:footnoteReference w:id="420"/>
      </w:r>
      <w:r>
        <w:rPr>
          <w:rFonts w:ascii="IRNazanin" w:hAnsi="IRNazanin" w:eastAsia="IRNazanin"/>
          <w:color w:val="111111"/>
          <w:sz w:val="28"/>
          <w:sz w:val="28"/>
          <w:szCs w:val="28"/>
          <w:rtl w:val="true"/>
          <w:lang w:bidi="fa-IR"/>
        </w:rPr>
        <w:t>وأخرج الشوکانی عن ابن مردویه</w:t>
      </w:r>
      <w:r>
        <w:rPr>
          <w:rStyle w:val="FootnoteAnchor"/>
          <w:rtl w:val="true"/>
        </w:rPr>
        <w:footnoteReference w:id="421"/>
      </w:r>
      <w:r>
        <w:rPr>
          <w:rFonts w:ascii="Amiri" w:hAnsi="Amiri" w:eastAsia="Amiri" w:cs="Amiri"/>
          <w:color w:val="111111"/>
          <w:sz w:val="28"/>
          <w:sz w:val="28"/>
          <w:szCs w:val="28"/>
          <w:rtl w:val="true"/>
          <w:lang w:bidi="ar-SA"/>
        </w:rPr>
        <w:t>، قال الحسین بن علی علیهما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وَ مَشْهُودٍ الشاهد جدی رسول الله صلی الله علیه وآله وسلم والمشهود یوم القیامة، ثم تلا علیه السلام هذه الآیة إِنّا أَرْسَلْناکَ شاهِداً وَ مُبَشِّراً وَ نَذِیراً وتلا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یَوْمٌ مَجْمُوعٌ لَهُ النّاسُ وَ ذلِکَ یَوْمٌ مَشْهُودٌ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والإمام علیه السلام قد جمع الآیات من ثلاث سور لبیان المعنی، وهذا مایسمی بالتفسیر الموضوعی أیضاً وزال شک السائل عندما سمع جواب الإمام علیه السلام وانقطع عن الآخرین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تعالی یَوْمَ نَدْعُوا کُلَّ أُناسٍ بِإِمامِهِمْ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تعالی فَرِیقٌ فِی الْجَنَّةِ وَ فَرِیقٌ فِی السَّعِیرِ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روی ابن أعثم الکوفی والخوارزمی بإسناد عن بشر بن غالب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 أخبرنی عن قول الله عز وجل یَوْمَ نَدْعُوا کُلَّ أُناسٍ بِإِمامِهِمْ فقال له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یاأخا بنی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إمامان إمام هدی دعا إلی هدی وإمام ضلالة دعا إلی ضلالة فهذا ومن أجابه إلی الهدی فی الجنة وهذا ومن أجابه إلی الضلالة فی النار وهو قول الله عز وجل فَرِیقٌ فِی الْجَنَّةِ وَ فَرِیقٌ فِی السَّعِیرِ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والإمام علیه السلام فی تفسیره بیّن أنواع الإمامة المذکورة فی القرآن واستحقاق کل صنف مایستحقه من الثواب والعقاب فبعض أئمة الضلالة یخدعون الناس بأنهم أمراء القوم وأئمتهم یجب طاعتهم فقطع الطریق علیه السلام علی أئمة الضلالة وبین فساد عقیدتهم وهو سائر فی درب الإباء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تعالی إِنَّما حَرَّمَ رَبِّیَ الْفَواحِشَ ما ظَهَرَ مِنْها وَ ما بَطَنَ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 وَ لا تَنْکِحُوا ما نَکَحَ آباؤُکُمْ مِنَ النِّساءِ إِلاّ ما قَدْ سَلَفَ</w:t>
      </w:r>
    </w:p>
    <w:p>
      <w:pPr>
        <w:pStyle w:val="BookText"/>
        <w:rPr/>
      </w:pPr>
      <w:r>
        <w:rPr>
          <w:rFonts w:ascii="Amiri" w:hAnsi="Amiri" w:eastAsia="Amiri" w:cs="Amiri"/>
          <w:color w:val="111111"/>
          <w:sz w:val="28"/>
          <w:sz w:val="28"/>
          <w:szCs w:val="28"/>
          <w:rtl w:val="true"/>
          <w:lang w:bidi="ar-SA"/>
        </w:rPr>
        <w:t>إِنَّهُ کانَ فاحِشَةً وَ مَقْتاً وَ ساءَ سَبِیلاً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روی البحرانی بإسناده عن أبی المقدام عن أبیه عن الحسین بن علی علیه السلام قال فی قوله تعالی إِنَّما حَرَّمَ رَبِّیَ الْفَواحِشَ ما ظَهَرَ مِنْها وَ ما بَطَنَ ماظهر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نکاح امرأة الأب، وما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الزنی،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تَنْکِحُوا ما نَکَحَ آباؤُکُمْ مِنَ النِّساءِ إِلاّ ما قَدْ سَلَفَ إِنَّهُ کانَ فاحِشَةً وَ مَقْتاً وَ ساءَ سَبِیلاً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استند علیه السلام فی تفسیر الفاحشة إلی الآیة الثانیة لأن الله سبحانه سمی نکاح امرأة الأب بالفاحشة لعظم جنایتها 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متزوج امرأة أبیه فاعل رذیلة یمقت فاعلها، ویشنأ تستخسه الطباع السلیمة فوصفت فعلته بالمقت</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تأثیر تفسیر القرآن بالقرآن یمکن أن یُشبَّه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کتأثیر أشعة الشمس علی الذی تقع علیه، فیعطی اللون الذی انعکس علیه فإذا وقعت أشعة الشمس علی اللون الأحمر تکون الأشعة حمراء وإذا کانت زرقاء تکون الأشعة 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ومادام الحسین علیه السلام من البیوت التی نزل فیها القرآن کان تفسیره نقیاً کنقاوة القرآن والعلة فی ذلک لأنه علیه السلام وأهل بیته اختیار الله عز وجل ومادام اختیار الله عز وجل فیجب الأخذ عنهم والإعراض عنهم إعراض عن الله وهو بمثابة إعلان حرب علی الله عز وجل وهذا یأتی بعد تدقیق ما وصل إلینا من الروایات التفسیریة</w:t>
      </w:r>
      <w:r>
        <w:rPr>
          <w:rFonts w:eastAsia="IRNazanin" w:cs="IRNazanin"/>
          <w:color w:val="111111"/>
          <w:sz w:val="28"/>
          <w:szCs w:val="28"/>
          <w:rtl w:val="true"/>
          <w:lang w:bidi="fa-IR"/>
        </w:rPr>
        <w:t>.</w:t>
      </w:r>
      <w:bookmarkStart w:id="232" w:name="pg6449_55416"/>
    </w:p>
    <w:p>
      <w:pPr>
        <w:pStyle w:val="Heading6"/>
        <w:numPr>
          <w:ilvl w:val="5"/>
          <w:numId w:val="1"/>
        </w:numPr>
        <w:rPr/>
      </w:pPr>
      <w:bookmarkStart w:id="233" w:name="__RefHeading___Toc1042491_653776707"/>
      <w:bookmarkStart w:id="234" w:name="_Toc88"/>
      <w:bookmarkEnd w:id="232"/>
      <w:bookmarkEnd w:id="233"/>
      <w:r>
        <w:rPr/>
        <w:t>2</w:t>
      </w:r>
      <w:r>
        <w:rPr>
          <w:rtl w:val="true"/>
        </w:rPr>
        <w:t xml:space="preserve"> - </w:t>
      </w:r>
      <w:r>
        <w:rPr>
          <w:rtl w:val="true"/>
        </w:rPr>
        <w:t>التفسیر بالمأثور من السنة المطهرة</w:t>
      </w:r>
      <w:bookmarkEnd w:id="234"/>
    </w:p>
    <w:p>
      <w:pPr>
        <w:pStyle w:val="BookText"/>
        <w:rPr/>
      </w:pPr>
      <w:r>
        <w:rPr>
          <w:rFonts w:ascii="IRNazanin" w:hAnsi="IRNazanin" w:eastAsia="IRNazanin"/>
          <w:color w:val="111111"/>
          <w:sz w:val="28"/>
          <w:sz w:val="28"/>
          <w:szCs w:val="28"/>
          <w:rtl w:val="true"/>
          <w:lang w:bidi="fa-IR"/>
        </w:rPr>
        <w:t xml:space="preserve">کان تفسیره علیه السلام تفسیراً متوارثاً تارة ینقل عن جده صلی الله علیه وآله وسلم وتارة عن أبیه أو أخیه علیهم السلام وهذا المنهج ممیز جداً فی فکر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ومرویاتهم لأن أحادیثهم سعوط المجانین ما لو قرئ علی مجنون لأفاق</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ووجدت الکثیر من مرویات الإمام الحسین علیه السلام فی هذا القسم من التفسیر بالموروث عن النبی صلی الله علیه وآله وسلم 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ولکمال وضوحه وإشراقة بیانه قد لایحتاج إلی بیان أو تحلیل أو توضیح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أَوْلی بِبَعْضٍ فِی کِتابِ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الخزار القمی الطبری والمسعودی والبحرانی والمجلسی بإسناد عن إسماعیل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أنزل الله تبارک وتعالی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وأولوا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وآله وسلم عن تأویلها،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ماعنی غیرکم وأنتم أولوا الأرحام فإذا مت فأبوک علی علیه السلام أولی بی وبمکانی فإذا مضی أبوک فأخوک الحسن أولی به، فإذا قضی الحسن فأنت أولی به، قلت یارسول الله فمن بعدی أولی بی؟ قال صلی الله علیه وآله وسلم ابنک علی أولی بک من بعدک، فإذا مضی فابنه محمد أولی به من بعده، فإذا مضی فابنه جعفر أولی به من بعده فإذا مضی</w:t>
      </w:r>
    </w:p>
    <w:p>
      <w:pPr>
        <w:pStyle w:val="BookText"/>
        <w:rPr/>
      </w:pPr>
      <w:r>
        <w:rPr>
          <w:rFonts w:ascii="IRNazanin" w:hAnsi="IRNazanin" w:eastAsia="IRNazanin"/>
          <w:color w:val="111111"/>
          <w:sz w:val="28"/>
          <w:sz w:val="28"/>
          <w:szCs w:val="28"/>
          <w:rtl w:val="true"/>
          <w:lang w:bidi="fa-IR"/>
        </w:rPr>
        <w:t>أبوک فأخوک الحسن أولی به، فإذا قضی الحسن فأنت أولی به، قلت یارسول الله فمن بعدی أولی بی؟ قال صلی الله علیه وآله وسلم ابنک علی أولی بک من بعدک، فإذا مضی فابنه محمد أولی به من بعده، فإذا مضی فابنه جعفر أولی به من بعده فإذا مضی جعفر فابنه موسی أولی به من بعده فإذا مضی فابنه علی أولی به من بعده، فإذا مضی فابنه محمد أولی به من بعده فإذا مضی فابنه علی أولی به من بعده، فإذا مضی فابنه الحسن أولی به من بعده، فإذا مضی الحسن وقعت الغیبة فی التاسع من ولدک، الأئمة التسعة من صلبک أعطاهم الله علمی وفهمی طینتهم من طینتی، والقوم یؤذوننی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لاأنالهم الله شفاعتی</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الحدیث الشریف جملة من المعانی الجلیلة، فالحدیث یحتوی علی فضیلة للنبی صلی الله علیه وآله وسلم بإخبار ولده الحسین علیه السلام بأنَّ الإمامة فی عقبه، وحدث هذا وهو فی سن لم یتجاوز العشر سنین، وقد روی نفس هذه المعانی بسند آخر عن حذیفة بن الیمان وهو من الصحابة الأجلاء</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یعترض أحد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تأویل ولیس تفسیر یبین مراد الله عز وجل، والجواب علی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التأویل إذا کان صادراً عن المعصوم فیعود التأویل تفسیراً لأنه یکشف عن مراد الله تعالی فی کتابه وتکون دلالته فی هذا الملحظ بالذات دلالة قطعیة</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لَهُمْ وَ حُسْنُ مَآبٍ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الفضل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عن عبد الصمد عن جعفر بن محمد الصادق عن أبیه الباقر علیه السلام عن علی بن</w:t>
      </w:r>
    </w:p>
    <w:p>
      <w:pPr>
        <w:pStyle w:val="BookText"/>
        <w:rPr/>
      </w:pPr>
      <w:r>
        <w:rPr>
          <w:rFonts w:ascii="IRNazanin" w:hAnsi="IRNazanin" w:eastAsia="IRNazanin"/>
          <w:color w:val="111111"/>
          <w:sz w:val="28"/>
          <w:sz w:val="28"/>
          <w:szCs w:val="28"/>
          <w:rtl w:val="true"/>
          <w:lang w:bidi="fa-IR"/>
        </w:rPr>
        <w:t>الحسین السجاد علیه السلام عن أبیه الحسین بن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النبی صلی الله علیه وآله وسلم عن قوله تعالی طُوبی لَهُمْ وَ حُسْنُ مَآبٍ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أمیر المؤمنین علی علیه السلام وطوبی شجرة فی داره وهی فی الفردوس، لیس من أثمار الجنة شیء إلا هو فیها</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مَعَ الَّذِینَ أَنْعَمَ اللّهُ عَلَیْهِمْ مِنَ النَّبِیِّینَ وَ الصِّدِّیقِینَ وَ الشُّهَداءِ وَ الصّالِحِینَ وَ حَسُنَ أُولئِکَ رَفِیقاً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داود بن سلیمان الغازی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موسی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أبی عن أبیه علیه السلام عن أبیه جعفر علیه السلام عن أبیه محمد علیه السلام عن أبیه علی علیه السلام عن أبیه الحسین علیه السلام عن أبیه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فی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أنعم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وآله وسلم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علیهما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أولئک رفیقا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من آل محمد</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صلوات الله علیهم أجمعین وهذا الإسناد یسمی بسلسلة الذهب، قال فیه أحمد بن حنبل مالو قرئ علی مجنون لأفاق</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bookmarkStart w:id="235" w:name="pg6449_55419"/>
    </w:p>
    <w:p>
      <w:pPr>
        <w:pStyle w:val="BookText"/>
        <w:rPr/>
      </w:pPr>
      <w:bookmarkEnd w:id="235"/>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أَلْقِیا فِی جَهَنَّمَ کُلَّ کَفّارٍ عَنِیدٍ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روی فرات الکوفی والحسکانی بإسناد عن عبیدة بن یحیی بن مهران الثوری عن محمد بن علی الباقر علیه السلام عن أبیه عن جده الحسین بن علی علیه السلام عن أبیه علیه السلام فی قوله أَلْقِیا فِی جَهَنَّمَ کُلَّ کَفّارٍ عَنِیدٍ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صلی الله علیه وآله وسلم إنَّ الله تبارک وتعالی إذا جمع الناس یوم القیامة فی صعید واحد کنت أنا وأنت یومئذ عن یمین العرش فیقول الله لی 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 فألقیا من أبغضکما وخالفکما وکذبکما فی النار</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 بإسناد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 وهذا لک وهو قوله ألقیا فی جهنم کل کفار عنید</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 عن محمد بن الجحاف السلمی عن جعفر بن محمد الصادق عن آبائه علیهم السلام عن رسول الله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نادی منادٍ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یامحمد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ألقیا فی جهنم کل کفار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الملقیان فی النار</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6" w:name="__RefHeading___Toc1042493_653776707"/>
      <w:bookmarkStart w:id="237" w:name="_Toc89"/>
      <w:bookmarkEnd w:id="236"/>
      <w:r>
        <w:rPr/>
        <w:t>3</w:t>
      </w:r>
      <w:r>
        <w:rPr>
          <w:rtl w:val="true"/>
        </w:rPr>
        <w:t xml:space="preserve"> - </w:t>
      </w:r>
      <w:r>
        <w:rPr>
          <w:rtl w:val="true"/>
        </w:rPr>
        <w:t>التفسیر بالرجوع الی اللغة</w:t>
      </w:r>
      <w:bookmarkEnd w:id="237"/>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یَطْمِثْهُنَّ إِنْسٌ قَبْلَهُمْ وَ لا جَانٌّ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الجعفریات أخبرنا عبد الله بإسناد عن موسی بن جعفر عن آبائه عن</w:t>
      </w:r>
    </w:p>
    <w:p>
      <w:pPr>
        <w:pStyle w:val="BookText"/>
        <w:rPr/>
      </w:pPr>
      <w:r>
        <w:rPr>
          <w:rFonts w:ascii="Amiri" w:hAnsi="Amiri" w:eastAsia="Amiri" w:cs="Amiri"/>
          <w:color w:val="111111"/>
          <w:sz w:val="28"/>
          <w:sz w:val="28"/>
          <w:szCs w:val="28"/>
          <w:rtl w:val="true"/>
          <w:lang w:bidi="ar-SA"/>
        </w:rPr>
        <w:t>الحسین بن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أبی لاتقولوا للحائض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طامث فتکذبوا ولکن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حائض والطمث هو الجماع، قال الله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یَطْمِثْهُنَّ إِنْسٌ قَبْلَهُمْ وَ لا جَانٌّ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فسر الطمث فی اللغة بأنه من طم الشیء بالتراب وهو الکبس</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السیل فطم رکیة آل فلان، إذا دفنها حتی یعربها وقال الفراء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جاءت الطامة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القیامة تطم علی کل شیء وسمی البحر بالطم لأنه طمَّ کل مافیه</w:t>
      </w:r>
      <w:r>
        <w:rPr>
          <w:rStyle w:val="FootnoteAnchor"/>
          <w:rtl w:val="true"/>
        </w:rPr>
        <w:footnoteReference w:id="434"/>
      </w:r>
      <w:r>
        <w:rPr>
          <w:rFonts w:ascii="IRNazanin" w:hAnsi="IRNazanin" w:eastAsia="IRNazanin"/>
          <w:color w:val="111111"/>
          <w:sz w:val="28"/>
          <w:sz w:val="28"/>
          <w:szCs w:val="28"/>
          <w:rtl w:val="true"/>
          <w:lang w:bidi="fa-IR"/>
        </w:rPr>
        <w:t>، ولم یطمثهن لم ینکحهن</w:t>
      </w:r>
      <w:r>
        <w:rPr>
          <w:rStyle w:val="FootnoteAnchor"/>
          <w:rtl w:val="true"/>
        </w:rPr>
        <w:footnoteReference w:id="435"/>
      </w:r>
      <w:r>
        <w:rPr>
          <w:rFonts w:ascii="IRNazanin" w:hAnsi="IRNazanin" w:eastAsia="IRNazanin"/>
          <w:color w:val="111111"/>
          <w:sz w:val="28"/>
          <w:sz w:val="28"/>
          <w:szCs w:val="28"/>
          <w:rtl w:val="true"/>
          <w:lang w:bidi="fa-IR"/>
        </w:rPr>
        <w:t>وقیل لم یمسسهن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ماطمث هذا البعیر حبل قط أی مامسه وفیها قراءتان</w:t>
      </w:r>
      <w:r>
        <w:rPr>
          <w:rStyle w:val="FootnoteAnchor"/>
          <w:rtl w:val="true"/>
        </w:rPr>
        <w:footnoteReference w:id="436"/>
      </w:r>
      <w:r>
        <w:rPr>
          <w:rFonts w:ascii="IRNazanin" w:hAnsi="IRNazanin" w:eastAsia="IRNazanin"/>
          <w:color w:val="111111"/>
          <w:sz w:val="28"/>
          <w:sz w:val="28"/>
          <w:szCs w:val="28"/>
          <w:rtl w:val="true"/>
          <w:lang w:bidi="fa-IR"/>
        </w:rPr>
        <w:t>، وقد اتفق المعنی اللغوی للطم مع النص الأثری الموروث، باعتبار اللغة مصدراً من مصادر التفسیر</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ونکتفی بهذا القدر من النماذج التفسیریة لمنهج الإمام الحسین علیه السلام فی التفسیر خشیة الإطالة</w:t>
      </w:r>
      <w:r>
        <w:rPr>
          <w:rFonts w:eastAsia="IRNazanin" w:cs="IRNazanin"/>
          <w:color w:val="111111"/>
          <w:sz w:val="28"/>
          <w:szCs w:val="28"/>
          <w:rtl w:val="true"/>
          <w:lang w:bidi="fa-IR"/>
        </w:rPr>
        <w:t>.</w:t>
      </w:r>
      <w:bookmarkStart w:id="238" w:name="pg6449_55421"/>
    </w:p>
    <w:p>
      <w:pPr>
        <w:pStyle w:val="Heading3"/>
        <w:numPr>
          <w:ilvl w:val="2"/>
          <w:numId w:val="1"/>
        </w:numPr>
        <w:rPr/>
      </w:pPr>
      <w:bookmarkStart w:id="239" w:name="__RefHeading___Toc1042495_653776707"/>
      <w:bookmarkStart w:id="240" w:name="_Toc90"/>
      <w:bookmarkEnd w:id="238"/>
      <w:bookmarkEnd w:id="239"/>
      <w:r>
        <w:rPr>
          <w:rtl w:val="true"/>
        </w:rPr>
        <w:t>المبحث الرابع</w:t>
      </w:r>
      <w:r>
        <w:rPr>
          <w:rtl w:val="true"/>
        </w:rPr>
        <w:t xml:space="preserve">: </w:t>
      </w:r>
      <w:r>
        <w:rPr>
          <w:rtl w:val="true"/>
        </w:rPr>
        <w:t>عناوین متفرقة</w:t>
      </w:r>
      <w:bookmarkEnd w:id="240"/>
    </w:p>
    <w:p>
      <w:pPr>
        <w:pStyle w:val="Heading4"/>
        <w:numPr>
          <w:ilvl w:val="3"/>
          <w:numId w:val="1"/>
        </w:numPr>
        <w:rPr/>
      </w:pPr>
      <w:bookmarkStart w:id="241" w:name="__RefHeading___Toc1042497_653776707"/>
      <w:bookmarkStart w:id="242" w:name="_Toc91"/>
      <w:bookmarkEnd w:id="241"/>
      <w:r>
        <w:rPr>
          <w:rtl w:val="true"/>
        </w:rPr>
        <w:t>أولاً</w:t>
      </w:r>
      <w:r>
        <w:rPr>
          <w:rtl w:val="true"/>
        </w:rPr>
        <w:t xml:space="preserve">: </w:t>
      </w:r>
      <w:r>
        <w:rPr>
          <w:rtl w:val="true"/>
        </w:rPr>
        <w:t>تفسیر الحروف المقطعة</w:t>
      </w:r>
      <w:bookmarkEnd w:id="242"/>
    </w:p>
    <w:p>
      <w:pPr>
        <w:pStyle w:val="BookText"/>
        <w:rPr/>
      </w:pPr>
      <w:r>
        <w:rPr>
          <w:rFonts w:ascii="IRNazanin" w:hAnsi="IRNazanin" w:eastAsia="IRNazanin"/>
          <w:color w:val="111111"/>
          <w:sz w:val="28"/>
          <w:sz w:val="28"/>
          <w:szCs w:val="28"/>
          <w:rtl w:val="true"/>
          <w:lang w:bidi="fa-IR"/>
        </w:rPr>
        <w:t xml:space="preserve">تطلق تسمیة الحروف المقطعة أو فواتح السور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تقرأ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لام، میم وغیرها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ومجموعها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حرفاً وهی الحروف التی جاءت فی بدایات ثمانٍ وعشرین سورة کلها مکیة عدا البقرة وآل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أسبغ علیها المفسرون تأویلات وتفسیرات مختلفة، وحسب ماینهل منه ومایمیل إلیه، لکنها فی الحقیقة بعیدة عن السر الإلهی فی تلک الحروف، وتکاد تکون تلک التفسیرات من مبهم إلی مبهم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انتبه إلی ذلک مالک بن نبی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أیاً ماکان الأمر فإنّ معنی هذه الفواتح المبهمة إن کان فیها إبهام یقف إمام عقولنا سیداً محکماً</w:t>
      </w:r>
      <w:r>
        <w:rPr>
          <w:rStyle w:val="FootnoteAnchor"/>
          <w:rtl w:val="true"/>
        </w:rPr>
        <w:footnoteReference w:id="437"/>
      </w:r>
      <w:r>
        <w:rPr>
          <w:rFonts w:ascii="IRNazanin" w:hAnsi="IRNazanin" w:eastAsia="IRNazanin"/>
          <w:color w:val="111111"/>
          <w:sz w:val="28"/>
          <w:sz w:val="28"/>
          <w:szCs w:val="28"/>
          <w:rtl w:val="true"/>
          <w:lang w:bidi="fa-IR"/>
        </w:rPr>
        <w:t>، فهو</w:t>
      </w:r>
    </w:p>
    <w:p>
      <w:pPr>
        <w:pStyle w:val="BookText"/>
        <w:rPr/>
      </w:pPr>
      <w:r>
        <w:rPr>
          <w:rFonts w:ascii="IRNazanin" w:hAnsi="IRNazanin" w:eastAsia="IRNazanin"/>
          <w:color w:val="111111"/>
          <w:sz w:val="28"/>
          <w:sz w:val="28"/>
          <w:szCs w:val="28"/>
          <w:rtl w:val="true"/>
          <w:lang w:bidi="fa-IR"/>
        </w:rPr>
        <w:t>یشک فی کونها تبقی مبهمة لأنه یکون إنزالها عبثاً، فلابد من مفسر حوی علوم الکتاب بما یرفع الإبهام فیعود فیقرر تلک النتیجة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الحروف الافتتاحیة لایمکن أن تتراءی لنواظرنا الیوم هیاکل متحجرة أو متحللة فإنَّ النبی صلی الله علیه وآله وسلم نفسه کان یرتلها هکذا کل حرف متمیز منفصل فی تجویده الصوتی</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بعض هذه الحروف تتکون من حرف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وبعضها من حرفین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وبعضها من ثلاثة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وبعضها من 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وبعضها من خمسة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اتجاهان فی تفسیرها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الإتجاه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من أسرار الله التی استأثر بها نفسه فلا یعلمها أحد ولایمکن لأحد أن یصل إلی معرفة المراد منها، وهذا الرأی تبناه عدد من الصحابة والتابعین کما جاء أیضاً فی بعض مرویات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عَلِمها أحد فبعلمٍ من الله</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الإتجاه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فی القرآن الکریم شیء غیر مفهوم انطلاقاً من القرآن الکریم نفسه حیث وصف القرآن الکریم نفسه بصفات لاتتفق مع الخفاء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بِلِسانٍ عَرَبِیٍّ مُبِینٍ</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تِبْیاناً لِکُلِّ شَیْ‌ءٍ</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وهدایة للإنسان إلی غیر ذلک</w:t>
      </w:r>
    </w:p>
    <w:p>
      <w:pPr>
        <w:pStyle w:val="BookText"/>
        <w:rPr/>
      </w:pPr>
      <w:r>
        <w:rPr>
          <w:rFonts w:ascii="IRNazanin" w:hAnsi="IRNazanin" w:eastAsia="IRNazanin"/>
          <w:color w:val="111111"/>
          <w:sz w:val="28"/>
          <w:sz w:val="28"/>
          <w:szCs w:val="28"/>
          <w:rtl w:val="true"/>
          <w:lang w:bidi="fa-IR"/>
        </w:rPr>
        <w:t>من الصفات التی تؤکد مفهومیة النص القرآنی للجنس البشری، وقد نسب هذا الاتجاه إلی المتکلمین من علماء المسلمین</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الشیخ الطوسی رضی الله عنه مذاهب مختلفة فی التفسیر وعد الفخر الرازی واحداً وعشرین تفسیراً</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أقرب هذه التفسیرات إلی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الأکرم صلی الله علیه وآله وسلم یعلمها</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ونشیر الآن إلی الروایات التفسیریة المأثورة عن الإمام الحسین علیه السلام فی تفسیر تلک الفواتح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الصدوق بإسناد عن أبی یزید بن الحسن عن موسی بن جعفر علیه السلام عن آبائه علیهم السلام عن الإمام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یهودی إلی النبی صلی الله علیه وآله وسلم وعنده أمیر المؤمنین علی بن أبی طالب علیه السلام فقال له ما الفائدة فی حروف الهجاء؟ فقال رسول الله صلی الله علیه وآله وسلم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فقهه وسدده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مامن حرف إلا هو اسم من أسماء الله عز وجل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الألف فالله لا اله إلا هو 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 وسلم هذا هو القول الذی رضی الله عز وجل لنفسه من جمیع خلقه، فأسلم الیهودی</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الروایة التی رواها الإمام الحسین علیه السلام عن جده صلی الله</w:t>
      </w:r>
    </w:p>
    <w:p>
      <w:pPr>
        <w:pStyle w:val="BookText"/>
        <w:rPr/>
      </w:pPr>
      <w:r>
        <w:rPr>
          <w:rFonts w:ascii="IRNazanin" w:hAnsi="IRNazanin" w:eastAsia="IRNazanin"/>
          <w:color w:val="111111"/>
          <w:sz w:val="28"/>
          <w:sz w:val="28"/>
          <w:szCs w:val="28"/>
          <w:rtl w:val="true"/>
          <w:lang w:bidi="fa-IR"/>
        </w:rPr>
        <w:t>علیه وآله وسلم دلالتان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تفسیریة وهی ما أودع الله سبحانه وتعالی فی هذه الحروف من الأسرار والتی یعرفها یعرف کثیراً من العلوم الإلهیة والأسرار الکونیة المرتبطة بالله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وخاصة الإمام علی علیه السلام وهو یجیب علی هذه الأسرار والغوامض، وهذا یؤکد أنَّ ماعند النبی الأعظم صلی الله علیه وآله وسلم عند الإمام علی علیه السلام ودلیل ذلک قول الإمام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علّمنی رسول الله صلی الله علیه وآله وسلم ألف باب من العلم یفتح لی من کل باب ألف باب</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 وهو یخاطب طلحة بن عوف بعدما قام عثمان بن عفان بإحراق المصاحف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یاطلحة إنَّ کل آیة أنزلها الله عز وجل علی محمد صلی الله علیه وآله وسلم عندی بإملاء رسول الله صلی الله علیه وآله وسلم وخط یدی وتأویل کل آیة أنزلها الله علی محمد صلی الله علیه وآله وسلم وکل حلال أو حرام أو حکم أو شیء تحتاج إلیه الأمة إلی یوم القیامة مکتوب بإملاء رسول الله صلی الله علیه وآله وسلم وخط یدی حتی أرش الخدش 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من صغیر أو کبیر أو خاص أو عام کان أو یکون إلی یوم القیامة فهو عندک مکتوب قال علیه السلام نعم</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 روی القندوزی وغیره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لدینا أنَّ رجلاً سأل الحسین بن علی علیهما السلام عن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فسرتها لک لمشیت علی الماء</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المتبادر إلی الذهن من کلام الإمام علیه السلام أنَّ هذه الحروف تحتوی علی الأسرار الإلهیة مایکون أقرب إلی اسم الله الأعظم کما فی تفسیر غیرها من الحروف بحیث إنَّه لو وقف علی أسرارها لکانت لک بمنزلة الاسم الأعظم فی أثرها وتأثیرها التکوینی فی المشی علی الماء وغیر ذلک کما حدث للأنبیاء والرسل کموسی علیه السلام وغیرها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 وَ الْقَلَمِ وَ ما یَسْطُرُونَ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زید بن علی عن أبیه عن جده الحسین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ماخلق الله القلم ثم خلق الدواة وهو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وَ الْقَلَمِ وَ ما یَسْطُرُونَ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لتخط کل شیء هو کائن إلی یوم القیامة من خلق أو أجل أو رزق أو عمل إلی ماهو صائر إلیه من جنة أو نار ثم خلق العقل فاستنطقه فأجابه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وعزتی وجلالی ماخلقت خلقاً هو أحب إلی منک بک آخذ وبک أعطی، أما وعزتی لأکملنک فیمن أحببت ولأنقصنک فیمن</w:t>
      </w:r>
    </w:p>
    <w:p>
      <w:pPr>
        <w:pStyle w:val="BookText"/>
        <w:rPr/>
      </w:pPr>
      <w:r>
        <w:rPr>
          <w:rFonts w:ascii="IRNazanin" w:hAnsi="IRNazanin" w:eastAsia="IRNazanin"/>
          <w:color w:val="111111"/>
          <w:sz w:val="28"/>
          <w:sz w:val="28"/>
          <w:szCs w:val="28"/>
          <w:rtl w:val="true"/>
          <w:lang w:bidi="fa-IR"/>
        </w:rPr>
        <w:t>أبغضت، فأکمل الناس عقلاً أخوفهم لله عز وجل وأطوعهم وأنقص الناس عقلاً أخوفهم للشیطان وأطوعهم له</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أشارت الروایة الشریفة إلی مکانة القلم وأهمیته ویدل علی ذلک القسم به من قبل رب الخلائق فالقلم هو الذی تخط به ملائکة السماء الوحی السماوی وهو الذی تکتب فیه صحائف أعمال البشر، فالقلم هو الذی تسطر فیه الأوامر والأعمال، وتسطر أی تکتب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الحروف علی خط مستقیم</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یسطر علیه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تکون مداد القلم وبحسب الروایة الشریفة والله أعلم، وحین تتأمل فی الآیة الشریفة وذکر القلم نجده مصدراً لجمیع الحضارات الإنسانیة علی مر السنین وأنّ تطور العلوم وتکاملها جاء بفضل مادوِّن من العلوم والمعارف الإنسانیة فی کافة حقول العلم والمعرفة وجمیع إنحاء العالم، وقد یکون للقسم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آخر، حیث یشیر نزول الآیة الشریفة فی زمانها لم یکن هناک کتاب ولا أصحاب قلم فإذا کانت مکة المرکز الدینی والسیاسی والاقتصادی فی الحجاز لم یتجاوز فیها عدد من یعرف القراءة والکتابة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ولذا فإنّ القسم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ذلک المحیط له عظمة خاصة</w:t>
      </w:r>
      <w:r>
        <w:rPr>
          <w:rStyle w:val="FootnoteAnchor"/>
          <w:rtl w:val="true"/>
        </w:rPr>
        <w:footnoteReference w:id="450"/>
      </w:r>
      <w:r>
        <w:rPr>
          <w:rFonts w:ascii="IRNazanin" w:hAnsi="IRNazanin" w:eastAsia="IRNazanin"/>
          <w:color w:val="111111"/>
          <w:sz w:val="28"/>
          <w:sz w:val="28"/>
          <w:szCs w:val="28"/>
          <w:rtl w:val="true"/>
          <w:lang w:bidi="fa-IR"/>
        </w:rPr>
        <w:t>، کذلک إن أول آیة نزلت علی قلب الرسول صلی الله علیه وآله وسلم فیها دلالة علی الحث علی</w:t>
      </w:r>
      <w:bookmarkStart w:id="243" w:name="pg6449_55427"/>
    </w:p>
    <w:p>
      <w:pPr>
        <w:pStyle w:val="BookText"/>
        <w:rPr/>
      </w:pPr>
      <w:bookmarkEnd w:id="243"/>
      <w:r>
        <w:rPr>
          <w:rFonts w:ascii="IRNazanin" w:hAnsi="IRNazanin" w:eastAsia="IRNazanin"/>
          <w:color w:val="111111"/>
          <w:sz w:val="28"/>
          <w:sz w:val="28"/>
          <w:szCs w:val="28"/>
          <w:rtl w:val="true"/>
          <w:lang w:bidi="fa-IR"/>
        </w:rPr>
        <w:t xml:space="preserve">القراءة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ولاتکون القراءة إلا بعد تسطیر العلوم وتدوینها بالقلم، 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القلم نعمة من الله عظمیة لولا القلم ماقام دین ولم یصلح عیش والله أعلم بما یصلح خلقه</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أشارت إلی مکانة العقل والعقلاء عند الله عز وجل، فالإنسان الکامل هو العاقل، والذی هو مطیع لله عز وجل خالق العقل وواهبه، والإنسان غیر العاقل هو الجاحد لنعمة الله عز وجل المخالف لله عز وجل فهذا أنقص الناس عقلاً</w:t>
      </w:r>
      <w:r>
        <w:rPr>
          <w:rFonts w:eastAsia="IRNazanin" w:cs="IRNazanin"/>
          <w:color w:val="111111"/>
          <w:sz w:val="28"/>
          <w:szCs w:val="28"/>
          <w:rtl w:val="true"/>
          <w:lang w:bidi="fa-IR"/>
        </w:rPr>
        <w:t>.</w:t>
      </w:r>
    </w:p>
    <w:p>
      <w:pPr>
        <w:pStyle w:val="Heading4"/>
        <w:numPr>
          <w:ilvl w:val="3"/>
          <w:numId w:val="1"/>
        </w:numPr>
        <w:rPr/>
      </w:pPr>
      <w:bookmarkStart w:id="244" w:name="__RefHeading___Toc1042499_653776707"/>
      <w:bookmarkStart w:id="245" w:name="_Toc92"/>
      <w:bookmarkEnd w:id="244"/>
      <w:r>
        <w:rPr>
          <w:rtl w:val="true"/>
        </w:rPr>
        <w:t>ثانیاً</w:t>
      </w:r>
      <w:r>
        <w:rPr>
          <w:rtl w:val="true"/>
        </w:rPr>
        <w:t xml:space="preserve">: </w:t>
      </w:r>
      <w:r>
        <w:rPr>
          <w:rtl w:val="true"/>
        </w:rPr>
        <w:t>الاستشفاء بالقرآن</w:t>
      </w:r>
      <w:bookmarkEnd w:id="2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نُنَزِّلُ مِنَ الْقُرْآنِ ما هُوَ شِفاءٌ وَ رَحْمَةٌ لِلْمُؤْمِنِینَ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أُثر عن الرسول وأهل بیته صلوات الله علیهم الروایات الکثیرة التی تحث المؤمنین علی الاستشفاء بالقرآن ولکن بطریقة خاصة ومعروفة لدی العارفین بالقرآن</w:t>
      </w:r>
      <w:r>
        <w:rPr>
          <w:rStyle w:val="FootnoteAnchor"/>
          <w:rtl w:val="true"/>
        </w:rPr>
        <w:footnoteReference w:id="452"/>
      </w:r>
      <w:r>
        <w:rPr>
          <w:rFonts w:ascii="IRNazanin" w:hAnsi="IRNazanin" w:eastAsia="IRNazanin"/>
          <w:color w:val="111111"/>
          <w:sz w:val="28"/>
          <w:sz w:val="28"/>
          <w:szCs w:val="28"/>
          <w:rtl w:val="true"/>
          <w:lang w:bidi="fa-IR"/>
        </w:rPr>
        <w:t>، ونذکر هنا انموذجین روایتین عن الإمام الحسین علیه السلام أخرج المجلسی والحویزی وغیرهم عن جابر الجعفی عن الباقر علیه السلام جاء رجل إلی الحسین بن علی علیهما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ماقدرت أن أمشی إلیک من وجع رجلی،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أنت</w:t>
      </w:r>
      <w:bookmarkStart w:id="246" w:name="pg6449_55428"/>
    </w:p>
    <w:p>
      <w:pPr>
        <w:pStyle w:val="BookText"/>
        <w:rPr/>
      </w:pPr>
      <w:bookmarkEnd w:id="246"/>
      <w:r>
        <w:rPr>
          <w:rFonts w:ascii="IRNazanin" w:hAnsi="IRNazanin" w:eastAsia="IRNazanin"/>
          <w:color w:val="111111"/>
          <w:sz w:val="28"/>
          <w:sz w:val="28"/>
          <w:szCs w:val="28"/>
          <w:rtl w:val="true"/>
          <w:lang w:bidi="fa-IR"/>
        </w:rPr>
        <w:t>من عوذة الحسن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وماذاک؟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فتحنا لک فتحاً مبینا لیغفر لک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الله عزیزاً حیکماً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ماأمرنی به فما أحسست بعد ذلک بشیء منها بعون الله تعالی</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قَدَرُوا اللّهَ حَقَّ قَدْرِهِ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طب الأئمة وبالسند السابق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الحسین بن علی علیهما السلام کان یعوذ لوجع العراقیب وباطن القدم بأن یضع یده علیها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والسلام علی رسول الله، ثم یقرأ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وماقدروا الله حق قدره إلی قوله یشرکون</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7" w:name="__RefHeading___Toc1042501_653776707"/>
      <w:bookmarkStart w:id="248" w:name="_Toc93"/>
      <w:bookmarkEnd w:id="247"/>
      <w:r>
        <w:rPr>
          <w:rtl w:val="true"/>
        </w:rPr>
        <w:t>ثالثاً</w:t>
      </w:r>
      <w:r>
        <w:rPr>
          <w:rtl w:val="true"/>
        </w:rPr>
        <w:t xml:space="preserve">: </w:t>
      </w:r>
      <w:r>
        <w:rPr>
          <w:rtl w:val="true"/>
        </w:rPr>
        <w:t>القصص القرآنی</w:t>
      </w:r>
      <w:bookmarkEnd w:id="248"/>
    </w:p>
    <w:p>
      <w:pPr>
        <w:pStyle w:val="BookText"/>
        <w:rPr/>
      </w:pPr>
      <w:r>
        <w:rPr>
          <w:rFonts w:ascii="IRNazanin" w:hAnsi="IRNazanin" w:eastAsia="IRNazanin"/>
          <w:color w:val="111111"/>
          <w:sz w:val="28"/>
          <w:sz w:val="28"/>
          <w:szCs w:val="28"/>
          <w:rtl w:val="true"/>
          <w:lang w:bidi="fa-IR"/>
        </w:rPr>
        <w:t>المفروض أن یکون هذا العنوان مبحثاً منفصلاً مستقلاً ولکنی وجدت أنَّ جمیع الروایات فی هذا الباب هی روایات غیر مباشرة عن الإمام الحسین علیه السلام لذا جعلته فی العناوین المتفرقة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والقصص القرآنی حق لأنه کلام الله سبحانه لم یکن من نسج خیال أو تصویر الکتاب لأشخاص وحوادث وقعت فی زمن ما، وکذلک لیس من الأساطیر التی تحکی ولامن جنس الروایة فی المسرح العربی والأدب العالمی، وللقصص القرآنی هدف سامٍ وهو إرشاد وهدایة الناس إلی السبیل الذی</w:t>
      </w:r>
    </w:p>
    <w:p>
      <w:pPr>
        <w:pStyle w:val="BookText"/>
        <w:rPr/>
      </w:pPr>
      <w:r>
        <w:rPr>
          <w:rFonts w:ascii="IRNazanin" w:hAnsi="IRNazanin" w:eastAsia="IRNazanin"/>
          <w:color w:val="111111"/>
          <w:sz w:val="28"/>
          <w:sz w:val="28"/>
          <w:szCs w:val="28"/>
          <w:rtl w:val="true"/>
          <w:lang w:bidi="fa-IR"/>
        </w:rPr>
        <w:t>تحصل فیه النجاة وتغییر واقعهم الاجتماعی والثقافی وزیادة معرفتهم بالخالق العظیم وبما هذا الکون من الأسرار التی یعجز الإنسان بمفرده عن معرفتها ولابد من وسیلة وأسلوب لتحقیق ذلک وجاء القرآن بأسالیب متعددة لتحقیق الهدف المنشود ومن تلک الأسالیب القصص القرآنی</w:t>
      </w:r>
      <w:r>
        <w:rPr>
          <w:rStyle w:val="FootnoteAnchor"/>
          <w:rtl w:val="true"/>
        </w:rPr>
        <w:footnoteReference w:id="455"/>
      </w:r>
      <w:r>
        <w:rPr>
          <w:rFonts w:ascii="IRNazanin" w:hAnsi="IRNazanin" w:eastAsia="IRNazanin"/>
          <w:color w:val="111111"/>
          <w:sz w:val="28"/>
          <w:sz w:val="28"/>
          <w:szCs w:val="28"/>
          <w:rtl w:val="true"/>
          <w:lang w:bidi="fa-IR"/>
        </w:rPr>
        <w:t>، ولیس الغایة منه قص أخبار الماضین بل لتحقیق الأهداف الدینیة التی جاء بها</w:t>
      </w:r>
      <w:r>
        <w:rPr>
          <w:rStyle w:val="FootnoteAnchor"/>
          <w:rtl w:val="true"/>
        </w:rPr>
        <w:footnoteReference w:id="456"/>
      </w:r>
      <w:r>
        <w:rPr>
          <w:rFonts w:ascii="IRNazanin" w:hAnsi="IRNazanin" w:eastAsia="IRNazanin"/>
          <w:color w:val="111111"/>
          <w:sz w:val="28"/>
          <w:sz w:val="28"/>
          <w:szCs w:val="28"/>
          <w:rtl w:val="true"/>
          <w:lang w:bidi="fa-IR"/>
        </w:rPr>
        <w:t>، وسنذکر أنموذجین فقط لتشابه النماذج الأخری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تَوَلّی عَنْهُمْ وَ قالَ یا أَسَفی عَلی یُوسُفَ وَ ابْیَضَّتْ عَیْناهُ مِنَ الْحُزْنِ فَهُوَ کَظِیمٌ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تَفْتَؤُا تَذْکُرُ یُوسُفَ حَتّی تَکُونَ حَرَضاً أَوْ تَکُونَ مِنَ الْهالِکِینَ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أَشْکُوا بَثِّی وَ حُزْنِی إِلَی اللّهِ وَ أَعْلَمُ مِنَ اللّهِ ما لا تَعْلَمُونَ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الطبرسی وغیره عن موسی بن جعفر علیه السلام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علی علیه السلام عن أبیه علیه السلام قال إنّ یهودیاً من یهود الشام وأحبارهم، قال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یعقوب قد صبر علی فراق ولده حتی کاد یحرض من الحزن، 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ذلک وقد کان حزن یعقوب حزناً بعد تلاق، ومحمد صلی الله علیه وآله وسلم قبض ولده إبراهیم علیه السلام قرة عینه فی حیاته منه وخصه بالاختیار لیعظم له الادخار 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تحزن</w:t>
      </w:r>
    </w:p>
    <w:p>
      <w:pPr>
        <w:pStyle w:val="BookText"/>
        <w:rPr/>
      </w:pPr>
      <w:r>
        <w:rPr>
          <w:rFonts w:ascii="IRNazanin" w:hAnsi="IRNazanin" w:eastAsia="IRNazanin"/>
          <w:color w:val="111111"/>
          <w:sz w:val="28"/>
          <w:sz w:val="28"/>
          <w:szCs w:val="28"/>
          <w:rtl w:val="true"/>
          <w:lang w:bidi="fa-IR"/>
        </w:rPr>
        <w:t>النفس ویجزع القلب وإنّا علیک یا إبراهیم لمحزونون ولا نقول مایسخط الرب فی کل ذلک یؤثر الرضا عن الله عز وجل والاستسلام له فی جمیع الفعال</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تلک القصة دلالات عظیمة منها مایخص الرسول صلی الله علیه وآله وسلم وعظم منزلته عند الله عز وجل، ومنها مایخص تربیة المؤمنین علی الاستسلام والانقیاد لله عز وجل فی کل الأمور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یَعْمَلُونَ لَهُ ما یَشاءُ مِنْ مَحارِیبَ وَ تَماثِیلَ وَ جِفانٍ کَالْجَوابِ وَ قُدُورٍ راسِیاتٍ اعْمَلُوا آلَ داوُدَ شُکْراً وَ قَلِیلٌ مِنْ عِبادِیَ الشَّکُورُ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الطبرسی والحویزی بإسناد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یهودیاً من یهود الشام وأحبارهم، قال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سلیمان سخرت له الشیاطین یعملون له ما یشاء من محاریب وتماثیل، 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کانوا کذلک ولقد أُعطی محمد صلی الله علیه وآله وسلم أفضل من هذا، إن الشیاطین سخرت لسلیمان علیه السلام وهی مقیمه علی کفرها، وقد سخرت لنبوة محمد صلی الله علیه وآله وسلم الشیاطین بالإیمان، فأقبل إلیه الجن التسعة من نصیبین والیمن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الذین یقول الله تبارک وتعالی اسمه فیهم وَ إِذْ صَرَفْنا إِلَیْکَ نَفَراً مِنَ الْجِنِّ</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وهم التسعة</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یستمعون القران، فأقبل إلیه الجن والنبی صلی الله علیه وآله وسلم ببطن النخلة، فاعتذروا بأنهم ظنوا کما ظننتم أن لن یبعث الله أحداً ولقد أقبل إلیه أحدٌ وسبعون ألفاً منهم یبایعون علی الصوم والصلاة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واعتذروا بأنَّهم قالوا علی الله شططاً، وهذا أفضل مما أعطی سلیمان علیه السلام سبحان من سخرها لنبوة محمد صلی الله علیه وآله وسلم بعد أن کانت تتمرد وتزعم أنّ لله ولداً فلقد شمل مبعثه من الجن والإنس مالایحصی</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 وفی هذه الروایة دلالة علی أنَّ النبی محمداً صلی الله علیه وآله وسلم رسول إلی الإنس والجن علی السواء وآمن به کلاهما، وأنَّه أفضل الأنبیاء والرسل جمیعاً بلا استثناء صلوات الله علیهم أجمعین</w:t>
      </w:r>
      <w:r>
        <w:rPr>
          <w:rFonts w:eastAsia="IRNazanin" w:cs="IRNazanin"/>
          <w:color w:val="111111"/>
          <w:sz w:val="28"/>
          <w:szCs w:val="28"/>
          <w:rtl w:val="true"/>
          <w:lang w:bidi="fa-IR"/>
        </w:rPr>
        <w:t>.</w:t>
      </w:r>
      <w:bookmarkStart w:id="249" w:name="pg6449_55433"/>
    </w:p>
    <w:p>
      <w:pPr>
        <w:pStyle w:val="Heading2"/>
        <w:numPr>
          <w:ilvl w:val="1"/>
          <w:numId w:val="1"/>
        </w:numPr>
        <w:rPr/>
      </w:pPr>
      <w:bookmarkStart w:id="250" w:name="__RefHeading___Toc1042503_653776707"/>
      <w:bookmarkStart w:id="251" w:name="_Toc94"/>
      <w:bookmarkEnd w:id="249"/>
      <w:bookmarkEnd w:id="250"/>
      <w:r>
        <w:rPr>
          <w:rtl w:val="true"/>
        </w:rPr>
        <w:t>الفصل الثالث</w:t>
      </w:r>
      <w:r>
        <w:rPr>
          <w:rtl w:val="true"/>
        </w:rPr>
        <w:t xml:space="preserve">: </w:t>
      </w:r>
      <w:r>
        <w:rPr>
          <w:rtl w:val="true"/>
        </w:rPr>
        <w:t>الجهود التفسیریة فی تفسیر آیات العقائد</w:t>
      </w:r>
      <w:bookmarkEnd w:id="251"/>
    </w:p>
    <w:p>
      <w:pPr>
        <w:pStyle w:val="Heading3"/>
        <w:numPr>
          <w:ilvl w:val="2"/>
          <w:numId w:val="1"/>
        </w:numPr>
        <w:rPr/>
      </w:pPr>
      <w:bookmarkStart w:id="252" w:name="__RefHeading___Toc1042505_653776707"/>
      <w:bookmarkStart w:id="253" w:name="_Toc95"/>
      <w:bookmarkEnd w:id="252"/>
      <w:r>
        <w:rPr>
          <w:rtl w:val="true"/>
        </w:rPr>
        <w:t>اشارة</w:t>
      </w:r>
      <w:bookmarkEnd w:id="253"/>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النبوة</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w:t>
      </w:r>
      <w:bookmarkStart w:id="254" w:name="pg6449_55435"/>
    </w:p>
    <w:p>
      <w:pPr>
        <w:pStyle w:val="Heading3"/>
        <w:numPr>
          <w:ilvl w:val="2"/>
          <w:numId w:val="1"/>
        </w:numPr>
        <w:rPr/>
      </w:pPr>
      <w:bookmarkStart w:id="255" w:name="__RefHeading___Toc1042507_653776707"/>
      <w:bookmarkStart w:id="256" w:name="_Toc96"/>
      <w:bookmarkEnd w:id="254"/>
      <w:bookmarkEnd w:id="255"/>
      <w:r>
        <w:rPr>
          <w:rtl w:val="true"/>
        </w:rPr>
        <w:t>المبحث الأول</w:t>
      </w:r>
      <w:r>
        <w:rPr>
          <w:rtl w:val="true"/>
        </w:rPr>
        <w:t xml:space="preserve">: </w:t>
      </w:r>
      <w:r>
        <w:rPr>
          <w:rtl w:val="true"/>
        </w:rPr>
        <w:t>التوحید</w:t>
      </w:r>
      <w:bookmarkEnd w:id="256"/>
    </w:p>
    <w:p>
      <w:pPr>
        <w:pStyle w:val="Heading4"/>
        <w:numPr>
          <w:ilvl w:val="3"/>
          <w:numId w:val="1"/>
        </w:numPr>
        <w:rPr/>
      </w:pPr>
      <w:bookmarkStart w:id="257" w:name="__RefHeading___Toc1042509_653776707"/>
      <w:bookmarkStart w:id="258" w:name="_Toc97"/>
      <w:bookmarkEnd w:id="257"/>
      <w:r>
        <w:rPr>
          <w:rtl w:val="true"/>
        </w:rPr>
        <w:t>توطئة</w:t>
      </w:r>
      <w:bookmarkEnd w:id="25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تقوم جمیع الشرائع السماویة علی أساس التوحید وهو أوضح أصل مشترک بین تلک الشرائع، فإن کان هناک شیء من الانحراف لدی أتباع بعض هذه الشرائع، فی هذه العقیدة المشترکة لکن فی الشریعة الإسلامیة فإنَّ التوحید یعد قاعدته وأساس الفهم والتفکیر ومحور العلم فیه، کذلک فهو المنطلق والقاعدة للتشریع والقیم والأخلاق ومنهج التفکیر، لأن التوحید هو خلاصة دعوة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کافة،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بَعَثْنا فِی کُلِّ أُمَّةٍ رَسُولاً أَنِ اعْبُدُوا اللّهَ وَ اجْتَنِبُوا الطّاغُوتَ</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وتکررت هذه الدعوة علی الأنبیاء ونظیر ذلک علی لسان نوح وهود وصالح وشعیب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کذلک تُعد التوراة کلمة التوحید أول الوصایا العشر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الله إلهک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یکن لک آلهة تجاهی، لاتصنع لک تمثالاً منحوتاً ولاصورة ما، لاتسجد لهن ولاتعبدهن لأنی انأ الرب اله غیور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قبلی لم یصوراله وبعدی لایکون، أنا الله ولیس غیری</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القرآن الکریم فقد کان واضحاً وبأسلوب رائع إذ إنَّ جمیع المعارف الحقیقیة تنبع من عقیدة التوحید ومعرفة الله حقیقة، وتشترک السنة المطهرة مع القرآن کونهما مصدری الفکر والتفکیر العقائدی وقد أوضحا بجلاء کامل عقیدة التوحید، وبینا وجود الخالق العظیم وحدود صفاته وثبت له التنزیه المطلق فاکتملت أسس العقیدة وأصولها التوحیدیة فآمن المسلمون الأوائل کما سمعوها من رسول الله صلی الله علیه وآله وسلم وقرؤوها فی کتاب الله المجید</w:t>
      </w:r>
      <w:r>
        <w:rPr>
          <w:rStyle w:val="FootnoteAnchor"/>
          <w:rtl w:val="true"/>
        </w:rPr>
        <w:footnoteReference w:id="461"/>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یُؤْمِنْ بِرَبِّهِ فَلا یَخافُ بَخْساً وَ لا رَهَقاً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وتکررت کلمات التوحید والإقرار بالربوبیة لله عز وجل فی مرویات الإمام الحسین علیه السلام وستجد فی دعاء عرفة وحده عشرات الکلمات التی تؤدی إلی هذا المعنی، فیقول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بالربوبیة لک مقراً بأنک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الواحد الأحد الصمد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إلا أنت سبحانک إنِّی</w:t>
      </w:r>
    </w:p>
    <w:p>
      <w:pPr>
        <w:pStyle w:val="BookText"/>
        <w:rPr/>
      </w:pPr>
      <w:r>
        <w:rPr>
          <w:rFonts w:ascii="IRNazanin" w:hAnsi="IRNazanin" w:eastAsia="IRNazanin"/>
          <w:color w:val="111111"/>
          <w:sz w:val="28"/>
          <w:sz w:val="28"/>
          <w:szCs w:val="28"/>
          <w:rtl w:val="true"/>
          <w:lang w:bidi="fa-IR"/>
        </w:rPr>
        <w:t>کنت من الموحدین</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وقد أعدَّ الله للموحدین أجراً عظیماً وثواباً جزیلاً، وبالشروط التی أقرها علی عباده، وأُثر عن رسول الله صلی الله علیه وآله وسلم والحسن والحسین وزین العابدین ومحمد الباقر وجعفر الصادق وموسی الکاظم وعلی الرضا صلوات الله علیهم أجمعین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التوحید ثمن الجنة</w:t>
      </w:r>
      <w:r>
        <w:rPr>
          <w:rFonts w:eastAsia="IRNazanin" w:cs="IRNazanin"/>
          <w:color w:val="111111"/>
          <w:sz w:val="28"/>
          <w:szCs w:val="28"/>
          <w:rtl w:val="true"/>
          <w:lang w:bidi="fa-IR"/>
        </w:rPr>
        <w:t>..)</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کان الإسلام عظیماً لقوة عقیدته ومتانة فکره کونه خالیاً من التکلیف الذی لایطاق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أدرک الناس کافة معنی الإسلام وفقهوا مایرمی إلیه لما بقی علی وجه الأرض من یدین بدین آخر لأنه مطلب کل روح ومرمی کل قابلیة ومنتهی کل عقل من معنی الدین والإیمان</w:t>
      </w:r>
      <w:r>
        <w:rPr>
          <w:rFonts w:eastAsia="IRNazanin" w:cs="IRNazanin"/>
          <w:color w:val="111111"/>
          <w:sz w:val="28"/>
          <w:szCs w:val="28"/>
          <w:rtl w:val="true"/>
          <w:lang w:bidi="fa-IR"/>
        </w:rPr>
        <w:t>)</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ویقسم التوحید إلی عدة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 فی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أولی مراتب التوحید، یعنی أنَّ ذات الله تعالی واحدة لاتنطبق علی غیره أبداً، وهی بمعنی نفی الشرک والتشبیه والجزء عن ذات الحق تعالی، فلا یوجد اله آخر غیره وأنَّ الذات الإلهیة لاکثرة فیها ولاترکیب</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 فی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نفی الصفات الزائدة عن الذات الإلهیة وهذا القسم یلازم التوحید الذاتی، لأنَّ التوحید فی الذات یکون غیر مرکب من أجزاء، وقبول الصفات الزائدة علی الذات یستلزم أنَّ الله تعالی مرکب من الذات والصفات، ویمکن أن نقول بعبارة أخری إنَّ صفات الله تعالی</w:t>
      </w:r>
    </w:p>
    <w:p>
      <w:pPr>
        <w:pStyle w:val="BookText"/>
        <w:rPr/>
      </w:pPr>
      <w:r>
        <w:rPr>
          <w:rFonts w:ascii="IRNazanin" w:hAnsi="IRNazanin" w:eastAsia="IRNazanin"/>
          <w:color w:val="111111"/>
          <w:sz w:val="28"/>
          <w:sz w:val="28"/>
          <w:szCs w:val="28"/>
          <w:rtl w:val="true"/>
          <w:lang w:bidi="fa-IR"/>
        </w:rPr>
        <w:t xml:space="preserve">واحدة وهی عین ذاته فهی قدیمة أزلیة، وقد فصل القول فیها مولی الموحدین الإمام علی علیه السلام فی حدیثه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الدین معرفته</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 الإفعالی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توحید فی الخالقیة والرازقیة والربوبیة وکذلک التدبیر، فأفعاله واحدة فی خلقه للمخلوقات ورزقه وتدبیره لأمور الکون، فإنَّها من شؤونه الخاصة لایشارکه فیها أحد، بل إنَّ کل مافی الوجود ماهو إلا فعله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 فی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أعلی مراتب التوحید، بمعنی وجوب عبادة الله وحده والاجتناب عن عبادة غیره لأن العبادة قد خصت به ولاتلیق لأحد سواه جل جلاله مهما بلغ غیره من الشرف والجلال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هو معروف أنَّه بسبب التوحید کان الخلاف والصراع الفکری مع تیارات من الملاحدة أو المعطلة وکذلک الیهود والنصاری، وکل الفرق التی قالت بالتشبیه أو الاتصال أو الحلول</w:t>
      </w:r>
      <w:r>
        <w:rPr>
          <w:rStyle w:val="FootnoteAnchor"/>
          <w:rtl w:val="true"/>
        </w:rPr>
        <w:footnoteReference w:id="466"/>
      </w:r>
      <w:r>
        <w:rPr>
          <w:rFonts w:ascii="IRNazanin" w:hAnsi="IRNazanin" w:eastAsia="IRNazanin"/>
          <w:color w:val="111111"/>
          <w:sz w:val="28"/>
          <w:sz w:val="28"/>
          <w:szCs w:val="28"/>
          <w:rtl w:val="true"/>
          <w:lang w:bidi="fa-IR"/>
        </w:rPr>
        <w:t>، لذا قال الإمام الحسین علیه السلام کلمته فی تثبیت الأساس التوحیدی ولحمایة الفکر البشری من الشرک أو الانحراف فی تحذیره من استعمال القیاس فی معرفة الله عز وجل، علی مایحمله الفکر البشری من معانٍ وتصورات منتزعة من عالم المخلوقات، روی</w:t>
      </w:r>
    </w:p>
    <w:p>
      <w:pPr>
        <w:pStyle w:val="BookText"/>
        <w:rPr/>
      </w:pPr>
      <w:r>
        <w:rPr>
          <w:rFonts w:ascii="IRNazanin" w:hAnsi="IRNazanin" w:eastAsia="IRNazanin"/>
          <w:color w:val="111111"/>
          <w:sz w:val="28"/>
          <w:sz w:val="28"/>
          <w:szCs w:val="28"/>
          <w:rtl w:val="true"/>
          <w:lang w:bidi="fa-IR"/>
        </w:rPr>
        <w:t>العیاشی بإسناد عن یزید بن رویان والصدوق عن ابن عباس وغیرهما وبأسانید مختلفة أنَّ نافع بن الأزرق سأل ابن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عباس تفتی فی النملة والقملة صف لنا إلهک الذی تعبده، فأطرق ابن عباس إعظاماً لله عز وجل، وکان الحسین بن علی علیه السلام جالساً ناحیة، فقال علیه السلام إلیَ یابن الأزرق،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إیاک اسأل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الأزرق إنَّه من أهل بیت النبوة وهم ورثة العلم، فأقبل نافع بن الأزرق نحو الحسین علیه السلام فقال 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وضع دینه علی القیاس لم یزل الدهر فی الإرتماس، مائلاً عن المنهاج ظاعناً فی الاعوجاج ضالاً عن السبیل قائلاً غیر الجمیل، یابن الأزرق أصف إلهی بما وصف به نفسه وأعرّفه بما عرَّف به نفسه لایدرک بالحواس ولا یقاس بالناس فهو قریب غیر ملتصق وبعید غیر متقص یوحد ولا یبعض معروف بالآیات موصوف بالعلامات لا إله إلا هو الکبیر المتعال،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ابن الأزرق بکاءً شدیداً، فقال 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مایبکیک؟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بکیت من حسن وصفک</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المنهج متوارث عند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معرفة الله عز وجل إذ روی الإمام الحسین علیه السلام عن أبیه عن جده رسول الله صلی الله علیه وآله وسلم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عرفنی من شبهنی بخلقی وما علی دینی من استعمل القیاس فی دینی</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أن نستنتج من هذه الروایة أموراً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ماتخبر عن صفات الله عز وجل وأنَّ صفته عین 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وصف به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ووحدته وحدة حقیقیة لاوحدة عددیة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یوحد ولایبعض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فلایجوز أن یوصف الله بالوحدة العددیة، والفرق بین الوحدة الحقیقیة والعددیة، أنَّ العددیة لها نظیر وإذا انضم لها ذلک النظیر صار العدد اثنین ومن صفة العدد أنَّه یقبل القسمة ومن خواصه أنَّ له حدَّاً معلوماً، والله تعالی لامثیل له، ولیس له حد والوحدة الحقیقة یلزمها عدم المحدودیة وعدم التناهی</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المنهج متأصل عن أمیر المؤمنین علیه السلام فی حدیثه مع الأعرابی یوم الجمل حیث قام رجل واستفهم الإمام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 المؤمنین أتقول إنَّ الله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الناس علیه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 أما تری ما فیه أمیر المؤمنین من تقسیم القلب</w:t>
      </w:r>
      <w:r>
        <w:rPr>
          <w:rStyle w:val="FootnoteAnchor"/>
          <w:rtl w:val="true"/>
        </w:rPr>
        <w:footnoteReference w:id="470"/>
      </w:r>
      <w:r>
        <w:rPr>
          <w:rFonts w:ascii="IRNazanin" w:hAnsi="IRNazanin" w:eastAsia="IRNazanin"/>
          <w:color w:val="111111"/>
          <w:sz w:val="28"/>
          <w:sz w:val="28"/>
          <w:szCs w:val="28"/>
          <w:rtl w:val="true"/>
          <w:lang w:bidi="fa-IR"/>
        </w:rPr>
        <w:t>؟ فقال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دعوه فإنّ الذی یریده الأعرابی هو الذی نریده من القوم،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 إنَّ القول فی أنَّ الله واحد علی أربعة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فوجهان منها لایجوزان علی الله عز وجل، ووجهان یثبتان فیه فأما اللذان لایجوزان علیه فقول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یقصد به باب الأعداد، فهذا لایجوز لأن ما لاثانی له لایدخل فی باب الأعداد، أما تری أنَّه کفر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ثالث ثلاثة؟ وقول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واحد من الناس یرید به النوع من الجنس، فهذا مالایجوز لأنه تشبیه وجل ربنا وتعالی عن ذلک، وأما الوجهان اللذان یثبتان فیه فقول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واحد لیس فی الأشیاء</w:t>
      </w:r>
    </w:p>
    <w:p>
      <w:pPr>
        <w:pStyle w:val="BookText"/>
        <w:rPr/>
      </w:pPr>
      <w:r>
        <w:rPr>
          <w:rFonts w:ascii="IRNazanin" w:hAnsi="IRNazanin" w:eastAsia="IRNazanin"/>
          <w:color w:val="111111"/>
          <w:sz w:val="28"/>
          <w:sz w:val="28"/>
          <w:szCs w:val="28"/>
          <w:rtl w:val="true"/>
          <w:lang w:bidi="fa-IR"/>
        </w:rPr>
        <w:t>شبه کذلک ربنا وقول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عز وجل أحدی المعنی یعنی به أنَّه لاینقسم به فی وجود ولاعقل ولاوهم کذلک ربنا عز وجل</w:t>
      </w:r>
      <w:r>
        <w:rPr>
          <w:rFonts w:eastAsia="IRNazanin" w:cs="IRNazanin"/>
          <w:color w:val="111111"/>
          <w:sz w:val="28"/>
          <w:szCs w:val="28"/>
          <w:rtl w:val="true"/>
          <w:lang w:bidi="fa-IR"/>
        </w:rPr>
        <w:t>)</w:t>
      </w: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یلی نماذج روائیة تفسیریة عن الإمام الحسین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خَلَقْتُ الْجِنَّ وَ الْإِنْسَ إِلاّ لِیَعْبُدُونِ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أُولی مباحث التوحید معرفة الله عز وجل لأنها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رسول الله صلی الله علیه وآله وسلم فی حدیث شریف</w:t>
      </w:r>
      <w:r>
        <w:rPr>
          <w:rStyle w:val="FootnoteAnchor"/>
          <w:rtl w:val="true"/>
        </w:rPr>
        <w:footnoteReference w:id="472"/>
      </w:r>
      <w:r>
        <w:rPr>
          <w:rFonts w:ascii="IRNazanin" w:hAnsi="IRNazanin" w:eastAsia="IRNazanin"/>
          <w:color w:val="111111"/>
          <w:sz w:val="28"/>
          <w:sz w:val="28"/>
          <w:szCs w:val="28"/>
          <w:rtl w:val="true"/>
          <w:lang w:bidi="fa-IR"/>
        </w:rPr>
        <w:t xml:space="preserve">، وبما أنَّ معرفة الله سبحانه قد ترسخت لأولئک الذین جعلهم الله من خیر عباده وخصَّهم لنفسه وهم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النمط الأوسط لایدرکهم الغالی ولایسبقهم التالی</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 فوجب الرجوع إلیهم فی کیفیة معرفة الله عز وجل یقول الإمام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الدین معرفته وکمال معرفته التصدیق به وکمال التصدیق به توحیده وکمال توحیده الإخلاص له</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اختلف علماء المسلمین فی المباحث التی تتعلق بمعرفة الله عز وجل فذهب کثیر من الإمامیة ومعتزلة بغداد إلی أنَّها اکتساب بینما خالف فیه معتزلة البصرة والمجبرة والحشویة من أصحاب الحدیث</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الرغم من اتفاق متکلمی المسلمین علی وجوب معرفة الله لکنهم اختلفوا فی مدرک هذا الوجوب فالإمامیة والمعتزلة والزیدیة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العقل، أی من خلال العلم الحاصل بالنظر والاستدلال الفکری إذ لایمکن الوصول إلی معرفة الله إلا بالنظر</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بینما قال الأشعریة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السمع أی القرآن والسنة فالحکم عندهم للشرع الأقدس فما أمر الشرع به فهو الحسن ومانهی عنه فهو القبح یقول اللاکائی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مایدل من کتاب الله عز وجل وماروی عن رسول الله صلی الله علیه وآله وسلم علی وجوب معرفة الله بالسمع لا بالعقل،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کُنّا مُعَذِّبِینَ حَتّی نَبْعَثَ رَسُولاً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تدل علی معرفة الله والرسل بالسمع</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أکد السبط الشهید علیه السلام علی هذا الجانب العقائدی المهم وهو معرفة الله عز وجل والطریق الذی یسلکه العبد للحصول علی تلک المعرفة وهذا واضح فی خطابه علیه السلام لإرشاد الناس إلی معرفة الله عز وجل إذ روی الصدوق وغیره بإسناد عن سلمة بن عطا</w:t>
      </w:r>
      <w:r>
        <w:rPr>
          <w:rStyle w:val="FootnoteAnchor"/>
          <w:rtl w:val="true"/>
        </w:rPr>
        <w:footnoteReference w:id="478"/>
      </w:r>
      <w:r>
        <w:rPr>
          <w:rFonts w:ascii="IRNazanin" w:hAnsi="IRNazanin" w:eastAsia="IRNazanin"/>
          <w:color w:val="111111"/>
          <w:sz w:val="28"/>
          <w:sz w:val="28"/>
          <w:szCs w:val="28"/>
          <w:rtl w:val="true"/>
          <w:lang w:bidi="fa-IR"/>
        </w:rPr>
        <w:t>عن أبی عبد الله</w:t>
      </w:r>
    </w:p>
    <w:p>
      <w:pPr>
        <w:pStyle w:val="BookText"/>
        <w:rPr/>
      </w:pPr>
      <w:r>
        <w:rPr>
          <w:rFonts w:ascii="IRNazanin" w:hAnsi="IRNazanin" w:eastAsia="IRNazanin"/>
          <w:color w:val="111111"/>
          <w:sz w:val="28"/>
          <w:sz w:val="28"/>
          <w:szCs w:val="28"/>
          <w:rtl w:val="true"/>
          <w:lang w:bidi="fa-IR"/>
        </w:rPr>
        <w:t>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الحسین بن علی علیهما السلام علی أصحابه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جل ذکره ماخلق العباد إلا لیعرفوه، فإذا عرفوه عبدوه، فاذا عبدوه استغنوا بعبادته عن عبادة ماسواه،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بأبی أنت وأمی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معرفة الله عز وجل؟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أهل کل زمان إمامهم الذی یجب علیهم طاعته</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تحلیل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الروایة الشریفة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الغایة من الخلق هی معرفة الله وعبادته وفق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خَلَقْتُ الْجِنَّ وَ الْإِنْسَ إِلاّ لِیَعْبُدُونِ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تکون معرفة الله عز وجل عن طریق الحجة علی الخلق نبیاً أو رسولاً أو إماماً فالذی یعبد الله عن غیر طریق من نصبهم الله یکون عمله وسعیه غیر مقبول وسیظل متحیراً کمثل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شاة ضلت عن راعیها وقطیعها</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تکون معرفة الإمام علیه السلام سبیلاً ودلیلاً إلی معرفة الله عز وجل لأنَّه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جمیع المعارف الظاهرة والباطنة، ومرکز لجمیع طرق المعرفة، وبذلک یفهم قول المعصوم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أبی یعفور بنا عرف الله، وبنا عبد الله، نحن الأدلاء علی الله، ولولانا ماعبد الله</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فلم یخلق الخلق عبثاً وکذلک لم یترکهم بلا هادٍ أو سبیل، قال جعفر بن محمد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لم یخلق خلقه عبثاً ولم یترکهم سدی بل خلقهم لإظهار قدرته ولیکلفهم طاعته فیستوجبوا بذلک رضوانه وماخلقهم لیجلب منهم منفعة ولالیدفع بهم مضرة، بل خلقهم لینفعهم ویوصلهم إلی نعیم الأبد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وروی الإمام الحسین علیه السلام أنَّ رجلاً قام إلی أمیر المؤمنین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بما عرفت ربک؟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بفسخ العزم ونقض الهمم، لما أن هممت حال بینی وبین همی، وعزمت فخالف القضاء عزمی فعلمت أنَّ المدبر غیری</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الأحادیث السابقة یفهم معنی 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ولایعرف إمام زمانه مات میتة جاهلیة</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 وکأنما الحدیث الشریف یقرر أنَّ معرفة الله تأتی حصراً عن طریق معرفة معصوم ذلک الزمان سواء کان رسولاً أو نبیاً أو إماماً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عرفنا أنَّ المعرفة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إدراک الشیء بتفکر وتدبر لأثره</w:t>
      </w:r>
      <w:r>
        <w:rPr>
          <w:rStyle w:val="FootnoteAnchor"/>
          <w:rtl w:val="true"/>
        </w:rPr>
        <w:footnoteReference w:id="485"/>
      </w:r>
      <w:r>
        <w:rPr>
          <w:rFonts w:ascii="IRNazanin" w:hAnsi="IRNazanin" w:eastAsia="IRNazanin"/>
          <w:color w:val="111111"/>
          <w:sz w:val="28"/>
          <w:sz w:val="28"/>
          <w:szCs w:val="28"/>
          <w:rtl w:val="true"/>
          <w:lang w:bidi="fa-IR"/>
        </w:rPr>
        <w:t>، أو هی التصور أو التصور البسیط‌</w:t>
      </w:r>
      <w:r>
        <w:rPr>
          <w:rStyle w:val="FootnoteAnchor"/>
          <w:rtl w:val="true"/>
        </w:rPr>
        <w:footnoteReference w:id="486"/>
      </w:r>
      <w:r>
        <w:rPr>
          <w:rFonts w:ascii="IRNazanin" w:hAnsi="IRNazanin" w:eastAsia="IRNazanin"/>
          <w:color w:val="111111"/>
          <w:sz w:val="28"/>
          <w:sz w:val="28"/>
          <w:szCs w:val="28"/>
          <w:rtl w:val="true"/>
          <w:lang w:bidi="fa-IR"/>
        </w:rPr>
        <w:t>، والمعرفة أخص من العلم لأنها علم بعین الشیء</w:t>
      </w:r>
    </w:p>
    <w:p>
      <w:pPr>
        <w:pStyle w:val="BookText"/>
        <w:rPr/>
      </w:pPr>
      <w:r>
        <w:rPr>
          <w:rFonts w:ascii="IRNazanin" w:hAnsi="IRNazanin" w:eastAsia="IRNazanin"/>
          <w:color w:val="111111"/>
          <w:sz w:val="28"/>
          <w:sz w:val="28"/>
          <w:szCs w:val="28"/>
          <w:rtl w:val="true"/>
          <w:lang w:bidi="fa-IR"/>
        </w:rPr>
        <w:t>مفصلاً عما سواه، والعلم یکون مجملاً ومفصلاً</w:t>
      </w:r>
      <w:r>
        <w:rPr>
          <w:rStyle w:val="FootnoteAnchor"/>
          <w:rtl w:val="true"/>
        </w:rPr>
        <w:footnoteReference w:id="487"/>
      </w:r>
      <w:r>
        <w:rPr>
          <w:rFonts w:ascii="IRNazanin" w:hAnsi="IRNazanin" w:eastAsia="IRNazanin"/>
          <w:color w:val="111111"/>
          <w:sz w:val="28"/>
          <w:sz w:val="28"/>
          <w:szCs w:val="28"/>
          <w:rtl w:val="true"/>
          <w:lang w:bidi="fa-IR"/>
        </w:rPr>
        <w:t>، وعند العرفاء أنَّ المعرفة عبارة عن إحاطة العبد بعینه وإدراک ماله وماعلیه، وهی أول المنازل العشرة التی تقع فی نهایات منازل السائرین إلی الله تعالی</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أدرکنا القول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الله أحبه</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 وأدرکنا قول السائر العاشق إلی الله تعالی المولی الشهید علیه السلام وهو یخاطب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العتبی لک العتبی حتی ترضی</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 وتکتمل مسیرة العارف السائر إلی الله، یخطها فی کربلاء ولهفی علیه وخده علی التراب، ویقول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أکون حتی ألقی الله وجدی رسول الله وأنا مخضب بدمی</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 فیناجی ربه وهو فی تلک الصورة الفریدة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علی قضائک یارب لا إله سواک یاغیاث المستغیثین مالی رب سواک ولامعبود غیرک</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bookmarkStart w:id="259" w:name="pg6449_55446"/>
    </w:p>
    <w:p>
      <w:pPr>
        <w:pStyle w:val="BookText"/>
        <w:rPr/>
      </w:pPr>
      <w:bookmarkEnd w:id="259"/>
      <w:r>
        <w:rPr>
          <w:rFonts w:ascii="IRNazanin" w:hAnsi="IRNazanin" w:eastAsia="IRNazanin"/>
          <w:color w:val="111111"/>
          <w:sz w:val="28"/>
          <w:sz w:val="28"/>
          <w:szCs w:val="28"/>
          <w:rtl w:val="true"/>
          <w:lang w:bidi="fa-IR"/>
        </w:rPr>
        <w:t xml:space="preserve">دلالة علی وجوب التسلیم والانقیاد والانقطاع إلی الله عز وجل فی کل الأحوال وهذا لایتأتی إلا بعد الترقی فی معرفة الله عز وجل، ویکون قلبه حرماً له عز وجل فمن کان کذلک حق للقلب أن یکون حرماً وبیتاً خالصاً لله تعالی 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القلب حرم الله فلا تُسکن فی حرم الله غیر الله</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0" w:name="__RefHeading___Toc1042511_653776707"/>
      <w:bookmarkStart w:id="261" w:name="_Toc98"/>
      <w:bookmarkEnd w:id="260"/>
      <w:r>
        <w:rPr>
          <w:rtl w:val="true"/>
        </w:rPr>
        <w:t>ثانیاً</w:t>
      </w:r>
      <w:r>
        <w:rPr>
          <w:rtl w:val="true"/>
        </w:rPr>
        <w:t xml:space="preserve">: </w:t>
      </w:r>
      <w:r>
        <w:rPr>
          <w:rtl w:val="true"/>
        </w:rPr>
        <w:t xml:space="preserve">أدلة إثبات وجود الله </w:t>
      </w:r>
      <w:r>
        <w:rPr>
          <w:rtl w:val="true"/>
        </w:rPr>
        <w:t>(</w:t>
      </w:r>
      <w:r>
        <w:rPr>
          <w:rtl w:val="true"/>
        </w:rPr>
        <w:t>دلیل النظام</w:t>
      </w:r>
      <w:r>
        <w:rPr>
          <w:rtl w:val="true"/>
        </w:rPr>
        <w:t xml:space="preserve">) </w:t>
      </w:r>
      <w:r>
        <w:rPr>
          <w:rtl w:val="true"/>
        </w:rPr>
        <w:t xml:space="preserve">أو </w:t>
      </w:r>
      <w:r>
        <w:rPr>
          <w:rtl w:val="true"/>
        </w:rPr>
        <w:t>(</w:t>
      </w:r>
      <w:r>
        <w:rPr>
          <w:rtl w:val="true"/>
        </w:rPr>
        <w:t>برهان التمانع</w:t>
      </w:r>
      <w:r>
        <w:rPr>
          <w:rtl w:val="true"/>
        </w:rPr>
        <w:t xml:space="preserve">) </w:t>
      </w:r>
      <w:r>
        <w:rPr>
          <w:rtl w:val="true"/>
        </w:rPr>
        <w:t>ونفی الشریک لله</w:t>
      </w:r>
      <w:bookmarkEnd w:id="261"/>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فِیهِما آلِهَةٌ إِلاَّ اللّهُ لَفَسَدَتا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بشر وبشیر ابنی غالب الأسدی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الحسین بن علی علیه السلام عشیة عرفة، فخرج علیه السلام متذللاً خاشعاً فجعل یمشی هوناً هوناً حتی وقف هو وجماعة من أهل بیته وموالیه فی میسرة الجبل مستقبلاً البیت ثم رفع یدیه تلقاء وجهه کاستطعام المسکین ثم قال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الذی لم یتخذ ولداً فیکون موروثاً ولم یکن له شریک فی ملکه فیضاده فیما ابتدع ولاولی من الذل فیرفده فیما صنع فسبحانه سبحانه لَوْ کانَ فِیهِما آلِهَةٌ إِلاَّ اللّهُ لَفَسَدَتا وتفطرتا سبحان الله الواحد الأحد الصمد الذی لم یلد ولم یولد ولم یکن له کفواً أحد</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النظام هو أیسر الأدلة وأقربها إلی العقل والفطرة السلیمة لإثبات وجود الله عز وجل، حیث إنَّ معنی النظام هو الائتلاف والإنسجام بین الأشیاء باتساق وترتیب بحیث یؤدی کل شیء منها مهمة معینة وعندما یکون النظام یستکشف من ورائهِ المنظم والمخطط، وعند التدبر فی مکونات هذا العالم نجد أنَّ النظام یسودها جمیعاً، وحینئذ لابد من ربط هذا العالم المُنَظِّم بالمُنَظِّم الذی هو خالقه وموجده، ولیس هو إلا الله عز وجل</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الحیث الشریف بدأ بوصف الآداب الإسلامیة التی یتصف بها الانسان المؤمن فی لقائه مع خالقه، وحالة الخشوع فی الحضرة المقدسة فکان علیه السلام یمشی هوناً هوناً، أی بطیئاً، فیرفع یدیه سائلاً ربه ویستطعمه کاستطعام المسکین وهو وصف لحالة خشوعه علیه السلام بین یدی خالقه، فیبدأ بقوله علیه السلام الحمد لله، والحمد هو الثناء والشکر لله عز وجل علی نعمه الکثیرة التی عجز العباد عن عدِّها وأی النعم التی یشکرها، فیقول علیه السلام مقرراً عجز المخلوق إمام الخالق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 نعمک یا إلهی أحصی عدداً وذکراً، أم أی عطایاک أقوم بها شکراً وهی یارب أکثر من أن یحصیها العادون ویبلغ علماً بها الحافظون ولو حرصت أنا والعادون من أنامک أن نحصی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ماأحصیناه عدداً ولا أحصیناه أمداً هیهات أنی ذلک وأنت المخبر فی کتابک الناطق والنبأ الصادق وَ إِنْ تَعُدُّوا نِعْمَةَ اللّهِ لا تُحْصُوها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علیه السلام یذکر بعض النعم مثل کیفیة خلق الإنسان بعد أن لم یکن شیئاً مذکوراً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لم یکن موروثاً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لوصفه الوراثة تنافی صفة الربوبیة وصفة مالک الملک، ولأن الوارث والموروث هالک فان زائلٍ، والله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عَلَیْها فانٍ وَ یَبْقی وَجْهُ رَبِّکَ ذُو الْجَلالِ وَ الْإِکْرامِ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الإمام علی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یلد فیکون موروثاً هالکاً، ولم یولد فیکون إلهاً مشارکاً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 ولداً فیرث عن ملکه، ولم یولد فیکون قد ورث الملک عن غیره</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یعود علیه السلام فیقرر نفی الشریک لله عز وجل عبر استدلاله بآیة البحث والآیة الکریمة من أمهات الآیات التی یستدل بها أهل الکلام والفلسفة وأهل التفسیر واللغة علی إثبات وجود الله بما یسمی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التمانع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فأهل اللغة یرون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الکریمة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المعنی یکون لَوْ کانَ فِیهِما آلِهَةٌ إِلاَّ اللّهُ لَفَسَدَتا ودلیل ذلک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یابنی لبینی لستما بیدٍ ألا یداً لیست لها عضدُ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کان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لفسد الکلام فاسداً فی المعنی، وبالتالی یذهبون إلی دلیل النظام ولیس برهان التمانع</w:t>
      </w:r>
      <w:r>
        <w:rPr>
          <w:rStyle w:val="FootnoteAnchor"/>
          <w:rtl w:val="true"/>
        </w:rPr>
        <w:footnoteReference w:id="497"/>
      </w:r>
      <w:r>
        <w:rPr>
          <w:rFonts w:ascii="IRNazanin" w:hAnsi="IRNazanin" w:eastAsia="IRNazanin"/>
          <w:color w:val="111111"/>
          <w:sz w:val="28"/>
          <w:sz w:val="28"/>
          <w:szCs w:val="28"/>
          <w:rtl w:val="true"/>
          <w:lang w:bidi="fa-IR"/>
        </w:rPr>
        <w:t>، ویمکن أن یکون برهان التمانع دلالة علی أنّه صانع العالم واحد، لأنه لو کان هناک مانعٌ آخر لایجری تدبیرها علی نظام ولایتسق علی أحکام</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یقول السید محمد سعید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تعدد العقل المدبر، لکان لکل عقل نظامه الذی یخترعه، فلا تتناسق الأنظمة، بل یصطدم بعضها ببعض، ویؤول الأمر للفساد، کما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فِیهِما آلِهَةٌ إِلاَّ اللّهُ لَفَسَدَتا فَسُبْحانَ اللّهِ رَبِّ الْعَرْشِ عَمّا یَصِفُونَ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ویمکن أن تقرر تلک المعانی الموجودة فی الحدیث الشریف وفی حالة وجود إله یؤدی إلی فساد التدبیر من آیات أخری من القرآن الکریم، وهو مایسمی بالدلیل النقلی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کانَ مَعَهُ مِنْ إِلهٍ إِذاً لَذَهَبَ کُلُّ إِلهٍ بِما خَلَقَ وَ لَعَلا بَعْضُهُمْ عَلی بَعْضٍ سُبْحانَ اللّهِ عَمّا یَصِفُونَ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وَ الشَّهادَةِ فَتَعالی عَمّا یُشْرِکُونَ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لَوْ کانَ مَعَهُ آلِهَةٌ کَما یَقُولُونَ إِذاً لاَبْتَغَوْا إِلی ذِی الْعَرْشِ سَبِیلاً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لَهُمْ نَصِیبٌ مِنَ الْمُلْکِ فَإِذاً لا یُؤْتُونَ النّاسَ نَقِیراً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فالآیة الأولی والثانیة تثبتان استحالة تعدد الآلهة لما یحصل من التنازع والتخاصم فی حالة تعدد الأرباب، فلو کان کما یزعم الکفار لابتغت</w:t>
      </w:r>
    </w:p>
    <w:p>
      <w:pPr>
        <w:pStyle w:val="BookText"/>
        <w:rPr/>
      </w:pPr>
      <w:r>
        <w:rPr>
          <w:rFonts w:ascii="IRNazanin" w:hAnsi="IRNazanin" w:eastAsia="IRNazanin"/>
          <w:color w:val="111111"/>
          <w:sz w:val="28"/>
          <w:sz w:val="28"/>
          <w:szCs w:val="28"/>
          <w:rtl w:val="true"/>
          <w:lang w:bidi="fa-IR"/>
        </w:rPr>
        <w:t>الأرباب المزعومة من التنازع فیما بینها للوصول إلی مقالید العرش أی الحکم، کما هو الحال فی سیرة الملوک والسلاطین والأمراء وقادة الأحزاب بعضهم مع بعض، ومن ثم یؤدی إلی فساد النظام ویستحیل علیهم تدبیر الکون ذلک التدبیر المنظم</w:t>
      </w:r>
      <w:r>
        <w:rPr>
          <w:rStyle w:val="FootnoteAnchor"/>
          <w:rtl w:val="true"/>
        </w:rPr>
        <w:footnoteReference w:id="49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لو کان للعالم صانعان لکان لایجری تدبیرهما علی نظام، ولایتسق علی أحکام، ولکان العجز یلحقهما أو أحدهما وذلک لو أراد أحدهما إحیاء جسم، وأراد الآخر إماتته، فأما أن تنفذ إرادتهما فتتناقض لاستحالة تجزء الفعل إن فرض الإتفاق أو الإمتناع اجتماع الضدین، إن فرض الإختلاف، وأما لاتنفذ إرادتهم فیؤدی إلی عجزهما، أو لاتنفذ إرادة أحدهما فیؤدی إلی عجزه والإله لایکون عاجزاً</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الأولی والثانیة استدلال علی أنَّ صانع العالم واحد وبدلالة التمانع المشار إلیه بآیة لَوْ کانَ فِیهِما آلِهَةٌ إِلاَّ اللّهُ لَفَسَدَتا والذی أشار إلیه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یکن له شریک فی ملکه فیضاده فیما ابتدع ولاولی من الذل فیرفده فیما صنع فسبحانه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الآیة الثالثة هی تبیان لعجز العباد واختلاف آرائهم وأهوائهم، وأنَّه تعالی هو الکل فی جمیع صفاته وأقواله وأفعاله وشرعه وقدره وتدبیره لخلقه سبحانه وتعالی علواً کبیراً</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 للإمام جعفر بن محمد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أنَّ الله واحد؟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إتصال التدبیر وتمام الصنع کما قال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فیهما آلهة‌إلا الله لفسدتا</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 وهو إشارة علی دلیل النظام أو برهان التمانع أو التلازم، وکذلک إشارة‌إلی التوحید فی التدبیر وأنّه لامدبر سواه أی لیس فی الکون خالق ومدبر مستقل سواه وأنّ قیام الأشیاء الأخری بدور الخلقة والتدبیر هو علی وجه التبعیة لإرادته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یمکن تقریب دلالة الآیة الکریمة باستخدام المنهج العقلی لإثبات وجود الله واستحالة تعدد الإله، إذ إنّ الحکم العقلی هنا یکون علی ثلاثة 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المستحیل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الجائر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ولبرهنة حصر الحکم العقلی فی الثلاثة أعلاه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الشیء من حیث هو شیء لایخلوا من واحد من الحالات الثلاث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إما أن یکون العقل یقبل وجوده، ولایقبل عدمه بحال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وإما أن یکون یقبل عدمه ولایقبل وجوده بحال</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وإما أن یکون یقبل وجوده وعدمه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العقل یقبل وجوده دون عدمه فهو الواجب عقلاً وذلک کوجود الله تعالی متصفاً بصفات الجمال والجلال، فإنّ العقل السلیم لو عرض علیه وجود خالق هذه المخلوقات لقبله ولو عرض علیه عدمه وأنّها خلقت بلا خالق لرفضه فهو واجب عقلاً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إن کان یقبل عدمه دون وجوده فهو مستحیل عقلاً، کشریک الله سبحانه وتعالی عن ذلک، فلو عرض علی العقل السلیم عدم شریک لله فی ملکه وعبادته لقبله، ولو عرض علیه وجوده لم یقبله بحال،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فِیهِما آلِهَةٌ إِلاَّ اللّهُ لَفَسَدَتا 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لَذَهَبَ کُلُّ إِلهٍ بِما خَلَقَ وَ لَعَلا بَعْضُهُمْ عَلی بَعْضٍ سُبْحانَ اللّهِ عَمّا یَصِفُونَ فهو مستحیل عقلاً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إن کان العقل یقبل وجوده وعدمه معاً فهو الجائز العقلی،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الجائز الذاتی، کأیمان أبی سفیان فإنَّه لو عرض وجوده علی العقل السلیم لقبله، وعرض علیه عدمه بدل وجوده لقبله أیضاً</w:t>
      </w:r>
      <w:r>
        <w:rPr>
          <w:rStyle w:val="FootnoteAnchor"/>
          <w:rtl w:val="true"/>
        </w:rPr>
        <w:footnoteReference w:id="503"/>
      </w:r>
      <w:r>
        <w:rPr>
          <w:rFonts w:ascii="IRNazanin" w:hAnsi="IRNazanin" w:eastAsia="IRNazanin"/>
          <w:color w:val="111111"/>
          <w:sz w:val="28"/>
          <w:sz w:val="28"/>
          <w:szCs w:val="28"/>
          <w:rtl w:val="true"/>
          <w:lang w:bidi="fa-IR"/>
        </w:rPr>
        <w:t>، فهو جائز عقلاً جوازاً ذاتیاً ولاخلاف فی التکلیف بهذا النوع الذی هو الجائز</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وبتتبع الروایة الشریفة من دعاء عرفة، تجد الإمام السبط علیه السلام یستعمل النهج العقلی لبیان قبح المنکرین لوجود الله عز وجل وفساد رأیهم ویعیب علیهم هذا الجحود، فیقول علیه السلام فی دعاء 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غبت حتی تحتاج إلی دلیل یدل علیک؟ ومتی بعدت حتی تکون الآثار هی التی توصل إلیک؟ عمیت عین لاتراک علیها رقیباً</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ختام البحث فی دلیل النظام بالاستدلال بالحدیث الشریف، یمکن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الدلیل هو أیسر الأدلة لإثبات وجود الله تعالی، حیث لایحتاج إلی مقدمات صعبة معقدة وفنیة، لذا یمکن إدراکه من قبل جمیع الناس علی اختلاف مستویاتهم الثقافیة وفهمه واستیعابه لأنه یوجه الإنسان بصورة مباشرة إلی ذلک الخالق المنظم المدبر لسیر الأملاک السماویة والهواء والریح والشمس والقمروالنبات، فضلاً عن الأسرار الموجدة فی خلقة الإنسان،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انْظُرُوا ما ذا فِی السَّماواتِ وَ الْأَرْضِ</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ولأن برهان النظم یعد من البراهین الآنیة التی ینتقل فیها المستدل من المعلول إلی علته، وفی المقام ینتقل المستدل من النظام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الناظم والخالق والموجد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یثبت المطلوب</w:t>
      </w:r>
      <w:r>
        <w:rPr>
          <w:rStyle w:val="FootnoteAnchor"/>
          <w:rtl w:val="true"/>
        </w:rPr>
        <w:footnoteReference w:id="506"/>
      </w:r>
      <w:r>
        <w:rPr>
          <w:rFonts w:ascii="IRNazanin" w:hAnsi="IRNazanin" w:eastAsia="IRNazanin"/>
          <w:color w:val="111111"/>
          <w:sz w:val="28"/>
          <w:sz w:val="28"/>
          <w:szCs w:val="28"/>
          <w:rtl w:val="true"/>
          <w:lang w:bidi="fa-IR"/>
        </w:rPr>
        <w:t>، خلافاً لکثیر من الأدلة والبراهین الفلسفیة والکلامیة والتی تحتاج إلی مقدمات عقلیة، لذا لجأ الإمام الحسین علیه السلام إلی عرض هذا الأسلوب الفنی الرائع بالاستدلال بدلیل النظام علی إثبات وجود الله سبحانه وتعالی، بعد أن انتشرت التیارات الملحدة والکافرة بین المسلمین وبتشجیع من</w:t>
      </w:r>
      <w:bookmarkStart w:id="262" w:name="pg6449_55454"/>
    </w:p>
    <w:p>
      <w:pPr>
        <w:pStyle w:val="BookText"/>
        <w:rPr/>
      </w:pPr>
      <w:bookmarkEnd w:id="262"/>
      <w:r>
        <w:rPr>
          <w:rFonts w:ascii="IRNazanin" w:hAnsi="IRNazanin" w:eastAsia="IRNazanin"/>
          <w:color w:val="111111"/>
          <w:sz w:val="28"/>
          <w:sz w:val="28"/>
          <w:szCs w:val="28"/>
          <w:rtl w:val="true"/>
          <w:lang w:bidi="fa-IR"/>
        </w:rPr>
        <w:t>الحکومات الفاسدة، لذا علیه السلام یقرر فی روایة مقدمة البحث أنَّ معرفة الله عز وجل تأتی عن طریق حجة الله علی خلقه</w:t>
      </w:r>
      <w:r>
        <w:rPr>
          <w:rStyle w:val="FootnoteAnchor"/>
          <w:rtl w:val="true"/>
        </w:rPr>
        <w:footnoteReference w:id="507"/>
      </w:r>
      <w:r>
        <w:rPr>
          <w:rFonts w:ascii="IRNazanin" w:hAnsi="IRNazanin" w:eastAsia="IRNazanin"/>
          <w:color w:val="111111"/>
          <w:sz w:val="28"/>
          <w:sz w:val="28"/>
          <w:szCs w:val="28"/>
          <w:rtl w:val="true"/>
          <w:lang w:bidi="fa-IR"/>
        </w:rPr>
        <w:t>، وهذا دلیل علی حرص الإمام الحسین علیه السلام فی الحفاظ علی عقائد المسلمین من العقائد الضالة والمتحیرة، وحتی لایقع المسلمون فی شرک الضلال، وإنَّ من تتبع دعاء عرفة یجد الکثیر من البراهین العقلیة والأدلة علی إثبات وجود الله وبما أنَّ منهج البحث تفسیری لذا لن نشیر إلی الأدلة الأخری</w:t>
      </w:r>
      <w:r>
        <w:rPr>
          <w:rFonts w:eastAsia="IRNazanin" w:cs="IRNazanin"/>
          <w:color w:val="111111"/>
          <w:sz w:val="28"/>
          <w:szCs w:val="28"/>
          <w:rtl w:val="true"/>
          <w:lang w:bidi="fa-IR"/>
        </w:rPr>
        <w:t>.</w:t>
      </w:r>
    </w:p>
    <w:p>
      <w:pPr>
        <w:pStyle w:val="Heading4"/>
        <w:numPr>
          <w:ilvl w:val="3"/>
          <w:numId w:val="1"/>
        </w:numPr>
        <w:rPr/>
      </w:pPr>
      <w:bookmarkStart w:id="263" w:name="__RefHeading___Toc1042513_653776707"/>
      <w:bookmarkStart w:id="264" w:name="_Toc99"/>
      <w:bookmarkEnd w:id="263"/>
      <w:r>
        <w:rPr>
          <w:rtl w:val="true"/>
        </w:rPr>
        <w:t>ثالثاً</w:t>
      </w:r>
      <w:r>
        <w:rPr>
          <w:rtl w:val="true"/>
        </w:rPr>
        <w:t xml:space="preserve">: </w:t>
      </w:r>
      <w:r>
        <w:rPr>
          <w:rtl w:val="true"/>
        </w:rPr>
        <w:t>الصفات الإلهیة</w:t>
      </w:r>
      <w:bookmarkEnd w:id="264"/>
    </w:p>
    <w:p>
      <w:pPr>
        <w:pStyle w:val="Heading5"/>
        <w:numPr>
          <w:ilvl w:val="4"/>
          <w:numId w:val="1"/>
        </w:numPr>
        <w:rPr/>
      </w:pPr>
      <w:bookmarkStart w:id="265" w:name="__RefHeading___Toc1042515_653776707"/>
      <w:bookmarkStart w:id="266" w:name="_Toc100"/>
      <w:bookmarkEnd w:id="265"/>
      <w:r>
        <w:rPr>
          <w:rtl w:val="true"/>
        </w:rPr>
        <w:t>اشارة</w:t>
      </w:r>
      <w:bookmarkEnd w:id="266"/>
    </w:p>
    <w:p>
      <w:pPr>
        <w:pStyle w:val="BookText"/>
        <w:rPr/>
      </w:pPr>
      <w:r>
        <w:rPr>
          <w:rFonts w:ascii="IRNazanin" w:hAnsi="IRNazanin" w:eastAsia="IRNazanin"/>
          <w:color w:val="111111"/>
          <w:sz w:val="28"/>
          <w:sz w:val="28"/>
          <w:szCs w:val="28"/>
          <w:rtl w:val="true"/>
          <w:lang w:bidi="fa-IR"/>
        </w:rPr>
        <w:t>معنی صفات الله أی المعانی والمضامین التی یشار بها إلی الذات الإلهیة إثباتاً ونفیاً، وقد تشعبت الآراء والاتجاهات فی فهمها کآراء الإمامیة والمعتزلة والأشاعرة والفلاسفة والکرامیة، وتنقسم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الصفات الثبوتیة وتسمی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وتنقسم بدورها إلی فرعین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الذات، وهی التی یتصف بها الباری عز وجل ولایجوز أن یتصف بنقیضها فالله تعالی واحد لایجوز أن یکون له شریک، ومنها أیضاً العلم والقدرة والحیاة والإرادة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الصفات التی یمکن الاتصاف بها وبأضدادها، فالله تعالی یحیی لکنه ممیت ورازق ومفقر</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الصفات السلبیة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الخبریة الجلالیة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الصفات التی لایصح نسبتها لله تعالی والتی سلبت عنه کل أمر لایلیق به وأبرزها نفی الشرک وامتناع التشبیه والرؤیة، وقد اختلف العلماء فی العلاقة بین الصفات والذات علی أقوال</w:t>
      </w:r>
      <w:r>
        <w:rPr>
          <w:rStyle w:val="FootnoteAnchor"/>
          <w:rtl w:val="true"/>
        </w:rPr>
        <w:footnoteReference w:id="509"/>
      </w:r>
      <w:r>
        <w:rPr>
          <w:rFonts w:ascii="IRNazanin" w:hAnsi="IRNazanin" w:eastAsia="IRNazanin"/>
          <w:color w:val="111111"/>
          <w:sz w:val="28"/>
          <w:sz w:val="28"/>
          <w:szCs w:val="28"/>
          <w:rtl w:val="true"/>
          <w:lang w:bidi="fa-IR"/>
        </w:rPr>
        <w:t>، ونتیجة هذا الاختلاف نشأت مدرستان مدرسة التأویل ومدرسة الإثبات ولکل رأیه ودلیله، وفیما یلی نماذج تفسیریة فی الصفات الإلهیة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وَ لَمْ یُولَدْ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 أَحَدٌ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الصدوق والطبرسی والحر العاملی والبحرانی والمجلسی بإسناد عن وهب بن وهب القرشی عن الصادق جعفر بن محمد علیه السلام عن أبیه الباقر علیه السلام عن أبیه زین العابدین علیه السلام أن أهل البصرة کتبوا إلی الحسین بن علی علیه السلام یسألونه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أما بعد فلا تخوضوا فی القرآن ولاتجادلوا فیه، ولاتتکلموا فیه بغیر علم، فقد سمعت جدی رسول الله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فی القرآن بغیر علم فلیتبوأ مقعده من النار، وإنّ الله سبحانه قد فسر الصمدفقال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أحد 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فسره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یَلِدْ وَ لَمْ یُولَدْ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لَهُ کُفُواً أَحَدٌ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یخرج منه شیء کثیف کالولد وسائر الأشیاء التی تخرج من المخلوقین، ولاشیء لطیف کالنفس ولایتشعب منه البدوات والخطرة والهم والحزن والبهجة والضحک والبکاء والخوف والرجاء والرغبة والسآمة والجوع والشبع تعالی أن یخرج منه شیء، وأن یتولد منه شیء کثیف أو لطیف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یتولد من شیء ولم یخرج من شیء کما یخرج الأشیاء الکثیفة من عناصرها کالشیء من الشیء والدابة من الدابة والنبات من الأرض والماء من الینابیع والثمار من الأشجار، لا کما یخرج الأشیاء اللطیفة من مراکزها کالبصر من العین والسمع من الأذن والشم من الأنف والذوق من الفم والکلام من اللسان والتمیز من القلب، وکالنار من الحجر، لا بل هو الله الصمد الذی لامن شیء ولافی شیء ولاعلی شیء مبدع الأشیاء وخالقها ومنشئ الأشیاء بقدرته یتلاشی ما خلق للفناء بمشیئته ویبقی ما خلق للبقاء بعلمه، فذلکم الله الصمد الذی لم یلد ولم یولد، عالم الغیب والشهادة الکبیر المتعال، ولم یکن له کفواً أحد</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زین العابدین عن أبیه الحسین بن علی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الصمد الذی لاجوف له، والصمد الذی قد انتهی سؤدده، والصمد الذی لایأکل ولایشرب، والصمد الذی لاینام والصمد الدائم الذی لم یزل ولایزال</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النصین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الروایتان الشریفتان أشارتا إلی التوحید الذاتی وجمعت فیهما صفات الذات والفعل وذلک بإثبات التوحید الأحدی بنفی الترکیب</w:t>
      </w:r>
    </w:p>
    <w:p>
      <w:pPr>
        <w:pStyle w:val="BookText"/>
        <w:rPr/>
      </w:pPr>
      <w:r>
        <w:rPr>
          <w:rFonts w:ascii="IRNazanin" w:hAnsi="IRNazanin" w:eastAsia="IRNazanin"/>
          <w:color w:val="111111"/>
          <w:sz w:val="28"/>
          <w:sz w:val="28"/>
          <w:szCs w:val="28"/>
          <w:rtl w:val="true"/>
          <w:lang w:bidi="fa-IR"/>
        </w:rPr>
        <w:t>عنه ویدل علی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لَهُ کُفُواً أَحَدٌ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وکذلک بإثبات التوحید الواحدی الذی یرجع إلی نفی الوحدة العددیة وإثبات الوحدة الحقیقة کما مرَّ فی التمهید، وقد أثبت الإمام الحسین علیه السلام الصفات الحقة لله عز وجل فنفی عنه التشبیه والتجسیم فهو لیس مثله شیء، ومن المعانی التی أشار إلیها علیه السلام فی الصمد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 لاجوف له أی أنَّه کامل لیس فیه جهة إمکان أو نقصان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الصمد الذی قد انتهی سؤدده أی فی غایة السؤدد فلا نهایة لسؤدده لأن سؤدده غیر محدد، 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تسمی أشرافها الصمد، وهو السید الذی انتهی سؤدده</w:t>
      </w:r>
      <w:r>
        <w:rPr>
          <w:rStyle w:val="FootnoteAnchor"/>
          <w:rtl w:val="true"/>
        </w:rPr>
        <w:footnoteReference w:id="512"/>
      </w:r>
      <w:r>
        <w:rPr>
          <w:rFonts w:ascii="IRNazanin" w:hAnsi="IRNazanin" w:eastAsia="IRNazanin"/>
          <w:color w:val="111111"/>
          <w:sz w:val="28"/>
          <w:sz w:val="28"/>
          <w:szCs w:val="28"/>
          <w:rtl w:val="true"/>
          <w:lang w:bidi="fa-IR"/>
        </w:rPr>
        <w:t>، وهو الذی یصمد إلیه فی الحوائج،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علوته بحسام ثم قلت له خذها حذیف فأنت السید الصمد</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وقول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بکر الناعی بخیر بنی أسد بعمرو بن مسعود وبالسید الصمد</w:t>
      </w:r>
      <w:r>
        <w:rPr>
          <w:rStyle w:val="FootnoteAnchor"/>
          <w:rtl w:val="true"/>
        </w:rPr>
        <w:footnoteReference w:id="51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الصمد الذی تنزه عن مشابهة المخلوقین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لایأکل لایشرب لاینام، لایخرج منه، فهو لیس کمثله شیء</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الدائم الباقی بعد فناء خلقه، فهو لم یزل ولایزال، ماخلق للفناء بمشیئة، ویبقی ماخلق للبقاء بعلمه، وهناک معانٍ أخری أیضاً، والصمد</w:t>
      </w:r>
    </w:p>
    <w:p>
      <w:pPr>
        <w:pStyle w:val="BookText"/>
        <w:rPr/>
      </w:pPr>
      <w:r>
        <w:rPr>
          <w:rFonts w:ascii="IRNazanin" w:hAnsi="IRNazanin" w:eastAsia="IRNazanin"/>
          <w:color w:val="111111"/>
          <w:sz w:val="28"/>
          <w:sz w:val="28"/>
          <w:szCs w:val="28"/>
          <w:rtl w:val="true"/>
          <w:lang w:bidi="fa-IR"/>
        </w:rPr>
        <w:t>فی اللغة القصد، صمده صمداً أی قصده</w:t>
      </w:r>
      <w:r>
        <w:rPr>
          <w:rStyle w:val="FootnoteAnchor"/>
          <w:rtl w:val="true"/>
        </w:rPr>
        <w:footnoteReference w:id="515"/>
      </w:r>
      <w:r>
        <w:rPr>
          <w:rFonts w:ascii="IRNazanin" w:hAnsi="IRNazanin" w:eastAsia="IRNazanin"/>
          <w:color w:val="111111"/>
          <w:sz w:val="28"/>
          <w:sz w:val="28"/>
          <w:szCs w:val="28"/>
          <w:rtl w:val="true"/>
          <w:lang w:bidi="fa-IR"/>
        </w:rPr>
        <w:t>، وهو المکان المرتفع الغلیظ‌</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تبین أَّ الصمد مفهوم واسع ینفی کل صفات المخلوقین عن ساحته المقدسة ولأنَّه أصمدت إلیه الأمور، فلم یقضِ فیها غیره، ونستنتج من بدایة السورة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سبباً یخص التوحید فنزلت هذه السورة لبیان التوحید</w:t>
      </w:r>
      <w:r>
        <w:rPr>
          <w:rStyle w:val="FootnoteAnchor"/>
          <w:rtl w:val="true"/>
        </w:rPr>
        <w:footnoteReference w:id="517"/>
      </w:r>
      <w:r>
        <w:rPr>
          <w:rFonts w:ascii="IRNazanin" w:hAnsi="IRNazanin" w:eastAsia="IRNazanin"/>
          <w:color w:val="111111"/>
          <w:sz w:val="28"/>
          <w:sz w:val="28"/>
          <w:szCs w:val="28"/>
          <w:rtl w:val="true"/>
          <w:lang w:bidi="fa-IR"/>
        </w:rPr>
        <w:t>ولذا لما سأل الإمام الحسین علیه السلام عن الصمد بدأ من بدایة السورة المبارکة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أحدی الهویة والإلوهیة فهو جل جلاله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أحدی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لاجزء له، فنفی الترکیب عنه، بل هو مجرد فی حقیقة معناه، یقول السید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هنا وجه دخول اللام فی الصمد لإفادة الحصر، فهو تعالی وحده الصمد، علی الإطلاق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تفیده من معنی الوحدة الخاصة لایطلق فیها لإثبات علی غیره تعالی فلاحاجة فیه إلی عهد أو حصر</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أحدی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فصفاته عین ذاته، بل لاتزید عن ذاته، فإن تعددت فهی تعبیرات شتی عن ذات واحدة مجردة غیر مرکبة، فالترکیب آیة الحاجة، والحاجة آیة الحدوث، فهو واحد لاتزید صفاته علی ذاته لاجوهراً علی ذات ولامعنی زائداً علی ذات، ولا أی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ذاته</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أحدی الأزلیة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أزلی سواه، فکل من سواه معلل إلا 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أحدی فی الخالقیة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خالِقُ کُلِّ شَیْ‌ءٍ وَ هُوَ الْواحِدُ الْقَهّارُ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أحدی فی المعبودیة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رَبُّکَ أَلاّ تَعْبُدُوا إِلاّ إِیّاهُ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فسر علیه السلام الصمد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یَلِدْ وَ لَمْ یُولَدْ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لَهُ کُفُواً أَحَدٌ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فنفی التولید والولادة، وهو القول الفصل فی صمدیته عز وجل، قال الإمام الحسین علیه السلام فی روایة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لایوصف بشیء من صفات المخلوقین وهو الواحد الصمد ماتصور فی الأوهام فهو خلافه، لیس برب من طرح تحت البلاغ ومعبود من وجد فی هواء أو غیر هواء</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تظافرت الروایات عن النبی صلی الله علیه وآله وسلم وأهل بیته علیهم السلام فی تفسیر الصمد، فعن النبی الخاتم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الصمد الذی لم یلد ولم یولد ولم یکن له کفواً أحد، لأنه لیس شیء یولد الا سیموت، ولیس شیء یموت إلی سیورث، وإنّ الله لایموت ولایورث وَ لَمْ یَکُنْ لَهُ کُفُواً أَحَدٌ ، 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له شبیه ولاعدل</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علی علیه السلام فی خطبة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الواحد الأحد الصمد الذی لایغیره صروف الزمان</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 وقال الباقر علیه السلام کان محمد ابن الحنفیة</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الصمد القائم بنفسه الغنی عن غیره، وقال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الصمد المتعالی عن الکون والفساد والصمد الذی لایوصف بالتغایر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الصمد السید المطاع الذی لیس فوقه آمر وناه</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 وعن جابر بن یزید الجعفی</w:t>
      </w:r>
      <w:r>
        <w:rPr>
          <w:rStyle w:val="FootnoteAnchor"/>
          <w:rtl w:val="true"/>
        </w:rPr>
        <w:footnoteReference w:id="524"/>
      </w:r>
      <w:r>
        <w:rPr>
          <w:rFonts w:ascii="IRNazanin" w:hAnsi="IRNazanin" w:eastAsia="IRNazanin"/>
          <w:color w:val="111111"/>
          <w:sz w:val="28"/>
          <w:sz w:val="28"/>
          <w:szCs w:val="28"/>
          <w:rtl w:val="true"/>
          <w:lang w:bidi="fa-IR"/>
        </w:rPr>
        <w:t>عن أبی جعفر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صمد قدوس یعبده کل شیء ویصمد إلیه کل شیء</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هذا المعنی الصحیح فی تأویل الصمد لا ما ذهب إلیه المشبهة فی أنَّ تأویل الصمد المصمت الذی لاجوف له لأن ذلک لایکون إلا من صفة الجسم فالعالم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الإمام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بما قال وهو الذی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الصمد السید المصمود إلیه، وهو معنی صحیح مرافق لقول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والمصمود إلیه المقصود فی اللغة قال أبو طالب رضی الله عنه فی بعض ماکان یمدح النبی صلی الله علیه وآله وسلم من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وبالجمرة القصوی إذا صمدوا لها یؤمون رضخاً رأسها بالجنادل</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قصدوا نحوها یرمونها بالجنادل الحصی الصغار التی تسمی الجمار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ماکنت أحسب إنَّ بیتاً ظاهراً لله فی أکناف مکة یصمد</w:t>
      </w:r>
    </w:p>
    <w:p>
      <w:pPr>
        <w:pStyle w:val="BookText"/>
        <w:rPr/>
      </w:pPr>
      <w:r>
        <w:rPr>
          <w:rFonts w:ascii="IRNazanin" w:hAnsi="IRNazanin" w:eastAsia="IRNazanin"/>
          <w:color w:val="111111"/>
          <w:sz w:val="28"/>
          <w:sz w:val="28"/>
          <w:szCs w:val="28"/>
          <w:rtl w:val="true"/>
          <w:lang w:bidi="fa-IR"/>
        </w:rPr>
        <w:t>أی یقصد هو السید الصمد الذی جمیع الخلق من الجن والإنس إلیه یصمدون فی الحوائج والیه یلجئون عند الشدائد</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غیرها من الروایات الشریفة والتی تبین مجموعها اهتمام النبی 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السورة المبارکة وبالصمد خاصة لأنها تخص عقیدة التوحید الخالصة وتهدم العقائد الفاسدة التی تؤمن بالترکیب والتعدد لَوْ کانَ فِیهِما آلِهَةٌ إِلاَّ اللّهُ لَفَسَدَتا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وهذه المعانی واضحة فی بیان سبب نزول السورة المبارکة</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سماها رسول الله صلی الله علیه وآله وسلم نسبة الله، فقال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لکل شیء نسبة وأن نسبة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وأنَّ جمیع المعانی الموروثة سواء فی اللغة أو فی الحدیث یرجع أصلها إلی روایة الإمام الحسین علیه السلام فی تفسیر هذه السورة المبارکة وفی تفاسیر الفریقین أیضاً</w:t>
      </w:r>
      <w:r>
        <w:rPr>
          <w:rStyle w:val="FootnoteAnchor"/>
          <w:rtl w:val="true"/>
        </w:rPr>
        <w:footnoteReference w:id="529"/>
      </w:r>
      <w:r>
        <w:rPr>
          <w:rFonts w:ascii="IRNazanin" w:hAnsi="IRNazanin" w:eastAsia="IRNazanin"/>
          <w:color w:val="111111"/>
          <w:sz w:val="28"/>
          <w:sz w:val="28"/>
          <w:szCs w:val="28"/>
          <w:rtl w:val="true"/>
          <w:lang w:bidi="fa-IR"/>
        </w:rPr>
        <w:t>، ونختم الحدیث فی السورة بروایة علی بن مهرویه القزوینی عن الإمام الرضا</w:t>
      </w:r>
    </w:p>
    <w:p>
      <w:pPr>
        <w:pStyle w:val="BookText"/>
        <w:rPr/>
      </w:pPr>
      <w:r>
        <w:rPr>
          <w:rFonts w:ascii="IRNazanin" w:hAnsi="IRNazanin" w:eastAsia="IRNazanin"/>
          <w:color w:val="111111"/>
          <w:sz w:val="28"/>
          <w:sz w:val="28"/>
          <w:szCs w:val="28"/>
          <w:rtl w:val="true"/>
          <w:lang w:bidi="fa-IR"/>
        </w:rPr>
        <w:t>علیه السلام عن آبائه عن جده الحسین بن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یهودیاً سأل علی بن أبی طالب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عما لیس لله وعما لیس عند الله وعما لایعلمه الله،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مالایعلمه الله فذلک قولکم معشر الیهود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عزیزاً 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لایعلم له ولد، وأما قولک مالیس لله، فلیس لله شریک، وقولک مالیس عند الله، فلیس عند الله ظلم للعباد، 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اله إلا الله وأنَّ محمداً رسول الله</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الْأَبْصارُ وَ هُوَ یُدْرِکُ الْأَبْصارَ وَ هُوَ اللَّطِیفُ الْخَبِیرُ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کَمِثْلِهِ شَیْ‌ءٌ وَ هُوَ السَّمِیعُ الْبَصِیرُ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الحرانی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الحسین علیه السلام خطب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الناس اتقوا هؤلاء المارقة الذین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یشبهون الله بأنفسهم، یضاهؤون قول الذین کفروا من 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هو الله لَیْسَ کَمِثْلِهِ شَیْ‌ءٌ وَ هُوَ السَّمِیعُ الْبَصِیرُ لا تُدْرِکُهُ الْأَبْصارُ وَ هُوَ یُدْرِکُ الْأَبْصارَ وَ هُوَ اللَّطِیفُ الْخَبِیرُ استخلص الوحدانیة والجبروت، وأمضی المشیئة والإرادة والعلم بما هو کائن، لامنازع له فی شیء من أمره، ولا کفو له یعادله، ولاضد له ینازعه، ولاسمی له یشابهه، ولا مثل له یشاکله لاتتداوله الأمور، ولاتجری علیه الأحوال، ولاتنزل علیه الإحداث، ولایقدر الواصفون کنه عظمته ولایخطر علی القلوب مبلغ جبروته، لأنه لیس له فی الأشیاء عدیل، ولاتدرکه العلماء بألبابها ولاأهل</w:t>
      </w:r>
    </w:p>
    <w:p>
      <w:pPr>
        <w:pStyle w:val="BookText"/>
        <w:rPr/>
      </w:pPr>
      <w:r>
        <w:rPr>
          <w:rFonts w:ascii="IRNazanin" w:hAnsi="IRNazanin" w:eastAsia="IRNazanin"/>
          <w:color w:val="111111"/>
          <w:sz w:val="28"/>
          <w:sz w:val="28"/>
          <w:szCs w:val="28"/>
          <w:rtl w:val="true"/>
          <w:lang w:bidi="fa-IR"/>
        </w:rPr>
        <w:t>التفکیر بتفکیرهم إلا بالتحقیق إیقاناً بالغیب لأنه لایوصف بشیء من صفات المخلوقین وهو الواحد الصمد، ماتصور فی الأوهام فهو خلافه، لیس برب من طرح تحت البلاغ، ومعبود من وجد فی هواء او غیر 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بقادر من قارنه ضد أو ساواه ند لیس عن الدهر قدمه، ولا بالناحیة أممه، احتجب عن العقول کما احتجب عن الأبصار، وعمن فی السماء احتجابه عمن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یحله فی ولاتوقته إذ ولاتؤامره إن، علوه من غیر توقل، ومجیئه من غیر تنقل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ولاتجتمع لغیره الصفتان فی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توصف الصفات لابها یوصف وبه تعرف المعارف لابها یعرف، فذلک الله لاسمی له سبحانه لَیْسَ کَمِثْلِهِ شَیْ‌ءٌ وَ هُوَ السَّمِیعُ الْبَصِیرُ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الشریفة سماها العلماء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جوامع التوحید</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 xml:space="preserve">، وفیها تحذیر من الفکر المنحرف کالمارقة الذین یشبهون الله بأنفسهم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یضاهؤون قول الذین کفروا من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إشارة إلی وجود انحرافات خطیرة حلت بالفکر الإسلامی منذ عهد مبکر، ودلالة أیضاً علی الوقوف بوجه هؤلاء المشبهة، ومن هذه الأصناف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المارقة</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وهو أسم أطلق</w:t>
      </w:r>
    </w:p>
    <w:p>
      <w:pPr>
        <w:pStyle w:val="BookText"/>
        <w:rPr/>
      </w:pPr>
      <w:r>
        <w:rPr>
          <w:rFonts w:ascii="IRNazanin" w:hAnsi="IRNazanin" w:eastAsia="IRNazanin"/>
          <w:color w:val="111111"/>
          <w:sz w:val="28"/>
          <w:sz w:val="28"/>
          <w:szCs w:val="28"/>
          <w:rtl w:val="true"/>
          <w:lang w:bidi="fa-IR"/>
        </w:rPr>
        <w:t>علی الخوارج لقوله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یمرقون من الدین کما یمرق السهم من الرمیة</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والذی یمرق من الدین،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یجوزه ویتعداه، قال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الخارج من دینه والنافذ فی کل شیء لایتعوج فیه</w:t>
      </w:r>
      <w:r>
        <w:rPr>
          <w:rStyle w:val="FootnoteAnchor"/>
          <w:rtl w:val="true"/>
        </w:rPr>
        <w:footnoteReference w:id="534"/>
      </w:r>
      <w:r>
        <w:rPr>
          <w:rFonts w:ascii="IRNazanin" w:hAnsi="IRNazanin" w:eastAsia="IRNazanin"/>
          <w:color w:val="111111"/>
          <w:sz w:val="28"/>
          <w:sz w:val="28"/>
          <w:szCs w:val="28"/>
          <w:rtl w:val="true"/>
          <w:lang w:bidi="fa-IR"/>
        </w:rPr>
        <w:t xml:space="preserve">، وفی حدیث وصف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الراغب عنکم مارق</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التشبیه،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 الشیئان أشبه کل منها الآخر</w:t>
      </w:r>
      <w:r>
        <w:rPr>
          <w:rStyle w:val="FootnoteAnchor"/>
          <w:rtl w:val="true"/>
        </w:rPr>
        <w:footnoteReference w:id="536"/>
      </w:r>
      <w:r>
        <w:rPr>
          <w:rFonts w:ascii="IRNazanin" w:hAnsi="IRNazanin" w:eastAsia="IRNazanin"/>
          <w:color w:val="111111"/>
          <w:sz w:val="28"/>
          <w:sz w:val="28"/>
          <w:szCs w:val="28"/>
          <w:rtl w:val="true"/>
          <w:lang w:bidi="fa-IR"/>
        </w:rPr>
        <w:t>، وفی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تشبیه ذات الله تعالی بشیء من مخلوقاته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والتشبیه بدأ بعهد مبکر فی زمن الدولة الإسلامیة وخصوصاً فی زمن عمر بن الخطاب بعد اتساع رقعة الدولة الإسلامیة ودخول الیهود والنصاری فی الإسلام، ثم اتسعت فکرة التشبیه فی عهد الدولة الأمویة لأغراض سیاسیة، ولم یکن ذلک فی عهد النبی الأعظم صلی الله علیه وآله وسلم ولا فی عهد أبی بکر، وفی روایة عن ابن عباس أنَّه حضر مجلس عمر بن الخطاب یوماً، وعنده کعب الأحبار، إذ 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أحافظ أنت التوراة؟ 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لأحفظ منها کثیراً، فقال رجل من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سله</w:t>
      </w:r>
    </w:p>
    <w:p>
      <w:pPr>
        <w:pStyle w:val="BookText"/>
        <w:rPr/>
      </w:pPr>
      <w:r>
        <w:rPr>
          <w:rFonts w:ascii="IRNazanin" w:hAnsi="IRNazanin" w:eastAsia="IRNazanin"/>
          <w:color w:val="111111"/>
          <w:sz w:val="28"/>
          <w:sz w:val="28"/>
          <w:szCs w:val="28"/>
          <w:rtl w:val="true"/>
          <w:lang w:bidi="fa-IR"/>
        </w:rPr>
        <w:t>أین کان الله جل جلاله قبل أن یخلق عرشه؟ وممن خلق الماء الذی جعل علیه عرشه؟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عندکم من هذا علم؟ فقال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 نجد فی الأصل الحکیم أنَّ الله تبارک وتعالی کان قدیماً قبل خلق العرش، وکان علی صخرة بیت المقدس فی الهواء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ابن أبی طالب علیه السلام حاضراً فعظم ربه وقام علی قدمیه ونفض ثیابه، فأقسم علیه عمر، أن یعود إلی مجلسه، ففعل،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 علیها یاغواص، مایقول أبو حسن فما علمتک إلا مفرجاً للغم، فالتفت علی علیه السلام إلی کعب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أصحابک وحرفوا کتب الله وقبحوا الفریة یاکعب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الصخرة التی زعمت لاتحوی جلاله، ولاتسع عظمته، والهواء الذی ذکرت لایجوز أقطاره، ولو کانت الصخرة والهواء قدیمین معه لکانت لهما قدمته، وعز الله وجل أن یقال له مکان یومی إلیه یاکعب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کانت البحار تفلته علی قولک کان أعظم من أن تحویه صخرة بیت المقدس أو یحویه الهواء الذی أشرت إلیه أنَّه حل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عمر بن الخطاب،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الأمر، وهکذا یکون العلم لا کعلمک یاکعب، لاعشت إلی زمان لا أری فیه أبا حسن</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والتشبیه محال عقلاً وشرعاً، لما فیه جرأة علی خالق الخلق ومدبر الأکوان فکیف یشبه الخالق العظیم بسائر الممکنات التی یلاحقها العدم ویطاردها الفناء فالقرآن الکریم ینفی فی کثیر من آیاته المبارکة وکذلک السنة المطهرة تشبیه الخالق بمخلوقاته، ونذکر هنا جملة من الأدلة القرآنیة والأحادیث النبویة وکذلک العقلیة علی استحالة التشبیه</w:t>
      </w:r>
      <w:r>
        <w:rPr>
          <w:rFonts w:eastAsia="IRNazanin" w:cs="IRNazanin"/>
          <w:color w:val="111111"/>
          <w:sz w:val="28"/>
          <w:szCs w:val="28"/>
          <w:rtl w:val="true"/>
          <w:lang w:bidi="fa-IR"/>
        </w:rPr>
        <w:t>.</w:t>
      </w:r>
      <w:bookmarkStart w:id="267" w:name="pg6449_55466"/>
    </w:p>
    <w:p>
      <w:pPr>
        <w:pStyle w:val="Heading5"/>
        <w:numPr>
          <w:ilvl w:val="4"/>
          <w:numId w:val="1"/>
        </w:numPr>
        <w:rPr/>
      </w:pPr>
      <w:bookmarkStart w:id="268" w:name="__RefHeading___Toc1042517_653776707"/>
      <w:bookmarkStart w:id="269" w:name="_Toc101"/>
      <w:bookmarkEnd w:id="267"/>
      <w:bookmarkEnd w:id="268"/>
      <w:r>
        <w:rPr>
          <w:rtl w:val="true"/>
        </w:rPr>
        <w:t>أولاً</w:t>
      </w:r>
      <w:r>
        <w:rPr>
          <w:rtl w:val="true"/>
        </w:rPr>
        <w:t xml:space="preserve">: </w:t>
      </w:r>
      <w:r>
        <w:rPr>
          <w:rtl w:val="true"/>
        </w:rPr>
        <w:t>أدلة القرآن الکریم، ونختار نماذج من القرآن الکریم</w:t>
      </w:r>
      <w:bookmarkEnd w:id="2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الْیَهُودُ عُزَیْرٌ ابْنُ اللّهِ وَ قالَتِ النَّصاری الْمَسِیحُ ابْنُ اللّهِ ذلِکَ قَوْلُهُمْ بِأَفْواهِهِمْ یُضاهِؤُنَ قَوْلَ الَّذِینَ کَفَرُوا مِنْ قَبْلُ قاتَلَهُمُ اللّهُ أَنّی یُؤْفَکُونَ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بَدِیعُ السَّماواتِ وَ الْأَرْضِ أَنّی یَکُونُ لَهُ وَلَدٌ وَ لَمْ تَکُنْ لَهُ صاحِبَةٌ وَ خَلَقَ کُلَّ شَیْ‌ءٍ وَ هُوَ بِکُلِّ شَیْ‌ءٍ عَلِیمٌ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فکیف یکون المخلوقان عزیر وعیسی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ولدین لله تعالی، وهو الإله الغنی المطلق، وکیف یکون ذاک الولد الفقیر المحتاج المحدود الممکن المرکب العاجز الحادث شبیهاً لله تعالی الکامل المطلق؟ هذا محال عقلاً لانتفاء الشبه بین المخلوق وبین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 کما یدعون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انتفی الشبه انتفت النبوة والأبوة معاً، بل لاشبیه له فی الوجود، إذ إنَّه تعالی الخالق وماسواه مخلوق حادث فقیر محتاج</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الآیات التی تنفی الرؤیة فضلاً عن آیة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لاتدرکه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أَرِنِی أَنْظُرْ إِلَیْکَ قالَ لَنْ تَرانِی وَ لکِنِ انْظُرْ إِلَی الْجَبَلِ فَإِنِ اسْتَقَرَّ مَکانَهُ فَسَوْفَ تَرانِی فَلَمّا تَجَلّی رَبُّهُ لِلْجَبَلِ جَعَلَهُ دَکًّا وَ خَرَّ مُوسی صَعِقاً فَلَمّا أَفاقَ قالَ سُبْحانَکَ تُبْتُ إِلَیْکَ وَ أَنَا أَوَّلُ الْمُؤْمِنِینَ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70" w:name="pg6449_55467"/>
    </w:p>
    <w:p>
      <w:pPr>
        <w:pStyle w:val="BookText"/>
        <w:rPr/>
      </w:pPr>
      <w:bookmarkEnd w:id="27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الآیة التی تنفی الحاجة التی هی من صفات المخلوقین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أَنْتُمُ الْفُقَراءُ إِلَی اللّهِ وَ اللّهُ هُوَ الْغَنِیُّ الْحَمِیدُ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الآیة التی تنفی فناءه، وفی المقابل فناء کل مخلوق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یَبْقی وَجْهُ رَبِّکَ ذُو الْجَلالِ وَ الْإِکْرامِ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فالآیات الکریمة بعمومها تنفی الشبه بین الخالق والمخلوق</w:t>
      </w:r>
      <w:r>
        <w:rPr>
          <w:rFonts w:eastAsia="Amiri" w:cs="Amiri" w:ascii="Amiri" w:hAnsi="Amiri"/>
          <w:color w:val="111111"/>
          <w:sz w:val="28"/>
          <w:szCs w:val="28"/>
          <w:rtl w:val="true"/>
          <w:lang w:bidi="ar-SA"/>
        </w:rPr>
        <w:t>.</w:t>
      </w:r>
    </w:p>
    <w:p>
      <w:pPr>
        <w:pStyle w:val="Heading5"/>
        <w:numPr>
          <w:ilvl w:val="4"/>
          <w:numId w:val="1"/>
        </w:numPr>
        <w:rPr/>
      </w:pPr>
      <w:bookmarkStart w:id="271" w:name="__RefHeading___Toc1042519_653776707"/>
      <w:bookmarkStart w:id="272" w:name="_Toc102"/>
      <w:bookmarkEnd w:id="271"/>
      <w:r>
        <w:rPr>
          <w:rtl w:val="true"/>
        </w:rPr>
        <w:t>ثانیاً</w:t>
      </w:r>
      <w:r>
        <w:rPr>
          <w:rtl w:val="true"/>
        </w:rPr>
        <w:t xml:space="preserve">: </w:t>
      </w:r>
      <w:r>
        <w:rPr>
          <w:rtl w:val="true"/>
        </w:rPr>
        <w:t>أدلة السنة المطهرة</w:t>
      </w:r>
      <w:bookmarkEnd w:id="2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الحدیث القدسی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ماعرفنی من شبهنی بخلقی</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وأشهد أنّ من ساواک بشیء من خلقک فقد عدل بک والعادل بک کافر بما تنزلت من محکمات آیاتک</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شبه الله بخلقه فهو مشرک،</w:t>
      </w:r>
    </w:p>
    <w:p>
      <w:pPr>
        <w:pStyle w:val="BookText"/>
        <w:rPr/>
      </w:pPr>
      <w:r>
        <w:rPr>
          <w:rFonts w:ascii="IRNazanin" w:hAnsi="IRNazanin" w:eastAsia="IRNazanin"/>
          <w:color w:val="111111"/>
          <w:sz w:val="28"/>
          <w:sz w:val="28"/>
          <w:szCs w:val="28"/>
          <w:rtl w:val="true"/>
          <w:lang w:bidi="fa-IR"/>
        </w:rPr>
        <w:t>إنَّ الله تبارک وتعالی لایشبه شیئاً ولایشبهه شیء، وکل ماوقع فی الوهم فهو بخلافه</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الرضا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للناس فی التوحید ثلاثة مذاهب، نفی وتشبیه وإثبات بغیر تشبیه، فمذهب النفی لایجوز ومذهب التشبیه لایجوز لأن الله تبارک وتعالی لایشبهه شیء، والسبیل الطریقة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بلا تشبیه</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البخاری ومسلم بإسنادهم عن مسروق،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لعائشة، یا أماه هل رأی محمد صلی الله علیه وآله وسلم ربه؟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قف شعری</w:t>
      </w:r>
      <w:r>
        <w:rPr>
          <w:rStyle w:val="FootnoteAnchor"/>
          <w:rtl w:val="true"/>
        </w:rPr>
        <w:footnoteReference w:id="543"/>
      </w:r>
      <w:r>
        <w:rPr>
          <w:rFonts w:ascii="Amiri" w:hAnsi="Amiri" w:eastAsia="Amiri" w:cs="Amiri"/>
          <w:color w:val="111111"/>
          <w:sz w:val="28"/>
          <w:sz w:val="28"/>
          <w:szCs w:val="28"/>
          <w:rtl w:val="true"/>
          <w:lang w:bidi="ar-SA"/>
        </w:rPr>
        <w:t>مما قلت، أین أنت من ثلاث من حدثکهن فقد کذب، ثم قرأت لا تُدْرِکُهُ الْأَبْصارُ وَ هُوَ یُدْرِکُ الْأَبْصارَ وَ هُوَ اللَّطِیفُ الْخَبِیرُ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کانَ لِبَشَرٍ أَنْ یُکَلِّمَهُ اللّهُ إِلاّ وَحْیاً أَوْ مِنْ وَراءِ حِجابٍ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ولکنه رأی جبریل علیه السلام فی صورته مرتین</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فالنص السابق المروی عن عائشة وهو علی شکل محاورة علمیة یفهم</w:t>
      </w:r>
    </w:p>
    <w:p>
      <w:pPr>
        <w:pStyle w:val="BookText"/>
        <w:rPr/>
      </w:pPr>
      <w:r>
        <w:rPr>
          <w:rFonts w:ascii="IRNazanin" w:hAnsi="IRNazanin" w:eastAsia="IRNazanin"/>
          <w:color w:val="111111"/>
          <w:sz w:val="28"/>
          <w:sz w:val="28"/>
          <w:szCs w:val="28"/>
          <w:rtl w:val="true"/>
          <w:lang w:bidi="fa-IR"/>
        </w:rPr>
        <w:t xml:space="preserve">منه أنَّ عائشة تنفی رؤیة الله مطلقاً، وذلک مأخوذ من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قف شعری مما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واستدلالها بالآیة‌الکریمة حیث فسرت الإدراک بمعنی الرؤیة، ثم قالت إنَّه صلی الله علیه وآله وسلم رأی جبریل علیه السلام فی صورته مرتین وجبریل علیه السلام سفیر الله إلی أنبیائه علیهم السلام وهو غیر الله عز وجل من مخلوقات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محمد رشید رضا بعد ذکر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من هذا أنَّ عائشة تنفی دلالة سورة النجم علی رؤیة النبی صلی الله علیه وآله وسلم بالحدیث، وتنفی جواز الرؤیة مطلقاً أو فی هذه الحیاة الدنیا بالإستدلال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لاتدرکه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وَ ما کانَ لِبَشَرٍ أَنْ یُکَلِّمَهُ اللّهُ إِلاّ وَحْیاً أَوْ مِنْ وَراءِ حِجابٍ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عائشة ترید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مسروق کیف تعتقد برؤیة الله تعالی؟ ألم تسمع کلام الله لاتدرکه؟ ألم تعرف أنَّ الله لایکلم البشر مباشرة إلا وحیاً أو من وراء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الکلام مباشرة لایجوز، فکیف تجوز الرؤیة؟ کذلک أنَّه لو کانت الرؤیة فی الآخرة ثابتة، أو کانت عقیدة یطالب المسلمون الإیمان بها لما جهلتها عائشة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یطرح أحدٌ إشکالاً ما علی قول الإمام الحسین علیه السلام فی دعاء 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أیکون لغیرک من الظهور مالیس لک حتی یکون هو المظهر لک؟ متی غبت حتی تحتاج إلی دلیل یدل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بعدت حتی تکون الآثار هی التی توصل إلیک، عمیت عین لاتراک علیها رقیباً</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 عند الوقوف علی</w:t>
      </w:r>
    </w:p>
    <w:p>
      <w:pPr>
        <w:pStyle w:val="BookText"/>
        <w:rPr/>
      </w:pPr>
      <w:r>
        <w:rPr>
          <w:rFonts w:ascii="IRNazanin" w:hAnsi="IRNazanin" w:eastAsia="IRNazanin"/>
          <w:color w:val="111111"/>
          <w:sz w:val="28"/>
          <w:sz w:val="28"/>
          <w:szCs w:val="28"/>
          <w:rtl w:val="true"/>
          <w:lang w:bidi="fa-IR"/>
        </w:rPr>
        <w:t xml:space="preserve">الکلمة الأخیرة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عمیت عین لاتراک علیها رقیباً</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 فإنَّه علیه السلام لم یکن بصدد الدعاء بالعمی علی من لم یر الله تعالی، بل إنَّه بصدد الإخبار عن عمی العیون التی لاتری الله سبحانه، فإنّه معلوم عنده علیه السلام أنَّ الذی لایری الله تعالی عینه عمیاء لأنه تحصیل حاصل، ولذاکان علیه السلام بصدد الإخبار لا الإنشاء</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 فإن المعنی المقصود به هو أعمی البصیرة لا البصر، وهو ما أثبته الخالق جل ذکره فی کتابه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تَعْمَی الْأَبْصارُ وَ لکِنْ تَعْمَی الْقُلُوبُ الَّتِی فِی الصُّدُورِ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حَشَرْتَنِی أَعْمی وَ قَدْ کُنْتُ بَصِیراً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کَذلِکَ أَتَتْکَ آیاتُنا فَنَسِیتَها وَ کَذلِکَ الْیَوْمَ تُنْسی</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یقول الحیدری فی تعلیقه علی الآیة الأخیرة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الأخروی یأخذ صورته الباطنیة لا الظاهریة فی الدنیا، وحیث إنَّه کان أعمی البصیرة فکذلک یحشر</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ویقول الشیخ الطوسی فی تفسیر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ومایستوی الأعمی والبصیر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لایستوی الأعمی عن طریق الحق والعادل عنها، والبصیر الذی یهتدی إلیها قط‌</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الخزار القمی بإسناد عن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الصادق جعفر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محمد علیه السلام إذ دخل علیه معاویة بن وهب وعبد الملک بن أعین، 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ماتقول فی الخبر الذی روی أن رسول الله صلی الله علیه وآله وسلم رأی ربه، علی أی صورة رآه؟ وعن الحدیث الذی رووه أنّ المؤمنین یرون ربهم فی الجنة علی أی صورة یرونه؟ فتبسم علیه السلام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یافلان ما أقبح بالرجل سیأتی علیه سبعون سنة أو ثمانون سنة یعیش فی ملک الله ویأکل من نعمه، ثم لایعرف الله حق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صلی الله علیه وآله وسلم لم یر ربه تبارک وتعالی بمشاهدة العیان، وأنَّ الرؤیة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 القلب، ورؤیة البصر، فمن عنی برؤیة القلب فهو مصیب، ومن عنی برؤیة البصر فقد کفر بالله وبآیاته، لقول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شبهه بخلقه فقد کفر، ولقد حدثنی أبی عن أبیه عن الحسین بن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أمیر المؤمنین علیه السلام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ربک؟ فقال علیه السلام کیف أعبد من لم أره، لم تره العیون بمشاهدة العیان ولکن رأته القلوب بحقائق الإیمان، وإذا کان المؤمن یری ربه بمشاهدة البصر، فإن کان من جاز علیه البصر والرؤیة فهو مخلوق، ولابد للمخلوق من خالق، فقد جعلته إذاً محدثاً مخلوقاً، ومن شبهه بخلقه فقد اتخذ مع الله شریکاً، ویلهم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یسمعوا بقول الله تعالی لا تُدْرِکُهُ الْأَبْصارُ وَ هُوَ یُدْرِکُ الْأَبْصارَ وَ هُوَ اللَّطِیفُ الْخَبِیرُ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لَنْ تَرانِی وَ لکِنِ انْظُرْ إِلَی الْجَبَلِ فَإِنِ اسْتَقَرَّ مَکانَهُ فَسَوْفَ تَرانِی فَلَمّا تَجَلّی رَبُّهُ لِلْجَبَلِ جَعَلَهُ دَکًّا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وإنما اطلع من نوره علی الجبل کضوء یخرج من سم الخیاط، فدکدکت الأرض وصعقت الجبال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وخر موسی صعقا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w:t>
      </w:r>
      <w:bookmarkStart w:id="273" w:name="pg6449_55472"/>
    </w:p>
    <w:p>
      <w:pPr>
        <w:pStyle w:val="BookText"/>
        <w:rPr/>
      </w:pPr>
      <w:bookmarkEnd w:id="273"/>
      <w:r>
        <w:rPr>
          <w:rFonts w:ascii="IRNazanin" w:hAnsi="IRNazanin" w:eastAsia="IRNazanin"/>
          <w:color w:val="111111"/>
          <w:sz w:val="28"/>
          <w:sz w:val="28"/>
          <w:szCs w:val="28"/>
          <w:rtl w:val="true"/>
          <w:lang w:bidi="fa-IR"/>
        </w:rPr>
        <w:t>أفاق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علیه روحه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سبحانک تبت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 من زعم أنَّک تُری، ورجعت إلی معرفتی بک أنَّ الأبصار لاتدرکک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أول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المقرین بأنّک تَری ولاتُری وأنت بالمنظر الأعلی، ثم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یغرنک قول من 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یُری بالبصر إنَّهم أرادوا بذلک توبیخ الإسلام لیرجعوا علی أعقابهم، أعمی الله أبصارهم کما أعمی قلوبهم</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 w:name="__RefHeading___Toc1042521_653776707"/>
      <w:bookmarkStart w:id="275" w:name="_Toc103"/>
      <w:bookmarkEnd w:id="274"/>
      <w:r>
        <w:rPr>
          <w:rtl w:val="true"/>
        </w:rPr>
        <w:t>ثالثاً</w:t>
      </w:r>
      <w:r>
        <w:rPr>
          <w:rtl w:val="true"/>
        </w:rPr>
        <w:t xml:space="preserve">: </w:t>
      </w:r>
      <w:r>
        <w:rPr>
          <w:rtl w:val="true"/>
        </w:rPr>
        <w:t>الأدلة العقلیة</w:t>
      </w:r>
      <w:bookmarkEnd w:id="275"/>
    </w:p>
    <w:p>
      <w:pPr>
        <w:pStyle w:val="BookText"/>
        <w:rPr/>
      </w:pPr>
      <w:r>
        <w:rPr>
          <w:rFonts w:ascii="IRNazanin" w:hAnsi="IRNazanin" w:eastAsia="IRNazanin"/>
          <w:color w:val="111111"/>
          <w:sz w:val="28"/>
          <w:sz w:val="28"/>
          <w:szCs w:val="28"/>
          <w:rtl w:val="true"/>
          <w:lang w:bidi="fa-IR"/>
        </w:rPr>
        <w:t>من الأدلة التی تنفی التشبیه والتجسیم وکذلک الرؤیة والتی یمکن استنطاقها من الآیة الکریمة والروایة الشریفة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لابد لکل مرئی أن یکون مقابلاً بالضرورة العقلیة القطیعة أو فی حکم المقابل، وکل مقابل هو فی جهة بالضرورة ومن ثم لو کان الله سبحانه مرئیاً لکان متحیزاً فی جهة لأن الرؤیة تستلزم إثبات الجهة له، وهذا محال لأن الله منزه عن الجهة والتحیز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فتمتنع الرؤیة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الله یری فإنَّ الرؤیة إما أن تقع علیه کله أو تقع علی بعضه، والأول یوجب تحدیده وتناهیه، وهذا محال عقلاً ونقلاً وإجماعاً، کما یلزم منه أیضاً خلو سائر الأمکنة عنه،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بالضرورة للزوم الترکیب وانقلاب الواجب إلی ممکن فقیر محتاج</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کان مرئیاً لأحد لکان معلوماً له، والله سبحانه ممتنع المعلومیة لغیره عقلاً ونقلا لا تُدْرِکُهُ الْأَبْصارُ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کلت عن إدراکه طروف</w:t>
      </w:r>
    </w:p>
    <w:p>
      <w:p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المبین، أحق وأبین مما تراه العیون</w:t>
      </w:r>
      <w:r>
        <w:rPr>
          <w:rFonts w:eastAsia="IRNazanin" w:cs="IRNazanin"/>
          <w:color w:val="111111"/>
          <w:sz w:val="28"/>
          <w:szCs w:val="28"/>
          <w:rtl w:val="true"/>
          <w:lang w:bidi="fa-IR"/>
        </w:rPr>
        <w:t>)</w:t>
      </w:r>
      <w:r>
        <w:rPr>
          <w:rStyle w:val="FootnoteAnchor"/>
          <w:rtl w:val="true"/>
        </w:rPr>
        <w:footnoteReference w:id="5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ولاتدرکه أوهام القلوب فکیف تدرکه أبصار العیون</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 بل هو فوق أوهام القلوب وخطرات النفوس وتصورات العقول، فکیف تحیط به الجارحة؟ إلی غیره من الأدلة العقلیة</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ویبدو من کتب عقائد المسلمین أنَّ الرأی السائر بینهم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التشبیه وإلی ذلک ذهبت الإمامیة والمعتزلة بأسرها وجمهور المرجئة وکثیر من الخوارج وطوائف من أهل الحدیث</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وخالف هذه العقیدة المشبهة التی یشبهون الله بمخلوقاته، کذلک الذین یثبتون لله الصفات التی ذکرتها النصوص القرآنیة من الوجه والید وغیر ذلک حیث إنَّهم یثبتون لله علی ماجاء به التنزیل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خزیمة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إننا نثبت لله ما أثبته لنفسه</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 وأنّ لله صورة کصورة آدم وله عین ویدان وأصابع وأنَّه فی</w:t>
      </w:r>
    </w:p>
    <w:p>
      <w:pPr>
        <w:pStyle w:val="BookText"/>
        <w:rPr/>
      </w:pPr>
      <w:r>
        <w:rPr>
          <w:rFonts w:ascii="IRNazanin" w:hAnsi="IRNazanin" w:eastAsia="IRNazanin"/>
          <w:color w:val="111111"/>
          <w:sz w:val="28"/>
          <w:sz w:val="28"/>
          <w:szCs w:val="28"/>
          <w:rtl w:val="true"/>
          <w:lang w:bidi="fa-IR"/>
        </w:rPr>
        <w:t>السماء وینزل إلی السماء الدنیا فی الثلث الأخیر من اللیل وفی منتصف اللیل فیفتح باباً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الذی سألنی فأعطیه ومن ذا الذی یدعونی فأستجیب له حتی یطلع الفجر أو حتی تطلع الشمس</w:t>
      </w:r>
      <w:r>
        <w:rPr>
          <w:rStyle w:val="FootnoteAnchor"/>
          <w:rtl w:val="true"/>
        </w:rPr>
        <w:footnoteReference w:id="557"/>
      </w:r>
      <w:r>
        <w:rPr>
          <w:rFonts w:ascii="IRNazanin" w:hAnsi="IRNazanin" w:eastAsia="IRNazanin"/>
          <w:color w:val="111111"/>
          <w:sz w:val="28"/>
          <w:sz w:val="28"/>
          <w:szCs w:val="28"/>
          <w:rtl w:val="true"/>
          <w:lang w:bidi="fa-IR"/>
        </w:rPr>
        <w:t xml:space="preserve">، وعلی رأس مدرسة التشبیه وإثبات الصفات أبو الحسن الأشعری علی بن إسماعیل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ینسب لله صفات قائمة بذاته</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وأقصی ماعند الأشاعرة الذین یثبتون الصفات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کیفیة وأنَّه سبحانه مستو علی العرش بلا کیفیة وکذلک بقیة الصفات، ویتذرعون بقولهم بلا کیفیة</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 الرجوع إلی الروایة الشریفة نری المولی علیه السلام یصف من یقول بالتشبیه أنهم یشبهون الیهود والنصاری، حیث إنَّ قلوبهم مائلة إلی التشبیه والتجسیم، ولذا نصبوا لأنفسهم إلهاً جسداً عجلاً</w:t>
      </w:r>
      <w:r>
        <w:rPr>
          <w:rStyle w:val="FootnoteAnchor"/>
          <w:rtl w:val="true"/>
        </w:rPr>
        <w:footnoteReference w:id="560"/>
      </w:r>
      <w:r>
        <w:rPr>
          <w:rFonts w:ascii="IRNazanin" w:hAnsi="IRNazanin" w:eastAsia="IRNazanin"/>
          <w:color w:val="111111"/>
          <w:sz w:val="28"/>
          <w:sz w:val="28"/>
          <w:szCs w:val="28"/>
          <w:rtl w:val="true"/>
          <w:lang w:bidi="fa-IR"/>
        </w:rPr>
        <w:t>، وبظنهم أنّه تعالی حل فی جسده، فمن یقول ذلک یؤمن بالإله الموصوف بالجسمیة،</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یناقض محکم کتابه المجید لَیْسَ کَمِثْلِهِ شَیْ‌ءٌ وَ هُوَ السَّمِیعُ الْبَصِیرُ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یقول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استخلص الوحدانیة، أی جعلها خالصة لنفسه لایشارکه فیها غیره، ولاتجری علیه الأحوال ولاتنزل علیه الإحداث، لأن ذلک من صفات المخلوقین ثم إنه لتحقیق الإیمان به لایکون عن طریق إدراک العلماء وأهل التفکیر إلا بالتحقیق أی التصدیق بما أخبر عنه الأنبیاء والحجج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إیماناً بالغیب،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برب من طرح تحت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إشارة إلی مایفعله العرب فی الجاهلیة من وضع أصنامهم فی أماکن محصورة أو تحت الشجر أو فی الکهوف، وبالتالی تکون العبارة مصحفة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التلاع</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 یقول المجلسی 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المعنی أنّه یکون محتاجاً إلی أن یبلغ إلیه الأمور، إذ یکون تحت ثوب یکون قدر کفایته محیطاً به، ویحتمل أن یکون تصحیف التلاع</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 وقد یکون المعنی لیس برب من طرح تحت بلوغ وما تتصوره الأوهام والله أعلم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لاتوقته إذ ولاتؤامره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الکلمة الشریفة من جوامع الکلم هی والتی سبقتها وهی دلالة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تقدمه تعالی علی الکل وتأخره عن الکل وإحاطته بالکل، وأنَّه لیس معه فی أزلیة ذاته قدیم آخر وإلا لکان إلهاً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لاتوقته الأوقات</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 xml:space="preserve">، ثم یقول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علوه من غیر توقل ومجیئه من غیر تنقل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الصعود</w:t>
      </w:r>
    </w:p>
    <w:p>
      <w:pPr>
        <w:pStyle w:val="BookText"/>
        <w:rPr/>
      </w:pPr>
      <w:r>
        <w:rPr>
          <w:rFonts w:ascii="IRNazanin" w:hAnsi="IRNazanin" w:eastAsia="IRNazanin"/>
          <w:color w:val="111111"/>
          <w:sz w:val="28"/>
          <w:sz w:val="28"/>
          <w:szCs w:val="28"/>
          <w:rtl w:val="true"/>
          <w:lang w:bidi="fa-IR"/>
        </w:rPr>
        <w:t>فی مصاعد الشرف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توقل الوعل فی الجبل</w:t>
      </w:r>
      <w:r>
        <w:rPr>
          <w:rStyle w:val="FootnoteAnchor"/>
          <w:rtl w:val="true"/>
        </w:rPr>
        <w:footnoteReference w:id="564"/>
      </w:r>
      <w:r>
        <w:rPr>
          <w:rFonts w:ascii="IRNazanin" w:hAnsi="IRNazanin" w:eastAsia="IRNazanin"/>
          <w:color w:val="111111"/>
          <w:sz w:val="28"/>
          <w:sz w:val="28"/>
          <w:szCs w:val="28"/>
          <w:rtl w:val="true"/>
          <w:lang w:bidi="fa-IR"/>
        </w:rPr>
        <w:t>، قال مهلهل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توقل فی الکراع هجینهم هلهلهت أثأر مالکاً أوصنبلا</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فالصعود والمجیء من صفات المخلوقین قال الإمام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 یاذعلب</w:t>
      </w:r>
      <w:r>
        <w:rPr>
          <w:rStyle w:val="FootnoteAnchor"/>
          <w:rtl w:val="true"/>
        </w:rPr>
        <w:footnoteReference w:id="566"/>
      </w:r>
      <w:r>
        <w:rPr>
          <w:rFonts w:ascii="IRNazanin" w:hAnsi="IRNazanin" w:eastAsia="IRNazanin"/>
          <w:color w:val="111111"/>
          <w:sz w:val="28"/>
          <w:sz w:val="28"/>
          <w:szCs w:val="28"/>
          <w:rtl w:val="true"/>
          <w:lang w:bidi="fa-IR"/>
        </w:rPr>
        <w:t>إنَّ ربی لایوصف بالبعد ولا بالحرکة ولا بالسکون ولا بالقیام ولا فی انتصاب ولا بجیئة ولا بذهاب، فخر ذعلب مغشیاً علیه</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توصف 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هو موجد الصفات وجاعلها فکیف یوصف نفسه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وبإفاضته تعرف المعارف فلا یعرف هو بها، إذ لایعرف الله بمخلوقاته</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والروایة الشریفة فیها کثیر من معانی التوحید الأخری ونکتفی بذلک القدر من الإشارة إلی دلالة الروایة فی اللغة والتفسیر والحدیث الشریف، بعد أن ذکرت قسماً من تلک المعانی فی مقدمة الروایة کذلک خشیة الإطالة، وعلی أی حال فهی لوحة فنیة رائعة أوضحت کثیراً من جوانب التوحید ودلت علی کیفیته، وحسب تعبیر الشیخ باقر شریف القرشی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أثمن ما أثر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المجال</w:t>
      </w:r>
      <w:r>
        <w:rPr>
          <w:rStyle w:val="FootnoteAnchor"/>
          <w:rtl w:val="true"/>
        </w:rPr>
        <w:footnoteReference w:id="569"/>
      </w:r>
      <w:r>
        <w:rPr>
          <w:rFonts w:ascii="IRNazanin" w:hAnsi="IRNazanin" w:eastAsia="IRNazanin"/>
          <w:color w:val="111111"/>
          <w:sz w:val="28"/>
          <w:sz w:val="28"/>
          <w:szCs w:val="28"/>
          <w:rtl w:val="true"/>
          <w:lang w:bidi="fa-IR"/>
        </w:rPr>
        <w:t>، وکذلک نکتفی بهذا القدر من البحث فی التوحید، خشیة الإطالة، ولأن الروایات التفسیریة تشابه المعانی السابقة</w:t>
      </w:r>
      <w:r>
        <w:rPr>
          <w:rFonts w:eastAsia="IRNazanin" w:cs="IRNazanin"/>
          <w:color w:val="111111"/>
          <w:sz w:val="28"/>
          <w:szCs w:val="28"/>
          <w:rtl w:val="true"/>
          <w:lang w:bidi="fa-IR"/>
        </w:rPr>
        <w:t>.</w:t>
      </w:r>
      <w:bookmarkStart w:id="276" w:name="pg6449_55477"/>
    </w:p>
    <w:p>
      <w:pPr>
        <w:pStyle w:val="Heading3"/>
        <w:numPr>
          <w:ilvl w:val="2"/>
          <w:numId w:val="1"/>
        </w:numPr>
        <w:rPr/>
      </w:pPr>
      <w:bookmarkStart w:id="277" w:name="__RefHeading___Toc1042523_653776707"/>
      <w:bookmarkStart w:id="278" w:name="_Toc104"/>
      <w:bookmarkEnd w:id="276"/>
      <w:bookmarkEnd w:id="277"/>
      <w:r>
        <w:rPr>
          <w:rtl w:val="true"/>
        </w:rPr>
        <w:t>المبحث الثانی</w:t>
      </w:r>
      <w:r>
        <w:rPr>
          <w:rtl w:val="true"/>
        </w:rPr>
        <w:t xml:space="preserve">: </w:t>
      </w:r>
      <w:r>
        <w:rPr>
          <w:rtl w:val="true"/>
        </w:rPr>
        <w:t>النبوّة</w:t>
      </w:r>
      <w:bookmarkEnd w:id="278"/>
    </w:p>
    <w:p>
      <w:pPr>
        <w:pStyle w:val="Heading4"/>
        <w:numPr>
          <w:ilvl w:val="3"/>
          <w:numId w:val="1"/>
        </w:numPr>
        <w:rPr/>
      </w:pPr>
      <w:bookmarkStart w:id="279" w:name="__RefHeading___Toc1042525_653776707"/>
      <w:bookmarkStart w:id="280" w:name="_Toc105"/>
      <w:bookmarkEnd w:id="279"/>
      <w:r>
        <w:rPr>
          <w:rtl w:val="true"/>
        </w:rPr>
        <w:t>توطئة</w:t>
      </w:r>
      <w:bookmarkEnd w:id="280"/>
    </w:p>
    <w:p>
      <w:pPr>
        <w:pStyle w:val="BookText"/>
        <w:rPr/>
      </w:pPr>
      <w:r>
        <w:rPr>
          <w:rFonts w:ascii="Amiri" w:hAnsi="Amiri" w:eastAsia="Amiri" w:cs="Amiri"/>
          <w:color w:val="111111"/>
          <w:sz w:val="28"/>
          <w:sz w:val="28"/>
          <w:szCs w:val="28"/>
          <w:rtl w:val="true"/>
          <w:lang w:bidi="ar-SA"/>
        </w:rPr>
        <w:t>یشکل الإیمان بالنبوة الأساس الثانی بعد الإیمان بالله سبحانه وتعالی، بعد أن آمن العقل البشری بالله سبحانه وتعالی بالدلیل والبرهان القاطع، قاده هذا الإیمان إلی التصدیق بالنبوة والأنبیاء وإنزال الکتب والشرائع،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ولأهمیة النبوة وخطورة شأنها وعظیم منزلتها فقد تناولها المفکرون والمتکلمون والفلاسفة وأهل العرفان والمتصوفة، هذه المسألة العقیدیة الخطیرة بالبحث والدراسة والتحلیل کأبرز ظاهرة غیبیة فی عالم الحس والمادة علی عالم الأرض فهی تعنی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عالم الغیب بعالم الشهادة والفیض الربانی بعالم الإنسان</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حکمة الله ولطفه أن کرم عباده بالعقل وزینهم به، وبالنظر والتفکر کی یدرک مصالح العیش ومطالیب الحیاة، فیستزید یوماً بعد یوم من المعارف لکنه لم یبلغ به الکمال ولن یهتدی إلی الحق وحده فقد صبغه الله محدوداً فی کل شیء، لذا لم یترکه الرب الحکیم إلی عقله القاصر، فکان اللطف الإلهی أن أنزل الصحف والکتب هدایة للعقل وإرشاداً للفکر وسلامة للجسم وموافقة للفطرة ووقوفاً بالإنسان عند حدود الإنسانیة، وإیثاراً لصبغ الحیاة بما یأمر الله تعالی به من الإیمان وطاعته، وقد جعل الله حملة تلک الکتب أفضل الناس فی أقوالهم وأشرفهم فی أهلیهم وهم رسل الله تعالی وأنبیاؤه من البشر إلی البشر</w:t>
      </w:r>
      <w:r>
        <w:rPr>
          <w:rStyle w:val="FootnoteAnchor"/>
          <w:rtl w:val="true"/>
        </w:rPr>
        <w:footnoteReference w:id="571"/>
      </w:r>
      <w:r>
        <w:rPr>
          <w:rFonts w:ascii="Amiri" w:hAnsi="Amiri" w:eastAsia="Amiri" w:cs="Amiri"/>
          <w:color w:val="111111"/>
          <w:sz w:val="28"/>
          <w:sz w:val="28"/>
          <w:szCs w:val="28"/>
          <w:rtl w:val="true"/>
          <w:lang w:bidi="ar-SA"/>
        </w:rPr>
        <w:t>، قال تعالی لَقَدْ مَنَّ اللّهُ عَلَی الْمُؤْمِنِینَ إِذْ بَعَثَ فِیهِمْ رَسُولاً مِنْ أَنْفُسِهِمْ یَتْلُوا عَلَیْهِمْ آیاتِهِ وَ یُزَکِّیهِمْ وَ یُعَلِّمُهُمُ الْکِتابَ وَ الْحِکْمَةَ وَ إِنْ کانُوا مِنْ قَبْلُ لَفِی ضَلالٍ مُبِینٍ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تعالی رُسُلاً مُبَشِّرِینَ وَ مُنْذِرِینَ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تعالی یُبَلِّغُونَ رِسالاتِ اللّهِ وَ یَخْشَوْنَهُ وَ لا یَخْشَوْنَ أَحَداً إِلاَّ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النبوة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مأخوذة من النبأ، وهو خبر ذو فائدة عظیمة، یحصل به علم أو غلبة ظن، ولایقال للخبر فی الأصل بنبأ حتی یتضمن هذه الأشیاء الثلاثة، وحق الخبر الذی یقال فیه نبأ أن یتعری عن الکذب</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مشتق من الإنباء الذی هو الإخبار ویکون مهموزاً</w:t>
      </w:r>
      <w:r>
        <w:rPr>
          <w:rStyle w:val="FootnoteAnchor"/>
          <w:rtl w:val="true"/>
        </w:rPr>
        <w:footnoteReference w:id="573"/>
      </w:r>
      <w:r>
        <w:rPr>
          <w:rFonts w:ascii="IRNazanin" w:hAnsi="IRNazanin" w:eastAsia="IRNazanin"/>
          <w:color w:val="111111"/>
          <w:sz w:val="28"/>
          <w:sz w:val="28"/>
          <w:szCs w:val="28"/>
          <w:rtl w:val="true"/>
          <w:lang w:bidi="fa-IR"/>
        </w:rPr>
        <w:t>أو من النباوة التی هی بمعنی علو المنزلة والارتفاع</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النبوة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وظیفة إلهیة وسفارة ربانیة یجعلها الله لمن یجتبیه ویختاره من عباده الصالحین وأولیائه الکاملین فی إنسانیتهم، فیرسلهم إلی سائر الناس لغایة إرشادهم إلی مافیه منافعهم ومصالحهم فی الدنیا والآخرة</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 فی تعریف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الإنسان المخبر بغیر واسطة أحد من البشر</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وجوب بعثة النبوة وجوازها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الإمامیة والمعتزلة والفلاسفة إلی وجوبها لاشتمالها علی اللطف فی التکالیف العقلیة</w:t>
      </w:r>
      <w:r>
        <w:rPr>
          <w:rStyle w:val="FootnoteAnchor"/>
          <w:rtl w:val="true"/>
        </w:rPr>
        <w:footnoteReference w:id="577"/>
      </w:r>
      <w:r>
        <w:rPr>
          <w:rFonts w:ascii="IRNazanin" w:hAnsi="IRNazanin" w:eastAsia="IRNazanin"/>
          <w:color w:val="111111"/>
          <w:sz w:val="28"/>
          <w:sz w:val="28"/>
          <w:szCs w:val="28"/>
          <w:rtl w:val="true"/>
          <w:lang w:bidi="fa-IR"/>
        </w:rPr>
        <w:t>، أما الأشاعرة فلا یرون وجوبها</w:t>
      </w:r>
      <w:r>
        <w:rPr>
          <w:rStyle w:val="FootnoteAnchor"/>
          <w:rtl w:val="true"/>
        </w:rPr>
        <w:footnoteReference w:id="578"/>
      </w:r>
      <w:r>
        <w:rPr>
          <w:rFonts w:ascii="IRNazanin" w:hAnsi="IRNazanin" w:eastAsia="IRNazanin"/>
          <w:color w:val="111111"/>
          <w:sz w:val="28"/>
          <w:sz w:val="28"/>
          <w:szCs w:val="28"/>
          <w:rtl w:val="true"/>
          <w:lang w:bidi="fa-IR"/>
        </w:rPr>
        <w:t>، وأما القائلون بانتفاء البعثة منهم البراهمة والیهود وهم فرق منهم من خالف فی جواز النسخ عقلاً، ومنهم من خالف فی النسخ سمعاً، ومنهم من أجاز النسخ وخالف فی نبوة نبینا محمد صلی الله علیه وآله وسلم</w:t>
      </w:r>
      <w:r>
        <w:rPr>
          <w:rStyle w:val="FootnoteAnchor"/>
          <w:rtl w:val="true"/>
        </w:rPr>
        <w:footnoteReference w:id="579"/>
      </w:r>
      <w:r>
        <w:rPr>
          <w:rFonts w:ascii="IRNazanin" w:hAnsi="IRNazanin" w:eastAsia="IRNazanin"/>
          <w:color w:val="111111"/>
          <w:sz w:val="28"/>
          <w:sz w:val="28"/>
          <w:szCs w:val="28"/>
          <w:rtl w:val="true"/>
          <w:lang w:bidi="fa-IR"/>
        </w:rPr>
        <w:t>ومن</w:t>
      </w:r>
    </w:p>
    <w:p>
      <w:pPr>
        <w:pStyle w:val="BookText"/>
        <w:rPr/>
      </w:pPr>
      <w:r>
        <w:rPr>
          <w:rFonts w:ascii="IRNazanin" w:hAnsi="IRNazanin" w:eastAsia="IRNazanin"/>
          <w:color w:val="111111"/>
          <w:sz w:val="28"/>
          <w:sz w:val="28"/>
          <w:szCs w:val="28"/>
          <w:rtl w:val="true"/>
          <w:lang w:bidi="fa-IR"/>
        </w:rPr>
        <w:t>القائلین بإنتفاء البعثة البراهمة إذ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الرسول أما أن یأتی بما یوافق العقول أو یخالفها فإن جاء بما یوافق العقول ففی العقل کفایة، وإن جاء بما یخالف العقول وجب رد قوله، وهذه الشبهة باطلة، وذلک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لایجوز أن یأتوا بما یوافق العقول، کذلک أن هنالک الکثیر من الشرائع التی لایهتدی العقل إلی تفصیلها</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 فیهم رسله وواتر إلیهم أنبیاءه، لیستأدوهم میثاق فطرته، ویذکروهم منسی نعمته، ویحتجوا علیهم بالتبلیغ</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إنَّ معرفة النبی صلی الله علیه وآله وسلم کما هو مأثور عن الإمام الحسین علیه السلام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الفرائض وأوجبها علی الإنسان بعد معرفة الرب والإقرار له بالعبودیة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معرفة الرسول والشهادة له بالنبوة، وأدنی معرفة الرسول الإقرار له بنبوته، وأن ما أتی به من کتاب أو أمر أو نهی عن ذلک عن الله عز وجل</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 xml:space="preserve">، وهذا دلیل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أول شرط وصفة من صفات الأنبیاء علیهم السلام</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تنوعت روایات الإمام الحسین علیه السلام کحکم منکر النبوة</w:t>
      </w:r>
      <w:bookmarkStart w:id="281" w:name="pg6449_55481"/>
    </w:p>
    <w:p>
      <w:pPr>
        <w:pStyle w:val="BookText"/>
        <w:rPr/>
      </w:pPr>
      <w:bookmarkEnd w:id="281"/>
      <w:r>
        <w:rPr>
          <w:rFonts w:ascii="IRNazanin" w:hAnsi="IRNazanin" w:eastAsia="IRNazanin"/>
          <w:color w:val="111111"/>
          <w:sz w:val="28"/>
          <w:sz w:val="28"/>
          <w:szCs w:val="28"/>
          <w:rtl w:val="true"/>
          <w:lang w:bidi="fa-IR"/>
        </w:rPr>
        <w:t xml:space="preserve">وصفات النبی وذکر معاجزه وغیر ذلک، علماً أنَّ أکثر الروایات التفسیریة، رواها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الحسین علیه السلام ورواها الإمام الحسین علیه السلام عن أبیه أو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تلقاها العلماء بالقبول بعد أن شاع ذکرها واستدل بها أهل الحدیث والتفسیر وأهل العقائد علی السواء</w:t>
      </w:r>
      <w:r>
        <w:rPr>
          <w:rFonts w:eastAsia="IRNazanin" w:cs="IRNazanin"/>
          <w:color w:val="111111"/>
          <w:sz w:val="28"/>
          <w:szCs w:val="28"/>
          <w:rtl w:val="true"/>
          <w:lang w:bidi="fa-IR"/>
        </w:rPr>
        <w:t>.</w:t>
      </w:r>
    </w:p>
    <w:p>
      <w:pPr>
        <w:pStyle w:val="Heading4"/>
        <w:numPr>
          <w:ilvl w:val="3"/>
          <w:numId w:val="1"/>
        </w:numPr>
        <w:rPr/>
      </w:pPr>
      <w:bookmarkStart w:id="282" w:name="__RefHeading___Toc1042527_653776707"/>
      <w:bookmarkStart w:id="283" w:name="_Toc106"/>
      <w:bookmarkEnd w:id="282"/>
      <w:r>
        <w:rPr>
          <w:rtl w:val="true"/>
        </w:rPr>
        <w:t xml:space="preserve">أولاً </w:t>
      </w:r>
      <w:r>
        <w:rPr>
          <w:rtl w:val="true"/>
        </w:rPr>
        <w:t xml:space="preserve">- </w:t>
      </w:r>
      <w:r>
        <w:rPr>
          <w:rtl w:val="true"/>
        </w:rPr>
        <w:t>المنکر للنبوة کافر</w:t>
      </w:r>
      <w:bookmarkEnd w:id="283"/>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أَلْقِیا فِی جَهَنَّمَ کُلَّ کَفّارٍ عَنِیدٍ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روی البحرانی بإسناده عن أم الفضل، قالت سألت الحسین بن علی علیه السلام فقلت من الکَفَّار؟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الکافر بجدی رسول الله صلی الله علیه وآله وسلم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العنید؟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الجاحد حق علی بن أبی طالب علیه السلام</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فرات الکوفی والقمی علی بن إبراهیم بسند آخر عن الحسین علیه السلام عن الإمام علی علیه السلام عن رسول الله بلفظ آخر</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الرجوع إلی معاجم اللغة لبیان معنی الکفار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أنَّ الکَفّار المبالغ فی کفر النعمة، والکَفار أبلغ من الکفور</w:t>
      </w:r>
      <w:r>
        <w:rPr>
          <w:rStyle w:val="FootnoteAnchor"/>
          <w:rtl w:val="true"/>
        </w:rPr>
        <w:footnoteReference w:id="586"/>
      </w:r>
      <w:r>
        <w:rPr>
          <w:rFonts w:ascii="Amiri" w:hAnsi="Amiri" w:eastAsia="Amiri" w:cs="Amiri"/>
          <w:color w:val="111111"/>
          <w:sz w:val="28"/>
          <w:sz w:val="28"/>
          <w:szCs w:val="28"/>
          <w:rtl w:val="true"/>
          <w:lang w:bidi="ar-SA"/>
        </w:rPr>
        <w:t xml:space="preserve">وأطلق الباری عز ووجل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الظالم أیضاً،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لَظَلُومٌ کَفّارٌ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فَأَبَی الظّالِمُونَ إِلاّ کُفُوراً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المعرض عن طاعة الله عز وجل،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خابَ کُلُّ جَبّارٍ عَنِیدٍ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والعنید یأتی بمعان عدة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العتو والطغیان، والتجبر وتجاوز القدر، وعنید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عن الحق وعن الطریق أی مال عنه، والمعاندة والعناد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یعرف الرجل الشیء الحق فیأباه</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البرسی إجماع المفسرین وفیهم أبو حنیفة وفی مجلس ضمه سلیمان الأعمش حدیث أبی المتوکل الناجی 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یا علی قفا بین الجنة والنار، وألقیا فی جهنم کل کفار کذب بالنبوة وعنید عاند فی الإمامة فتعین أنَّ علیاً علیه السلام حاکم یوم الدین بأمر رب العالمین</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لاخلاف فیه بین المسلمین إذ إنَّ منکر النبوة عموماً ومنکر نبوة</w:t>
      </w:r>
      <w:bookmarkStart w:id="284" w:name="pg6449_55483"/>
    </w:p>
    <w:p>
      <w:pPr>
        <w:pStyle w:val="BookText"/>
        <w:rPr/>
      </w:pPr>
      <w:bookmarkEnd w:id="284"/>
      <w:r>
        <w:rPr>
          <w:rFonts w:ascii="IRNazanin" w:hAnsi="IRNazanin" w:eastAsia="IRNazanin"/>
          <w:color w:val="111111"/>
          <w:sz w:val="28"/>
          <w:sz w:val="28"/>
          <w:szCs w:val="28"/>
          <w:rtl w:val="true"/>
          <w:lang w:bidi="fa-IR"/>
        </w:rPr>
        <w:t>محمد صلی الله علیه وآله وسلم خصوصاً کافر کفراً صریحاً</w:t>
      </w:r>
      <w:r>
        <w:rPr>
          <w:rStyle w:val="FootnoteAnchor"/>
          <w:rtl w:val="true"/>
        </w:rPr>
        <w:footnoteReference w:id="589"/>
      </w:r>
      <w:r>
        <w:rPr>
          <w:rFonts w:ascii="IRNazanin" w:hAnsi="IRNazanin" w:eastAsia="IRNazanin"/>
          <w:color w:val="111111"/>
          <w:sz w:val="28"/>
          <w:sz w:val="28"/>
          <w:szCs w:val="28"/>
          <w:rtl w:val="true"/>
          <w:lang w:bidi="fa-IR"/>
        </w:rPr>
        <w:t>، واتفق علی تفسیر الإمام علیه السلام للآیة أهل اللغة والمعاجم وأهل الحدیث والتفسیر</w:t>
      </w:r>
      <w:r>
        <w:rPr>
          <w:rFonts w:eastAsia="IRNazanin" w:cs="IRNazanin"/>
          <w:color w:val="111111"/>
          <w:sz w:val="28"/>
          <w:szCs w:val="28"/>
          <w:rtl w:val="true"/>
          <w:lang w:bidi="fa-IR"/>
        </w:rPr>
        <w:t>.</w:t>
      </w:r>
    </w:p>
    <w:p>
      <w:pPr>
        <w:pStyle w:val="Heading4"/>
        <w:numPr>
          <w:ilvl w:val="3"/>
          <w:numId w:val="1"/>
        </w:numPr>
        <w:rPr/>
      </w:pPr>
      <w:bookmarkStart w:id="285" w:name="__RefHeading___Toc1042529_653776707"/>
      <w:bookmarkStart w:id="286" w:name="_Toc107"/>
      <w:bookmarkEnd w:id="285"/>
      <w:r>
        <w:rPr>
          <w:rtl w:val="true"/>
        </w:rPr>
        <w:t xml:space="preserve">ثانیاً </w:t>
      </w:r>
      <w:r>
        <w:rPr>
          <w:rtl w:val="true"/>
        </w:rPr>
        <w:t xml:space="preserve">- </w:t>
      </w:r>
      <w:r>
        <w:rPr>
          <w:rtl w:val="true"/>
        </w:rPr>
        <w:t>دلائل نبوته ومعاجزه وأنّه خاتم النبیین صلی الله علیه وآله وسلم</w:t>
      </w:r>
      <w:bookmarkEnd w:id="286"/>
    </w:p>
    <w:p>
      <w:pPr>
        <w:pStyle w:val="Heading5"/>
        <w:numPr>
          <w:ilvl w:val="4"/>
          <w:numId w:val="1"/>
        </w:numPr>
        <w:rPr/>
      </w:pPr>
      <w:bookmarkStart w:id="287" w:name="__RefHeading___Toc1042531_653776707"/>
      <w:bookmarkStart w:id="288" w:name="_Toc108"/>
      <w:bookmarkEnd w:id="287"/>
      <w:r>
        <w:rPr>
          <w:rtl w:val="true"/>
        </w:rPr>
        <w:t>اشارة</w:t>
      </w:r>
      <w:bookmarkEnd w:id="288"/>
    </w:p>
    <w:p>
      <w:pPr>
        <w:pStyle w:val="BookText"/>
        <w:rPr/>
      </w:pPr>
      <w:r>
        <w:rPr>
          <w:rFonts w:ascii="IRNazanin" w:hAnsi="IRNazanin" w:eastAsia="IRNazanin"/>
          <w:color w:val="111111"/>
          <w:sz w:val="28"/>
          <w:sz w:val="28"/>
          <w:szCs w:val="28"/>
          <w:rtl w:val="true"/>
          <w:lang w:bidi="fa-IR"/>
        </w:rPr>
        <w:t>معلوم إن نبوة کل نبی لابد له من معجزة تؤید صدق دعواه وفیما یلی نماذج روائیة موروثة عن الإمام الحسین علیه السلام فی هذه المعانی</w:t>
      </w:r>
      <w:r>
        <w:rPr>
          <w:rFonts w:eastAsia="IRNazanin" w:cs="IRNazanin"/>
          <w:color w:val="111111"/>
          <w:sz w:val="28"/>
          <w:szCs w:val="28"/>
          <w:rtl w:val="true"/>
          <w:lang w:bidi="fa-IR"/>
        </w:rPr>
        <w:t>.</w:t>
      </w:r>
    </w:p>
    <w:p>
      <w:pPr>
        <w:pStyle w:val="Heading5"/>
        <w:numPr>
          <w:ilvl w:val="4"/>
          <w:numId w:val="1"/>
        </w:numPr>
        <w:rPr/>
      </w:pPr>
      <w:bookmarkStart w:id="289" w:name="__RefHeading___Toc1042533_653776707"/>
      <w:bookmarkStart w:id="290" w:name="_Toc109"/>
      <w:bookmarkEnd w:id="289"/>
      <w:r>
        <w:rPr>
          <w:rtl w:val="true"/>
        </w:rPr>
        <w:t>من دلائل نبوته</w:t>
      </w:r>
      <w:bookmarkEnd w:id="290"/>
    </w:p>
    <w:p>
      <w:pPr>
        <w:pStyle w:val="BookText"/>
        <w:rPr/>
      </w:pPr>
      <w:r>
        <w:rPr>
          <w:rFonts w:ascii="Amiri" w:hAnsi="Amiri" w:eastAsia="Amiri" w:cs="Amiri"/>
          <w:color w:val="111111"/>
          <w:sz w:val="28"/>
          <w:sz w:val="28"/>
          <w:szCs w:val="28"/>
          <w:rtl w:val="true"/>
          <w:lang w:bidi="ar-SA"/>
        </w:rPr>
        <w:t xml:space="preserve">قال تعالی إِذْ قالَتِ الْمَلائِکَةُ یا مَرْیَمُ إِنَّ اللّهَ یُبَشِّرُکِ بِکَلِمَةٍ مِنْهُ اسْمُهُ الْمَسِیحُ عِیسَی ابْنُ مَرْیَمَ وَجِیهاً فِی الدُّنْیا وَ الْآخِرَةِ وَ مِنَ الْمُقَرَّبِینَ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یُکَلِّمُ النّاسَ فِی الْمَهْدِ وَ کَهْلاً وَ مِنَ الصّالِحِینَ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احتجاجات الیهودی واستدلاله بمعاجز عیسی علیه السلام وکراماته التی نصت الآیات الکریمة علیها ومنها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یخلق من الطین کهیئة الطیر وإبراء الأکمه والأبرص وإحیاء الموتی، روی الإمام الحسین علیه السلام عن أبیه أمیر المؤمنین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سقط صلی الله علیه وآله وسلم من بطن أمه یده الیسری علی الأرض ورافعاً یده الیمنی إلی السماء یحرک شفتیه بالتوحید، وأنّه صلی الله علیه وآله وسلم أخذ یوم حنین حجراً فسمعنا للحجر تسبیحاً وتقدیساً، ثم قال للحجر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انفلق، فانفلق ثلاث فلق یسمع لکل فلقة منها تسبیحاً لایسمع للأخری وأنّه صلی الله علیه وآله وسلم بعث إلی شجرة یوم البطحاء فأجابته</w:t>
      </w:r>
      <w:bookmarkStart w:id="291" w:name="pg6449_55484"/>
    </w:p>
    <w:p>
      <w:pPr>
        <w:pStyle w:val="BookText"/>
        <w:rPr/>
      </w:pPr>
      <w:bookmarkEnd w:id="291"/>
      <w:r>
        <w:rPr>
          <w:rFonts w:ascii="IRNazanin" w:hAnsi="IRNazanin" w:eastAsia="IRNazanin"/>
          <w:color w:val="111111"/>
          <w:sz w:val="28"/>
          <w:sz w:val="28"/>
          <w:szCs w:val="28"/>
          <w:rtl w:val="true"/>
          <w:lang w:bidi="fa-IR"/>
        </w:rPr>
        <w:t>ولکل غصن منها تسبیح وتهلیل وتقدیس ثم قال لها انشقی فانشقت نصفین،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التزقی فالتزقت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اشهدی لی بالنبوة، وأنه صلی الله علیه وآله وسلم قد فعل ماهو أکثر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قتادة بن ربعی کان رجلاً صحیحاً فلما أن کان یوم أُحد أصابته طعنة فی عینه، فبدرت حدقته فأخذها بیده ثم أتی بها إلی النبی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امرأتی الآن تبغضنی فأخذها رسول الله صلی الله علیه وآله وسلم من یده ثم وضعها مکانها فلم تکن تعرف بفضل منا وفضل ضوئها علی العین الأخری، ولقد جرح عبد الله بن عتیک وبانت یده یوم حنین فجاء إلی النبی صلی الله علیه وآله وسلم لیلاً فمسح یده فلم یکن تعرف من الأخری، ولقد أصاب محمد بن مسلمة مثل ذلک فی عینه ویده، فمسحه رسول الله صلی الله علیه وآله وسلم فلم یستبینا ولقد أصاب عبد الله بن أنیس مثل ذلک فی عینه فمسها فما عرفت من الأخری فهذه کلها دلائل نبوته</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رویت هذه الدلائل فی کتب الفریقین، وهی بمجموعها تدل علی نبوته وخاتمیته</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2" w:name="__RefHeading___Toc1042535_653776707"/>
      <w:bookmarkStart w:id="293" w:name="_Toc110"/>
      <w:bookmarkEnd w:id="292"/>
      <w:r>
        <w:rPr>
          <w:rtl w:val="true"/>
        </w:rPr>
        <w:t xml:space="preserve">ثالثاً </w:t>
      </w:r>
      <w:r>
        <w:rPr>
          <w:rtl w:val="true"/>
        </w:rPr>
        <w:t xml:space="preserve">- </w:t>
      </w:r>
      <w:r>
        <w:rPr>
          <w:rtl w:val="true"/>
        </w:rPr>
        <w:t xml:space="preserve">إنَّه رسول إلی الناس کافة </w:t>
      </w:r>
      <w:r>
        <w:rPr>
          <w:rtl w:val="true"/>
        </w:rPr>
        <w:t>(</w:t>
      </w:r>
      <w:r>
        <w:rPr>
          <w:rtl w:val="true"/>
        </w:rPr>
        <w:t>رسالته العالمیة</w:t>
      </w:r>
      <w:r>
        <w:rPr>
          <w:rtl w:val="true"/>
        </w:rPr>
        <w:t>)</w:t>
      </w:r>
      <w:bookmarkEnd w:id="29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إِنِّی رَسُولُ اللّهِ إِلَیْکُمْ جَمِیعاً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یَجِدُونَهُ مَکْتُوباً عِنْدَهُمْ فِی التَّوْراةِ وَ الْإِنْجِیلِ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مُبَشِّراً بِرَسُولٍ یَأْتِی مِنْ بَعْدِی اسْمُهُ</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الشیخ المفید رضی الله عنه بإسناد عن الحسین بن عبد الله عن أبیه عن جده عن جعفر بن محمد الصادق علیه السلام عن أبیه عن جده الحسین ابن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من الیهود إلی النبی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تزعم أنّک رسول الله وأنَّهُ یوحی إلیک کما أوحی إلی موسی بن عمران؟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سید ولد آدم ولافخر أنا خاتم النبیین وإمام المتقین، ورسول رب العالمین،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العرب أرسلت، أم إلی العجم، أم إلینا؟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إنی رسول الله إلی الناس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أسألک عن عشر کلمات أعطاها الله موسی فی البقعة المبارکة حیث ناجاه، لایعلمها إلا نبی مرسل أو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وآله وسلم سل عما بدا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شیء سمیت محمداً أو أحمد وأبا القاسم وبشیراً ونذیراً وداعیاً؟ فقال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محمد، فإنی محمود فی السماء، وأما أحمد فإِنّی محمود فی الأرض، وأما أبو القاسم فإنَّ الله تبارک وتعالی یقسم یوم القیامة قسمة النار بمن کفر بی، أو یکذبنی من الأولین والآخرین وأما الداعی فإنّی أدعو الناس إلی دین ربی إلی الإسلام، وأما النذیر، فأنّی أنذر بالنار من عصانی وأما البشیر فأنّی أبشر بالجنة من أطاعنی فقال صدقت یامحمد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الیهودی فأخبرنی عن السادس عن ثمانیة أشیاء فی التوراة مکتوبة، أمر الله بنی إسرائیل أن یعبدونه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یتعبدوا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وآله وسلم أنشدک الله إن أخبرتک</w:t>
      </w:r>
    </w:p>
    <w:p>
      <w:pPr>
        <w:pStyle w:val="BookText"/>
        <w:rPr/>
      </w:pPr>
      <w:r>
        <w:rPr>
          <w:rFonts w:ascii="IRNazanin" w:hAnsi="IRNazanin" w:eastAsia="IRNazanin"/>
          <w:color w:val="111111"/>
          <w:sz w:val="28"/>
          <w:sz w:val="28"/>
          <w:szCs w:val="28"/>
          <w:rtl w:val="true"/>
          <w:lang w:bidi="fa-IR"/>
        </w:rPr>
        <w:t>أن تقر به؟ 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مافی التوراة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 هذه الآیة یَجِدُونَهُ مَکْتُوباً عِنْدَهُمْ فِی التَّوْراةِ وَ الْإِنْجِیلِ</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مُبَشِّراً بِرَسُولٍ یَأْتِی مِنْ بَعْدِی اسْمُهُ أَحْمَدُ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وأما الثانی والثالث والرابع فعلی وفاطمة، وهی سیدة نساء العالمین وسبطیهما، فی التوراة إیلیا، شبراً وشبیراً، وهلیون یعنی فاطمة والحسن والحسین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فضلک علی النبیین وفضل عشیرتک علی الناس؟ فقال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فضلی علی النبیین، فما من نبی إلا دعا علی قومه وأنا ادخرت دعوتی شفاعة لأمتی یوم القیامة، وأما فضل عشیرتی وأهل بیتی وذریتی کفضل الماء علی کل شیء، بالماء یبقی کل شیء، ویحیا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یؤمنون</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 ومحبة أهل بیتی وعشیرتی وذریتی یستکمل الدین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یامحمد فأخبرنی عن السابع، مافضل الرجال علی النساء؟ فقال النبی صلی الله علیه وآله وسلم کفضل السماء علی الأرض، وکفضل الماء علی الأرض، بالماء یحیی کل شیء وبالرجال یحیی النساء، لولا الرجال ماخلق الله النساء، وما من امرأة تدخل الجنة إلا بفضل الرجال، قال الله تبارک وتعالی الرِّجالُ قَوّامُونَ عَلَی النِّساءِ بِما فَضَّلَ اللّهُ بَعْضَهُمْ عَلی بَعْضٍ</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صدقت یامحمد أشهد أن لا إله إلا الله وحده لاشریک له، وأنّ محمداً</w:t>
      </w:r>
      <w:bookmarkStart w:id="294" w:name="pg6449_55487"/>
    </w:p>
    <w:p>
      <w:pPr>
        <w:pStyle w:val="BookText"/>
        <w:rPr/>
      </w:pPr>
      <w:bookmarkEnd w:id="294"/>
      <w:r>
        <w:rPr>
          <w:rFonts w:ascii="IRNazanin" w:hAnsi="IRNazanin" w:eastAsia="IRNazanin"/>
          <w:color w:val="111111"/>
          <w:sz w:val="28"/>
          <w:sz w:val="28"/>
          <w:szCs w:val="28"/>
          <w:rtl w:val="true"/>
          <w:lang w:bidi="fa-IR"/>
        </w:rPr>
        <w:t>عبده ورسوله، وأنّک خاتم النبیین وإمام المتقین ورسول رب العالمین، ثم أخرج ورقاً أبیضاً من کمه مکتوب علیه جمیع ماقاله النبی صلی الله علیه وآله وسلم حقاً،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بعثک بالحق نبیاً ما استنسختها إلا من الألواح الذی کتب الله لموسی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قرأت فی التوراة فضیلتک حتی شککت فیها، یامحمد فقد کنت أمحی اسمک فی التوراة أربعین سنة فکلما محوت وجدت اسمک مکتوباً فیها، ولقد قرأت فی التوراة هذه المسائل لایخرجها غیرک</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 الروایة طویلة اختصرناها وقد دلت الروایة علی رسالة الرسول العالمیة فضلاً عن معاجزه وکراماته</w:t>
      </w:r>
      <w:r>
        <w:rPr>
          <w:rFonts w:eastAsia="IRNazanin" w:cs="IRNazanin"/>
          <w:color w:val="111111"/>
          <w:sz w:val="28"/>
          <w:szCs w:val="28"/>
          <w:rtl w:val="true"/>
          <w:lang w:bidi="fa-IR"/>
        </w:rPr>
        <w:t>.</w:t>
      </w:r>
    </w:p>
    <w:p>
      <w:pPr>
        <w:pStyle w:val="Heading4"/>
        <w:numPr>
          <w:ilvl w:val="3"/>
          <w:numId w:val="1"/>
        </w:numPr>
        <w:rPr/>
      </w:pPr>
      <w:bookmarkStart w:id="295" w:name="__RefHeading___Toc1042537_653776707"/>
      <w:bookmarkStart w:id="296" w:name="_Toc111"/>
      <w:bookmarkEnd w:id="295"/>
      <w:r>
        <w:rPr>
          <w:rtl w:val="true"/>
        </w:rPr>
        <w:t xml:space="preserve">رابعاً </w:t>
      </w:r>
      <w:r>
        <w:rPr>
          <w:rtl w:val="true"/>
        </w:rPr>
        <w:t xml:space="preserve">- </w:t>
      </w:r>
      <w:r>
        <w:rPr>
          <w:rtl w:val="true"/>
        </w:rPr>
        <w:t xml:space="preserve">وصف النبی صلی الله علیه وآله وسلم إلی خلقه وأخلاقه وعبادته وفضله علی جمیع الأنبیاء والرسل </w:t>
      </w:r>
      <w:r>
        <w:rPr>
          <w:rtl w:val="true"/>
        </w:rPr>
        <w:t>(</w:t>
      </w:r>
      <w:r>
        <w:rPr>
          <w:rtl w:val="true"/>
        </w:rPr>
        <w:t>علیهم السلام</w:t>
      </w:r>
      <w:r>
        <w:rPr>
          <w:rtl w:val="true"/>
        </w:rPr>
        <w:t>)</w:t>
      </w:r>
      <w:bookmarkEnd w:id="296"/>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 لَعَلی خُلُقٍ عَظِیمٍ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المتقی الهندی عن الإمام الحسین بن علی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وسلم أحسن ماخلق الله خلقاً</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البیهقی وابن عساکر والسیوطی عن موسی بن جعفر علیه السلام عن أبیه جعفر بن محمد عن أبیه عن جده علی بن الحسین علیهم</w:t>
      </w:r>
    </w:p>
    <w:p>
      <w:pPr>
        <w:pStyle w:val="BookText"/>
        <w:rPr/>
      </w:pPr>
      <w:r>
        <w:rPr>
          <w:rFonts w:ascii="IRNazanin" w:hAnsi="IRNazanin" w:eastAsia="IRNazanin"/>
          <w:color w:val="111111"/>
          <w:sz w:val="28"/>
          <w:sz w:val="28"/>
          <w:szCs w:val="28"/>
          <w:rtl w:val="true"/>
          <w:lang w:bidi="fa-IR"/>
        </w:rPr>
        <w:t xml:space="preserve">السلام عن أبیه الحسین بن علی عن أبیه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یهودیاً کان یقال له حبر کان له علی رسول الله دنانیر فتقاضی النبی صلی الله علیه وآله وسلم فقال له یایهودی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ماعندی ما أعطیک،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لا أفارقک یامحمد حتی تعطینی مالی، 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أجلس معک، فجلس معه، فصلی رسول الله صلی الله علیه وآله وسلم الظهر والعصر والمغرب والعشاء الآخرة والغداة، وکان أصحاب رسول الله یتهددونه ویتوعدونه، ففطن رسول الله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تصنعون به؟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یهودی یحبسک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 وسلم منعنی ربی أن أظلم معاهداً ولاغیره، فلما ترحل النهار 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اله إلا الله وأشهد أنَّک رسول الله وشطر مالی فی سبیل الله، إما والله مافعلت الذی فعلت بک إلا لأنظر إلی نعتک فی التوراة محمد بن عبد الله صلی الله علیه وآله وسلم لیس بفظ ولاغلیظ ولاسخاب فی الأسواق ولامتزین بالفحش ولاقول الخنا أشهد أن لااله إلا الله وأنّک رسول الله وهذا مالی فاحکم فیه بما أراک الله، وکان الیهودی کثیر المال</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النصین الشریفین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وسع رسول الله بأخلاقه العالیة ونبله وکرمه هذا الیهودی وغیره من العرب الجفاة الذی کانوا یجوبون الصحاری الموحشة والمقفرة فیصطادون الوحوش الضاریة لتکون غذاءهم وملبسهم فلم یکن فضاً أو غلیظاً لئلا ینفروا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کُنْتَ فَظًّا غَلِیظَ الْقَلْبِ</w:t>
      </w:r>
    </w:p>
    <w:p>
      <w:pPr>
        <w:pStyle w:val="BookText"/>
        <w:rPr/>
      </w:pPr>
      <w:r>
        <w:rPr>
          <w:rFonts w:ascii="IRNazanin" w:hAnsi="IRNazanin" w:eastAsia="IRNazanin"/>
          <w:color w:val="111111"/>
          <w:sz w:val="28"/>
          <w:sz w:val="28"/>
          <w:szCs w:val="28"/>
          <w:rtl w:val="true"/>
          <w:lang w:bidi="fa-IR"/>
        </w:rPr>
        <w:t>لاَنْفَضُّوا مِنْ حَوْلِکَ</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الفظ من صفات سیئ الخلق، أما الغلظة فهی الشدة والاستطالة والجفاء، والسخب والصخب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علی الصوت العالی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یؤدی إلی اختلاط الأصوات أما قول الخنا فهو والعیاذ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الفاحشة</w:t>
      </w:r>
      <w:r>
        <w:rPr>
          <w:rStyle w:val="FootnoteAnchor"/>
          <w:rtl w:val="true"/>
        </w:rPr>
        <w:footnoteReference w:id="596"/>
      </w:r>
      <w:r>
        <w:rPr>
          <w:rFonts w:ascii="Amiri" w:hAnsi="Amiri" w:eastAsia="Amiri" w:cs="Amiri"/>
          <w:color w:val="111111"/>
          <w:sz w:val="28"/>
          <w:sz w:val="28"/>
          <w:szCs w:val="28"/>
          <w:rtl w:val="true"/>
          <w:lang w:bidi="ar-SA"/>
        </w:rPr>
        <w:t>، وهذه الصفات الذمیمة تنافی الخلق النبوی الکریم الذی وصفه به خالقه، إذ یقول عز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 لَعَلی خُلُقٍ عَظِیمٍ ثم أمر الباری عباده بأن یصلی علیه کلما ذکر،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روی الترمذی والنسائی وأحمد بن حنبل وابن کثیر والبیهقی وابن حبان وأبو یعلی بإسنادهم عن الإمام زین العابدین علیه السلام عن أبیه الإمام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البخیل من ذکرت عنده ثم لم یصلِ علیّ</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 الإمام الحسین علیه السلام أباه أن یصف له جده رسول الله صلی الله علیه وآله وسلم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وآله وسلم یخزن لسانه إلا عما یعنیه، ویؤلفهم ولاینفرهم ویکرم کریم کل قوم ویولیه علیهم، ویحذر الناس ویحترس منهم من غیر أن یطوی عن أحد بشره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ولاخلقه، ویتفقد أصحابه أفضلهم عنده أعمهم نصیحة للمسلمین، وأعظمهم عنده منزلة أحسنهم مؤاساة ومؤازرة، فسألته عن مجلسه؟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صلی الله علیه وآله وسلم لایجلس ولایقوم إلا ذکر الله وإذا انتهی إلی قوم جلس حیث ینتهی به المجلس ویأمر بذلک ویعطی کل جلسائه نصیبه قد وسع الناس منه خلقه وصار لهم أباً وصاروا عنده فی الخلق سواءً مجلسه مجلس حکم وحیاء وصدق وأمان، ولاترتفع فیه الأصوات ولاتُؤبنُ فیه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کانت سیرته فی جلسائه؟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دائم البشر، سهل الخلق، لین الجانب، لیس بفظ، ولاغلیظ، ولاصخاب ولافحاش ولاعیاب ولامداح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تکلم أطرق جلساؤه کأنما علی رؤوسهم الطیر، فإذا سکت تکلموا ولایتنازعون عنده الحدیث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عن سکوت رسول الله صلی الله علیه وآله وسلم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سکوته علی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الحلم والحذر والتقدیر والتفکر، فأما التقدیر ففی تسویة النظر والاستماع بین الناس، وأما تفکره ففیما یبقی أو یفنی، وجمع له الحلم فی الصبر، فکان لایغضبه شیء ولایستفزه وجمع له الحذر فی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بالحسن لیقتدی به، وترکه القبیح لینتهی عنه، واجتهاده الرأی فی صلاح أمته، والقیام فیما جمع لهم من خیر الدنیا والآخرة</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العالم النحریر والأستاذ الکبیر لن یصل مهما بلغ من العلم إلی وصف خاتم النبیین صلی الله علیه وآله وسلم الذی ساد العالم بمنظومته الأخلاقیة الرائعة وسیرته العطرة المبارکة، فکیف بالسائل المنهک الذی یمد یده بلا حیاء طلباً للفضیلة لعله یحظی برضا الله تعالی، ویری القارئ الکریم هذه التوجیهات الأخلاقیة الرائعة التی نقلها الإمام السبط علیه السلام فکان مثالاً شامخاً للعالم العامل، یهتدی به طلاب الفضیلة، لذا کان الحسین علیه السلام خیر سبط لخیر مرسل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من محمد صلی الله علیه وآله وسلم کالروح من الجسد والحسین من علی والده الذی حمل کل خصائصه ومقوماته الرائعة، منذ أول یوم لامست عیناه نور الوجود، فالعقیدة مصب زاخر یبدأ من محمد إلی علی ثم الحسین علیه السلام فإذا کان فی هذا الامتداد فهو من الرسالة الإسلامیة ذلک اللب الأصیل</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عَلَیْکَ الْقُرْآنَ لِتَشْقی</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احتجاجات الیهودی وبیان أفضلیة أنبیاء بنی إسرائیل أو غیرهم روی الإمام موسی بن جعفر علیه السلام عن آبائه عن الإمام الحسین بن علی علیه السلام، قال الیهودی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داود بکی علی خطیئته حتی سارت الجبال معه لخوفه، 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ومحمد صلی الله علیه وآله وسلم أُعطی ماهو أفضل من هذا إنّه کان إذا قام إلی الصلاة سمع لصدره وجوفه أریز کأریز المرجل علی الأثافی من شدة</w:t>
      </w:r>
    </w:p>
    <w:p>
      <w:pPr>
        <w:pStyle w:val="BookText"/>
        <w:rPr/>
      </w:pPr>
      <w:r>
        <w:rPr>
          <w:rFonts w:ascii="IRNazanin" w:hAnsi="IRNazanin" w:eastAsia="IRNazanin"/>
          <w:color w:val="111111"/>
          <w:sz w:val="28"/>
          <w:sz w:val="28"/>
          <w:szCs w:val="28"/>
          <w:rtl w:val="true"/>
          <w:lang w:bidi="fa-IR"/>
        </w:rPr>
        <w:t>البکاء</w:t>
      </w:r>
      <w:r>
        <w:rPr>
          <w:rStyle w:val="FootnoteAnchor"/>
          <w:rtl w:val="true"/>
        </w:rPr>
        <w:footnoteReference w:id="600"/>
      </w:r>
      <w:r>
        <w:rPr>
          <w:rFonts w:ascii="IRNazanin" w:hAnsi="IRNazanin" w:eastAsia="IRNazanin"/>
          <w:color w:val="111111"/>
          <w:sz w:val="28"/>
          <w:sz w:val="28"/>
          <w:szCs w:val="28"/>
          <w:rtl w:val="true"/>
          <w:lang w:bidi="fa-IR"/>
        </w:rPr>
        <w:t>، وقد آمنه عز وجل من عقابه، فأراد أن یتخشع لربه ببکائه فیکون إماماً لمن اقتدی به، ولقد قام علیه السلام عشر سنین علی أطراف أصابعه حتی تورمت قدماه، واصفر وجهه، یقوم اللیل أجمع، حتی عوتب فی ذلک، فقال الله عز وجل طه ما أَنْزَلْنا عَلَیْکَ الْقُرْآنَ لِتَشْقی لتسعد به، ولقد کان یبکی حتی یغشی علیه،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ألیس الله غفر لک ماتقدم من ذنبک وماتأخر؟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أفلا أکون عبداً شکوراً؟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یحیی بن زکریا علیه السلام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أوتی الحکم صبیاً والحلم والفهم، وإنَّه کان یبکی من غیر ذنب، وکان یواصل الصوم؟ 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ومحمد صلی الله علیه وآله وسلم أعطی ماهو أفضل من هذا، إنَّ یحیی بن زکریا کان فی عصر لا أوثان فیه ولا جاهلیة، ومحمد صلی الله علیه وآله وسلم أوتی الحکم والفهم صبیاً بین عبدة الأوثان، وحزب الشیطان فلم یرغب لهم فی صنم قط، ولم ینشط لأعیادهم، ولم یر منه کذب قط، وکان أمیناً صدوقاً حلیماً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عیسی علیه السلام یزعمون أنّه کان زاهداً؟ 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کذلک ومحمد صلی الله علیه وآله وسلم أزهد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مارفعت له مائدة قط وعلیها طعام، ولاأکل خبز بر قط، ولاشبع من خبز شعیر ثلاث لیال متوالیات قط توفی رسول الله صلی الله علیه وآله وسلم ودرعه مرهونة عند یهودی بأربعة دراهم ماترک صفراء</w:t>
      </w:r>
    </w:p>
    <w:p>
      <w:pPr>
        <w:pStyle w:val="BookText"/>
        <w:rPr/>
      </w:pPr>
      <w:r>
        <w:rPr>
          <w:rFonts w:ascii="IRNazanin" w:hAnsi="IRNazanin" w:eastAsia="IRNazanin"/>
          <w:color w:val="111111"/>
          <w:sz w:val="28"/>
          <w:sz w:val="28"/>
          <w:szCs w:val="28"/>
          <w:rtl w:val="true"/>
          <w:lang w:bidi="fa-IR"/>
        </w:rPr>
        <w:t>ولابیضاء مع ماوطئ له من البلاد، ومکن له من غنائم البلاد یأتیه السائل بالعشی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 محمداً بالحق ما أمسی فی آل محمد صاع من شعیر ولاصاع من بر ولادرهم ولادینار، 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أشهد أن لا اله إلا الله وأنَّ محمداً رسول الله، وأشهد أنَّه ما أعطی الله نبیاً درجة ولامرسلاً فضیلة ًإلا وقد جمعها لمحمد صلی الله علیه وآله وسلم وزاد محمداً علی الأنبیاء أضعاف ذلک درجات قال ابن عباس لعلی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یا أبا الحسن أنَّک من الراسخین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ومالی لا أقول فی نفس من استعظمه الله عز وجل فی عظمته فقال وَ إِنَّکَ لَعَلی خُلُقٍ عَظِیمٍ</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کثیر من الروایات الشریفة التی تشیر إلی نبله وفضله علی جمیع الأنبیاء والمرسلین صلوات الله علیهم أجمعین والتی تدل کذلک علی سمو أخلاقه الشریفة التی استوعب بها ذلک المجتمع الأمی الجاهلی والذی کانت تسوده القبلیة والعصبیة، فاستبدلهم بالشریعة الإسلامیة السمحاء</w:t>
      </w:r>
      <w:r>
        <w:rPr>
          <w:rFonts w:eastAsia="IRNazanin" w:cs="IRNazanin"/>
          <w:color w:val="111111"/>
          <w:sz w:val="28"/>
          <w:szCs w:val="28"/>
          <w:rtl w:val="true"/>
          <w:lang w:bidi="fa-IR"/>
        </w:rPr>
        <w:t>.</w:t>
      </w:r>
      <w:bookmarkStart w:id="297" w:name="pg6449_55494"/>
    </w:p>
    <w:p>
      <w:pPr>
        <w:pStyle w:val="Heading4"/>
        <w:numPr>
          <w:ilvl w:val="3"/>
          <w:numId w:val="1"/>
        </w:numPr>
        <w:rPr/>
      </w:pPr>
      <w:bookmarkStart w:id="298" w:name="__RefHeading___Toc1042539_653776707"/>
      <w:bookmarkStart w:id="299" w:name="_Toc112"/>
      <w:bookmarkEnd w:id="297"/>
      <w:bookmarkEnd w:id="298"/>
      <w:r>
        <w:rPr>
          <w:rtl w:val="true"/>
        </w:rPr>
        <w:t xml:space="preserve">خامساً </w:t>
      </w:r>
      <w:r>
        <w:rPr>
          <w:rtl w:val="true"/>
        </w:rPr>
        <w:t xml:space="preserve">- </w:t>
      </w:r>
      <w:r>
        <w:rPr>
          <w:rtl w:val="true"/>
        </w:rPr>
        <w:t>الشاهد علی الناس والحجة علیهم یوم القیامة</w:t>
      </w:r>
      <w:bookmarkEnd w:id="299"/>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وَ مَشْهُودٍ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کانَ عَلی بَیِّنَةٍ مِنْ رَبِّهِ وَ یَتْلُوهُ شاهِدٌ مِنْهُ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أَرْسَلْناکَ شاهِداً وَ مُبَشِّراً وَ نَذِیراً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إِذا جِئْنا مِنْ کُلِّ أُمَّةٍ بِشَهِیدٍ وَ جِئْنا بِکَ عَلی هؤُلاءِ شَهِیداً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روی ابن جریر الطبری وأخرجه المرعشی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عن سلیمان العلاف عن الحسین بن علی علیهما السلام قال</w:t>
      </w:r>
      <w:r>
        <w:rPr>
          <w:rStyle w:val="FootnoteAnchor"/>
          <w:rtl w:val="true"/>
        </w:rPr>
        <w:footnoteReference w:id="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من الله محمد صلی الله علیه وآله وسلم، والمراد بالبینة القرآن والمعنی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کانَ عَلی بَیِّنَةٍ مِنْ رَبِّهِ النبی صلی الله علیه وآله وسلم ویتلوه شاهد منه محمد صلی الله علیه وآله وسلم والشاهد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روایة 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الشاهد جدی رسول الله صلی الله علیه وآله وسلم ثم تلا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أَرْسَلْناکَ شاهِداً وَ مُبَشِّراً وَ نَذِیراً ثم قرأ وَ جِئْنا بِکَ عَلی هؤُلاءِ شَهِیداً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مجاهد عن المغیرة عن شباک حدثنی من سمع الحسین بن علی علیهما السلام قال</w:t>
      </w:r>
      <w:r>
        <w:rPr>
          <w:rStyle w:val="FootnoteAnchor"/>
          <w:rtl w:val="true"/>
        </w:rPr>
        <w:footnoteReference w:id="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الطبرسی والبغوی عن الحسین بن علی مرسلاً قال</w:t>
      </w:r>
      <w:r>
        <w:rPr>
          <w:rStyle w:val="FootnoteAnchor"/>
          <w:rtl w:val="true"/>
        </w:rPr>
        <w:footnoteReference w:id="603"/>
      </w:r>
      <w:r>
        <w:rPr>
          <w:rFonts w:ascii="IRNazanin" w:hAnsi="IRNazanin" w:eastAsia="IRNazanin"/>
          <w:color w:val="111111"/>
          <w:sz w:val="28"/>
          <w:sz w:val="28"/>
          <w:szCs w:val="28"/>
          <w:rtl w:val="true"/>
          <w:lang w:bidi="fa-IR"/>
        </w:rPr>
        <w:t>وروی الهیثمی بثلاث طرق أحدها عن ابن عباس عن الحسین بن علی علیهما السلام</w:t>
      </w:r>
      <w:r>
        <w:rPr>
          <w:rFonts w:eastAsia="IRNazanin" w:cs="IRNazanin"/>
          <w:color w:val="111111"/>
          <w:sz w:val="28"/>
          <w:szCs w:val="28"/>
          <w:rtl w:val="true"/>
          <w:lang w:bidi="fa-IR"/>
        </w:rPr>
        <w:t>.</w:t>
      </w:r>
      <w:r>
        <w:rPr>
          <w:rStyle w:val="FootnoteAnchor"/>
          <w:rtl w:val="true"/>
        </w:rPr>
        <w:footnoteReference w:id="604"/>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الطبرانی فی المعجمین عن عبد الرحمن بن زید بن أسلم عن أبیه عن الحسین بن علی علیهما السلام قال</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الشوکانی عن ابن مردویه قال الحسین بن علی علیهما السلام</w:t>
      </w:r>
      <w:r>
        <w:rPr>
          <w:rStyle w:val="FootnoteAnchor"/>
          <w:rtl w:val="true"/>
        </w:rPr>
        <w:footnoteReference w:id="606"/>
      </w:r>
      <w:r>
        <w:rPr>
          <w:rFonts w:ascii="IRNazanin" w:hAnsi="IRNazanin" w:eastAsia="IRNazanin"/>
          <w:color w:val="111111"/>
          <w:sz w:val="28"/>
          <w:sz w:val="28"/>
          <w:szCs w:val="28"/>
          <w:rtl w:val="true"/>
          <w:lang w:bidi="fa-IR"/>
        </w:rPr>
        <w:t>وأجمع المفسرون علی هذا الرأی</w:t>
      </w:r>
      <w:r>
        <w:rPr>
          <w:rStyle w:val="FootnoteAnchor"/>
          <w:rtl w:val="true"/>
        </w:rPr>
        <w:footnoteReference w:id="607"/>
      </w:r>
      <w:r>
        <w:rPr>
          <w:rFonts w:ascii="IRNazanin" w:hAnsi="IRNazanin" w:eastAsia="IRNazanin"/>
          <w:color w:val="111111"/>
          <w:sz w:val="28"/>
          <w:sz w:val="28"/>
          <w:szCs w:val="28"/>
          <w:rtl w:val="true"/>
          <w:lang w:bidi="fa-IR"/>
        </w:rPr>
        <w:t>وهو بیان أنَّ النبی محمداً صلی الله علیه وآله وسلم حجة الله علی خلقه لکونه خاتم الأنبیاء وسید ولد آدم علیه السلام، وقد جمع له من الفضائل والمکارم والمعاجز مالم تکن لغیره قال الحویزی وأنشد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مضی أمسک الماضی شهیداً معدلا وخلقت فی یوم علیک شهی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فإن أنت بالأمس اقترفت إساءةً فقید بإحسان وأنت حمید</w:t>
      </w:r>
    </w:p>
    <w:p>
      <w:pPr>
        <w:pStyle w:val="BookText"/>
        <w:rPr/>
      </w:pPr>
      <w:r>
        <w:rPr>
          <w:rFonts w:ascii="IRNazanin" w:hAnsi="IRNazanin" w:eastAsia="IRNazanin"/>
          <w:color w:val="111111"/>
          <w:sz w:val="28"/>
          <w:sz w:val="28"/>
          <w:szCs w:val="28"/>
          <w:rtl w:val="true"/>
          <w:lang w:bidi="fa-IR"/>
        </w:rPr>
        <w:t>فلا ترج فعل الخیر یوماً إلی غد لعل غداً یأتی وأنت فقید</w:t>
      </w:r>
    </w:p>
    <w:p>
      <w:pPr>
        <w:pStyle w:val="BookText"/>
        <w:rPr/>
      </w:pPr>
      <w:r>
        <w:rPr>
          <w:rFonts w:ascii="IRNazanin" w:hAnsi="IRNazanin" w:eastAsia="IRNazanin"/>
          <w:color w:val="111111"/>
          <w:sz w:val="28"/>
          <w:sz w:val="28"/>
          <w:szCs w:val="28"/>
          <w:rtl w:val="true"/>
          <w:lang w:bidi="fa-IR"/>
        </w:rPr>
        <w:t xml:space="preserve">فیومک إن أعتبته عاد 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علیک وماضی الأمس لیس یعود</w:t>
      </w:r>
      <w:r>
        <w:rPr>
          <w:rStyle w:val="FootnoteAnchor"/>
          <w:rtl w:val="true"/>
        </w:rPr>
        <w:footnoteReference w:id="608"/>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الأبیات تدعو إلی التأمل إلی أنَّ الأیام واللیالی ستکون شاهدة</w:t>
      </w:r>
    </w:p>
    <w:p>
      <w:pPr>
        <w:pStyle w:val="BookText"/>
        <w:rPr/>
      </w:pPr>
      <w:r>
        <w:rPr>
          <w:rFonts w:ascii="IRNazanin" w:hAnsi="IRNazanin" w:eastAsia="IRNazanin"/>
          <w:color w:val="111111"/>
          <w:sz w:val="28"/>
          <w:sz w:val="28"/>
          <w:szCs w:val="28"/>
          <w:rtl w:val="true"/>
          <w:lang w:bidi="fa-IR"/>
        </w:rPr>
        <w:t xml:space="preserve">علی عملک وفی یوم القیامة سیکون رسول الله الشاهد والحجة علی العالمین، ولعمری ماذا أعد أعداء الحسین علیه السلام غداً عندما یکون الحکم الله جل جلاله والشاهد رسوله صلی الله علیه وآله وسلم والخصم علی والزهراء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یجیب الذین حاربوه وطاردوه وأخرجوه من مدینة جده رسول الله صلی الله علیه وآله وسلم إلی صحراء نینوی ثم ذبحوه هو وأولاده وأصحابه، وعلق رأسه المقدس علی رأس القنا، یقول زید بن أرقم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جیء برأس الحسین علیه السلام فی أزقة الکوفة وسمعته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حَسِبْتَ أَنَّ أَصْحابَ الْکَهْفِ وَ الرَّقِیمِ کانُوا مِنْ آیاتِنا عَجَباً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إنَّ أمرَ رأسک أعجب</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القدر نکتفی من الروایات المرویة عن الإمام الحسین علیه السلام فیما یتعلق بمبحث النبوة لأنَّ الروایات المتبقیة متشابهة، ومن أراد الإستزادة فلیراجع کتب الحدیث والتفسیر والعقائد والأخلاق</w:t>
      </w:r>
      <w:r>
        <w:rPr>
          <w:rFonts w:eastAsia="IRNazanin" w:cs="IRNazanin"/>
          <w:color w:val="111111"/>
          <w:sz w:val="28"/>
          <w:szCs w:val="28"/>
          <w:rtl w:val="true"/>
          <w:lang w:bidi="fa-IR"/>
        </w:rPr>
        <w:t>.</w:t>
      </w:r>
      <w:bookmarkStart w:id="300" w:name="pg6449_55497"/>
    </w:p>
    <w:p>
      <w:pPr>
        <w:pStyle w:val="Heading3"/>
        <w:numPr>
          <w:ilvl w:val="2"/>
          <w:numId w:val="1"/>
        </w:numPr>
        <w:rPr/>
      </w:pPr>
      <w:bookmarkStart w:id="301" w:name="__RefHeading___Toc1042541_653776707"/>
      <w:bookmarkStart w:id="302" w:name="_Toc113"/>
      <w:bookmarkEnd w:id="300"/>
      <w:bookmarkEnd w:id="301"/>
      <w:r>
        <w:rPr>
          <w:rtl w:val="true"/>
        </w:rPr>
        <w:t>المبحث الثالث</w:t>
      </w:r>
      <w:r>
        <w:rPr>
          <w:rtl w:val="true"/>
        </w:rPr>
        <w:t xml:space="preserve">: </w:t>
      </w:r>
      <w:r>
        <w:rPr>
          <w:rtl w:val="true"/>
        </w:rPr>
        <w:t>الإمامة</w:t>
      </w:r>
      <w:bookmarkEnd w:id="302"/>
    </w:p>
    <w:p>
      <w:pPr>
        <w:pStyle w:val="Heading4"/>
        <w:numPr>
          <w:ilvl w:val="3"/>
          <w:numId w:val="1"/>
        </w:numPr>
        <w:rPr/>
      </w:pPr>
      <w:bookmarkStart w:id="303" w:name="__RefHeading___Toc1042543_653776707"/>
      <w:bookmarkStart w:id="304" w:name="_Toc114"/>
      <w:bookmarkEnd w:id="303"/>
      <w:r>
        <w:rPr>
          <w:rtl w:val="true"/>
        </w:rPr>
        <w:t>توطئة</w:t>
      </w:r>
      <w:bookmarkEnd w:id="304"/>
    </w:p>
    <w:p>
      <w:pPr>
        <w:pStyle w:val="BookText"/>
        <w:rPr/>
      </w:pPr>
      <w:r>
        <w:rPr>
          <w:rFonts w:ascii="IRNazanin" w:hAnsi="IRNazanin" w:eastAsia="IRNazanin"/>
          <w:color w:val="111111"/>
          <w:sz w:val="28"/>
          <w:sz w:val="28"/>
          <w:szCs w:val="28"/>
          <w:rtl w:val="true"/>
          <w:lang w:bidi="fa-IR"/>
        </w:rPr>
        <w:t>الإمام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التقدم، والإمام المتقدم، إمام القوم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علیهم والمتبع والمقتدی والقیّم، ویکون الإمام رئیساً،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المسلمین</w:t>
      </w:r>
      <w:r>
        <w:rPr>
          <w:rStyle w:val="FootnoteAnchor"/>
          <w:rtl w:val="true"/>
        </w:rPr>
        <w:footnoteReference w:id="610"/>
      </w:r>
      <w:r>
        <w:rPr>
          <w:rFonts w:ascii="IRNazanin" w:hAnsi="IRNazanin" w:eastAsia="IRNazanin"/>
          <w:color w:val="111111"/>
          <w:sz w:val="28"/>
          <w:sz w:val="28"/>
          <w:szCs w:val="28"/>
          <w:rtl w:val="true"/>
          <w:lang w:bidi="fa-IR"/>
        </w:rPr>
        <w:t>، وقیل من أمَّ ومعناه فی الأصل الرئیس وخاصة الدلیل الذی یقود القافلة، وهی ترادف الهادی</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وعلی هذا تکون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قیادة ورئاسة ومتبوعیة وتقدماً، وبذلک استحق من یتقدم للصلاة أن یسمی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لأنه یؤمهم، وعلی هذا المعنی اللغوی سار القرآن الکریم فی استعمال کلمة الإمام، کما فی قوله تعالی إِنِّی جاعِلُکَ لِلنّاسِ إِماماً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قَبْلِهِ کِتابُ مُوسی إِماماً</w:t>
      </w:r>
    </w:p>
    <w:p>
      <w:pPr>
        <w:pStyle w:val="BookText"/>
        <w:rPr/>
      </w:pPr>
      <w:r>
        <w:rPr>
          <w:rFonts w:ascii="Amiri" w:hAnsi="Amiri" w:eastAsia="Amiri" w:cs="Amiri"/>
          <w:color w:val="111111"/>
          <w:sz w:val="28"/>
          <w:sz w:val="28"/>
          <w:szCs w:val="28"/>
          <w:rtl w:val="true"/>
          <w:lang w:bidi="ar-SA"/>
        </w:rPr>
        <w:t>وَ رَحْمَةً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اجْعَلْنا لِلْمُتَّقِینَ إِماماً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تعالی یَوْمَ نَدْعُوا کُلَّ أُناسٍ بِإِمامِهِمْ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إلی آخر ماذکر من استعمال القرآن الکریم لکلمة الإمامة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 به إنساناً کان یقتدی به بقوله أو فعله، أو کتاباً أو غیر ذلک، محقاً کان أو مبطلاً وجمعه أئمة</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الأمیر والسلطان الأعظم ومن یستخلف ممن قبله</w:t>
      </w:r>
      <w:r>
        <w:rPr>
          <w:rStyle w:val="FootnoteAnchor"/>
          <w:rtl w:val="true"/>
        </w:rPr>
        <w:footnoteReference w:id="613"/>
      </w:r>
      <w:r>
        <w:rPr>
          <w:rFonts w:ascii="IRNazanin" w:hAnsi="IRNazanin" w:eastAsia="IRNazanin"/>
          <w:color w:val="111111"/>
          <w:sz w:val="28"/>
          <w:sz w:val="28"/>
          <w:szCs w:val="28"/>
          <w:rtl w:val="true"/>
          <w:lang w:bidi="fa-IR"/>
        </w:rPr>
        <w:t>، وتکون الخلافة علی ضوء ذلک إمارة وسلطنة وقیام مقام الذاهب</w:t>
      </w:r>
      <w:r>
        <w:rPr>
          <w:rStyle w:val="FootnoteAnchor"/>
          <w:rtl w:val="true"/>
        </w:rPr>
        <w:footnoteReference w:id="614"/>
      </w:r>
      <w:r>
        <w:rPr>
          <w:rFonts w:ascii="IRNazanin" w:hAnsi="IRNazanin" w:eastAsia="IRNazanin"/>
          <w:color w:val="111111"/>
          <w:sz w:val="28"/>
          <w:sz w:val="28"/>
          <w:szCs w:val="28"/>
          <w:rtl w:val="true"/>
          <w:lang w:bidi="fa-IR"/>
        </w:rPr>
        <w:t>، وتلک الألفاظ ذات صلة یرتبط بعضها ببعض</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الکریم سار علی هذا المعنی فی استعماله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جاعِلٌ فِی الْأَرْضِ خَلِیفَةً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داوُدُ إِنّا جَعَلْناکَ خَلِیفَةً فِی الْأَرْضِ</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تعالی هُوَ الَّذِی جَعَلَکُمْ خَلائِفَ فِی الْأَرْضِ</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جَعَلَکُمْ خُلَفاءَ مِنْ بَعْدِ قَوْمِ نُوحٍ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إلی آخر الآیات الکریمة التی استعملت فیها هذه الکلمات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کان علماء اللغة قد اتفقوا علی هذه المعانی التی تشیر إلیها کلمتا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أهل الکلام وأنصارهم اختلفوا فی بیان هاتین الکلمتین إلی أکثر من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الإمامة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الإمامة موضوعة لخلافة النبوة فی حراسة الدین وسیاسة الدنیا وعقدها واجب بالإجماع وإنْ شذ عنهم الأصم ومثل ذلک عن إمام الحرمین</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بینا حقیقة هذا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الخلافة والإمامة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نیابة عن صاحب الشریعة فی حفظ الدین وسیاسة الدنیا به تسمی خلافة وإمامة والقائم به خلیفة وإماماً، فأما تسمیته إمام فتشبیهاً بإمام الصلاة فی اتباعه والاقتداء به</w:t>
      </w:r>
      <w:r>
        <w:rPr>
          <w:rStyle w:val="FootnoteAnchor"/>
          <w:rtl w:val="true"/>
        </w:rPr>
        <w:footnoteReference w:id="616"/>
      </w:r>
      <w:r>
        <w:rPr>
          <w:rFonts w:ascii="IRNazanin" w:hAnsi="IRNazanin" w:eastAsia="IRNazanin"/>
          <w:color w:val="111111"/>
          <w:sz w:val="28"/>
          <w:sz w:val="28"/>
          <w:szCs w:val="28"/>
          <w:rtl w:val="true"/>
          <w:lang w:bidi="fa-IR"/>
        </w:rPr>
        <w:t>، وأضاف 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بنی آدم لاتتم مصلحتهم إلا بالإجتماع لحاجة بعضهم إلی بعض ولابد من حراسة الدین من رأس</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ویبدو مما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فکرة الإمامة هنا فکرة عائمة غیر محددة بشخص معین، فیمکن أن تطلق علی الحاکم، کما یمکن أن تطلق علی الفقیه، وعلی من یقوم الناس بالصلاة، وبالطبع فإنّ هذا لایستوعب بشکل کامل معنی الإمامة بأبعادها الحقیقیة، فالإمام من یجسد عمله قوله، لا أن ینوب أحدهم للنبی صلی الله علیه وآله وسلم وفی ضوء ذلک فإنّ الخلافة والإمامة تختلفان فی المعنی، وقد یتحقق معناها فی فرد فیصبح إماماً وخلیفة فی آن واحد، لأنه</w:t>
      </w:r>
    </w:p>
    <w:p>
      <w:pPr>
        <w:pStyle w:val="BookText"/>
        <w:rPr/>
      </w:pPr>
      <w:r>
        <w:rPr>
          <w:rFonts w:ascii="IRNazanin" w:hAnsi="IRNazanin" w:eastAsia="IRNazanin"/>
          <w:color w:val="111111"/>
          <w:sz w:val="28"/>
          <w:sz w:val="28"/>
          <w:szCs w:val="28"/>
          <w:rtl w:val="true"/>
          <w:lang w:bidi="fa-IR"/>
        </w:rPr>
        <w:t>أمین علی الشریعة ومنفذ لها، وربما یصبح خلیفة للنبی صلی الله علیه وآله وسلم ولکن لیس بإمام</w:t>
      </w:r>
      <w:r>
        <w:rPr>
          <w:rStyle w:val="FootnoteAnchor"/>
          <w:rtl w:val="true"/>
        </w:rPr>
        <w:footnoteReference w:id="618"/>
      </w:r>
      <w:r>
        <w:rPr>
          <w:rFonts w:ascii="IRNazanin" w:hAnsi="IRNazanin" w:eastAsia="IRNazanin"/>
          <w:color w:val="111111"/>
          <w:sz w:val="28"/>
          <w:sz w:val="28"/>
          <w:szCs w:val="28"/>
          <w:rtl w:val="true"/>
          <w:lang w:bidi="fa-IR"/>
        </w:rPr>
        <w:t xml:space="preserve">، بل إن مقام الإمامة عند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أشرف وأرفع من مقام النبوة، فقد تجتمع النبوة والإمامة کما فی أولی العزم وهم نوح وإبراهیم وموسی وعیسی والخاتم صلی الله علیه وآله وسلم وقد تفترق النبوة عن الإمامة کما فی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معظم أنبیاء الله تعالی، ومن أدلة أشرفیة مقام الإمام علی النبوة صریح القرآن الکریم، إذ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ابْتَلی إِبْراهِیمَ رَبُّهُ بِکَلِماتٍ فَأَتَمَّهُنَّ قالَ إِنِّی جاعِلُکَ لِلنّاسِ إِماماً ومن الثابت نقلاً أنَّ إبراهیم علیه السلام قد تعرض لمجموعة ابتلاءات آخرها ذبح ابنه إسماعیل علیه السلام فی زمن نبوته ورسالته ثم نال بعدها مقام الإمامة</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کل حال فإنّ مصطلح الإمامة إنَّما یطلق علی شخص تکون له النیابة العامة فی قیادة الناس، ولایوجد مایقیده فی ذلک وعلی جمیع المستویات، یقول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الإمامة رئاسة عامة فی أمور الدین والدنیا لشخص واحد</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 وسمی الإمام إماماً لأنه قدوة للناس منصوب من قبل الله تعالی، مفترض الطاعة علی العباد</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لذلک نری الإمام الرضا علیه السلام یستنکر إلی من یذهب أنَّ الإمامة اختیار الناس فیقول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یعرفون قدر الإمامة، محلها من الأمة فیجوز فیها اختیارهم</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 ثم یقول علیه السلام معرفاً الإمامة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الإمامة هی منزلة الأنبیاء وإرث الأوصیاء إنَّ الإمامة خلافة الله وخلافة الرسول صلی الله علیه وآله وسلم ومقام أمیر المؤمنین ومیراث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الإمامة زمام الدین ونظام المسلمین وصلاح الدنیا وعز المؤمنین إن الإمامة أس الإسلام النامی وفرعه السامی</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الشیخ الطوسی رضی الله عنه مبیناً ومعللاً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شریعة نبینا صلی الله علیه وآله وسلم مؤیدة وأنّ المصلحة لها ثابتة إلی قیام الساعة فلابد لها من حافظ لأن ترکها بغیر حافظ إهمال لها وتعرض للمکلفین بما لایطیقونه ویتعذر علیهم الوصول إلیه، ولیس یخلو الحافظ لها من أن یکون جمیع الأمة أو بعضها، ولیس یجوز أن یکون الحافظ لها الأمة یجوز علیهم السهو والنسیان وارتکاب المفاسد والعدول عما علمته، فإذن لابد لها من حافظ معصوم یؤمن من جهته التغییر والتبدیل والسهو لتمکن المکلفین من المصیر إلی قوله، وهذا الإمام الذی نذهب إلیه</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وقبل أن أدخل فی مبحث الإمامة مستفیداً من التعاریف السابقة ومعتمداً المنهج الروائی لابد أن نشیر إلی أنَّ المذاهب الإسلامیة اتفقت علی</w:t>
      </w:r>
    </w:p>
    <w:p>
      <w:pPr>
        <w:pStyle w:val="BookText"/>
        <w:rPr/>
      </w:pPr>
      <w:r>
        <w:rPr>
          <w:rFonts w:ascii="IRNazanin" w:hAnsi="IRNazanin" w:eastAsia="IRNazanin"/>
          <w:color w:val="111111"/>
          <w:sz w:val="28"/>
          <w:sz w:val="28"/>
          <w:szCs w:val="28"/>
          <w:rtl w:val="true"/>
          <w:lang w:bidi="fa-IR"/>
        </w:rPr>
        <w:t>وجوب الإمامة لکنهم اختلفوا فیها بالکیفیة والشکل وشخص الإمام،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للمسلمین من إمام یقوم بمصالحهم من تنفیذ أحکامهم وإقامة حدودهم، لأنَّه لو لم یکن له إمام فإنَّه یؤدی إلی إظهار الفساد فی الأرض</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کذلک إنَّ الإمامة والخلافة هی النظام الذی جعله الإسلام أساساً للحکم بین الناس بهدف الاختیار الأصلح من المسلمین لتجتمع حوله کلمة الأمة وتتحد به صفوفها وتقام به أحکام الشریعة، ومن ثم فهی امتداد طبیعی لمهام النبوة واستمرار لها، والدلیل الذی یوجب إرسال الرسل وبعث الأنبیاء هو نفسه یوجب أیضاً نصب الإمام بعد الرسول</w:t>
      </w:r>
      <w:r>
        <w:rPr>
          <w:rStyle w:val="FootnoteAnchor"/>
          <w:rtl w:val="true"/>
        </w:rPr>
        <w:footnoteReference w:id="626"/>
      </w:r>
      <w:r>
        <w:rPr>
          <w:rFonts w:ascii="Amiri" w:hAnsi="Amiri" w:eastAsia="Amiri" w:cs="Amiri"/>
          <w:color w:val="111111"/>
          <w:sz w:val="28"/>
          <w:sz w:val="28"/>
          <w:szCs w:val="28"/>
          <w:rtl w:val="true"/>
          <w:lang w:bidi="ar-SA"/>
        </w:rPr>
        <w:t>،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قَوْمٍ هادٍ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أُمَّةٍ إِلاّ خَلا فِیها نَذِیرٌ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لذلک قالت الإمامیة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وهی من منتجات نظریة اللطف الإلهی، وأنّ الإمام لطف فیجب نصبه علی الله تعالی تحصیلاً للغرض</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البغدادی إجماع المسلمین علی القول بوجوب الإمامة باستثناء النجدات من الخوارج الفوطی والأصم من المعتزلة</w:t>
      </w:r>
      <w:r>
        <w:rPr>
          <w:rStyle w:val="FootnoteAnchor"/>
          <w:rtl w:val="true"/>
        </w:rPr>
        <w:footnoteReference w:id="628"/>
      </w:r>
      <w:r>
        <w:rPr>
          <w:rFonts w:ascii="IRNazanin" w:hAnsi="IRNazanin" w:eastAsia="IRNazanin"/>
          <w:color w:val="111111"/>
          <w:sz w:val="28"/>
          <w:sz w:val="28"/>
          <w:szCs w:val="28"/>
          <w:rtl w:val="true"/>
          <w:lang w:bidi="fa-IR"/>
        </w:rPr>
        <w:t>، لکنهم اختلفوا فی مدرک وجوبها، فالجبائیان وأصحاب الحدیث والأشعریة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واجب</w:t>
      </w:r>
    </w:p>
    <w:p>
      <w:pPr>
        <w:pStyle w:val="BookText"/>
        <w:rPr/>
      </w:pPr>
      <w:r>
        <w:rPr>
          <w:rFonts w:ascii="Amiri" w:hAnsi="Amiri" w:eastAsia="Amiri" w:cs="Amiri"/>
          <w:color w:val="111111"/>
          <w:sz w:val="28"/>
          <w:sz w:val="28"/>
          <w:szCs w:val="28"/>
          <w:rtl w:val="true"/>
          <w:lang w:bidi="ar-SA"/>
        </w:rPr>
        <w:t>سمعاً لا عقلاً</w:t>
      </w:r>
      <w:r>
        <w:rPr>
          <w:rStyle w:val="FootnoteAnchor"/>
          <w:rtl w:val="true"/>
        </w:rPr>
        <w:footnoteReference w:id="629"/>
      </w:r>
      <w:r>
        <w:rPr>
          <w:rFonts w:ascii="IRNazanin" w:hAnsi="IRNazanin" w:eastAsia="IRNazanin"/>
          <w:color w:val="111111"/>
          <w:sz w:val="28"/>
          <w:sz w:val="28"/>
          <w:szCs w:val="28"/>
          <w:rtl w:val="true"/>
          <w:lang w:bidi="fa-IR"/>
        </w:rPr>
        <w:t>، وأبو الحسین البصری والبغدادیون والشیعة الإمامیة،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واجب عقلاً ثم انقسموا إلی فریقین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الحسین البصری ومعتزلة بغداد قالوا إنَّه واجب من حیث کان فی السیاسة مصالح دنیویة ومضار دینیة</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عقلاً علی الله، لأنّ الإمامة لطف، وکل لطف واجب علی الله تعالی، فالإمامة واجب علی الله تعالی، فاللطف یقرب العبد إلی الطاعة ویبعده عن المعصیة، وهذا المعنی حاصل فی الإمامة</w:t>
      </w:r>
      <w:r>
        <w:rPr>
          <w:rStyle w:val="FootnoteAnchor"/>
          <w:rtl w:val="true"/>
        </w:rPr>
        <w:footnoteReference w:id="631"/>
      </w:r>
      <w:r>
        <w:rPr>
          <w:rFonts w:ascii="IRNazanin" w:hAnsi="IRNazanin" w:eastAsia="IRNazanin"/>
          <w:color w:val="111111"/>
          <w:sz w:val="28"/>
          <w:sz w:val="28"/>
          <w:szCs w:val="28"/>
          <w:rtl w:val="true"/>
          <w:lang w:bidi="fa-IR"/>
        </w:rPr>
        <w:t>، وعنایة الله من مستلزماتها أن لایترک العالم خالیاً من تدبیر أمر الناس</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ولأهمیة الإمامة فی منظومة الفکر الإسلامیة، کما فهمتها المدرسة الإمامیة،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یکن فی الأرض إلا اثنان لکان الإمام أحدهما</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 وروی أهل الحدیث عن الرسول الأکرم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لایعرف إمام زمانه مات میتة جاهلیة</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 وقد حاول البعض بأن یجعل الإمامة لیست من المسائل العقدیة، فیری الغزالی والآمدی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الإمامة لیس من المهمات ولیس أیضاً من المعقولات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أنَّها لیست من العقائد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bookmarkStart w:id="305" w:name="pg6449_55504"/>
    </w:p>
    <w:p>
      <w:pPr>
        <w:pStyle w:val="BookText"/>
        <w:rPr/>
      </w:pPr>
      <w:bookmarkEnd w:id="305"/>
      <w:r>
        <w:rPr>
          <w:rFonts w:ascii="IRNazanin" w:hAnsi="IRNazanin" w:eastAsia="IRNazanin"/>
          <w:color w:val="111111"/>
          <w:sz w:val="28"/>
          <w:sz w:val="28"/>
          <w:szCs w:val="28"/>
          <w:rtl w:val="true"/>
          <w:lang w:bidi="fa-IR"/>
        </w:rPr>
        <w:t>من الفقهیات وأنَّ المعرض عنها أرجی من الواغل فیها</w:t>
      </w:r>
      <w:r>
        <w:rPr>
          <w:rStyle w:val="FootnoteAnchor"/>
          <w:rtl w:val="true"/>
        </w:rPr>
        <w:footnoteReference w:id="635"/>
      </w:r>
      <w:r>
        <w:rPr>
          <w:rFonts w:ascii="IRNazanin" w:hAnsi="IRNazanin" w:eastAsia="IRNazanin"/>
          <w:color w:val="111111"/>
          <w:sz w:val="28"/>
          <w:sz w:val="28"/>
          <w:szCs w:val="28"/>
          <w:rtl w:val="true"/>
          <w:lang w:bidi="fa-IR"/>
        </w:rPr>
        <w:t>، بینما یری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الإمامة هی الأصل الذی امتازت به الإمامیة وافترقت عن سائر فرق المسلمین وهو فرق جوهری وماعداه عرضی کالذی یقع بین أئمة الاجتهاد</w:t>
      </w:r>
      <w:r>
        <w:rPr>
          <w:rStyle w:val="FootnoteAnchor"/>
          <w:rtl w:val="true"/>
        </w:rPr>
        <w:footnoteReference w:id="636"/>
      </w:r>
      <w:r>
        <w:rPr>
          <w:rFonts w:ascii="IRNazanin" w:hAnsi="IRNazanin" w:eastAsia="IRNazanin"/>
          <w:color w:val="111111"/>
          <w:sz w:val="28"/>
          <w:sz w:val="28"/>
          <w:szCs w:val="28"/>
          <w:rtl w:val="true"/>
          <w:lang w:bidi="fa-IR"/>
        </w:rPr>
        <w:t>، نکتفی بهذا القدر وندخل فی الروایات الشریفة وحسب العناوین الآتیة</w:t>
      </w:r>
      <w:r>
        <w:rPr>
          <w:rFonts w:eastAsia="IRNazanin" w:cs="IRNazanin"/>
          <w:color w:val="111111"/>
          <w:sz w:val="28"/>
          <w:szCs w:val="28"/>
          <w:rtl w:val="true"/>
          <w:lang w:bidi="fa-IR"/>
        </w:rPr>
        <w:t>:</w:t>
      </w:r>
    </w:p>
    <w:p>
      <w:pPr>
        <w:pStyle w:val="Heading4"/>
        <w:numPr>
          <w:ilvl w:val="3"/>
          <w:numId w:val="1"/>
        </w:numPr>
        <w:rPr/>
      </w:pPr>
      <w:bookmarkStart w:id="306" w:name="__RefHeading___Toc1042545_653776707"/>
      <w:bookmarkStart w:id="307" w:name="_Toc115"/>
      <w:bookmarkEnd w:id="306"/>
      <w:r>
        <w:rPr>
          <w:rtl w:val="true"/>
        </w:rPr>
        <w:t xml:space="preserve">أولاً </w:t>
      </w:r>
      <w:r>
        <w:rPr>
          <w:rtl w:val="true"/>
        </w:rPr>
        <w:t xml:space="preserve">- </w:t>
      </w:r>
      <w:r>
        <w:rPr>
          <w:rtl w:val="true"/>
        </w:rPr>
        <w:t>أنواع الإمامة فی القرآن الکریم</w:t>
      </w:r>
      <w:bookmarkEnd w:id="307"/>
    </w:p>
    <w:p>
      <w:pPr>
        <w:pStyle w:val="BookText"/>
        <w:rPr/>
      </w:pPr>
      <w:r>
        <w:rPr>
          <w:rFonts w:ascii="Amiri" w:hAnsi="Amiri" w:eastAsia="Amiri" w:cs="Amiri"/>
          <w:color w:val="111111"/>
          <w:sz w:val="28"/>
          <w:sz w:val="28"/>
          <w:szCs w:val="28"/>
          <w:rtl w:val="true"/>
          <w:lang w:bidi="ar-SA"/>
        </w:rPr>
        <w:t>القرآن الکریم أطلق کلمة الإمام ویراد معنیین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یَهْدُونَ بِأَمْرِنا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یَدْعُونَ إِلَی النّارِ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فإذن الإمام المقتدی به إلی أحد أمرین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نَدْعُوا کُلَّ أُناسٍ بِإِمامِهِمْ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ابن أعثم والخوارزمی بإسناد عن بشر بن غالب الأسدی وروی الصدوق عن أبی عبد الله الصادق علیه السلام فسار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بلغ ذات عرق</w:t>
      </w:r>
      <w:r>
        <w:rPr>
          <w:rStyle w:val="FootnoteAnchor"/>
          <w:rtl w:val="true"/>
        </w:rPr>
        <w:footnoteReference w:id="637"/>
      </w:r>
      <w:r>
        <w:rPr>
          <w:rFonts w:ascii="IRNazanin" w:hAnsi="IRNazanin" w:eastAsia="IRNazanin"/>
          <w:color w:val="111111"/>
          <w:sz w:val="28"/>
          <w:sz w:val="28"/>
          <w:szCs w:val="28"/>
          <w:rtl w:val="true"/>
          <w:lang w:bidi="fa-IR"/>
        </w:rPr>
        <w:t>فلقیه رجل من بنی أسد یقال له بشر</w:t>
      </w:r>
    </w:p>
    <w:p>
      <w:pPr>
        <w:pStyle w:val="BookText"/>
        <w:rPr/>
      </w:pPr>
      <w:r>
        <w:rPr>
          <w:rFonts w:ascii="IRNazanin" w:hAnsi="IRNazanin" w:eastAsia="IRNazanin"/>
          <w:color w:val="111111"/>
          <w:sz w:val="28"/>
          <w:sz w:val="28"/>
          <w:szCs w:val="28"/>
          <w:rtl w:val="true"/>
          <w:lang w:bidi="fa-IR"/>
        </w:rPr>
        <w:t>ابن غالب فقال له الحسین علیه السلام ممن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بنی أسد،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أقبلت یاأخا بنی أسد؟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العراق،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خلّفت أهل 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بنت رسول الله خلّفت القلوب معک والسیوف مع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یاأخا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یفعل مایشاء ویحکم مایرید، فقال له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نَدْعُوا کُلَّ أُناسٍ بِإِمامِهِمْ فقال 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أخا بنی أسد هما إمامان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هدی دعا إلی هدی وإمام ضلالة دعا إلی ضلالة، فهدی من أجابه إلی الجنة، ومن أجابه إلی الضلالة دخل إلی النار وزاد الخوارزمی والصدوق وغیره وهو قول الله عز وجل فَرِیقٌ فِی الْجَنَّةِ وَ فَرِیقٌ فِی السَّعِیرِ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تحلیل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السائل قد وقع فی إبهام وحیرة عن معنی الإمام، إذ تعددت الآراء والأقوال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کتاب الإنسان المسجل فیه أعماله، کأن یکون بالمعنی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الملف الشخصی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الذی یرسله إلی الجنة أو النار، وهو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نَحْشُرُ الْمُتَّقِینَ إِلَی الرَّحْمنِ وَفْداً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نَسُوقُ الْمُجْرِمِینَ إِلی جَهَنَّمَ وِرْداً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 بمعنی کتابه</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بإمامهم، بکتابهم أی ینادی کل شخص بکتابه السماوی،</w:t>
      </w:r>
    </w:p>
    <w:p>
      <w:pPr>
        <w:pStyle w:val="BookText"/>
        <w:rPr/>
      </w:pPr>
      <w:r>
        <w:rPr>
          <w:rFonts w:ascii="IRNazanin" w:hAnsi="IRNazanin" w:eastAsia="IRNazanin"/>
          <w:color w:val="111111"/>
          <w:sz w:val="28"/>
          <w:sz w:val="28"/>
          <w:szCs w:val="28"/>
          <w:rtl w:val="true"/>
          <w:lang w:bidi="fa-IR"/>
        </w:rPr>
        <w:t>الیهود بالتوراة والنصاری بالإنجیل والصابئة بالزبور، وأهل القرآن بقرآنهم، السؤال الذی یطرح نفسه، هل هذه الکتب مصونة عن التحریف، أم القرآن الذی اختلف فی تفسیره وتأویله؟</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المعنی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ندعو الناس بأمهاتهم لأنَّ إمام جمع أم، لأسباب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الله إکرام عیسی علیه السلام لأنه ولد من أم بلا أب، ولکن فی الحقیقة هذه منقبة ولیست مثلبة أو ادعوهم بأمهاتهم، ستراً علیهم ولکن هذا یعارض القرآن الکریم إذ یقول عز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ادعوهم لآبائهم</w:t>
      </w:r>
      <w:r>
        <w:rPr>
          <w:rFonts w:eastAsia="IRNazanin" w:cs="IRNazanin"/>
          <w:color w:val="111111"/>
          <w:sz w:val="28"/>
          <w:szCs w:val="28"/>
          <w:rtl w:val="true"/>
          <w:lang w:bidi="fa-IR"/>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المعنی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ادعوهم بإمام زمانهم، فقیههم، عالمهم وفیهم جاهلهم، فینادی یاأتباع موسی علیه السلام یاأتباع عیسی علیه السلام یا أتباع محمد صلی الله علیه وآله وسلم، ولیس أتباع من کان علی الهدی کأتباع من کان علی الضلالة، فینقسموا إلی 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فریق الهدایة وفریق الضلالة، وهذا التقسیم موجود فی کل عصر، إذ إنَّ هناک من یحاول إضلال الناس وتضلیلهم، فیجب أن تحذروا من أئمة الضلالة، وکأنَّه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 یزید من الممسوخین والمشوهین الضالین المضلین وفیهم من لانسب له لایمکن أن یکونوا کأصحابی العلماء، الفقهاء، القراء، الوجهاء، القادة العسکریین مفکری الأمة وساستها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فإنّ المراد من الإمام مطلق من اتخذ إماماً وهذا الرأی یدعمه القرآن الکریم إذ یقول رب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یَهْدُونَ بِأَمْرِنا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یَدْعُونَ إِلَی النّارِ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ویکون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کل طائفة من الناس أو فرقة منهم اتخذت إماماً فبایعته واقتدت به فی الحیاة الدنیا تدعی به یوم القیامة سواء کان إمام هدی أو ضلالة واتباعها له فی سبیل الحق کان أو فی سبیل الباطل، فتدعی تلک الجماعة بإمامها التی أئتمت به فی الحیاة الدنیا، فإذا دعی کل أناس بإمامهم، فمن اهتدی بإمام الحق والهدی یدعون باسمه ومعه من اتبعه، فأولئک یأخذون کتابهم بإیمانهم ویقرؤونه فرحین مستبشرین بالسعادة والنعیم وَ لا یُظْلَمُونَ فَتِیلاً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من اقتدی بغیر إمام الحق والهدی فیظهر حینئذ فیه العمی وهو عمی البصیرة الذی کان علیه فی الحیاة الدنیا،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تَعْمَی الْأَبْصارُ وَ لکِنْ تَعْمَی الْقُلُوبُ الَّتِی فِی الصُّدُورِ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إنّ عماه فی الآخرة أشَدُّ من عماه فی الدنیا،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 فِی هذِهِ أَعْمی فَهُوَ فِی الْآخِرَةِ أَعْمی وَ أَضَلُّ سَبِیلاً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أکثر عمی وضلالة لأن الإعراض عن اتباع الإمام الحق إعراض عن الله عز وجل لأنَّه عز 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أَعْرَضَ عَنْ ذِکْرِی فَإِنَّ لَهُ مَعِیشَةً ضَنْکاً</w:t>
      </w:r>
    </w:p>
    <w:p>
      <w:pPr>
        <w:pStyle w:val="BookText"/>
        <w:rPr/>
      </w:pPr>
      <w:r>
        <w:rPr>
          <w:rFonts w:ascii="IRNazanin" w:hAnsi="IRNazanin" w:eastAsia="IRNazanin"/>
          <w:color w:val="111111"/>
          <w:sz w:val="28"/>
          <w:sz w:val="28"/>
          <w:szCs w:val="28"/>
          <w:rtl w:val="true"/>
          <w:lang w:bidi="fa-IR"/>
        </w:rPr>
        <w:t>وَ نَحْشُرُهُ یَوْمَ الْقِیامَةِ أَعْمی</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مارواه الإمام الحسین علیه السلام عن جده رسول الله صلی الله علیه وآله وسلم وهو یخاطب المهاجرین والأنصار 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أحبوا علیاً لحبی وأکرموه لکرامتی، والله ماقلت هذا من قبلی ولکنَّ الله تعالی أمرنی بذلک، ویامعشر العرب من أبغض علیاً من بعدی حشره الله یوم القیامة أعمی لیس له حجة</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 ویؤید هذا الرأی الدلیل الروائی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أخرج ابن أبی شیبة وابن المنذر وابن حاتم وابن مردویه عن ابن عباس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هدی وإمام ضلالة</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الأصبغ بن نباته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عمرو بن حریث فی سبعة نفر، فسألهم أمیر المؤمنین علیه السلام لم تتخلفون؟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لنا حوائج نقضیها ثم نلحق بک، فقال علیه السلام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مالکم من حاجة تتخلفون علیها ولکنکم تتخلفون لتخلفوا بیعة أخی رسول الله وتنقضوا میثاقه الذی أخذه الله ورسوله علیکم،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أمیر المؤمنین مانرید إلا قضاء حوائجنا ونلحق بک، ثم مضی علیه السلام إلی معسکره، وخرج هؤلاء النفر فی الیوم التالی إلی الخورنق فی الحیرة للنزهة وهیئوا طعامهم وشرابهم وجلسوا یأکلون ویشربون الخمر، وبینما هم کذلک اذ مر بهم ضب فأمروا غلمانهم فصادوه وجاءوا به إلیهم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یاضب أنت والله أحب إلینا من علی بن أبی طالب، وقال عمرو بن</w:t>
      </w:r>
    </w:p>
    <w:p>
      <w:pPr>
        <w:pStyle w:val="BookText"/>
        <w:rPr/>
      </w:pPr>
      <w:r>
        <w:rPr>
          <w:rFonts w:ascii="IRNazanin" w:hAnsi="IRNazanin" w:eastAsia="IRNazanin"/>
          <w:color w:val="111111"/>
          <w:sz w:val="28"/>
          <w:sz w:val="28"/>
          <w:szCs w:val="28"/>
          <w:rtl w:val="true"/>
          <w:lang w:bidi="fa-IR"/>
        </w:rPr>
        <w:t>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بایعوا هذا الضب، فهذا أمیر المؤمنین، وبسط لهم کفه فبایعه السبعة وعمرو ثامنهم، ثم ارتحلوا متوجهین إلی المدائن، وقدموها یوم الجمعة وأمیر المؤمنین علیه السلام یخطب فی المسجد فدخلوا إلیه فلما نظر إلیهم أمیر المؤمنین علیه السلام قال أثناء خطابه، أیها الناس سمعت رسول الله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نادی مناد لیأتی کل قوم بمن یأتمون به فی الحیاة الدنیا وذلک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وکأنی أنظر یوم القیامة إلی قوم یحشرون وإمامهم الضب یسوقهم إلی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کتاب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أقسم لکم بالله لیبعثن یوم القیامة ثمانیة نفر یدعون بإمامهم وهو ضب</w:t>
      </w:r>
      <w:r>
        <w:rPr>
          <w:rStyle w:val="FootnoteAnchor"/>
          <w:rtl w:val="true"/>
        </w:rPr>
        <w:footnoteReference w:id="644"/>
      </w:r>
      <w:r>
        <w:rPr>
          <w:rFonts w:ascii="IRNazanin" w:hAnsi="IRNazanin" w:eastAsia="IRNazanin"/>
          <w:color w:val="111111"/>
          <w:sz w:val="28"/>
          <w:sz w:val="28"/>
          <w:szCs w:val="28"/>
          <w:rtl w:val="true"/>
          <w:lang w:bidi="fa-IR"/>
        </w:rPr>
        <w:t>، ولو شئت لقلت 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رأیت عمرو بن حریث قد سقط کما تسقط السعفة حیاءً ولؤماً</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العیاشی والقمی بإسناد عن الفضل بن یسار، قال سألت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نَدْعُوا کُلَّ أُناسٍ بِإِمامِهِمْ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یجیء رسول الله صلی الله علیه وآله وسلم فی قومه وعلی فی قومه والحسن فی قومه والحسین فی قومه وکل من مات بین ظهرانی إمام جاء معه</w:t>
      </w:r>
      <w:r>
        <w:rPr>
          <w:rFonts w:eastAsia="IRNazanin" w:cs="IRNazanin"/>
          <w:color w:val="111111"/>
          <w:sz w:val="28"/>
          <w:szCs w:val="28"/>
          <w:rtl w:val="true"/>
          <w:lang w:bidi="fa-IR"/>
        </w:rPr>
        <w:t>)</w:t>
      </w:r>
      <w:r>
        <w:rPr>
          <w:rStyle w:val="FootnoteAnchor"/>
          <w:rtl w:val="true"/>
        </w:rPr>
        <w:footnoteReference w:id="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البرقی بسنده عن یعقوب بن شعیب عن أبی عبد الله الصادق علیه السلام قریب منه</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bookmarkStart w:id="308" w:name="pg6449_55510"/>
    </w:p>
    <w:p>
      <w:pPr>
        <w:pStyle w:val="BookText"/>
        <w:rPr/>
      </w:pPr>
      <w:bookmarkEnd w:id="308"/>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المفسرون عن الصادق علیه السلام أنَّه قال لبعض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تحمدون الله أنَّه إذا کان یوم القیامة یدعی کل قوم إلی من یتولونه وفزعنا إلی رسول الله صلی الله علیه وآله وسلم وفزعتم أنتم إلینا فإلی أین ترون یذهب بکم؟ إلی الجنة ورب الکعبة قالها ثلاثاً</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 بوضوح أنَّ تفسیر الإمام الحسین علیه السلام للآیة الکریمة هو التفسیر الأرقی والأمثل، إلی مافیه من التنبیه والحذر من أئمة الضلال، ویلاحظ هنا فائدة عظیمة ونادرة وهو المنهج الأخلاقی فی أسلوب المخاطبة والإقناع بلغة الإخوة الإنسانیة، مع العلم أنَّ الراوی کان کثیراً ما یصاحب الإمام الحسین علیه السلام وخاصة فی أیام الحج وقد روی عنه دعاء عرفة لکنَّه لم یستطع أن یکون فی رکاب الأحرار لأنَّ حیاته عزیزة علیه خلافاً للإمام الحسین علیه السلام وأصحابه الذین تساموا فی إعلاء کلمة الحق</w:t>
      </w:r>
      <w:r>
        <w:rPr>
          <w:rFonts w:eastAsia="IRNazanin" w:cs="IRNazanin"/>
          <w:color w:val="111111"/>
          <w:sz w:val="28"/>
          <w:szCs w:val="28"/>
          <w:rtl w:val="true"/>
          <w:lang w:bidi="fa-IR"/>
        </w:rPr>
        <w:t>.</w:t>
      </w:r>
    </w:p>
    <w:p>
      <w:pPr>
        <w:pStyle w:val="Heading4"/>
        <w:numPr>
          <w:ilvl w:val="3"/>
          <w:numId w:val="1"/>
        </w:numPr>
        <w:rPr/>
      </w:pPr>
      <w:bookmarkStart w:id="309" w:name="__RefHeading___Toc1042547_653776707"/>
      <w:bookmarkStart w:id="310" w:name="_Toc116"/>
      <w:bookmarkEnd w:id="309"/>
      <w:r>
        <w:rPr>
          <w:rtl w:val="true"/>
        </w:rPr>
        <w:t xml:space="preserve">ثانیاً </w:t>
      </w:r>
      <w:r>
        <w:rPr>
          <w:rtl w:val="true"/>
        </w:rPr>
        <w:t xml:space="preserve">- </w:t>
      </w:r>
      <w:r>
        <w:rPr>
          <w:rtl w:val="true"/>
        </w:rPr>
        <w:t>شرائط الإمامة</w:t>
      </w:r>
      <w:bookmarkEnd w:id="310"/>
    </w:p>
    <w:p>
      <w:pPr>
        <w:pStyle w:val="Heading5"/>
        <w:numPr>
          <w:ilvl w:val="4"/>
          <w:numId w:val="1"/>
        </w:numPr>
        <w:rPr/>
      </w:pPr>
      <w:bookmarkStart w:id="311" w:name="__RefHeading___Toc1042549_653776707"/>
      <w:bookmarkStart w:id="312" w:name="_Toc117"/>
      <w:bookmarkEnd w:id="311"/>
      <w:r>
        <w:rPr>
          <w:rtl w:val="true"/>
        </w:rPr>
        <w:t>اشارة</w:t>
      </w:r>
      <w:bookmarkEnd w:id="312"/>
    </w:p>
    <w:p>
      <w:pPr>
        <w:pStyle w:val="BookText"/>
        <w:rPr/>
      </w:pPr>
      <w:r>
        <w:rPr>
          <w:rFonts w:ascii="IRNazanin" w:hAnsi="IRNazanin" w:eastAsia="IRNazanin"/>
          <w:color w:val="111111"/>
          <w:sz w:val="28"/>
          <w:sz w:val="28"/>
          <w:szCs w:val="28"/>
          <w:rtl w:val="true"/>
          <w:lang w:bidi="fa-IR"/>
        </w:rPr>
        <w:t>إنَّ شرائط الإمامة تختلف عند الإمامیة عما علیه المذاهب الإسلامیة الأخری، فتنعقد عندهم الإمامة بأحد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باختیار أهل الحل والعقد، وإن کان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بعهدٍ من الذی کان قبله، کما فی عهد أبی بکر إلی عمر بن الخطاب</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منصب الإمامة عند الإمامیة هو من أخطر المناصب الإلهیة فلاینال</w:t>
      </w:r>
      <w:bookmarkStart w:id="313" w:name="pg6449_55511"/>
    </w:p>
    <w:p>
      <w:pPr>
        <w:pStyle w:val="BookText"/>
        <w:rPr/>
      </w:pPr>
      <w:bookmarkEnd w:id="313"/>
      <w:r>
        <w:rPr>
          <w:rFonts w:ascii="IRNazanin" w:hAnsi="IRNazanin" w:eastAsia="IRNazanin"/>
          <w:color w:val="111111"/>
          <w:sz w:val="28"/>
          <w:sz w:val="28"/>
          <w:szCs w:val="28"/>
          <w:rtl w:val="true"/>
          <w:lang w:bidi="fa-IR"/>
        </w:rPr>
        <w:t>هذا العهد الظالمون لخطورته وعظمة مایترتب علیه، والعلم بتلک الأهلیة لایمکن إلا من خلال المعرفة التامة، ذلک لیس مقصوراً أو حاصلاً إلا لله العالم بالأمور کلها، لذا فإنّ من شروط الإمامة</w:t>
      </w:r>
      <w:r>
        <w:rPr>
          <w:rFonts w:eastAsia="IRNazanin" w:cs="IRNazanin"/>
          <w:color w:val="111111"/>
          <w:sz w:val="28"/>
          <w:szCs w:val="28"/>
          <w:rtl w:val="true"/>
          <w:lang w:bidi="fa-IR"/>
        </w:rPr>
        <w:t>:</w:t>
      </w:r>
    </w:p>
    <w:p>
      <w:pPr>
        <w:pStyle w:val="Heading5"/>
        <w:numPr>
          <w:ilvl w:val="4"/>
          <w:numId w:val="1"/>
        </w:numPr>
        <w:rPr/>
      </w:pPr>
      <w:bookmarkStart w:id="314" w:name="__RefHeading___Toc1042551_653776707"/>
      <w:bookmarkStart w:id="315" w:name="_Toc118"/>
      <w:bookmarkEnd w:id="314"/>
      <w:r>
        <w:rPr>
          <w:rtl w:val="true"/>
        </w:rPr>
        <w:t>أولا</w:t>
      </w:r>
      <w:r>
        <w:rPr>
          <w:rtl w:val="true"/>
        </w:rPr>
        <w:t xml:space="preserve">: </w:t>
      </w:r>
      <w:r>
        <w:rPr>
          <w:rtl w:val="true"/>
        </w:rPr>
        <w:t>النص علیه من قبل الله عز وجل</w:t>
      </w:r>
      <w:bookmarkEnd w:id="315"/>
    </w:p>
    <w:p>
      <w:pPr>
        <w:pStyle w:val="BookText"/>
        <w:rPr/>
      </w:pPr>
      <w:r>
        <w:rPr>
          <w:rFonts w:ascii="Amiri" w:hAnsi="Amiri" w:eastAsia="Amiri" w:cs="Amiri"/>
          <w:color w:val="111111"/>
          <w:sz w:val="28"/>
          <w:sz w:val="28"/>
          <w:szCs w:val="28"/>
          <w:rtl w:val="true"/>
          <w:lang w:bidi="ar-SA"/>
        </w:rPr>
        <w:t>والنص هو تعیین إلهی لشخص الإمام، المالک أهلیة الإمامة، وهو شرط أساسی لإثبات الإمامة، ویکون عن طریق القرآن أو السنة المطهرة، لأن حدیث الرسول کلام الله لاینطق عن الهوی، ولأن الإمامة جعل ربانی ونصب منه سبحانه بصریح الآیات والروایات،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یَهْدُونَ بِأَمْرِنا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الروایة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جاعِلٌ فِی الْأَرْضِ خَلِیفَةً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أبو جعفر الطبری بإسناده عن محمد بن الفرات</w:t>
      </w:r>
      <w:r>
        <w:rPr>
          <w:rStyle w:val="FootnoteAnchor"/>
          <w:rtl w:val="true"/>
        </w:rPr>
        <w:footnoteReference w:id="650"/>
      </w:r>
      <w:r>
        <w:rPr>
          <w:rFonts w:ascii="IRNazanin" w:hAnsi="IRNazanin" w:eastAsia="IRNazanin"/>
          <w:color w:val="111111"/>
          <w:sz w:val="28"/>
          <w:sz w:val="28"/>
          <w:szCs w:val="28"/>
          <w:rtl w:val="true"/>
          <w:lang w:bidi="fa-IR"/>
        </w:rPr>
        <w:t>عن أبی جعفر الباقر علیه السلام عن أبیه عن جدّه الإمام الحسین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 بن أبی طالب خلیفة الله وخلیفتی وحجة الله وحجتی وصفیی الله وصفیی وقوله قولی وأمره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سید الوصیین وخیر أمتی أجمعین</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الصدوق والقندوزی والحویزی والمجلسی والبحرانی بإسناد عن یحیی بن سعید البلخی عن علی بن موسی الرضا علیه السلام عن أبیه موسی ابن جعفر عن أبیه جعفر بن محمد عن أبیه علی بن الحسین عن أبیه الحسین بن علی عن أبیه علی بن أبی طالب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أنا أمشی مع النبی صلی الله علیه وآله وسلم فی بعض طرقات المدینة إذ لقینا شیخ طویل کَثّ اللحیة بعید مابین المنکبین، فسَلَّم علی النبی صلی الله علیه وآله وسلم ورحَّبَ به ثم التفت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یارابع الخلفاء ورحمة الله وبرکاته، ألیس کذلک هو یارسول الله؟ فقال له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ثم مضی، فقلت یارسول الله ماهذا الذی قال لی هذا الشیخ، وتصدیقک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کذالک والحمد لله، إنَّ الله عز وجل قال فی کتابه إِنِّی جاعِلٌ فِی الْأَرْضِ خَلِیفَةً والخلیفة المجعول فیها آدم علیه السلام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یاداود إنا جعلناک خلیفة فی الأرض فاحکم بین الناس بالحق</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 xml:space="preserve">فهو الثانی، وقال عز وجل عن موسی علیه السلام حین قال لهارون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واخلفنی فی قومی وأصلح</w:t>
      </w:r>
      <w:r>
        <w:rPr>
          <w:rFonts w:eastAsia="IRNazanin" w:cs="IRNazanin"/>
          <w:color w:val="111111"/>
          <w:sz w:val="28"/>
          <w:szCs w:val="28"/>
          <w:rtl w:val="true"/>
          <w:lang w:bidi="fa-IR"/>
        </w:rPr>
        <w:t>)</w:t>
      </w:r>
      <w:r>
        <w:rPr>
          <w:rStyle w:val="FootnoteAnchor"/>
          <w:rtl w:val="true"/>
        </w:rPr>
        <w:footnoteReference w:id="653"/>
      </w:r>
      <w:r>
        <w:rPr>
          <w:rFonts w:ascii="Amiri" w:hAnsi="Amiri" w:eastAsia="Amiri" w:cs="Amiri"/>
          <w:color w:val="111111"/>
          <w:sz w:val="28"/>
          <w:sz w:val="28"/>
          <w:szCs w:val="28"/>
          <w:rtl w:val="true"/>
          <w:lang w:bidi="ar-SA"/>
        </w:rPr>
        <w:t>، فهو هارون اذ استخلفه موسی علیه السلام فی قومه فهو الثالث، وقال عز وجل وَ أَذانٌ مِنَ اللّهِ وَ رَسُولِهِ إِلَی النّاسِ یَوْمَ الْحَجِّ الْأَکْبَرِ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فکنت أنت المبلغ عن الله وعن رسوله، وأنت وصیی ووزیری، وقاضی دینی، والمؤدی عنی، وأنت منی بمنزلة هارون من موسی إلا أنَّه لا نبی بعدی،</w:t>
      </w:r>
    </w:p>
    <w:p>
      <w:pPr>
        <w:pStyle w:val="BookText"/>
        <w:rPr/>
      </w:pPr>
      <w:r>
        <w:rPr>
          <w:rFonts w:ascii="IRNazanin" w:hAnsi="IRNazanin" w:eastAsia="IRNazanin"/>
          <w:color w:val="111111"/>
          <w:sz w:val="28"/>
          <w:sz w:val="28"/>
          <w:szCs w:val="28"/>
          <w:rtl w:val="true"/>
          <w:lang w:bidi="fa-IR"/>
        </w:rPr>
        <w:t>فأنت رابع الخلفاء کما سلم علیک الشیخ، أو لاتدری من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أخوک الخضر علیه السلام فاعلم</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الروایة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 إِنَّ اللّهَ لا یَهْدِی الْقَوْمَ الْکافِرِینَ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الروایة فی تفسیر هذه الآیة بإسنادین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الصدوق ومحمد بن جریر الطبری الإمامی والبحرانی والحویزی والمجلسی والحسکانی بإسناد عن محمد بن الفیض المختار عن أبیه عن أبی جعفر الباقر علیه السلام عن أبیه علی بن الحسین بن علی علیهم السلام عن أبیه الحسین علیه السلام</w:t>
      </w:r>
      <w:r>
        <w:rPr>
          <w:rStyle w:val="FootnoteAnchor"/>
          <w:rtl w:val="true"/>
        </w:rPr>
        <w:footnoteReference w:id="65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فرات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الفزاری معنعناً عن أبی جعفر الباقر علیه السلام عن أبیه عن جده الحسین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أبا الحسن خصنی الله بالنبوة والرسالة وجعلک ولیاً فی ذلک تقوم به حدوده وفی أصعب أموره، والذی بعث محمداً</w:t>
      </w:r>
    </w:p>
    <w:p>
      <w:pPr>
        <w:pStyle w:val="BookText"/>
        <w:rPr/>
      </w:pPr>
      <w:r>
        <w:rPr>
          <w:rFonts w:ascii="Amiri" w:hAnsi="Amiri" w:eastAsia="Amiri" w:cs="Amiri"/>
          <w:color w:val="111111"/>
          <w:sz w:val="28"/>
          <w:sz w:val="28"/>
          <w:szCs w:val="28"/>
          <w:rtl w:val="true"/>
          <w:lang w:bidi="ar-SA"/>
        </w:rPr>
        <w:t>بالحق نبیاً ما آمن بی، من أنکرک ولا آمن بی من جحدک ولا آمن بی من کفر بک وإنَّ فضلک فضلی وإنَّ فضلی لفضل الله وهو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بِفَضْلِ اللّهِ وَ بِرَحْمَتِهِ فَبِذلِکَ فَلْیَفْرَحُوا هُوَ خَیْرٌ مِمّا یَجْمَعُونَ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فضل الله بنبوة نبیکم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علی بن أبی طالب فبذلک فلیفرحوا،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والولایة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خیر مما یجمعون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مخالفیهم من الأهل والمال والولد ولقد ضل من ضل عنک، لن یهتدی إلی الله عز وجل من لم یهتد إلی ولایتک، وهو قول ربی عز وجل وَ إِنِّی لَغَفّارٌ لِمَنْ تابَ وَ آمَنَ وَ عَمِلَ صالِحاً ثُمَّ اهْتَدی</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إلی ولایتک ولقد أمرنی الله تبارک وتعالی أن أفترض من حقک ما افترضته من حقی وإنَّ حقک لمفروض علی من آمن بی ومن لم یلقه بولایتک لم یلقه بشیء ولقد أنزل الله عز وجل إلیّ یا أَیُّهَا الرَّسُولُ بَلِّغْ ما أُنْزِلَ إِلَیْکَ مِنْ رَبِّکَ وَ إِنْ لَمْ تَفْعَلْ فَما بَلَّغْتَ رِسالَتَهُ وَ اللّهُ یَعْصِمُکَ مِنَ النّاسِ إِنَّ اللّهَ لا یَهْدِی الْقَوْمَ الْکافِرِینَ یعنی فی ولایتک یاعلی وإن لم تفعل فما بلغت رسالته، ولو لم أبلغ ما أمرت به من ولایتک لحبط عملی ومن لقی الله عز وجل بغیر ولایتک فقد حبط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الذی أقول لمن الله عز وجل انزل فیک</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النصین الشریفین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الإمامة حقیقة ربانیة لا إجتهاد فیها للعقل البشری، بل هی جعل ربانی من اختیار الله عز وجل، فمن قال بوجود القرآن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وسنة النبی صلی الله علیه وآله وسلم فإنهما لایکفیان فی التصدیق بالدین فی جمیع العصور، فالقرآن یبین جمیع الأحکام لاتفاصیلها مع الأخذ بلحاظ تقدم وتطور المجتمع وتلاقح الحضارات، ویلاحظ علی القرآن الکریم أنَّهُ یؤول علی أکثر من وجه واحد، کذلک أنَّ النبی صلی الله علیه وآله وسلم لم یجمع أحکام الدین فی مدونة مستوعبة یتیسر للمسلمین الرجوع إلیها فی جمیع العصور</w:t>
      </w:r>
      <w:r>
        <w:rPr>
          <w:rStyle w:val="FootnoteAnchor"/>
          <w:rtl w:val="true"/>
        </w:rPr>
        <w:footnoteReference w:id="657"/>
      </w:r>
      <w:r>
        <w:rPr>
          <w:rFonts w:ascii="IRNazanin" w:hAnsi="IRNazanin" w:eastAsia="IRNazanin"/>
          <w:color w:val="111111"/>
          <w:sz w:val="28"/>
          <w:sz w:val="28"/>
          <w:szCs w:val="28"/>
          <w:rtl w:val="true"/>
          <w:lang w:bidi="fa-IR"/>
        </w:rPr>
        <w:t>، بل إنَّه مُنِعَ صلی الله علیه وآله وسلم من تدوین کتاب حتی لایضلوا بعده</w:t>
      </w:r>
      <w:r>
        <w:rPr>
          <w:rStyle w:val="FootnoteAnchor"/>
          <w:rtl w:val="true"/>
        </w:rPr>
        <w:footnoteReference w:id="658"/>
      </w:r>
      <w:r>
        <w:rPr>
          <w:rFonts w:ascii="IRNazanin" w:hAnsi="IRNazanin" w:eastAsia="IRNazanin"/>
          <w:color w:val="111111"/>
          <w:sz w:val="28"/>
          <w:sz w:val="28"/>
          <w:szCs w:val="28"/>
          <w:rtl w:val="true"/>
          <w:lang w:bidi="fa-IR"/>
        </w:rPr>
        <w:t>، ثم تعرضت سنة النبی صلی الله علیه وآله وسلم إلی المنع من التدوین وجر ذلک إلی التحریف والتضلیل</w:t>
      </w:r>
      <w:r>
        <w:rPr>
          <w:rStyle w:val="FootnoteAnchor"/>
          <w:rtl w:val="true"/>
        </w:rPr>
        <w:footnoteReference w:id="659"/>
      </w:r>
      <w:r>
        <w:rPr>
          <w:rFonts w:ascii="IRNazanin" w:hAnsi="IRNazanin" w:eastAsia="IRNazanin"/>
          <w:color w:val="111111"/>
          <w:sz w:val="28"/>
          <w:sz w:val="28"/>
          <w:szCs w:val="28"/>
          <w:rtl w:val="true"/>
          <w:lang w:bidi="fa-IR"/>
        </w:rPr>
        <w:t xml:space="preserve">کان المتعین لحفظ الدین والشریعة من التحریف والضیاع أن یجعل الحکیم المطلق بعد النبی صلی الله علیه وآله وسلم حکیماً یبلغ به الدین علی أکمل وجه بنحو یؤمن علیه عذر الجاهل به، ویسد الطریق علی المحرف له، فکان ذلک التبلیغ عن الله بَلِّغْ ما أُنْزِلَ إِلَیْکَ مِنْ رَبِّکَ بتنصیب علی علیه السلام أمیراً علی المسلمین وخلیفة للنبی من بعده فی یوم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عام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حجة الوادع، فبلغ ما أمر به، فقال صلی الله علیه وآله وسلم فی خطبة طویلة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والاه وعاد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 عمر بن الخطاب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هنیئاً لک أصبحت وأمسیت مولی کل مؤمن ومؤمنة</w:t>
      </w:r>
      <w:r>
        <w:rPr>
          <w:rFonts w:eastAsia="IRNazanin" w:cs="IRNazanin"/>
          <w:color w:val="111111"/>
          <w:sz w:val="28"/>
          <w:szCs w:val="28"/>
          <w:rtl w:val="true"/>
          <w:lang w:bidi="fa-IR"/>
        </w:rPr>
        <w:t>)</w:t>
      </w:r>
      <w:r>
        <w:rPr>
          <w:rStyle w:val="FootnoteAnchor"/>
          <w:rtl w:val="true"/>
        </w:rPr>
        <w:footnoteReference w:id="660"/>
      </w:r>
      <w:r>
        <w:rPr>
          <w:rFonts w:ascii="IRNazanin" w:hAnsi="IRNazanin" w:eastAsia="IRNazanin"/>
          <w:color w:val="111111"/>
          <w:sz w:val="28"/>
          <w:sz w:val="28"/>
          <w:szCs w:val="28"/>
          <w:rtl w:val="true"/>
          <w:lang w:bidi="fa-IR"/>
        </w:rPr>
        <w:t>، قال ابن الجوزی وقال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وأدر الحق معه حیثما دار وکیفما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دلیل علی أنَّه ما جری خلاف بین علی علیه السلام وبین أحد من الصحابة إلا والحق مع علی علیه السلام وهذا بإجماع الأمة ألا تری أنَّ العلماء استنبطوا أحکام البغاة من الجمل وصفین</w:t>
      </w:r>
      <w:r>
        <w:rPr>
          <w:rStyle w:val="FootnoteAnchor"/>
          <w:rtl w:val="true"/>
        </w:rPr>
        <w:footnoteReference w:id="661"/>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الطاعة المحضة المخصوصة 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أولی به من نفسه فعلی أولی به</w:t>
      </w:r>
      <w:r>
        <w:rPr>
          <w:rStyle w:val="FootnoteAnchor"/>
          <w:rtl w:val="true"/>
        </w:rPr>
        <w:footnoteReference w:id="662"/>
      </w:r>
      <w:r>
        <w:rPr>
          <w:rFonts w:ascii="IRNazanin" w:hAnsi="IRNazanin" w:eastAsia="IRNazanin"/>
          <w:color w:val="111111"/>
          <w:sz w:val="28"/>
          <w:sz w:val="28"/>
          <w:szCs w:val="28"/>
          <w:rtl w:val="true"/>
          <w:lang w:bidi="fa-IR"/>
        </w:rPr>
        <w:t>، وروی هذا النص الیعقوبی،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الصحیحة الثابتة الصریحة کان نزولها یوم النص علی أمیر المؤمنین علی بن أبی طالب علیه السلام بغدیر خم</w:t>
      </w:r>
      <w:r>
        <w:rPr>
          <w:rStyle w:val="FootnoteAnchor"/>
          <w:rtl w:val="true"/>
        </w:rPr>
        <w:footnoteReference w:id="663"/>
      </w:r>
      <w:r>
        <w:rPr>
          <w:rFonts w:ascii="Amiri" w:hAnsi="Amiri" w:eastAsia="Amiri" w:cs="Amiri"/>
          <w:color w:val="111111"/>
          <w:sz w:val="28"/>
          <w:sz w:val="28"/>
          <w:szCs w:val="28"/>
          <w:rtl w:val="true"/>
          <w:lang w:bidi="ar-SA"/>
        </w:rPr>
        <w:t>، وروی النص أیضاً الکثیر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فی مسنده وابن ماجه فی سننه، وأنَّه لما بلغ 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 وَ أَتْمَمْتُ عَلَیْکُمْ نِعْمَتِی وَ رَضِیتُ لَکُمُ الْإِسْلامَ دِیناً وأنّها آخر</w:t>
      </w:r>
    </w:p>
    <w:p>
      <w:pPr>
        <w:pStyle w:val="BookText"/>
        <w:rPr/>
      </w:pPr>
      <w:r>
        <w:rPr>
          <w:rFonts w:ascii="IRNazanin" w:hAnsi="IRNazanin" w:eastAsia="IRNazanin"/>
          <w:color w:val="111111"/>
          <w:sz w:val="28"/>
          <w:sz w:val="28"/>
          <w:szCs w:val="28"/>
          <w:rtl w:val="true"/>
          <w:lang w:bidi="fa-IR"/>
        </w:rPr>
        <w:t>فریضة أنزلها الله تعالی</w:t>
      </w:r>
      <w:r>
        <w:rPr>
          <w:rStyle w:val="FootnoteAnchor"/>
          <w:rtl w:val="true"/>
        </w:rPr>
        <w:footnoteReference w:id="664"/>
      </w:r>
      <w:r>
        <w:rPr>
          <w:rFonts w:ascii="IRNazanin" w:hAnsi="IRNazanin" w:eastAsia="IRNazanin"/>
          <w:color w:val="111111"/>
          <w:sz w:val="28"/>
          <w:sz w:val="28"/>
          <w:szCs w:val="28"/>
          <w:rtl w:val="true"/>
          <w:lang w:bidi="fa-IR"/>
        </w:rPr>
        <w:t>، أی أنَّ ولایة علی علیه السلام فرض من الله واجب الامتثال والطاعة فیها کغیرها من الفرائض، وأنّها آخر الفرائض نزولاً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الآلوسی المعانی السابقة وروی عن أبی هریرة أنَّها فی غدیر خم، ونقل قصیدة إسماعیل الحمیری رضی الله عنه</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عجبت من قوم أتوا أحمد بخطة لیس لها موضع</w:t>
      </w:r>
    </w:p>
    <w:p>
      <w:pPr>
        <w:pStyle w:val="BookText"/>
        <w:rPr/>
      </w:pPr>
      <w:r>
        <w:rPr>
          <w:rFonts w:ascii="IRNazanin" w:hAnsi="IRNazanin" w:eastAsia="IRNazanin"/>
          <w:color w:val="111111"/>
          <w:sz w:val="28"/>
          <w:sz w:val="28"/>
          <w:szCs w:val="28"/>
          <w:rtl w:val="true"/>
          <w:lang w:bidi="fa-IR"/>
        </w:rPr>
        <w:t>وأنشد حسان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 بخمٍ وأسمع بالنبی منادیا</w:t>
      </w:r>
    </w:p>
    <w:p>
      <w:pPr>
        <w:pStyle w:val="BookText"/>
        <w:rPr/>
      </w:pPr>
      <w:r>
        <w:rPr>
          <w:rFonts w:ascii="IRNazanin" w:hAnsi="IRNazanin" w:eastAsia="IRNazanin"/>
          <w:color w:val="111111"/>
          <w:sz w:val="28"/>
          <w:sz w:val="28"/>
          <w:szCs w:val="28"/>
          <w:rtl w:val="true"/>
          <w:lang w:bidi="fa-IR"/>
        </w:rPr>
        <w:t>بأنی مولاکم نعم وولیکم فقال ولم یبدو هناک التعامیا</w:t>
      </w:r>
    </w:p>
    <w:p>
      <w:pPr>
        <w:pStyle w:val="BookText"/>
        <w:rPr/>
      </w:pPr>
      <w:r>
        <w:rPr>
          <w:rFonts w:ascii="IRNazanin" w:hAnsi="IRNazanin" w:eastAsia="IRNazanin"/>
          <w:color w:val="111111"/>
          <w:sz w:val="28"/>
          <w:sz w:val="28"/>
          <w:szCs w:val="28"/>
          <w:rtl w:val="true"/>
          <w:lang w:bidi="fa-IR"/>
        </w:rPr>
        <w:t>إلهک مولانا وأنت ولینا ولاتجد فی الخلق عاصیا</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یاعلی فإنّنی رضیتک من بعدی إماماً وهادیا</w:t>
      </w:r>
      <w:r>
        <w:rPr>
          <w:rStyle w:val="FootnoteAnchor"/>
          <w:rtl w:val="true"/>
        </w:rPr>
        <w:footnoteReference w:id="666"/>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غیره من الروایات الدالة علی أنّ الإمامة نص إلهی لا اجتهاد فیه للعقل البشری، وباعتبار أنَّ الرسول صلی الله علیه وآله وسلم المظهر العملی</w:t>
      </w:r>
    </w:p>
    <w:p>
      <w:pPr>
        <w:pStyle w:val="BookText"/>
        <w:rPr/>
      </w:pPr>
      <w:r>
        <w:rPr>
          <w:rFonts w:ascii="IRNazanin" w:hAnsi="IRNazanin" w:eastAsia="IRNazanin"/>
          <w:color w:val="111111"/>
          <w:sz w:val="28"/>
          <w:sz w:val="28"/>
          <w:szCs w:val="28"/>
          <w:rtl w:val="true"/>
          <w:lang w:bidi="fa-IR"/>
        </w:rPr>
        <w:t>للشریعة فهو المکلف الأول بالتبلیغ حتی تنقطع الحجة ولئلا یدعی أحد أنَّه لم یصل إلیه التبلیغ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الروایة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شَیْ‌ءٍ أَحْصَیْناهُ فِی إِمامٍ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الصدوق بإسناد عن ثابت بن دینار الثمالی عن الإمام زین العابدین علی بن الحسین علیه السلام عن أبیه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وَ کُلَّ شَیْ‌ءٍ أَحْصَیْناهُ فِی إِمامٍ مُبِینٍ علی رسول الله صلی الله علیه وآله وسلم قام أبو بکر وعمر من مجلسهما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هو التوراة؟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الإنجیل،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أمیر المؤمنین علی علیه السلام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إنَّهُ الإمام المبین الذی أحصی الله تبارک وتعالی فیه علم کل شیء</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نلاحظ أنَّ صحابة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یستفتونه ویستنطقونه فی إیضاح ما أبهم علیهم لذا تکررت النصوص الشریفة لتعیین من هو الإمام الذی یخلف رسول الله صلی الله علیه وآله وسلم ومنها هذا النص وغیرها من النصوص المأثورة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غیرهم التی تعطی دلالة أنّ الإمامة جعل إلهی من الله ورسوله ولدی من النصوص المأثورة بهذا العنوان تسعة نصوص أخری</w:t>
      </w:r>
      <w:bookmarkStart w:id="316" w:name="pg6449_55519"/>
    </w:p>
    <w:p>
      <w:pPr>
        <w:pStyle w:val="BookText"/>
        <w:rPr/>
      </w:pPr>
      <w:bookmarkEnd w:id="316"/>
      <w:r>
        <w:rPr>
          <w:rFonts w:ascii="IRNazanin" w:hAnsi="IRNazanin" w:eastAsia="IRNazanin"/>
          <w:color w:val="111111"/>
          <w:sz w:val="28"/>
          <w:sz w:val="28"/>
          <w:szCs w:val="28"/>
          <w:rtl w:val="true"/>
          <w:lang w:bidi="fa-IR"/>
        </w:rPr>
        <w:t>وبأسانید مختلفة</w:t>
      </w:r>
      <w:r>
        <w:rPr>
          <w:rStyle w:val="FootnoteAnchor"/>
          <w:rtl w:val="true"/>
        </w:rPr>
        <w:footnoteReference w:id="668"/>
      </w:r>
      <w:r>
        <w:rPr>
          <w:rFonts w:ascii="IRNazanin" w:hAnsi="IRNazanin" w:eastAsia="IRNazanin"/>
          <w:color w:val="111111"/>
          <w:sz w:val="28"/>
          <w:sz w:val="28"/>
          <w:szCs w:val="28"/>
          <w:rtl w:val="true"/>
          <w:lang w:bidi="fa-IR"/>
        </w:rPr>
        <w:t>، بل إنَّ من یدعی الإمامة وهو لیس بإمام فهو ضال مبتدع</w:t>
      </w:r>
      <w:r>
        <w:rPr>
          <w:rStyle w:val="FootnoteAnchor"/>
          <w:rtl w:val="true"/>
        </w:rPr>
        <w:footnoteReference w:id="669"/>
      </w:r>
      <w:r>
        <w:rPr>
          <w:rFonts w:ascii="IRNazanin" w:hAnsi="IRNazanin" w:eastAsia="IRNazanin"/>
          <w:color w:val="111111"/>
          <w:sz w:val="28"/>
          <w:sz w:val="28"/>
          <w:szCs w:val="28"/>
          <w:rtl w:val="true"/>
          <w:lang w:bidi="fa-IR"/>
        </w:rPr>
        <w:t xml:space="preserve">، وهذا کله حرصاً من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الشریعة الإسلامیة وحفاظاً علیها من الضالین ومن الأقوام المعادیة للإسلام والمسلمین، إنَّ أئمة آل محمد صلی الله علیه وآله وسلم الذین جعل الله لهم الولایة لعلمه أنَّهم الأمناء علی الرسالة والأمة، کانوا حریصین فی تعالیمهم لأتباعهم علی عدم جعل الخلاف حول الإمامة سبباً لتکفیر بقیة المسلمین، وتوجیههم علی مشارکة إخوانهم فی الحیاة العامة وعدم العزلة عنهم والمعاملة معهم بالحسنی، لذا یجب أن ننظر إلی هذا الموضوع من هذه الزاویة، فلسنا بحاجة إلی تحویر أو تزویر حقائق الدین والتاریخ لأجل وحدة قد تکون مشبوهة، فالوحدة إن ضاقت أو اتسعت لاتکون بإبطال الحقائق وتزویرها بإبطال مذهب إلی آخر، بل علینا أن لانجعل المواضیع الخلافیة مدخلاً للتکفیر والخروج من الإسلام، إنَّ هذا السبیل هو ماخَطَّهُ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السبیل الصحیح</w:t>
      </w:r>
      <w:r>
        <w:rPr>
          <w:rFonts w:eastAsia="IRNazanin" w:cs="IRNazanin"/>
          <w:color w:val="111111"/>
          <w:sz w:val="28"/>
          <w:szCs w:val="28"/>
          <w:rtl w:val="true"/>
          <w:lang w:bidi="fa-IR"/>
        </w:rPr>
        <w:t>.</w:t>
      </w:r>
    </w:p>
    <w:p>
      <w:pPr>
        <w:pStyle w:val="Heading5"/>
        <w:numPr>
          <w:ilvl w:val="4"/>
          <w:numId w:val="1"/>
        </w:numPr>
        <w:rPr/>
      </w:pPr>
      <w:bookmarkStart w:id="317" w:name="__RefHeading___Toc1042553_653776707"/>
      <w:bookmarkStart w:id="318" w:name="_Toc119"/>
      <w:bookmarkEnd w:id="317"/>
      <w:r>
        <w:rPr>
          <w:rtl w:val="true"/>
        </w:rPr>
        <w:t>ثانیاً وثالثاً</w:t>
      </w:r>
      <w:r>
        <w:rPr>
          <w:rtl w:val="true"/>
        </w:rPr>
        <w:t xml:space="preserve">: </w:t>
      </w:r>
      <w:r>
        <w:rPr>
          <w:rtl w:val="true"/>
        </w:rPr>
        <w:t>الطهارة والعصمة</w:t>
      </w:r>
      <w:bookmarkEnd w:id="31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الطهارة أی طهارة المولد وهو من شروط الإمامة وقد أُثر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زیارة الإمام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أنَّک</w:t>
      </w:r>
    </w:p>
    <w:p>
      <w:pPr>
        <w:pStyle w:val="BookText"/>
        <w:rPr/>
      </w:pPr>
      <w:r>
        <w:rPr>
          <w:rFonts w:ascii="IRNazanin" w:hAnsi="IRNazanin" w:eastAsia="IRNazanin"/>
          <w:color w:val="111111"/>
          <w:sz w:val="28"/>
          <w:sz w:val="28"/>
          <w:szCs w:val="28"/>
          <w:rtl w:val="true"/>
          <w:lang w:bidi="fa-IR"/>
        </w:rPr>
        <w:t>کنت نوراً فی الأصلاب الشامخة والأرحام المطهرة، لم تنجسک الجاهلیة بأنجاسها، ولم تلبسک من مدلهمات ثیابها</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لغة المنع</w:t>
      </w:r>
      <w:r>
        <w:rPr>
          <w:rStyle w:val="FootnoteAnchor"/>
          <w:rtl w:val="true"/>
        </w:rPr>
        <w:footnoteReference w:id="671"/>
      </w:r>
      <w:r>
        <w:rPr>
          <w:rFonts w:ascii="IRNazanin" w:hAnsi="IRNazanin" w:eastAsia="IRNazanin"/>
          <w:color w:val="111111"/>
          <w:sz w:val="28"/>
          <w:sz w:val="28"/>
          <w:szCs w:val="28"/>
          <w:rtl w:val="true"/>
          <w:lang w:bidi="fa-IR"/>
        </w:rPr>
        <w:t>، وهی ثابتة للنبوة والإمامة عقلاً وشرعاً فلابد للإمام أن یکون معصوماً بعصمة تامة علی مختلف المستویات فیجب أن یکون معصوماً وإلا تسلسل لأن ّالحاجة الداعیة إلی الإمام هی ردع الظالم عن ظلمه، فلو جاز أن یکون غیر معصوم لافتقر إلی إمام آخر ویتسلسل وهو محال، ولأنَّه حافظ للشرع فلابد من عصمته، أما النصوص الروائیة الدالة علی الطهارة والعصمة، فهی کالآتی وحسب ما أثر عن الإمام الحسین علیه السلام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القندوزی عن ثلاثمائة من الصحابة وعن أنس بن مالک وعن زید بن علی عن أبیه عن جده الحسین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 النبی صلی الله علیه وآله وسلم یأتی کل یوم باب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صلاة الفجر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یا أهل بیت النبوة إِنَّما یُرِیدُ اللّهُ لِیُذْهِبَ عَنْکُمُ الرِّجْسَ أَهْلَ الْبَیْتِ وَ یُطَهِّرَکُمْ تَطْهِیراً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أشهر بعدما نزلت وَ أْمُرْ أَهْلَکَ بِالصَّلاةِ وَ اصْطَبِرْ عَلَیْها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الإسترآبادی والبحرانی بإسناد عن هاشم بن البرید عن زید بن علی علیه السلام عن أبیه عن جدّه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فی بیت أم سلمه، فأتی بحریرة فدعا علیاً علیه السلام وفاطمة والحسین والحسین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فأکلوا منها، ثم جلل علیهم کساءً خیبریاً، ثم قال إِنَّما یُرِیدُ اللّهُ لِیُذْهِبَ عَنْکُمُ الرِّجْسَ أَهْلَ الْبَیْتِ وَ یُطَهِّرَکُمْ تَطْهِیراً فقالت أم 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منهم یارسول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إلی خیر</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أعثم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مروان بن الحکم طلب من الحسین علیه السلام أن یبایع یزید،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إلیک عنی یاعدو الله فإنّا أهل بیت رسول الله صلی الله علیه وآله وسلم والحق فینا وبالحق تنطق ألسنتنا، وقد سمعت رسول الله صلی الله علیه وآله وسلم یقول الخلافة محرمة علی آل أبی سفیان وعلی الطلقاء وأبناء الطلقاء ویلک یامروان إلیک عنی فإنّک رجس وإنا أهل بیت الطهارة الذین أنزل الله عز وجل علی نبیه محمد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الاستدلال بالآیة والروایات أنَّ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معصومون لأنهم طهروا من کل رجس، والرجس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لکل شر ونقص، والخطأ وعدم العصمة شر ونقص فیکون بذلک مندرجاً تحت عموم الرجس الذاهب عنهم، فتکون الإصابة فی القول والفعل والاعتقاد والعصمة بالجملة ثابتة لهم</w:t>
      </w:r>
      <w:r>
        <w:rPr>
          <w:rStyle w:val="FootnoteAnchor"/>
          <w:rtl w:val="true"/>
        </w:rPr>
        <w:footnoteReference w:id="673"/>
      </w:r>
      <w:r>
        <w:rPr>
          <w:rFonts w:ascii="IRNazanin" w:hAnsi="IRNazanin" w:eastAsia="IRNazanin"/>
          <w:color w:val="111111"/>
          <w:sz w:val="28"/>
          <w:sz w:val="28"/>
          <w:szCs w:val="28"/>
          <w:rtl w:val="true"/>
          <w:lang w:bidi="fa-IR"/>
        </w:rPr>
        <w:t>، وأیضاً فلأن الله عز وجل طهرهم، وأکَّدَ تطهیرهم بالمصدر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یُطَهِّرَکُمْ تَطْهِیراً أی ویطهرکم من الرجس وغیره تطهیراً، إذ هی تقتضی عموم تطهیرهم من کل ماینبغی التطهیر منه عرفاً أو عقلاً أو شرعاً، والخطأ وعدم العصمة داخل تحت ذلک فیکونون مطهرین منه، ویلزم من ذلک عموم إصابتهم وعصمتهم</w:t>
      </w:r>
      <w:r>
        <w:rPr>
          <w:rStyle w:val="FootnoteAnchor"/>
          <w:rtl w:val="true"/>
        </w:rPr>
        <w:footnoteReference w:id="674"/>
      </w:r>
      <w:r>
        <w:rPr>
          <w:rFonts w:ascii="IRNazanin" w:hAnsi="IRNazanin" w:eastAsia="IRNazanin"/>
          <w:color w:val="111111"/>
          <w:sz w:val="28"/>
          <w:sz w:val="28"/>
          <w:szCs w:val="28"/>
          <w:rtl w:val="true"/>
          <w:lang w:bidi="fa-IR"/>
        </w:rPr>
        <w:t>، وقد دلت الروایات عند الفریقین بخصوص النزول فیهم، ووصف حدیثهم بأحسن الأحادیث</w:t>
      </w:r>
      <w:r>
        <w:rPr>
          <w:rStyle w:val="FootnoteAnchor"/>
          <w:rtl w:val="true"/>
        </w:rPr>
        <w:footnoteReference w:id="675"/>
      </w:r>
      <w:r>
        <w:rPr>
          <w:rFonts w:ascii="IRNazanin" w:hAnsi="IRNazanin" w:eastAsia="IRNazanin"/>
          <w:color w:val="111111"/>
          <w:sz w:val="28"/>
          <w:sz w:val="28"/>
          <w:szCs w:val="28"/>
          <w:rtl w:val="true"/>
          <w:lang w:bidi="fa-IR"/>
        </w:rPr>
        <w:t>، قال الحاکم فی تعلیقه علی حدیث أنس بن مالک، بأنه حدیث صحیح علی شرط مسلم ولم یخرجاه</w:t>
      </w:r>
      <w:r>
        <w:rPr>
          <w:rStyle w:val="FootnoteAnchor"/>
          <w:rtl w:val="true"/>
        </w:rPr>
        <w:footnoteReference w:id="676"/>
      </w:r>
      <w:r>
        <w:rPr>
          <w:rFonts w:ascii="IRNazanin" w:hAnsi="IRNazanin" w:eastAsia="IRNazanin"/>
          <w:color w:val="111111"/>
          <w:sz w:val="28"/>
          <w:sz w:val="28"/>
          <w:szCs w:val="28"/>
          <w:rtl w:val="true"/>
          <w:lang w:bidi="fa-IR"/>
        </w:rPr>
        <w:t>، وقال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النبی صلی الله علیه وآله وسلم لهذه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 المعنیین فی الآیة هم المغطون بذلک المرط فی ذلک الوقت</w:t>
      </w:r>
      <w:r>
        <w:rPr>
          <w:rStyle w:val="FootnoteAnchor"/>
          <w:rtl w:val="true"/>
        </w:rPr>
        <w:footnoteReference w:id="677"/>
      </w:r>
      <w:r>
        <w:rPr>
          <w:rFonts w:ascii="IRNazanin" w:hAnsi="IRNazanin" w:eastAsia="IRNazanin"/>
          <w:color w:val="111111"/>
          <w:sz w:val="28"/>
          <w:sz w:val="28"/>
          <w:szCs w:val="28"/>
          <w:rtl w:val="true"/>
          <w:lang w:bidi="fa-IR"/>
        </w:rPr>
        <w:t>، وقال الواحدی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آیة التطهیر نزلت فی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وعلی وفاطمة والحسن والحسین</w:t>
      </w:r>
      <w:r>
        <w:rPr>
          <w:rFonts w:eastAsia="IRNazanin" w:cs="IRNazanin"/>
          <w:color w:val="111111"/>
          <w:sz w:val="28"/>
          <w:szCs w:val="28"/>
          <w:rtl w:val="true"/>
          <w:lang w:bidi="fa-IR"/>
        </w:rPr>
        <w:t>)</w:t>
      </w:r>
      <w:r>
        <w:rPr>
          <w:rStyle w:val="FootnoteAnchor"/>
          <w:rtl w:val="true"/>
        </w:rPr>
        <w:footnoteReference w:id="678"/>
      </w:r>
      <w:r>
        <w:rPr>
          <w:rFonts w:ascii="IRNazanin" w:hAnsi="IRNazanin" w:eastAsia="IRNazanin"/>
          <w:color w:val="111111"/>
          <w:sz w:val="28"/>
          <w:sz w:val="28"/>
          <w:szCs w:val="28"/>
          <w:rtl w:val="true"/>
          <w:lang w:bidi="fa-IR"/>
        </w:rPr>
        <w:t>، وقال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أهل بیته علی وفاطمة والحسن والحسین الذین أدار علیهم</w:t>
      </w:r>
    </w:p>
    <w:p>
      <w:pPr>
        <w:pStyle w:val="BookText"/>
        <w:rPr/>
      </w:pPr>
      <w:r>
        <w:rPr>
          <w:rFonts w:ascii="IRNazanin" w:hAnsi="IRNazanin" w:eastAsia="IRNazanin"/>
          <w:color w:val="111111"/>
          <w:sz w:val="28"/>
          <w:sz w:val="28"/>
          <w:szCs w:val="28"/>
          <w:rtl w:val="true"/>
          <w:lang w:bidi="fa-IR"/>
        </w:rPr>
        <w:t>الکساء وخصهم بالدعاء</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فسر الآیة الکریمة، قال قولاً صریحاً لیس فیه مجال للشک والریب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الآیة فی خمسة فی علی وفاطمة والحسن والحسین سلام الله علیهم أجمعین</w:t>
      </w:r>
      <w:r>
        <w:rPr>
          <w:rFonts w:eastAsia="IRNazanin" w:cs="IRNazanin"/>
          <w:color w:val="111111"/>
          <w:sz w:val="28"/>
          <w:szCs w:val="28"/>
          <w:rtl w:val="true"/>
          <w:lang w:bidi="fa-IR"/>
        </w:rPr>
        <w:t>)</w:t>
      </w:r>
      <w:r>
        <w:rPr>
          <w:rStyle w:val="FootnoteAnchor"/>
          <w:rtl w:val="true"/>
        </w:rPr>
        <w:footnoteReference w:id="680"/>
      </w:r>
      <w:r>
        <w:rPr>
          <w:rFonts w:ascii="IRNazanin" w:hAnsi="IRNazanin" w:eastAsia="IRNazanin"/>
          <w:color w:val="111111"/>
          <w:sz w:val="28"/>
          <w:sz w:val="28"/>
          <w:szCs w:val="28"/>
          <w:rtl w:val="true"/>
          <w:lang w:bidi="fa-IR"/>
        </w:rPr>
        <w:t xml:space="preserve">، بل لأجل سد قول المتلبسین وأهل الریب إنَّه صلی الله علیه وآله وسلم کان یأتی کل یوم باب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ویتلو آیة التطهیر، بل کل وقت صلاة علی مرأی ومسمع من المسلمین، وهذا بنفسه یعد من أفضل السبل لنقض أقوال المغرضین الذین یتلبسون بالدین ویخلطون الأوراق بإدخال مالیس منهم فیهم وإخراج من کان منهم عنه، وقد أُثر هذا المعنی فی روایات متضافرة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الحاکم عن أبی برزة،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صلیت مع رسول الله صلی الله علیه وآله وسلم سبعة عشر شهراً فإذا خرج من بیته أتی باب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الحمراء،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رابطت بالمدینة سبعة أشهر علی عهد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 الله علیه وآله وسلم إذا طلع الفجر جاء إلی باب علی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الصلاة إِنَّما یُرِیدُ اللّهُ لِیُذْهِبَ</w:t>
      </w:r>
      <w:bookmarkStart w:id="319" w:name="pg6449_55524"/>
    </w:p>
    <w:p>
      <w:pPr>
        <w:pStyle w:val="BookText"/>
        <w:rPr/>
      </w:pPr>
      <w:bookmarkEnd w:id="319"/>
      <w:r>
        <w:rPr>
          <w:rFonts w:ascii="Amiri" w:hAnsi="Amiri" w:eastAsia="Amiri" w:cs="Amiri"/>
          <w:color w:val="111111"/>
          <w:sz w:val="28"/>
          <w:sz w:val="28"/>
          <w:szCs w:val="28"/>
          <w:rtl w:val="true"/>
          <w:lang w:bidi="ar-SA"/>
        </w:rPr>
        <w:t>عَنْکُمُ الرِّجْسَ أَهْلَ الْبَیْتِ وَ یُطَهِّرَکُمْ تَطْهِیراً وفی بعض ستة أشهر</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ونکتفی بهذا القدر من الروایات الدالة علی خصوص نزول الآیة بأهل البیت علیهم السلام وهم محمد صلی الله علیه وآله وسلم وعلی وفاطمة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فأفادت طهارتهم من کل دنس وعصمتهم من کل رجس، ولم أذکر هنا روایات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نزول الآیة لکی لانطیل البحث فی الآیة الکریمة ودلالتها، فقد أُثر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الکثیرة والمتظافرة أنّها نزلت بحقهم، بأسانید لاتقبل الرد وبمتون لاتقبل النقض، وقد ملئت بها کتب الحدیث والتفسیر علی السواء ومن أراد الاستزادة فلیراجع شکل الکتب فی مظانها</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 w:name="__RefHeading___Toc1042555_653776707"/>
      <w:bookmarkStart w:id="321" w:name="_Toc120"/>
      <w:bookmarkEnd w:id="320"/>
      <w:r>
        <w:rPr>
          <w:rtl w:val="true"/>
        </w:rPr>
        <w:t>رابعاً</w:t>
      </w:r>
      <w:r>
        <w:rPr>
          <w:rtl w:val="true"/>
        </w:rPr>
        <w:t xml:space="preserve">: </w:t>
      </w:r>
      <w:r>
        <w:rPr>
          <w:rtl w:val="true"/>
        </w:rPr>
        <w:t>الطاعة</w:t>
      </w:r>
      <w:r>
        <w:rPr>
          <w:rtl w:val="true"/>
        </w:rPr>
        <w:t xml:space="preserve">: </w:t>
      </w:r>
      <w:r>
        <w:rPr>
          <w:rtl w:val="true"/>
        </w:rPr>
        <w:t>أی الطاعة المفروضة لهم من قبل الله عز وجل علی العباد</w:t>
      </w:r>
      <w:bookmarkEnd w:id="321"/>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اللّهَ وَ أَطِیعُوا الرَّسُولَ وَ أُولِی الْأَمْرِ مِنْکُمْ فَإِنْ تَنازَعْتُمْ فِی شَیْ‌ءٍ فَرُدُّوهُ إِلَی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الطبرسی وابن شهر آشوب والعاملی والحویزی والمجلسی والبحرانی والصافی بإسناد عن موسی بن عقبة عن الإمام الحسین قال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حزب الله الغالبون وعترة رسوله الأقربون وأهل بیته الطیبون، وأحد الثقلین الذین جعلنا رسول الله صلی الله علیه وآله وسلم ثانی کتاب الله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فأطیعونا فإنّ طاعتنا مفروضة إذ کانت بطاعة الله ورسوله مقرونة، قال الله عز وجل أَطِیعُوا اللّهَ وَ أَطِیعُوا الرَّسُولَ وَ أُولِی الْأَمْرِ مِنْکُمْ فَإِنْ تَنازَعْتُمْ فِی شَیْ‌ءٍ فَرُدُّوهُ إِلَی اللّهِ وقال وَ لَوْ رَدُّوهُ إِلَی الرَّسُولِ وَ إِلی أُولِی الْأَمْرِ مِنْهُمْ لَعَلِمَهُ الَّذِینَ یَسْتَنْبِطُونَهُ مِنْهُمْ وَ لَوْ لا فَضْلُ اللّهِ عَلَیْکُمْ وَ رَحْمَتُهُ لاَتَّبَعْتُمُ الشَّیْطانَ إِلاّ قَلِیلاً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وأُحذرکم الإصغاء إلی هتوف الشیطان قال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حسبک یاأبا عبد الله قد بلغت</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لاشک أنَّ کتاب الله سبحانه لم یدع صغیرة ولا کبیرة إلا أحصاها فی إمام مبین وقد عرفنا من هو الإمام المبین فی حدیث سابق، فکیف یدع أمر القیادة سدی دون أن یحدد ملامح القادة الرسالیین الذین جعلهم الله أئمة یهدون بأمره، وإذا کان رسول الله یوصی المسلمین بأنه إذا سار اثنان فی صحراء أو طریق فلیکن أحدهما إماماً، فکیف یترک هذه الأمة بلا إمام یرعاها، وإذا کانت الطیور لها إمام والحشرات کالنمل لها قائد وإمام، فلماذا لایکون البشر لهم إمام یحفظهم من الضیاع والزلل؟؟</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الإمام علیه السلام وظَّفَ الآیات القرآنیة والأحادیث الشریفة ثم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ربط بینهما فی بیانه أنّ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القادة الربانیون فأشار إلی حدیث الثقلین المتواتر عن رسول الله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أحدهما أکبر من الآخر کتاب الله حبل ممدود من السماء إلی الأرض وعترتی أهل بیتی وأنهما لن یفترقا حتی یردا علیّ الحوض</w:t>
      </w:r>
      <w:r>
        <w:rPr>
          <w:rStyle w:val="FootnoteAnchor"/>
          <w:rtl w:val="true"/>
        </w:rPr>
        <w:footnoteReference w:id="685"/>
      </w:r>
      <w:r>
        <w:rPr>
          <w:rFonts w:ascii="IRNazanin" w:hAnsi="IRNazanin" w:eastAsia="IRNazanin"/>
          <w:color w:val="111111"/>
          <w:sz w:val="28"/>
          <w:sz w:val="28"/>
          <w:szCs w:val="28"/>
          <w:rtl w:val="true"/>
          <w:lang w:bidi="fa-IR"/>
        </w:rPr>
        <w:t>، فانظروا کیف تخلفونی فیهما</w:t>
      </w:r>
      <w:r>
        <w:rPr>
          <w:rFonts w:eastAsia="IRNazanin" w:cs="IRNazanin"/>
          <w:color w:val="111111"/>
          <w:sz w:val="28"/>
          <w:szCs w:val="28"/>
          <w:rtl w:val="true"/>
          <w:lang w:bidi="fa-IR"/>
        </w:rPr>
        <w:t>)</w:t>
      </w:r>
      <w:r>
        <w:rPr>
          <w:rStyle w:val="FootnoteAnchor"/>
          <w:rtl w:val="true"/>
        </w:rPr>
        <w:footnoteReference w:id="686"/>
      </w:r>
      <w:r>
        <w:rPr>
          <w:rFonts w:ascii="IRNazanin" w:hAnsi="IRNazanin" w:eastAsia="IRNazanin"/>
          <w:color w:val="111111"/>
          <w:sz w:val="28"/>
          <w:sz w:val="28"/>
          <w:szCs w:val="28"/>
          <w:rtl w:val="true"/>
          <w:lang w:bidi="fa-IR"/>
        </w:rPr>
        <w:t>، وقد سماهما بالثقلین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إعظاما لقدرهما وتفخیماً لشأنهما ویقال لکل نفیس خطیر مصون ثقل</w:t>
      </w:r>
      <w:r>
        <w:rPr>
          <w:rStyle w:val="FootnoteAnchor"/>
          <w:rtl w:val="true"/>
        </w:rPr>
        <w:footnoteReference w:id="687"/>
      </w:r>
      <w:r>
        <w:rPr>
          <w:rFonts w:ascii="IRNazanin" w:hAnsi="IRNazanin" w:eastAsia="IRNazanin"/>
          <w:color w:val="111111"/>
          <w:sz w:val="28"/>
          <w:sz w:val="28"/>
          <w:szCs w:val="28"/>
          <w:rtl w:val="true"/>
          <w:lang w:bidi="fa-IR"/>
        </w:rPr>
        <w:t xml:space="preserve">، وکان التبلیغ عاماً لجمیع المسلمین وبمرأی منهم جمیعاً وقد کرره الرسول صلی الله علیه وآله وسلم مرات ومرات، فیسمع إعرابیاً ذلک فجاء بحد السیر یستنطق المبلغ عن الله عز وجل یستنطقه عن دینه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لأنه مسؤول عنه یوم القیامة</w:t>
      </w:r>
      <w:r>
        <w:rPr>
          <w:rStyle w:val="FootnoteAnchor"/>
          <w:rtl w:val="true"/>
        </w:rPr>
        <w:footnoteReference w:id="688"/>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قال الحسین 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نبی الله وعلی بن أبی طالب حبله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الأعرابی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بالله وبرسوله واعتصمت بحبله</w:t>
      </w:r>
      <w:r>
        <w:rPr>
          <w:rFonts w:eastAsia="IRNazanin" w:cs="IRNazanin"/>
          <w:color w:val="111111"/>
          <w:sz w:val="28"/>
          <w:szCs w:val="28"/>
          <w:rtl w:val="true"/>
          <w:lang w:bidi="fa-IR"/>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الطاعة لله عز وجل ولرسوله ولولاة الأمر، وإنما أمر بطاعة أولی الأمر لأنهم معصومون مطهرون لایأمرونه بمعصیته</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الأنبیاء وأوصیاؤهم لا ذنوب لهم لأنهم معصومون مطهرون</w:t>
      </w:r>
      <w:r>
        <w:rPr>
          <w:rFonts w:eastAsia="IRNazanin" w:cs="IRNazanin"/>
          <w:color w:val="111111"/>
          <w:sz w:val="28"/>
          <w:szCs w:val="28"/>
          <w:rtl w:val="true"/>
          <w:lang w:bidi="fa-IR"/>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زین العابدین فی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علی خیرتک اللهم من خلقک محمد وعترته الصفوة من بریتک الطاهرین، واجعلنا لهم سامعین مطیعین کما أمرت</w:t>
      </w:r>
      <w:r>
        <w:rPr>
          <w:rFonts w:eastAsia="IRNazanin" w:cs="IRNazanin"/>
          <w:color w:val="111111"/>
          <w:sz w:val="28"/>
          <w:szCs w:val="28"/>
          <w:rtl w:val="true"/>
          <w:lang w:bidi="fa-IR"/>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الباقر علیه السلام فی تفسیر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إیانا عنی خاصة، أمر جمیع الفریقین إلی یوم القیامة</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 قال أبو بصیر للإمام الصادق علیه السلام لما فسر الآیة الکریمة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له لم یسم علیاً 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الله عز وجل؟ فقال علیه السلام قولوا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وسلم نزلت علیه الصلاة ولم یسم الله لهم ثلاثاً ولا أربعاً حتی کان رسول الله هو الذی فسر ذلک لهم، ونزلت علیه الزکاة ولم یسم لهم من کل أربعین درهماً درهم حتی کان رسول الله صلی الله علیه وآله وسلم هو الذی فسر ذلک، ونزل</w:t>
      </w:r>
    </w:p>
    <w:p>
      <w:pPr>
        <w:pStyle w:val="BookText"/>
        <w:rPr/>
      </w:pPr>
      <w:r>
        <w:rPr>
          <w:rFonts w:ascii="IRNazanin" w:hAnsi="IRNazanin" w:eastAsia="IRNazanin"/>
          <w:color w:val="111111"/>
          <w:sz w:val="28"/>
          <w:sz w:val="28"/>
          <w:szCs w:val="28"/>
          <w:rtl w:val="true"/>
          <w:lang w:bidi="fa-IR"/>
        </w:rPr>
        <w:t xml:space="preserve">الحج فلم یقل لهم طوفوا أسبوعاً حتی کان رسول الله صلی الله علیه وآله وسلم فسر لهم ذلک ونزلت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علی والحسن والحسین</w:t>
      </w:r>
      <w:r>
        <w:rPr>
          <w:rFonts w:eastAsia="IRNazanin" w:cs="IRNazanin"/>
          <w:color w:val="111111"/>
          <w:sz w:val="28"/>
          <w:szCs w:val="28"/>
          <w:rtl w:val="true"/>
          <w:lang w:bidi="fa-IR"/>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ولسنا بصدد عرض الروایات النازلة بتلک الآیات فإنّ ذلک مما أطبقت علیه الکتب، قال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أمر بطاعة أولی الأمر علی سبیل الجزم فی هذه الآیة ومن أمر الله بطاعته علی سبیل الجزم والقطع وجب أن یکون معصوماً</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وبالختام یمکن أن نقول إنَّ لفظ أولی الأمر لا ینطبق إلا علی الأئمة المعصومین لعدة وجوه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یصدق علی من کان صاحباً للأمر واقعاً لامن کان متغلباً علی الأمر بدون حق، کما أنّ صاحب المال مالکه لا الغاصب المتغلب الذی حاز المال بغیر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ولایة الأمر ذاتاً وابتداءً، إنما هی للخالق، لأنه المکون لکل شیء مبدئاً له، وأما الخلق فلا ولایة لبعضهم علی بعض ذاتاً وإنما تثبت الولایة لبعضهم علی بعض بجعله تعالی والانتهاء إلی أمره، ولایعقل أن تحصل الولایة من قبل تولیة بعضهم بعضهاً لأن المولی فاقد للولایة فی حد نفسه، فکیف تثبت الولایة لغیره من قبله؟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وجوب الطاعة یدور مدار الولایة، ضرورة أنّه مع عدم ولایة الأمر علی المأمور لا تتحقق الطاعة، فاستحقاق الطاعة هو من شؤون</w:t>
      </w:r>
      <w:bookmarkStart w:id="322" w:name="pg6449_55529"/>
    </w:p>
    <w:p>
      <w:pPr>
        <w:pStyle w:val="BookText"/>
        <w:rPr/>
      </w:pPr>
      <w:bookmarkEnd w:id="322"/>
      <w:r>
        <w:rPr>
          <w:rFonts w:ascii="IRNazanin" w:hAnsi="IRNazanin" w:eastAsia="IRNazanin"/>
          <w:color w:val="111111"/>
          <w:sz w:val="28"/>
          <w:sz w:val="28"/>
          <w:szCs w:val="28"/>
          <w:rtl w:val="true"/>
          <w:lang w:bidi="fa-IR"/>
        </w:rPr>
        <w:t>الولایة</w:t>
      </w:r>
      <w:r>
        <w:rPr>
          <w:rStyle w:val="FootnoteAnchor"/>
          <w:rtl w:val="true"/>
        </w:rPr>
        <w:footnoteReference w:id="696"/>
      </w:r>
      <w:r>
        <w:rPr>
          <w:rFonts w:ascii="IRNazanin" w:hAnsi="IRNazanin" w:eastAsia="IRNazanin"/>
          <w:color w:val="111111"/>
          <w:sz w:val="28"/>
          <w:sz w:val="28"/>
          <w:szCs w:val="28"/>
          <w:rtl w:val="true"/>
          <w:lang w:bidi="fa-IR"/>
        </w:rPr>
        <w:t>، ونلاحظ أنّ الطاعة لأولی الأمر تتبع العصمة، فکیف یأمر الله بطاعة من لیس هو بمعصوم وقد یشکل خطراً علی الدین وقد ینحرف عن جادة الشریعة فوجبت الطاعة لهم لکونهم معصومین</w:t>
      </w:r>
      <w:r>
        <w:rPr>
          <w:rFonts w:eastAsia="IRNazanin" w:cs="IRNazanin"/>
          <w:color w:val="111111"/>
          <w:sz w:val="28"/>
          <w:szCs w:val="28"/>
          <w:rtl w:val="true"/>
          <w:lang w:bidi="fa-IR"/>
        </w:rPr>
        <w:t>.</w:t>
      </w:r>
    </w:p>
    <w:p>
      <w:pPr>
        <w:pStyle w:val="Heading5"/>
        <w:numPr>
          <w:ilvl w:val="4"/>
          <w:numId w:val="1"/>
        </w:numPr>
        <w:rPr/>
      </w:pPr>
      <w:bookmarkStart w:id="323" w:name="__RefHeading___Toc1042557_653776707"/>
      <w:bookmarkStart w:id="324" w:name="_Toc121"/>
      <w:bookmarkEnd w:id="323"/>
      <w:r>
        <w:rPr>
          <w:rtl w:val="true"/>
        </w:rPr>
        <w:t>خامساً</w:t>
      </w:r>
      <w:r>
        <w:rPr>
          <w:rtl w:val="true"/>
        </w:rPr>
        <w:t xml:space="preserve">: </w:t>
      </w:r>
      <w:r>
        <w:rPr>
          <w:rtl w:val="true"/>
        </w:rPr>
        <w:t>من شروط الإمامة أیضاً الأفضلیة فی التقوی والعدالة والعلم والجهاد</w:t>
      </w:r>
      <w:bookmarkEnd w:id="324"/>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یجب أن یکون أفضل الرعیة مطلقاً وأنّ السیرة والتاریخ دونت لنا هذه المعانی سواء فی سیرة الإمام علی علیه السلام أو 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ولیس من مجال للشک فی هذا الأمر من الروایات المأثورة عن الرسول صلی الله علیه وآله وسلم أو حتی عن الصحابة حتی أُثر عن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w:t>
      </w:r>
      <w:r>
        <w:rPr>
          <w:rStyle w:val="FootnoteAnchor"/>
          <w:rtl w:val="true"/>
        </w:rPr>
        <w:footnoteReference w:id="698"/>
      </w:r>
      <w:r>
        <w:rPr>
          <w:rFonts w:ascii="IRNazanin" w:hAnsi="IRNazanin" w:eastAsia="IRNazanin"/>
          <w:color w:val="111111"/>
          <w:sz w:val="28"/>
          <w:sz w:val="28"/>
          <w:szCs w:val="28"/>
          <w:rtl w:val="true"/>
          <w:lang w:bidi="fa-IR"/>
        </w:rPr>
        <w:t>، وهذا القول ناجم عن تیقن فلم یقل عمر ذلک عبثاً بل بعدما رآه من حل المسائل العلمیة والفقهیة العویصة، وأُثر عن الإمام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لایقاس بآل محمد صلی الله علیه وآله وسلم من هذه الأمة أحد، ولایسوی بهم من جرت نعمتهم علیه أبداً هم أساس الدین، وعماد الیقین،</w:t>
      </w:r>
    </w:p>
    <w:p>
      <w:pPr>
        <w:pStyle w:val="BookText"/>
        <w:rPr/>
      </w:pPr>
      <w:r>
        <w:rPr>
          <w:rFonts w:ascii="IRNazanin" w:hAnsi="IRNazanin" w:eastAsia="IRNazanin"/>
          <w:color w:val="111111"/>
          <w:sz w:val="28"/>
          <w:sz w:val="28"/>
          <w:szCs w:val="28"/>
          <w:rtl w:val="true"/>
          <w:lang w:bidi="fa-IR"/>
        </w:rPr>
        <w:t>الیهم یفیء الغالی وبهم یلحق التالی</w:t>
      </w:r>
      <w:r>
        <w:rPr>
          <w:rFonts w:eastAsia="IRNazanin" w:cs="IRNazanin"/>
          <w:color w:val="111111"/>
          <w:sz w:val="28"/>
          <w:szCs w:val="28"/>
          <w:rtl w:val="true"/>
          <w:lang w:bidi="fa-IR"/>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فإنَّ شرط التقوی والعدالة والأعلمیة شرط أساسی فی الإمامة فی الفکر الإمامی، فالتقوی هی حفظ النفس مما یؤذیه ویضره، وهی فی الشرع حفظ النفس مما یؤثم، أما العدالة فهی فرع من العصمة ویجب علی الحاکم أن یحکم بالسویة بین الرعیة، أما عند غیر الإمامیة فلیس بشرط حسب ماذهبوا إلیه من أنّ الإمام لاینخلع بفسقه وظلمه، قال الباقلانی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لاینخلع الإمام بفسقه وظلمه بغصب الأموال وتضییع الحقوق وتعطیل الحدود، ولایجب الخروج علیه بل یجب وعظه وتخویفه وترک طاعته فی شیء مما یدعو إلیه من معاصی الله</w:t>
      </w:r>
      <w:r>
        <w:rPr>
          <w:rFonts w:eastAsia="IRNazanin" w:cs="IRNazanin"/>
          <w:color w:val="111111"/>
          <w:sz w:val="28"/>
          <w:szCs w:val="28"/>
          <w:rtl w:val="true"/>
          <w:lang w:bidi="fa-IR"/>
        </w:rPr>
        <w:t>)</w:t>
      </w:r>
      <w:r>
        <w:rPr>
          <w:rStyle w:val="FootnoteAnchor"/>
          <w:rtl w:val="true"/>
        </w:rPr>
        <w:footnoteReference w:id="700"/>
      </w:r>
      <w:r>
        <w:rPr>
          <w:rFonts w:ascii="IRNazanin" w:hAnsi="IRNazanin" w:eastAsia="IRNazanin"/>
          <w:color w:val="111111"/>
          <w:sz w:val="28"/>
          <w:sz w:val="28"/>
          <w:szCs w:val="28"/>
          <w:rtl w:val="true"/>
          <w:lang w:bidi="fa-IR"/>
        </w:rPr>
        <w:t>، وقال الایجی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لایشترط هذه الصفات لأنها لاتوجد فیکون اشتراطها عبثاً أو تکلیفاً بما لایطاق ومستلزماً للمفاسد التی یمکن دفعها بنصب فاقدها</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ثم فإنّ شرط العدالة مفقودة کذلک الأعلمیة والتقوی وغیرها من الصفات فإنها غیر موجودة عندهم حسب تعبیر الأیجی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الإمامیة فینظرون إلی الإمامة بأنها استمرار لوظائف النبوة فکل مایشترط فی النبوة یشترط فی الإمامة باستثناء الوحی ویجب أن یکون أعلم الناس بحاجة الخلق إلیه، وفیما یلی نماذج روائیة تفسیریة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تعالی یَمْحُوا اللّهُ ما یَشاءُ وَ یُثْبِتُ وَ عِنْدَهُ أُمُّ الْکِتابِ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روی الحمیری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وأبو جعفر وعلی بن الحسین والحسین بن علی والحسن بن علی وعلی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لولا آیة فی کتاب الله لحدثناکم بما کان أو یکون إلی أن تقوم الساعة یَمْحُوا اللّهُ ما یَشاءُ وَ یُثْبِتُ وَ عِنْدَهُ أُمُّ الْکِتابِ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روی الصفار بإسناد عن جعید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للحسین علیه السلام بأی شیء تحکمون؟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جعید بحکم آل داود فإذا عیینا بشیء تلقانا به روح القدس</w:t>
      </w:r>
      <w:r>
        <w:rPr>
          <w:rFonts w:eastAsia="IRNazanin" w:cs="IRNazanin"/>
          <w:color w:val="111111"/>
          <w:sz w:val="28"/>
          <w:szCs w:val="28"/>
          <w:rtl w:val="true"/>
          <w:lang w:bidi="fa-IR"/>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ودلالة الروایتین واضحة بأنهم أعلم الإنس بالشریعة، ویعلمونه ذلک بعلم من الله ورسوله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تعالی وَ مِنْ کُلِّ شَیْ‌ءٍ خَلَقْنا زَوْجَیْنِ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أخرج التستری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الحسین بن علی رَجُلاً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عما دون العرش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ادعی دعوة عریضة،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المدعی أخبرنی عن شعر لحیتک أشفع هو أم وتر؟ فسکت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 فإنّ الله تعالی قال وَ مِنْ کُلِّ شَیْ‌ءٍ خَلَقْنا زَوْجَیْنِ فالمخلوقات زوج والوتر هو الله تعالی</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استدل علیه السلام بالآیة الکریمة لإثبات وحدانیة الله تعالی وأبطل دعوی أعلمیة المدعی للعلم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وأرسل ملک الروم أسئلة إلی معاویة فیها المسائل العویصة حسب ظنه، عجز معاویة وأتباعه عن حلها، فأرسل ابنه یزید إلی الإمام الحسین علیه السلام فی وفد فأجابه الإمام الحسین علیه السلام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سألتنی عن أشیاء ماهی من منتهی العلم إلا کالقذی فی البحر، فأرسلها معاویة إلی ملک الروم، فقال لوفد معاویة إنها لیست من عنده إنها من فیض النبوة</w:t>
      </w:r>
      <w:r>
        <w:rPr>
          <w:rFonts w:eastAsia="IRNazanin" w:cs="IRNazanin"/>
          <w:color w:val="111111"/>
          <w:sz w:val="28"/>
          <w:szCs w:val="28"/>
          <w:rtl w:val="true"/>
          <w:lang w:bidi="fa-IR"/>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مارواه الإمام الصادق علیه السلام عن الإمام الحسین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علمنا منطق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بدأ علیه السلام بتفسیر أصوات الحیوانات، وماهی من مکونات العلم عند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التی ملأت الخافقین، ومع هذه العلوم الفیاضة الغزیرة فإنه لم ینقل أحد إنَّ أهل البیت تعلموا ودرسوا عند أحد، وهذا دلیل علی أنَّ علمهم فیض ربانی اکتسبوه کابراً عن کابر وأنَّهم أعلم الأمة</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أحمد بن زینی دحلان مفتی مکة المکرمة، إنَّه قیل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تصنع بعلی من التعظیم شیئاً لاتصنعه مع أحد من أصحاب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إنَّه مولای</w:t>
      </w:r>
      <w:r>
        <w:rPr>
          <w:rStyle w:val="FootnoteAnchor"/>
          <w:rtl w:val="true"/>
        </w:rPr>
        <w:footnoteReference w:id="706"/>
      </w:r>
      <w:r>
        <w:rPr>
          <w:rFonts w:ascii="IRNazanin" w:hAnsi="IRNazanin" w:eastAsia="IRNazanin"/>
          <w:color w:val="111111"/>
          <w:sz w:val="28"/>
          <w:sz w:val="28"/>
          <w:szCs w:val="28"/>
          <w:rtl w:val="true"/>
          <w:lang w:bidi="fa-IR"/>
        </w:rPr>
        <w:t>، وقال یوماً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أعطی علی علیه السلام ثلاث خصال لأن تکون لی خصلة منها أحب إلی من أن أعطی حمر النعم، فسئل وماهن؟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وسکناه المسجد لایحل لی فیه مایحل له، والرایة یوم خیبر</w:t>
      </w:r>
      <w:r>
        <w:rPr>
          <w:rFonts w:eastAsia="IRNazanin" w:cs="IRNazanin"/>
          <w:color w:val="111111"/>
          <w:sz w:val="28"/>
          <w:szCs w:val="28"/>
          <w:rtl w:val="true"/>
          <w:lang w:bidi="fa-IR"/>
        </w:rPr>
        <w:t>)</w:t>
      </w:r>
      <w:r>
        <w:rPr>
          <w:rStyle w:val="FootnoteAnchor"/>
          <w:rtl w:val="true"/>
        </w:rPr>
        <w:footnoteReference w:id="707"/>
      </w:r>
      <w:r>
        <w:rPr>
          <w:rFonts w:ascii="IRNazanin" w:hAnsi="IRNazanin" w:eastAsia="IRNazanin"/>
          <w:color w:val="111111"/>
          <w:sz w:val="28"/>
          <w:sz w:val="28"/>
          <w:szCs w:val="28"/>
          <w:rtl w:val="true"/>
          <w:lang w:bidi="fa-IR"/>
        </w:rPr>
        <w:t>، وأما فی جهاد أهل البیت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یشک فی ذلک أحد أبداً من الإمام علی علیه السلام وسیرته الجهادیة کتبت بسطور من ذهب ونکتفی بهذا القدر من الشروط مع وجود شروط أخری ذکرتها کتب العقائد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أخبرت الأحادیث الشریفة أنّ الإمامة لاتخرج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وذلک یدل علی عدم توافر شروط الإمامة فی غیر هذا البیت، لعدم انطباقها علی الخلافة الراشدیة ولا علی حکام الدولتین الأمویة والعباسیة، وقد أشارت هذه الأحادیث مرة بذکر الإمامة فی قریش وأخری فی بنی هاشم وثالثة فی ذریة النبی من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الجمع بین هذه الأحادیث بحمل العام علی الخاص، فتکون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الإمامة منحصرة فی ذریة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سماهم رسول الله صلی الله علیه وآله وسلم بأسمائهم وقد تبنی أتباع مدرسة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عدد الأئمة باثنی عشر إماماً تبعاً لما وقع بین أیدیهم من الروایات الصحیحة الدالة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المحقق الصافی أنَّ الروایات التی ذکرت أنَّ الخلفاء من بعد النبی صلی الله علیه وآله وسلم هم اثنا عشر قد تصل إلی مایتجاوز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من طرق الفریقین</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العدد أکثر من ذلک بکثیر کما ورد فی معجم أحادیث المهدی عجل الله تعالی فرجه الشریف</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 هذا العدد فی کتب جمهور المسلمین فی أحادیث شریفة منها فی صحیح البخاری، صحیح مسلم، مسند أحمد، سنن الترمذی، سنن أبی داود، المعجم الکبیر للطبرانی، حلیة الأولیاء، مستدرک الحاکم، صحیح مسلم بشرح النووی ومشکاة المصابیح، السلسلة الصحیحة للألبانی، عون المعبود فی شرح سنن أبی داود، الصواعق المحرقة، تاریخی الخلفاء، کنز العمال وغیرها من کتب الحدیث</w:t>
      </w:r>
      <w:r>
        <w:rPr>
          <w:rStyle w:val="FootnoteAnchor"/>
          <w:rtl w:val="true"/>
        </w:rPr>
        <w:footnoteReference w:id="710"/>
      </w:r>
      <w:r>
        <w:rPr>
          <w:rFonts w:ascii="Amiri" w:hAnsi="Amiri" w:eastAsia="Amiri" w:cs="Amiri"/>
          <w:color w:val="111111"/>
          <w:sz w:val="28"/>
          <w:sz w:val="28"/>
          <w:szCs w:val="28"/>
          <w:rtl w:val="true"/>
          <w:lang w:bidi="ar-SA"/>
        </w:rPr>
        <w:t>، ونأخذ ثلاثة نماذج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البخاری بسنده عن جابر بن سمرة، أنَّه قال سمع النبی صلی الله علیه وآله وسلم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اثنا عشر أمیراً فقال کلمة لم أسمعها،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مسلم فی صحیحه بتسعة طرق عن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لایزال الدین قائماً حتی تقوم الساعة أو یکون علیکم اثنا عشر خلیفة کلهم من قریش</w:t>
      </w:r>
      <w:r>
        <w:rPr>
          <w:rFonts w:eastAsia="IRNazanin" w:cs="IRNazanin"/>
          <w:color w:val="111111"/>
          <w:sz w:val="28"/>
          <w:szCs w:val="28"/>
          <w:rtl w:val="true"/>
          <w:lang w:bidi="fa-IR"/>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أحمد بن حنبل فی مسنده عن مسروق فقال سألت عبد الله بن</w:t>
      </w:r>
    </w:p>
    <w:p>
      <w:pPr>
        <w:pStyle w:val="BookText"/>
        <w:rPr/>
      </w:pPr>
      <w:r>
        <w:rPr>
          <w:rFonts w:ascii="IRNazanin" w:hAnsi="IRNazanin" w:eastAsia="IRNazanin"/>
          <w:color w:val="111111"/>
          <w:sz w:val="28"/>
          <w:sz w:val="28"/>
          <w:szCs w:val="28"/>
          <w:rtl w:val="true"/>
          <w:lang w:bidi="fa-IR"/>
        </w:rPr>
        <w:t>مسعود، فقال ابن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سألنا رسول الله صلی الله علیه وآله وسلم فقال اثنا عشر خلیفة کعدة نقباء بنی إسرائیل</w:t>
      </w:r>
      <w:r>
        <w:rPr>
          <w:rFonts w:eastAsia="IRNazanin" w:cs="IRNazanin"/>
          <w:color w:val="111111"/>
          <w:sz w:val="28"/>
          <w:szCs w:val="28"/>
          <w:rtl w:val="true"/>
          <w:lang w:bidi="fa-IR"/>
        </w:rPr>
        <w:t>)</w:t>
      </w:r>
      <w:r>
        <w:rPr>
          <w:rStyle w:val="FootnoteAnchor"/>
          <w:rtl w:val="true"/>
        </w:rPr>
        <w:footnoteReference w:id="713"/>
      </w:r>
      <w:r>
        <w:rPr>
          <w:rFonts w:ascii="IRNazanin" w:hAnsi="IRNazanin" w:eastAsia="IRNazanin"/>
          <w:color w:val="111111"/>
          <w:sz w:val="28"/>
          <w:sz w:val="28"/>
          <w:szCs w:val="28"/>
          <w:rtl w:val="true"/>
          <w:lang w:bidi="fa-IR"/>
        </w:rPr>
        <w:t>، هذا بالإضافة إلی عشرات مصادر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تحلیل الروایات نستنتج خصوصیات ودلالات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نصت علی عدد الأئمة قبل أن یکتمل عدد الأئمة عند مدرسة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هذه الروایات لایمکن لأحد أن یتهم أتباع مدرسة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بوضعها أو اختلاقها بعد أن آمنوا بأن عدد الأئمة اثنا عشر، وذلک بعد ورودها فی صحاح ومسانید المذاهب الأخری من المسلمین وهی المعول علیها عندهم، وکذلک أنّ أسانیدها موثقة وحسب الموازین الرجالیة عندهم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قسماً من هذه الروایات شبهت الأئمة والخلفاء کنقباء بنی إسرائیل، عبر السید محمد تقی الحکیم فی مقتضی هذا التشبیه، أن یکون هؤلاء معنیین بالنص، وذلک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أَخَذَ اللّهُ مِیثاقَ بَنِی إِسْرائِیلَ وَ بَعَثْنا مِنْهُمُ اثْنَیْ عَشَرَ نَقِیباً وبالطبع أنَّ ذلک رفض لنظریة اختیار الأمة أو انتخاب أهل الحل والعقد فلابد من الرجوع إلی من عصمه الله</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هذه الروایات دلّت علی بقائهم مابقی الدین الإسلامی أو حتی تقوم الساعة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أکدت الروایات بأجمعها أنَّ هؤلاء الخلفاء کلهم من قریش، ویتبین</w:t>
      </w:r>
    </w:p>
    <w:p>
      <w:pPr>
        <w:pStyle w:val="BookText"/>
        <w:rPr/>
      </w:pPr>
      <w:r>
        <w:rPr>
          <w:rFonts w:ascii="IRNazanin" w:hAnsi="IRNazanin" w:eastAsia="IRNazanin"/>
          <w:color w:val="111111"/>
          <w:sz w:val="28"/>
          <w:sz w:val="28"/>
          <w:szCs w:val="28"/>
          <w:rtl w:val="true"/>
          <w:lang w:bidi="fa-IR"/>
        </w:rPr>
        <w:t>فی ضوء ماتقدم أنَّ معرفة الأئمة یأتی إما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طرق النقل، أی من خلال الروایات المنقولة عن النبی 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تنص بأسمائهم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طریق السیرة التاریخیة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سماه السید محمد تقی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هؤلاء الأئمة الاثنی عشر، قد ادعوا لأنفسهم الإمامة فی عرض الفترات الزمنیة واتخذوا من انفسهم، کما اتخذهم الملایین من أتباعهم، قادة للمعارضة السلمیة للحکم القائم فی زمنهم وکانوا عرضة للسجون والمراقبة، وکثیر منهم قتل بالسم، وفیهم من استشهد فی میدان الجهاد علی أیدی القائمین بالحکم، وفی هؤلاء من تولی الإمامة وهو ابن عشرین سنة کالحسن العسکری علیه السلام بل فیهم من تولی منصبها وهو ابن ثمان کالإمامین الجواد والهادی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المعروف عن الشیعة ادعاؤهم العصمة لأئمتهم الملازمة لدعوی الإحاطة فی شؤون الشریعة جمیعها، بل ادعوا الأعلمیة فی جمیع الشؤون وهم أنفسهم صرّحوا بذلک</w:t>
      </w:r>
      <w:r>
        <w:rPr>
          <w:rStyle w:val="FootnoteAnchor"/>
          <w:rtl w:val="true"/>
        </w:rPr>
        <w:footnoteReference w:id="715"/>
      </w:r>
      <w:r>
        <w:rPr>
          <w:rFonts w:ascii="IRNazanin" w:hAnsi="IRNazanin" w:eastAsia="IRNazanin"/>
          <w:color w:val="111111"/>
          <w:sz w:val="28"/>
          <w:sz w:val="28"/>
          <w:szCs w:val="28"/>
          <w:rtl w:val="true"/>
          <w:lang w:bidi="fa-IR"/>
        </w:rPr>
        <w:t>، ولنذکر بعض النماذج الروائیة المأثور عن الإمام الحسین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تعالی هُوَ الَّذِی أَرْسَلَ رَسُولَهُ بِالْهُدی وَ دِینِ الْحَقِّ لِیُظْهِرَهُ عَلَی الدِّینِ کُلِّهِ وَ لَوْ کَرِهَ الْمُشْرِکُونَ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الصدوق والطبرسی والطبری الإمامی بإسنادهم عن عبد الرحمن ابن سلیط، قال الحسین بن علی بن أبی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اثنا عشر مهدیاً، أولهم أمیر المؤمنین علی بن أبی طالب وآخرهم التاسع من ولدی، وهو</w:t>
      </w:r>
    </w:p>
    <w:p>
      <w:pPr>
        <w:pStyle w:val="BookText"/>
        <w:rPr/>
      </w:pPr>
      <w:r>
        <w:rPr>
          <w:rFonts w:ascii="IRNazanin" w:hAnsi="IRNazanin" w:eastAsia="IRNazanin"/>
          <w:color w:val="111111"/>
          <w:sz w:val="28"/>
          <w:sz w:val="28"/>
          <w:szCs w:val="28"/>
          <w:rtl w:val="true"/>
          <w:lang w:bidi="fa-IR"/>
        </w:rPr>
        <w:t>الإمام القائم بالحق یحیی الله به الأرض بعد موتها، ویظهر به دین الحق علی الدین کله ولو کره المشرکون، له غیبة یرتد فیها أقوام ویتثبت فیها علی الدین آخرون، فیؤذون لهم ویقال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هذا الوعد إن کنتم صادقین</w:t>
      </w:r>
      <w:r>
        <w:rPr>
          <w:rFonts w:eastAsia="IRNazanin" w:cs="IRNazanin"/>
          <w:color w:val="111111"/>
          <w:sz w:val="28"/>
          <w:szCs w:val="28"/>
          <w:rtl w:val="true"/>
          <w:lang w:bidi="fa-IR"/>
        </w:rPr>
        <w:t>)</w:t>
      </w:r>
      <w:r>
        <w:rPr>
          <w:rStyle w:val="FootnoteAnchor"/>
          <w:rtl w:val="true"/>
        </w:rPr>
        <w:footnoteReference w:id="716"/>
      </w:r>
      <w:r>
        <w:rPr>
          <w:rFonts w:ascii="IRNazanin" w:hAnsi="IRNazanin" w:eastAsia="IRNazanin"/>
          <w:color w:val="111111"/>
          <w:sz w:val="28"/>
          <w:sz w:val="28"/>
          <w:szCs w:val="28"/>
          <w:rtl w:val="true"/>
          <w:lang w:bidi="fa-IR"/>
        </w:rPr>
        <w:t>، أما إن الصابر فی غیبته علی الأذی والتکذیب بمنزلة المجاهد بالسیف بین یدی رسول الله صلی الله علیه وآله وسلم</w:t>
      </w:r>
      <w:r>
        <w:rPr>
          <w:rFonts w:eastAsia="IRNazanin" w:cs="IRNazanin"/>
          <w:color w:val="111111"/>
          <w:sz w:val="28"/>
          <w:szCs w:val="28"/>
          <w:rtl w:val="true"/>
          <w:lang w:bidi="fa-IR"/>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دلت الروایة علی عدد الأئمة وسمتهم بالمهدیین، لأنهم یهدون الناس إلی الحق والفضیلة وسیرتهم خیر شاهد علی ذلک، وأنهم المهدیون الذین یهدون الناس إلی دین الحق دین الإسلام، وأنّ آخرهم سیقوم بإرجاع الحق إلی أهله وفق مافرض الله تعالی فی محکم کتابه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أَوْلی بِبَعْضٍ فِی کِتابِ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الخزار القمی والبحرانی والمجلسی بإسنادهم جمیعاً عن إسماعیل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بن علی علیهما السلام لما أنزل الله تبارک وتعالی وَ أُولُوا الْأَرْحامِ بَعْضُهُمْ أَوْلی بِبَعْضٍ فِی کِتابِ اللّهِ سألت رسول الله صلی الله علیه وآله وسلم عن تأویلها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ماعنی غیرکم، وأنتم أولوا الأرحام فإذا مت فأبوک علی أولی بی وبمکانی، فإذا مضی أبوک فأخوک</w:t>
      </w:r>
    </w:p>
    <w:p>
      <w:pPr>
        <w:pStyle w:val="BookText"/>
        <w:rPr/>
      </w:pPr>
      <w:r>
        <w:rPr>
          <w:rFonts w:ascii="IRNazanin" w:hAnsi="IRNazanin" w:eastAsia="IRNazanin"/>
          <w:color w:val="111111"/>
          <w:sz w:val="28"/>
          <w:sz w:val="28"/>
          <w:szCs w:val="28"/>
          <w:rtl w:val="true"/>
          <w:lang w:bidi="fa-IR"/>
        </w:rPr>
        <w:t>الحسن أولی به، فإذا مضی الحسن فأنت أولی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فمن بعدی أولی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ابنک علی أولی بک من بعدک، فإذا مضی فابنه محمد أولی به من بعده، فإذا مضی فابنه جعفر أولی به من بعده، فإذا مضی جعفر فابنه موسی أولی به من بعده، فإذا مضی موسی فابنه علی أولی به من بعده، فإذا مضی علی فابنه محمد أولی به من بعده، فإذا مضی محمد فابنه علی أولی به من بعده، فإذا مضی علی فابنه الحسن أولی به من بعده، فإذا مضی الحسن وقعت الغیبة فی التاسع من ولدک، الأئمة التسعة من صلبک أعطاهم الله علمی وفهمی، طینتهم من طینتی فالقوم یؤذونی بهم لا أنالهم الله شفاعتی</w:t>
      </w:r>
      <w:r>
        <w:rPr>
          <w:rFonts w:eastAsia="IRNazanin" w:cs="IRNazanin"/>
          <w:color w:val="111111"/>
          <w:sz w:val="28"/>
          <w:szCs w:val="28"/>
          <w:rtl w:val="true"/>
          <w:lang w:bidi="fa-IR"/>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دلت الروایة الشریفة علی عدد الأئمة مع التنصیص علی أسمائهم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الخزار القمی بإسناده عن یحیی بن یعمن،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الحسین علیه السلام إذ دخل علیه رجل من العرب متلثماً شدید السمرة سلم وردّ الحسین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مسألة،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عدد الأئمة بعد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عدد نقباء بنی إسرائیل،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فسمهم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الحسین علیه السلام ملیاً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أخبرک یا أخا العرب إن الإمام والخلیفة بعد رسول الله صلی الله علیه وآله وسلم أمیر المؤمنین علی علیه السلام والحسن وأنا وتسعة من ولدی منهم علی ابنی وبعده محمد ابنه</w:t>
      </w:r>
    </w:p>
    <w:p>
      <w:pPr>
        <w:pStyle w:val="BookText"/>
        <w:rPr/>
      </w:pPr>
      <w:r>
        <w:rPr>
          <w:rFonts w:ascii="IRNazanin" w:hAnsi="IRNazanin" w:eastAsia="IRNazanin"/>
          <w:color w:val="111111"/>
          <w:sz w:val="28"/>
          <w:sz w:val="28"/>
          <w:szCs w:val="28"/>
          <w:rtl w:val="true"/>
          <w:lang w:bidi="fa-IR"/>
        </w:rPr>
        <w:t>وبعده جعفر ابنه، وبعده موسی ابنه وبعده علی ابنه وبعده محمد ابنه وبعده جعفر ابنه وبعده موسی ابنه وبعده علی ابنه وبعده محمد ابنه وبعده علی ابنه وبعده الحسن ابنه وبعده الخلف المهدی هو التاسع من ولدی، یقوم فی آخر الزمان فقام الأعرابی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مسح النبی جبینه فله بریق فی الخدود</w:t>
      </w:r>
    </w:p>
    <w:p>
      <w:pPr>
        <w:pStyle w:val="BookText"/>
        <w:rPr/>
      </w:pPr>
      <w:r>
        <w:rPr>
          <w:rFonts w:ascii="IRNazanin" w:hAnsi="IRNazanin" w:eastAsia="IRNazanin"/>
          <w:color w:val="111111"/>
          <w:sz w:val="28"/>
          <w:sz w:val="28"/>
          <w:szCs w:val="28"/>
          <w:rtl w:val="true"/>
          <w:lang w:bidi="fa-IR"/>
        </w:rPr>
        <w:t>أبواه من أعلی قریش وجده خیر الحدود</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وقد دلت الروایتان الشریفتان علی أنَّ عدد الأئمة اثنا عشر عدد نقباء بنی إسرائیل، ثم نص علیه السلام علی أسمائهم قبل وجودهم فی الأرض</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القدر نکتفی من الروایات الأخری التی تشیر إلی الإمامة وأدوارها فی الحیاة الإسلامیة، وکفی اجتماع الإمام الحسین علیه السلام فی مکة المکرمة وقد أوضح فیه کل شیء من تفسیر وعقیدة وأحکام، کذلک أنَّه أُثر عنه الکثیر من الروایات التی توصف الإمام المهدی عجل الله تعالی فرجه الشریف وعصره وأنّه الإمام الثانی عشر علیه السلام، وقد أحصیت حوالی أکثر من عشرین روایة فقط فی الإمام الثانی عشر علیه السلام أما فی عناوین العقائد الأخری فلم أجد روایات تفسیریة لتکون بحثاً مستقلاً بل وجدت روایة تفسیریة واحدة فی الشفاعة، رواها الحاکم النیسابوری فی تفسیر فَما لَنا مِنْ شافِعِینَ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صَدِیقٍ حَمِیمٍ</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 عن آبائه</w:t>
      </w:r>
    </w:p>
    <w:p>
      <w:pPr>
        <w:pStyle w:val="BookText"/>
        <w:rPr/>
      </w:pPr>
      <w:r>
        <w:rPr>
          <w:rFonts w:ascii="IRNazanin" w:hAnsi="IRNazanin" w:eastAsia="IRNazanin"/>
          <w:color w:val="111111"/>
          <w:sz w:val="28"/>
          <w:sz w:val="28"/>
          <w:szCs w:val="28"/>
          <w:rtl w:val="true"/>
          <w:lang w:bidi="fa-IR"/>
        </w:rPr>
        <w:t>عن الحسین علیه السلام عن أبیه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الآیة فی شیعتنا فَما لَنا مِنْ شافِعِینَ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صَدِیقٍ حَمِیمٍ وذلک أنَّ الله تعالی یفضلنا حتی إنا نشفع ویتشفع لما رأی ذلک من لیس منهم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لنا من شافعین ولاصدیق حمیم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ابن عساکر عن الحسین علیه السلام عن أبیه عن جده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 الشفاعة للمذنبین من أمتی یوم القیامة</w:t>
      </w:r>
      <w:r>
        <w:rPr>
          <w:rFonts w:eastAsia="IRNazanin" w:cs="IRNazanin"/>
          <w:color w:val="111111"/>
          <w:sz w:val="28"/>
          <w:szCs w:val="28"/>
          <w:rtl w:val="true"/>
          <w:lang w:bidi="fa-IR"/>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دلت الروایة علی أنَّ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یشفعون للمذنبین یوم القیامة محصورة بالمؤمنین</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القدر نکتفی بالبحث العقائدی التفسیری حصراً ونرجو أن لانکون قد أسأنا الأدب فی التعامل مع الروایات لوجود الخلاف الفکری فی تلک المبانی، وکذا أنَّ البحث عن شخص عظیم دانت له الإنسانیة بالفضل، وخرت له ساجدة معترفة بعلو قدره وسمو مکانته، فقد علا إسمه الخافقین وتسابق فی البحث والکتابة عنه المسیح والیهود لا المسلمین وحدهم العرب وغیرهم</w:t>
      </w:r>
      <w:r>
        <w:rPr>
          <w:rStyle w:val="FootnoteAnchor"/>
          <w:rtl w:val="true"/>
        </w:rPr>
        <w:footnoteReference w:id="721"/>
      </w:r>
      <w:r>
        <w:rPr>
          <w:rFonts w:ascii="IRNazanin" w:hAnsi="IRNazanin" w:eastAsia="IRNazanin"/>
          <w:color w:val="111111"/>
          <w:sz w:val="28"/>
          <w:sz w:val="28"/>
          <w:szCs w:val="28"/>
          <w:rtl w:val="true"/>
          <w:lang w:bidi="fa-IR"/>
        </w:rPr>
        <w:t>وأنّ حبهم ینفع کل إنسان مهما کانت عقیدته وانتماؤه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المغازلی بإسناده عن عقیصا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أبو سعید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الحسین بن علی علیهما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أحبنا نفعه الله بحبنا وإن کان أسیراً فی الدیلم،</w:t>
      </w:r>
    </w:p>
    <w:p>
      <w:pPr>
        <w:pStyle w:val="BookText"/>
        <w:rPr/>
      </w:pPr>
      <w:r>
        <w:rPr>
          <w:rFonts w:ascii="IRNazanin" w:hAnsi="IRNazanin" w:eastAsia="IRNazanin"/>
          <w:color w:val="111111"/>
          <w:sz w:val="28"/>
          <w:sz w:val="28"/>
          <w:szCs w:val="28"/>
          <w:rtl w:val="true"/>
          <w:lang w:bidi="fa-IR"/>
        </w:rPr>
        <w:t>وإن حبنا لیساقط الذنوب کما تساقط الریح الورق</w:t>
      </w:r>
      <w:r>
        <w:rPr>
          <w:rFonts w:eastAsia="IRNazanin" w:cs="IRNazanin"/>
          <w:color w:val="111111"/>
          <w:sz w:val="28"/>
          <w:szCs w:val="28"/>
          <w:rtl w:val="true"/>
          <w:lang w:bidi="fa-IR"/>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کذلک إنَّ النعیم الأعظم هو حب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723"/>
      </w:r>
      <w:r>
        <w:rPr>
          <w:rFonts w:ascii="IRNazanin" w:hAnsi="IRNazanin" w:eastAsia="IRNazanin"/>
          <w:color w:val="111111"/>
          <w:sz w:val="28"/>
          <w:sz w:val="28"/>
          <w:szCs w:val="28"/>
          <w:rtl w:val="true"/>
          <w:lang w:bidi="fa-IR"/>
        </w:rPr>
        <w:t xml:space="preserve">، ویمکن أن نلحظ ذلک بوضوح فی الجمع بین المنهج الأخلاقی والمنهج العلمی فی توضیح المسائل للسائلین وهذا لیس بالغریب لأنهم من بیت الفضیلة والهدایة بل هم عنوان لکل فضیلة، وقد خص الإمام الحسین علیه السلام بمیزات خاصة انفرد بها عن بقیة المعصومین علیهم السلام وتوالت الأخبار فی ذلک عن الصحابة والتابعین منها عن ابن عباس رضی الله عنه عن النبی الأعظم صلی الله علیه وآله وسلم أنّه قال فی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الإجابة تحت قبته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إجابة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والشفاء فی تربته والأئمة من ذریته</w:t>
      </w:r>
      <w:r>
        <w:rPr>
          <w:rFonts w:eastAsia="IRNazanin" w:cs="IRNazanin"/>
          <w:color w:val="111111"/>
          <w:sz w:val="28"/>
          <w:szCs w:val="28"/>
          <w:rtl w:val="true"/>
          <w:lang w:bidi="fa-IR"/>
        </w:rPr>
        <w:t>)</w:t>
      </w:r>
      <w:r>
        <w:rPr>
          <w:rStyle w:val="FootnoteAnchor"/>
          <w:rtl w:val="true"/>
        </w:rPr>
        <w:footnoteReference w:id="724"/>
      </w:r>
      <w:r>
        <w:rPr>
          <w:rFonts w:ascii="Amiri" w:hAnsi="Amiri" w:eastAsia="Amiri" w:cs="Amiri"/>
          <w:color w:val="111111"/>
          <w:sz w:val="28"/>
          <w:sz w:val="28"/>
          <w:szCs w:val="28"/>
          <w:rtl w:val="true"/>
          <w:lang w:bidi="ar-SA"/>
        </w:rPr>
        <w:t xml:space="preserve">، وقد أحب الإمام الحسین علیه السلام جمیع المخلوقات کل أصنافها وأحبه البشر من کل الأجناس حتی قتلته کانوا یقتلونه ویبکون علیه، وأنّ حب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اجتمع علیه المسلمون لأن حبهم فرض من الله تعالی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25" w:name="pg6449_55543"/>
    </w:p>
    <w:p>
      <w:pPr>
        <w:pStyle w:val="Heading2"/>
        <w:numPr>
          <w:ilvl w:val="1"/>
          <w:numId w:val="1"/>
        </w:numPr>
        <w:rPr/>
      </w:pPr>
      <w:bookmarkStart w:id="326" w:name="__RefHeading___Toc1042559_653776707"/>
      <w:bookmarkStart w:id="327" w:name="_Toc122"/>
      <w:bookmarkEnd w:id="325"/>
      <w:bookmarkEnd w:id="326"/>
      <w:r>
        <w:rPr>
          <w:rtl w:val="true"/>
        </w:rPr>
        <w:t>الفصل الرابع</w:t>
      </w:r>
      <w:r>
        <w:rPr>
          <w:rtl w:val="true"/>
        </w:rPr>
        <w:t xml:space="preserve">: </w:t>
      </w:r>
      <w:r>
        <w:rPr>
          <w:rtl w:val="true"/>
        </w:rPr>
        <w:t xml:space="preserve">الجهود التفسیریة الفقهیة عند الإمام الحسین </w:t>
      </w:r>
      <w:r>
        <w:rPr>
          <w:rtl w:val="true"/>
        </w:rPr>
        <w:t>(</w:t>
      </w:r>
      <w:r>
        <w:rPr>
          <w:rtl w:val="true"/>
        </w:rPr>
        <w:t>علیه السلام</w:t>
      </w:r>
      <w:r>
        <w:rPr>
          <w:rtl w:val="true"/>
        </w:rPr>
        <w:t>)</w:t>
      </w:r>
      <w:bookmarkEnd w:id="327"/>
    </w:p>
    <w:p>
      <w:pPr>
        <w:pStyle w:val="Heading3"/>
        <w:numPr>
          <w:ilvl w:val="2"/>
          <w:numId w:val="1"/>
        </w:numPr>
        <w:rPr/>
      </w:pPr>
      <w:bookmarkStart w:id="328" w:name="__RefHeading___Toc1042561_653776707"/>
      <w:bookmarkStart w:id="329" w:name="_Toc123"/>
      <w:bookmarkEnd w:id="328"/>
      <w:r>
        <w:rPr>
          <w:rtl w:val="true"/>
        </w:rPr>
        <w:t>اشارة</w:t>
      </w:r>
      <w:bookmarkEnd w:id="329"/>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العبادات</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الإیقاعات وغیرها</w:t>
      </w:r>
      <w:bookmarkStart w:id="330" w:name="pg6449_55545"/>
    </w:p>
    <w:p>
      <w:pPr>
        <w:pStyle w:val="Heading3"/>
        <w:numPr>
          <w:ilvl w:val="2"/>
          <w:numId w:val="1"/>
        </w:numPr>
        <w:rPr/>
      </w:pPr>
      <w:bookmarkStart w:id="331" w:name="__RefHeading___Toc1042563_653776707"/>
      <w:bookmarkStart w:id="332" w:name="_Toc124"/>
      <w:bookmarkEnd w:id="330"/>
      <w:bookmarkEnd w:id="331"/>
      <w:r>
        <w:rPr>
          <w:rtl w:val="true"/>
        </w:rPr>
        <w:t>توطئة</w:t>
      </w:r>
      <w:bookmarkEnd w:id="332"/>
    </w:p>
    <w:p>
      <w:pPr>
        <w:pStyle w:val="BookText"/>
        <w:rPr/>
      </w:pPr>
      <w:r>
        <w:rPr>
          <w:rFonts w:ascii="IRNazanin" w:hAnsi="IRNazanin" w:eastAsia="IRNazanin"/>
          <w:color w:val="111111"/>
          <w:sz w:val="28"/>
          <w:sz w:val="28"/>
          <w:szCs w:val="28"/>
          <w:rtl w:val="true"/>
          <w:lang w:bidi="fa-IR"/>
        </w:rPr>
        <w:t>القرآن الکریم کتاب هدایة لجمیع الخلق بلا استثناء، وهو دستور الخالق لإصلاح المخلوقین، وقانون السماء لهدایة الأرض فی الأمور الدینیة والدنیویة، وهو برهان الرسالة المحمدیة ودلیلها، قال تعالی لا یَأْتِیهِ الْباطِلُ مِنْ بَیْنِ یَدَیْهِ وَ لا مِنْ خَلْفِهِ تَنْزِیلٌ مِنْ حَکِیمٍ حَمِیدٍ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فهو مصدر التشریع الإسلامی یستند إلیه فی عقائده وعباداته وحکمه وأحکامه وآدابه وأخلاقه وقصصه ومواعظه وعلومه ومعارفه، ولیس لأحد حق فی تشریع حکم بدون أمر من الله وبیان من رسوله صلی الله علیه وآله وسلم ومن جعلهم أمناء علی خلقه، وهذا کله لحفظ عقیدة الإنسان وحفظه من الانزلاق فی مهاوی الرذیلة وتنظیم حیاته مع الفرد والمجتمع معاً للارتقاء به إلی المراتب العلیا السامیة</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المجتمعات الإنسانیة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کانت ومتی وأینما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لاتخلو من قواعد تبنی علیها نظمها الاجتماعیة بسبب الرغبة الموجودة فی الذات</w:t>
      </w:r>
    </w:p>
    <w:p>
      <w:pPr>
        <w:pStyle w:val="BookText"/>
        <w:rPr/>
      </w:pPr>
      <w:r>
        <w:rPr>
          <w:rFonts w:ascii="IRNazanin" w:hAnsi="IRNazanin" w:eastAsia="IRNazanin"/>
          <w:color w:val="111111"/>
          <w:sz w:val="28"/>
          <w:sz w:val="28"/>
          <w:szCs w:val="28"/>
          <w:rtl w:val="true"/>
          <w:lang w:bidi="fa-IR"/>
        </w:rPr>
        <w:t>الإنسانیة نحو الحیاة الاجتماعیة حتی قیل إنّ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مدنی الطبع</w:t>
      </w:r>
      <w:r>
        <w:rPr>
          <w:rFonts w:eastAsia="IRNazanin" w:cs="IRNazanin"/>
          <w:color w:val="111111"/>
          <w:sz w:val="28"/>
          <w:szCs w:val="28"/>
          <w:rtl w:val="true"/>
          <w:lang w:bidi="fa-IR"/>
        </w:rPr>
        <w:t>)</w:t>
      </w:r>
      <w:r>
        <w:rPr>
          <w:rStyle w:val="FootnoteAnchor"/>
          <w:rtl w:val="true"/>
        </w:rPr>
        <w:footnoteReference w:id="726"/>
      </w:r>
      <w:r>
        <w:rPr>
          <w:rFonts w:ascii="IRNazanin" w:hAnsi="IRNazanin" w:eastAsia="IRNazanin"/>
          <w:color w:val="111111"/>
          <w:sz w:val="28"/>
          <w:sz w:val="28"/>
          <w:szCs w:val="28"/>
          <w:rtl w:val="true"/>
          <w:lang w:bidi="fa-IR"/>
        </w:rPr>
        <w:t>أی لایمکن تعیشه إلا باجتماعه مع أبناء نوعه، فحثته هذه الرغبة الی أن جعلته یفکر فی تنظیم حیاته الاجتماعیة منذ البدایة</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یترک الله سبحانه وتعالی الإنسان وحده فی خضم الحیاة بل شملته عنایة الذات الإلهیة المقدسة، فوهبت له العقل والفطرة وأرسل إلیه الأنبیاء والرسل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ففازت المجتمعات الإنسانیة التی سارت فیها علی ذلک النهج وحصلت علی الهدایتین التکوینیة والتشریعیة ولولا تعالیم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جاءت من الذات المقدسة لأصبحت الحیاة الإنسانیة ظلمات فی ظلمات، إذ لاقدرة للعقل وحده فی تسییر الحیاة وتنظیم شؤونها بعد ضعفه عن مقاومة الشهوات والرغبات التی تؤثر فی شخصیة النوع الإنسانی وهذا ما نشاهده الیوم فی المجتمعات التی رفضت تعالیم السماء حیث أخذت تحس بالویلات والمشاکل والفساد الأخلاقی والاجتماعی علی السواء</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کانت الشریعة الإسلامیة خاتمة الشرائع السماویة کان رسول الله صلی الله علیه وآله وسلم خاتم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یقتضی بطبیعة الحال أن تتسم بالکمال وهذا مانشاهده بالوجدان فقد إمتازت علی غیرها من الشرائع السماویة، بالاستیعاب والشمولیة وموافقتها للفطرة الإنسانیة، إضافة إلی خصوصیتها بالدوام والاستمراریة</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والإمام الحسین علیه السلام امتداد للنبی الأعظم صلی الله علیه وآله وسلم وحجة الله علی خلقه لذا کان له أثرٌ بارزٌ فی الشریعة الإسلامیة وتنظیم حیاة المجتمع الإسلامی وسوف یتناول البحث فی هذا الفصل الروایات التفسیریة ذات البعد الفقهی التشریعی، وأغلبها مرویة عنه علیه السلام أو رواها عن جده أو أبیه صلوات الله علیهم وقد انتظمت فی ثلاثة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العبادات، العقود، والإیقاعات والأحکام، وکان النصیب الأکبر للمبحث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ندرتها فی الأخریات وعلی العموم یجد القارئ قلة الروایات التفسیریة مع وجود روایات فقهیة تحقق أطروحة جامعیة واسعة الأبعاد، ویمکن أن نعزو ذلک إلی الظرف السیاسی العصیب الذی کان یعیشه الإمام علیه السلام ومن الله التوفیق والسداد</w:t>
      </w:r>
      <w:r>
        <w:rPr>
          <w:rFonts w:eastAsia="IRNazanin" w:cs="IRNazanin"/>
          <w:color w:val="111111"/>
          <w:sz w:val="28"/>
          <w:szCs w:val="28"/>
          <w:rtl w:val="true"/>
          <w:lang w:bidi="fa-IR"/>
        </w:rPr>
        <w:t>.</w:t>
      </w:r>
      <w:bookmarkStart w:id="333" w:name="pg6449_55548"/>
    </w:p>
    <w:p>
      <w:pPr>
        <w:pStyle w:val="Heading3"/>
        <w:numPr>
          <w:ilvl w:val="2"/>
          <w:numId w:val="1"/>
        </w:numPr>
        <w:rPr/>
      </w:pPr>
      <w:bookmarkStart w:id="334" w:name="__RefHeading___Toc1042565_653776707"/>
      <w:bookmarkStart w:id="335" w:name="_Toc125"/>
      <w:bookmarkEnd w:id="333"/>
      <w:bookmarkEnd w:id="334"/>
      <w:r>
        <w:rPr>
          <w:rtl w:val="true"/>
        </w:rPr>
        <w:t>المبحث الأول</w:t>
      </w:r>
      <w:r>
        <w:rPr>
          <w:rtl w:val="true"/>
        </w:rPr>
        <w:t xml:space="preserve">: </w:t>
      </w:r>
      <w:r>
        <w:rPr>
          <w:rtl w:val="true"/>
        </w:rPr>
        <w:t>العبادات</w:t>
      </w:r>
      <w:bookmarkEnd w:id="335"/>
    </w:p>
    <w:p>
      <w:pPr>
        <w:pStyle w:val="Heading4"/>
        <w:numPr>
          <w:ilvl w:val="3"/>
          <w:numId w:val="1"/>
        </w:numPr>
        <w:rPr/>
      </w:pPr>
      <w:bookmarkStart w:id="336" w:name="__RefHeading___Toc1042567_653776707"/>
      <w:bookmarkStart w:id="337" w:name="_Toc126"/>
      <w:bookmarkEnd w:id="336"/>
      <w:r>
        <w:rPr>
          <w:rtl w:val="true"/>
        </w:rPr>
        <w:t>أولاً</w:t>
      </w:r>
      <w:r>
        <w:rPr>
          <w:rtl w:val="true"/>
        </w:rPr>
        <w:t xml:space="preserve">: </w:t>
      </w:r>
      <w:r>
        <w:rPr>
          <w:rtl w:val="true"/>
        </w:rPr>
        <w:t>الصلاة</w:t>
      </w:r>
      <w:bookmarkEnd w:id="337"/>
    </w:p>
    <w:p>
      <w:pPr>
        <w:pStyle w:val="Heading5"/>
        <w:numPr>
          <w:ilvl w:val="4"/>
          <w:numId w:val="1"/>
        </w:numPr>
        <w:rPr/>
      </w:pPr>
      <w:bookmarkStart w:id="338" w:name="__RefHeading___Toc1042569_653776707"/>
      <w:bookmarkStart w:id="339" w:name="_Toc127"/>
      <w:bookmarkEnd w:id="338"/>
      <w:r>
        <w:rPr/>
        <w:t>1</w:t>
      </w:r>
      <w:r>
        <w:rPr>
          <w:rtl w:val="true"/>
        </w:rPr>
        <w:t xml:space="preserve"> - </w:t>
      </w:r>
      <w:r>
        <w:rPr>
          <w:rtl w:val="true"/>
        </w:rPr>
        <w:t>الحث علی الصلاة</w:t>
      </w:r>
      <w:bookmarkEnd w:id="339"/>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الْحَسَناتِ یُذْهِبْنَ السَّیِّئاتِ ذلِکَ ذِکْری لِلذّاکِرِینَ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روی زید بن علی عن أبیه عن جده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الصلوات الخمس کفارات لما بینهن ما اجتنبت الکبائر، وهی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الْحَسَناتِ یُذْهِبْنَ السَّیِّئاتِ ذلِکَ ذِکْری لِلذّاکِرِینَ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الحدیث الشریف روی أیضاً عن النبی 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بطرق أخری منها مارواه الطبرانی بإسناد عن أبی سعدی الخدری أنّه سمع رسول الله</w:t>
      </w:r>
    </w:p>
    <w:p>
      <w:pPr>
        <w:pStyle w:val="BookText"/>
        <w:rPr/>
      </w:pPr>
      <w:r>
        <w:rPr>
          <w:rFonts w:ascii="IRNazanin" w:hAnsi="IRNazanin" w:eastAsia="IRNazanin"/>
          <w:color w:val="111111"/>
          <w:sz w:val="28"/>
          <w:sz w:val="28"/>
          <w:szCs w:val="28"/>
          <w:rtl w:val="true"/>
          <w:lang w:bidi="fa-IR"/>
        </w:rPr>
        <w:t>صلی الله علیه وآله وسلم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الصلوات الخمس کفارات مابینها</w:t>
      </w:r>
      <w:r>
        <w:rPr>
          <w:rFonts w:eastAsia="IRNazanin" w:cs="IRNazanin"/>
          <w:color w:val="111111"/>
          <w:sz w:val="28"/>
          <w:szCs w:val="28"/>
          <w:rtl w:val="true"/>
          <w:lang w:bidi="fa-IR"/>
        </w:rPr>
        <w:t>..)</w:t>
      </w:r>
      <w:r>
        <w:rPr>
          <w:rStyle w:val="FootnoteAnchor"/>
          <w:rtl w:val="true"/>
        </w:rPr>
        <w:footnoteReference w:id="729"/>
      </w:r>
      <w:r>
        <w:rPr>
          <w:rFonts w:ascii="IRNazanin" w:hAnsi="IRNazanin" w:eastAsia="IRNazanin"/>
          <w:color w:val="111111"/>
          <w:sz w:val="28"/>
          <w:sz w:val="28"/>
          <w:szCs w:val="28"/>
          <w:rtl w:val="true"/>
          <w:lang w:bidi="fa-IR"/>
        </w:rPr>
        <w:t>، وهذه الروایة علی وجه العموم تفسر الصلوات الخمس هنا بالفرائض الخمس الواجبة وذلک بالدوام علی المحافظة علیها، وهو المروی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الحسنات بصلاة اللیل أو الاستغفار من الذنوب والندم علیها وهی أفعال حسنة وتمحو السیئات،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الواجبة التی هی أولی الأفعال الحسنة وأعظمها شأناً وهی تکلیف تقع علی کل شخص بالغ وعلیه تکون دلالة الحدیث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حث علی أداء الصلاة والمداومة علیها خاصة الصلاة المفروضة الواجبة لما لها من درجة رفیعة وثواب جزیل، وخصیصة تکفیر ما بینها من السیئات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أداؤها من الأفعال الحسنة، والأفعال الحسنة تمحو السیئة وتذهب بها کما هو مذکور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الْحَسَناتِ یُذْهِبْنَ السَّیِّئاتِ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أداء الصلاة والمداومة علیها تنقی القلب وتطهر الروح من الآثام والموبقات والمعاصی، فیکون لها أثر کأثر الماء الذی یقوم بتطهیر البدن من الأوساخ المادیة، وروی عن الرسول صلی الله علیه وآله وسلم أسانید منها ما وصی به الإمام علیاً علیه السلام حیث 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 إنما منزلة الصلوات الخمس لأمتی کنهرٍ جارٍ علی باب أحدکم ما ظن أحدکم لو کان فی جسده درن ثم اغتسل فی ذلک النهر خمس مرات فی الیوم أکان یبقی فی جسده درن؟ فکذلک الصلوات الخمس لأمتی</w:t>
      </w:r>
      <w:r>
        <w:rPr>
          <w:rFonts w:eastAsia="IRNazanin" w:cs="IRNazanin"/>
          <w:color w:val="111111"/>
          <w:sz w:val="28"/>
          <w:szCs w:val="28"/>
          <w:rtl w:val="true"/>
          <w:lang w:bidi="fa-IR"/>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حدیث إبراهیم بن عمر الیمان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المؤمن باللیل تذهب بما عمل من ذنب بالنهار</w:t>
      </w:r>
      <w:r>
        <w:rPr>
          <w:rFonts w:eastAsia="IRNazanin" w:cs="IRNazanin"/>
          <w:color w:val="111111"/>
          <w:sz w:val="28"/>
          <w:szCs w:val="28"/>
          <w:rtl w:val="true"/>
          <w:lang w:bidi="fa-IR"/>
        </w:rPr>
        <w:t>)</w:t>
      </w:r>
      <w:r>
        <w:rPr>
          <w:rStyle w:val="FootnoteAnchor"/>
          <w:rtl w:val="true"/>
        </w:rPr>
        <w:footnoteReference w:id="731"/>
      </w:r>
      <w:r>
        <w:rPr>
          <w:rFonts w:ascii="IRNazanin" w:hAnsi="IRNazanin" w:eastAsia="IRNazanin"/>
          <w:color w:val="111111"/>
          <w:sz w:val="28"/>
          <w:sz w:val="28"/>
          <w:szCs w:val="28"/>
          <w:rtl w:val="true"/>
          <w:lang w:bidi="fa-IR"/>
        </w:rPr>
        <w:t>، وفی حدیث آخر رواه سماعة</w:t>
      </w:r>
      <w:r>
        <w:rPr>
          <w:rStyle w:val="FootnoteAnchor"/>
          <w:rtl w:val="true"/>
        </w:rPr>
        <w:footnoteReference w:id="732"/>
      </w:r>
      <w:r>
        <w:rPr>
          <w:rFonts w:ascii="IRNazanin" w:hAnsi="IRNazanin" w:eastAsia="IRNazanin"/>
          <w:color w:val="111111"/>
          <w:sz w:val="28"/>
          <w:sz w:val="28"/>
          <w:szCs w:val="28"/>
          <w:rtl w:val="true"/>
          <w:lang w:bidi="fa-IR"/>
        </w:rPr>
        <w:t>قال سألت أبا عبد الله علیه السلام فی جوابه علی مسألة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الخطیئة لاتکفر الخطیئة ولکن الحسنة تحط الحطیئة</w:t>
      </w:r>
      <w:r>
        <w:rPr>
          <w:rFonts w:eastAsia="IRNazanin" w:cs="IRNazanin"/>
          <w:color w:val="111111"/>
          <w:sz w:val="28"/>
          <w:szCs w:val="28"/>
          <w:rtl w:val="true"/>
          <w:lang w:bidi="fa-IR"/>
        </w:rPr>
        <w:t>)</w:t>
      </w:r>
      <w:r>
        <w:rPr>
          <w:rStyle w:val="FootnoteAnchor"/>
          <w:rtl w:val="true"/>
        </w:rPr>
        <w:footnoteReference w:id="733"/>
      </w:r>
      <w:r>
        <w:rPr>
          <w:rFonts w:ascii="IRNazanin" w:hAnsi="IRNazanin" w:eastAsia="IRNazanin"/>
          <w:color w:val="111111"/>
          <w:sz w:val="28"/>
          <w:sz w:val="28"/>
          <w:szCs w:val="28"/>
          <w:rtl w:val="true"/>
          <w:lang w:bidi="fa-IR"/>
        </w:rPr>
        <w:t>، وکلا الحدیثین یؤدیان معنی واحد، أنّ الحسنة سواء باللیل أم بالنهار تحط الخطایا وتمحو الذنوب</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فضل بن عثمان المرادی</w:t>
      </w:r>
      <w:r>
        <w:rPr>
          <w:rStyle w:val="FootnoteAnchor"/>
          <w:rtl w:val="true"/>
        </w:rPr>
        <w:footnoteReference w:id="734"/>
      </w:r>
      <w:r>
        <w:rPr>
          <w:rFonts w:ascii="IRNazanin" w:hAnsi="IRNazanin" w:eastAsia="IRNazanin"/>
          <w:color w:val="111111"/>
          <w:sz w:val="28"/>
          <w:sz w:val="28"/>
          <w:szCs w:val="28"/>
          <w:rtl w:val="true"/>
          <w:lang w:bidi="fa-IR"/>
        </w:rPr>
        <w:t>قال 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وآله وسلم أربع من کن فیه وإن عملها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سبع ساعات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الحسنات لصاحب السیئات وهو</w:t>
      </w:r>
      <w:bookmarkStart w:id="340" w:name="pg6449_55551"/>
    </w:p>
    <w:p>
      <w:pPr>
        <w:pStyle w:val="BookText"/>
        <w:rPr/>
      </w:pPr>
      <w:bookmarkEnd w:id="340"/>
      <w:r>
        <w:rPr>
          <w:rFonts w:ascii="Amiri" w:hAnsi="Amiri" w:eastAsia="Amiri" w:cs="Amiri"/>
          <w:color w:val="111111"/>
          <w:sz w:val="28"/>
          <w:sz w:val="28"/>
          <w:szCs w:val="28"/>
          <w:rtl w:val="true"/>
          <w:lang w:bidi="ar-SA"/>
        </w:rPr>
        <w:t>صاحب الشمال لاتعجل عسی أن یتبعها بحسنة تمحوها فإنّ الله هز وجل یقول إِنَّ الْحَسَناتِ یُذْهِبْنَ السَّیِّئاتِ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والحدیث یبین أنّ الإنسان إذا إرتکب سیئة ثم بعد ذلک جاء بفعل حسن وأِنَّ الحسنة بعشرة أمثالها فتمحو السیئة</w:t>
      </w:r>
      <w:r>
        <w:rPr>
          <w:rStyle w:val="FootnoteAnchor"/>
          <w:rtl w:val="true"/>
        </w:rPr>
        <w:footnoteReference w:id="735"/>
      </w:r>
      <w:r>
        <w:rPr>
          <w:rFonts w:ascii="IRNazanin" w:hAnsi="IRNazanin" w:eastAsia="IRNazanin"/>
          <w:color w:val="111111"/>
          <w:sz w:val="28"/>
          <w:sz w:val="28"/>
          <w:szCs w:val="28"/>
          <w:rtl w:val="true"/>
          <w:lang w:bidi="fa-IR"/>
        </w:rPr>
        <w:t>ویمکن الجمع بین الأحادیث الشریفة أنّ کل فعل حسن کالصلاة المفروضة أو المستحبة لها أثر علی فعل الإنسان</w:t>
      </w:r>
      <w:r>
        <w:rPr>
          <w:rFonts w:eastAsia="IRNazanin" w:cs="IRNazanin"/>
          <w:color w:val="111111"/>
          <w:sz w:val="28"/>
          <w:szCs w:val="28"/>
          <w:rtl w:val="true"/>
          <w:lang w:bidi="fa-IR"/>
        </w:rPr>
        <w:t>.</w:t>
      </w:r>
    </w:p>
    <w:p>
      <w:pPr>
        <w:pStyle w:val="Heading5"/>
        <w:numPr>
          <w:ilvl w:val="4"/>
          <w:numId w:val="1"/>
        </w:numPr>
        <w:rPr/>
      </w:pPr>
      <w:bookmarkStart w:id="341" w:name="__RefHeading___Toc1042571_653776707"/>
      <w:bookmarkStart w:id="342" w:name="_Toc128"/>
      <w:bookmarkEnd w:id="341"/>
      <w:r>
        <w:rPr/>
        <w:t>2</w:t>
      </w:r>
      <w:r>
        <w:rPr>
          <w:rtl w:val="true"/>
        </w:rPr>
        <w:t xml:space="preserve"> - </w:t>
      </w:r>
      <w:r>
        <w:rPr>
          <w:rtl w:val="true"/>
        </w:rPr>
        <w:t>الحث علی الصلوات المستحبة</w:t>
      </w:r>
      <w:bookmarkEnd w:id="3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اللَّیْلِ فَسَبِّحْهُ وَ أَدْبارَ السُّجُودِ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روی زید بن علی عن أبیه عن جدّه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 لاتدعن صلاة رکعتین بعد المغرب، لا فی سفر ولا فی حضر فإنها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أَدْبارَ السُّجُودِ ولاتدعن صلاة رکعتین بعد طلوع الفجر قبل أن تصلی الفریضة لا فی سفر ولا فی حضر فهی قول الله عز اسمه وجل ذکره وَ إِدْبارَ النُّجُومِ</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الدخول فی دلالة الروایة نشیر إلی المعنی اللغوی للآیتین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الإدبار فی الآیة الأولی وَ أَدْبارَ السُّجُودِ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أواخر الصلوات وفسر الإدبار فی الآیة الثانیة وَ إِدْبارَ النُّجُومِ</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أدبرت النجوم وخفقت وغارت</w:t>
      </w:r>
    </w:p>
    <w:p>
      <w:pPr>
        <w:pStyle w:val="BookText"/>
        <w:rPr/>
      </w:pPr>
      <w:r>
        <w:rPr>
          <w:rFonts w:ascii="Amiri" w:hAnsi="Amiri" w:eastAsia="Amiri" w:cs="Amiri"/>
          <w:color w:val="111111"/>
          <w:sz w:val="28"/>
          <w:sz w:val="28"/>
          <w:szCs w:val="28"/>
          <w:rtl w:val="true"/>
          <w:lang w:bidi="ar-SA"/>
        </w:rPr>
        <w:t>ومنه إدبار اللیل أی خرج وذهب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اللَّیْلِ إِذْ أَدْبَرَ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ویطلق علی هذا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إدبار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أوقاتها</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فیکون وصف کمن یأتی یبحث عن حاجة بعد أن أدبر القوم، وهذا الوقت بالذات مأمور به بذکر الله وتسبیحه لأنه تشهده ملائکة اللیل والنهار، کما هو فی تفسیر الروایات للآیة وَ قُرْآنَ الْفَجْرِ إِنَّ قُرْآنَ الْفَجْرِ کانَ مَشْهُوداً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الشریفة هی وصیة من الإمام علی علیه السلام إلی ابنه الحسین علیه السلام وفیها یوصیه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بالمحافظة علی أداء الصلوات المستحبة ومنها النوافل التی تصلی بعد صلاة المغرب، ومادام العدد محصور برکعتین فتکون غیر نافلة المغرب التی هی أربع رکعات بل هی نافلة مستحبة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 صلاة الغفیلة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لها أهمیة تربویة وأخلاقیة فحمل الوصیة هنا علی الإستحباب</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الرکعتان بعد طلوع الفجر هما نافلة الفجر التی تؤدی قبل صلاة الفریضة، وهذا العدد مذکور فی تفسیر الآیتین وقد روی عن الإمام علی علیه السلام</w:t>
      </w:r>
      <w:r>
        <w:rPr>
          <w:rStyle w:val="FootnoteAnchor"/>
          <w:rtl w:val="true"/>
        </w:rPr>
        <w:footnoteReference w:id="738"/>
      </w:r>
      <w:r>
        <w:rPr>
          <w:rFonts w:ascii="IRNazanin" w:hAnsi="IRNazanin" w:eastAsia="IRNazanin"/>
          <w:color w:val="111111"/>
          <w:sz w:val="28"/>
          <w:sz w:val="28"/>
          <w:szCs w:val="28"/>
          <w:rtl w:val="true"/>
          <w:lang w:bidi="fa-IR"/>
        </w:rPr>
        <w:t>، وهو المروی عن الإمام الحسن علیه السلام وابن عباس وغیرهم</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المروی عن أبی جعفر الباقر علیه السلام فی صحیحة زرارة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وأدبار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رکعتان قبل الصبح،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وأدبار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رکعتان بعد المغرب</w:t>
      </w:r>
      <w:r>
        <w:rPr>
          <w:rFonts w:eastAsia="IRNazanin" w:cs="IRNazanin"/>
          <w:color w:val="111111"/>
          <w:sz w:val="28"/>
          <w:szCs w:val="28"/>
          <w:rtl w:val="true"/>
          <w:lang w:bidi="fa-IR"/>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کذلک أنّ‌َ الله سبحانه وتعالی یدعو عباده فی القرآن الکریم إلی الذکر والتسبیح، فقد ورد نظیر هذا المعنی مع اختلاف یسیر، حیث قال رب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بِحَمْدِ رَبِّکَ قَبْلَ طُلُوعِ الشَّمْسِ وَ قَبْلَ غُرُوبِها وَ مِنْ آناءِ اللَّیْلِ فَسَبِّحْ وَ أَطْرافَ النَّهارِ لَعَلَّکَ تَرْضی</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ثم تبین مما تقدم الإجماع علی التفسیر المشار إلیه من قبل أهل البیت وصحابة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تعالی إِنَّ ناشِئَةَ اللَّیْلِ هِیَ أَشَدُّ وَطْئاً وَ أَقْوَمُ قِیلاً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المنذر عن الحسین بن علی علیهما السلام أنّه رؤی یصلی فیما بین المغرب والعشاء فقیل له فی ذلک،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من الناشئة</w:t>
      </w:r>
      <w:r>
        <w:rPr>
          <w:rFonts w:eastAsia="IRNazanin" w:cs="IRNazanin"/>
          <w:color w:val="111111"/>
          <w:sz w:val="28"/>
          <w:szCs w:val="28"/>
          <w:rtl w:val="true"/>
          <w:lang w:bidi="fa-IR"/>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هذه الروایة الشریفة حث علی أداء نافلة أخری وأیضاً تؤدّی بین المغرب والعشاء وذلک عند نشوء اللیل وحلوله مع العلم وجود روایات تدل علی معنی آخر وهو حث علی القیام لأداء صلاة اللیل، فی روایة هشام بن سالم عن أبی عبد الله علیه السلام فی قوله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ناشِئَةَ اللَّیْلِ هِیَ أَشَدُّ وَطْئاً وَ أَقْوَمُ قِیلاً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قیامه عن فراشه لایرید إلا الله عز وجل</w:t>
      </w:r>
      <w:r>
        <w:rPr>
          <w:rFonts w:eastAsia="IRNazanin" w:cs="IRNazanin"/>
          <w:color w:val="111111"/>
          <w:sz w:val="28"/>
          <w:szCs w:val="28"/>
          <w:rtl w:val="true"/>
          <w:lang w:bidi="fa-IR"/>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عند الرجوع إلی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نشوء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 نجده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ساعاته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الناشئة والنشیئة إذا نمت من أول اللیل نومة ثم قمت، 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ناشئة اللیل وقیل ماینشئ فی اللیل من الطاعات والناشئة أول النهار واللیل</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وبذلک یمکن أن نقول إنَّ من معانی ناشئة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دخوله ویکون الإنسان علی حالة من الغفلة، فهنا حث علی أداء صلاة نافلة تذکر الإنسان وربما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الغفیلة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ونجد ذلک فی موروث النبی صلی الله علیه وآله وسلم حیث روی عنه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تنفلوا فی ساعة</w:t>
      </w:r>
    </w:p>
    <w:p>
      <w:pPr>
        <w:pStyle w:val="BookText"/>
        <w:rPr/>
      </w:pPr>
      <w:r>
        <w:rPr>
          <w:rFonts w:ascii="IRNazanin" w:hAnsi="IRNazanin" w:eastAsia="IRNazanin"/>
          <w:color w:val="111111"/>
          <w:sz w:val="28"/>
          <w:sz w:val="28"/>
          <w:szCs w:val="28"/>
          <w:rtl w:val="true"/>
          <w:lang w:bidi="fa-IR"/>
        </w:rPr>
        <w:t>الغفلة ولو برکعتین خفیفتین إنَّهنَّ تورثان دار الکرامة ودار السلام وهی الجنة وساعة الغفلة بین المغرب والعشاء</w:t>
      </w:r>
      <w:r>
        <w:rPr>
          <w:rFonts w:eastAsia="IRNazanin" w:cs="IRNazanin"/>
          <w:color w:val="111111"/>
          <w:sz w:val="28"/>
          <w:szCs w:val="28"/>
          <w:rtl w:val="true"/>
          <w:lang w:bidi="fa-IR"/>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زین العابدین علیه السلام إنَّهُ علیه السلام کان یصلی بین العشائین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سمعتم قول الله إن ناشئة اللیل، هذه ناشئة اللیل</w:t>
      </w:r>
      <w:r>
        <w:rPr>
          <w:rFonts w:eastAsia="IRNazanin" w:cs="IRNazanin"/>
          <w:color w:val="111111"/>
          <w:sz w:val="28"/>
          <w:szCs w:val="28"/>
          <w:rtl w:val="true"/>
          <w:lang w:bidi="fa-IR"/>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وروی الشیخ الکلینی والطوسی بإسنادهما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ناشِئَةَ اللَّیْلِ هِیَ أَشَدُّ وَطْئاً وَ أَقْوَمُ قِیلاً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رکعتان بعد المغرب</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الشوکانی عن أنس فی تفسیر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المغرب والعشاء،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وسلم یصلی مابین المغرب والعشاء، قال الشوکانی، وقد روی عن محمد بن المکندر أنّ النبی صلی الله علیه وآله وسلم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من صلاة الأوابین</w:t>
      </w:r>
      <w:r>
        <w:rPr>
          <w:rFonts w:eastAsia="IRNazanin" w:cs="IRNazanin"/>
          <w:color w:val="111111"/>
          <w:sz w:val="28"/>
          <w:szCs w:val="28"/>
          <w:rtl w:val="true"/>
          <w:lang w:bidi="fa-IR"/>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ونختم الاستدلال بالروایات علی مایذهب إلیه البحث بهذه الروایة الشریفة، عن هشام بن سالم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صلی بین العشائین رکعتین یقرأ فی الأولی الحمد وَ ذَا النُّونِ إِذْ ذَهَبَ مُغاضِباً إلی قوله وَ کَذلِکَ نُنْجِی الْمُؤْمِنِینَ وفی الثانیة الحمد وقوله وَ عِنْدَهُ مَفاتِحُ</w:t>
      </w:r>
      <w:bookmarkStart w:id="343" w:name="pg6449_55556"/>
    </w:p>
    <w:p>
      <w:pPr>
        <w:pStyle w:val="BookText"/>
        <w:rPr/>
      </w:pPr>
      <w:bookmarkEnd w:id="343"/>
      <w:r>
        <w:rPr>
          <w:rFonts w:ascii="IRNazanin" w:hAnsi="IRNazanin" w:eastAsia="IRNazanin"/>
          <w:color w:val="111111"/>
          <w:sz w:val="28"/>
          <w:sz w:val="28"/>
          <w:szCs w:val="28"/>
          <w:rtl w:val="true"/>
          <w:lang w:bidi="fa-IR"/>
        </w:rPr>
        <w:t>الْغَیْبِ لا یَعْلَمُها إِلاّ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الروایة الشریفة تحدثت عن تفسیر الناشئة بتلک الرکعتین بین المغرب والعشاء وتأکید علی ثوابها العظیم کما هو فی آخر الروایة الشریفة وهی ما تسمی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الغفیلة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یمکن الجمع بین الرأیین معاً فیمکن أن تصلی ناشئة اللیل نافلة عند دخول اللیل وحلوله لکی ینتبه الإنسان ویحذر ویتذکر بلقاء الله عز وجل ونعمه التی أنعم علیه ومنها نعمة اللیل الذی جعله الله سبحانه راحة للإنسان من تعب النهار وشقائه، ویمکن أن تفسر قیام الإنسان عند نهوضه من النوم وقبل حلول الفجر للقیام بأداء بعض العبادات التی تقرب الإنسان إلی الله وقد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اللَّیْلِ فَتَهَجَّدْ بِهِ نافِلَةً لَکَ عَسی أَنْ یَبْعَثَکَ رَبُّکَ مَقاماً مَحْمُوداً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کله من أجل سعادة الإنسان وبنائه روحیاً واستعداده للقاء الله عز وجل وهذا ما أکد علیه علماء الأخلاق والسلوک</w:t>
      </w:r>
      <w:r>
        <w:rPr>
          <w:rStyle w:val="FootnoteAnchor"/>
          <w:rtl w:val="true"/>
        </w:rPr>
        <w:footnoteReference w:id="748"/>
      </w:r>
      <w:r>
        <w:rPr>
          <w:rFonts w:ascii="IRNazanin" w:hAnsi="IRNazanin" w:eastAsia="IRNazanin"/>
          <w:color w:val="111111"/>
          <w:sz w:val="28"/>
          <w:sz w:val="28"/>
          <w:szCs w:val="28"/>
          <w:rtl w:val="true"/>
          <w:lang w:bidi="fa-IR"/>
        </w:rPr>
        <w:t>، ومن ثم یمکن القول فی الروایتین إنهما تفسران کصلاة الغفیلة والله أعلم</w:t>
      </w:r>
      <w:r>
        <w:rPr>
          <w:rFonts w:eastAsia="IRNazanin" w:cs="IRNazanin"/>
          <w:color w:val="111111"/>
          <w:sz w:val="28"/>
          <w:szCs w:val="28"/>
          <w:rtl w:val="true"/>
          <w:lang w:bidi="fa-IR"/>
        </w:rPr>
        <w:t>.</w:t>
      </w:r>
    </w:p>
    <w:p>
      <w:pPr>
        <w:pStyle w:val="Heading5"/>
        <w:numPr>
          <w:ilvl w:val="4"/>
          <w:numId w:val="1"/>
        </w:numPr>
        <w:rPr/>
      </w:pPr>
      <w:bookmarkStart w:id="344" w:name="__RefHeading___Toc1042573_653776707"/>
      <w:bookmarkStart w:id="345" w:name="_Toc129"/>
      <w:bookmarkEnd w:id="344"/>
      <w:r>
        <w:rPr/>
        <w:t>3</w:t>
      </w:r>
      <w:r>
        <w:rPr>
          <w:rtl w:val="true"/>
        </w:rPr>
        <w:t xml:space="preserve"> - </w:t>
      </w:r>
      <w:r>
        <w:rPr>
          <w:rtl w:val="true"/>
        </w:rPr>
        <w:t>الجهر بالبسملة</w:t>
      </w:r>
      <w:bookmarkEnd w:id="345"/>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المحدث النوری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وعن علی والحسن والحسین وعلی بن الحسین ومحمد بن علی وجعفر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أنهم کانوا یجهرون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یجهر فیه</w:t>
      </w:r>
    </w:p>
    <w:p>
      <w:pPr>
        <w:pStyle w:val="BookText"/>
        <w:rPr/>
      </w:pPr>
      <w:r>
        <w:rPr>
          <w:rFonts w:ascii="IRNazanin" w:hAnsi="IRNazanin" w:eastAsia="IRNazanin"/>
          <w:color w:val="111111"/>
          <w:sz w:val="28"/>
          <w:sz w:val="28"/>
          <w:szCs w:val="28"/>
          <w:rtl w:val="true"/>
          <w:lang w:bidi="fa-IR"/>
        </w:rPr>
        <w:t>بالقراءة من الصلوات فی أول فاتحة الکتاب، وأول السورة فی کل رکعة ویخافتون بها فیما یخافت فیه تلک القراءة من السورتین جمیعاً، وقال الحسین ابن علی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اجتمعنا ولد فاطمة علیها السلام علی ذلک</w:t>
      </w:r>
      <w:r>
        <w:rPr>
          <w:rFonts w:eastAsia="IRNazanin" w:cs="IRNazanin"/>
          <w:color w:val="111111"/>
          <w:sz w:val="28"/>
          <w:szCs w:val="28"/>
          <w:rtl w:val="true"/>
          <w:lang w:bidi="fa-IR"/>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نقل الإجماع الأخیر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اجتمعنا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علی علیهما السلام</w:t>
      </w:r>
      <w:r>
        <w:rPr>
          <w:rStyle w:val="FootnoteAnchor"/>
          <w:rtl w:val="true"/>
        </w:rPr>
        <w:footnoteReference w:id="750"/>
      </w:r>
      <w:r>
        <w:rPr>
          <w:rFonts w:ascii="IRNazanin" w:hAnsi="IRNazanin" w:eastAsia="IRNazanin"/>
          <w:color w:val="111111"/>
          <w:sz w:val="28"/>
          <w:sz w:val="28"/>
          <w:szCs w:val="28"/>
          <w:rtl w:val="true"/>
          <w:lang w:bidi="fa-IR"/>
        </w:rPr>
        <w:t>، وعن علی بن الحسین علیهما السلام</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محمد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التقیة دینی ودین آبائی، ولا تقیة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المسکر، والمسح علی الخفین وترک الجهر بسم الله الرحمن الرحیم</w:t>
      </w:r>
      <w:r>
        <w:rPr>
          <w:rFonts w:eastAsia="IRNazanin" w:cs="IRNazanin"/>
          <w:color w:val="111111"/>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الجهر بالبسملة فی مواضع الجهر، ویستحب فی مواضع الإخفات فی أول الحمد وأول السورة عند علمائنا</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الطبرانی بسنده إلی یحیی بن حمزة الدمشقی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بنا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فجهر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فقلت له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أبیه عن جده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یجهر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وجاء عن أولاد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آل محمد علی الجهر ببسم الله الرحمن الرحیم</w:t>
      </w:r>
      <w:r>
        <w:rPr>
          <w:rFonts w:eastAsia="IRNazanin" w:cs="IRNazanin"/>
          <w:color w:val="111111"/>
          <w:sz w:val="28"/>
          <w:szCs w:val="28"/>
          <w:rtl w:val="true"/>
          <w:lang w:bidi="fa-IR"/>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الجهر بالبسملة عدّ فی أخبار وفقه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علائم المؤمن، وهذا ما تؤکده وحدة الروایات فی المعنی والتی تحتم بوجوب الجهر بالبسملة فی الصلاة الجهریة واستحبابها فی الإخفاتیة وهو المشهور بین علماء الإمامیة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تکاد تکون إجماعاً</w:t>
      </w:r>
      <w:r>
        <w:rPr>
          <w:rFonts w:eastAsia="IRNazanin" w:cs="IRNazanin"/>
          <w:color w:val="111111"/>
          <w:sz w:val="28"/>
          <w:szCs w:val="28"/>
          <w:rtl w:val="true"/>
          <w:lang w:bidi="fa-IR"/>
        </w:rPr>
        <w:t>)</w:t>
      </w:r>
      <w:r>
        <w:rPr>
          <w:rStyle w:val="FootnoteAnchor"/>
          <w:rtl w:val="true"/>
        </w:rPr>
        <w:footnoteReference w:id="755"/>
      </w:r>
      <w:r>
        <w:rPr>
          <w:rFonts w:ascii="IRNazanin" w:hAnsi="IRNazanin" w:eastAsia="IRNazanin"/>
          <w:color w:val="111111"/>
          <w:sz w:val="28"/>
          <w:sz w:val="28"/>
          <w:szCs w:val="28"/>
          <w:rtl w:val="true"/>
          <w:lang w:bidi="fa-IR"/>
        </w:rPr>
        <w:t>، وقال سید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 حدیث ورد فی الجهر بالبسملة</w:t>
      </w:r>
      <w:r>
        <w:rPr>
          <w:rStyle w:val="FootnoteAnchor"/>
          <w:rtl w:val="true"/>
        </w:rPr>
        <w:footnoteReference w:id="756"/>
      </w:r>
      <w:r>
        <w:rPr>
          <w:rFonts w:ascii="IRNazanin" w:hAnsi="IRNazanin" w:eastAsia="IRNazanin"/>
          <w:color w:val="111111"/>
          <w:sz w:val="28"/>
          <w:sz w:val="28"/>
          <w:szCs w:val="28"/>
          <w:rtl w:val="true"/>
          <w:lang w:bidi="fa-IR"/>
        </w:rPr>
        <w:t xml:space="preserve">، وحقق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الأقوال فی البسملة</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کان یبالغ فی الجهر بالبسملة، فلما وصلت الدولة إلی بنی أمیة بالغوا فی المنع من الجهر سعیاً فی أبطال آثار علی علیه السلام وأنّ الأخذ بقول علی علیه السلام أولی لأنه بقی طول عمره علی هذا الأمر</w:t>
      </w:r>
      <w:r>
        <w:rPr>
          <w:rStyle w:val="FootnoteAnchor"/>
          <w:rtl w:val="true"/>
        </w:rPr>
        <w:footnoteReference w:id="758"/>
      </w:r>
      <w:r>
        <w:rPr>
          <w:rFonts w:ascii="IRNazanin" w:hAnsi="IRNazanin" w:eastAsia="IRNazanin"/>
          <w:color w:val="111111"/>
          <w:sz w:val="28"/>
          <w:sz w:val="28"/>
          <w:szCs w:val="28"/>
          <w:rtl w:val="true"/>
          <w:lang w:bidi="fa-IR"/>
        </w:rPr>
        <w:t>، وهذه المبالغة من الإمام علی علیه السلام کما صرّح الرازی دلالة علی وجوبها عنده علیه السلام وهو رأی أولاده الأئمة المعصومین علیهم السلام ومنهم الإمام الحسین علیه السلام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وإلی غیره من الأخبار الدالة علی وجوب الجهر بالبسملة وهو رأی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ومنهم الإمام الحسین علیه السلام وهو ماعلیه مذهب الإمامیة</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bookmarkStart w:id="346" w:name="pg6449_55559"/>
    </w:p>
    <w:p>
      <w:pPr>
        <w:pStyle w:val="Heading4"/>
        <w:numPr>
          <w:ilvl w:val="3"/>
          <w:numId w:val="1"/>
        </w:numPr>
        <w:rPr/>
      </w:pPr>
      <w:bookmarkStart w:id="347" w:name="__RefHeading___Toc1042575_653776707"/>
      <w:bookmarkStart w:id="348" w:name="_Toc130"/>
      <w:bookmarkEnd w:id="346"/>
      <w:bookmarkEnd w:id="347"/>
      <w:r>
        <w:rPr>
          <w:rtl w:val="true"/>
        </w:rPr>
        <w:t>ثانیاً</w:t>
      </w:r>
      <w:r>
        <w:rPr>
          <w:rtl w:val="true"/>
        </w:rPr>
        <w:t xml:space="preserve">: </w:t>
      </w:r>
      <w:r>
        <w:rPr>
          <w:rtl w:val="true"/>
        </w:rPr>
        <w:t xml:space="preserve">الصوم </w:t>
      </w:r>
      <w:r>
        <w:rPr>
          <w:rtl w:val="true"/>
        </w:rPr>
        <w:t>(</w:t>
      </w:r>
      <w:r>
        <w:rPr>
          <w:rtl w:val="true"/>
        </w:rPr>
        <w:t>العلة من الصوم وثوابه</w:t>
      </w:r>
      <w:r>
        <w:rPr>
          <w:rtl w:val="true"/>
        </w:rPr>
        <w:t>)</w:t>
      </w:r>
      <w:bookmarkEnd w:id="348"/>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المفید بإسناده عن الحسین بن عبد الله عن أبیه عن جده عن جعفر بن محمد عن أبیه عن جدّه الحسین بن علی بن أبی طالب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من الیهود إلی النبی صلی الله علیه وآله وسلم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فأخبرنی عن الثامن لأی شیء افترض الله صوماً علی أُمتک ثلاثین یوماً وافترض علی سائر الأمم أکثر من ذلک؟ فقال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آدم علیه السلام لما أکل من الشجرة بقی فی جوفه مقدار ثلاثین یوماً فافترض علی ذریته ثلاثین یوماً ومایأکلونه باللیل فهو تفضل من الله علی خلقه وکذلک کان لآدم علیه السلام ثلاثین یوماً کما علی أمتی ثم تلا هذه الآیة یا أَیُّهَا الَّذِینَ آمَنُوا کُتِبَ عَلَیْکُمُ الصِّیامُ کَما کُتِبَ عَلَی الَّذِینَ مِنْ قَبْلِکُمْ لَعَلَّکُمْ تَتَّقُونَ</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یامحمد صلی الله علیه وآله وسلم ما جزاء من صامها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وآله وسلم مامن مؤمن یصوم یوماً من شهر رمضان حاسباً محتسباً إلا أوجب الله تعالی له سبع خصال أول الخصلة یذوب الحرام من جسده،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یتقرب إلی رحمة الله،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یکفر خطیئته ألا تعلم أنّ الکفارات فی الصوم یکفر، 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یهون علیه سکرات الموت، 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الله من الجوع والعطش یوم القیامة، والسادس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براءة من النار، والسابع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أطعمه الله من طیبات الجنة،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یامحمد</w:t>
      </w:r>
      <w:r>
        <w:rPr>
          <w:rFonts w:eastAsia="IRNazanin" w:cs="IRNazanin"/>
          <w:color w:val="111111"/>
          <w:sz w:val="28"/>
          <w:szCs w:val="28"/>
          <w:rtl w:val="true"/>
          <w:lang w:bidi="fa-IR"/>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العلة من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الحسین بن علی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افترض الله عز وجل علی عبیده الصوم؟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لیجد الغنی مَسَّ الجوع فیعود بالفضل علی المساکین</w:t>
      </w:r>
      <w:r>
        <w:rPr>
          <w:rFonts w:eastAsia="IRNazanin" w:cs="IRNazanin"/>
          <w:color w:val="111111"/>
          <w:sz w:val="28"/>
          <w:szCs w:val="28"/>
          <w:rtl w:val="true"/>
          <w:lang w:bidi="fa-IR"/>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الروایتین الشریفتین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من الفرائض التی أوجبها الله سبحانه علی کل فرد مکلف بلغ سن التکلیف الشرعی، وبالإضافة إلی أثره العبادی فإنّ له آثاراً أخلاقیة وروحیة جمة، إنّ للصوم أهدافاً فردیة واجتماعیة کذلک له فوائد صحیة شهد له العلماء والأطباء ومن ثم فإنّ الصوم نعمة إلهیة أنعم بها الواهب للنعم علی المجتمع الإسلامی فقطف ثمارها المسلمون علی مرّ السنین والأعوام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وکفی بالصوم هدفاً أنَّهُ یربی المسلمین علی مبادئ الإسلام، وأحکامه وتشریعاته الإنسانیة کل سنة فی شهر رمضان المبارک وتصونهم من الانهیار والضیاع والتمزق، وتجعلهم وحدة متماسکة کالجسد الواحد إذا اشتکی منه عضو تداعی له سائر الجسد بالسهر والحمی، وقد جعل الله الصوم فی شهر الرحمة والبرکة والخیر خطب رسول الله صلی الله علیه وآله وسلم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أبواب الجنة مفتحة فی هذا الشهر فاسألوا ربکم أن لایغلقها علیکم، وإنّ أبواب النیران مغلقة فاسألوا ربکم أن لایفتحها علیکم وإنّ الشیاطین مغلولة فاسألوا ربکم أن لایسلطها علیکم</w:t>
      </w:r>
      <w:r>
        <w:rPr>
          <w:rFonts w:eastAsia="IRNazanin" w:cs="IRNazanin"/>
          <w:color w:val="111111"/>
          <w:sz w:val="28"/>
          <w:szCs w:val="28"/>
          <w:rtl w:val="true"/>
          <w:lang w:bidi="fa-IR"/>
        </w:rPr>
        <w:t>)</w:t>
      </w:r>
      <w:r>
        <w:rPr>
          <w:rStyle w:val="FootnoteAnchor"/>
          <w:rtl w:val="true"/>
        </w:rPr>
        <w:footnoteReference w:id="762"/>
      </w:r>
      <w:r>
        <w:rPr>
          <w:rFonts w:ascii="IRNazanin" w:hAnsi="IRNazanin" w:eastAsia="IRNazanin"/>
          <w:color w:val="111111"/>
          <w:sz w:val="28"/>
          <w:sz w:val="28"/>
          <w:szCs w:val="28"/>
          <w:rtl w:val="true"/>
          <w:lang w:bidi="fa-IR"/>
        </w:rPr>
        <w:t>، ویمکن أن نستنتج من الروایات الشریفة</w:t>
      </w:r>
    </w:p>
    <w:p>
      <w:pPr>
        <w:pStyle w:val="BookText"/>
        <w:rPr/>
      </w:pPr>
      <w:r>
        <w:rPr>
          <w:rFonts w:ascii="Amiri" w:hAnsi="Amiri" w:eastAsia="Amiri" w:cs="Amiri"/>
          <w:color w:val="111111"/>
          <w:sz w:val="28"/>
          <w:sz w:val="28"/>
          <w:szCs w:val="28"/>
          <w:rtl w:val="true"/>
          <w:lang w:bidi="ar-SA"/>
        </w:rPr>
        <w:t>مجموعة من الأهداف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باختصار طاعة الله، وهی کرامة إلهیة خصّ الباری بها المؤمنین من عباده بل هی أرقی الکرامات الإنسانیة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أَکْرَمَکُمْ عِنْدَ اللّهِ أَتْقاکُمْ</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فالصوم وسیلة تربویة ومقدمة أخلاقیة تطهر النفس بالجوع والعطش وتحمیها من الشهوات التی تقوی بالأکل والشرب وتوجهها نحو الله تعالی، فقد روی عن النبی الأعظم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خصاء أمتی الصوم</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وأراد بذلک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الصیام یمیت الشهوات ویشغل اللذات کما أنّ الخصاء یکسر النزوة ویقطع الشهوة</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وأُثر عنه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نصف الصبر</w:t>
      </w:r>
      <w:r>
        <w:rPr>
          <w:rFonts w:eastAsia="IRNazanin" w:cs="IRNazanin"/>
          <w:color w:val="111111"/>
          <w:sz w:val="28"/>
          <w:szCs w:val="28"/>
          <w:rtl w:val="true"/>
          <w:lang w:bidi="fa-IR"/>
        </w:rPr>
        <w:t>)</w:t>
      </w:r>
      <w:r>
        <w:rPr>
          <w:rStyle w:val="FootnoteAnchor"/>
          <w:rtl w:val="true"/>
        </w:rPr>
        <w:footnoteReference w:id="76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نصف الإیمان</w:t>
      </w:r>
      <w:r>
        <w:rPr>
          <w:rFonts w:eastAsia="IRNazanin" w:cs="IRNazanin"/>
          <w:color w:val="111111"/>
          <w:sz w:val="28"/>
          <w:szCs w:val="28"/>
          <w:rtl w:val="true"/>
          <w:lang w:bidi="fa-IR"/>
        </w:rPr>
        <w:t>)</w:t>
      </w:r>
      <w:r>
        <w:rPr>
          <w:rStyle w:val="FootnoteAnchor"/>
          <w:rtl w:val="true"/>
        </w:rPr>
        <w:footnoteReference w:id="766"/>
      </w:r>
      <w:r>
        <w:rPr>
          <w:rFonts w:ascii="Amiri" w:hAnsi="Amiri" w:eastAsia="Amiri" w:cs="Amiri"/>
          <w:color w:val="111111"/>
          <w:sz w:val="28"/>
          <w:sz w:val="28"/>
          <w:szCs w:val="28"/>
          <w:rtl w:val="true"/>
          <w:lang w:bidi="ar-SA"/>
        </w:rPr>
        <w:t>، إذن الصوم درجة مهمة لإستکمال الإیمان، وهو درجة مهمة للوصل إلی تقوی الله تعالی وباعتبار التقوی مقیاس قبول الأعمال، حیث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یَتَقَبَّلُ اللّهُ مِنَ الْمُتَّقِینَ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الإرادة ملکة مانعة عن فعل المحرمات</w:t>
      </w:r>
      <w:r>
        <w:rPr>
          <w:rStyle w:val="FootnoteAnchor"/>
          <w:rtl w:val="true"/>
        </w:rPr>
        <w:footnoteReference w:id="767"/>
      </w:r>
      <w:r>
        <w:rPr>
          <w:rFonts w:ascii="IRNazanin" w:hAnsi="IRNazanin" w:eastAsia="IRNazanin"/>
          <w:color w:val="111111"/>
          <w:sz w:val="28"/>
          <w:sz w:val="28"/>
          <w:szCs w:val="28"/>
          <w:rtl w:val="true"/>
          <w:lang w:bidi="fa-IR"/>
        </w:rPr>
        <w:t>، والصوم بصفته</w:t>
      </w:r>
    </w:p>
    <w:p>
      <w:pPr>
        <w:pStyle w:val="BookText"/>
        <w:rPr/>
      </w:pPr>
      <w:r>
        <w:rPr>
          <w:rFonts w:ascii="IRNazanin" w:hAnsi="IRNazanin" w:eastAsia="IRNazanin"/>
          <w:color w:val="111111"/>
          <w:sz w:val="28"/>
          <w:sz w:val="28"/>
          <w:szCs w:val="28"/>
          <w:rtl w:val="true"/>
          <w:lang w:bidi="fa-IR"/>
        </w:rPr>
        <w:t xml:space="preserve">فریضة شرعیة واجبة تستهدف تربیة المسلم علی القیم والمثل الإسلامیة لأنه من صام صامت جوارحه فلیکن علی الصائم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 الصائم</w:t>
      </w:r>
      <w:r>
        <w:rPr>
          <w:rFonts w:eastAsia="IRNazanin" w:cs="IRNazanin"/>
          <w:color w:val="111111"/>
          <w:sz w:val="28"/>
          <w:szCs w:val="28"/>
          <w:rtl w:val="true"/>
          <w:lang w:bidi="fa-IR"/>
        </w:rPr>
        <w:t>)</w:t>
      </w:r>
      <w:r>
        <w:rPr>
          <w:rStyle w:val="FootnoteAnchor"/>
          <w:rtl w:val="true"/>
        </w:rPr>
        <w:footnoteReference w:id="768"/>
      </w:r>
      <w:r>
        <w:rPr>
          <w:rFonts w:ascii="IRNazanin" w:hAnsi="IRNazanin" w:eastAsia="IRNazanin"/>
          <w:color w:val="111111"/>
          <w:sz w:val="28"/>
          <w:sz w:val="28"/>
          <w:szCs w:val="28"/>
          <w:rtl w:val="true"/>
          <w:lang w:bidi="fa-IR"/>
        </w:rPr>
        <w:t>وعن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 اللسان خیر من صوم البطن</w:t>
      </w:r>
      <w:r>
        <w:rPr>
          <w:rFonts w:eastAsia="IRNazanin" w:cs="IRNazanin"/>
          <w:color w:val="111111"/>
          <w:sz w:val="28"/>
          <w:szCs w:val="28"/>
          <w:rtl w:val="true"/>
          <w:lang w:bidi="fa-IR"/>
        </w:rPr>
        <w:t>)</w:t>
      </w:r>
      <w:r>
        <w:rPr>
          <w:rStyle w:val="FootnoteAnchor"/>
          <w:rtl w:val="true"/>
        </w:rPr>
        <w:footnoteReference w:id="769"/>
      </w:r>
      <w:r>
        <w:rPr>
          <w:rFonts w:ascii="IRNazanin" w:hAnsi="IRNazanin" w:eastAsia="IRNazanin"/>
          <w:color w:val="111111"/>
          <w:sz w:val="28"/>
          <w:sz w:val="28"/>
          <w:szCs w:val="28"/>
          <w:rtl w:val="true"/>
          <w:lang w:bidi="fa-IR"/>
        </w:rPr>
        <w:t>، وعن زین العابدین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الصیام جنة من النار</w:t>
      </w:r>
      <w:r>
        <w:rPr>
          <w:rFonts w:eastAsia="IRNazanin" w:cs="IRNazanin"/>
          <w:color w:val="111111"/>
          <w:sz w:val="28"/>
          <w:szCs w:val="28"/>
          <w:rtl w:val="true"/>
          <w:lang w:bidi="fa-IR"/>
        </w:rPr>
        <w:t>)</w:t>
      </w:r>
      <w:r>
        <w:rPr>
          <w:rStyle w:val="FootnoteAnchor"/>
          <w:rtl w:val="true"/>
        </w:rPr>
        <w:footnoteReference w:id="770"/>
      </w:r>
      <w:r>
        <w:rPr>
          <w:rFonts w:ascii="IRNazanin" w:hAnsi="IRNazanin" w:eastAsia="IRNazanin"/>
          <w:color w:val="111111"/>
          <w:sz w:val="28"/>
          <w:sz w:val="28"/>
          <w:szCs w:val="28"/>
          <w:rtl w:val="true"/>
          <w:lang w:bidi="fa-IR"/>
        </w:rPr>
        <w:t xml:space="preserve">، وعن جعفر بن محمد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أصبحت صائماً، فلیصم سمعک وبصرک وشعرک وجلدک وجمیع جوارحک</w:t>
      </w:r>
      <w:r>
        <w:rPr>
          <w:rFonts w:eastAsia="IRNazanin" w:cs="IRNazanin"/>
          <w:color w:val="111111"/>
          <w:sz w:val="28"/>
          <w:szCs w:val="28"/>
          <w:rtl w:val="true"/>
          <w:lang w:bidi="fa-IR"/>
        </w:rPr>
        <w:t>)</w:t>
      </w:r>
      <w:r>
        <w:rPr>
          <w:rStyle w:val="FootnoteAnchor"/>
          <w:rtl w:val="true"/>
        </w:rPr>
        <w:footnoteReference w:id="771"/>
      </w:r>
      <w:r>
        <w:rPr>
          <w:rFonts w:ascii="IRNazanin" w:hAnsi="IRNazanin" w:eastAsia="IRNazanin"/>
          <w:color w:val="111111"/>
          <w:sz w:val="28"/>
          <w:sz w:val="28"/>
          <w:szCs w:val="28"/>
          <w:rtl w:val="true"/>
          <w:lang w:bidi="fa-IR"/>
        </w:rPr>
        <w:t>، أی عن جمیع المحرمات بل المکروهات وهنا تتضح الإرادة القویة أُثر عن الرسول صلی الله علیه وآله وسلم أنّه سمع امرأة تسب جاریة لها وهی صائمة فدعا رسول الله صلی الله علیه وآله وسلم بطعام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صائمة، فقال صلی الله علیه وآله وسلم کیف تکونین صائمة وقد سببت جاریتک، إن الصوم لیس من الطعام والشراب</w:t>
      </w:r>
      <w:r>
        <w:rPr>
          <w:rFonts w:eastAsia="IRNazanin" w:cs="IRNazanin"/>
          <w:color w:val="111111"/>
          <w:sz w:val="28"/>
          <w:szCs w:val="28"/>
          <w:rtl w:val="true"/>
          <w:lang w:bidi="fa-IR"/>
        </w:rPr>
        <w:t>)</w:t>
      </w:r>
      <w:r>
        <w:rPr>
          <w:rStyle w:val="FootnoteAnchor"/>
          <w:rtl w:val="true"/>
        </w:rPr>
        <w:footnoteReference w:id="7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الصوم إرادة وعزیمة تمنع الإنسان عن فعل المحرمات أو المکروهات فمن لم تکن له إرادة فهو بعید عن أخلاقیات الصائم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المساواة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یدلنا علی المساواة بین الغنی والفقیر، فکما أن الصوم یشعر الأغنیاء بجوع الفقراء، فهو یشعرهم بالمساواة أیضاً لأنهم یصومون فی وقت واحد فی جمیع أنحاء العالم بحلول شهر رمضان المبارک ویفطرون فی یوم واحد بحلول عید الفطر المبارک وغیرها من الأهداف</w:t>
      </w:r>
    </w:p>
    <w:p>
      <w:pPr>
        <w:pStyle w:val="BookText"/>
        <w:rPr/>
      </w:pPr>
      <w:r>
        <w:rPr>
          <w:rFonts w:ascii="IRNazanin" w:hAnsi="IRNazanin" w:eastAsia="IRNazanin"/>
          <w:color w:val="111111"/>
          <w:sz w:val="28"/>
          <w:sz w:val="28"/>
          <w:szCs w:val="28"/>
          <w:rtl w:val="true"/>
          <w:lang w:bidi="fa-IR"/>
        </w:rPr>
        <w:t>التربویة الأخری بالإضافة إلی الهدف الطبی للصوم، ونختم فی تحلیل هذه الروایة إلی روایة شریفة مأثورة عن الإمام الحسین فیها بیان وإشعار بالندم لمن لم یصوموا، وسرورٌ لمن أطاع الله عز وجل، قال الصدوق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الحسین بن علی علیه السلام إلی الناس فی یوم الفطر یلعبون ویضحکون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والتفت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وجل خلق شهر رمضان مضماراً لخلقه یستبقون فیه بطاعته إلی رضوانه فسبق فیه قوم ففازوا، وتخلف آخرون فخابوا فالعجب کل العجب من الضاحک اللاعب فی الیوم الذی یثاب فیه المحسنون، ویخیب فیه المقصرون وأیم الله لو کشف الغطاء لشغل محسن بإحسانه ومسیء بإساءته</w:t>
      </w:r>
      <w:r>
        <w:rPr>
          <w:rFonts w:eastAsia="IRNazanin" w:cs="IRNazanin"/>
          <w:color w:val="111111"/>
          <w:sz w:val="28"/>
          <w:szCs w:val="28"/>
          <w:rtl w:val="true"/>
          <w:lang w:bidi="fa-IR"/>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والروایة الشریفة درس تربوی وعقائدی مهم فلو کشفت الحجب ورأی الناس ما أعد الخالق للصائمین من عباده، لشغل کل محسن علی زیادة إحسانه أی أعماله الصالحة أو تأسف علی قلة إحسانه، وتأسف المسیء لإساءته بالتعدی علی أحکام الشرع المقدس، فعلیه أن یسعی فی تدارک سیئاته بالکف عن اللهو واللعب، وأن ینتبه إلی مآله الذی لامفر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روایة أخری فی استحباب صوم یوم عرفة لمن کانت له القدرة رویت بخمسة أسانید</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bookmarkStart w:id="349" w:name="pg6449_55564"/>
    </w:p>
    <w:p>
      <w:pPr>
        <w:pStyle w:val="Heading4"/>
        <w:numPr>
          <w:ilvl w:val="3"/>
          <w:numId w:val="1"/>
        </w:numPr>
        <w:rPr/>
      </w:pPr>
      <w:bookmarkStart w:id="350" w:name="__RefHeading___Toc1042577_653776707"/>
      <w:bookmarkStart w:id="351" w:name="_Toc131"/>
      <w:bookmarkEnd w:id="349"/>
      <w:bookmarkEnd w:id="350"/>
      <w:r>
        <w:rPr>
          <w:rtl w:val="true"/>
        </w:rPr>
        <w:t>ثالثاً</w:t>
      </w:r>
      <w:r>
        <w:rPr>
          <w:rtl w:val="true"/>
        </w:rPr>
        <w:t xml:space="preserve">: </w:t>
      </w:r>
      <w:r>
        <w:rPr>
          <w:rtl w:val="true"/>
        </w:rPr>
        <w:t>الحج</w:t>
      </w:r>
      <w:bookmarkEnd w:id="351"/>
    </w:p>
    <w:p>
      <w:pPr>
        <w:pStyle w:val="BookText"/>
        <w:rPr/>
      </w:pPr>
      <w:r>
        <w:rPr>
          <w:rFonts w:ascii="Amiri" w:hAnsi="Amiri" w:eastAsia="Amiri" w:cs="Amiri"/>
          <w:color w:val="111111"/>
          <w:sz w:val="28"/>
          <w:sz w:val="28"/>
          <w:szCs w:val="28"/>
          <w:rtl w:val="true"/>
          <w:lang w:bidi="ar-SA"/>
        </w:rPr>
        <w:t>الحج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الحج اصطلاحاً قصد بیت الله الحرام للتقرب إلی الله بأفعال مخصوصة فی زمان مخصوص ومکان مخصوص من حج أو عمرة</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دلت سیرته العلمیة علی أنَّهُ علیه السلام کان یحث علی الحج والعمرة معاً وکان یحج ماشیاً علی القدم، فقد روی الفریقان وبأسانید متعددة عن الإمام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حج خمساً وعشرین حجة إلی الحرم ونجائبه تقاد معه وهو ماش علی القدم</w:t>
      </w:r>
      <w:r>
        <w:rPr>
          <w:rFonts w:eastAsia="IRNazanin" w:cs="IRNazanin"/>
          <w:color w:val="111111"/>
          <w:sz w:val="28"/>
          <w:szCs w:val="28"/>
          <w:rtl w:val="true"/>
          <w:lang w:bidi="fa-IR"/>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جدّه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تابعوا بین الحج والعمرة فإنهما ینفیان الخطایا ویجلبان العبد إلی الرزق</w:t>
      </w:r>
      <w:r>
        <w:rPr>
          <w:rFonts w:eastAsia="IRNazanin" w:cs="IRNazanin"/>
          <w:color w:val="111111"/>
          <w:sz w:val="28"/>
          <w:szCs w:val="28"/>
          <w:rtl w:val="true"/>
          <w:lang w:bidi="fa-IR"/>
        </w:rPr>
        <w:t>)</w:t>
      </w:r>
      <w:r>
        <w:rPr>
          <w:rStyle w:val="FootnoteAnchor"/>
          <w:rtl w:val="true"/>
        </w:rPr>
        <w:footnoteReference w:id="778"/>
      </w:r>
      <w:r>
        <w:rPr>
          <w:rFonts w:ascii="IRNazanin" w:hAnsi="IRNazanin" w:eastAsia="IRNazanin"/>
          <w:color w:val="111111"/>
          <w:sz w:val="28"/>
          <w:sz w:val="28"/>
          <w:szCs w:val="28"/>
          <w:rtl w:val="true"/>
          <w:lang w:bidi="fa-IR"/>
        </w:rPr>
        <w:t xml:space="preserve">، ودلت سیرته علیه السلام علی احترام مکان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الکعبة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یوم الثامن من ذی الحجة وحل إحرامه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دس یزید الرجال لقتله داخل الکعبة وهتک حرمتها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علیه السلام حفاظاً علی قدسیة ذلک المکان المعظم وسلبهم تلک القدرة فی الاعتداء علی قدسیة الکعبة</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الحج والاستطاعة واستحباب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زید بن علی علیهما السلام عن أبیه عن جده الحسین علیه السلام قال فی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عَلَی النّاسِ حِجُّ الْبَیْتِ مَنِ اسْتَطاعَ إِلَیْهِ سَبِیلاً قال أبی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السبیل الزاد والراحلة، وقال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نزلت هذه الآیة قام رجل إلی النبی صلی الله علیه وآله وسلم</w:t>
      </w:r>
      <w:r>
        <w:rPr>
          <w:rStyle w:val="FootnoteAnchor"/>
          <w:rtl w:val="true"/>
        </w:rPr>
        <w:footnoteReference w:id="780"/>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الحج واجب علینا فی کل سنة أو مرة واحدة فی الدهر، فقال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مرة واحدة، ولو قلت فی کل سنة لوجب،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فالعمرة واجبة مثل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إن اعتمرت خیراً لک</w:t>
      </w:r>
      <w:r>
        <w:rPr>
          <w:rFonts w:eastAsia="IRNazanin" w:cs="IRNazanin"/>
          <w:color w:val="111111"/>
          <w:sz w:val="28"/>
          <w:szCs w:val="28"/>
          <w:rtl w:val="true"/>
          <w:lang w:bidi="fa-IR"/>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الشریفة أشاد بها العلماء من الفریقین ومنهم العلامة الحلی رضی الله عنه وابن عبد البر</w:t>
      </w:r>
      <w:r>
        <w:rPr>
          <w:rStyle w:val="FootnoteAnchor"/>
          <w:rtl w:val="true"/>
        </w:rPr>
        <w:footnoteReference w:id="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 من العبادات المرکبة فبعض العبادات بدنیة محضة کالصلاة والصوم وبعضها مالیة محضة کالزکاة والخمس، ومرکبة کالحج حیث جمع سبحانه فی هذه الفریضة مابین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المادی والبدنی، فکانت هذه الفریضة أصعب الفرائض، ونلمس من الروایة الشریفة أنّ فریضة الحج فرضها سبحانه کل عام لمن استطاع بید أنّه سبحانه خفف علی عباده کافة بل إن المطلوب مرة واحدة، وهذا واضح من جواب</w:t>
      </w:r>
    </w:p>
    <w:p>
      <w:pPr>
        <w:pStyle w:val="BookText"/>
        <w:rPr/>
      </w:pPr>
      <w:r>
        <w:rPr>
          <w:rFonts w:ascii="IRNazanin" w:hAnsi="IRNazanin" w:eastAsia="IRNazanin"/>
          <w:color w:val="111111"/>
          <w:sz w:val="28"/>
          <w:sz w:val="28"/>
          <w:szCs w:val="28"/>
          <w:rtl w:val="true"/>
          <w:lang w:bidi="fa-IR"/>
        </w:rPr>
        <w:t xml:space="preserve">الرسول صلی الله علیه وآله وسلم لو قلت لوجبت مصدرة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حرف یدل علی امتناع الشیء لوجود غیره</w:t>
      </w:r>
      <w:r>
        <w:rPr>
          <w:rStyle w:val="FootnoteAnchor"/>
          <w:rtl w:val="true"/>
        </w:rPr>
        <w:footnoteReference w:id="783"/>
      </w:r>
      <w:r>
        <w:rPr>
          <w:rFonts w:ascii="IRNazanin" w:hAnsi="IRNazanin" w:eastAsia="IRNazanin"/>
          <w:color w:val="111111"/>
          <w:sz w:val="28"/>
          <w:sz w:val="28"/>
          <w:szCs w:val="28"/>
          <w:rtl w:val="true"/>
          <w:lang w:bidi="fa-IR"/>
        </w:rPr>
        <w:t>، وقد اتفق المسلمون علی وجوب الحج فی العمر مرة واحدة</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العمرة والتی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بیت الله الحرام بنحو خاص</w:t>
      </w:r>
      <w:r>
        <w:rPr>
          <w:rStyle w:val="FootnoteAnchor"/>
          <w:rtl w:val="true"/>
        </w:rPr>
        <w:footnoteReference w:id="785"/>
      </w:r>
      <w:r>
        <w:rPr>
          <w:rFonts w:ascii="IRNazanin" w:hAnsi="IRNazanin" w:eastAsia="IRNazanin"/>
          <w:color w:val="111111"/>
          <w:sz w:val="28"/>
          <w:sz w:val="28"/>
          <w:szCs w:val="28"/>
          <w:rtl w:val="true"/>
          <w:lang w:bidi="fa-IR"/>
        </w:rPr>
        <w:t>، قد تکون مفردة مستقلة عن الحج ووقتها طوال أیام السنة بالاتفاق وأفضل أوقاتها فی شهر رمضان المبارک وهی هنا من السنن المؤکدة المحمولة علی الاستحباب، فإذا انضمت العمرة إلی الحج قالت الإمامیة بوجوبها، وإلی ذلک ذهب الشافعی وأحمد بن حنبل وقول لأبی حنیفة النعمان، وهو المروی عن الإمام علی علیه السلام وابن عباس وعبد الله بن عمر</w:t>
      </w:r>
      <w:r>
        <w:rPr>
          <w:rStyle w:val="FootnoteAnchor"/>
          <w:rtl w:val="true"/>
        </w:rPr>
        <w:footnoteReference w:id="786"/>
      </w:r>
      <w:r>
        <w:rPr>
          <w:rFonts w:ascii="IRNazanin" w:hAnsi="IRNazanin" w:eastAsia="IRNazanin"/>
          <w:color w:val="111111"/>
          <w:sz w:val="28"/>
          <w:sz w:val="28"/>
          <w:szCs w:val="28"/>
          <w:rtl w:val="true"/>
          <w:lang w:bidi="fa-IR"/>
        </w:rPr>
        <w:t>، وقیل هو سنة عن أبی حنیفة ومالک</w:t>
      </w:r>
      <w:r>
        <w:rPr>
          <w:rStyle w:val="FootnoteAnchor"/>
          <w:rtl w:val="true"/>
        </w:rPr>
        <w:footnoteReference w:id="787"/>
      </w:r>
      <w:r>
        <w:rPr>
          <w:rFonts w:ascii="IRNazanin" w:hAnsi="IRNazanin" w:eastAsia="IRNazanin"/>
          <w:color w:val="111111"/>
          <w:sz w:val="28"/>
          <w:sz w:val="28"/>
          <w:szCs w:val="28"/>
          <w:rtl w:val="true"/>
          <w:lang w:bidi="fa-IR"/>
        </w:rPr>
        <w:t>، أما الاستطاعة فهی شرط لوجوب الحج بالاتفاق</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وحدود الاستطاعة کما فسرت فی الروایة 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الزاد والراحلة الذی</w:t>
      </w:r>
    </w:p>
    <w:p>
      <w:pPr>
        <w:pStyle w:val="BookText"/>
        <w:rPr/>
      </w:pPr>
      <w:r>
        <w:rPr>
          <w:rFonts w:ascii="IRNazanin" w:hAnsi="IRNazanin" w:eastAsia="IRNazanin"/>
          <w:color w:val="111111"/>
          <w:sz w:val="28"/>
          <w:sz w:val="28"/>
          <w:szCs w:val="28"/>
          <w:rtl w:val="true"/>
          <w:lang w:bidi="fa-IR"/>
        </w:rPr>
        <w:t>هو السبیل 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وجد إلیه طریقاً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إلی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وماله</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ویکون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له مؤونة قدر الکفایة من القوت والمشروب ذهاباً وعودة وبالراحلة مثله، وأن یکون له مایُمون عیاله حتی یرجع فضلاً عما یحتاج إلیه ولو قصر ماله عند ذلک لم تجب علیه</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فسرت بعض الروایات المأثورة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السبیل بالزاد والراحلة مع الصحة</w:t>
      </w:r>
      <w:r>
        <w:rPr>
          <w:rStyle w:val="FootnoteAnchor"/>
          <w:rtl w:val="true"/>
        </w:rPr>
        <w:footnoteReference w:id="791"/>
      </w:r>
      <w:r>
        <w:rPr>
          <w:rFonts w:ascii="Amiri" w:hAnsi="Amiri" w:eastAsia="Amiri" w:cs="Amiri"/>
          <w:color w:val="111111"/>
          <w:sz w:val="28"/>
          <w:sz w:val="28"/>
          <w:szCs w:val="28"/>
          <w:rtl w:val="true"/>
          <w:lang w:bidi="ar-SA"/>
        </w:rPr>
        <w:t>، ولأنه من لم یکن قادراً لعجز فی بدنه وعلة فی جسده، معذور شرعاً لسقوط التکلیف عنه شخصاً لأن الله سبحانه وتعالی لا یُکَلِّفُ اللّهُ نَفْساً إِلاّ وُسْعَها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أَشْهُرٌ مَعْلُوماتٌ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زید بن علی عن أبیه عن جدّه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أیام النحر ثلاثة من یوم العاشر من ذی الحجة فی أیها ذبحت أجزأک وأشهر الحج وهی قول الله عز وجل اَلْحَجُّ أَشْهُرٌ مَعْلُوماتٌ</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وذو القعدة وعشر من ذی الحجة والأیام المعلومات أیام العشر والمعدودات هی أیام التشریق، فمن تعجل فی یومین فنحر بعد یوم النحر بیومین فلا إثم</w:t>
      </w:r>
    </w:p>
    <w:p>
      <w:pPr>
        <w:pStyle w:val="BookText"/>
        <w:rPr/>
      </w:pPr>
      <w:r>
        <w:rPr>
          <w:rFonts w:ascii="IRNazanin" w:hAnsi="IRNazanin" w:eastAsia="IRNazanin"/>
          <w:color w:val="111111"/>
          <w:sz w:val="28"/>
          <w:sz w:val="28"/>
          <w:szCs w:val="28"/>
          <w:rtl w:val="true"/>
          <w:lang w:bidi="fa-IR"/>
        </w:rPr>
        <w:t>علیه ومن تأخر فلا إثم علیه</w:t>
      </w:r>
      <w:r>
        <w:rPr>
          <w:rFonts w:eastAsia="IRNazanin" w:cs="IRNazanin"/>
          <w:color w:val="111111"/>
          <w:sz w:val="28"/>
          <w:szCs w:val="28"/>
          <w:rtl w:val="true"/>
          <w:lang w:bidi="fa-IR"/>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ذکرت هذه المعانی فی تفسیر الآیة وَ اذْکُرُوا اللّهَ فِی أَیّامٍ مَعْدُوداتٍ فَمَنْ تَعَجَّلَ فِی یَوْمَیْنِ فَلا إِثْمَ عَلَیْهِ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بروایات مأثورة عن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وبأسانید متعددة</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وینظر الأحکام لیحیی بن الحسین </w:t>
      </w:r>
      <w:r>
        <w:rPr>
          <w:rFonts w:eastAsia="IRNazanin" w:cs="IRNazanin"/>
          <w:color w:val="111111"/>
          <w:sz w:val="28"/>
          <w:szCs w:val="28"/>
          <w:lang w:bidi="fa-IR"/>
        </w:rPr>
        <w:t>209/1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وتسمی الأشهر الثلاثة شوال وذو القعدة وذو الحجة بأشهر الحج مع العلم أنّ أعمال الحج تبدأ فی العشرة الأولی من ذی الحجة والسبب فی ذلک أنّ الحاج یحتاج إلی هذه الفترة الزمنیة للإستعداد للحج وتهیئة مایلزم له وکذلک أنّ نحر الذبائح یبدأ من یوم العاشر من ذی الحجة بعد قضاء مناسک الوقوف بعرفة والمبیت بمزدلفة ثم رمی الجمار، وأیام التشریق هی الأیام المعدودات وهی أیام النفر والارتحال وسمیت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أیام التشریق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لشروق الشمس علی الذبائح بعد النحر، وأول یوم من أیام النفر هو الیوم الثانی عشر من ذی الحجة ویکون بعد الزوال وفی الیوم الثانی من النفر وهو الیوم الثالث عشر من ذی الحجة یجوز قبل الزوال</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 أبو أیوب الخزار الإمام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نرید أن</w:t>
      </w:r>
      <w:bookmarkStart w:id="352" w:name="pg6449_55569"/>
    </w:p>
    <w:p>
      <w:pPr>
        <w:pStyle w:val="BookText"/>
        <w:rPr/>
      </w:pPr>
      <w:bookmarkEnd w:id="352"/>
      <w:r>
        <w:rPr>
          <w:rFonts w:ascii="IRNazanin" w:hAnsi="IRNazanin" w:eastAsia="IRNazanin"/>
          <w:color w:val="111111"/>
          <w:sz w:val="28"/>
          <w:sz w:val="28"/>
          <w:szCs w:val="28"/>
          <w:rtl w:val="true"/>
          <w:lang w:bidi="fa-IR"/>
        </w:rPr>
        <w:t>نتعجل؟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لاتنفروا فی الیوم الثانی حتی تزول الشمس، أما الیوم الثالث فإذا انتصف فانفروا فإن الله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تعجل فی یومین فلا إثم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سکت لم یبق أحد إلا یعجل ولکنه قال جل وعز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تَأَخَّرَ فَلا إِثْمَ عَلَیْهِ</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تضافرت الروایات فی بیان تلک المعانی وأشار الفقهاء إلی نفس مضمون بحث الروایة الشریفة</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روایات فقهیة کثیرة فی باب الحج وقد وصلت إلی أکثر من عشرین روایة فقهیة تتعلق بالحج والعمرة وأحکامها</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3" w:name="__RefHeading___Toc1042579_653776707"/>
      <w:bookmarkStart w:id="354" w:name="_Toc132"/>
      <w:bookmarkEnd w:id="353"/>
      <w:r>
        <w:rPr>
          <w:rtl w:val="true"/>
        </w:rPr>
        <w:t>رابعاً</w:t>
      </w:r>
      <w:r>
        <w:rPr>
          <w:rtl w:val="true"/>
        </w:rPr>
        <w:t xml:space="preserve">: </w:t>
      </w:r>
      <w:r>
        <w:rPr>
          <w:rtl w:val="true"/>
        </w:rPr>
        <w:t>الخمس</w:t>
      </w:r>
      <w:bookmarkEnd w:id="354"/>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 وَ ابْنِ السَّبِیلِ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الحسکانی والبحرانی وغیرهم بإسنادهم عن عمرو بن عبد الجبار ابن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علی بن موسی بن جعفر بن محمد عن أبیه موسی بن جعفر عن أبیه عن جده عن علی بن الحسین عن أبیه الحسین بن علی علیهم السلام قال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 وَ ابْنِ السَّبِیلِ قال أبی 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خاصة، ولم یجعل لنا فی الصدقة نصیباً کرامة أکرم الله تعالی نبیه وآله بها، وأکرمنا عن أوساخ أیدی المسلمین</w:t>
      </w:r>
      <w:r>
        <w:rPr>
          <w:rFonts w:eastAsia="IRNazanin" w:cs="IRNazanin"/>
          <w:color w:val="111111"/>
          <w:sz w:val="28"/>
          <w:szCs w:val="28"/>
          <w:rtl w:val="true"/>
          <w:lang w:bidi="fa-IR"/>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الشریفة من أحادیث سلسلة الذهب تتحدث عن الخمس وهی فریضة من الفرائض الإسلامیة والغنیمة قیل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الفائدة وقیل ما أُخذ من الکفار من غیر قتال فهی فیء، وإن کان مع القتال فهی غنیمة وهو مذهب الإمامیة والشافعیة</w:t>
      </w:r>
      <w:r>
        <w:rPr>
          <w:rStyle w:val="FootnoteAnchor"/>
          <w:rtl w:val="true"/>
        </w:rPr>
        <w:footnoteReference w:id="798"/>
      </w:r>
      <w:r>
        <w:rPr>
          <w:rFonts w:ascii="IRNazanin" w:hAnsi="IRNazanin" w:eastAsia="IRNazanin"/>
          <w:color w:val="111111"/>
          <w:sz w:val="28"/>
          <w:sz w:val="28"/>
          <w:szCs w:val="28"/>
          <w:rtl w:val="true"/>
          <w:lang w:bidi="fa-IR"/>
        </w:rPr>
        <w:t>، والفقه الإمامی یری أنّ الفیء للإمام خاصة یجب فیه إخراج الخمس وکذلک مطلق الفائدة المکتسبة</w:t>
      </w:r>
      <w:r>
        <w:rPr>
          <w:rStyle w:val="FootnoteAnchor"/>
          <w:rtl w:val="true"/>
        </w:rPr>
        <w:footnoteReference w:id="7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 الزمخشری حتی الخیط والمخیط‌</w:t>
      </w:r>
      <w:r>
        <w:rPr>
          <w:rStyle w:val="FootnoteAnchor"/>
          <w:rtl w:val="true"/>
        </w:rPr>
        <w:footnoteReference w:id="800"/>
      </w:r>
      <w:r>
        <w:rPr>
          <w:rFonts w:ascii="IRNazanin" w:hAnsi="IRNazanin" w:eastAsia="IRNazanin"/>
          <w:color w:val="111111"/>
          <w:sz w:val="28"/>
          <w:sz w:val="28"/>
          <w:szCs w:val="28"/>
          <w:rtl w:val="true"/>
          <w:lang w:bidi="fa-IR"/>
        </w:rPr>
        <w:t>، وعند الإمامیة یجب الخمس بعد إخراج المؤونة وهو المروی عن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مما یفضل عن مؤونته</w:t>
      </w:r>
      <w:r>
        <w:rPr>
          <w:rFonts w:eastAsia="IRNazanin" w:cs="IRNazanin"/>
          <w:color w:val="111111"/>
          <w:sz w:val="28"/>
          <w:szCs w:val="28"/>
          <w:rtl w:val="true"/>
          <w:lang w:bidi="fa-IR"/>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واتفق فقهاء المسلمین علی وجوب الخمس فی الشریعة الإسلامیة کذلک أنّ الخمس یقع فی بنی هاشم وبنی عبد المطلب دون بنی عبد شمس وبنی نوفل لقوله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 عبد المطلب ما فارقونا فی جاهلیة ولا إسلام وبنو هاشم وبنو عبد المطلب شیء واحد</w:t>
      </w:r>
      <w:r>
        <w:rPr>
          <w:rFonts w:eastAsia="IRNazanin" w:cs="IRNazanin"/>
          <w:color w:val="111111"/>
          <w:sz w:val="28"/>
          <w:szCs w:val="28"/>
          <w:rtl w:val="true"/>
          <w:lang w:bidi="fa-IR"/>
        </w:rPr>
        <w:t>)</w:t>
      </w:r>
      <w:r>
        <w:rPr>
          <w:rStyle w:val="FootnoteAnchor"/>
          <w:rtl w:val="true"/>
        </w:rPr>
        <w:footnoteReference w:id="802"/>
      </w:r>
      <w:r>
        <w:rPr>
          <w:rFonts w:ascii="IRNazanin" w:hAnsi="IRNazanin" w:eastAsia="IRNazanin"/>
          <w:color w:val="111111"/>
          <w:sz w:val="28"/>
          <w:sz w:val="28"/>
          <w:szCs w:val="28"/>
          <w:rtl w:val="true"/>
          <w:lang w:bidi="fa-IR"/>
        </w:rPr>
        <w:t>، ونقل الزمخشری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یقسم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ستة وأنّ أبی بکر منع بنی هاشم</w:t>
      </w:r>
    </w:p>
    <w:p>
      <w:pPr>
        <w:pStyle w:val="BookText"/>
        <w:rPr/>
      </w:pPr>
      <w:r>
        <w:rPr>
          <w:rFonts w:ascii="IRNazanin" w:hAnsi="IRNazanin" w:eastAsia="IRNazanin"/>
          <w:color w:val="111111"/>
          <w:sz w:val="28"/>
          <w:sz w:val="28"/>
          <w:szCs w:val="28"/>
          <w:rtl w:val="true"/>
          <w:lang w:bidi="fa-IR"/>
        </w:rPr>
        <w:t>من الخمس</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واختلف فی تقسیم الخمس عن مذهب الإمامیة فمنهم من یسقط سهم الله ومنهم من یسقط سهم رسول الله صلی الله علیه وآله وسلم کما هو عند أبی حنیفة ومنهم من جعله لعامة المسلمین</w:t>
      </w:r>
      <w:r>
        <w:rPr>
          <w:rStyle w:val="FootnoteAnchor"/>
          <w:rtl w:val="true"/>
        </w:rPr>
        <w:footnoteReference w:id="804"/>
      </w:r>
      <w:r>
        <w:rPr>
          <w:rFonts w:ascii="IRNazanin" w:hAnsi="IRNazanin" w:eastAsia="IRNazanin"/>
          <w:color w:val="111111"/>
          <w:sz w:val="28"/>
          <w:sz w:val="28"/>
          <w:szCs w:val="28"/>
          <w:rtl w:val="true"/>
          <w:lang w:bidi="fa-IR"/>
        </w:rPr>
        <w:t>خلاف الإمامیة أنّ سهم الله وسهم الرسول صلی الله علیه وآله وسلم مع سهم ذوی القربی للإمام القائم مقام الرسول صلی الله علیه وآله وسلم ومن ینوب عنه وسهم لیتامی آل محمد صلی الله علیه وآله وسلم وسهم لمساکینهم وسهم لأبناء سبیلهم لایشرکهم فی ذلک غیرهم لأنّ الله حرم علیهم الصدقات لکونها أوساخاً وعوضهم عن ذلک بالخمس، وهو ما أکدته مرویات أهل البیت علیهم السلام فضلاً عن کتب غیرهم</w:t>
      </w:r>
      <w:r>
        <w:rPr>
          <w:rStyle w:val="FootnoteAnchor"/>
          <w:rtl w:val="true"/>
        </w:rPr>
        <w:footnoteReference w:id="805"/>
      </w:r>
      <w:r>
        <w:rPr>
          <w:rFonts w:ascii="IRNazanin" w:hAnsi="IRNazanin" w:eastAsia="IRNazanin"/>
          <w:color w:val="111111"/>
          <w:sz w:val="28"/>
          <w:sz w:val="28"/>
          <w:szCs w:val="28"/>
          <w:rtl w:val="true"/>
          <w:lang w:bidi="fa-IR"/>
        </w:rPr>
        <w:t>وروی ابن حنبل عن ربیعة بن شیبان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للحسین بن علی علیه السلام ماتعقل عن رسول الله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أخذت تمرة فلکتها فی فیّ، فقال النبی صلی الله علیه وآله وسلم ألقها فإنها لاتحل لنا الصدقة</w:t>
      </w:r>
      <w:r>
        <w:rPr>
          <w:rFonts w:eastAsia="IRNazanin" w:cs="IRNazanin"/>
          <w:color w:val="111111"/>
          <w:sz w:val="28"/>
          <w:szCs w:val="28"/>
          <w:rtl w:val="true"/>
          <w:lang w:bidi="fa-IR"/>
        </w:rPr>
        <w:t>)</w:t>
      </w:r>
      <w:r>
        <w:rPr>
          <w:rStyle w:val="FootnoteAnchor"/>
          <w:rtl w:val="true"/>
        </w:rPr>
        <w:footnoteReference w:id="806"/>
      </w:r>
      <w:r>
        <w:rPr>
          <w:rFonts w:ascii="IRNazanin" w:hAnsi="IRNazanin" w:eastAsia="IRNazanin"/>
          <w:color w:val="111111"/>
          <w:sz w:val="28"/>
          <w:sz w:val="28"/>
          <w:szCs w:val="28"/>
          <w:rtl w:val="true"/>
          <w:lang w:bidi="fa-IR"/>
        </w:rPr>
        <w:t xml:space="preserve">، وقد تأست السیدة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بجدّها رسول الله صلی الله علیه وآله وسلم عندما جیء بالسبایا من آل محمد فرقّ الناس لحالهم فتصدق البعض بتمرات علی الأطفال فأمرت السیدة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التمرات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الصدقة محرمة علینا</w:t>
      </w:r>
      <w:r>
        <w:rPr>
          <w:rFonts w:eastAsia="IRNazanin" w:cs="IRNazanin"/>
          <w:color w:val="111111"/>
          <w:sz w:val="28"/>
          <w:szCs w:val="28"/>
          <w:rtl w:val="true"/>
          <w:lang w:bidi="fa-IR"/>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bookmarkStart w:id="355" w:name="pg6449_55572"/>
    </w:p>
    <w:p>
      <w:pPr>
        <w:pStyle w:val="Heading4"/>
        <w:numPr>
          <w:ilvl w:val="3"/>
          <w:numId w:val="1"/>
        </w:numPr>
        <w:rPr/>
      </w:pPr>
      <w:bookmarkStart w:id="356" w:name="__RefHeading___Toc1042581_653776707"/>
      <w:bookmarkStart w:id="357" w:name="_Toc133"/>
      <w:bookmarkEnd w:id="355"/>
      <w:bookmarkEnd w:id="356"/>
      <w:r>
        <w:rPr>
          <w:rtl w:val="true"/>
        </w:rPr>
        <w:t>خامساً</w:t>
      </w:r>
      <w:r>
        <w:rPr>
          <w:rtl w:val="true"/>
        </w:rPr>
        <w:t xml:space="preserve">: </w:t>
      </w:r>
      <w:r>
        <w:rPr>
          <w:rtl w:val="true"/>
        </w:rPr>
        <w:t xml:space="preserve">الصدقات </w:t>
      </w:r>
      <w:r>
        <w:rPr>
          <w:rtl w:val="true"/>
        </w:rPr>
        <w:t>(</w:t>
      </w:r>
      <w:r>
        <w:rPr>
          <w:rtl w:val="true"/>
        </w:rPr>
        <w:t>الصدقة المستحبة</w:t>
      </w:r>
      <w:r>
        <w:rPr>
          <w:rtl w:val="true"/>
        </w:rPr>
        <w:t>)</w:t>
      </w:r>
      <w:bookmarkEnd w:id="357"/>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أَمْوالِهِمْ حَقٌّ لِلسّائِلِ وَ الْمَحْرُومِ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روی ابن حنبل</w:t>
      </w:r>
      <w:r>
        <w:rPr>
          <w:rStyle w:val="FootnoteAnchor"/>
          <w:rtl w:val="true"/>
        </w:rPr>
        <w:footnoteReference w:id="808"/>
      </w:r>
      <w:r>
        <w:rPr>
          <w:rFonts w:ascii="IRNazanin" w:hAnsi="IRNazanin" w:eastAsia="IRNazanin"/>
          <w:color w:val="111111"/>
          <w:sz w:val="28"/>
          <w:sz w:val="28"/>
          <w:szCs w:val="28"/>
          <w:rtl w:val="true"/>
          <w:lang w:bidi="fa-IR"/>
        </w:rPr>
        <w:t>وابن داوود</w:t>
      </w:r>
      <w:r>
        <w:rPr>
          <w:rStyle w:val="FootnoteAnchor"/>
          <w:rtl w:val="true"/>
        </w:rPr>
        <w:footnoteReference w:id="809"/>
      </w:r>
      <w:r>
        <w:rPr>
          <w:rFonts w:ascii="IRNazanin" w:hAnsi="IRNazanin" w:eastAsia="IRNazanin"/>
          <w:color w:val="111111"/>
          <w:sz w:val="28"/>
          <w:sz w:val="28"/>
          <w:szCs w:val="28"/>
          <w:rtl w:val="true"/>
          <w:lang w:bidi="fa-IR"/>
        </w:rPr>
        <w:t>والبیهقی</w:t>
      </w:r>
      <w:r>
        <w:rPr>
          <w:rStyle w:val="FootnoteAnchor"/>
          <w:rtl w:val="true"/>
        </w:rPr>
        <w:footnoteReference w:id="810"/>
      </w:r>
      <w:r>
        <w:rPr>
          <w:rFonts w:ascii="IRNazanin" w:hAnsi="IRNazanin" w:eastAsia="IRNazanin"/>
          <w:color w:val="111111"/>
          <w:sz w:val="28"/>
          <w:sz w:val="28"/>
          <w:szCs w:val="28"/>
          <w:rtl w:val="true"/>
          <w:lang w:bidi="fa-IR"/>
        </w:rPr>
        <w:t>والجصاص</w:t>
      </w:r>
      <w:r>
        <w:rPr>
          <w:rStyle w:val="FootnoteAnchor"/>
          <w:rtl w:val="true"/>
        </w:rPr>
        <w:footnoteReference w:id="811"/>
      </w:r>
      <w:r>
        <w:rPr>
          <w:rFonts w:ascii="IRNazanin" w:hAnsi="IRNazanin" w:eastAsia="IRNazanin"/>
          <w:color w:val="111111"/>
          <w:sz w:val="28"/>
          <w:sz w:val="28"/>
          <w:szCs w:val="28"/>
          <w:rtl w:val="true"/>
          <w:lang w:bidi="fa-IR"/>
        </w:rPr>
        <w:t>والثعلبی</w:t>
      </w:r>
      <w:r>
        <w:rPr>
          <w:rStyle w:val="FootnoteAnchor"/>
          <w:rtl w:val="true"/>
        </w:rPr>
        <w:footnoteReference w:id="812"/>
      </w:r>
      <w:r>
        <w:rPr>
          <w:rFonts w:ascii="IRNazanin" w:hAnsi="IRNazanin" w:eastAsia="IRNazanin"/>
          <w:color w:val="111111"/>
          <w:sz w:val="28"/>
          <w:sz w:val="28"/>
          <w:szCs w:val="28"/>
          <w:rtl w:val="true"/>
          <w:lang w:bidi="fa-IR"/>
        </w:rPr>
        <w:t>وابن کثیر</w:t>
      </w:r>
      <w:r>
        <w:rPr>
          <w:rStyle w:val="FootnoteAnchor"/>
          <w:rtl w:val="true"/>
        </w:rPr>
        <w:footnoteReference w:id="813"/>
      </w:r>
      <w:r>
        <w:rPr>
          <w:rFonts w:ascii="IRNazanin" w:hAnsi="IRNazanin" w:eastAsia="IRNazanin"/>
          <w:color w:val="111111"/>
          <w:sz w:val="28"/>
          <w:sz w:val="28"/>
          <w:szCs w:val="28"/>
          <w:rtl w:val="true"/>
          <w:lang w:bidi="fa-IR"/>
        </w:rPr>
        <w:t>، والسیوطی</w:t>
      </w:r>
      <w:r>
        <w:rPr>
          <w:rStyle w:val="FootnoteAnchor"/>
          <w:rtl w:val="true"/>
        </w:rPr>
        <w:footnoteReference w:id="814"/>
      </w:r>
      <w:r>
        <w:rPr>
          <w:rFonts w:ascii="Amiri" w:hAnsi="Amiri" w:eastAsia="Amiri" w:cs="Amiri"/>
          <w:color w:val="111111"/>
          <w:sz w:val="28"/>
          <w:sz w:val="28"/>
          <w:szCs w:val="28"/>
          <w:rtl w:val="true"/>
          <w:lang w:bidi="ar-SA"/>
        </w:rPr>
        <w:t>والطبرسی وغیرهم فی تفسیر الآیة وَ فِی أَمْوالِهِمْ حَقٌّ لِلسّائِلِ وَ الْمَحْرُومِ بإسنادهم عن فاطمة بنت الحسین علیها السلام عن أبیها الحسین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سول الله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للسائل حق وإن جاء علی فرس</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الحدیث من الأحادیث المشهورة وقد عَدَّهُ بعض المحدثین لا أصل له</w:t>
      </w:r>
      <w:r>
        <w:rPr>
          <w:rStyle w:val="FootnoteAnchor"/>
          <w:rtl w:val="true"/>
        </w:rPr>
        <w:footnoteReference w:id="816"/>
      </w:r>
      <w:r>
        <w:rPr>
          <w:rFonts w:ascii="IRNazanin" w:hAnsi="IRNazanin" w:eastAsia="IRNazanin"/>
          <w:color w:val="111111"/>
          <w:sz w:val="28"/>
          <w:sz w:val="28"/>
          <w:szCs w:val="28"/>
          <w:rtl w:val="true"/>
          <w:lang w:bidi="fa-IR"/>
        </w:rPr>
        <w:t>، وفی الجانب الآخر نجد من وثق الحدیث سنداً ومتناً، فقد عدَّ ابن حبان</w:t>
      </w:r>
    </w:p>
    <w:p>
      <w:pPr>
        <w:pStyle w:val="BookText"/>
        <w:rPr/>
      </w:pPr>
      <w:r>
        <w:rPr>
          <w:rFonts w:ascii="IRNazanin" w:hAnsi="IRNazanin" w:eastAsia="IRNazanin"/>
          <w:color w:val="111111"/>
          <w:sz w:val="28"/>
          <w:sz w:val="28"/>
          <w:szCs w:val="28"/>
          <w:rtl w:val="true"/>
          <w:lang w:bidi="fa-IR"/>
        </w:rPr>
        <w:t>رجاله وسنده من الثقات</w:t>
      </w:r>
      <w:r>
        <w:rPr>
          <w:rStyle w:val="FootnoteAnchor"/>
          <w:rtl w:val="true"/>
        </w:rPr>
        <w:footnoteReference w:id="817"/>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لایصح هذا الکلام لأنّ الحدیث مروی عن الحسین علیه السلام وإسناده جید ورجاله ثقات</w:t>
      </w:r>
      <w:r>
        <w:rPr>
          <w:rStyle w:val="FootnoteAnchor"/>
          <w:rtl w:val="true"/>
        </w:rPr>
        <w:footnoteReference w:id="818"/>
      </w:r>
      <w:r>
        <w:rPr>
          <w:rFonts w:ascii="IRNazanin" w:hAnsi="IRNazanin" w:eastAsia="IRNazanin"/>
          <w:color w:val="111111"/>
          <w:sz w:val="28"/>
          <w:sz w:val="28"/>
          <w:szCs w:val="28"/>
          <w:rtl w:val="true"/>
          <w:lang w:bidi="fa-IR"/>
        </w:rPr>
        <w:t>، وقد أخرجه ابن سلامة بسند آخر عن فاطمة بنت الحسین علیه السلام</w:t>
      </w:r>
      <w:r>
        <w:rPr>
          <w:rStyle w:val="FootnoteAnchor"/>
          <w:rtl w:val="true"/>
        </w:rPr>
        <w:footnoteReference w:id="819"/>
      </w:r>
      <w:r>
        <w:rPr>
          <w:rFonts w:ascii="IRNazanin" w:hAnsi="IRNazanin" w:eastAsia="IRNazanin"/>
          <w:color w:val="111111"/>
          <w:sz w:val="28"/>
          <w:sz w:val="28"/>
          <w:szCs w:val="28"/>
          <w:rtl w:val="true"/>
          <w:lang w:bidi="fa-IR"/>
        </w:rPr>
        <w:t>، وقال الخواجائی له أصل أصیل لکنه نقل بالمعنی</w:t>
      </w:r>
      <w:r>
        <w:rPr>
          <w:rStyle w:val="FootnoteAnchor"/>
          <w:rtl w:val="true"/>
        </w:rPr>
        <w:footnoteReference w:id="820"/>
      </w:r>
      <w:r>
        <w:rPr>
          <w:rFonts w:ascii="IRNazanin" w:hAnsi="IRNazanin" w:eastAsia="IRNazanin"/>
          <w:color w:val="111111"/>
          <w:sz w:val="28"/>
          <w:sz w:val="28"/>
          <w:szCs w:val="28"/>
          <w:rtl w:val="true"/>
          <w:lang w:bidi="fa-IR"/>
        </w:rPr>
        <w:t xml:space="preserve">، ومن ثم لایبقی مجال للشک فی نسبة الحدیث إلی رسول الله صلی الله علیه وآله وسلم والذی رواه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النص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 علی الإعطاء ویحمل علی الصدقة المستحبة وقیل الواجبة لأنه حق معلوم، فالحق وضع الشیء فی موضعه علی مایقتضیه الشرع والعقل من قولهم حق الشیء، والمال عبارة فی الشرع عن مقدار معین</w:t>
      </w:r>
      <w:r>
        <w:rPr>
          <w:rStyle w:val="FootnoteAnchor"/>
          <w:rtl w:val="true"/>
        </w:rPr>
        <w:footnoteReference w:id="821"/>
      </w:r>
      <w:r>
        <w:rPr>
          <w:rFonts w:ascii="IRNazanin" w:hAnsi="IRNazanin" w:eastAsia="IRNazanin"/>
          <w:color w:val="111111"/>
          <w:sz w:val="28"/>
          <w:sz w:val="28"/>
          <w:szCs w:val="28"/>
          <w:rtl w:val="true"/>
          <w:lang w:bidi="fa-IR"/>
        </w:rPr>
        <w:t>، کذلک یدل علی عدم رد السائل وإن کان علی هیئة حسنة ومنظر بهی ومرکب جمیل فقد یکون وراءه عائلة أو دین أو من الغزاة أو من الغارمین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 ذلک</w:t>
      </w:r>
      <w:r>
        <w:rPr>
          <w:rStyle w:val="FootnoteAnchor"/>
          <w:rtl w:val="true"/>
        </w:rPr>
        <w:footnoteReference w:id="822"/>
      </w:r>
      <w:r>
        <w:rPr>
          <w:rFonts w:ascii="IRNazanin" w:hAnsi="IRNazanin" w:eastAsia="IRNazanin"/>
          <w:color w:val="111111"/>
          <w:sz w:val="28"/>
          <w:sz w:val="28"/>
          <w:szCs w:val="28"/>
          <w:rtl w:val="true"/>
          <w:lang w:bidi="fa-IR"/>
        </w:rPr>
        <w:t>، وقد قال تعالی وَ أَمَّا السّائِلَ فَلا تَنْهَرْ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فالآیة الکریمة علی عموم وتنهی عن رد السائل وروی أبو الفتوح الرازی أن سائلاً کان یسأل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الحسین بن علی علیه السلام أتدرون مایقول؟ قالوا لا یابن رسول</w:t>
      </w:r>
      <w:bookmarkStart w:id="358" w:name="pg6449_55574"/>
    </w:p>
    <w:p>
      <w:pPr>
        <w:pStyle w:val="BookText"/>
        <w:rPr/>
      </w:pPr>
      <w:bookmarkEnd w:id="358"/>
      <w:r>
        <w:rPr>
          <w:rFonts w:ascii="IRNazanin" w:hAnsi="IRNazanin" w:eastAsia="IRNazanin"/>
          <w:color w:val="111111"/>
          <w:sz w:val="28"/>
          <w:sz w:val="28"/>
          <w:szCs w:val="28"/>
          <w:rtl w:val="true"/>
          <w:lang w:bidi="fa-IR"/>
        </w:rPr>
        <w:t>الله صلی الله علیه وآله وسلم،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أنا رسولکم إن أعطیتمونی شیئاً أخذته وحملته إلی هناک وإلا أرد وکفی صفر</w:t>
      </w:r>
      <w:r>
        <w:rPr>
          <w:rFonts w:eastAsia="IRNazanin" w:cs="IRNazanin"/>
          <w:color w:val="111111"/>
          <w:sz w:val="28"/>
          <w:szCs w:val="28"/>
          <w:rtl w:val="true"/>
          <w:lang w:bidi="fa-IR"/>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أن تحمل تلک الآثار علی الصدقة غیر المفروضة وهذا ما قاله العلامة الحلی رحمه الله إذ یری أنّ الآیة عامة دخلها التخصیص بالسنة المتواترة فلایخرج اللفظ عن حقیقته وقوله وفی أموالهم حق لیس المراد الزکاة لأنها نزلت بمکة قبل فرض الزکاة وإلی هذا المعنی ذهب البحرانی إذ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المعلوم هو غیر الزکاة وهو شیء یفرضه الرجل علی نفسه أنّه فی ماله ونفسه ویحب أن یفرضه علی قدر طاقته ووسعه واستدل بحدیث شریف مروی عن الإمام الصادق علیه السلام</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أن نستنتج مما تقدم أنّ الحق المعلوم هو الصدقة المستحبة المؤکدة التی یخرجها الإنسان کل یوم أو کل جمعة أو کل شهر لثوابها</w:t>
      </w:r>
      <w:r>
        <w:rPr>
          <w:rFonts w:eastAsia="IRNazanin" w:cs="IRNazanin"/>
          <w:color w:val="111111"/>
          <w:sz w:val="28"/>
          <w:szCs w:val="28"/>
          <w:rtl w:val="true"/>
          <w:lang w:bidi="fa-IR"/>
        </w:rPr>
        <w:t>.</w:t>
      </w:r>
    </w:p>
    <w:p>
      <w:pPr>
        <w:pStyle w:val="Heading4"/>
        <w:numPr>
          <w:ilvl w:val="3"/>
          <w:numId w:val="1"/>
        </w:numPr>
        <w:rPr/>
      </w:pPr>
      <w:bookmarkStart w:id="359" w:name="__RefHeading___Toc1042583_653776707"/>
      <w:bookmarkStart w:id="360" w:name="_Toc134"/>
      <w:bookmarkEnd w:id="359"/>
      <w:r>
        <w:rPr>
          <w:rtl w:val="true"/>
        </w:rPr>
        <w:t>سادساً</w:t>
      </w:r>
      <w:r>
        <w:rPr>
          <w:rtl w:val="true"/>
        </w:rPr>
        <w:t xml:space="preserve">: </w:t>
      </w:r>
      <w:r>
        <w:rPr>
          <w:rtl w:val="true"/>
        </w:rPr>
        <w:t>الجهاد قال تعالی</w:t>
      </w:r>
      <w:r>
        <w:rPr>
          <w:rtl w:val="true"/>
        </w:rPr>
        <w:t>:</w:t>
      </w:r>
      <w:bookmarkEnd w:id="360"/>
    </w:p>
    <w:p>
      <w:pPr>
        <w:pStyle w:val="BookText"/>
        <w:rPr/>
      </w:pPr>
      <w:r>
        <w:rPr>
          <w:rFonts w:ascii="Amiri" w:hAnsi="Amiri" w:eastAsia="Amiri" w:cs="Amiri"/>
          <w:color w:val="111111"/>
          <w:sz w:val="28"/>
          <w:sz w:val="28"/>
          <w:szCs w:val="28"/>
          <w:rtl w:val="true"/>
          <w:lang w:bidi="ar-SA"/>
        </w:rPr>
        <w:t>وَ جاهِدُوا فِی اللّهِ حَقَّ جِهادِهِ</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سئل الحسین علیه السلام عن الجهاد سنة أو فریضة؟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الجهاد علی أربعة أوجه فجهادان فرض وجهاد سنة لایقام إلا مع فرض وجهاد سنة، فأما أحد الفرضین فجهاد الرجل نفسه عن معاصی الله، وهو من أعظم الجهاد، مجاهدة الذین یلونکم من الکفار فرض، وأما الجهاد الذی هو سنة لایقام إلا مع فرض، فإنّ مجاهدة العدو فرض علی جمیع الأمة، لو ترکوا الجهاد لأتاهم العذاب، وهو سنة علی الإمام وحده أن یأتی</w:t>
      </w:r>
    </w:p>
    <w:p>
      <w:pPr>
        <w:pStyle w:val="BookText"/>
        <w:rPr/>
      </w:pPr>
      <w:r>
        <w:rPr>
          <w:rFonts w:ascii="IRNazanin" w:hAnsi="IRNazanin" w:eastAsia="IRNazanin"/>
          <w:color w:val="111111"/>
          <w:sz w:val="28"/>
          <w:sz w:val="28"/>
          <w:szCs w:val="28"/>
          <w:rtl w:val="true"/>
          <w:lang w:bidi="fa-IR"/>
        </w:rPr>
        <w:t>العدو مع الأمة فیجاهدهم، وأما الجهاد الذی هو سنة فکل سنة أقامها الرجل وجاهد فی إقامتها وبلوغها وإحیائها فالعمل والسعی فیها من أفضل الأعمال لأنها إحیاء سنة وقد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 سنة حسنة فله أجرها وأجر من عمل بها إلی یوم القیام من غیر أن ینقص من أجورهم شیئاً</w:t>
      </w:r>
      <w:r>
        <w:rPr>
          <w:rFonts w:eastAsia="IRNazanin" w:cs="IRNazanin"/>
          <w:color w:val="111111"/>
          <w:sz w:val="28"/>
          <w:szCs w:val="28"/>
          <w:rtl w:val="true"/>
          <w:lang w:bidi="fa-IR"/>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بث الإسلام فی المسلمین روح الجهاد فکان تطلعهم نحوه لوجه الله ویطمعون الإستشهاد فی سبیل الله والدفاع عن قیم الإسلام، الحق، العدالة، الفضیلة وماسواها، فکان الإسلام مصنع المجاهدین الأبطال ومنهم الإمام علی بن أبی طالب علیه السلام یضحی بنفسه وینام علی فراش الرسول صلی الله علیه وآله وسلم خوفاً علیه من الغیلة والقتل فأنزل الله فیه قرآناً یمجّده المسلمون فی کل لحظة ویباهی به الله تعالی ملائکته، حیث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یَشْرِی نَفْسَهُ ابْتِغاءَ مَرْضاتِ اللّهِ وَ اللّهُ رَؤُفٌ بِالْعِبادِ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وهاهو عمرو بن الجموح أنموذج إسلامی آخر، وهو علی کونه أعرج ولیس علیه من حرج فی عدم الجهاد لکنه رغب فی الجهاد فی معرکة بدر بین یدی المصطفی صلی الله علیه وآله وسلم وصحابته الأبرار لکنه منع من قبل أبنائه لکونه معذوراً شرعاً، وأنّ أبناءه من المجاهدین مع الرسول صلی الله علیه وآله وسلم فی تلک المعرکة، فتأسف أسفاً شدیداً، ولاحت الفرصة فی أحد فقدم</w:t>
      </w:r>
    </w:p>
    <w:p>
      <w:pPr>
        <w:pStyle w:val="BookText"/>
        <w:rPr/>
      </w:pPr>
      <w:r>
        <w:rPr>
          <w:rFonts w:ascii="IRNazanin" w:hAnsi="IRNazanin" w:eastAsia="IRNazanin"/>
          <w:color w:val="111111"/>
          <w:sz w:val="28"/>
          <w:sz w:val="28"/>
          <w:szCs w:val="28"/>
          <w:rtl w:val="true"/>
          <w:lang w:bidi="fa-IR"/>
        </w:rPr>
        <w:t xml:space="preserve">إلی النبی صلی الله علیه وآله وسلم وطلب منه الأذن فی الجهاد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یطأ بعرجته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إلی ساحة الأحرار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ارزقنی الشهادة ولاتردنی إلی أهلی خائباً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ففاز وسعد وحصل علی مایرید</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ومثلما أوجب جهاد الکافرین والمشرکین، کذلک أوجب جهاد المنافقین علی السواء،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النَّبِیُّ جاهِدِ الْکُفّارَ وَ الْمُنافِقِینَ وَ اغْلُظْ عَلَیْهِمْ</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فالله سبحانه قد ساوی بین جهاد الکفار والمنافقین علی السواء وذلک لأن النفاق مسلک شیطانی مبطن بالکفر الشدید، وهو أعظم خطراً علی الإسلام والمسلمین من الکفر والشرک لأن الکافر والمشرک لایحتاج إلی تمییز فهو جلی ظاهر إلی العیان أما المنافق فظاهره النسک والعبادة وهمه الأکبر القضاء علی الإسلام، فالمنافق لایعرف النبوة ولا الرسالة بالقیمة الحقیقیة لها، بل یعرف السلطة والقوة والقهر والغلبة فهو ینظر من هذا المنظار وماجهاد علی وأولاده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أنموذج سامی لجهاد الکفار والمشرکین والمنافقین علی السواء وقد بین الإمام علیه السلام أنواع الجهاد الأربعة علی نحو واضح وهی</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الفرض والفریضة ما أمر الله تعالی به فی کتابه وتشدد فی أمره وهو لایکون إلا واجباً لقوله تعالی یا أَیُّهَا النَّبِیُّ جاهِدِ الْکُفّارَ وَ الْمُنافِقِینَ وَ اغْلُظْ عَلَیْهِمْ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والسنة ماسنها النبی صلی الله علیه وآله وسلم وقد یکون واجباً أو مستحباً والواجب کجهاد النفس الذی وصفه الإمام علیه السلام بأعظم الجهاد وسماه الرسول صلی الله علیه وآله وسلم بالجهاد الأکبر فقد أُثر عنه أنَّهُ صلی الله علیه وآله وسلم قال للمجاهدین بعد رجوعهم من إحدی الغزوات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بقوم قضوا الجهاد الأصغر وبقی الجهاد الأکبر، فقیل 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الجهاد الأکبر؟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w:t>
      </w:r>
      <w:r>
        <w:rPr>
          <w:rStyle w:val="FootnoteAnchor"/>
          <w:rtl w:val="true"/>
        </w:rPr>
        <w:footnoteReference w:id="827"/>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جاهَدُوا فِینا لَنَهْدِیَنَّهُمْ سُبُلَنا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جهاد العدو القریب الذی یخاف ضرره قال الله سبحانه قاتِلُوا الَّذِینَ یَلُونَکُمْ مِنَ الْکُفّارِ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کل جهاد مع العدو قال تعالی فَاقْتُلُوا الْمُشْرِکِینَ حَیْثُ وَجَدْتُمُوهُمْ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إلی غیر ذلک وهذا هو الفرض الذی لا تقام السنة إلا به، والجهاد الذی هو سنة علی الإمام هو أن یأتی العدو بعد تجهیز الجیش حیث کان یؤمن ضرر العدو ولم یتعین علی الناس جهاده قبل أن یأمرهم به صار فرضاً علیهم وصار من جملة مافرض الله علیهم فهذه هی السنة التی تقام بالفرض وأما الجهاد الرابع الذی هو سنة فهو مع الناس فی إحیاء کل سنة بعد اندراسها واجبة کانت أو مستحبة فإنّ السعی فی ذلک جهاد مع من أنکرها</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البیان المفصل منه علیه السلام ینبئ عن علم محیط بالشریعة، وینبئ عن خِطِّه الجهادی علیه السلام فیقول فی إحدی خطبه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أرید أن أسیر بسیرة جدی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إحیاء السنة التی درست من قبل الحکومات الفاسدة والظالمة ثم یقول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أولی من قام بنصرة دین الله لإعزاز شرعه والجهاد فی سبیله، وأنا أولی من غیری لتکون کلمة الله هی العلیا</w:t>
      </w:r>
      <w:r>
        <w:rPr>
          <w:rFonts w:eastAsia="IRNazanin" w:cs="IRNazanin"/>
          <w:color w:val="111111"/>
          <w:sz w:val="28"/>
          <w:szCs w:val="28"/>
          <w:rtl w:val="true"/>
          <w:lang w:bidi="fa-IR"/>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فانطلق الإمام الحسین علیه السلام فی جهاده عن شجاعة واعیة وکان جهاداً نیراً وإقدامه علی هدی وبصیرة وقد استدعی حکم الجهاد فی سبیل الله تعالی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 سلطاناً جائراً مستحلاً لمحارم الله ناکثاً لعهد الله مخالفاً لسنة رسوله یعمل فی عباده بالإثم والعدوان فلم یغیر علیه بفعل ولاقول کان حقاً علی الله أن یدخله مدخله ألا وإنّ هؤلاء قد لزموا طاعة الشیطان وترکوا طاعة الرحمن</w:t>
      </w:r>
      <w:r>
        <w:rPr>
          <w:rFonts w:eastAsia="IRNazanin" w:cs="IRNazanin"/>
          <w:color w:val="111111"/>
          <w:sz w:val="28"/>
          <w:szCs w:val="28"/>
          <w:rtl w:val="true"/>
          <w:lang w:bidi="fa-IR"/>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هی شروط الجهاد وقد تمت، ولأن الدین والمسلمین فی خطر عظیم، فلابد أن تقدم الدماء وترخص الأرواح وکل شیء فی سبیل دین الله وکان ماکان، ویمکن أن تتضح الصورة أکبر لمضمون ومعنی الخطاب الحسینی الذی وجهه إلی المسلمین عامة وبنی هاشم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لحق بی استشهد ومن تخلف لم یدرک الفتح</w:t>
      </w:r>
      <w:r>
        <w:rPr>
          <w:rFonts w:eastAsia="IRNazanin" w:cs="IRNazanin"/>
          <w:color w:val="111111"/>
          <w:sz w:val="28"/>
          <w:szCs w:val="28"/>
          <w:rtl w:val="true"/>
          <w:lang w:bidi="fa-IR"/>
        </w:rPr>
        <w:t>)</w:t>
      </w:r>
      <w:r>
        <w:rPr>
          <w:rStyle w:val="FootnoteAnchor"/>
          <w:rtl w:val="true"/>
        </w:rPr>
        <w:footnoteReference w:id="831"/>
      </w:r>
      <w:r>
        <w:rPr>
          <w:rFonts w:ascii="IRNazanin" w:hAnsi="IRNazanin" w:eastAsia="IRNazanin"/>
          <w:color w:val="111111"/>
          <w:sz w:val="28"/>
          <w:sz w:val="28"/>
          <w:szCs w:val="28"/>
          <w:rtl w:val="true"/>
          <w:lang w:bidi="fa-IR"/>
        </w:rPr>
        <w:t>، ولما عزم علیه السلام علی الجهاد والخروج إلی</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العراق خطب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الموت علی ولد آدم مخط القلادة علی جید الفتاة، وما أولهنی إلی أسلافی اشتیاق یعقوب إلی یوسف وخیر لی مصرع أنا لاقیه کأنی بأوصالی تقطعها عسلان الفلوات بین النواویس وکربلاء فیملأن منی أکراشاً جوفاً وأجربة سغباً، لامحیص عن یوم، خط بالقلم، رضا الله رضانا أهل البیت نصبر علی بلائه ویوفینا أجور الصابرین، لن تشذ عن رسول الله صلی الله علیه وآله وسلم لحمته، وهی مجموعة له فی حظیرة القدس، تقر بهم عینه وینجز بهم وعده، من کان باذلاً فینا مهجته وموطئاً علی لقاء الله نفسه فلیرحل فأنی راحل مصبحاً إن شاء الله تعالی</w:t>
      </w:r>
      <w:r>
        <w:rPr>
          <w:rFonts w:eastAsia="IRNazanin" w:cs="IRNazanin"/>
          <w:color w:val="111111"/>
          <w:sz w:val="28"/>
          <w:szCs w:val="28"/>
          <w:rtl w:val="true"/>
          <w:lang w:bidi="fa-IR"/>
        </w:rPr>
        <w:t>)</w:t>
      </w:r>
      <w:r>
        <w:rPr>
          <w:rStyle w:val="FootnoteAnchor"/>
          <w:rtl w:val="true"/>
        </w:rPr>
        <w:footnoteReference w:id="832"/>
      </w:r>
      <w:r>
        <w:rPr>
          <w:rFonts w:ascii="IRNazanin" w:hAnsi="IRNazanin" w:eastAsia="IRNazanin"/>
          <w:color w:val="111111"/>
          <w:sz w:val="28"/>
          <w:sz w:val="28"/>
          <w:szCs w:val="28"/>
          <w:rtl w:val="true"/>
          <w:lang w:bidi="fa-IR"/>
        </w:rPr>
        <w:t>، وهی دعوة صریحة</w:t>
      </w:r>
    </w:p>
    <w:p>
      <w:pPr>
        <w:pStyle w:val="BookText"/>
        <w:rPr/>
      </w:pPr>
      <w:r>
        <w:rPr>
          <w:rFonts w:ascii="Amiri" w:hAnsi="Amiri" w:eastAsia="Amiri" w:cs="Amiri"/>
          <w:color w:val="111111"/>
          <w:sz w:val="28"/>
          <w:sz w:val="28"/>
          <w:szCs w:val="28"/>
          <w:rtl w:val="true"/>
          <w:lang w:bidi="ar-SA"/>
        </w:rPr>
        <w:t>إلی الجهاد، وألا یخاف الإنسان من الموت لأنه أمر حتمی،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مَیِّتٌ وَ إِنَّهُمْ مَیِّتُونَ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ونجد فی الروایة الشریفة أنَّهُ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جدد انتماءه علیه السلام إلی الأنبیاء علیهم السلام بوجه العموم وإلی نبینا محمد صلی الله علیه وآله وسلم بوجه الخصوص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أولهنی إلی أسلافی اشتیاق یعقوب علیه السلام إلی یوسف علیه السلام 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تشذ عن رسول الله صلی الله علیه وآله وسلم لحمته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رضا الله سبحانه وتعالی منوط برضا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فارقهم أو عاداهم فقد أغضب الله وفارق الله جل جلاله کما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الله رضانا أهل البیت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اختار الأرض التی یجاهد علیها والبلد الذی یسیر إلیه، لأن الأرض والبلد الذی یقصده هو بلد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عمله تجدید لدعوة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 یرید أن یسیر بطریق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لیحصل علی رضا الله عز وجل ودعوة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أن یبذل مهجته ویرخص روحه فی سبیل رضا الله عز وجل وإقامة الدین الحنیف الذی جاء به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علیه السلام لم یعد أنصاره بمال أو جاه أو حقیبة وزاریة أو أی أمر دنیوی بل وعدهم برضا الله عز وجل ووعدهم بالموت والفناء عند جهادهم وهذا الأمر لیس له من مثیل فی تاریخ الدعوات البشریة بلا استثناء فالمعروف أنّ أصحاب الدعوات یمنون أصحابهم وأنصارهم إلا الحسین علیه السلام فمنّاهم بالموت والقتل، لکن ضمن لهم رضا الله جل وعلا عنهم، وهذا الأمر تحقق لمن برز مع الحسین علیه السلام وقد حقق علیه السلام مجموعة من الأهداف ومنها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بعثت الشعور بالمسؤولیة الاجتماعیة لدی الواعین من المسلمین فکانت عاملاً أساسیاً لبث روح الجهاد والثورة ضد الأمویین فی زمانهم وضد الظلم فی کل زمان حتی قال غاندی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تعلمت من الحسین کیف أکون مظلوماً فانتصر</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کشفت شهادته علیه السلام واقع الحکم الأموی وفضحت المتسترین بقناع الإسلام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دفعت المسلمین جمیعاً إلی الثورات المتتالیة ولم تنحصر تلک الثورات علی العلویین فقط‌</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أحکام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بعدة أسانید ومصادر لما سئل علیه السلام عن السلب</w:t>
      </w:r>
      <w:r>
        <w:rPr>
          <w:rStyle w:val="FootnoteAnchor"/>
          <w:rtl w:val="true"/>
        </w:rPr>
        <w:footnoteReference w:id="835"/>
      </w:r>
      <w:r>
        <w:rPr>
          <w:rFonts w:ascii="IRNazanin" w:hAnsi="IRNazanin" w:eastAsia="IRNazanin"/>
          <w:color w:val="111111"/>
          <w:sz w:val="28"/>
          <w:sz w:val="28"/>
          <w:szCs w:val="28"/>
          <w:rtl w:val="true"/>
          <w:lang w:bidi="fa-IR"/>
        </w:rPr>
        <w:t>،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علیه السلام کان یباشر القتال بنفسه، وکان لایأخذ السلب</w:t>
      </w:r>
      <w:r>
        <w:rPr>
          <w:rFonts w:eastAsia="IRNazanin" w:cs="IRNazanin"/>
          <w:color w:val="111111"/>
          <w:sz w:val="28"/>
          <w:szCs w:val="28"/>
          <w:rtl w:val="true"/>
          <w:lang w:bidi="fa-IR"/>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الإرث الأخلاقی متوارث عند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إرث إسلامی أصیل، ونجد ذلک فی سیرة الإمام علی علیه السلام أیام جهاده بین یدی رسول الله صلی الله علیه وآله وسلم عندما قتل عمرو بن عبد ود العامری فی معرکة الخندق ولم یسلبه مع کونه کافراً بالله ورسوله</w:t>
      </w:r>
      <w:r>
        <w:rPr>
          <w:rStyle w:val="FootnoteAnchor"/>
          <w:rtl w:val="true"/>
        </w:rPr>
        <w:footnoteReference w:id="837"/>
      </w:r>
      <w:r>
        <w:rPr>
          <w:rFonts w:ascii="IRNazanin" w:hAnsi="IRNazanin" w:eastAsia="IRNazanin"/>
          <w:color w:val="111111"/>
          <w:sz w:val="28"/>
          <w:sz w:val="28"/>
          <w:szCs w:val="28"/>
          <w:rtl w:val="true"/>
          <w:lang w:bidi="fa-IR"/>
        </w:rPr>
        <w:t>، لأنه لیس من أخلاقه علیه السلام السلب</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الحکم إذا حدث قتال بین فئتین مسلمتین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حسب ماقاله الشافعی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لاتغنم أموالهم لأن الله تعالی إنَّما جعل الغنیمة فی أموال الکافرین ولم یجعلها فی أموال المصلین ولایحل مال المسلم إلا بطیب نفس منه لقول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لایحل مال امرئ مسلم إلا بطیب نفس منه</w:t>
      </w:r>
      <w:r>
        <w:rPr>
          <w:rFonts w:eastAsia="IRNazanin" w:cs="IRNazanin"/>
          <w:color w:val="111111"/>
          <w:sz w:val="28"/>
          <w:szCs w:val="28"/>
          <w:rtl w:val="true"/>
          <w:lang w:bidi="fa-IR"/>
        </w:rPr>
        <w:t>)</w:t>
      </w:r>
      <w:r>
        <w:rPr>
          <w:rStyle w:val="FootnoteAnchor"/>
          <w:rtl w:val="true"/>
        </w:rPr>
        <w:footnoteReference w:id="8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ابن مسعود أنّ النبی صلی الله علیه وآله وسلم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أم</w:t>
      </w:r>
      <w:bookmarkStart w:id="361" w:name="pg6449_55583"/>
    </w:p>
    <w:p>
      <w:pPr>
        <w:pStyle w:val="BookText"/>
        <w:rPr/>
      </w:pPr>
      <w:bookmarkEnd w:id="361"/>
      <w:r>
        <w:rPr>
          <w:rFonts w:ascii="IRNazanin" w:hAnsi="IRNazanin" w:eastAsia="IRNazanin"/>
          <w:color w:val="111111"/>
          <w:sz w:val="28"/>
          <w:sz w:val="28"/>
          <w:szCs w:val="28"/>
          <w:rtl w:val="true"/>
          <w:lang w:bidi="fa-IR"/>
        </w:rPr>
        <w:t>عبد ماحکم من بغی علی أمتی؟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فقال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لایقتل مدبرهم ولایجاز علی جریحهم، ولایقتل أسیرهم ولایقسم فیئهم</w:t>
      </w:r>
      <w:r>
        <w:rPr>
          <w:rFonts w:eastAsia="IRNazanin" w:cs="IRNazanin"/>
          <w:color w:val="111111"/>
          <w:sz w:val="28"/>
          <w:szCs w:val="28"/>
          <w:rtl w:val="true"/>
          <w:lang w:bidi="fa-IR"/>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والحسین علیه السلام لیس بخارجی أو باغٍ، بل هو امتداد للنبی صلی الله علیه وآله وسلم وخرج مصلحاً ثائراً ضد الظلم والظالمین فکشف علیه السلام أنّهم لیسوا بمسلمین بما سلبوه وترکوا جسده الطاهر عریاناً علی صعید کربلاء لکنهم لم یعلموا أنّ الملائکة تظلله</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2" w:name="__RefHeading___Toc1042585_653776707"/>
      <w:bookmarkStart w:id="363" w:name="_Toc135"/>
      <w:bookmarkEnd w:id="362"/>
      <w:r>
        <w:rPr>
          <w:rtl w:val="true"/>
        </w:rPr>
        <w:t>سابعاً</w:t>
      </w:r>
      <w:r>
        <w:rPr>
          <w:rtl w:val="true"/>
        </w:rPr>
        <w:t xml:space="preserve">: </w:t>
      </w:r>
      <w:r>
        <w:rPr>
          <w:rtl w:val="true"/>
        </w:rPr>
        <w:t>الأمر بالمعروف والنهی عن المنکر</w:t>
      </w:r>
      <w:bookmarkEnd w:id="363"/>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وَ الْمُؤْمِناتُ بَعْضُهُمْ أَوْلِیاءُ بَعْضٍ یَأْمُرُونَ بِالْمَعْرُوفِ وَ یَنْهَوْنَ عَنِ الْمُنْکَرِ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خطبة للإمام الحسین علیه السلام بمنی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اعتبروا أیها الناس بما وعظ الله به أولیاءه من سوء ثنائه علی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یقول لَوْ لا یَنْهاهُمُ الرَّبّانِیُّونَ وَ الْأَحْبارُ عَنْ قَوْلِهِمُ الْإِثْمَ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لُعِنَ الَّذِینَ کَفَرُوا مِنْ بَنِی</w:t>
      </w:r>
    </w:p>
    <w:p>
      <w:pPr>
        <w:pStyle w:val="BookText"/>
        <w:rPr/>
      </w:pPr>
      <w:r>
        <w:rPr>
          <w:rFonts w:ascii="Amiri" w:hAnsi="Amiri" w:eastAsia="Amiri" w:cs="Amiri"/>
          <w:color w:val="111111"/>
          <w:sz w:val="28"/>
          <w:sz w:val="28"/>
          <w:szCs w:val="28"/>
          <w:rtl w:val="true"/>
          <w:lang w:bidi="ar-SA"/>
        </w:rPr>
        <w:t xml:space="preserve">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لَبِئْسَ ما کانُوا یَفْعَلُونَ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عاب الله ذلک علیهم لأنهم کانوا یرون من الظلمة الذین بین أظهرهم المنکر والفساد فلا ینهونهم عن ذلک رغبة فیما کانوا ینالون منهم ورهبة مما یحذرون، والله یقول فَلا تَخْشَوُا النّاسَ وَ اخْشَوْنِ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وَ الْمُؤْمِنُونَ وَ الْمُؤْمِناتُ بَعْضُهُمْ أَوْلِیاءُ بَعْضٍ یَأْمُرُونَ بِالْمَعْرُوفِ وَ یَنْهَوْنَ عَنِ الْمُنْکَرِ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فبدأ الله بالأمر بالمعروف والنهی عن المنکر فریضة منه لعلمه بأنها إذا أدیت وأقیمت استقامت الفرائض کلها هینها وصعبها، وذلک أنَّ الأمر بالمعروف والنهی عن المنکر دعاء إلی الإسلام مع رد المظالم ومخالفة الظالم وقسمة الفیء والغنائم وأخذ الصدقات من مواضعها ووضعها فی حقها</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الشریفة من الروایات المشهورة التی أشاد بها العلماء واستدل بها الفقهاء فی بیان أحکامهم للأمر بالمعروف والنهی عن المنکر، وهذه الخطبة خطبها الإمام علیه السلام فی منی فی الحج حتی تصل الحجة علی المسلمین فی کل أقطار الأرض وذلک لاختلاف المسلمین إلی مکة المکرمة لأداء فریضة الحج، وهی دعوة إلی الأمر بالمعروف والنهی عن المنکر وهذا مابینه بعد خروجه من مکة المکرمة إلی العراق حیث کتب علیه السلام إلی بنی هاشم خصوصاً من باب وَ أَنْذِرْ عَشِیرَتَکَ الْأَقْرَبِینَ</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والمسلمین</w:t>
      </w:r>
    </w:p>
    <w:p>
      <w:pPr>
        <w:pStyle w:val="BookText"/>
        <w:rPr/>
      </w:pPr>
      <w:r>
        <w:rPr>
          <w:rFonts w:ascii="IRNazanin" w:hAnsi="IRNazanin" w:eastAsia="IRNazanin"/>
          <w:color w:val="111111"/>
          <w:sz w:val="28"/>
          <w:sz w:val="28"/>
          <w:szCs w:val="28"/>
          <w:rtl w:val="true"/>
          <w:lang w:bidi="fa-IR"/>
        </w:rPr>
        <w:t>عموماً حیث ذکر أنّ السبب الرئیسی لخروجه هو الأمر بالمعروف،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لم أخرج أشراً ولا بطراً ولا مفسداً ولاظالماً إنَّما خرجت لطلب الإصلاح فی أمة جدی صلی الله علیه وآله وسلم وأبی علی بن أبی طالب علیه السلام فمن قبلنی بقبول الحق فالله أولی بالحق</w:t>
      </w:r>
      <w:r>
        <w:rPr>
          <w:rFonts w:eastAsia="IRNazanin" w:cs="IRNazanin"/>
          <w:color w:val="111111"/>
          <w:sz w:val="28"/>
          <w:szCs w:val="28"/>
          <w:rtl w:val="true"/>
          <w:lang w:bidi="fa-IR"/>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الشریفة علی وجه العموم دعوة للأمر بالمعروف والنهی عن المنکر وذلک بعد أن طرأ التحریف علی الفکر الإسلامی علی ید علماء السوء کالقول بالإرجاء والجبر وماسواها والروایة وثیقة سیاسیة أیضاً أشارت إلی تردی الأخلاق فی المجتمع الإسلامی وعدم قیام المسلمین بواجبهم الشرعی فی مجابهة الظلم والظالمین</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معنی الأمر بالمعروف والنهی عن المنکر بیّن یدل علیه اسمه فالأمر بالمعروف أی الأمر بالأفعال الحسنة، والنهی عن المنکر تعنی النهی عن الأشیاء القبیحة، وهما واجبان باتفاق المذاهب الإسلامیة لکنه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الواجب الکفائی</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الفقهاء لهما شروطاً ودرجات، ومن شروطهما عدم الضرر، وهو المعنی الأخص به المذکور فی کتب الفقهاء</w:t>
      </w:r>
      <w:r>
        <w:rPr>
          <w:rStyle w:val="FootnoteAnchor"/>
          <w:rtl w:val="true"/>
        </w:rPr>
        <w:footnoteReference w:id="845"/>
      </w:r>
      <w:r>
        <w:rPr>
          <w:rFonts w:ascii="IRNazanin" w:hAnsi="IRNazanin" w:eastAsia="IRNazanin"/>
          <w:color w:val="111111"/>
          <w:sz w:val="28"/>
          <w:sz w:val="28"/>
          <w:szCs w:val="28"/>
          <w:rtl w:val="true"/>
          <w:lang w:bidi="fa-IR"/>
        </w:rPr>
        <w:t>، وهذا المعنی لایریده الإمام علیه</w:t>
      </w:r>
    </w:p>
    <w:p>
      <w:pPr>
        <w:pStyle w:val="BookText"/>
        <w:rPr/>
      </w:pPr>
      <w:r>
        <w:rPr>
          <w:rFonts w:ascii="IRNazanin" w:hAnsi="IRNazanin" w:eastAsia="IRNazanin"/>
          <w:color w:val="111111"/>
          <w:sz w:val="28"/>
          <w:sz w:val="28"/>
          <w:szCs w:val="28"/>
          <w:rtl w:val="true"/>
          <w:lang w:bidi="fa-IR"/>
        </w:rPr>
        <w:t xml:space="preserve">السلام بل یرید المعنی العام إذا وقعت الأمة فی حالة خطر عام یهدد عقیدتها ومستقبلها فالواجب علی الجمیع الأمر بالمعروف والنهی عن المنکر وحتی لو وقع الضرر، وهذا ماصرح به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باذلاً مهجته فینا فلیرحل</w:t>
      </w:r>
      <w:r>
        <w:rPr>
          <w:rFonts w:eastAsia="IRNazanin" w:cs="IRNazanin"/>
          <w:color w:val="111111"/>
          <w:sz w:val="28"/>
          <w:szCs w:val="28"/>
          <w:rtl w:val="true"/>
          <w:lang w:bidi="fa-IR"/>
        </w:rPr>
        <w:t>)</w:t>
      </w:r>
      <w:r>
        <w:rPr>
          <w:rStyle w:val="FootnoteAnchor"/>
          <w:rtl w:val="true"/>
        </w:rPr>
        <w:footnoteReference w:id="846"/>
      </w:r>
      <w:r>
        <w:rPr>
          <w:rFonts w:ascii="IRNazanin" w:hAnsi="IRNazanin" w:eastAsia="IRNazanin"/>
          <w:color w:val="111111"/>
          <w:sz w:val="28"/>
          <w:sz w:val="28"/>
          <w:szCs w:val="28"/>
          <w:rtl w:val="true"/>
          <w:lang w:bidi="fa-IR"/>
        </w:rPr>
        <w:t xml:space="preserve">فشرطه علیه السلام هنا بذل النفس فی سبیل الأمر بالمعروف والنهی عن المنکر، لأن صاحب الرسالة والشریعة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رأی سلطاناً جائراً مستحلاً لحرم الله ناکثاً لعهد الله مخالفاً لسنة رسول الله یعمل فی عباده بالإثم والعدوان فلم یغیر علیه بفعل ولاقول کان حقاً علی الله أن یدخله مدخله</w:t>
      </w:r>
      <w:r>
        <w:rPr>
          <w:rFonts w:eastAsia="IRNazanin" w:cs="IRNazanin"/>
          <w:color w:val="111111"/>
          <w:sz w:val="28"/>
          <w:szCs w:val="28"/>
          <w:rtl w:val="true"/>
          <w:lang w:bidi="fa-IR"/>
        </w:rPr>
        <w:t>)</w:t>
      </w:r>
      <w:r>
        <w:rPr>
          <w:rStyle w:val="FootnoteAnchor"/>
          <w:rtl w:val="true"/>
        </w:rPr>
        <w:footnoteReference w:id="847"/>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لتأمرن بالمعروف ولتنهن عن المنکر أو لیعمنکم عذاب الله</w:t>
      </w:r>
      <w:r>
        <w:rPr>
          <w:rFonts w:eastAsia="IRNazanin" w:cs="IRNazanin"/>
          <w:color w:val="111111"/>
          <w:sz w:val="28"/>
          <w:szCs w:val="28"/>
          <w:rtl w:val="true"/>
          <w:lang w:bidi="fa-IR"/>
        </w:rPr>
        <w:t>)</w:t>
      </w:r>
      <w:r>
        <w:rPr>
          <w:rStyle w:val="FootnoteAnchor"/>
          <w:rtl w:val="true"/>
        </w:rPr>
        <w:footnoteReference w:id="848"/>
      </w:r>
      <w:r>
        <w:rPr>
          <w:rFonts w:ascii="IRNazanin" w:hAnsi="IRNazanin" w:eastAsia="IRNazanin"/>
          <w:color w:val="111111"/>
          <w:sz w:val="28"/>
          <w:sz w:val="28"/>
          <w:szCs w:val="28"/>
          <w:rtl w:val="true"/>
          <w:lang w:bidi="fa-IR"/>
        </w:rPr>
        <w:t>، وغیرها من الأحادیث الشریفة الدالة علی ذم ترک الأمر بالمعروف والنهی عن المنکر</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بدأ علیه السلام بموعظة الناس جمیعاً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اعتبروا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والاعتبار أخذ الموعظة فأرجعهم علیه السلام إلی القرآن الکریم باعتباره مرجع المسلمین جمیعاً وبیّن للمجتمع بالآیات الدالة علی الاعتبار والموعظة وتذکیرهم بعلماء السوء الذین یقولون الإثم ویفتون الفتاوی التی تجلب رضا السلطان لا رضا الله عز وجل فهؤلاء ملعونون علی لسان الأنبیاء جمیعاً الذین هم حجج الله فی الأرض وسبب هذا اللعن عدم أمرهم بالمعروف ویتغاضون عن المنکرات طمعاً فی الدنیا وحرصاً علیها لذا مسخهم الله جلت قدرته قردةً وخنازیر بسبب ترکهم الأمر بالمعروف والنهی عن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المنکر، وذمهم الله تعالی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فعل جامد لإنشاء الندم فی قوله تعالی لَبِئْسَ ما کانُوا یَصْنَعُونَ وهو ترکهم النهی عن المنکرات</w:t>
      </w:r>
      <w:r>
        <w:rPr>
          <w:rStyle w:val="FootnoteAnchor"/>
          <w:rtl w:val="true"/>
        </w:rPr>
        <w:footnoteReference w:id="849"/>
      </w:r>
      <w:r>
        <w:rPr>
          <w:rFonts w:ascii="IRNazanin" w:hAnsi="IRNazanin" w:eastAsia="IRNazanin"/>
          <w:color w:val="111111"/>
          <w:sz w:val="28"/>
          <w:sz w:val="28"/>
          <w:szCs w:val="28"/>
          <w:rtl w:val="true"/>
          <w:lang w:bidi="fa-IR"/>
        </w:rPr>
        <w:t>، ثم أخذ علیه السلام بوعظهم فی حال عدم إطاعته أن ینزل علیهم الغضب الإلهی فیقول علیه السلام فی نفس الخطبة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خشیت علیکم أیها المتمنون علی الله أن یحل بکم نقمة من نقماته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ترون عهود الله منقوضة فلا تفزعون وأنتم لبعض ذمم آبائکم تفزعون وذمة رسول الله صلی الله علیه وآله وسلم مخفورة وبالإدهان والمصانعة عند الظلمة تأمنون کل ذلک مما أمرکم الله به من النهی والتناهی وأنتم عنه غافلون</w:t>
      </w:r>
      <w:r>
        <w:rPr>
          <w:rFonts w:eastAsia="IRNazanin" w:cs="IRNazanin"/>
          <w:color w:val="111111"/>
          <w:sz w:val="28"/>
          <w:szCs w:val="28"/>
          <w:rtl w:val="true"/>
          <w:lang w:bidi="fa-IR"/>
        </w:rPr>
        <w:t>)</w:t>
      </w:r>
      <w:r>
        <w:rPr>
          <w:rStyle w:val="FootnoteAnchor"/>
          <w:rtl w:val="true"/>
        </w:rPr>
        <w:footnoteReference w:id="850"/>
      </w:r>
      <w:r>
        <w:rPr>
          <w:rFonts w:ascii="IRNazanin" w:hAnsi="IRNazanin" w:eastAsia="IRNazanin"/>
          <w:color w:val="111111"/>
          <w:sz w:val="28"/>
          <w:sz w:val="28"/>
          <w:szCs w:val="28"/>
          <w:rtl w:val="true"/>
          <w:lang w:bidi="fa-IR"/>
        </w:rPr>
        <w:t>، فحالکم الیوم حال الیهود الذین أنزل الله علیهم العذاب ومسخهم وربما یکون المسخ لیس مسخاً فی الخلقة بل فی السیرة والأخلاق وهذا ماتؤکده أقوال الإمام علیه السلام فی وصف أهل زمانه یقول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عبید الدنیا والدین لعق علی ألسنتهم یحوطونه مادرت معایشهم فإذا محصوا بالبلاء قل الدیانون</w:t>
      </w:r>
      <w:r>
        <w:rPr>
          <w:rFonts w:eastAsia="IRNazanin" w:cs="IRNazanin"/>
          <w:color w:val="111111"/>
          <w:sz w:val="28"/>
          <w:szCs w:val="28"/>
          <w:rtl w:val="true"/>
          <w:lang w:bidi="fa-IR"/>
        </w:rPr>
        <w:t>)</w:t>
      </w:r>
      <w:r>
        <w:rPr>
          <w:rStyle w:val="FootnoteAnchor"/>
          <w:rtl w:val="true"/>
        </w:rPr>
        <w:footnoteReference w:id="851"/>
      </w:r>
      <w:r>
        <w:rPr>
          <w:rFonts w:ascii="IRNazanin" w:hAnsi="IRNazanin" w:eastAsia="IRNazanin"/>
          <w:color w:val="111111"/>
          <w:sz w:val="28"/>
          <w:sz w:val="28"/>
          <w:szCs w:val="28"/>
          <w:rtl w:val="true"/>
          <w:lang w:bidi="fa-IR"/>
        </w:rPr>
        <w:t xml:space="preserve">، ویقول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الدنیا قد تغیرت وتنکرت وأدبر معروفها ألا ترون أنّ الحق لایعمل به، وأنّ الباطل لایتناهی عنه لیرغب المؤمن فی لقاء الله محقاً فإنی لاأری الموت إلا سعادة والحیاة مع الظالمین الا برماً</w:t>
      </w:r>
      <w:r>
        <w:rPr>
          <w:rFonts w:eastAsia="IRNazanin" w:cs="IRNazanin"/>
          <w:color w:val="111111"/>
          <w:sz w:val="28"/>
          <w:szCs w:val="28"/>
          <w:rtl w:val="true"/>
          <w:lang w:bidi="fa-IR"/>
        </w:rPr>
        <w:t>)</w:t>
      </w:r>
      <w:r>
        <w:rPr>
          <w:rStyle w:val="FootnoteAnchor"/>
          <w:rtl w:val="true"/>
        </w:rPr>
        <w:footnoteReference w:id="852"/>
      </w:r>
      <w:r>
        <w:rPr>
          <w:rFonts w:ascii="IRNazanin" w:hAnsi="IRNazanin" w:eastAsia="IRNazanin"/>
          <w:color w:val="111111"/>
          <w:sz w:val="28"/>
          <w:sz w:val="28"/>
          <w:szCs w:val="28"/>
          <w:rtl w:val="true"/>
          <w:lang w:bidi="fa-IR"/>
        </w:rPr>
        <w:t>، ووصفهم بوصف آخر یدل علی مسخهم من جنس</w:t>
      </w:r>
    </w:p>
    <w:p>
      <w:pPr>
        <w:pStyle w:val="BookText"/>
        <w:rPr/>
      </w:pPr>
      <w:r>
        <w:rPr>
          <w:rFonts w:ascii="IRNazanin" w:hAnsi="IRNazanin" w:eastAsia="IRNazanin"/>
          <w:color w:val="111111"/>
          <w:sz w:val="28"/>
          <w:sz w:val="28"/>
          <w:szCs w:val="28"/>
          <w:rtl w:val="true"/>
          <w:lang w:bidi="fa-IR"/>
        </w:rPr>
        <w:t xml:space="preserve">الإنسانیة 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طواغیت الأمة وشذاذ الأحزاب ونبذة الکتاب ونفثة الشیطان، وعصبة الآثام ومحرفی الکتاب ومطفئی السنن وقتلة أولاد الأنبیاء ومبیری</w:t>
      </w:r>
      <w:r>
        <w:rPr>
          <w:rStyle w:val="FootnoteAnchor"/>
          <w:rtl w:val="true"/>
        </w:rPr>
        <w:footnoteReference w:id="853"/>
      </w:r>
      <w:r>
        <w:rPr>
          <w:rFonts w:ascii="IRNazanin" w:hAnsi="IRNazanin" w:eastAsia="IRNazanin"/>
          <w:color w:val="111111"/>
          <w:sz w:val="28"/>
          <w:sz w:val="28"/>
          <w:szCs w:val="28"/>
          <w:rtl w:val="true"/>
          <w:lang w:bidi="fa-IR"/>
        </w:rPr>
        <w:t>عترة الأوصیاء، وملحقی العهار بالنسب ومؤذی المؤمنین وصراخ أئمة المستهزئین الذین جعلوا القرآن عضین</w:t>
      </w:r>
      <w:r>
        <w:rPr>
          <w:rFonts w:eastAsia="IRNazanin" w:cs="IRNazanin"/>
          <w:color w:val="111111"/>
          <w:sz w:val="28"/>
          <w:szCs w:val="28"/>
          <w:rtl w:val="true"/>
          <w:lang w:bidi="fa-IR"/>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علیه السلام وصف المؤمنین بأنهم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أَوْلِیاءُ بَعْضٍ یَأْمُرُونَ بِالْمَعْرُوفِ وَ یَنْهَوْنَ عَنِ الْمُنْکَرِ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أساس إقامة فرائض الإسلام کلها هو الأمر بالمعروف لأنها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فریضة تقام بها الفرائض</w:t>
      </w:r>
      <w:r>
        <w:rPr>
          <w:rFonts w:eastAsia="Amiri" w:cs="Amiri" w:ascii="Amiri" w:hAnsi="Amiri"/>
          <w:color w:val="111111"/>
          <w:sz w:val="28"/>
          <w:szCs w:val="28"/>
          <w:rtl w:val="true"/>
          <w:lang w:bidi="ar-SA"/>
        </w:rPr>
        <w:t>)</w:t>
      </w:r>
      <w:r>
        <w:rPr>
          <w:rStyle w:val="FootnoteAnchor"/>
          <w:rtl w:val="true"/>
        </w:rPr>
        <w:footnoteReference w:id="855"/>
      </w:r>
      <w:r>
        <w:rPr>
          <w:rFonts w:ascii="IRNazanin" w:hAnsi="IRNazanin" w:eastAsia="IRNazanin"/>
          <w:color w:val="111111"/>
          <w:sz w:val="28"/>
          <w:sz w:val="28"/>
          <w:szCs w:val="28"/>
          <w:rtl w:val="true"/>
          <w:lang w:bidi="fa-IR"/>
        </w:rPr>
        <w:t xml:space="preserve">،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 الفرائض وأشرفها وأفضلها</w:t>
      </w:r>
      <w:r>
        <w:rPr>
          <w:rFonts w:eastAsia="IRNazanin" w:cs="IRNazanin"/>
          <w:color w:val="111111"/>
          <w:sz w:val="28"/>
          <w:szCs w:val="28"/>
          <w:rtl w:val="true"/>
          <w:lang w:bidi="fa-IR"/>
        </w:rPr>
        <w:t>)</w:t>
      </w:r>
      <w:r>
        <w:rPr>
          <w:rStyle w:val="FootnoteAnchor"/>
          <w:rtl w:val="true"/>
        </w:rPr>
        <w:footnoteReference w:id="856"/>
      </w:r>
      <w:r>
        <w:rPr>
          <w:rFonts w:ascii="IRNazanin" w:hAnsi="IRNazanin" w:eastAsia="IRNazanin"/>
          <w:color w:val="111111"/>
          <w:sz w:val="28"/>
          <w:sz w:val="28"/>
          <w:szCs w:val="28"/>
          <w:rtl w:val="true"/>
          <w:lang w:bidi="fa-IR"/>
        </w:rPr>
        <w:t>وقد وصف علیه السلام فعل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مکسب حمداً ومعقب أجراً، فلو رأیتم المعروف رجلاً رأیتموه حسناً جمیلاً یسر الناظرین ولو رأیتم اللؤم رأیتموه سمجاً مشوهاً تنفر منه القلوب وتغض دونه الأبصار</w:t>
      </w:r>
      <w:r>
        <w:rPr>
          <w:rFonts w:eastAsia="IRNazanin" w:cs="IRNazanin"/>
          <w:color w:val="111111"/>
          <w:sz w:val="28"/>
          <w:szCs w:val="28"/>
          <w:rtl w:val="true"/>
          <w:lang w:bidi="fa-IR"/>
        </w:rPr>
        <w:t>)</w:t>
      </w:r>
      <w:r>
        <w:rPr>
          <w:rStyle w:val="FootnoteAnchor"/>
          <w:rtl w:val="true"/>
        </w:rPr>
        <w:footnoteReference w:id="857"/>
      </w:r>
      <w:r>
        <w:rPr>
          <w:rFonts w:ascii="IRNazanin" w:hAnsi="IRNazanin" w:eastAsia="IRNazanin"/>
          <w:color w:val="111111"/>
          <w:sz w:val="28"/>
          <w:sz w:val="28"/>
          <w:szCs w:val="28"/>
          <w:rtl w:val="true"/>
          <w:lang w:bidi="fa-IR"/>
        </w:rPr>
        <w:t>، فالمعروف وسیلة لتحصیل المدح والثناء فی الدنیا والثواب والجزاء الحسن فی الآخرة، ولو</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تمثل المعروف الذی هو عمل الخیر بهیئة رجل لکان رجلاً ذات هیئة بهیة تدخل الفرح علی من یراها ولو شاهدتم المنکر الذی هو اللؤم لکان رجلاً قبیحاً غیر سوی تعرض عنه القلوب وتترکه وتکف عنه العیون وقد تحقق هذا المعنی فی الصفات الجسدیة لأهل المنکر فی زمن الإمام الحسین علیه السلام حیث کانوا جلادین وکلاب طراد فی صید کبیر، فیزید مجدوراً مشوه الخلقة، وشمر بن ذی الجوشن أبرص کریه المنظر قبیح الصورة، ومسلم بن عقبة مسمم الطبیعة فی مسلاخ إنسان وکان أعور أمغر کأنما یقلع رجلیه من وحل إذا مشی وأباح المدینة ثلاثة أیام استعرض أهلها بالسیف جزراً کما یجزر القصاب أما عبید الله بن زیاد فهو من أب مجهول</w:t>
      </w:r>
      <w:r>
        <w:rPr>
          <w:rStyle w:val="FootnoteAnchor"/>
          <w:rtl w:val="true"/>
        </w:rPr>
        <w:footnoteReference w:id="858"/>
      </w:r>
      <w:r>
        <w:rPr>
          <w:rFonts w:ascii="IRNazanin" w:hAnsi="IRNazanin" w:eastAsia="IRNazanin"/>
          <w:color w:val="111111"/>
          <w:sz w:val="28"/>
          <w:sz w:val="28"/>
          <w:szCs w:val="28"/>
          <w:rtl w:val="true"/>
          <w:lang w:bidi="fa-IR"/>
        </w:rPr>
        <w:t>، ولو استعرضناهم جمیعاً لوجدناهم علی هذه الشاکلة ونکتفی بهذا القدر مع وجود أربع روایات فقهیة حسب ما استقریته والله أعلم</w:t>
      </w:r>
      <w:r>
        <w:rPr>
          <w:rFonts w:eastAsia="IRNazanin" w:cs="IRNazanin"/>
          <w:color w:val="111111"/>
          <w:sz w:val="28"/>
          <w:szCs w:val="28"/>
          <w:rtl w:val="true"/>
          <w:lang w:bidi="fa-IR"/>
        </w:rPr>
        <w:t>.</w:t>
      </w:r>
      <w:bookmarkStart w:id="364" w:name="pg6449_55590"/>
    </w:p>
    <w:p>
      <w:pPr>
        <w:pStyle w:val="Heading3"/>
        <w:numPr>
          <w:ilvl w:val="2"/>
          <w:numId w:val="1"/>
        </w:numPr>
        <w:rPr/>
      </w:pPr>
      <w:bookmarkStart w:id="365" w:name="__RefHeading___Toc1042587_653776707"/>
      <w:bookmarkStart w:id="366" w:name="_Toc136"/>
      <w:bookmarkEnd w:id="364"/>
      <w:bookmarkEnd w:id="365"/>
      <w:r>
        <w:rPr>
          <w:rtl w:val="true"/>
        </w:rPr>
        <w:t>المبحث الثانی</w:t>
      </w:r>
      <w:r>
        <w:rPr>
          <w:rtl w:val="true"/>
        </w:rPr>
        <w:t xml:space="preserve">: </w:t>
      </w:r>
      <w:r>
        <w:rPr>
          <w:rtl w:val="true"/>
        </w:rPr>
        <w:t>العقود</w:t>
      </w:r>
      <w:bookmarkEnd w:id="366"/>
    </w:p>
    <w:p>
      <w:pPr>
        <w:pStyle w:val="Heading4"/>
        <w:numPr>
          <w:ilvl w:val="3"/>
          <w:numId w:val="1"/>
        </w:numPr>
        <w:rPr/>
      </w:pPr>
      <w:bookmarkStart w:id="367" w:name="__RefHeading___Toc1042589_653776707"/>
      <w:bookmarkStart w:id="368" w:name="_Toc137"/>
      <w:bookmarkEnd w:id="367"/>
      <w:r>
        <w:rPr>
          <w:rtl w:val="true"/>
        </w:rPr>
        <w:t>أولاً</w:t>
      </w:r>
      <w:r>
        <w:rPr>
          <w:rtl w:val="true"/>
        </w:rPr>
        <w:t xml:space="preserve">: </w:t>
      </w:r>
      <w:r>
        <w:rPr>
          <w:rtl w:val="true"/>
        </w:rPr>
        <w:t xml:space="preserve">التجارة </w:t>
      </w:r>
      <w:r>
        <w:rPr>
          <w:rtl w:val="true"/>
        </w:rPr>
        <w:t>(</w:t>
      </w:r>
      <w:r>
        <w:rPr>
          <w:rtl w:val="true"/>
        </w:rPr>
        <w:t>المکاسب المحرمة</w:t>
      </w:r>
      <w:r>
        <w:rPr>
          <w:rtl w:val="true"/>
        </w:rPr>
        <w:t>)</w:t>
      </w:r>
      <w:bookmarkEnd w:id="368"/>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الْخَمْرُ وَ الْمَیْسِرُ وَ الْأَنْصابُ وَ الْأَزْلامُ رِجْسٌ مِنْ عَمَلِ الشَّیْطانِ فَاجْتَنِبُوهُ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الصدوق</w:t>
      </w:r>
      <w:r>
        <w:rPr>
          <w:rStyle w:val="FootnoteAnchor"/>
          <w:rtl w:val="true"/>
        </w:rPr>
        <w:footnoteReference w:id="859"/>
      </w:r>
      <w:r>
        <w:rPr>
          <w:rFonts w:ascii="IRNazanin" w:hAnsi="IRNazanin" w:eastAsia="IRNazanin"/>
          <w:color w:val="111111"/>
          <w:sz w:val="28"/>
          <w:sz w:val="28"/>
          <w:szCs w:val="28"/>
          <w:rtl w:val="true"/>
          <w:lang w:bidi="fa-IR"/>
        </w:rPr>
        <w:t>والعاملی</w:t>
      </w:r>
      <w:r>
        <w:rPr>
          <w:rStyle w:val="FootnoteAnchor"/>
          <w:rtl w:val="true"/>
        </w:rPr>
        <w:footnoteReference w:id="860"/>
      </w:r>
      <w:r>
        <w:rPr>
          <w:rFonts w:ascii="IRNazanin" w:hAnsi="IRNazanin" w:eastAsia="IRNazanin"/>
          <w:color w:val="111111"/>
          <w:sz w:val="28"/>
          <w:sz w:val="28"/>
          <w:szCs w:val="28"/>
          <w:rtl w:val="true"/>
          <w:lang w:bidi="fa-IR"/>
        </w:rPr>
        <w:t>والمجلسی</w:t>
      </w:r>
      <w:r>
        <w:rPr>
          <w:rStyle w:val="FootnoteAnchor"/>
          <w:rtl w:val="true"/>
        </w:rPr>
        <w:footnoteReference w:id="861"/>
      </w:r>
      <w:r>
        <w:rPr>
          <w:rFonts w:ascii="IRNazanin" w:hAnsi="IRNazanin" w:eastAsia="IRNazanin"/>
          <w:color w:val="111111"/>
          <w:sz w:val="28"/>
          <w:sz w:val="28"/>
          <w:szCs w:val="28"/>
          <w:rtl w:val="true"/>
          <w:lang w:bidi="fa-IR"/>
        </w:rPr>
        <w:t>بإسنادهم عن القاسم بن عبد الرحمن عن محمد بن علی الباقر علیه السلام عن أبیه علی بن الحسین علیه السلام عن الحسین بن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افتتح رسول الله صلی الله علیه وآله وسلم خیبر دعا بقوسه فاتکأ علی سیتها</w:t>
      </w:r>
      <w:r>
        <w:rPr>
          <w:rStyle w:val="FootnoteAnchor"/>
          <w:rtl w:val="true"/>
        </w:rPr>
        <w:footnoteReference w:id="862"/>
      </w:r>
      <w:r>
        <w:rPr>
          <w:rFonts w:ascii="IRNazanin" w:hAnsi="IRNazanin" w:eastAsia="IRNazanin"/>
          <w:color w:val="111111"/>
          <w:sz w:val="28"/>
          <w:sz w:val="28"/>
          <w:szCs w:val="28"/>
          <w:rtl w:val="true"/>
          <w:lang w:bidi="fa-IR"/>
        </w:rPr>
        <w:t>، ثم حمد الله وأثنی علیه وذکر مافتح الله</w:t>
      </w:r>
    </w:p>
    <w:p>
      <w:pPr>
        <w:pStyle w:val="BookText"/>
        <w:rPr/>
      </w:pPr>
      <w:r>
        <w:rPr>
          <w:rFonts w:ascii="IRNazanin" w:hAnsi="IRNazanin" w:eastAsia="IRNazanin"/>
          <w:color w:val="111111"/>
          <w:sz w:val="28"/>
          <w:sz w:val="28"/>
          <w:szCs w:val="28"/>
          <w:rtl w:val="true"/>
          <w:lang w:bidi="fa-IR"/>
        </w:rPr>
        <w:t>له ونصره به، ونهی عن خصال تسع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 البغی وعن عسیب الدابة</w:t>
      </w:r>
      <w:r>
        <w:rPr>
          <w:rStyle w:val="FootnoteAnchor"/>
          <w:rtl w:val="true"/>
        </w:rPr>
        <w:footnoteReference w:id="863"/>
      </w:r>
      <w:r>
        <w:rPr>
          <w:rFonts w:ascii="IRNazanin" w:hAnsi="IRNazanin" w:eastAsia="IRNazanin"/>
          <w:color w:val="111111"/>
          <w:sz w:val="28"/>
          <w:sz w:val="28"/>
          <w:szCs w:val="28"/>
          <w:rtl w:val="true"/>
          <w:lang w:bidi="fa-IR"/>
        </w:rPr>
        <w:t>، وعن خاتم الذهب وعن ثمن الکلب وعن میاثر الأرجوان، قال أبو عروبة</w:t>
      </w:r>
      <w:r>
        <w:rPr>
          <w:rStyle w:val="FootnoteAnchor"/>
          <w:rtl w:val="true"/>
        </w:rPr>
        <w:footnoteReference w:id="864"/>
      </w:r>
      <w:r>
        <w:rPr>
          <w:rStyle w:val="FootnoteAnchor"/>
          <w:rtl w:val="true"/>
        </w:rPr>
        <w:footnoteReference w:id="865"/>
      </w:r>
      <w:r>
        <w:rPr>
          <w:rFonts w:ascii="IRNazanin" w:hAnsi="IRNazanin" w:eastAsia="IRNazanin"/>
          <w:color w:val="111111"/>
          <w:sz w:val="28"/>
          <w:sz w:val="28"/>
          <w:szCs w:val="28"/>
          <w:rtl w:val="true"/>
          <w:lang w:bidi="fa-IR"/>
        </w:rPr>
        <w:t xml:space="preserve">، عن میاثر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الأمالی</w:t>
      </w:r>
      <w:r>
        <w:rPr>
          <w:rStyle w:val="FootnoteAnchor"/>
          <w:rtl w:val="true"/>
        </w:rPr>
        <w:footnoteReference w:id="8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بیع الخمر وأن تشتری الخمر وأن تسقی الخمر وعن لبوس ثیاب القسی</w:t>
      </w:r>
      <w:r>
        <w:rPr>
          <w:rStyle w:val="FootnoteAnchor"/>
          <w:rtl w:val="true"/>
        </w:rPr>
        <w:footnoteReference w:id="867"/>
      </w:r>
      <w:r>
        <w:rPr>
          <w:rFonts w:ascii="IRNazanin" w:hAnsi="IRNazanin" w:eastAsia="IRNazanin"/>
          <w:color w:val="111111"/>
          <w:sz w:val="28"/>
          <w:sz w:val="28"/>
          <w:szCs w:val="28"/>
          <w:rtl w:val="true"/>
          <w:lang w:bidi="fa-IR"/>
        </w:rPr>
        <w:t>، وعن أکل لحوم السباع وعن صرف الذهب بالذهب والفضة بالفضة بینهما فضل، وعن النظر فی النجوم</w:t>
      </w:r>
      <w:r>
        <w:rPr>
          <w:rFonts w:eastAsia="IRNazanin" w:cs="IRNazanin"/>
          <w:color w:val="111111"/>
          <w:sz w:val="28"/>
          <w:szCs w:val="28"/>
          <w:rtl w:val="true"/>
          <w:lang w:bidi="fa-IR"/>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الصدوق عن الإمام الحسین علیه السلام عن رسول الله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الخمر وعاصرها وغارسها وشاربها وساقیها وبایعها ومشتریها وآکل ثمنها وحاملها والمحمولة إلیه</w:t>
      </w:r>
      <w:r>
        <w:rPr>
          <w:rFonts w:eastAsia="IRNazanin" w:cs="IRNazanin"/>
          <w:color w:val="111111"/>
          <w:sz w:val="28"/>
          <w:szCs w:val="28"/>
          <w:rtl w:val="true"/>
          <w:lang w:bidi="fa-IR"/>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الشیخ النوری بإسناد عن أبی القاسم بن علاء الهمدانی عن أبی محمد الحسن العسکری علیه السلام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لقد سمعت الحسین بن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سمعت أبی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وآله وسلم عن جبرائیل علیه السلام عن میکائیل علیه السلام عن إسرافیل علیه السلام یقول اشهد بالله علی اللوح المحفوظ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 الخمر کعابد الوثن</w:t>
      </w:r>
      <w:r>
        <w:rPr>
          <w:rFonts w:eastAsia="IRNazanin" w:cs="IRNazanin"/>
          <w:color w:val="111111"/>
          <w:sz w:val="28"/>
          <w:szCs w:val="28"/>
          <w:rtl w:val="true"/>
          <w:lang w:bidi="fa-IR"/>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ابن الجوزی بإسناد عن أحمد بن عبد الله السبیعی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سمعت الحسن بن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لقد سمعت أبی علی بن محمد علیه السلام</w:t>
      </w:r>
      <w:r>
        <w:rPr>
          <w:rFonts w:eastAsia="IRNazanin" w:cs="IRNazanin"/>
          <w:color w:val="111111"/>
          <w:sz w:val="28"/>
          <w:szCs w:val="28"/>
          <w:rtl w:val="true"/>
          <w:lang w:bidi="fa-IR"/>
        </w:rPr>
        <w:t>...)</w:t>
      </w:r>
      <w:r>
        <w:rPr>
          <w:rStyle w:val="FootnoteAnchor"/>
          <w:rtl w:val="true"/>
        </w:rPr>
        <w:footnoteReference w:id="871"/>
      </w:r>
      <w:r>
        <w:rPr>
          <w:rFonts w:ascii="IRNazanin" w:hAnsi="IRNazanin" w:eastAsia="IRNazanin"/>
          <w:color w:val="111111"/>
          <w:sz w:val="28"/>
          <w:sz w:val="28"/>
          <w:szCs w:val="28"/>
          <w:rtl w:val="true"/>
          <w:lang w:bidi="fa-IR"/>
        </w:rPr>
        <w:t>وروی الحدیث فی مصادر الفریقین بأسانید أخری عن ابن عباس وأبی هریرة، وعن الباقر علیه السلام وعن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مدمن الخمر کعابد الوثن</w:t>
      </w:r>
      <w:r>
        <w:rPr>
          <w:rFonts w:eastAsia="IRNazanin" w:cs="IRNazanin"/>
          <w:color w:val="111111"/>
          <w:sz w:val="28"/>
          <w:szCs w:val="28"/>
          <w:rtl w:val="true"/>
          <w:lang w:bidi="fa-IR"/>
        </w:rPr>
        <w:t>)</w:t>
      </w:r>
      <w:r>
        <w:rPr>
          <w:rStyle w:val="FootnoteAnchor"/>
          <w:rtl w:val="true"/>
        </w:rPr>
        <w:footnoteReference w:id="872"/>
      </w:r>
      <w:r>
        <w:rPr>
          <w:rFonts w:ascii="IRNazanin" w:hAnsi="IRNazanin" w:eastAsia="IRNazanin"/>
          <w:color w:val="111111"/>
          <w:sz w:val="28"/>
          <w:sz w:val="28"/>
          <w:szCs w:val="28"/>
          <w:rtl w:val="true"/>
          <w:lang w:bidi="fa-IR"/>
        </w:rPr>
        <w:t>مع اختلاف الألفاظ</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روایات البحث مجموعة أحکام شرعیة فی المکاسب المحرمة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المال الذی یکتسب عن طریق معاملة محرمة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البغاء، وعن التکسب ببیع عسیب الفحل، حیث</w:t>
      </w:r>
    </w:p>
    <w:p>
      <w:pPr>
        <w:pStyle w:val="BookText"/>
        <w:rPr/>
      </w:pPr>
      <w:r>
        <w:rPr>
          <w:rFonts w:ascii="IRNazanin" w:hAnsi="IRNazanin" w:eastAsia="IRNazanin"/>
          <w:color w:val="111111"/>
          <w:sz w:val="28"/>
          <w:sz w:val="28"/>
          <w:szCs w:val="28"/>
          <w:rtl w:val="true"/>
          <w:lang w:bidi="fa-IR"/>
        </w:rPr>
        <w:t>إن التکسب به حرام تکلیفاً وأنّ ثمن ذلک سحت ویدل علی ذلک بعض الروایات فعن ابن عمیر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النبی صلی الله علیه وآله وسلم عن عسیب الفحل</w:t>
      </w:r>
      <w:r>
        <w:rPr>
          <w:rFonts w:eastAsia="IRNazanin" w:cs="IRNazanin"/>
          <w:color w:val="111111"/>
          <w:sz w:val="28"/>
          <w:szCs w:val="28"/>
          <w:rtl w:val="true"/>
          <w:lang w:bidi="fa-IR"/>
        </w:rPr>
        <w:t>)</w:t>
      </w:r>
      <w:r>
        <w:rPr>
          <w:rStyle w:val="FootnoteAnchor"/>
          <w:rtl w:val="true"/>
        </w:rPr>
        <w:footnoteReference w:id="873"/>
      </w:r>
      <w:r>
        <w:rPr>
          <w:rFonts w:ascii="IRNazanin" w:hAnsi="IRNazanin" w:eastAsia="IRNazanin"/>
          <w:color w:val="111111"/>
          <w:sz w:val="28"/>
          <w:sz w:val="28"/>
          <w:szCs w:val="28"/>
          <w:rtl w:val="true"/>
          <w:lang w:bidi="fa-IR"/>
        </w:rPr>
        <w:t>، وعن جابر بن عبد الله الأنصاری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نهانا رسول الله عن بیع ضراب الجمل</w:t>
      </w:r>
      <w:r>
        <w:rPr>
          <w:rFonts w:eastAsia="IRNazanin" w:cs="IRNazanin"/>
          <w:color w:val="111111"/>
          <w:sz w:val="28"/>
          <w:szCs w:val="28"/>
          <w:rtl w:val="true"/>
          <w:lang w:bidi="fa-IR"/>
        </w:rPr>
        <w:t>)</w:t>
      </w:r>
      <w:r>
        <w:rPr>
          <w:rStyle w:val="FootnoteAnchor"/>
          <w:rtl w:val="true"/>
        </w:rPr>
        <w:footnoteReference w:id="874"/>
      </w:r>
      <w:r>
        <w:rPr>
          <w:rFonts w:ascii="IRNazanin" w:hAnsi="IRNazanin" w:eastAsia="IRNazanin"/>
          <w:color w:val="111111"/>
          <w:sz w:val="28"/>
          <w:sz w:val="28"/>
          <w:szCs w:val="28"/>
          <w:rtl w:val="true"/>
          <w:lang w:bidi="fa-IR"/>
        </w:rPr>
        <w:t>، وأخرج الشیبانی عن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عن عسیب التیس</w:t>
      </w:r>
      <w:r>
        <w:rPr>
          <w:rFonts w:eastAsia="IRNazanin" w:cs="IRNazanin"/>
          <w:color w:val="111111"/>
          <w:sz w:val="28"/>
          <w:szCs w:val="28"/>
          <w:rtl w:val="true"/>
          <w:lang w:bidi="fa-IR"/>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أکدت الروایات الشریفة علی حرمة شرب الخمر کما فی صریح القرآن الکریم إِنَّمَا الْخَمْرُ وَ الْمَیْسِرُ وَ الْأَنْصابُ وَ الْأَزْلامُ رِجْسٌ مِنْ عَمَلِ الشَّیْطانِ فَاجْتَنِبُوهُ ، واجتنب فعل أمر وهو أقوی أفعال التحریم</w:t>
      </w:r>
      <w:r>
        <w:rPr>
          <w:rStyle w:val="FootnoteAnchor"/>
          <w:rtl w:val="true"/>
        </w:rPr>
        <w:footnoteReference w:id="876"/>
      </w:r>
      <w:r>
        <w:rPr>
          <w:rFonts w:ascii="IRNazanin" w:hAnsi="IRNazanin" w:eastAsia="IRNazanin"/>
          <w:color w:val="111111"/>
          <w:sz w:val="28"/>
          <w:sz w:val="28"/>
          <w:szCs w:val="28"/>
          <w:rtl w:val="true"/>
          <w:lang w:bidi="fa-IR"/>
        </w:rPr>
        <w:t>، وأنّ الذی یشرب الخمر یحشر کعابد الوثن أی الصنم، أی أنّه من المشرکین والعیاذ بالله، وقد لعن من یقوم بإعداد الخمر أو الذی یسقی الخمر للناس أو الذی یقوم ببیعها أی صاحب المحل والمخزن وحاملها وهو سائق المرکبة الذی یقوم بنقلها من مکان إلی آخر، وهذا بالضرورة لشدة فتکها بالمجتمع وأنّها رأس الفساد وتسبب الأمراض الخبیثة، إضافة إلی إفسادها العقل والمال والوقار وغیر ذلک</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ویستدل من روایات الإمام الحسین علیه السلام الکثیرة بأن شارب الخمر لایصلح أن یکون حاکماً علی المسلمین لفساد عقیدته، وبصریح الروایات المأثورة السابقة أنّه مشرک لکونه عابد وثن، ومن هنا عارض الإمام الحسین علیه السلام بیعة یزید، عندما وصف معاویة یزید أنّه خیرٌ لأمة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فهمت ماذکرته عن یزید من اکتماله وسیاسته لأمة محمد صلی الله علیه وآله وسلم ترید أن توهم الناس فی یزید، کأنک تصف محجوباً، أو تنعت غائباً، أو تخبر عما کان مما احتویته بعلم خاص وقد دل یزید من نفسه علی موقع رأیه، فخذ لیزید بما أخذ به من استقرائه الکلاب المهارشة عند التحارش، والحمام السبق لأترابهن والقیان ذوات المعازف وضرب الملاهی، یزید الخمور والفجور</w:t>
      </w:r>
      <w:r>
        <w:rPr>
          <w:rFonts w:eastAsia="IRNazanin" w:cs="IRNazanin"/>
          <w:color w:val="111111"/>
          <w:sz w:val="28"/>
          <w:szCs w:val="28"/>
          <w:rtl w:val="true"/>
          <w:lang w:bidi="fa-IR"/>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مرة أخری وهو یخاطب عبد الله بن الزبیر وعبد الله ابن عمر ویصف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رجل فاسق معلن بالفسق یشرب الخمر ویلعب بالکلاب والفهود ویبغض بقیة آل الرسول لا والله لا یکون ذلک أبداًَ</w:t>
      </w:r>
      <w:r>
        <w:rPr>
          <w:rFonts w:eastAsia="IRNazanin" w:cs="IRNazanin"/>
          <w:color w:val="111111"/>
          <w:sz w:val="28"/>
          <w:szCs w:val="28"/>
          <w:rtl w:val="true"/>
          <w:lang w:bidi="fa-IR"/>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 مخاطباً الولید بن عتبة والی المدینة وإلی جنبه مروان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 إنا أهل بیت النبوة ومعدن الرسالة ومختلف الملائکة ومحل الرحمة وبنا فتح الله وبنا ختم ویزید رجل فاسق شارب الخمر قاتل النفس المحرمة معلن بالفسق ومثلی لایبایع مثله</w:t>
      </w:r>
      <w:r>
        <w:rPr>
          <w:rFonts w:eastAsia="IRNazanin" w:cs="IRNazanin"/>
          <w:color w:val="111111"/>
          <w:sz w:val="28"/>
          <w:szCs w:val="28"/>
          <w:rtl w:val="true"/>
          <w:lang w:bidi="fa-IR"/>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شرب الخمر بعدما حَرمّها الله علی لسانی، فلیس بأهل أن یزوج إذا خطب ولایشفع إذا شفع ولایصدق إذا حدّث ولایؤتمن علی أمانة</w:t>
      </w:r>
      <w:r>
        <w:rPr>
          <w:rFonts w:eastAsia="IRNazanin" w:cs="IRNazanin"/>
          <w:color w:val="111111"/>
          <w:sz w:val="28"/>
          <w:szCs w:val="28"/>
          <w:rtl w:val="true"/>
          <w:lang w:bidi="fa-IR"/>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وثبت عن النبی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خمر حرام</w:t>
      </w:r>
      <w:r>
        <w:rPr>
          <w:rFonts w:eastAsia="IRNazanin" w:cs="IRNazanin"/>
          <w:color w:val="111111"/>
          <w:sz w:val="28"/>
          <w:szCs w:val="28"/>
          <w:rtl w:val="true"/>
          <w:lang w:bidi="fa-IR"/>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مناط تحریم الخمر منصوص بالقرآن والسنة لامستنبط تبین مما لایقبله الشک أنّ شارب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الغول</w:t>
      </w:r>
      <w:r>
        <w:rPr>
          <w:rFonts w:eastAsia="IRNazanin" w:cs="IRNazanin"/>
          <w:color w:val="111111"/>
          <w:sz w:val="28"/>
          <w:szCs w:val="28"/>
          <w:rtl w:val="true"/>
          <w:lang w:bidi="fa-IR"/>
        </w:rPr>
        <w:t>)</w:t>
      </w:r>
      <w:r>
        <w:rPr>
          <w:rStyle w:val="FootnoteAnchor"/>
          <w:rtl w:val="true"/>
        </w:rPr>
        <w:footnoteReference w:id="8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لایمکن أن یکون حاکماً ولو علی فرد مسلم واحد لأنه لایزوج ولایشفع ولایصدق ولایؤتمن علی أمانة، فکیف یکون أمیناً علی أمة بأکملها فهذا مما لایقره العقلاء، إضافة إلی أحکام أخری تخص الخمر وشاربها وحکمه ذکرها الفقهاء والمفسرون</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bookmarkStart w:id="369" w:name="pg6449_55596"/>
    </w:p>
    <w:p>
      <w:pPr>
        <w:pStyle w:val="Heading4"/>
        <w:numPr>
          <w:ilvl w:val="3"/>
          <w:numId w:val="1"/>
        </w:numPr>
        <w:rPr/>
      </w:pPr>
      <w:bookmarkStart w:id="370" w:name="__RefHeading___Toc1042591_653776707"/>
      <w:bookmarkStart w:id="371" w:name="_Toc138"/>
      <w:bookmarkEnd w:id="369"/>
      <w:bookmarkEnd w:id="370"/>
      <w:r>
        <w:rPr>
          <w:rtl w:val="true"/>
        </w:rPr>
        <w:t xml:space="preserve">ثانیاً </w:t>
      </w:r>
      <w:r>
        <w:rPr>
          <w:rtl w:val="true"/>
        </w:rPr>
        <w:t xml:space="preserve">- </w:t>
      </w:r>
      <w:r>
        <w:rPr>
          <w:rtl w:val="true"/>
        </w:rPr>
        <w:t>النکاح</w:t>
      </w:r>
      <w:bookmarkEnd w:id="371"/>
    </w:p>
    <w:p>
      <w:pPr>
        <w:pStyle w:val="Heading5"/>
        <w:numPr>
          <w:ilvl w:val="4"/>
          <w:numId w:val="1"/>
        </w:numPr>
        <w:rPr/>
      </w:pPr>
      <w:bookmarkStart w:id="372" w:name="__RefHeading___Toc1042593_653776707"/>
      <w:bookmarkStart w:id="373" w:name="_Toc139"/>
      <w:bookmarkEnd w:id="372"/>
      <w:r>
        <w:rPr/>
        <w:t>1</w:t>
      </w:r>
      <w:r>
        <w:rPr>
          <w:rtl w:val="true"/>
        </w:rPr>
        <w:t xml:space="preserve"> - </w:t>
      </w:r>
      <w:r>
        <w:rPr>
          <w:rtl w:val="true"/>
        </w:rPr>
        <w:t>حرمة نکاح المرأة الکافرة</w:t>
      </w:r>
      <w:bookmarkEnd w:id="373"/>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تُمْسِکُوا بِعِصَمِ الْکَوافِرِ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المجلسی والحویزی</w:t>
      </w:r>
      <w:r>
        <w:rPr>
          <w:rStyle w:val="FootnoteAnchor"/>
          <w:rtl w:val="true"/>
        </w:rPr>
        <w:footnoteReference w:id="885"/>
      </w:r>
      <w:r>
        <w:rPr>
          <w:rFonts w:ascii="IRNazanin" w:hAnsi="IRNazanin" w:eastAsia="IRNazanin"/>
          <w:color w:val="111111"/>
          <w:sz w:val="28"/>
          <w:sz w:val="28"/>
          <w:szCs w:val="28"/>
          <w:rtl w:val="true"/>
          <w:lang w:bidi="fa-IR"/>
        </w:rPr>
        <w:t>عن الطوسی</w:t>
      </w:r>
      <w:r>
        <w:rPr>
          <w:rStyle w:val="FootnoteAnchor"/>
          <w:rtl w:val="true"/>
        </w:rPr>
        <w:footnoteReference w:id="886"/>
      </w:r>
      <w:r>
        <w:rPr>
          <w:rFonts w:ascii="IRNazanin" w:hAnsi="IRNazanin" w:eastAsia="IRNazanin"/>
          <w:color w:val="111111"/>
          <w:sz w:val="28"/>
          <w:sz w:val="28"/>
          <w:szCs w:val="28"/>
          <w:rtl w:val="true"/>
          <w:lang w:bidi="fa-IR"/>
        </w:rPr>
        <w:t>بإسنادهم عن محمد بن عمر الطوسی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الهادی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الباقر علیه السلام قال حدثنی سید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أمیر المؤمنین علیه السلام فی یوم الجمعة والغدیر</w:t>
      </w:r>
      <w:r>
        <w:rPr>
          <w:rStyle w:val="FootnoteAnchor"/>
          <w:rtl w:val="true"/>
        </w:rPr>
        <w:footnoteReference w:id="88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تُمْسِکُوا بِعِصَمِ الْکَوافِرِ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لایجنح بکم الغی فتضلوا</w:t>
      </w:r>
    </w:p>
    <w:p>
      <w:pPr>
        <w:pStyle w:val="BookText"/>
        <w:rPr/>
      </w:pPr>
      <w:r>
        <w:rPr>
          <w:rFonts w:ascii="IRNazanin" w:hAnsi="IRNazanin" w:eastAsia="IRNazanin"/>
          <w:color w:val="111111"/>
          <w:sz w:val="28"/>
          <w:sz w:val="28"/>
          <w:szCs w:val="28"/>
          <w:rtl w:val="true"/>
          <w:lang w:bidi="fa-IR"/>
        </w:rPr>
        <w:t>عن سبیل الرشاد و باتباع أولئک الذین ضلوا وأضلوا</w:t>
      </w:r>
      <w:r>
        <w:rPr>
          <w:rFonts w:eastAsia="IRNazanin" w:cs="IRNazanin"/>
          <w:color w:val="111111"/>
          <w:sz w:val="28"/>
          <w:szCs w:val="28"/>
          <w:rtl w:val="true"/>
          <w:lang w:bidi="fa-IR"/>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الشریف یدل علی حرمة الزواج بالکافرة لأن الکفار وسائل إضلال للنوع الإنسانی المسلم وبالتالی تؤدی إلی فساد العائلة المسلمة ویصبح البیت المسلم موطناً للکفر والشرک وربما تکون خطراً علی المسلمین والإسلام یدعو إلی تنقیة عقیدة المسلم من الکفر أو الشرک لذا أمر الله عباده المسلمین بعدم التمسک بالکافرة بعد أن امتنعت عن الدخول فی الإسلام، حتی وإن کانت صاحبة مال أو جمال أو جاه أو سلطة والکفار ثلاثة أصناف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لیس لهم کتاب ولاشبه کتاب وهم عبدة الأصنام والأوثان والنیران والکواکب، وقد اتفق فقهاء المسلمین علی حرمة الزواج بهذا النوع واستدلوا بالآیة والروایة الشریفة وربما تشیر الروایة إلی هذا النوع</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الصنف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کتاب کالیهود والنصاری، اتفق المذاهب الأربعة والظاهریة علی إباحة الکتابیة للمسلم وحرم علی المسلمة أن تتزوج کتابیاً</w:t>
      </w:r>
      <w:r>
        <w:rPr>
          <w:rStyle w:val="FootnoteAnchor"/>
          <w:rtl w:val="true"/>
        </w:rPr>
        <w:footnoteReference w:id="890"/>
      </w:r>
      <w:r>
        <w:rPr>
          <w:rFonts w:ascii="IRNazanin" w:hAnsi="IRNazanin" w:eastAsia="IRNazanin"/>
          <w:color w:val="111111"/>
          <w:sz w:val="28"/>
          <w:sz w:val="28"/>
          <w:szCs w:val="28"/>
          <w:rtl w:val="true"/>
          <w:lang w:bidi="fa-IR"/>
        </w:rPr>
        <w:t>، فقد اتفقوا مع المذاهب الإسلامیة علی تحریم زواج المسلمة علی الکتابی واختلفوا فی زواج المسلم من الکتابیة عن الشیخ المفید والطوسی والعلامة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الکافرة محرم بسبب کفرها سواء کانت عابدة وثن أو مجوسیة أو</w:t>
      </w:r>
      <w:bookmarkStart w:id="374" w:name="pg6449_55598"/>
    </w:p>
    <w:p>
      <w:pPr>
        <w:pStyle w:val="BookText"/>
        <w:rPr/>
      </w:pPr>
      <w:bookmarkEnd w:id="374"/>
      <w:r>
        <w:rPr>
          <w:rFonts w:ascii="IRNazanin" w:hAnsi="IRNazanin" w:eastAsia="IRNazanin"/>
          <w:color w:val="111111"/>
          <w:sz w:val="28"/>
          <w:sz w:val="28"/>
          <w:szCs w:val="28"/>
          <w:rtl w:val="true"/>
          <w:lang w:bidi="fa-IR"/>
        </w:rPr>
        <w:t>یهودیة أو نصرانیة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تَنْکِحُوا الْمُشْرِکاتِ حَتّی یُؤْمِنَّ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العقد بملک الیمین والمتعة علی الیهودیة والنصرانیة محمول علی الکراهیة، ولایجوز إلا عند الضرورة، فالإمامیة یحرمون الزواج بالکتابیة علی نحو الدوام ویجوز عند الضرورة لکن بالعقد المنقطع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المجوس والصابئة، فهؤلاء یحرم الزواج منهم بأی حال، لأدلة ذکرتها کتب الفقه</w:t>
      </w:r>
      <w:r>
        <w:rPr>
          <w:rStyle w:val="FootnoteAnchor"/>
          <w:rtl w:val="true"/>
        </w:rPr>
        <w:footnoteReference w:id="891"/>
      </w:r>
    </w:p>
    <w:p>
      <w:pPr>
        <w:pStyle w:val="Heading5"/>
        <w:numPr>
          <w:ilvl w:val="4"/>
          <w:numId w:val="1"/>
        </w:numPr>
        <w:rPr/>
      </w:pPr>
      <w:bookmarkStart w:id="375" w:name="__RefHeading___Toc1042595_653776707"/>
      <w:bookmarkStart w:id="376" w:name="_Toc140"/>
      <w:bookmarkEnd w:id="375"/>
      <w:r>
        <w:rPr/>
        <w:t>2</w:t>
      </w:r>
      <w:r>
        <w:rPr>
          <w:rtl w:val="true"/>
        </w:rPr>
        <w:t xml:space="preserve"> - </w:t>
      </w:r>
      <w:r>
        <w:rPr>
          <w:rtl w:val="true"/>
        </w:rPr>
        <w:t>مفهوم العدالة فی النکاح</w:t>
      </w:r>
      <w:bookmarkEnd w:id="376"/>
    </w:p>
    <w:p>
      <w:pPr>
        <w:pStyle w:val="BookText"/>
        <w:rPr/>
      </w:pPr>
      <w:r>
        <w:rPr>
          <w:rFonts w:ascii="Amiri" w:hAnsi="Amiri" w:eastAsia="Amiri" w:cs="Amiri"/>
          <w:color w:val="111111"/>
          <w:sz w:val="28"/>
          <w:sz w:val="28"/>
          <w:szCs w:val="28"/>
          <w:rtl w:val="true"/>
          <w:lang w:bidi="ar-SA"/>
        </w:rPr>
        <w:t>قال تعالی وَ لَنْ تَسْتَطِیعُوا أَنْ تَعْدِلُوا بَیْنَ النِّساءِ وَ لَوْ حَرَصْتُمْ فَلا تَمِیلُوا کُلَّ الْمَیْلِ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زید بن علی عن أبیه علیه السلام عن جده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أبی علیه السلام فی قوله وَ لَنْ تَسْتَطِیعُوا أَنْ تَعْدِلُوا بَیْنَ النِّساءِ وَ لَوْ حَرَصْتُمْ فَلا تَمِیلُوا کُلَّ الْمَیْلِ هذا فی الحب والجماع وأما النفقة والکسوة والبیتوتة فلابد من العدل فی ذلک ولاحظ للسراری فی ذلک</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الحب والجماع لاتتحقق العدالة فیه لکونه خارجاً عن إرادة الإنسان فهو شعور یشعر به الإنسان فی وقت ما وبسبب ما، أما النفقة والکسوة والبیتوتة فلابد فیها من العدالة لکونها خاضعة لإرادة الإنسان وهی</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 عبادی مکلف به المسلم، ولاحظ للسراری فی ذلک، والسراری من الإماء والجواری التی یتمتع بهن لاتشترط لهن تلک الشروط‌</w:t>
      </w:r>
      <w:r>
        <w:rPr>
          <w:rStyle w:val="FootnoteAnchor"/>
          <w:rtl w:val="true"/>
        </w:rPr>
        <w:footnoteReference w:id="8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تفصیلات أخری ذکرتها کتب الفقه</w:t>
      </w:r>
      <w:r>
        <w:rPr>
          <w:rStyle w:val="FootnoteAnchor"/>
          <w:rtl w:val="true"/>
        </w:rPr>
        <w:footnoteReference w:id="894"/>
      </w:r>
      <w:r>
        <w:rPr>
          <w:rFonts w:ascii="IRNazanin" w:hAnsi="IRNazanin" w:eastAsia="IRNazanin"/>
          <w:color w:val="111111"/>
          <w:sz w:val="28"/>
          <w:sz w:val="28"/>
          <w:szCs w:val="28"/>
          <w:rtl w:val="true"/>
          <w:lang w:bidi="fa-IR"/>
        </w:rPr>
        <w:t>، وهناک روایات فقهیة عن الإمام الحسین علیه السلام فی النکاح ذکرتها کتب الحدیث والتراجم</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bookmarkStart w:id="377" w:name="pg6449_55600"/>
    </w:p>
    <w:p>
      <w:pPr>
        <w:pStyle w:val="Heading5"/>
        <w:numPr>
          <w:ilvl w:val="4"/>
          <w:numId w:val="1"/>
        </w:numPr>
        <w:rPr/>
      </w:pPr>
      <w:bookmarkStart w:id="378" w:name="__RefHeading___Toc1042597_653776707"/>
      <w:bookmarkStart w:id="379" w:name="_Toc141"/>
      <w:bookmarkEnd w:id="377"/>
      <w:bookmarkEnd w:id="378"/>
      <w:r>
        <w:rPr>
          <w:rtl w:val="true"/>
        </w:rPr>
        <w:t>المبحث الثالث</w:t>
      </w:r>
      <w:r>
        <w:rPr>
          <w:rtl w:val="true"/>
        </w:rPr>
        <w:t xml:space="preserve">: </w:t>
      </w:r>
      <w:r>
        <w:rPr>
          <w:rtl w:val="true"/>
        </w:rPr>
        <w:t>الإیقاعات وغیرها</w:t>
      </w:r>
      <w:bookmarkEnd w:id="379"/>
    </w:p>
    <w:p>
      <w:pPr>
        <w:pStyle w:val="Heading6"/>
        <w:numPr>
          <w:ilvl w:val="5"/>
          <w:numId w:val="1"/>
        </w:numPr>
        <w:rPr/>
      </w:pPr>
      <w:bookmarkStart w:id="380" w:name="__RefHeading___Toc1042599_653776707"/>
      <w:bookmarkStart w:id="381" w:name="_Toc142"/>
      <w:bookmarkEnd w:id="380"/>
      <w:r>
        <w:rPr>
          <w:rtl w:val="true"/>
        </w:rPr>
        <w:t xml:space="preserve">أولاً </w:t>
      </w:r>
      <w:r>
        <w:rPr>
          <w:rtl w:val="true"/>
        </w:rPr>
        <w:t xml:space="preserve">- </w:t>
      </w:r>
      <w:r>
        <w:rPr>
          <w:rtl w:val="true"/>
        </w:rPr>
        <w:t>الإیقاعات</w:t>
      </w:r>
      <w:bookmarkEnd w:id="381"/>
    </w:p>
    <w:p>
      <w:pPr>
        <w:pStyle w:val="BookText"/>
        <w:rPr/>
      </w:pPr>
      <w:r>
        <w:rPr>
          <w:rStyle w:val="FootnoteAnchor"/>
          <w:rtl w:val="true"/>
        </w:rPr>
        <w:footnoteReference w:id="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 المطلقة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الطلاق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عقد ویطلق علی الإرسال أیضاً</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الطلاق شرعاً واصطلاحاً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إزالة عقد النکاح</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تعالی وَ مَتِّعُوهُنَّ عَلَی الْمُوسِعِ قَدَرُهُ وَ عَلَی الْمُقْتِرِ قَدَرُهُ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العیاشی</w:t>
      </w:r>
      <w:r>
        <w:rPr>
          <w:rStyle w:val="FootnoteAnchor"/>
          <w:rtl w:val="true"/>
        </w:rPr>
        <w:footnoteReference w:id="899"/>
      </w:r>
      <w:r>
        <w:rPr>
          <w:rFonts w:ascii="IRNazanin" w:hAnsi="IRNazanin" w:eastAsia="IRNazanin"/>
          <w:color w:val="111111"/>
          <w:sz w:val="28"/>
          <w:sz w:val="28"/>
          <w:szCs w:val="28"/>
          <w:rtl w:val="true"/>
          <w:lang w:bidi="fa-IR"/>
        </w:rPr>
        <w:t xml:space="preserve">، وأخرج البحرانی والمجلسی بإسنادهم جمیعاً عن الحلبی عن أبی عبد الله الصادق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الموسع یمتع بالعبد والأمة ویمتع المعسر بالحنطة والزبیب والثوب والدراهم،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بن علی علیهما السلام متع امرأة طلقها أمةً لم یکن یطلق امرأة إلا متعها بشیء</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تحلیل الحدیث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المتاع حق للمرأة المطلقة التی لم یدخل بها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عَلَیْکُمْ إِنْ طَلَّقْتُمُ النِّساءَ ما لَمْ تَمَسُّوهُنَّ أَوْ تَفْرِضُوا لَهُنَّ فَرِیضَةً وَ مَتِّعُوهُنَّ عَلَی الْمُوسِعِ قَدَرُهُ وَ عَلَی الْمُقْتِرِ قَدَرُهُ مَتاعاً بِالْمَعْرُوفِ حَقًّا عَلَی الْمُحْسِنِینَ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واستدل الفقهاء بالآیة والروایة علی القول بالوجوب فی حقها بالمتاع</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الروایة یضع قاعدتین تشریعیتین 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المرأة فی المتاع باعتباره أمراً إلهیاً مستنبطاً من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لافرق بین النوع الإنسانی حراً أو مملوکاً، لذا متع علیه السلام تلک الأمة مقداراً معیناً من المال لأن الفقه والأخلاق یسیران معاً نحو بناء الإنسان تکاملیاً فی کل قضایاه التشریعیة والأخلاقیة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استدلوا بتلک الروایة الشریفة</w:t>
      </w:r>
      <w:bookmarkStart w:id="382" w:name="pg6449_55602"/>
    </w:p>
    <w:p>
      <w:pPr>
        <w:pStyle w:val="BookText"/>
        <w:rPr/>
      </w:pPr>
      <w:bookmarkEnd w:id="382"/>
      <w:r>
        <w:rPr>
          <w:rFonts w:ascii="Amiri" w:hAnsi="Amiri" w:eastAsia="Amiri" w:cs="Amiri"/>
          <w:color w:val="111111"/>
          <w:sz w:val="28"/>
          <w:sz w:val="28"/>
          <w:szCs w:val="28"/>
          <w:rtl w:val="true"/>
          <w:lang w:bidi="ar-SA"/>
        </w:rPr>
        <w:t xml:space="preserve">وقد توارث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صحیحة محمد بن مسلم قال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جعفر بن محمد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یرید أن یطلق امرأته،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یمتعها قبل أن یطلقها،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مَتِّعُوهُنَّ عَلَی الْمُوسِعِ قَدَرُهُ وَ عَلَی الْمُقْتِرِ قَدَرُهُ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وهناک تفصیلات أخری ذکرتها کتب الفقه والتفسیر والاجتماع فی مقدار المتعة وهل أنّها تجب لکل مطلقة</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3" w:name="__RefHeading___Toc1042601_653776707"/>
      <w:bookmarkStart w:id="384" w:name="_Toc143"/>
      <w:bookmarkEnd w:id="383"/>
      <w:r>
        <w:rPr>
          <w:rtl w:val="true"/>
        </w:rPr>
        <w:t>ثانیاً</w:t>
      </w:r>
      <w:r>
        <w:rPr>
          <w:rtl w:val="true"/>
        </w:rPr>
        <w:t xml:space="preserve">: </w:t>
      </w:r>
      <w:r>
        <w:rPr>
          <w:rtl w:val="true"/>
        </w:rPr>
        <w:t>الأحکام</w:t>
      </w:r>
      <w:r>
        <w:rPr>
          <w:rtl w:val="true"/>
        </w:rPr>
        <w:t xml:space="preserve">: </w:t>
      </w:r>
      <w:r>
        <w:rPr>
          <w:rtl w:val="true"/>
        </w:rPr>
        <w:t>استحباب لبس الخز</w:t>
      </w:r>
      <w:bookmarkEnd w:id="384"/>
    </w:p>
    <w:p>
      <w:pPr>
        <w:pStyle w:val="BookText"/>
        <w:rPr/>
      </w:pPr>
      <w:r>
        <w:rPr>
          <w:rFonts w:ascii="IRNazanin" w:hAnsi="IRNazanin" w:eastAsia="IRNazanin"/>
          <w:color w:val="111111"/>
          <w:sz w:val="28"/>
          <w:sz w:val="28"/>
          <w:szCs w:val="28"/>
          <w:rtl w:val="true"/>
          <w:lang w:bidi="fa-IR"/>
        </w:rPr>
        <w:t>الخز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فارسیة ثم عربت، والثیاب من الخز تؤول بالجاه والعزة، ویصنع من الحریر</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زِینَةَ اللّهِ الَّتِی أَخْرَجَ لِعِبادِهِ وَ الطَّیِّباتِ مِنَ الرِّزْقِ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البحرانی والحویزی والنوری</w:t>
      </w:r>
      <w:r>
        <w:rPr>
          <w:rStyle w:val="FootnoteAnchor"/>
          <w:rtl w:val="true"/>
        </w:rPr>
        <w:footnoteReference w:id="904"/>
      </w:r>
      <w:r>
        <w:rPr>
          <w:rFonts w:ascii="IRNazanin" w:hAnsi="IRNazanin" w:eastAsia="IRNazanin"/>
          <w:color w:val="111111"/>
          <w:sz w:val="28"/>
          <w:sz w:val="28"/>
          <w:szCs w:val="28"/>
          <w:rtl w:val="true"/>
          <w:lang w:bidi="fa-IR"/>
        </w:rPr>
        <w:t>عن العیاشی فی خبر عمر بن علی</w:t>
      </w:r>
    </w:p>
    <w:p>
      <w:pPr>
        <w:pStyle w:val="BookText"/>
        <w:rPr/>
      </w:pPr>
      <w:r>
        <w:rPr>
          <w:rFonts w:ascii="IRNazanin" w:hAnsi="IRNazanin" w:eastAsia="IRNazanin"/>
          <w:color w:val="111111"/>
          <w:sz w:val="28"/>
          <w:sz w:val="28"/>
          <w:szCs w:val="28"/>
          <w:rtl w:val="true"/>
          <w:lang w:bidi="fa-IR"/>
        </w:rPr>
        <w:t>عن أبیه عن الحسین علیه السلام</w:t>
      </w:r>
      <w:r>
        <w:rPr>
          <w:rStyle w:val="FootnoteAnchor"/>
          <w:rtl w:val="true"/>
        </w:rPr>
        <w:footnoteReference w:id="9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کان یشتری الخز بخمسین دیناراً، فإذا صاف تصدق به، لایری بذلک بأساً ویقرأ</w:t>
      </w:r>
      <w:r>
        <w:rPr>
          <w:rStyle w:val="FootnoteAnchor"/>
          <w:rtl w:val="true"/>
        </w:rPr>
        <w:footnoteReference w:id="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زِینَةَ اللّهِ الَّتِی أَخْرَجَ لِعِبادِهِ وَ الطَّیِّباتِ مِنَ الرِّزْقِ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تحلیل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تکررت الروایات الشریفة فی جواز لبس الخز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والحسین وعلی بن الحسین وأبی جعفر الباقر وأبی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أُثر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 متعددة ومصادر متفرقة، فعن أبی جعفر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الحسین بن علی علیه السلام وعلیه جبّة خر دکناء</w:t>
      </w:r>
      <w:r>
        <w:rPr>
          <w:rFonts w:eastAsia="IRNazanin" w:cs="IRNazanin"/>
          <w:color w:val="111111"/>
          <w:sz w:val="28"/>
          <w:szCs w:val="28"/>
          <w:rtl w:val="true"/>
          <w:lang w:bidi="fa-IR"/>
        </w:rPr>
        <w:t>)</w:t>
      </w:r>
      <w:r>
        <w:rPr>
          <w:rStyle w:val="FootnoteAnchor"/>
          <w:rtl w:val="true"/>
        </w:rPr>
        <w:footnoteReference w:id="907"/>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خلال تتبع الروایات تجد أنّه علیه السلام لبس الخز منذ بدء عمره الشریف وکذلک فی آخر یوم من حیاته لأن هذا اللباس یوحی بشأن عظیم، قال ابن 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الثیاب من الخز تؤول بالعزة والجاه</w:t>
      </w:r>
      <w:r>
        <w:rPr>
          <w:rStyle w:val="FootnoteAnchor"/>
          <w:rtl w:val="true"/>
        </w:rPr>
        <w:footnoteReference w:id="909"/>
      </w:r>
      <w:r>
        <w:rPr>
          <w:rFonts w:ascii="IRNazanin" w:hAnsi="IRNazanin" w:eastAsia="IRNazanin"/>
          <w:color w:val="111111"/>
          <w:sz w:val="28"/>
          <w:sz w:val="28"/>
          <w:szCs w:val="28"/>
          <w:rtl w:val="true"/>
          <w:lang w:bidi="fa-IR"/>
        </w:rPr>
        <w:t>، 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ابن العربی الخز حلة لیس فیه وعید ولا عقوبة بالإجماع</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کان الإمام علی علیه السلام فی سیرته عندما یبعث شخصاً ما إلی قوم ما فیأمره أن یلبس أحسن الثیاب من الخز وغیره، فلما بعث الإمام علی علیه السلام عبد الله بن عباس إلی الخوارج لبس أفضل ثیابه وتطیب طیبه، ورکب أفضل مراکبه وخرج إلیهم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عباس بیننا أنت خیر إذا أتیتنا بلباس الجبابرة ومراکبهم؟ فتلا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زِینَةَ اللّهِ الَّتِی أَخْرَجَ لِعِبادِهِ وَ الطَّیِّباتِ مِنَ الرِّزْقِ فألبس وأتجمل فإنّ الله جمیل یجب الجمال ولیکن من حلال</w:t>
      </w:r>
      <w:r>
        <w:rPr>
          <w:rStyle w:val="FootnoteAnchor"/>
          <w:rtl w:val="true"/>
        </w:rPr>
        <w:footnoteReference w:id="911"/>
      </w:r>
      <w:r>
        <w:rPr>
          <w:rFonts w:ascii="IRNazanin" w:hAnsi="IRNazanin" w:eastAsia="IRNazanin"/>
          <w:color w:val="111111"/>
          <w:sz w:val="28"/>
          <w:sz w:val="28"/>
          <w:szCs w:val="28"/>
          <w:rtl w:val="true"/>
          <w:lang w:bidi="fa-IR"/>
        </w:rPr>
        <w:t>، ومن ثم تدل الروایة الشریفة علی العموم علی استحباب اللباس الجمیل الذی یضفی علی الإنسان المؤمن هیبته وعزته وکرامته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الحدیث أیضاً إرشاد وتوجیه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التشریع الإسلامی لم یترک شیئاً یحتاجه الفرد المسلم وهو ینبعث من روح عامة وقیم سامیة تسری فی أحکامه وأنظمته ومن تلک الأحکام والتشریعات زینة الإنسان والتمتع بالطیبات التی أحلها الله تعالی لکی یخرج الإنسان بأبهی صورة وما أحسنها إذا جمعت معها الفضائل لذا تجد تأکید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لبس الثیاب الحسنة ففی تفسیر العیاشی فقط عشرون روایة فی هذا المعنی</w:t>
      </w:r>
      <w:r>
        <w:rPr>
          <w:rStyle w:val="FootnoteAnchor"/>
          <w:rtl w:val="true"/>
        </w:rPr>
        <w:footnoteReference w:id="912"/>
      </w:r>
      <w:r>
        <w:rPr>
          <w:rFonts w:ascii="IRNazanin" w:hAnsi="IRNazanin" w:eastAsia="IRNazanin"/>
          <w:color w:val="111111"/>
          <w:sz w:val="28"/>
          <w:sz w:val="28"/>
          <w:szCs w:val="28"/>
          <w:rtl w:val="true"/>
          <w:lang w:bidi="fa-IR"/>
        </w:rPr>
        <w:t>، قیل للإمام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لم تلبس أجود ثیابک؟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تعالی جمیل یحب الجمال، فأتجمل لربی وهو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 زینتکم عند کل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فأحب أن</w:t>
      </w:r>
    </w:p>
    <w:p>
      <w:pPr>
        <w:pStyle w:val="BookText"/>
        <w:rPr/>
      </w:pPr>
      <w:r>
        <w:rPr>
          <w:rFonts w:ascii="IRNazanin" w:hAnsi="IRNazanin" w:eastAsia="IRNazanin"/>
          <w:color w:val="111111"/>
          <w:sz w:val="28"/>
          <w:sz w:val="28"/>
          <w:szCs w:val="28"/>
          <w:rtl w:val="true"/>
          <w:lang w:bidi="fa-IR"/>
        </w:rPr>
        <w:t>ألبس أجود ثیابی</w:t>
      </w:r>
      <w:r>
        <w:rPr>
          <w:rFonts w:eastAsia="IRNazanin" w:cs="IRNazanin"/>
          <w:color w:val="111111"/>
          <w:sz w:val="28"/>
          <w:szCs w:val="28"/>
          <w:rtl w:val="true"/>
          <w:lang w:bidi="fa-IR"/>
        </w:rPr>
        <w:t>)</w:t>
      </w:r>
      <w:r>
        <w:rPr>
          <w:rStyle w:val="FootnoteAnchor"/>
          <w:rtl w:val="true"/>
        </w:rPr>
        <w:footnoteReference w:id="913"/>
      </w:r>
      <w:r>
        <w:rPr>
          <w:rFonts w:ascii="IRNazanin" w:hAnsi="IRNazanin" w:eastAsia="IRNazanin"/>
          <w:color w:val="111111"/>
          <w:sz w:val="28"/>
          <w:sz w:val="28"/>
          <w:szCs w:val="28"/>
          <w:rtl w:val="true"/>
          <w:lang w:bidi="fa-IR"/>
        </w:rPr>
        <w:t>، ونقل أنّ سفیان الثوری مرَّ فی البیت الحرام فرأی الإمام الصادق علیه السلام قد لبس ثیاب فاخرة قیمة فعاب ذلک علی الإمام علیه السلام فقال 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وآله وسلم کان فی زمان فتر مقتر وکان یأخذ لقتره واقتداره وإن الدنیا بعد ذلک أرخت عزالیها</w:t>
      </w:r>
      <w:r>
        <w:rPr>
          <w:rStyle w:val="FootnoteAnchor"/>
          <w:rtl w:val="true"/>
        </w:rPr>
        <w:footnoteReference w:id="914"/>
      </w:r>
      <w:r>
        <w:rPr>
          <w:rFonts w:ascii="Amiri" w:hAnsi="Amiri" w:eastAsia="Amiri" w:cs="Amiri"/>
          <w:color w:val="111111"/>
          <w:sz w:val="28"/>
          <w:sz w:val="28"/>
          <w:szCs w:val="28"/>
          <w:rtl w:val="true"/>
          <w:lang w:bidi="ar-SA"/>
        </w:rPr>
        <w:t>، فأحق أهلها بها أبرارها ثم تلا قُلْ مَنْ حَرَّمَ زِینَةَ اللّهِ الَّتِی أَخْرَجَ لِعِبادِهِ وَ الطَّیِّباتِ مِنَ الرِّزْقِ ونحن أحق من أخذ منها ما أعطاه الله</w:t>
      </w:r>
      <w:r>
        <w:rPr>
          <w:rFonts w:eastAsia="Amiri" w:cs="Amiri" w:ascii="Amiri" w:hAnsi="Amiri"/>
          <w:color w:val="111111"/>
          <w:sz w:val="28"/>
          <w:szCs w:val="28"/>
          <w:rtl w:val="true"/>
          <w:lang w:bidi="ar-SA"/>
        </w:rPr>
        <w:t>)</w:t>
      </w:r>
      <w:r>
        <w:rPr>
          <w:rStyle w:val="FootnoteAnchor"/>
          <w:rtl w:val="true"/>
        </w:rPr>
        <w:footnoteReference w:id="915"/>
      </w:r>
      <w:r>
        <w:rPr>
          <w:rFonts w:ascii="Amiri" w:hAnsi="Amiri" w:eastAsia="Amiri" w:cs="Amiri"/>
          <w:color w:val="111111"/>
          <w:sz w:val="28"/>
          <w:sz w:val="28"/>
          <w:szCs w:val="28"/>
          <w:rtl w:val="true"/>
          <w:lang w:bidi="ar-SA"/>
        </w:rPr>
        <w:t>وأجاب الإمام الرضا علیه السلام أحد السائلین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یوسف بن یعقوب علیهم السلام نبی ابن نبی کان یلبس أقبیة الدیباج مزرورة بالذهب ویجلس فی مجالس آل فرعون یحکم ولم یحتج الناس إلی لباسه وإنما احتاجوا إلی قسطه، وإنما یحتاج من الإمام إلی أن إذا قال صدق وإذا وعد أنجز وإذا حکم عدل إنّ الله لم یحرم طعاماً ولاشراباً من حلال، وإنّما حرم الحرام قل أو کثر، وقد قال قُلْ مَنْ حَرَّمَ زِینَةَ اللّهِ الَّتِی أَخْرَجَ لِعِبادِهِ وَ الطَّیِّباتِ مِنَ الرِّزْقِ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 من جمیع الآثار والأخبار التی وردت بشان ذلک، أنّ اللّباس الحسن من النعم الإلهیة التی تمتع بها الأنبیاء والمرسلون وأولیاؤه الصالحون،</w:t>
      </w:r>
    </w:p>
    <w:p>
      <w:pPr>
        <w:pStyle w:val="BookText"/>
        <w:rPr/>
      </w:pPr>
      <w:r>
        <w:rPr>
          <w:rFonts w:ascii="IRNazanin" w:hAnsi="IRNazanin" w:eastAsia="IRNazanin"/>
          <w:color w:val="111111"/>
          <w:sz w:val="28"/>
          <w:sz w:val="28"/>
          <w:szCs w:val="28"/>
          <w:rtl w:val="true"/>
          <w:lang w:bidi="fa-IR"/>
        </w:rPr>
        <w:t>بل إن تأثیر اللباس وستر عورات الجسم وصلت إلی البلدان ذات الحضارات الوثنیة، وقد اعترف بعض علمائهم المنصفین أنّ الإسلام هو الذی علمهم لبس الثیاب وتزیین أبدانهم وتجمیلها وهذه من فضائل وأخلاق الإسلام العظیمة</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القدر نکتفی فی هذا الباب مع وجود روایات فی باب الأحکام فی اللباس والمعیشة واستحباب الخضاب وغیرها مأثورة عن الإمام الحسین علیه السلام</w:t>
      </w:r>
      <w:r>
        <w:rPr>
          <w:rStyle w:val="FootnoteAnchor"/>
          <w:rtl w:val="true"/>
        </w:rPr>
        <w:footnoteReference w:id="917"/>
      </w:r>
      <w:r>
        <w:rPr>
          <w:rFonts w:ascii="IRNazanin" w:hAnsi="IRNazanin" w:eastAsia="IRNazanin"/>
          <w:color w:val="111111"/>
          <w:sz w:val="28"/>
          <w:sz w:val="28"/>
          <w:szCs w:val="28"/>
          <w:rtl w:val="true"/>
          <w:lang w:bidi="fa-IR"/>
        </w:rPr>
        <w:t xml:space="preserve">، وبما أنّ منهج البحث تفسیری ترکت إلی من یکتب فی الروایات الفقهیة ونختم هذا الفصل بهذا الباب، ونلاحظ قلة الروایات التفسیریة المأثورة عن الإمام الحسین علیه السلام وذلک بسبب الظرف السیاسی القاهر الذی کان یعیشه الإمام علیه السلام لکن نجد کثیرا من الروایات قد نقلها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فوصلت إلینا بطریق محکم خالٍ من التشویش والتشویه ومقبولة سنداً ومتناً، کذلک استدل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بالسیرة العملیة للإمام الحسین علیه السلام والإمام المعصوم هو المظهر لأحکام الله فی أرضه، لذا کانت أحادیثه علیه السلام نبراساً للمؤمنین ودستوراً للمتشرعین</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مدرسة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الفقهیة تحترم الإنسان وتولیه عنایة خاصة فلا یهدرون حرمة الإنسان مهما کان دینه، إن فقه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الفقه القانونی الذی یجعل للإنسان حرمة وکرامة وتقدیراً مهما کان انتماؤه ولأی عقیدة باستثناء أن یکون هذا الإنسان عدائیاً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علی فقه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الإنسانی نأخذه من خطاب الحسین علیه السلام یوم عاشوراء وهو یخاطب أعداءه، فقال لهم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یکن لکم دین فکونوا أحراراً فی دنیاکم</w:t>
      </w:r>
      <w:r>
        <w:rPr>
          <w:rFonts w:eastAsia="IRNazanin" w:cs="IRNazanin"/>
          <w:color w:val="111111"/>
          <w:sz w:val="28"/>
          <w:szCs w:val="28"/>
          <w:rtl w:val="true"/>
          <w:lang w:bidi="fa-IR"/>
        </w:rPr>
        <w:t>)</w:t>
      </w:r>
      <w:r>
        <w:rPr>
          <w:rStyle w:val="FootnoteAnchor"/>
          <w:rtl w:val="true"/>
        </w:rPr>
        <w:footnoteReference w:id="918"/>
      </w:r>
      <w:r>
        <w:rPr>
          <w:rFonts w:ascii="IRNazanin" w:hAnsi="IRNazanin" w:eastAsia="IRNazanin"/>
          <w:color w:val="111111"/>
          <w:sz w:val="28"/>
          <w:sz w:val="28"/>
          <w:szCs w:val="28"/>
          <w:rtl w:val="true"/>
          <w:lang w:bidi="fa-IR"/>
        </w:rPr>
        <w:t xml:space="preserve">، وهذا دلیل علی وجود قاسم مشترک بین الحسین علیه السلام وأعدائه وهو صفة الإنسانیة علی أقل تقدیر، فلنتعایش علی ضوء قاسم الإنسانیة، وهذه أسس التشریع التی نستلهم ونستقی منها ولأن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وصفهم صاحب الرسالة الإسلامیة صلی الله علیه وآله وسلم بأنهم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سفینة نوح من رکبها نجا ومن تخلف عنها غرق وکباب حطة بنی إسرائیل من دخله کان آمناً</w:t>
      </w:r>
      <w:r>
        <w:rPr>
          <w:rFonts w:eastAsia="IRNazanin" w:cs="IRNazanin"/>
          <w:color w:val="111111"/>
          <w:sz w:val="28"/>
          <w:szCs w:val="28"/>
          <w:rtl w:val="true"/>
          <w:lang w:bidi="fa-IR"/>
        </w:rPr>
        <w:t>)</w:t>
      </w:r>
      <w:r>
        <w:rPr>
          <w:rStyle w:val="FootnoteAnchor"/>
          <w:rtl w:val="true"/>
        </w:rPr>
        <w:footnoteReference w:id="919"/>
      </w:r>
      <w:r>
        <w:rPr>
          <w:rFonts w:ascii="IRNazanin" w:hAnsi="IRNazanin" w:eastAsia="IRNazanin"/>
          <w:color w:val="111111"/>
          <w:sz w:val="28"/>
          <w:sz w:val="28"/>
          <w:szCs w:val="28"/>
          <w:rtl w:val="true"/>
          <w:lang w:bidi="fa-IR"/>
        </w:rPr>
        <w:t>، وقال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أمان لأهل الأرض من الغرق، وأهل بیتی أمان لأمتی من الاختلاف</w:t>
      </w:r>
      <w:r>
        <w:rPr>
          <w:rFonts w:eastAsia="IRNazanin" w:cs="IRNazanin"/>
          <w:color w:val="111111"/>
          <w:sz w:val="28"/>
          <w:szCs w:val="28"/>
          <w:rtl w:val="true"/>
          <w:lang w:bidi="fa-IR"/>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وغیرها من النصوص والأدلة التی یتمسک بها علی لزوم اتباع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وتلزم بالأخذ والعمل بما صدر عن أئمة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وتعالیم إسلامیة، نرجو من الله سبحانه قبول هذا العمل خالصاً لوجهه الکریم ولیوم لاینفع فیه مال ولابنون إلا من أتی الله بقلب سلیم ومن الله التوفیق</w:t>
      </w:r>
      <w:r>
        <w:rPr>
          <w:rFonts w:eastAsia="IRNazanin" w:cs="IRNazanin"/>
          <w:color w:val="111111"/>
          <w:sz w:val="28"/>
          <w:szCs w:val="28"/>
          <w:rtl w:val="true"/>
          <w:lang w:bidi="fa-IR"/>
        </w:rPr>
        <w:t>.</w:t>
      </w:r>
      <w:bookmarkStart w:id="385" w:name="pg6449_55609"/>
    </w:p>
    <w:p>
      <w:pPr>
        <w:pStyle w:val="Heading2"/>
        <w:numPr>
          <w:ilvl w:val="1"/>
          <w:numId w:val="1"/>
        </w:numPr>
        <w:rPr/>
      </w:pPr>
      <w:bookmarkStart w:id="386" w:name="__RefHeading___Toc1042603_653776707"/>
      <w:bookmarkStart w:id="387" w:name="_Toc144"/>
      <w:bookmarkEnd w:id="385"/>
      <w:bookmarkEnd w:id="386"/>
      <w:r>
        <w:rPr>
          <w:rtl w:val="true"/>
        </w:rPr>
        <w:t>الفصل الخامس</w:t>
      </w:r>
      <w:r>
        <w:rPr>
          <w:rtl w:val="true"/>
        </w:rPr>
        <w:t xml:space="preserve">: </w:t>
      </w:r>
      <w:r>
        <w:rPr>
          <w:rtl w:val="true"/>
        </w:rPr>
        <w:t>الجهود التفسیریة الأخلاقیة والتربویة عند الإمام الحسین علیه السلام</w:t>
      </w:r>
      <w:bookmarkEnd w:id="387"/>
    </w:p>
    <w:p>
      <w:pPr>
        <w:pStyle w:val="Heading3"/>
        <w:numPr>
          <w:ilvl w:val="2"/>
          <w:numId w:val="1"/>
        </w:numPr>
        <w:rPr/>
      </w:pPr>
      <w:bookmarkStart w:id="388" w:name="__RefHeading___Toc1042605_653776707"/>
      <w:bookmarkStart w:id="389" w:name="_Toc145"/>
      <w:bookmarkEnd w:id="388"/>
      <w:r>
        <w:rPr>
          <w:rtl w:val="true"/>
        </w:rPr>
        <w:t>اشارة</w:t>
      </w:r>
      <w:bookmarkEnd w:id="389"/>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المؤمنین</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التربیة والتعلیم</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النفس</w:t>
      </w:r>
      <w:bookmarkStart w:id="390" w:name="pg6449_55611"/>
    </w:p>
    <w:p>
      <w:pPr>
        <w:pStyle w:val="Heading3"/>
        <w:numPr>
          <w:ilvl w:val="2"/>
          <w:numId w:val="1"/>
        </w:numPr>
        <w:rPr/>
      </w:pPr>
      <w:bookmarkStart w:id="391" w:name="__RefHeading___Toc1042607_653776707"/>
      <w:bookmarkStart w:id="392" w:name="_Toc146"/>
      <w:bookmarkEnd w:id="390"/>
      <w:bookmarkEnd w:id="391"/>
      <w:r>
        <w:rPr>
          <w:rtl w:val="true"/>
        </w:rPr>
        <w:t>توطئة</w:t>
      </w:r>
      <w:bookmarkEnd w:id="392"/>
    </w:p>
    <w:p>
      <w:pPr>
        <w:pStyle w:val="BookText"/>
        <w:rPr/>
      </w:pPr>
      <w:r>
        <w:rPr>
          <w:rFonts w:ascii="IRNazanin" w:hAnsi="IRNazanin" w:eastAsia="IRNazanin"/>
          <w:color w:val="111111"/>
          <w:sz w:val="28"/>
          <w:sz w:val="28"/>
          <w:szCs w:val="28"/>
          <w:rtl w:val="true"/>
          <w:lang w:bidi="fa-IR"/>
        </w:rPr>
        <w:t>الأخلاق الإسلامیة هی مجموعة الأقوال والأفعال التی یجب أن تقوم علی أصول وقواعد وفضائل وآداب مرتبطة ارتباطاً وثیقاً بالعقیدة والشریعة الإسلامیة من خلال القرآن الکریم والسنة المطهرة، وقد اهتم الإسلام بالأخلاق وفرض تعالیمه علی المسلم فجعل الرسول الأکرم صلی الله علیه وآله وسلم قدوة للمسلمین حتی وصفه الباری عز وجل فی قرآنه المجید قائلاً وَ إِنَّکَ لَعَلی خُلُقٍ عَظِیمٍ</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کثرت الدراسات حول علم الأخلاق، وجاءت تعریفات کثیرة له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بأصول یعرف حال النفس من ماهیتها وطبیعتها وعلة وجودها وفائدتها، وما هی وظیفتها التی تؤدیها والفائدة من وجودها وعن سجایاه وأمیالها بسبب التعالیم عن الحالة الفطریة، وهو من العلوم التی تأسست منذ بدء الخلیقة</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نسمی علم الأخلاق إستنتاجاً من المفهوم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علم الطب الروحی الذی یقوم بإصلاح أنفس البشر ویعالجها من أمراضها التی تصبح وبالاً علی المجتمع مثل التکبر والحرص والشح والتفرقة والتعصب</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للقومیة، فوضع الدواء لذلک عبر بث نزعات الخیر فی تلک النفوس حتی تکون غایتها فعل الخیر، وتربیة محیط ثقافی بمنهج أخلاقی ومن خلال ذلک نعرف فضل الأنبیاء والأولیاء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النوع الإنسانی، ونعلم یقیناً أنّ هذا الطب الروحی الذی طبقوه علی تلک النفوس المریضة، هو أعظم هدایة للبشر ویمکن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إعداد الإنسان الذی یحمل الصفات الإنسانیة لیس بالأمر السهل، وربما کانت صناعة الأقمار الصناعیة وصواریخ الفضاء أیسر من إعداد مجتمع یتمتع بالأخلاق والفضائل عندها ندرک أنّ الطب الروحی هو غایة الأنبیاء وبعثهم لذا 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لأتمم مکارم الأخلاق</w:t>
      </w:r>
      <w:r>
        <w:rPr>
          <w:rFonts w:eastAsia="IRNazanin" w:cs="IRNazanin"/>
          <w:color w:val="111111"/>
          <w:sz w:val="28"/>
          <w:szCs w:val="28"/>
          <w:rtl w:val="true"/>
          <w:lang w:bidi="fa-IR"/>
        </w:rPr>
        <w:t>)</w:t>
      </w:r>
      <w:r>
        <w:rPr>
          <w:rStyle w:val="FootnoteAnchor"/>
          <w:rtl w:val="true"/>
        </w:rPr>
        <w:footnoteReference w:id="922"/>
      </w:r>
      <w:r>
        <w:rPr>
          <w:rFonts w:ascii="Amiri" w:hAnsi="Amiri" w:eastAsia="Amiri" w:cs="Amiri"/>
          <w:color w:val="111111"/>
          <w:sz w:val="28"/>
          <w:sz w:val="28"/>
          <w:szCs w:val="28"/>
          <w:rtl w:val="true"/>
          <w:lang w:bidi="ar-SA"/>
        </w:rPr>
        <w:t>، وأنّ قاعدة التفاضل بین النوع الإنسانی هو الأخلاق،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أَکْرَمَکُمْ عِنْدَ اللّهِ أَتْقاکُمْ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عنه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أفاضلکم أحسنکم أخلاقاً الموطؤون أکنافاً الذین یألفون ویؤلفون وتوطأ رحالهم</w:t>
      </w:r>
      <w:r>
        <w:rPr>
          <w:rFonts w:eastAsia="Amiri" w:cs="Amiri" w:ascii="Amiri" w:hAnsi="Amiri"/>
          <w:color w:val="111111"/>
          <w:sz w:val="28"/>
          <w:szCs w:val="28"/>
          <w:rtl w:val="true"/>
          <w:lang w:bidi="ar-SA"/>
        </w:rPr>
        <w:t>)</w:t>
      </w:r>
      <w:r>
        <w:rPr>
          <w:rStyle w:val="FootnoteAnchor"/>
          <w:rtl w:val="true"/>
        </w:rPr>
        <w:footnoteReference w:id="923"/>
      </w:r>
      <w:r>
        <w:rPr>
          <w:rFonts w:ascii="IRNazanin" w:hAnsi="IRNazanin" w:eastAsia="IRNazanin"/>
          <w:color w:val="111111"/>
          <w:sz w:val="28"/>
          <w:sz w:val="28"/>
          <w:szCs w:val="28"/>
          <w:rtl w:val="true"/>
          <w:lang w:bidi="fa-IR"/>
        </w:rPr>
        <w:t>وعنه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أکملکم إیماناً أحسنکم خلقاً</w:t>
      </w:r>
      <w:r>
        <w:rPr>
          <w:rFonts w:eastAsia="IRNazanin" w:cs="IRNazanin"/>
          <w:color w:val="111111"/>
          <w:sz w:val="28"/>
          <w:szCs w:val="28"/>
          <w:rtl w:val="true"/>
          <w:lang w:bidi="fa-IR"/>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رسالات السماء جاءت لتخطط طرق الکمال للإنسان لمنعه من الانحراف والانزلاق فی مهاوی الضلالة، کذلک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الأخلاق فی الإسلام لیست جزءاً من الدین بل جوهره وروحه، وقد تجلت تلک المعانی السامیة بأجمل صورها وأبهی حللها فی شخوص النبی 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فاستطاع صلی الله علیه وآله وسلم فی مدة یسیرة أن ینفذ إلی أعماق النفوس الإنسانیة لیحولها من صحراء قفراء مجدبة إلی نفوس تعلوها النضارة والخصب ویضع منها نماذج استطالت الثریا علواً ومجداً، ومنها مجسد الأخلاق وأنموذجها الخالد أبی الضیم وسید الأباة والأحرار ورمز الأخلاق بجمیع معانیها وقیمها السامیة الإمام الحسین علیه السلام عبر دعوته إلی التخلق بأخلاق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بالحکمة والموعظة 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فالحسین علیه السلام هو النموذج الإنسانی الذی تفتخر به الإنسانیة، فقد استطاع بما یحمل من ممیزات أهلته أن یقدم علاجاً ناجعاً لأمراض المجتمع آنذاک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التهاون فی الدین والسعی وراء ملذات الدنیا وشهواتها، فقدم لها الدواء وکان نفیساً، لکنه وهب للإنسانیة نماذج أخلاقیة امتلأت الإنسانیة بأنوار عظمته وأخلاقه، ولازالت مدرسة الحسین علیه السلام الأخلاقیة ترفدنا وتمدنا بالأفاضل والصالحین، وقد اخترت فی هذا الفصل نماذج تفسیریة نرجو أن تکون کاشفة عن آثاره التفسیریة الأخلاقیة التی لایمکن حصرها، إن الکتّاب والباحثین لن یصلوا إلی کل مایریده المعصوم علیه السلام فضلاً عمن هو أقل شأناً من الجمیع، وقد انتظم الفصل فی ثلاثة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المؤمنین، التربیة والتعلیم، تهذیب النفس، ونسأل الله التوفیق</w:t>
      </w:r>
      <w:r>
        <w:rPr>
          <w:rFonts w:eastAsia="IRNazanin" w:cs="IRNazanin"/>
          <w:color w:val="111111"/>
          <w:sz w:val="28"/>
          <w:szCs w:val="28"/>
          <w:rtl w:val="true"/>
          <w:lang w:bidi="fa-IR"/>
        </w:rPr>
        <w:t>.</w:t>
      </w:r>
      <w:bookmarkStart w:id="393" w:name="pg6449_55614"/>
    </w:p>
    <w:p>
      <w:pPr>
        <w:pStyle w:val="Heading3"/>
        <w:numPr>
          <w:ilvl w:val="2"/>
          <w:numId w:val="1"/>
        </w:numPr>
        <w:rPr/>
      </w:pPr>
      <w:bookmarkStart w:id="394" w:name="__RefHeading___Toc1042609_653776707"/>
      <w:bookmarkStart w:id="395" w:name="_Toc147"/>
      <w:bookmarkEnd w:id="393"/>
      <w:bookmarkEnd w:id="394"/>
      <w:r>
        <w:rPr>
          <w:rtl w:val="true"/>
        </w:rPr>
        <w:t>المبحث الأول</w:t>
      </w:r>
      <w:r>
        <w:rPr>
          <w:rtl w:val="true"/>
        </w:rPr>
        <w:t xml:space="preserve">: </w:t>
      </w:r>
      <w:r>
        <w:rPr>
          <w:rtl w:val="true"/>
        </w:rPr>
        <w:t>صفات المؤمنین</w:t>
      </w:r>
      <w:bookmarkEnd w:id="395"/>
    </w:p>
    <w:p>
      <w:pPr>
        <w:pStyle w:val="Heading4"/>
        <w:numPr>
          <w:ilvl w:val="3"/>
          <w:numId w:val="1"/>
        </w:numPr>
        <w:rPr/>
      </w:pPr>
      <w:bookmarkStart w:id="396" w:name="__RefHeading___Toc1042611_653776707"/>
      <w:bookmarkStart w:id="397" w:name="_Toc148"/>
      <w:bookmarkEnd w:id="396"/>
      <w:r>
        <w:rPr>
          <w:rtl w:val="true"/>
        </w:rPr>
        <w:t xml:space="preserve">أولاً </w:t>
      </w:r>
      <w:r>
        <w:rPr>
          <w:rtl w:val="true"/>
        </w:rPr>
        <w:t xml:space="preserve">- </w:t>
      </w:r>
      <w:r>
        <w:rPr>
          <w:rtl w:val="true"/>
        </w:rPr>
        <w:t>الصبر</w:t>
      </w:r>
      <w:bookmarkEnd w:id="397"/>
    </w:p>
    <w:p>
      <w:pPr>
        <w:pStyle w:val="BookText"/>
        <w:rPr/>
      </w:pPr>
      <w:r>
        <w:rPr>
          <w:rFonts w:ascii="Amiri" w:hAnsi="Amiri" w:eastAsia="Amiri" w:cs="Amiri"/>
          <w:color w:val="111111"/>
          <w:sz w:val="28"/>
          <w:sz w:val="28"/>
          <w:szCs w:val="28"/>
          <w:rtl w:val="true"/>
          <w:lang w:bidi="ar-SA"/>
        </w:rPr>
        <w:t xml:space="preserve">قال تعالی یا أَیُّهَا الَّذِینَ آمَنُوا اسْتَعِینُوا بِالصَّبْرِ وَ الصَّلاةِ إِنَّ اللّهَ مَعَ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لِمَنْ یُقْتَلُ فِی سَبِیلِ اللّهِ أَمْواتٌ بَلْ أَحْیاءٌ وَ لکِنْ لا تَشْعُرُونَ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لَنَبْلُوَنَّکُمْ بِشَیْ‌ءٍ مِنَ الْخَوْفِ وَ الْجُوعِ وَ نَقْصٍ مِنَ الْأَمْوالِ وَ الْأَنْفُسِ وَ الثَّمَراتِ وَ بَشِّرِ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إِذا أَصابَتْهُمْ مُصِیبَةٌ قالُوا إِنّا لِلّهِ وَ إِنّا إِلَیْهِ راجِعُونَ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ابن ماجة وابن حنبل وغیرهم بإسناد عن فاطمة بنت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أبیها الحسین بن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محمد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مسلم ولا مسلمة یصاب بمصیبة فیذکرها وإن طال عهدها فیحدث بذلک استرجاعاً إلا جدد الله له عند ذلک فأعطاه مثل أجرها یوم أصیب</w:t>
      </w:r>
      <w:r>
        <w:rPr>
          <w:rFonts w:eastAsia="IRNazanin" w:cs="IRNazanin"/>
          <w:color w:val="111111"/>
          <w:sz w:val="28"/>
          <w:szCs w:val="28"/>
          <w:rtl w:val="true"/>
          <w:lang w:bidi="fa-IR"/>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الصبر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w:t>
      </w:r>
      <w:r>
        <w:rPr>
          <w:rStyle w:val="FootnoteAnchor"/>
          <w:rtl w:val="true"/>
        </w:rPr>
        <w:footnoteReference w:id="926"/>
      </w:r>
      <w:r>
        <w:rPr>
          <w:rFonts w:ascii="IRNazanin" w:hAnsi="IRNazanin" w:eastAsia="IRNazanin"/>
          <w:color w:val="111111"/>
          <w:sz w:val="28"/>
          <w:sz w:val="28"/>
          <w:szCs w:val="28"/>
          <w:rtl w:val="true"/>
          <w:lang w:bidi="fa-IR"/>
        </w:rPr>
        <w:t>، قال عنترة بن شداد العبسی</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فصبرت عارفة لذلک حرةً ترسوا إذا نفس الجبان تطلع</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یقال صبرت نفسی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حبستها، وإنّه لیصبرنی عن أی یحبسنی، وصبرت علی ما أکره، وصبرت علی ما أحب، وهو صبیر القوم</w:t>
      </w:r>
      <w:r>
        <w:rPr>
          <w:rStyle w:val="FootnoteAnchor"/>
          <w:rtl w:val="true"/>
        </w:rPr>
        <w:footnoteReference w:id="929"/>
      </w:r>
      <w:r>
        <w:rPr>
          <w:rFonts w:ascii="IRNazanin" w:hAnsi="IRNazanin" w:eastAsia="IRNazanin"/>
          <w:color w:val="111111"/>
          <w:sz w:val="28"/>
          <w:sz w:val="28"/>
          <w:szCs w:val="28"/>
          <w:rtl w:val="true"/>
          <w:lang w:bidi="fa-IR"/>
        </w:rPr>
        <w:t>، والصبر نقیض الجزع</w:t>
      </w:r>
      <w:r>
        <w:rPr>
          <w:rStyle w:val="FootnoteAnchor"/>
          <w:rtl w:val="true"/>
        </w:rPr>
        <w:footnoteReference w:id="930"/>
      </w:r>
      <w:r>
        <w:rPr>
          <w:rFonts w:ascii="IRNazanin" w:hAnsi="IRNazanin" w:eastAsia="IRNazanin"/>
          <w:color w:val="111111"/>
          <w:sz w:val="28"/>
          <w:sz w:val="28"/>
          <w:szCs w:val="28"/>
          <w:rtl w:val="true"/>
          <w:lang w:bidi="fa-IR"/>
        </w:rPr>
        <w:t>، والصبور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الحلیم الذی لایعجل العصاة بالنقمة، بل یعفو أو یؤخر</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الصبر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الشکوی من ألم البلوی لغیر الله لا اله إلا الله تعالی، لأن الله تعالی أثنی علی أیوب علیه السلام بالصبر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وَجَدْناهُ صابِراً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ثبات النفس وعدم اضطرابها فی الشدائد والمصائب</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 إنّ الصبر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المکاره من غیر جزع أو قسر النفس علی مقتضیات الشرع والعقل أوامرَ ونواهیَ، وهو دلیل رجاحة العقل وسمو الخلق، کما هو معراج طاعة الله تعالی ورضوانه وسبب الظفر والنجاح والدرع الواقی من شماتة الأعداء والحساد</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الراویة الشریفة</w:t>
      </w:r>
    </w:p>
    <w:p>
      <w:pPr>
        <w:pStyle w:val="BookText"/>
        <w:rPr/>
      </w:pPr>
      <w:r>
        <w:rPr>
          <w:rFonts w:ascii="IRNazanin" w:hAnsi="IRNazanin" w:eastAsia="IRNazanin"/>
          <w:color w:val="111111"/>
          <w:sz w:val="28"/>
          <w:sz w:val="28"/>
          <w:szCs w:val="28"/>
          <w:rtl w:val="true"/>
          <w:lang w:bidi="fa-IR"/>
        </w:rPr>
        <w:t>حث علی الصبر والتصبر عند نزول البلاء والشدِّات، وعلی الإنسان المؤمن أن یرجع بأمره ویفوضه إلی الله عز وجل لأنه بیده الأمور کلها وکما قال الإمام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صبرت جرت علیک المقادیر وأنت مأجور، وإن جزعت جرت علیک المقادیر وأنت مأزور</w:t>
      </w:r>
      <w:r>
        <w:rPr>
          <w:rFonts w:eastAsia="IRNazanin" w:cs="IRNazanin"/>
          <w:color w:val="111111"/>
          <w:sz w:val="28"/>
          <w:szCs w:val="28"/>
          <w:rtl w:val="true"/>
          <w:lang w:bidi="fa-IR"/>
        </w:rPr>
        <w:t>)</w:t>
      </w:r>
      <w:r>
        <w:rPr>
          <w:rStyle w:val="FootnoteAnchor"/>
          <w:rtl w:val="true"/>
        </w:rPr>
        <w:footnoteReference w:id="934"/>
      </w:r>
      <w:r>
        <w:rPr>
          <w:rFonts w:ascii="IRNazanin" w:hAnsi="IRNazanin" w:eastAsia="IRNazanin"/>
          <w:color w:val="111111"/>
          <w:sz w:val="28"/>
          <w:sz w:val="28"/>
          <w:szCs w:val="28"/>
          <w:rtl w:val="true"/>
          <w:lang w:bidi="fa-IR"/>
        </w:rPr>
        <w:t>، وکما 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 علی ما تکره فیما یلزمک الحق، واصبر عما تحب، فیما یدعوک إلیه الهوی</w:t>
      </w:r>
      <w:r>
        <w:rPr>
          <w:rFonts w:eastAsia="IRNazanin" w:cs="IRNazanin"/>
          <w:color w:val="111111"/>
          <w:sz w:val="28"/>
          <w:szCs w:val="28"/>
          <w:rtl w:val="true"/>
          <w:lang w:bidi="fa-IR"/>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الصبر فی مائة وثلاثة موطن فی الکتاب الکریم وبصیغ مختلفة</w:t>
      </w:r>
      <w:r>
        <w:rPr>
          <w:rStyle w:val="FootnoteAnchor"/>
          <w:rtl w:val="true"/>
        </w:rPr>
        <w:footnoteReference w:id="936"/>
      </w:r>
      <w:r>
        <w:rPr>
          <w:rFonts w:ascii="Amiri" w:hAnsi="Amiri" w:eastAsia="Amiri" w:cs="Amiri"/>
          <w:color w:val="111111"/>
          <w:sz w:val="28"/>
          <w:sz w:val="28"/>
          <w:szCs w:val="28"/>
          <w:rtl w:val="true"/>
          <w:lang w:bidi="ar-SA"/>
        </w:rPr>
        <w:t>، حث فیها علی الصبر والتصبر وأنّ الصابرین لهم المقام العالی عند الله تعالی، قال تعالی وَ لَنَجْزِیَنَّ الَّذِینَ صَبَرُوا أَجْرَهُمْ بِأَحْسَنِ ما کانُوا یَعْمَلُونَ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والآیات جمیعها تدعو إلی التمسک بالصبر والتحلی به، لأنه من الصفات الحمیدة التی تحلی بها الأنبیاء صلوات الله علیهم أجمعین وهذا واضحٌ من خطابه تعالی لنبیه الکریم صلی الله علیه وآله وسلم إذ یقول مخاطباً إیاه فَاصْبِرْ کَما صَبَرَ أُولُوا الْعَزْمِ مِنَ الرُّسُلِ</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ومادام الباری عز وجل یحث نبیه علی الصبر، والنبی صلی الله علیه وآله وسلم هو أسوة حسنة لجمیع النوع الإنسانی عموماً والإسلامی خصوصاً، فوجب الاقتداء به والتحلی بصفاته، فی روایة عن الإمام جعفر بن محمد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وتعالی خَصَّ رسول الله صلی الله علیه وآله وسلم بمکارم الأخلاق فامتحنوا أنفسکم، فإن کانت فیکم فأحمدوا الله عز وجل وارغبوا إلیه فی الزیادة منها، فذکرها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والقناعة والصبر والشکر، والرضا وحسن الخلق والسخاء والغیرة والشجاعة والمروءة</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یقول السید مسلم الحلی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مقام الصبر هو مقام الهیمنة علی الجوانح والجوارح والاستیلاء علی الأبدان والنفوس، وأن القرآن الکریم والسنة النبویة لیرفعان الصبر إلی مقام هو فوق کل مقام، ویکفینا أن نذکر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الصّابِرِینَ اَلَّذِینَ إِذا أَصابَتْهُمْ مُصِیبَةٌ قالُوا إِنّا لِلّهِ وَ إِنّا إِلَیْهِ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عَلَیْهِمْ صَلَواتٌ مِنْ رَبِّهِمْ وَ رَحْمَةٌ وَ أُولئِکَ هُمُ الْمُهْتَدُونَ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ویبدو من ذلک عظم أمر الصبر فی مرویات النبی صلی الله علیه وآله وسلم وأهل بیته صلوات الله علیهم أجمعین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أُثر عن النبی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من الإیمان بمنزلة الرأس من الجسد، ولا جسد لمن لا رأس له، ولا إیمان لمن لاصبر له</w:t>
      </w:r>
      <w:r>
        <w:rPr>
          <w:rFonts w:eastAsia="IRNazanin" w:cs="IRNazanin"/>
          <w:color w:val="111111"/>
          <w:sz w:val="28"/>
          <w:szCs w:val="28"/>
          <w:rtl w:val="true"/>
          <w:lang w:bidi="fa-IR"/>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جابر الأنصاری أنَّه سئل صلی الله علیه وآله وسلم عن الإیمان،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کنز من کنوز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مرة ما الإیمان؟ 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 أهل التفسیر والأخلاق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أعطی للصابرین ثمانیة أنواع من الأجر والکرامة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عَلَیْهِمْ صَلَواتٌ مِنْ رَبِّهِمْ وَ رَحْمَةٌ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وهذان الأمران یجعلان الإنسان علی بصیرة من أمره بعد حصولهما علیه من قبل الباری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البشارة،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الصّابِرِینَ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الهدایة،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أُولئِکَ هُمُ الْمُهْتَدُونَ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النصر،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مَعَ الصّابِرِینَ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المحبة،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یُحِبُّ الصّابِرِینَ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غرفات الجنة،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یُجْزَوْنَ الْغُرْفَةَ بِما صَبَرُوا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الأجر الجزیل،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یُوَفَّی الصّابِرُونَ أَجْرَهُمْ بِغَیْرِ حِسابٍ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یقول السید الطباطبائی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آیات متحدة السیاق متسقة الجمل، ملتئمة المعانی، یسوق أولها إلی آخرها ویرجع آخرها إلی أولها، والصبر من أعظم الملکات والأحوال التی یمدحها القرآن حتی قیل فیه إِنَّ ذلِکَ لَمِنْ عَزْمِ الْأُمُورِ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وقیل وَ ما یُلَقّاها إِلاَّ الَّذِینَ صَبَرُوا وَ ما یُلَقّاها إِلاّ ذُو حَظٍّ عَظِیمٍ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وقیل إِنَّما یُوَفَّی الصّابِرُونَ أَجْرَهُمْ بِغَیْرِ حِسابٍ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الأمور المسلیة للنفس علم الإنسان بأن ما نزل به من البلاء أو ما فاته من دنیاه، یعوضه الله علیه فی الآخرة ویجزیه علیه بأحسن الثواب، ولذا یقال لصاحب المصیبة أعظم الله لک الأجر، أی وجب لک من الأجر وأعطاک أکثر وأعظم مما أصبت به، والسبب فی ذلک لأن الابتلاءات فی الدنیا والتی تحل بالمؤمنین لاتخلو من فائدة فهی إما لتکفیر سیئاته أو زیادة حسناته أو</w:t>
      </w:r>
    </w:p>
    <w:p>
      <w:pPr>
        <w:pStyle w:val="BookText"/>
        <w:rPr/>
      </w:pPr>
      <w:r>
        <w:rPr>
          <w:rFonts w:ascii="IRNazanin" w:hAnsi="IRNazanin" w:eastAsia="IRNazanin"/>
          <w:color w:val="111111"/>
          <w:sz w:val="28"/>
          <w:sz w:val="28"/>
          <w:szCs w:val="28"/>
          <w:rtl w:val="true"/>
          <w:lang w:bidi="fa-IR"/>
        </w:rPr>
        <w:t>رفعاً لدرجاته، وقد سمی البلاء بالحسن خاصة للمؤمنین وإلی هذا المعنی یشیر الباری عز وجل فی محکم کتابه إذ قال وَ لِیُبْلِیَ الْمُؤْمِنِینَ مِنْهُ بَلاءً حَسَناً إِنَّ اللّهَ سَمِیعٌ عَلِیمٌ</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یقابل البلاء بالصبر والتسلیم لأمر الله والرضا بقضائه کان فی أعلی درجات الإیمان، فلذا تجد الإمام الحسین علیه السلام یخاطب أصحابه وأهل بیته بکل طمأنینة وعزة وثقة بالله عز وجل وثبات منقطع النظیر علی الهدف السامی،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یا بنی عمومتی، صبراً یا أهل بیتی لا رأیتم هواناً بعد هذا الیوم أبداً</w:t>
      </w:r>
      <w:r>
        <w:rPr>
          <w:rFonts w:eastAsia="IRNazanin" w:cs="IRNazanin"/>
          <w:color w:val="111111"/>
          <w:sz w:val="28"/>
          <w:szCs w:val="28"/>
          <w:rtl w:val="true"/>
          <w:lang w:bidi="fa-IR"/>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الأمور المسلیة للإنسان أیضاً أن یعلم أنّ جمیع الموجودات فی الکون معرضة للفناء والزوال ولیس شیء یبقی فیها فلیتزود العاقل والفطن لما إلیه المصیر لأن کل شیء إلی الفناء یصیر وأنّ مافی الدنیا من زخارف تجدها متنقلة بین البشر علی سبیل التناوب والتبادل، یمکن أن نصورها کمثل إناء فیه عطر یدار فی المجلس علی سبیل التناوب والتتابع یأخذ منها کل إنسان مایستطیع أن یشم من ذلک العطر، فمن یحزن علی الدنیا التی فاتته کمن یحزن علی استرجاع ذلک العطر وهو مناف للآداب الإنسانیة التی جبل علیها والله سبحانه یخاطب عباده لِکَیْلا تَأْسَوْا عَلی ما فاتَکُمْ وَ لا تَفْرَحُوا بِما آتاکُمْ</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ولذا یقول مشرع البلاغة والفصاحة الإمام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صبر صبر الأحرار</w:t>
      </w:r>
    </w:p>
    <w:p>
      <w:pPr>
        <w:pStyle w:val="BookText"/>
        <w:rPr/>
      </w:pPr>
      <w:r>
        <w:rPr>
          <w:rFonts w:ascii="IRNazanin" w:hAnsi="IRNazanin" w:eastAsia="IRNazanin"/>
          <w:color w:val="111111"/>
          <w:sz w:val="28"/>
          <w:sz w:val="28"/>
          <w:szCs w:val="28"/>
          <w:rtl w:val="true"/>
          <w:lang w:bidi="fa-IR"/>
        </w:rPr>
        <w:t>وإلا سلا سلو الأغمار</w:t>
      </w:r>
      <w:r>
        <w:rPr>
          <w:rFonts w:eastAsia="IRNazanin" w:cs="IRNazanin"/>
          <w:color w:val="111111"/>
          <w:sz w:val="28"/>
          <w:szCs w:val="28"/>
          <w:rtl w:val="true"/>
          <w:lang w:bidi="fa-IR"/>
        </w:rPr>
        <w:t>)</w:t>
      </w:r>
      <w:r>
        <w:rPr>
          <w:rStyle w:val="FootnoteAnchor"/>
          <w:rtl w:val="true"/>
        </w:rPr>
        <w:footnoteReference w:id="941"/>
      </w:r>
      <w:r>
        <w:rPr>
          <w:rFonts w:ascii="IRNazanin" w:hAnsi="IRNazanin" w:eastAsia="IRNazanin"/>
          <w:color w:val="111111"/>
          <w:sz w:val="28"/>
          <w:sz w:val="28"/>
          <w:szCs w:val="28"/>
          <w:rtl w:val="true"/>
          <w:lang w:bidi="fa-IR"/>
        </w:rPr>
        <w:t>، أی یذهب ذکره کما تذهب الریح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خلال الجمع بین المعنی اللغوی للصبر والاصطلاحی، وما أُثر یکون الصبر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الوثاق التی یوثق به الإنسان نفسه خوفاً علیها من السلوک غیر العقلانی والذی یمکن أن یلوث الإنسان المسلم وشریعته أو یحط من قدرهما، بل قد تحطمه الأهوال والمصائب وعندما یقوم الإنسان بأحکام هذا الوثاق وربطه جیداً یکون الصبر کحلقة وصل بین أصول الدین وفروعه وهذا ما نلمسه فی سیرة الصابرین،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رکب الصبر اهتدی إلی میدان الفرج</w:t>
      </w:r>
      <w:r>
        <w:rPr>
          <w:rFonts w:eastAsia="IRNazanin" w:cs="IRNazanin"/>
          <w:color w:val="111111"/>
          <w:sz w:val="28"/>
          <w:szCs w:val="28"/>
          <w:rtl w:val="true"/>
          <w:lang w:bidi="fa-IR"/>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 البحث فی سیرة الحسین علیه السلام وصبره تعجز الأقلام عن وصفه وثنائه علی الصبر من خلال قراءة وصایاه إلی أهل بیته فی ساعات المحنة، بل لن تجد شخصاً یماثل صبره علیه السلام فی الکون إلا رسول الله صلی الله علیه وآله وسلم ووالده المرتضی علیه السلام فتراه مرة یشد علی قلوب أهل بیته وأصحابه بالصبر والرضا بقضاء الله، فعندما سمع أخته تبکی وتنادی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واضیعتنا بعدک یا أبا عبد الله عزاها علیه 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w:t>
      </w:r>
    </w:p>
    <w:p>
      <w:pPr>
        <w:pStyle w:val="BookText"/>
        <w:rPr/>
      </w:pPr>
      <w:r>
        <w:rPr>
          <w:rFonts w:ascii="IRNazanin" w:hAnsi="IRNazanin" w:eastAsia="IRNazanin"/>
          <w:color w:val="111111"/>
          <w:sz w:val="28"/>
          <w:sz w:val="28"/>
          <w:szCs w:val="28"/>
          <w:rtl w:val="true"/>
          <w:lang w:bidi="fa-IR"/>
        </w:rPr>
        <w:t>بعزاء الله فان سکان السماوات یفنون وأهل الأرض کلهم یموتون وجمیع البریة یهلکون ثم قال إذا أنا قتلت فلا تشققن علی جیباً ولا تخمشن علی وجهاً ولاتقلن هجراً</w:t>
      </w:r>
      <w:r>
        <w:rPr>
          <w:rFonts w:eastAsia="IRNazanin" w:cs="IRNazanin"/>
          <w:color w:val="111111"/>
          <w:sz w:val="28"/>
          <w:szCs w:val="28"/>
          <w:rtl w:val="true"/>
          <w:lang w:bidi="fa-IR"/>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الوصایا الأخلاقیة دروس فی الصبر من خلال توثیق العلاقة بالله سبحانه خاصة عند نزول البلاء والهزات العظیمة، وأی هزة حدثت علی الأرض وإلی یومنا هذا من إبادة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وصحابة رسول الله صلی الله علیه وآله وسلم وعلماء المسلمین ورجالاتهم وقد وصفه أحدهم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مکثوراً قط قد قتل ولده وأهل بیته وأصحابه أربط جاشاً منه، وإن کانت الرجال تشد علیه فیشد علیها بسیفه فتنکشف عنه إنکشاف المعزی إذا شد فیها الذئب ثم یرجع علیه السلام إلی مرکزه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ولاقوة الا بالله</w:t>
      </w:r>
      <w:r>
        <w:rPr>
          <w:rFonts w:eastAsia="IRNazanin" w:cs="IRNazanin"/>
          <w:color w:val="111111"/>
          <w:sz w:val="28"/>
          <w:szCs w:val="28"/>
          <w:rtl w:val="true"/>
          <w:lang w:bidi="fa-IR"/>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قراءة الراویة بشکل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ربط القلب، وذلک یکون بالتمسک بقوة الله عز وجل فی ساعة الشدة والعسر، فی ساعة الامتحان التی قد یفلح بها الإنسان ویخلد أو یهمل فیخمد، وهو ما ذکر سابقاً أنّ الأخلاق والصبر ربط بین أصول الدین وفروعه، یقول الإمام کاشف الغطاء 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یقدر أن یصور لک الحسین علیه السلام وقد تلاطمت أمواج البلاء حوله، وصبت علیه المصائب من کل جانب</w:t>
      </w:r>
      <w:r>
        <w:rPr>
          <w:rFonts w:eastAsia="IRNazanin" w:cs="IRNazanin"/>
          <w:color w:val="111111"/>
          <w:sz w:val="28"/>
          <w:szCs w:val="28"/>
          <w:rtl w:val="true"/>
          <w:lang w:bidi="fa-IR"/>
        </w:rPr>
        <w:t>)</w:t>
      </w:r>
      <w:r>
        <w:rPr>
          <w:rStyle w:val="FootnoteAnchor"/>
          <w:rtl w:val="true"/>
        </w:rPr>
        <w:footnoteReference w:id="9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ویفصح العقاد فی وصفه</w:t>
      </w:r>
    </w:p>
    <w:p>
      <w:pPr>
        <w:pStyle w:val="BookText"/>
        <w:rPr/>
      </w:pPr>
      <w:r>
        <w:rPr>
          <w:rFonts w:ascii="IRNazanin" w:hAnsi="IRNazanin" w:eastAsia="IRNazanin"/>
          <w:color w:val="111111"/>
          <w:sz w:val="28"/>
          <w:sz w:val="28"/>
          <w:szCs w:val="28"/>
          <w:rtl w:val="true"/>
          <w:lang w:bidi="fa-IR"/>
        </w:rPr>
        <w:t>لصبر الحسین علیه السلام وشجاعته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وشجاعة الحسین علیه السلام صفة لاتستغرب منه لأنها الشیء من معدنه، ولیس فی بنی الإنسان من هو أشجع ممن أقدم علی ما أقدم علیه الحسین علیه السلام فی یوم کربلاء</w:t>
      </w:r>
      <w:r>
        <w:rPr>
          <w:rFonts w:eastAsia="IRNazanin" w:cs="IRNazanin"/>
          <w:color w:val="111111"/>
          <w:sz w:val="28"/>
          <w:szCs w:val="28"/>
          <w:rtl w:val="true"/>
          <w:lang w:bidi="fa-IR"/>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ویستمر علیه السلام فی منهجه بالصبر حتی فی آخر أنفاسه الشریفة وهو ملقی علی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یوصی ابن أخیه عبد الله بن الحسن ابن علی بن أبی طالب علیهم السلام وهو غلام لم یراهق، وقد نظر إلی أبجر بن کعب أحد جنود الضلال، وهو یهوی بالسیف علی رأس الحسین المقدس علیه السلام فقال الغلام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الخبیثة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أتقتل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 أبجر بالسیف فاتقاها الغلام بیده فأطنها إلی الجلد فاذا یده معلقة، فنادی الغلام یاعماه؟ فأخذه الحسین علیه السلام فضمه إلیه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علی مانزل بک واحتسب فی ذلک الخیر، إنّ الله یلحقک بابائک الصالحین، فرماه حرملة بن کاهل بسهم فذبحه وهو فی حجر عمه الحسین علیه السلام</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المواعظ والدروس التی استثمرت منه علیه السلام قد أخذت موضعها فی قلوب محبی الحسین علیه السلام وعشاقه، ومن لایعرف الحسین علیه السلام لایعرف الصبر ومن لایعرف الحسین علیه السلام لایعرف الحیاة</w:t>
      </w:r>
    </w:p>
    <w:p>
      <w:pPr>
        <w:pStyle w:val="BookText"/>
        <w:rPr/>
      </w:pPr>
      <w:r>
        <w:rPr>
          <w:rFonts w:ascii="IRNazanin" w:hAnsi="IRNazanin" w:eastAsia="IRNazanin"/>
          <w:color w:val="111111"/>
          <w:sz w:val="28"/>
          <w:sz w:val="28"/>
          <w:szCs w:val="28"/>
          <w:rtl w:val="true"/>
          <w:lang w:bidi="fa-IR"/>
        </w:rPr>
        <w:t>ومن لایعرف الحسین علیه السلام لایعرف الثبات والعزة والشموخ والصبر والإباء والترفع والتی خلدت مع الإباء الحسینی والخلق الحسینی وإلی یومنا هذا ومن خطا هذا الدرب فاز وانتصر، ألم یقل غاندی الهندوسی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تعلمت من الحسین علیه السلام کیف أکون مظلوماً فأنتصر</w:t>
      </w:r>
      <w:r>
        <w:rPr>
          <w:rFonts w:eastAsia="IRNazanin" w:cs="IRNazanin"/>
          <w:color w:val="111111"/>
          <w:sz w:val="28"/>
          <w:szCs w:val="28"/>
          <w:rtl w:val="true"/>
          <w:lang w:bidi="fa-IR"/>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حاول أعداء الإنسانیة التشفی بقتل الحسین علیه السلام وزعزعة هذا الصبر وهذا الثبات وهذا الشموخ وهذا الإباء الحسینی لذا خاطب الطاغیة عبید الله بن زیاد السیدة الجلیلة زینب بنت أمیر المؤمنین الإمام علی علیهما السلام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رأیت فعل الله بأهل بیتک؟ فأجابته علی الفور لإبطال دعواه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یفعل بفعل الله تلک النظریة المنحرفة عن تعالیم الإسلام التی خدع بها کثیر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قائلة کأنها تنطق وتفرغ عن لسان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إلا جمیلاً، هؤلاء قوم کتب الله علیهم القتل، فبرزوا إلی مضاجعهم وسیجمع الله بینک وبینهم فتحاج وتخاصم فانظر لمن الفلج یومئذ ثکلتک أمک یابن مرجانة</w:t>
      </w:r>
      <w:r>
        <w:rPr>
          <w:rFonts w:eastAsia="IRNazanin" w:cs="IRNazanin"/>
          <w:color w:val="111111"/>
          <w:sz w:val="28"/>
          <w:szCs w:val="28"/>
          <w:rtl w:val="true"/>
          <w:lang w:bidi="fa-IR"/>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الصبر علی الحق مهما یطول فإنّه ینتهی إلی الظفر حتماً، وهو الظفر الإلهی ولیس ما یتخیله البشر، إنها الحقیقة التی تضیء الدرب وتنیر العقول وتثبت طالب الحق علی الطریق القویم، وإذا أردنا أن نعرف الحق والصبر معاً فلنذهب إلی مدرسة الحسین علیه السلام لأنها مدرسة رسول الله صلی الله علیه وآله وسلم کما 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وأنا من</w:t>
      </w:r>
      <w:bookmarkStart w:id="398" w:name="pg6449_55625"/>
    </w:p>
    <w:p>
      <w:pPr>
        <w:pStyle w:val="BookText"/>
        <w:rPr/>
      </w:pPr>
      <w:bookmarkEnd w:id="398"/>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Style w:val="FootnoteAnchor"/>
          <w:rtl w:val="true"/>
        </w:rPr>
        <w:footnoteReference w:id="950"/>
      </w:r>
      <w:r>
        <w:rPr>
          <w:rFonts w:ascii="IRNazanin" w:hAnsi="IRNazanin" w:eastAsia="IRNazanin"/>
          <w:color w:val="111111"/>
          <w:sz w:val="28"/>
          <w:sz w:val="28"/>
          <w:szCs w:val="28"/>
          <w:rtl w:val="true"/>
          <w:lang w:bidi="fa-IR"/>
        </w:rPr>
        <w:t>، فالدین کله عقائده وأحکامه وسیرته وسنته ومنهجه عند الحسین علیه السلام فسلام علیه یوم ولد ویوم استشهد وبوم یبعث حیاً</w:t>
      </w:r>
      <w:r>
        <w:rPr>
          <w:rFonts w:eastAsia="IRNazanin" w:cs="IRNazanin"/>
          <w:color w:val="111111"/>
          <w:sz w:val="28"/>
          <w:szCs w:val="28"/>
          <w:rtl w:val="true"/>
          <w:lang w:bidi="fa-IR"/>
        </w:rPr>
        <w:t>.</w:t>
      </w:r>
    </w:p>
    <w:p>
      <w:pPr>
        <w:pStyle w:val="Heading4"/>
        <w:numPr>
          <w:ilvl w:val="3"/>
          <w:numId w:val="1"/>
        </w:numPr>
        <w:rPr/>
      </w:pPr>
      <w:bookmarkStart w:id="399" w:name="__RefHeading___Toc1042613_653776707"/>
      <w:bookmarkStart w:id="400" w:name="_Toc149"/>
      <w:bookmarkEnd w:id="399"/>
      <w:r>
        <w:rPr>
          <w:rtl w:val="true"/>
        </w:rPr>
        <w:t>ثانیاً</w:t>
      </w:r>
      <w:r>
        <w:rPr>
          <w:rtl w:val="true"/>
        </w:rPr>
        <w:t xml:space="preserve">: </w:t>
      </w:r>
      <w:r>
        <w:rPr>
          <w:rtl w:val="true"/>
        </w:rPr>
        <w:t>الحلم وکظم الغیض والعفو عن الناس</w:t>
      </w:r>
      <w:bookmarkEnd w:id="400"/>
    </w:p>
    <w:p>
      <w:pPr>
        <w:pStyle w:val="BookText"/>
        <w:rPr/>
      </w:pPr>
      <w:r>
        <w:rPr>
          <w:rFonts w:ascii="Amiri" w:hAnsi="Amiri" w:eastAsia="Amiri" w:cs="Amiri"/>
          <w:color w:val="111111"/>
          <w:sz w:val="28"/>
          <w:sz w:val="28"/>
          <w:szCs w:val="28"/>
          <w:rtl w:val="true"/>
          <w:lang w:bidi="ar-SA"/>
        </w:rPr>
        <w:t xml:space="preserve">قال تعالی خُذِ الْعَفْوَ وَ أْمُرْ بِالْعُرْفِ وَ أَعْرِضْ عَنِ الْجاهِلِینَ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یَنْزَغَنَّکَ مِنَ الشَّیْطانِ نَزْغٌ فَاسْتَعِذْ بِاللّهِ إِنَّهُ سَمِیعٌ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اتَّقَوْا إِذا مَسَّهُمْ طائِفٌ مِنَ الشَّیْطانِ تَذَکَّرُوا فَإِذا هُمْ مُبْصِرُونَ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إِخْوانُهُمْ یَمُدُّونَهُمْ فِی الغَیِّ ثُمَّ لا یُقْصِرُونَ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عصام بن المصطلق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المدینة فرأیت الحسین بن علی علیه السلام فأعجبنی سمته ورواؤه وآثار من الحسد ماکان یخفیه صدری لأبیه من البغض،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أبی تراب؟ فقال علیه السلام نعم، قال عصام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فبالغت فی شتمه وشتم أبیه فنظر إلیّ نظرة عاطف رؤوف،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الشیطان الرجیم بسم الله الرحمن الرحیم خُذِ الْعَفْوَ وَ أْمُرْ بِالْعُرْفِ وَ أَعْرِضْ عَنِ الْجاهِلِینَ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یَنْزَغَنَّکَ مِنَ الشَّیْطانِ نَزْغٌ فَاسْتَعِذْ بِاللّهِ إِنَّهُ سَمِیعٌ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اتَّقَوْا إِذا مَسَّهُمْ طائِفٌ مِنَ الشَّیْطانِ تَذَکَّرُوا فَإِذا هُمْ مُبْصِرُونَ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إِخْوانُهُمْ یَمُدُّونَهُمْ فِی الغَیِّ ثُمَّ لا یُقْصِرُونَ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 علیک، استغفر الله لی ولک إنّک لو استعنتنا أعناک ولو استرفدتنا لرفدناک، ولو استرشدتنا</w:t>
      </w:r>
    </w:p>
    <w:p>
      <w:pPr>
        <w:pStyle w:val="BookText"/>
        <w:rPr/>
      </w:pPr>
      <w:r>
        <w:rPr>
          <w:rFonts w:ascii="Amiri" w:hAnsi="Amiri" w:eastAsia="Amiri" w:cs="Amiri"/>
          <w:color w:val="111111"/>
          <w:sz w:val="28"/>
          <w:sz w:val="28"/>
          <w:szCs w:val="28"/>
          <w:rtl w:val="true"/>
          <w:lang w:bidi="ar-SA"/>
        </w:rPr>
        <w:t>أرشدناک، قال عصام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فتوسم منی الندم علی ما فرط منی فقال علیه السلام لا تَثْرِیبَ عَلَیْکُمُ الْیَوْمَ یَغْفِرُ اللّهُ لَکُمْ وَ هُوَ أَرْحَمُ الرّاحِمِینَ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أمن أهل الشام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علیه السلام شنشنة أعرفها من أخزم</w:t>
      </w:r>
      <w:r>
        <w:rPr>
          <w:rStyle w:val="FootnoteAnchor"/>
          <w:rtl w:val="true"/>
        </w:rPr>
        <w:footnoteReference w:id="951"/>
      </w:r>
      <w:r>
        <w:rPr>
          <w:rFonts w:ascii="IRNazanin" w:hAnsi="IRNazanin" w:eastAsia="IRNazanin"/>
          <w:color w:val="111111"/>
          <w:sz w:val="28"/>
          <w:sz w:val="28"/>
          <w:szCs w:val="28"/>
          <w:rtl w:val="true"/>
          <w:lang w:bidi="fa-IR"/>
        </w:rPr>
        <w:t>، حیاک الله وبیاک وعافاک وأداک انبسط إلینا فی حوائجک ومایعرض لک تجدنا عند أفضل ظنّک إن شاء الله قال 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فضاقت علیّ الأرض بما رحبت وودت إنها ساخت ثم تسللت منه لوذا وما علی وجه الأرض بما رحبت أحب إلیّ منه ومن أبیه</w:t>
      </w:r>
      <w:r>
        <w:rPr>
          <w:rFonts w:eastAsia="IRNazanin" w:cs="IRNazanin"/>
          <w:color w:val="111111"/>
          <w:sz w:val="28"/>
          <w:szCs w:val="28"/>
          <w:rtl w:val="true"/>
          <w:lang w:bidi="fa-IR"/>
        </w:rPr>
        <w:t>)</w:t>
      </w:r>
      <w:r>
        <w:rPr>
          <w:rStyle w:val="FootnoteAnchor"/>
          <w:rtl w:val="true"/>
        </w:rPr>
        <w:footnoteReference w:id="952"/>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الروایة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فضائل الأخلاق التی دعا إلیها الإمام الحسین علیه السلام الحلم، فقد دلت سیرته أنّه یقابل المسیء له بالعفو</w:t>
      </w:r>
    </w:p>
    <w:p>
      <w:pPr>
        <w:pStyle w:val="BookText"/>
        <w:rPr/>
      </w:pPr>
      <w:r>
        <w:rPr>
          <w:rFonts w:ascii="IRNazanin" w:hAnsi="IRNazanin" w:eastAsia="IRNazanin"/>
          <w:color w:val="111111"/>
          <w:sz w:val="28"/>
          <w:sz w:val="28"/>
          <w:szCs w:val="28"/>
          <w:rtl w:val="true"/>
          <w:lang w:bidi="fa-IR"/>
        </w:rPr>
        <w:t xml:space="preserve">والإحسان أسوة بجده رسول الله صلی الله علیه وآله وسلم وأبیه أمیر المؤمنین علیه السلام وقد عرف الحلم بأنه طمأنینة النفس بحیث لایحرکها الغضب بسهولة ولایزعجها المکروه بسرعة فهو الضد الحقیقی للغضب لأنه المانع من حدوثه وبعد هیجانه لما کان کظم الغیظ مما یضعفه ویدفعه، من هذه الحیثیة یکون کظم الغیظ أیضاً ضداً له والحلم أشرف الکمالات النفسیة بعد العلم، بل لاینفع العلم بدونه أصلاً ولذا کلما یمدح العلم أو یسأل عنه یقارن به، قال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اغننی بالعلم وزینی بالحلم</w:t>
      </w:r>
      <w:r>
        <w:rPr>
          <w:rFonts w:eastAsia="IRNazanin" w:cs="IRNazanin"/>
          <w:color w:val="111111"/>
          <w:sz w:val="28"/>
          <w:szCs w:val="28"/>
          <w:rtl w:val="true"/>
          <w:lang w:bidi="fa-IR"/>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هنا یتضح بأن الحلم من کمالات العقل ودلالة علی قوة الإرادة للسیطرة علی النفس، لذا وصف الحلم بأنه صفات الأنبیاء والأولیاء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الحلم یزین صاحبه حتی یکون الحلیم محبوباً عند الجمیع، لذا لما سئل الإمام الحسین علیه السلام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 زینة والوفاء مروءة والصلة نعمة والاستکبار صلف</w:t>
      </w:r>
      <w:r>
        <w:rPr>
          <w:rFonts w:eastAsia="IRNazanin" w:cs="IRNazanin"/>
          <w:color w:val="111111"/>
          <w:sz w:val="28"/>
          <w:szCs w:val="28"/>
          <w:rtl w:val="true"/>
          <w:lang w:bidi="fa-IR"/>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أُثر عن النبی 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کثیرة تبین أهمیة الحلم کصفة أخلاقیة یتصف بها المؤمنون، ومن تلک الأحادیث ما أُثر عن النبی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المسلم لیدرک بالحلم درجة الصائم القائم</w:t>
      </w:r>
      <w:r>
        <w:rPr>
          <w:rFonts w:eastAsia="IRNazanin" w:cs="IRNazanin"/>
          <w:color w:val="111111"/>
          <w:sz w:val="28"/>
          <w:szCs w:val="28"/>
          <w:rtl w:val="true"/>
          <w:lang w:bidi="fa-IR"/>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کظم غیظه وهو قادر علی إنفاذه ملأه الله یوم القیامة أمناً وإیماناً</w:t>
      </w:r>
      <w:r>
        <w:rPr>
          <w:rFonts w:eastAsia="IRNazanin" w:cs="IRNazanin"/>
          <w:color w:val="111111"/>
          <w:sz w:val="28"/>
          <w:szCs w:val="28"/>
          <w:rtl w:val="true"/>
          <w:lang w:bidi="fa-IR"/>
        </w:rPr>
        <w:t>)</w:t>
      </w:r>
      <w:r>
        <w:rPr>
          <w:rStyle w:val="FootnoteAnchor"/>
          <w:rtl w:val="true"/>
        </w:rPr>
        <w:footnoteReference w:id="957"/>
      </w:r>
      <w:r>
        <w:rPr>
          <w:rFonts w:ascii="IRNazanin" w:hAnsi="IRNazanin" w:eastAsia="IRNazanin"/>
          <w:color w:val="111111"/>
          <w:sz w:val="28"/>
          <w:sz w:val="28"/>
          <w:szCs w:val="28"/>
          <w:rtl w:val="true"/>
          <w:lang w:bidi="fa-IR"/>
        </w:rPr>
        <w:t>، وقال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الحی الحلیم المتعفف ویبغض الفاحش البذی</w:t>
      </w:r>
      <w:r>
        <w:rPr>
          <w:rFonts w:eastAsia="IRNazanin" w:cs="IRNazanin"/>
          <w:color w:val="111111"/>
          <w:sz w:val="28"/>
          <w:szCs w:val="28"/>
          <w:rtl w:val="true"/>
          <w:lang w:bidi="fa-IR"/>
        </w:rPr>
        <w:t>)</w:t>
      </w:r>
      <w:r>
        <w:rPr>
          <w:rStyle w:val="FootnoteAnchor"/>
          <w:rtl w:val="true"/>
        </w:rPr>
        <w:footnoteReference w:id="9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وأُثر عنه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عفا رجل عن مظلمة قط إلا زاده الله بها عزاً</w:t>
      </w:r>
      <w:r>
        <w:rPr>
          <w:rFonts w:eastAsia="IRNazanin" w:cs="IRNazanin"/>
          <w:color w:val="111111"/>
          <w:sz w:val="28"/>
          <w:szCs w:val="28"/>
          <w:rtl w:val="true"/>
          <w:lang w:bidi="fa-IR"/>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الحلم حجاب من الآفات</w:t>
      </w:r>
      <w:r>
        <w:rPr>
          <w:rFonts w:eastAsia="IRNazanin" w:cs="IRNazanin"/>
          <w:color w:val="111111"/>
          <w:sz w:val="28"/>
          <w:szCs w:val="28"/>
          <w:rtl w:val="true"/>
          <w:lang w:bidi="fa-IR"/>
        </w:rPr>
        <w:t>)</w:t>
      </w:r>
      <w:r>
        <w:rPr>
          <w:rStyle w:val="FootnoteAnchor"/>
          <w:rtl w:val="true"/>
        </w:rPr>
        <w:footnoteReference w:id="96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الحلم رأس الرئاسة</w:t>
      </w:r>
      <w:r>
        <w:rPr>
          <w:rFonts w:eastAsia="Amiri" w:cs="Amiri" w:ascii="Amiri" w:hAnsi="Amiri"/>
          <w:color w:val="111111"/>
          <w:sz w:val="28"/>
          <w:szCs w:val="28"/>
          <w:rtl w:val="true"/>
          <w:lang w:bidi="ar-SA"/>
        </w:rPr>
        <w:t>)</w:t>
      </w:r>
      <w:r>
        <w:rPr>
          <w:rStyle w:val="FootnoteAnchor"/>
          <w:rtl w:val="true"/>
        </w:rPr>
        <w:footnoteReference w:id="961"/>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الحلم نور جوهرة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الحلم تمام العقل</w:t>
      </w:r>
      <w:r>
        <w:rPr>
          <w:rFonts w:eastAsia="IRNazanin" w:cs="IRNazanin"/>
          <w:color w:val="111111"/>
          <w:sz w:val="28"/>
          <w:szCs w:val="28"/>
          <w:rtl w:val="true"/>
          <w:lang w:bidi="fa-IR"/>
        </w:rPr>
        <w:t>)</w:t>
      </w:r>
      <w:r>
        <w:rPr>
          <w:rStyle w:val="FootnoteAnchor"/>
          <w:rtl w:val="true"/>
        </w:rPr>
        <w:footnoteReference w:id="962"/>
      </w: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الحلم غطاء ساتر والعقل حسام قاطع، فإستر خلل خلقک بحلمک وقاتل هواک بعقلک</w:t>
      </w:r>
      <w:r>
        <w:rPr>
          <w:rFonts w:eastAsia="IRNazanin" w:cs="IRNazanin"/>
          <w:color w:val="111111"/>
          <w:sz w:val="28"/>
          <w:szCs w:val="28"/>
          <w:rtl w:val="true"/>
          <w:lang w:bidi="fa-IR"/>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التدبر فی الروایة نری کیف أعز الإمام الحسین نفسه 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بالحلم والصفح عن هذا المسکین المغرر به من المغرضین والمفسدین علی المسلمین حیاتهم ومنهجهم القرآنی والنبوی فی بناء الشخصیة الإسلامیة التی دعا إلیها النبی الخاتم صلی الله علیه وآله وسلم حین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بعثت لأتمم مکارم الأخلاق</w:t>
      </w:r>
      <w:r>
        <w:rPr>
          <w:rFonts w:eastAsia="IRNazanin" w:cs="IRNazanin"/>
          <w:color w:val="111111"/>
          <w:sz w:val="28"/>
          <w:szCs w:val="28"/>
          <w:rtl w:val="true"/>
          <w:lang w:bidi="fa-IR"/>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تعرض الحسین وآل بیته الأطهار والمسلمون الصالحون لأذی الظالمین من بنی أمیة وإن أمثال هؤلاء کثیر هؤلاء الذین شوهوا الإسلام والمسلمین وأرادوا أن یکون إسلاماً أمویاً ولیس الإسلام المحمدی الذی جاء به من الباری عز وجل وتحمل الأذی فی سبیله إن هذا الرجل المسکین لایعرف أهل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عن طریق الأمویین لذا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شنشنة أعرفها من أخزم، أی من اللذین حملهم معاویة علی بغض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التقی هذا المسکین بأحدهم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الندم منه مأخذاً شدیداً علی مافرط منه فلقد وجد الخلق الرفیع والصدر الرحیب الواسع، وهی صفات الحلیم الذی یتحمل إساءات الآخرین وحتی السب منها وهو القائل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شتمنی رجل فی هذه الأذن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وأومئ علیه السلام إلی إذنه الیمنی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واعتذر إلی فی الأخری لقبلت ذلک منه، وذلک أنّ أمیر المؤمنین علیه السلام حدثنی أنّه سمع جدی رسول الله صلی الله علیه وآله وسلم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لایرد الحوض من لم یقبل العذر من محق أو مبطل</w:t>
      </w:r>
      <w:r>
        <w:rPr>
          <w:rFonts w:eastAsia="IRNazanin" w:cs="IRNazanin"/>
          <w:color w:val="111111"/>
          <w:sz w:val="28"/>
          <w:szCs w:val="28"/>
          <w:rtl w:val="true"/>
          <w:lang w:bidi="fa-IR"/>
        </w:rPr>
        <w:t>)</w:t>
      </w:r>
      <w:r>
        <w:rPr>
          <w:rStyle w:val="FootnoteAnchor"/>
          <w:rtl w:val="true"/>
        </w:rPr>
        <w:footnoteReference w:id="965"/>
      </w:r>
      <w:r>
        <w:rPr>
          <w:rFonts w:ascii="IRNazanin" w:hAnsi="IRNazanin" w:eastAsia="IRNazanin"/>
          <w:color w:val="111111"/>
          <w:sz w:val="28"/>
          <w:sz w:val="28"/>
          <w:szCs w:val="28"/>
          <w:rtl w:val="true"/>
          <w:lang w:bidi="fa-IR"/>
        </w:rPr>
        <w:t>، لقد کان صدر الإمام الحسین علیه السلام صدراً حلیماً بحق تحمل وصبر وحلم علی شتم الشاتمین وکیف یجرؤ أحد أن یشتمه لأن شتمه شتم لرسول الله صلی الله علیه وآله وسلم ألم یسمعوا جمیعاً 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فلذا عندما تدقق فی الروایة تجد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عفوه عن غیر غضب وفی أشد</w:t>
      </w:r>
    </w:p>
    <w:p>
      <w:pPr>
        <w:pStyle w:val="BookText"/>
        <w:rPr/>
      </w:pPr>
      <w:r>
        <w:rPr>
          <w:rFonts w:ascii="IRNazanin" w:hAnsi="IRNazanin" w:eastAsia="IRNazanin"/>
          <w:color w:val="111111"/>
          <w:sz w:val="28"/>
          <w:sz w:val="28"/>
          <w:szCs w:val="28"/>
          <w:rtl w:val="true"/>
          <w:lang w:bidi="fa-IR"/>
        </w:rPr>
        <w:t xml:space="preserve">الحالات وأقسی الأزمان، وهذه صفات الحلیم من یملک نفسه عن الغضب وقد دلت سیرته علی شدة حلمه وهو فی أحرج الاوقات مع الحر الریاحی رضی الله عنه الذی منعه وضیق علیه وحاصره ومنعه من التوجه إلی أی مکان، فلما کان الیوم العاشر من محرم 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الجیش الأموی سیقتل الحسین علیه السلام وأدرک أیضاً أنّ من یقاتل الحسین علیه السلام یکون من أهل النار لذا توجه نحو خیام الحسین علیه السلام منکساً رمحه قالباً ترسه، وهی علامة علی السلام أو الاستسلام وقد طأطأ رأسه حیاءً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اللهم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أتی إلیهم وجعجع بهم فی هذا المکان علی غیر ماء ولاکلأ رافعاً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إلیک أنیب فتب علیَّ فقد أرعبت قلوب أولیائک وأولاد نبیک یا أبا عبد الله إنّی تائب فهل لی من توبة؟ فقال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یتوب الله علیک</w:t>
      </w:r>
      <w:r>
        <w:rPr>
          <w:rStyle w:val="FootnoteAnchor"/>
          <w:rtl w:val="true"/>
        </w:rPr>
        <w:footnoteReference w:id="967"/>
      </w:r>
      <w:r>
        <w:rPr>
          <w:rFonts w:ascii="IRNazanin" w:hAnsi="IRNazanin" w:eastAsia="IRNazanin"/>
          <w:color w:val="111111"/>
          <w:sz w:val="28"/>
          <w:sz w:val="28"/>
          <w:szCs w:val="28"/>
          <w:rtl w:val="true"/>
          <w:lang w:bidi="fa-IR"/>
        </w:rPr>
        <w:t>، فسعد هذا الرجل، بعد حصول العفو من المولی علیه السلام بحقه وابنه وغلامه، فأصبح الیوم من الخالدین وکل ذلک بحلم الحسین علیه السلام وعفوه، فما أحوجنا الیوم إلی أن یحلم بعضنا مع الآخر لافرق بیننا مادمنا نعیش علی هذه الأرض الواحدة التی تحتضننا جمیعاً ونعیش إخوة متحابین، یعم السلام بیننا ونعیش فی طمأنینة ووئام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الْکاظِمِینَ الْغَیْظَ وَ الْعافِینَ عَنِ النّاسِ وَ اللّهُ یُحِبُّ الْمُحْسِنِینَ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الإربلی وغیره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جنایة توجب العقاب علیه، فأمر به أن یضرب،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یامولای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والکاظمین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خلوا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والعافین عن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عفوت،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یحب المحسنین، قال أنت حر لوجه الله ولک ضعف ما کنت أعطیک</w:t>
      </w:r>
      <w:r>
        <w:rPr>
          <w:rFonts w:eastAsia="IRNazanin" w:cs="IRNazanin"/>
          <w:color w:val="111111"/>
          <w:sz w:val="28"/>
          <w:szCs w:val="28"/>
          <w:rtl w:val="true"/>
          <w:lang w:bidi="fa-IR"/>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ثانیة من صور الحلم الحسینی التی تشع علی الفکر الإسلامی والتی هی من أبرز صفاته وخصائصه فقد کان علیه السلام لایقابل مسیئاً بإساءته ولامذنباً بذنبه، بل یغدق علیهم ببره وإحسانه وهو بذلک یسیر علی خطی جده وأبیه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ولاغرو فی ذلک فقد ورث کل شیء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الصورة الأخلاقیة الرائعة التی تحققت مع أحد غلمانه، إذ کان العبید عند الاخرین یعانون المعاملة القاسیة من الإهانات والتحقیر والتصغیر، أما العبید فی مدرسة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جوار ساداتهم أصحبوا ینهلون من هذه المدرسة الإسلامیة المتکاملة، فیحتضهم ساداتهم المطهرون لیربوهم ثم یعتقوهم لیغدوا أحراراً فی المجتمع، فتتجلی منهم الأخلاق الربانیة المجیدة، لذا کان العبد یتعلم فی مدرسة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یتعلمه الأحرار عند غیرهم من الآداب والأخلاق الرفیعة، وهذا واضح من رد العبد علی مولاه</w:t>
      </w:r>
    </w:p>
    <w:p>
      <w:pPr>
        <w:pStyle w:val="BookText"/>
        <w:rPr/>
      </w:pPr>
      <w:r>
        <w:rPr>
          <w:rFonts w:ascii="IRNazanin" w:hAnsi="IRNazanin" w:eastAsia="IRNazanin"/>
          <w:color w:val="111111"/>
          <w:sz w:val="28"/>
          <w:sz w:val="28"/>
          <w:szCs w:val="28"/>
          <w:rtl w:val="true"/>
          <w:lang w:bidi="fa-IR"/>
        </w:rPr>
        <w:t>فقد انبری هذا العبد بمخزونه التربوی والأخلاقی وبصوت واثق من نیل العفو من سیده تالیاً للقرآن الکریم بآیات من الذکر الحکیم التی تشع بالمضامین الأخلاقیة الإسلامیة الرفیعة، فنال عفوه وحریته ثم أکرمه وجاد علیه بالمال والحیاة السعیدة ویمکن أن نسجل مجموعة من الفوائد التربویة والأخلاقیة فی الروایة الشریفة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عفوه علیه السلام مکافأة لهذا الغلام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 بالقرآن الکریم لمخاطبة سیده علیه السلام والذی نزل فی بیوتهم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خطابه مؤدباً وعن ثقة مطلقة لأنه یخاطب سید الأخلاق فلم یخیبه سیده علیه السلام بل صفح عنه فصار درساً فی الصفح الجمیل، قال تعالی فَاصْفَحِ الصَّفْحَ الْجَمِیلَ</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العفو من غیر عتاب کما فسره الإمام الرضا علیه السلام</w:t>
      </w:r>
      <w:r>
        <w:rPr>
          <w:rStyle w:val="FootnoteAnchor"/>
          <w:rtl w:val="true"/>
        </w:rPr>
        <w:footnoteReference w:id="969"/>
      </w:r>
      <w:r>
        <w:rPr>
          <w:rFonts w:ascii="IRNazanin" w:hAnsi="IRNazanin" w:eastAsia="IRNazanin"/>
          <w:color w:val="111111"/>
          <w:sz w:val="28"/>
          <w:sz w:val="28"/>
          <w:szCs w:val="28"/>
          <w:rtl w:val="true"/>
          <w:lang w:bidi="fa-IR"/>
        </w:rPr>
        <w:t>، وهو کما قال الصادق جعفر بن محمد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لاتعاقب علی ذنب</w:t>
      </w:r>
      <w:r>
        <w:rPr>
          <w:rFonts w:eastAsia="IRNazanin" w:cs="IRNazanin"/>
          <w:color w:val="111111"/>
          <w:sz w:val="28"/>
          <w:szCs w:val="28"/>
          <w:rtl w:val="true"/>
          <w:lang w:bidi="fa-IR"/>
        </w:rPr>
        <w:t>)</w:t>
      </w:r>
      <w:r>
        <w:rPr>
          <w:rStyle w:val="FootnoteAnchor"/>
          <w:rtl w:val="true"/>
        </w:rPr>
        <w:footnoteReference w:id="970"/>
      </w:r>
      <w:r>
        <w:rPr>
          <w:rFonts w:ascii="IRNazanin" w:hAnsi="IRNazanin" w:eastAsia="IRNazanin"/>
          <w:color w:val="111111"/>
          <w:sz w:val="28"/>
          <w:sz w:val="28"/>
          <w:szCs w:val="28"/>
          <w:rtl w:val="true"/>
          <w:lang w:bidi="fa-IR"/>
        </w:rPr>
        <w:t>، فنال الجائرة السنیة فقدم له مولاه علیه السلام هدیتین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العتق، الحریة، وما أثمنها لذلک الغلام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مضاف من المال یستعین بها علی العیش الکریم، فلم یترکه الإمام علیه السلام یقتات علی الآخرین بل جعله کریماً محصناً حتی لایفقد إنسانیته وکرامته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عفوه علیه السلام لیس مجرد إسقاط حق من قصاص بل کان درساً نبیلاً وإصلاحاً لذلک الغلام فقد حصل علی الفرصة المناسبة لیصلح أخطاءه ویستفید من رحمة الإمام علیه السلام وعفوه وحلمه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عفوه علیه السلام عن قدرة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فالعفو عند المقدرة</w:t>
      </w:r>
      <w:r>
        <w:rPr>
          <w:rFonts w:eastAsia="IRNazanin" w:cs="IRNazanin"/>
          <w:color w:val="111111"/>
          <w:sz w:val="28"/>
          <w:szCs w:val="28"/>
          <w:rtl w:val="true"/>
          <w:lang w:bidi="fa-IR"/>
        </w:rPr>
        <w:t>)</w:t>
      </w:r>
      <w:r>
        <w:rPr>
          <w:rStyle w:val="FootnoteAnchor"/>
          <w:rtl w:val="true"/>
        </w:rPr>
        <w:footnoteReference w:id="971"/>
      </w:r>
      <w:r>
        <w:rPr>
          <w:rFonts w:ascii="IRNazanin" w:hAnsi="IRNazanin" w:eastAsia="IRNazanin"/>
          <w:color w:val="111111"/>
          <w:sz w:val="28"/>
          <w:sz w:val="28"/>
          <w:szCs w:val="28"/>
          <w:rtl w:val="true"/>
          <w:lang w:bidi="fa-IR"/>
        </w:rPr>
        <w:t>، شکرها الله تعالی بالعفو عن عباده وإلا کان من حقه أن یعاقب لکنه علیه السلام اختار العفو بحلمه عنه ولطفه علیه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الروایة تؤکد أنّ عفوه لم یکن عن غضب وهذه سجیته دائماً، وسیرته دلت علی ذلک بل کان یعطف علی العبید أن ینالهم مکروه بسببه، وخیر شاهد علی ذلک عندما أذن الإمام الحسین علیه السلام لجون مولی أبی ذر الغفاری</w:t>
      </w:r>
      <w:r>
        <w:rPr>
          <w:rStyle w:val="FootnoteAnchor"/>
          <w:rtl w:val="true"/>
        </w:rPr>
        <w:footnoteReference w:id="972"/>
      </w:r>
      <w:r>
        <w:rPr>
          <w:rFonts w:ascii="IRNazanin" w:hAnsi="IRNazanin" w:eastAsia="IRNazanin"/>
          <w:color w:val="111111"/>
          <w:sz w:val="28"/>
          <w:sz w:val="28"/>
          <w:szCs w:val="28"/>
          <w:rtl w:val="true"/>
          <w:lang w:bidi="fa-IR"/>
        </w:rPr>
        <w:t>وقال علیه السلام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یاجون أنت فی أذن منی فاتبعتنا طلباً للعافیة فلا تبتل بطریقتنا، فوقع جون رضی الله عنه علی قدمی أبی عبد الله علیه السلام یقبلهما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أنا فی الرخاء الحس قصاعکم وفی الشدة أخذلکم، إنّ ریحی لنتن وإنّ حسبی للئیم وإنّ لونی لأسود فتنفس علی بالجنة لیطیب ریحی</w:t>
      </w:r>
      <w:bookmarkStart w:id="401" w:name="pg6449_55634"/>
    </w:p>
    <w:p>
      <w:pPr>
        <w:pStyle w:val="BookText"/>
        <w:rPr/>
      </w:pPr>
      <w:bookmarkEnd w:id="401"/>
      <w:r>
        <w:rPr>
          <w:rFonts w:ascii="IRNazanin" w:hAnsi="IRNazanin" w:eastAsia="IRNazanin"/>
          <w:color w:val="111111"/>
          <w:sz w:val="28"/>
          <w:sz w:val="28"/>
          <w:szCs w:val="28"/>
          <w:rtl w:val="true"/>
          <w:lang w:bidi="fa-IR"/>
        </w:rPr>
        <w:t>ویشرف حسبی ویبیض لونی لا والله لا أفارقکم حتی یختلط هذا الدم الأسود مع دمائکم</w:t>
      </w:r>
      <w:r>
        <w:rPr>
          <w:rFonts w:eastAsia="IRNazanin" w:cs="IRNazanin"/>
          <w:color w:val="111111"/>
          <w:sz w:val="28"/>
          <w:szCs w:val="28"/>
          <w:rtl w:val="true"/>
          <w:lang w:bidi="fa-IR"/>
        </w:rPr>
        <w:t>)</w:t>
      </w:r>
      <w:r>
        <w:rPr>
          <w:rStyle w:val="FootnoteAnchor"/>
          <w:rtl w:val="true"/>
        </w:rPr>
        <w:footnoteReference w:id="9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 الإمام وحصل علی السعادة الأبدیة والذکر الخالد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الروایة تدعو إلی التسلیم والانقیاد والطاعة للقرآن الکریم والنهل من تعلیماته القویمة فالنوع الإنسان مدعو بتطبیق الأخلاق القرآنیة الکریمة فکان درساً قرآنیاً فی بناء الحیاة الکریمة</w:t>
      </w:r>
      <w:r>
        <w:rPr>
          <w:rFonts w:eastAsia="IRNazanin" w:cs="IRNazanin"/>
          <w:color w:val="111111"/>
          <w:sz w:val="28"/>
          <w:szCs w:val="28"/>
          <w:rtl w:val="true"/>
          <w:lang w:bidi="fa-IR"/>
        </w:rPr>
        <w:t>.</w:t>
      </w:r>
    </w:p>
    <w:p>
      <w:pPr>
        <w:pStyle w:val="Heading4"/>
        <w:numPr>
          <w:ilvl w:val="3"/>
          <w:numId w:val="1"/>
        </w:numPr>
        <w:rPr/>
      </w:pPr>
      <w:bookmarkStart w:id="402" w:name="__RefHeading___Toc1042615_653776707"/>
      <w:bookmarkStart w:id="403" w:name="_Toc150"/>
      <w:bookmarkEnd w:id="402"/>
      <w:r>
        <w:rPr>
          <w:rtl w:val="true"/>
        </w:rPr>
        <w:t>ثالثاً</w:t>
      </w:r>
      <w:r>
        <w:rPr>
          <w:rtl w:val="true"/>
        </w:rPr>
        <w:t xml:space="preserve">: </w:t>
      </w:r>
      <w:r>
        <w:rPr>
          <w:rtl w:val="true"/>
        </w:rPr>
        <w:t>الرفق بالناس والرد بإحسان والتواضع وعدم التکبر</w:t>
      </w:r>
      <w:bookmarkEnd w:id="4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تعالی وَ لِلّهِ الْعِزَّةُ وَ لِرَسُولِهِ وَ لِلْمُؤْمِنِینَ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أخرج المجلسی والبحرانی بإسنادهما عن الزبیر بن بکر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فیک کبراً،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الکبر لله وحده ولایکون فی غیره، قال الله تعالی وَ لِلّهِ الْعِزَّةُ وَ لِرَسُولِهِ وَ لِلْمُؤْمِنِینَ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الشریفة تحمل درساً تربویاً وإرشادیاً لبیان أسلوب</w:t>
      </w:r>
    </w:p>
    <w:p>
      <w:pPr>
        <w:pStyle w:val="BookText"/>
        <w:rPr/>
      </w:pPr>
      <w:r>
        <w:rPr>
          <w:rFonts w:ascii="IRNazanin" w:hAnsi="IRNazanin" w:eastAsia="IRNazanin"/>
          <w:color w:val="111111"/>
          <w:sz w:val="28"/>
          <w:sz w:val="28"/>
          <w:szCs w:val="28"/>
          <w:rtl w:val="true"/>
          <w:lang w:bidi="fa-IR"/>
        </w:rPr>
        <w:t>التعامل مع المتزمتین والمتعصبین وتصور أن رجلاً یقول لک ذلک ویصفک بالمتکبر، وهی إهانة للمبادئ الأخلاقیة بم تجیبه؟ هل تصفعه علی وجهه أو تجبهه بکلام جارح یکون أثره کالسکین الحادة فی قلبه؟ لکن الأخلاق الحسینیة أعطت درساً أخلاقیاً یذکر فی کل زمان، وتربویاً فی کل مکان، فإذا أردت التخلق بأخلاق الإسلام فلندقق فی المنهج التربوی للإمام الحسین علیه السلام فی آثاره حول کیفیة التعامل مع هؤلاء السذج فکثیراً منهم قد اهتدی إلی الحق لما رأوا الأخلاق الکریمة والأدب الرفیع فی الطرف الآخر وأُثر عنه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رزقه الله صدق اللهجة وحسن الخلق وعفاف فرج وبطن خصّه الله تعالی بخیری الدنیا والآخرة</w:t>
      </w:r>
      <w:r>
        <w:rPr>
          <w:rFonts w:eastAsia="IRNazanin" w:cs="IRNazanin"/>
          <w:color w:val="111111"/>
          <w:sz w:val="28"/>
          <w:szCs w:val="28"/>
          <w:rtl w:val="true"/>
          <w:lang w:bidi="fa-IR"/>
        </w:rPr>
        <w:t>)</w:t>
      </w:r>
      <w:r>
        <w:rPr>
          <w:rStyle w:val="FootnoteAnchor"/>
          <w:rtl w:val="true"/>
        </w:rPr>
        <w:footnoteReference w:id="974"/>
      </w:r>
      <w:r>
        <w:rPr>
          <w:rFonts w:ascii="IRNazanin" w:hAnsi="IRNazanin" w:eastAsia="IRNazanin"/>
          <w:color w:val="111111"/>
          <w:sz w:val="28"/>
          <w:sz w:val="28"/>
          <w:szCs w:val="28"/>
          <w:rtl w:val="true"/>
          <w:lang w:bidi="fa-IR"/>
        </w:rPr>
        <w:t>، وأُثر عنه علیه السلام أیضاً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أحجم عن الرأی وعییت به الحیل کان الرفق مفتاحه</w:t>
      </w:r>
      <w:r>
        <w:rPr>
          <w:rFonts w:eastAsia="IRNazanin" w:cs="IRNazanin"/>
          <w:color w:val="111111"/>
          <w:sz w:val="28"/>
          <w:szCs w:val="28"/>
          <w:rtl w:val="true"/>
          <w:lang w:bidi="fa-IR"/>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الحسین علیه السلام بریء من هذه الصفة الذمیمة للإنسان المسلم البسیط فکیف بمن رُبی فی مهبط الوحی والملائکة تناغیه فی مهده، کذلک إن الحکیم الخبیر ینهی أن یکون الإنسان المؤمن ذلیلاً لأن الذلة لیست من صفات المؤمنین، فالمؤمن یجب أن یکون عزیزاً منیعاً لذا جمع جل شأنه صفة العزة وجعل المؤمن شریکاً لله تعالی ورسوله الأکرم صلی الله علیه وآله وسلم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الْعِزَّةُ وَ لِرَسُولِهِ وَ لِلْمُؤْمِنِینَ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فحاشا إمام الأحرار أن یکون متکبراً، إنَّهُ العزیز الذی أبی الذلة وَ لکِنَّ الْمُنافِقِینَ لا یَعْلَمُونَ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وخیر التواضع ماکان عن عزة وترفع، أُثر عن النبی الأکرم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الناس من تواضع عن رفعة</w:t>
      </w:r>
      <w:r>
        <w:rPr>
          <w:rFonts w:eastAsia="IRNazanin" w:cs="IRNazanin"/>
          <w:color w:val="111111"/>
          <w:sz w:val="28"/>
          <w:szCs w:val="28"/>
          <w:rtl w:val="true"/>
          <w:lang w:bidi="fa-IR"/>
        </w:rPr>
        <w:t>)</w:t>
      </w:r>
      <w:r>
        <w:rPr>
          <w:rStyle w:val="FootnoteAnchor"/>
          <w:rtl w:val="true"/>
        </w:rPr>
        <w:footnoteReference w:id="976"/>
      </w:r>
      <w:r>
        <w:rPr>
          <w:rFonts w:ascii="IRNazanin" w:hAnsi="IRNazanin" w:eastAsia="IRNazanin"/>
          <w:color w:val="111111"/>
          <w:sz w:val="28"/>
          <w:sz w:val="28"/>
          <w:szCs w:val="28"/>
          <w:rtl w:val="true"/>
          <w:lang w:bidi="fa-IR"/>
        </w:rPr>
        <w:t>، وأُثر عن الإمام علی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التواضع مع الرفعة کالعفو مع المقدرة</w:t>
      </w:r>
      <w:r>
        <w:rPr>
          <w:rFonts w:eastAsia="IRNazanin" w:cs="IRNazanin"/>
          <w:color w:val="111111"/>
          <w:sz w:val="28"/>
          <w:szCs w:val="28"/>
          <w:rtl w:val="true"/>
          <w:lang w:bidi="fa-IR"/>
        </w:rPr>
        <w:t>)</w:t>
      </w:r>
      <w:r>
        <w:rPr>
          <w:rStyle w:val="FootnoteAnchor"/>
          <w:rtl w:val="true"/>
        </w:rPr>
        <w:footnoteReference w:id="977"/>
      </w:r>
      <w:r>
        <w:rPr>
          <w:rFonts w:ascii="Amiri" w:hAnsi="Amiri" w:eastAsia="Amiri" w:cs="Amiri"/>
          <w:color w:val="111111"/>
          <w:sz w:val="28"/>
          <w:sz w:val="28"/>
          <w:szCs w:val="28"/>
          <w:rtl w:val="true"/>
          <w:lang w:bidi="ar-SA"/>
        </w:rPr>
        <w:t>، فالتکبر علی الکافرین عزة ومنعة والتواضع إنما یکون مع المؤمنین ونجد ذلک فی محکم کتابه الحکیم فی وصف من یحب الله تعالی إذ قال عز من قال فَسَوْفَ یَأْتِی اللّهُ بِقَوْمٍ یُحِبُّهُمْ وَ یُحِبُّونَهُ أَذِلَّةٍ عَلَی الْمُؤْمِنِینَ أَعِزَّةٍ عَلَی الْکافِرِینَ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صفتان تعربان عن العدل والاعتدال، وقد قال رسول الله صلی الله علیه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لمن تواضع لله فی غیر منقصة وأذل نفسه فی غیر مسکنة</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ولنعرف معنی الکبر کما فسره الرسول الأکرم صلی الله علیه وآله وسلم إذ روی الطبرانی والهیثمی بإسنادهما عن عمارة بن غزیة عن فاطمة بنت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أبیها الحسین علیه السلام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بن عمرو جاء إلی النبی صلی الله علیه وآله وسلم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یارسول الله أمن الکبر أن ألبس الحلة الحسنة</w:t>
      </w:r>
      <w:r>
        <w:rPr>
          <w:rStyle w:val="FootnoteAnchor"/>
          <w:rtl w:val="true"/>
        </w:rPr>
        <w:footnoteReference w:id="97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الکبر أن أرکب الناقة النجیبة</w:t>
      </w:r>
      <w:r>
        <w:rPr>
          <w:rStyle w:val="FootnoteAnchor"/>
          <w:rtl w:val="true"/>
        </w:rPr>
        <w:footnoteReference w:id="98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الکبر أن أصنع طعاماً فأدعو قوماً یأکلون عندی ویمشون خلف عقبی؟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الکبر؟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تسفه الحق</w:t>
      </w:r>
    </w:p>
    <w:p>
      <w:pPr>
        <w:pStyle w:val="BookText"/>
        <w:rPr/>
      </w:pPr>
      <w:r>
        <w:rPr>
          <w:rFonts w:ascii="IRNazanin" w:hAnsi="IRNazanin" w:eastAsia="IRNazanin"/>
          <w:color w:val="111111"/>
          <w:sz w:val="28"/>
          <w:sz w:val="28"/>
          <w:szCs w:val="28"/>
          <w:rtl w:val="true"/>
          <w:lang w:bidi="fa-IR"/>
        </w:rPr>
        <w:t>وتغمص الناس</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معنی التکبر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أُثر فی هذه الروایة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تسفیه الحق أی تصغیره وإذلاله وهو شأن الجبابرة والطواغیت فی الأرض، کذلک من التکبر أن تغمص حقوق الناس، أی تغصبها وتسرقها بطریقة وأخری فلا یعبأ الحلال والحرام إنما یکون همه أکل حقوق الناس وأموالهم وغصبها وهو شأن المحتالین والسراق، وفی روایة عن أمیر المؤمنین علیه السلام فی بیان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یَتَحاجُّونَ فِی النّارِ فَیَقُولُ الضُّعَفاءُ لِلَّذِینَ اسْتَکْبَرُوا إِنّا کُنّا لَکُمْ تَبَعاً فَهَلْ أَنْتُمْ مُغْنُونَ عَنّا نَصِیباً مِنَ النّارِ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أفتدرون الاستکبار ماهو؟ هو ترک الطاعة إن أمروا بطاعته والترفع علی من ندبوا إلی متابعته والقرآن ینطق من هذا عن کثیر، إن تدبره متدبر</w:t>
      </w:r>
      <w:r>
        <w:rPr>
          <w:rFonts w:eastAsia="Amiri" w:cs="Amiri" w:ascii="Amiri" w:hAnsi="Amiri"/>
          <w:color w:val="111111"/>
          <w:sz w:val="28"/>
          <w:szCs w:val="28"/>
          <w:rtl w:val="true"/>
          <w:lang w:bidi="ar-SA"/>
        </w:rPr>
        <w:t>)</w:t>
      </w:r>
      <w:r>
        <w:rPr>
          <w:rStyle w:val="FootnoteAnchor"/>
          <w:rtl w:val="true"/>
        </w:rPr>
        <w:footnoteReference w:id="982"/>
      </w:r>
      <w:r>
        <w:rPr>
          <w:rFonts w:ascii="IRNazanin" w:hAnsi="IRNazanin" w:eastAsia="IRNazanin"/>
          <w:color w:val="111111"/>
          <w:sz w:val="28"/>
          <w:sz w:val="28"/>
          <w:szCs w:val="28"/>
          <w:rtl w:val="true"/>
          <w:lang w:bidi="fa-IR"/>
        </w:rPr>
        <w:t xml:space="preserve">فعد علیه السلام من التکبر عدم طاعة الله عز وجل وطاعة من أقر طاعتهم الأنبیاء والأوصیاء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یکون مصیر هؤلاء المتکبرین هو النار مع من تبعهم فی کل زمان ومکان والسبب لکونهم ترفعوا عن طاعة الرحمن واستکبروا وعاندوا الحق فسفَّه عقولهم وحجر علی تفکیرهم بسبب نقصان عقولهم لکونهم متکبرین علی الحق أُثر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دخل قلب</w:t>
      </w:r>
    </w:p>
    <w:p>
      <w:pPr>
        <w:pStyle w:val="BookText"/>
        <w:rPr/>
      </w:pPr>
      <w:r>
        <w:rPr>
          <w:rFonts w:ascii="IRNazanin" w:hAnsi="IRNazanin" w:eastAsia="IRNazanin"/>
          <w:color w:val="111111"/>
          <w:sz w:val="28"/>
          <w:sz w:val="28"/>
          <w:szCs w:val="28"/>
          <w:rtl w:val="true"/>
          <w:lang w:bidi="fa-IR"/>
        </w:rPr>
        <w:t>رجل شیء من الکبر إلا نقص من عقله بقدر ذلک</w:t>
      </w:r>
      <w:r>
        <w:rPr>
          <w:rFonts w:eastAsia="IRNazanin" w:cs="IRNazanin"/>
          <w:color w:val="111111"/>
          <w:sz w:val="28"/>
          <w:szCs w:val="28"/>
          <w:rtl w:val="true"/>
          <w:lang w:bidi="fa-IR"/>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وعندما ندقق فی السیرة الحسینیة نجد التواضع کان من سماته الواضحة نعم لایجالس المستکبرین والطواغیت وأصحاب القلوب المیتة، لکنه کان یحب الضعفاء والمساکین والفقراء ویواسیهم ویحادثهم وکان تواضعه خالصاً لوجه الله تعالی لایبتغی إلا مرضاة الله تعالی، حدث الصولی عن الإمام الصادق علیه السلام فی خبر أنّه جری بین الإمام الحسین علیه السلام وبین أخیه محمد ابن الحنفیة رضی الله عنه کلام فکتب محمد ابن الحنفیة رضی الله عنه إلی أخیه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یا 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أبی وأباک علی علیه السلام لاتفضلنی ولا أفضلک وأمک فاطمة بنت رسوله صلی الله علیه وآله وسلم ولو کان ملء الأرض ذهباً ملک أمی ما وفت أمک، فاذا قرأت کتابی هذا فصر إلی حتی تترضانی فإنّک أحق بالفضل منی والسلام علیکم ورحمة الله وبرکاته ففعل الحسین علیه السلام فلم یجر بعد ذلک بینهما شیء</w:t>
      </w:r>
      <w:r>
        <w:rPr>
          <w:rFonts w:eastAsia="IRNazanin" w:cs="IRNazanin"/>
          <w:color w:val="111111"/>
          <w:sz w:val="28"/>
          <w:szCs w:val="28"/>
          <w:rtl w:val="true"/>
          <w:lang w:bidi="fa-IR"/>
        </w:rPr>
        <w:t>)</w:t>
      </w:r>
      <w:r>
        <w:rPr>
          <w:rStyle w:val="FootnoteAnchor"/>
          <w:rtl w:val="true"/>
        </w:rPr>
        <w:footnoteReference w:id="984"/>
      </w:r>
      <w:r>
        <w:rPr>
          <w:rFonts w:ascii="IRNazanin" w:hAnsi="IRNazanin" w:eastAsia="IRNazanin"/>
          <w:color w:val="111111"/>
          <w:sz w:val="28"/>
          <w:sz w:val="28"/>
          <w:szCs w:val="28"/>
          <w:rtl w:val="true"/>
          <w:lang w:bidi="fa-IR"/>
        </w:rPr>
        <w:t>، فالإمام الحسین علیه السلام هو الأشرف والأفضل باعتراف أخیه وطلب أخیه أن یسبقه بالفضل، فاستجاب علیه السلام لهذا الطلب وهو التواضع فی أعلی درجاته وهو فی طاعة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تحلیل روایة البحث تجد هناک مجموعة من الفوائد الأخلاقیة والتربویة نذکر منها</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تواضعه علیه السلام عن عزة وکرامة وکمال، لا عن ذلة أو طمع فی حطام أو ملک حاشاه عن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التواضع الممدوح هو المتسم بالقصد والاعتدال لا إفراط ولا تفریط، فالإسراف فی التواضع داع إلی الخسة</w:t>
      </w:r>
    </w:p>
    <w:p>
      <w:pPr>
        <w:pStyle w:val="BookText"/>
        <w:rPr/>
      </w:pPr>
      <w:r>
        <w:rPr>
          <w:rFonts w:ascii="IRNazanin" w:hAnsi="IRNazanin" w:eastAsia="IRNazanin"/>
          <w:color w:val="111111"/>
          <w:sz w:val="28"/>
          <w:sz w:val="28"/>
          <w:szCs w:val="28"/>
          <w:rtl w:val="true"/>
          <w:lang w:bidi="fa-IR"/>
        </w:rPr>
        <w:t>والمهانة، والتفریط باعث علی الکبر والأنانیة وعلی العاقل أن یختار النهج الوسط بإعطاء کل فرد ما یستحقه من الحفاوة والتقدیر حسب منزلته ومؤهلاته، لذلک لایحسن التواضع للأنانیین أو المتکبرین المتعالین علی الناس بزهوهم وصلفهم وعنادهم، إن التواضع والحالة هذه مدعاة للذل والهوان وتشجیع علی الکبر والأنانیة</w:t>
      </w:r>
      <w:r>
        <w:rPr>
          <w:rFonts w:eastAsia="IRNazanin" w:cs="IRNazanin"/>
          <w:color w:val="111111"/>
          <w:sz w:val="28"/>
          <w:szCs w:val="28"/>
          <w:rtl w:val="true"/>
          <w:lang w:bidi="fa-IR"/>
        </w:rPr>
        <w:t>)</w:t>
      </w:r>
      <w:r>
        <w:rPr>
          <w:rStyle w:val="FootnoteAnchor"/>
          <w:rtl w:val="true"/>
        </w:rPr>
        <w:footnoteReference w:id="985"/>
      </w:r>
      <w:r>
        <w:rPr>
          <w:rFonts w:ascii="IRNazanin" w:hAnsi="IRNazanin" w:eastAsia="IRNazanin"/>
          <w:color w:val="111111"/>
          <w:sz w:val="28"/>
          <w:sz w:val="28"/>
          <w:szCs w:val="28"/>
          <w:rtl w:val="true"/>
          <w:lang w:bidi="fa-IR"/>
        </w:rPr>
        <w:t>، لذا لاتجد فی سیرته علیه السلام أنّه تواضع للمتجبرین المستکبرین الذین یسفهون الحقوق ویغمصونها بل ترفع عنهم، وجالس المساکین والمعوزین مهما کانت حالتهم فلا استکبار علی النوع الإنسانی المسلم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أقوی رد علی المسیء هو الرد بالإحسان إلیه حتی تجعله یفکر ملیاً ولکی تحرک شعوره الباطنی لیقع إمام النفس اللوامة والضمیر المحاسب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یشتبه الإنسان فی صورة ما، وقد یکون نقده ثقیلاً علیک، ولکن لاتعنف صاحبه فینفر منک، بل یجب علیک أن تدعو إلی الحق بالحکمة والموعظة الحسنة، وحتی یشاع الحق بین عموم النوع الإنسانی، نرفق بهؤلاء المساکین المخدوعین المغرر بهم، ولتکون الموعظة بالغة تأخذ طریقها إلی القلب، لأن ما یخرج من القلب یدخل إلی القلب، وهناک معان أخری</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یُحِبُّ الْمُسْتَکْبِرِینَ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روی العیاشی والشیخ نصر بن محمد السمرقندی الحنفی والخوارزمی، بأسانید مختلفة مرّ الحسین بن علی علیهما السلام بمساکین قد بسطوا کساءً لهم فألقوا علیه کسراً،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یابن رسول الله فثنی ورکه</w:t>
      </w:r>
      <w:r>
        <w:rPr>
          <w:rStyle w:val="FootnoteAnchor"/>
          <w:rtl w:val="true"/>
        </w:rPr>
        <w:footnoteReference w:id="987"/>
      </w:r>
      <w:r>
        <w:rPr>
          <w:rFonts w:ascii="IRNazanin" w:hAnsi="IRNazanin" w:eastAsia="IRNazanin"/>
          <w:color w:val="111111"/>
          <w:sz w:val="28"/>
          <w:sz w:val="28"/>
          <w:szCs w:val="28"/>
          <w:rtl w:val="true"/>
          <w:lang w:bidi="fa-IR"/>
        </w:rPr>
        <w:t xml:space="preserve">، فأکل معهم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لایحب المستکبرین</w:t>
      </w:r>
      <w:r>
        <w:rPr>
          <w:rFonts w:eastAsia="IRNazanin" w:cs="IRNazanin"/>
          <w:color w:val="111111"/>
          <w:sz w:val="28"/>
          <w:szCs w:val="28"/>
          <w:rtl w:val="true"/>
          <w:lang w:bidi="fa-IR"/>
        </w:rPr>
        <w:t>)</w:t>
      </w:r>
      <w:r>
        <w:rPr>
          <w:rStyle w:val="FootnoteAnchor"/>
          <w:rtl w:val="true"/>
        </w:rPr>
        <w:footnoteReference w:id="988"/>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أجبتکم فأجیبونی؟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یابن رسول الله وتعمی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فقاموا معه حتی أتوا منزله فقال للرباب</w:t>
      </w:r>
      <w:r>
        <w:rPr>
          <w:rStyle w:val="FootnoteAnchor"/>
          <w:rtl w:val="true"/>
        </w:rPr>
        <w:footnoteReference w:id="9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أخرجی ما کانت تدخرین</w:t>
      </w:r>
      <w:r>
        <w:rPr>
          <w:rFonts w:eastAsia="IRNazanin" w:cs="IRNazanin"/>
          <w:color w:val="111111"/>
          <w:sz w:val="28"/>
          <w:szCs w:val="28"/>
          <w:rtl w:val="true"/>
          <w:lang w:bidi="fa-IR"/>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الراویة الشریفة تدل علی التواضع وماهیته ولمن یکون التواضع، عند تحلیلها تجد معانی شافیة شریفة نذکر منها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حکت الروایة تواضع الحسین علیه السلام إذ کان راکباً فنزل واستجاب لمساکین فقراء مغمورین بین الناس ومن لایعرف الحسین علیه السلام وهو ابن الشرف الأسمی، أخرج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وقد أشار إلی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إمام ابن إمام أخو إمام أبو أئمة تسعة</w:t>
      </w:r>
      <w:r>
        <w:rPr>
          <w:rFonts w:eastAsia="IRNazanin" w:cs="IRNazanin"/>
          <w:color w:val="111111"/>
          <w:sz w:val="28"/>
          <w:szCs w:val="28"/>
          <w:rtl w:val="true"/>
          <w:lang w:bidi="fa-IR"/>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حکت الروایة عن کیفیة التعامل مع الفقراء والمساکین والإحسان إلیهم فقبل دعوتهم واستجاب لهم وهذا درس لإعزاز المساکین وإکرامهم والمحافظة علی عزتهم فباستجابته علیه السلام لهم رفع الحرج عنهم والتمس لهم العذر فاستجابوا له دعوته فشجعهم علی قبول عطائه حیث قبل عطاءهم، وهذه خصلة السخی الکریم، قال الإمام علی بن موسی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السخی یأکل من طعام الناس لیأکل الناس من طعامه والبخیل لایأکل من طعام الناس لئلا یأکلون طعامه</w:t>
      </w:r>
      <w:r>
        <w:rPr>
          <w:rFonts w:eastAsia="IRNazanin" w:cs="IRNazanin"/>
          <w:color w:val="111111"/>
          <w:sz w:val="28"/>
          <w:szCs w:val="28"/>
          <w:rtl w:val="true"/>
          <w:lang w:bidi="fa-IR"/>
        </w:rPr>
        <w:t>)</w:t>
      </w:r>
      <w:r>
        <w:rPr>
          <w:rStyle w:val="FootnoteAnchor"/>
          <w:rtl w:val="true"/>
        </w:rPr>
        <w:footnoteReference w:id="992"/>
      </w:r>
      <w:r>
        <w:rPr>
          <w:rFonts w:ascii="IRNazanin" w:hAnsi="IRNazanin" w:eastAsia="IRNazanin"/>
          <w:color w:val="111111"/>
          <w:sz w:val="28"/>
          <w:sz w:val="28"/>
          <w:szCs w:val="28"/>
          <w:rtl w:val="true"/>
          <w:lang w:bidi="fa-IR"/>
        </w:rPr>
        <w:t>، فأعان علیه السلام هؤلاء المساکین علی الکرم وهو القائل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عطاءک فقد أعانک علی الکرم</w:t>
      </w:r>
      <w:r>
        <w:rPr>
          <w:rFonts w:eastAsia="IRNazanin" w:cs="IRNazanin"/>
          <w:color w:val="111111"/>
          <w:sz w:val="28"/>
          <w:szCs w:val="28"/>
          <w:rtl w:val="true"/>
          <w:lang w:bidi="fa-IR"/>
        </w:rPr>
        <w:t>)</w:t>
      </w:r>
      <w:r>
        <w:rPr>
          <w:rStyle w:val="FootnoteAnchor"/>
          <w:rtl w:val="true"/>
        </w:rPr>
        <w:footnoteReference w:id="993"/>
      </w:r>
      <w:r>
        <w:rPr>
          <w:rFonts w:ascii="IRNazanin" w:hAnsi="IRNazanin" w:eastAsia="IRNazanin"/>
          <w:color w:val="111111"/>
          <w:sz w:val="28"/>
          <w:sz w:val="28"/>
          <w:szCs w:val="28"/>
          <w:rtl w:val="true"/>
          <w:lang w:bidi="fa-IR"/>
        </w:rPr>
        <w:t>، فالسخاء لیس فی الإعطاء فحسب بل من السخاء بان یمد یده إلی طعام یدعی إلیه ولو کان صاحب الدعوة مسکیناً فقیراً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کافأهم بأن أعطاهم ما کان یدخره لأهل بیته وبذل لهم ما جمعه عند عیاله لأنه من أهل المعروف والتواضع والکرم، وهو القائل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إن لم یکن لک کنت له فلا تبق علیه، فإنّه لایبقی علیک وکله قبل أن یأکلک</w:t>
      </w:r>
      <w:r>
        <w:rPr>
          <w:rFonts w:eastAsia="IRNazanin" w:cs="IRNazanin"/>
          <w:color w:val="111111"/>
          <w:sz w:val="28"/>
          <w:szCs w:val="28"/>
          <w:rtl w:val="true"/>
          <w:lang w:bidi="fa-IR"/>
        </w:rPr>
        <w:t>)</w:t>
      </w:r>
      <w:r>
        <w:rPr>
          <w:rStyle w:val="FootnoteAnchor"/>
          <w:rtl w:val="true"/>
        </w:rPr>
        <w:footnoteReference w:id="994"/>
      </w:r>
      <w:r>
        <w:rPr>
          <w:rFonts w:ascii="IRNazanin" w:hAnsi="IRNazanin" w:eastAsia="IRNazanin"/>
          <w:color w:val="111111"/>
          <w:sz w:val="28"/>
          <w:sz w:val="28"/>
          <w:szCs w:val="28"/>
          <w:rtl w:val="true"/>
          <w:lang w:bidi="fa-IR"/>
        </w:rPr>
        <w:t>، لیس عجیباً أن یصدر ذلک من رجل ورث أکرم الخلق، إنما العجیب حقاً أن یبخل علی هذا الکریم بقطرة ماء بعد أن أجهده القتال إمام الآلاف من جیش الضلالة وقد قال له الشمر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لاتذوقه حتی ترد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وناداه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تری الفرات کأنَّه بطون الحیات</w:t>
      </w:r>
      <w:r>
        <w:rPr>
          <w:rFonts w:eastAsia="IRNazanin" w:cs="IRNazanin"/>
          <w:color w:val="111111"/>
          <w:sz w:val="28"/>
          <w:szCs w:val="28"/>
          <w:rtl w:val="true"/>
          <w:lang w:bidi="fa-IR"/>
        </w:rPr>
        <w:t>!</w:t>
      </w:r>
      <w:bookmarkStart w:id="404" w:name="pg6449_55642"/>
    </w:p>
    <w:p>
      <w:pPr>
        <w:pStyle w:val="BookText"/>
        <w:rPr/>
      </w:pPr>
      <w:bookmarkEnd w:id="404"/>
      <w:r>
        <w:rPr>
          <w:rFonts w:ascii="IRNazanin" w:hAnsi="IRNazanin" w:eastAsia="IRNazanin"/>
          <w:color w:val="111111"/>
          <w:sz w:val="28"/>
          <w:sz w:val="28"/>
          <w:szCs w:val="28"/>
          <w:rtl w:val="true"/>
          <w:lang w:bidi="fa-IR"/>
        </w:rPr>
        <w:t>فلا تشرب منه حتی تموت عطشاً</w:t>
      </w:r>
      <w:r>
        <w:rPr>
          <w:rFonts w:eastAsia="IRNazanin" w:cs="IRNazanin"/>
          <w:color w:val="111111"/>
          <w:sz w:val="28"/>
          <w:szCs w:val="28"/>
          <w:rtl w:val="true"/>
          <w:lang w:bidi="fa-IR"/>
        </w:rPr>
        <w:t>)</w:t>
      </w:r>
      <w:r>
        <w:rPr>
          <w:rStyle w:val="FootnoteAnchor"/>
          <w:rtl w:val="true"/>
        </w:rPr>
        <w:footnoteReference w:id="995"/>
      </w:r>
      <w:r>
        <w:rPr>
          <w:rFonts w:ascii="IRNazanin" w:hAnsi="IRNazanin" w:eastAsia="IRNazanin"/>
          <w:color w:val="111111"/>
          <w:sz w:val="28"/>
          <w:sz w:val="28"/>
          <w:szCs w:val="28"/>
          <w:rtl w:val="true"/>
          <w:lang w:bidi="fa-IR"/>
        </w:rPr>
        <w:t>إنَّ من هوان الدنیا علی الله عز وجل إذ یشتد العطش بالکریم فیحول بینه وبین الماء لئیم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بقی علیه السلام علی هذا التواضع حتی فی لحظاته الأخیرة وفی ساعة استشهاد أحد أصحابه وهو أسلم</w:t>
      </w:r>
      <w:r>
        <w:rPr>
          <w:rStyle w:val="FootnoteAnchor"/>
          <w:rtl w:val="true"/>
        </w:rPr>
        <w:footnoteReference w:id="996"/>
      </w:r>
      <w:r>
        <w:rPr>
          <w:rFonts w:ascii="IRNazanin" w:hAnsi="IRNazanin" w:eastAsia="IRNazanin"/>
          <w:color w:val="111111"/>
          <w:sz w:val="28"/>
          <w:sz w:val="28"/>
          <w:szCs w:val="28"/>
          <w:rtl w:val="true"/>
          <w:lang w:bidi="fa-IR"/>
        </w:rPr>
        <w:t xml:space="preserve">الغلام الترکی مشی إلیه الحسین علیه السلام بنفسه الشریفة فاعتنقه وأعتقه وکان به رمق، فتبسم أسلم وافتخر بذلک وقیل إنّه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مثلی وابن رسول الله صلی الله علیه وآله وسلم واضع خده علی خدی؟ ثم فاضت نفسه الطاهرة</w:t>
      </w:r>
      <w:r>
        <w:rPr>
          <w:rFonts w:eastAsia="IRNazanin" w:cs="IRNazanin"/>
          <w:color w:val="111111"/>
          <w:sz w:val="28"/>
          <w:szCs w:val="28"/>
          <w:rtl w:val="true"/>
          <w:lang w:bidi="fa-IR"/>
        </w:rPr>
        <w:t>)</w:t>
      </w:r>
      <w:r>
        <w:rPr>
          <w:rStyle w:val="FootnoteAnchor"/>
          <w:rtl w:val="true"/>
        </w:rPr>
        <w:footnoteReference w:id="997"/>
      </w:r>
      <w:r>
        <w:rPr>
          <w:rFonts w:ascii="IRNazanin" w:hAnsi="IRNazanin" w:eastAsia="IRNazanin"/>
          <w:color w:val="111111"/>
          <w:sz w:val="28"/>
          <w:sz w:val="28"/>
          <w:szCs w:val="28"/>
          <w:rtl w:val="true"/>
          <w:lang w:bidi="fa-IR"/>
        </w:rPr>
        <w:t>، وهذا هو التواضع الذی یریده الله عز وجل أن یکون بین النوع الإنسانی</w:t>
      </w:r>
      <w:r>
        <w:rPr>
          <w:rFonts w:eastAsia="IRNazanin" w:cs="IRNazanin"/>
          <w:color w:val="111111"/>
          <w:sz w:val="28"/>
          <w:szCs w:val="28"/>
          <w:rtl w:val="true"/>
          <w:lang w:bidi="fa-IR"/>
        </w:rPr>
        <w:t>.</w:t>
      </w:r>
    </w:p>
    <w:p>
      <w:pPr>
        <w:pStyle w:val="Heading4"/>
        <w:numPr>
          <w:ilvl w:val="3"/>
          <w:numId w:val="1"/>
        </w:numPr>
        <w:rPr/>
      </w:pPr>
      <w:bookmarkStart w:id="405" w:name="__RefHeading___Toc1042617_653776707"/>
      <w:bookmarkStart w:id="406" w:name="_Toc151"/>
      <w:bookmarkEnd w:id="405"/>
      <w:r>
        <w:rPr>
          <w:rtl w:val="true"/>
        </w:rPr>
        <w:t>رابعاً</w:t>
      </w:r>
      <w:r>
        <w:rPr>
          <w:rtl w:val="true"/>
        </w:rPr>
        <w:t xml:space="preserve">: </w:t>
      </w:r>
      <w:r>
        <w:rPr>
          <w:rtl w:val="true"/>
        </w:rPr>
        <w:t xml:space="preserve">تحیة الإسلام </w:t>
      </w:r>
      <w:r>
        <w:rPr>
          <w:rtl w:val="true"/>
        </w:rPr>
        <w:t>(</w:t>
      </w:r>
      <w:r>
        <w:rPr>
          <w:rtl w:val="true"/>
        </w:rPr>
        <w:t>السلام</w:t>
      </w:r>
      <w:r>
        <w:rPr>
          <w:rtl w:val="true"/>
        </w:rPr>
        <w:t>)</w:t>
      </w:r>
      <w:bookmarkEnd w:id="406"/>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حُیِّیتُمْ بِتَحِیَّةٍ فَحَیُّوا</w:t>
      </w:r>
    </w:p>
    <w:p>
      <w:pPr>
        <w:pStyle w:val="BookText"/>
        <w:rPr/>
      </w:pPr>
      <w:r>
        <w:rPr>
          <w:rFonts w:ascii="Amiri" w:hAnsi="Amiri" w:eastAsia="Amiri" w:cs="Amiri"/>
          <w:color w:val="111111"/>
          <w:sz w:val="28"/>
          <w:sz w:val="28"/>
          <w:szCs w:val="28"/>
          <w:rtl w:val="true"/>
          <w:lang w:bidi="ar-SA"/>
        </w:rPr>
        <w:t>بِأَحْسَنَ مِنْها أَوْ رُدُّوها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روی أنس بن مالک أنَّهُ کان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علیه جاریة بیدها طاقة ریحان فحیته بها فقال علیه السلام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حرة لوجه الله تعالی، فسأله أنس متعجباً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جاریة تجیئک بطاقة ریحان فتعتقها؟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أدبنا الله تعالی قال تبارک وتعالی وَ إِذا حُیِّیتُمْ بِتَحِیَّةٍ فَحَیُّوا بِأَحْسَنَ مِنْها أَوْ رُدُّوها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أحسن منها عتقها</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النص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دین الإنسانیة وتحیته فیها السلام والسلام یوحی الاطمئنان ویزرع الطمأنینة فی النفس الإنسانیة وقد حث رسول الله صلی الله علیه وآله وسلم علی إفشاء السلام</w:t>
      </w:r>
      <w:r>
        <w:rPr>
          <w:rStyle w:val="FootnoteAnchor"/>
          <w:rtl w:val="true"/>
        </w:rPr>
        <w:footnoteReference w:id="999"/>
      </w:r>
      <w:r>
        <w:rPr>
          <w:rFonts w:ascii="IRNazanin" w:hAnsi="IRNazanin" w:eastAsia="IRNazanin"/>
          <w:color w:val="111111"/>
          <w:sz w:val="28"/>
          <w:sz w:val="28"/>
          <w:szCs w:val="28"/>
          <w:rtl w:val="true"/>
          <w:lang w:bidi="fa-IR"/>
        </w:rPr>
        <w:t xml:space="preserve">لما له من أثر روحی علی النفس الإنسانیة والتی جبلت علی حب السلام، قیل إن الإمام الحسین علیه السلام کان یأنف للزهر والریحان لما تحمله من صفات أودعها خالقها فیها، والحسین علیه السلام رجل الکرم والتکریم وصاحب العطاء والمکافأة وقد أبت نفسه الزکیة أن یکافئ هذه الجاریة المؤدبة إلا بالعتق، وأین العتق من طاقة ریحان؟ ومن هنا ندرک تعلق النوع الإنسانی بأهل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وبالحسین علیه السلام خصوصاً، لأن الأخلاق الإلهیة المرضیة تجلت فی شخوصهم الکریمة بأبهی صورها الخلابة وأعظم حالاتها بل أحمدها، فبانت منهم بأطیب معانیها وأدق تعبیراتها ولأن الأخلاق إحسان للآخرین وبیان للحق والخیر والفضیلة والنفس مجبولة علی حب ذلک وبغض خلافه، قال مولانا الإمام جعفر بن محمد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طبعت القلوب علی حب من أحسن إلیها وببغض من أساء إلیها</w:t>
      </w:r>
      <w:r>
        <w:rPr>
          <w:rFonts w:eastAsia="IRNazanin" w:cs="IRNazanin"/>
          <w:color w:val="111111"/>
          <w:sz w:val="28"/>
          <w:szCs w:val="28"/>
          <w:rtl w:val="true"/>
          <w:lang w:bidi="fa-IR"/>
        </w:rPr>
        <w:t>)</w:t>
      </w:r>
      <w:r>
        <w:rPr>
          <w:rStyle w:val="FootnoteAnchor"/>
          <w:rtl w:val="true"/>
        </w:rPr>
        <w:footnoteReference w:id="1000"/>
      </w:r>
      <w:r>
        <w:rPr>
          <w:rFonts w:ascii="IRNazanin" w:hAnsi="IRNazanin" w:eastAsia="IRNazanin"/>
          <w:color w:val="111111"/>
          <w:sz w:val="28"/>
          <w:sz w:val="28"/>
          <w:szCs w:val="28"/>
          <w:rtl w:val="true"/>
          <w:lang w:bidi="fa-IR"/>
        </w:rPr>
        <w:t xml:space="preserve">، ومن أنفع للخلق من النبی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الدعاة إلی الله</w:t>
      </w:r>
    </w:p>
    <w:p>
      <w:pPr>
        <w:pStyle w:val="BookText"/>
        <w:rPr/>
      </w:pPr>
      <w:r>
        <w:rPr>
          <w:rFonts w:ascii="IRNazanin" w:hAnsi="IRNazanin" w:eastAsia="IRNazanin"/>
          <w:color w:val="111111"/>
          <w:sz w:val="28"/>
          <w:sz w:val="28"/>
          <w:szCs w:val="28"/>
          <w:rtl w:val="true"/>
          <w:lang w:bidi="fa-IR"/>
        </w:rPr>
        <w:t>والأدلاء علی مرضاة الله کان الحسین علیه السلام داعیة الناس إلی الإسلام والسلام بالمنهج الإسلامی القرآنی کذلک أدخل السرور علی قلب هذه الجاریة باعتقاها فنالت حریتها من رجل الحریة والسلام، لذا تجد أبی الضیم علیه السلام یعطی دروساً تربویة فی السلام متعددة الأهداف سامیة المعانی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یقول علیه السلام فی صفات البخیل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البخیل من بخل بالسلام</w:t>
      </w:r>
      <w:r>
        <w:rPr>
          <w:rFonts w:eastAsia="IRNazanin" w:cs="IRNazanin"/>
          <w:color w:val="111111"/>
          <w:sz w:val="28"/>
          <w:szCs w:val="28"/>
          <w:rtl w:val="true"/>
          <w:lang w:bidi="fa-IR"/>
        </w:rPr>
        <w:t>)</w:t>
      </w:r>
      <w:r>
        <w:rPr>
          <w:rStyle w:val="FootnoteAnchor"/>
          <w:rtl w:val="true"/>
        </w:rPr>
        <w:footnoteReference w:id="1001"/>
      </w:r>
      <w:r>
        <w:rPr>
          <w:rFonts w:ascii="IRNazanin" w:hAnsi="IRNazanin" w:eastAsia="IRNazanin"/>
          <w:color w:val="111111"/>
          <w:sz w:val="28"/>
          <w:sz w:val="28"/>
          <w:szCs w:val="28"/>
          <w:rtl w:val="true"/>
          <w:lang w:bidi="fa-IR"/>
        </w:rPr>
        <w:t>، لأن من بخل بإطلاق لفظ السلام هو أبخل البخلاء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ولأن إفشاء السلام له أثر معنوی إضافة إلی أجره الأخروی یقول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للسلام سبعون حسنة تسع وستون للمبتدأ وواحدة للراد</w:t>
      </w:r>
      <w:r>
        <w:rPr>
          <w:rFonts w:eastAsia="IRNazanin" w:cs="IRNazanin"/>
          <w:color w:val="111111"/>
          <w:sz w:val="28"/>
          <w:szCs w:val="28"/>
          <w:rtl w:val="true"/>
          <w:lang w:bidi="fa-IR"/>
        </w:rPr>
        <w:t>)</w:t>
      </w:r>
      <w:r>
        <w:rPr>
          <w:rStyle w:val="FootnoteAnchor"/>
          <w:rtl w:val="true"/>
        </w:rPr>
        <w:footnoteReference w:id="1002"/>
      </w:r>
      <w:r>
        <w:rPr>
          <w:rFonts w:ascii="IRNazanin" w:hAnsi="IRNazanin" w:eastAsia="IRNazanin"/>
          <w:color w:val="111111"/>
          <w:sz w:val="28"/>
          <w:sz w:val="28"/>
          <w:szCs w:val="28"/>
          <w:rtl w:val="true"/>
          <w:lang w:bidi="fa-IR"/>
        </w:rPr>
        <w:t>، وهذا حث علی إفشاء السلام والسابق فی إفشائه فجعل ثواب المبتدأ أعظم من الراد لأنه صاحب الفضل والسبق ولأن السلام إحسان بکل معانیه لذا یقول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أَحسَنَ أُحسِنَ إلیه والله یحب المحسنین</w:t>
      </w:r>
      <w:r>
        <w:rPr>
          <w:rFonts w:eastAsia="IRNazanin" w:cs="IRNazanin"/>
          <w:color w:val="111111"/>
          <w:sz w:val="28"/>
          <w:szCs w:val="28"/>
          <w:rtl w:val="true"/>
          <w:lang w:bidi="fa-IR"/>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أنَّهُ قال له رجل إبتداءً کیف أنت عافاک الله؟ فقال علیه السلام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قبل الکلام عافاک الله؟ ثم قال علیه السلام لاتأذنوا لأحد حتی یسلم</w:t>
      </w:r>
      <w:r>
        <w:rPr>
          <w:rFonts w:eastAsia="IRNazanin" w:cs="IRNazanin"/>
          <w:color w:val="111111"/>
          <w:sz w:val="28"/>
          <w:szCs w:val="28"/>
          <w:rtl w:val="true"/>
          <w:lang w:bidi="fa-IR"/>
        </w:rPr>
        <w:t>)</w:t>
      </w:r>
      <w:r>
        <w:rPr>
          <w:rStyle w:val="FootnoteAnchor"/>
          <w:rtl w:val="true"/>
        </w:rPr>
        <w:footnoteReference w:id="1004"/>
      </w:r>
      <w:r>
        <w:rPr>
          <w:rFonts w:ascii="Amiri" w:hAnsi="Amiri" w:eastAsia="Amiri" w:cs="Amiri"/>
          <w:color w:val="111111"/>
          <w:sz w:val="28"/>
          <w:sz w:val="28"/>
          <w:szCs w:val="28"/>
          <w:rtl w:val="true"/>
          <w:lang w:bidi="ar-SA"/>
        </w:rPr>
        <w:t>، وهذا إرشاد للناس وتوجیه للتخلق بأخلاق الإسلام التی أمر الله بها فی کتابه العزیز فقال تعالی تَحِیَّتُهُمْ فِیها سَلامٌ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تعالی فَسَلِّمُوا</w:t>
      </w:r>
    </w:p>
    <w:p>
      <w:pPr>
        <w:pStyle w:val="BookText"/>
        <w:rPr/>
      </w:pPr>
      <w:r>
        <w:rPr>
          <w:rFonts w:ascii="Amiri" w:hAnsi="Amiri" w:eastAsia="Amiri" w:cs="Amiri"/>
          <w:color w:val="111111"/>
          <w:sz w:val="28"/>
          <w:sz w:val="28"/>
          <w:szCs w:val="28"/>
          <w:rtl w:val="true"/>
          <w:lang w:bidi="ar-SA"/>
        </w:rPr>
        <w:t>عَلی أَنْفُسِکُمْ تَحِیَّةً مِنْ عِنْدِ اللّهِ مُبارَکَةً طَیِّبَةً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 یُلَقَّوْنَ فِیها تَحِیَّةً وَ سَلاماً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 تَحِیَّتُهُمْ یَوْمَ یَلْقَوْنَهُ سَلامٌ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غیره من الآیات الکریمة التی تذکر فیها تحیة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دلالة علی الاطمئنان، والأمان بین النوع الإنسانی، روی الإمام الحسین علیه السلام عن أبیه أمیر المؤمنین علیه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هو التسلیم</w:t>
      </w:r>
      <w:r>
        <w:rPr>
          <w:rFonts w:eastAsia="Amiri" w:cs="Amiri" w:ascii="Amiri" w:hAnsi="Amiri"/>
          <w:color w:val="111111"/>
          <w:sz w:val="28"/>
          <w:szCs w:val="28"/>
          <w:rtl w:val="true"/>
          <w:lang w:bidi="ar-SA"/>
        </w:rPr>
        <w:t>)</w:t>
      </w:r>
      <w:r>
        <w:rPr>
          <w:rStyle w:val="FootnoteAnchor"/>
          <w:rtl w:val="true"/>
        </w:rPr>
        <w:footnoteReference w:id="1005"/>
      </w:r>
      <w:r>
        <w:rPr>
          <w:rFonts w:ascii="IRNazanin" w:hAnsi="IRNazanin" w:eastAsia="IRNazanin"/>
          <w:color w:val="111111"/>
          <w:sz w:val="28"/>
          <w:sz w:val="28"/>
          <w:szCs w:val="28"/>
          <w:rtl w:val="true"/>
          <w:lang w:bidi="fa-IR"/>
        </w:rPr>
        <w:t xml:space="preserve">أی أن یسلم الإنسان من الأمراض النفسیة کالکبر ونخوة الجاهلیة ولعل وجه تسمیة المسلم بالمسلم لسلامته عن تلک العاهات التی تخل بالمعتقد الإسلامی ولعل من تدبر الآیات القرآنیة التی تتحدث عن السلام یجد أن اسم الله جل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اَلْقُدُّوسُ السَّلامُ</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یسأل أحد ما، هل یجوز السلام علی العاصی؟ فی خبر عن الإمام الحسین یرویه عن مولی المسلمین الإمام علی علیه السلام للإجابة علی هذا السؤال،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الکوا</w:t>
      </w:r>
      <w:r>
        <w:rPr>
          <w:rStyle w:val="FootnoteAnchor"/>
          <w:rtl w:val="true"/>
        </w:rPr>
        <w:footnoteReference w:id="1006"/>
      </w:r>
      <w:r>
        <w:rPr>
          <w:rFonts w:ascii="IRNazanin" w:hAnsi="IRNazanin" w:eastAsia="IRNazanin"/>
          <w:color w:val="111111"/>
          <w:sz w:val="28"/>
          <w:sz w:val="28"/>
          <w:szCs w:val="28"/>
          <w:rtl w:val="true"/>
          <w:lang w:bidi="fa-IR"/>
        </w:rPr>
        <w:t>سأل علی بن أبی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نسلم علی مذنب هذه الأمة؟ فقال علیه السلام یراه الله عز وجل للتوحید أهلاً، ولانراه للسلام علیه أهلاً</w:t>
      </w:r>
      <w:r>
        <w:rPr>
          <w:rFonts w:eastAsia="IRNazanin" w:cs="IRNazanin"/>
          <w:color w:val="111111"/>
          <w:sz w:val="28"/>
          <w:szCs w:val="28"/>
          <w:rtl w:val="true"/>
          <w:lang w:bidi="fa-IR"/>
        </w:rPr>
        <w:t>)</w:t>
      </w:r>
      <w:r>
        <w:rPr>
          <w:rStyle w:val="FootnoteAnchor"/>
          <w:rtl w:val="true"/>
        </w:rPr>
        <w:footnoteReference w:id="1007"/>
      </w:r>
      <w:r>
        <w:rPr>
          <w:rFonts w:ascii="IRNazanin" w:hAnsi="IRNazanin" w:eastAsia="IRNazanin"/>
          <w:color w:val="111111"/>
          <w:sz w:val="28"/>
          <w:sz w:val="28"/>
          <w:szCs w:val="28"/>
          <w:rtl w:val="true"/>
          <w:lang w:bidi="fa-IR"/>
        </w:rPr>
        <w:t>، لأن إشاعة السلام حیاة</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للإنسانیة ولعل وجه تسمیة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بالتحیة هو من باب إحیاء الإنسان إحیاءً لقلبه ولفکره ولأحاسیسه ولذا نهی الباری عز وجل أن یقال للإنسان الذی یسلم ویدخل فی الإسلام ویشیع السلام بأنه لیس من المسلمین،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تَقُولُوا لِمَنْ أَلْقی إِلَیْکُمُ السَّلامَ لَسْتَ مُؤْمِناً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السلام اسم لله جل جلاله، والسلام أمان وتحیة أهل الجنة السلام کما هو مذکور فی محکم کتابه وَ تَحِیَّتُهُمْ فِیها سَلامٌ</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الحسین علیه السلام داعیة الناس إلی الإسلام والسلام بالمنهج الإسلامی القرآنی ذلک یدخل السرور علی قلوب المؤمنین بشتی أجناسهم وألوانهم وهی غایة رجل الحریة والسلام، روی عن الحسین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 عندی قول النبی صلی الله علیه وآله وسلم أفضل الأعمال بعد الصلاة إدخال السرور فی قلوب المؤمنین بما لا إثم فیه، فأنّی رأیت غلاماً یواکل کلباً فقلت له فی ذلک، فقال یابن رسول الله إنی مغموم أطلب سروراً بسروره لأن صاحبی یهودی أرید أفارقه، فأتی الحسین علیه السلام إلی صاحبه بمائتی دینار ثمناً له، 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الغلام فداء لخطاک وهذا البستان له، ورددت علیک المال، فقال علیه السلام وأنا قد وهبت لک المال، 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المال ووهبته للغلام، فقال الحسین علیه السلام أعتقت الغلام ووهبته له جمیعاً فقالت امرأته قد أسلمت ووهبت زوجی مهری، فقال الیهودی وأنا أیضاً أسلمت وأعطیتها هذه الدار</w:t>
      </w:r>
      <w:r>
        <w:rPr>
          <w:rFonts w:eastAsia="IRNazanin" w:cs="IRNazanin"/>
          <w:color w:val="111111"/>
          <w:sz w:val="28"/>
          <w:szCs w:val="28"/>
          <w:rtl w:val="true"/>
          <w:lang w:bidi="fa-IR"/>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کانت أخلاق الإمام الحسین علیه السلام شفقة علی الأمة ورأفة بالمؤمنین ورحمة للناس وحرصاً علیهم کی یسلکوا درب الهدایة والسلام والخیر والفضیلة ویتجنبوا خطوات الشیطان التی تؤدی إلی الضلال والانحراف وعدم السلام فکان علیه السلام یهتم بالمسلمین لیوفقوا إلی نیل السعادتین الدنیویة والأخرویة ویفوزوا بهما لاسیما وقد خلصت نیته علیه السلام لله وخلت من کل شائبة وخاطرة تبتعد عن مرضاة الله وقد ورث الأخلاق القدسیة من الجوهرة الربانیة محمد صلی الله علیه وآله وسلم وهذا مما لاینازع أحد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فهم موضع الرسالة ومهبط الوحی عن الحکم بن عتیبة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رجل الحسین بن علی علیه السلام بالثعلبیة وهو یرید کربلاء فدخل علیه وسلم علیه فقال له الحسین علیه السلام من أی البلدان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یاأخا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لقیتک بالمدینة لأریتک أثر جبرائیل من دارنا، ونزوله علی جدی بالوحی، یاأخا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 العلم من عندنا أفعلموا وجهلنا هذا مالا یکون؟</w:t>
      </w:r>
      <w:r>
        <w:rPr>
          <w:rFonts w:eastAsia="IRNazanin" w:cs="IRNazanin"/>
          <w:color w:val="111111"/>
          <w:sz w:val="28"/>
          <w:szCs w:val="28"/>
          <w:rtl w:val="true"/>
          <w:lang w:bidi="fa-IR"/>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bookmarkStart w:id="407" w:name="pg6449_55648"/>
    </w:p>
    <w:p>
      <w:pPr>
        <w:pStyle w:val="Heading3"/>
        <w:numPr>
          <w:ilvl w:val="2"/>
          <w:numId w:val="1"/>
        </w:numPr>
        <w:rPr/>
      </w:pPr>
      <w:bookmarkStart w:id="408" w:name="__RefHeading___Toc1042619_653776707"/>
      <w:bookmarkStart w:id="409" w:name="_Toc152"/>
      <w:bookmarkEnd w:id="407"/>
      <w:bookmarkEnd w:id="408"/>
      <w:r>
        <w:rPr>
          <w:rtl w:val="true"/>
        </w:rPr>
        <w:t>المبحث الثانی</w:t>
      </w:r>
      <w:r>
        <w:rPr>
          <w:rtl w:val="true"/>
        </w:rPr>
        <w:t xml:space="preserve">: </w:t>
      </w:r>
      <w:r>
        <w:rPr>
          <w:rtl w:val="true"/>
        </w:rPr>
        <w:t>التربیة والتعلیم</w:t>
      </w:r>
      <w:bookmarkEnd w:id="409"/>
    </w:p>
    <w:p>
      <w:pPr>
        <w:pStyle w:val="Heading4"/>
        <w:numPr>
          <w:ilvl w:val="3"/>
          <w:numId w:val="1"/>
        </w:numPr>
        <w:rPr/>
      </w:pPr>
      <w:bookmarkStart w:id="410" w:name="__RefHeading___Toc1042621_653776707"/>
      <w:bookmarkStart w:id="411" w:name="_Toc153"/>
      <w:bookmarkEnd w:id="410"/>
      <w:r>
        <w:rPr>
          <w:rtl w:val="true"/>
        </w:rPr>
        <w:t>أولاً</w:t>
      </w:r>
      <w:r>
        <w:rPr>
          <w:rtl w:val="true"/>
        </w:rPr>
        <w:t xml:space="preserve">: </w:t>
      </w:r>
      <w:r>
        <w:rPr>
          <w:rtl w:val="true"/>
        </w:rPr>
        <w:t>الإرشاد التربوی</w:t>
      </w:r>
      <w:bookmarkEnd w:id="411"/>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قُمْتُمْ إِلَی الصَّلاةِ فَاغْسِلُوا وُجُوهَکُمْ وَ أَیْدِیَکُمْ إِلَی الْمَرافِقِ وَ امْسَحُوا بِرُؤُسِکُمْ وَ أَرْجُلَکُمْ إِلَی الْکَعْبَیْنِ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روی أنّ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رأیا رجلاً لایحسن الوضوء، فأرادا أن یعلماه الوضوء الصحیح دون أن یشعر ودون جرح کرامته وعدم جعله فی موقف حرج لذا فکر 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تنبیه هذا الأعرابی إلی الخلل فی وضوئه، فقالا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شابان وأنت شیخ ربما تکون أعلم بأمر الوضوء والصلاة منا، فنتوضأ ونصلی عندک، فإن کان عندنا قصور تعلمنا</w:t>
      </w:r>
      <w:r>
        <w:rPr>
          <w:rStyle w:val="FootnoteAnchor"/>
          <w:rtl w:val="true"/>
        </w:rPr>
        <w:footnoteReference w:id="1010"/>
      </w:r>
      <w:r>
        <w:rPr>
          <w:rFonts w:ascii="IRNazanin" w:hAnsi="IRNazanin" w:eastAsia="IRNazanin"/>
          <w:color w:val="111111"/>
          <w:sz w:val="28"/>
          <w:sz w:val="28"/>
          <w:szCs w:val="28"/>
          <w:rtl w:val="true"/>
          <w:lang w:bidi="fa-IR"/>
        </w:rPr>
        <w:t>، فلما أکملا وضوءهما تنبه الشیخ إلی غلطه دون أن یأنف من تنبیههما إلیه وفی روایة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وضوءکما أحسن من وضوئی</w:t>
      </w:r>
      <w:r>
        <w:rPr>
          <w:rFonts w:eastAsia="IRNazanin" w:cs="IRNazanin"/>
          <w:color w:val="111111"/>
          <w:sz w:val="28"/>
          <w:szCs w:val="28"/>
          <w:rtl w:val="true"/>
          <w:lang w:bidi="fa-IR"/>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 الأئمة الهداة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مناهج متعددة لإرشاد</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الناس وهدایتهم إلی دین الحق وأحکامه وکذلک تبلیغ الناس الدعوة الإسلامیة بأیسر الطرق وأسهلها حتی یهتدی من لم یصل إلیه نبع الحق ومهما حاول المعادون للإسلام تشویه الحقائق فی سبیل إضلال الناس لکنه سرعان ما یبین بطلان زیفهم وخداعهم لأن المناهج التربویة التی نهجها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ربانیة تصل إلی القلب مباشرة وتنیر للسالکین دروب الظلام، ومنهجهم امتداد للمنهج القرآنی التربوی، وکذلک المنهج النبوی الشریف، فمنهجهم من نبع واحد، لذا یقول مولی المتقین الإمام علی علیه السلام وهو یخاطب سلمان المحمدی وجندب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 ویا جندب أنا محمد ومحمد أنا وأنا من محمد ومحمد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عالم بضمائر قلوبکم والأئمة من أولادی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یعلمون ویفعلون هذا إذا أحبوا وأرادوا لأنا کلنا واحد أولنا محمد وآخرنا محمد وأوسطنا محمد وکلنا محمد فلا تفرقوا بیننا، ونحن إذا شئنا شاء الله، وإذا کرهنا کره الله، الویل کل الویل لمن أنکر فضلنا وخصوصیتنا، وما أعطانا الله ربنا لأن من أنکر شیئاً مما أعطانا الله فقد أنکر قدرة الله عز وجل ومشیئته فینا</w:t>
      </w:r>
      <w:r>
        <w:rPr>
          <w:rFonts w:eastAsia="IRNazanin" w:cs="IRNazanin"/>
          <w:color w:val="111111"/>
          <w:sz w:val="28"/>
          <w:szCs w:val="28"/>
          <w:rtl w:val="true"/>
          <w:lang w:bidi="fa-IR"/>
        </w:rPr>
        <w:t>)</w:t>
      </w:r>
      <w:r>
        <w:rPr>
          <w:rStyle w:val="FootnoteAnchor"/>
          <w:rtl w:val="true"/>
        </w:rPr>
        <w:footnoteReference w:id="1012"/>
      </w:r>
      <w:r>
        <w:rPr>
          <w:rFonts w:ascii="Amiri" w:hAnsi="Amiri" w:eastAsia="Amiri" w:cs="Amiri"/>
          <w:color w:val="111111"/>
          <w:sz w:val="28"/>
          <w:sz w:val="28"/>
          <w:szCs w:val="28"/>
          <w:rtl w:val="true"/>
          <w:lang w:bidi="ar-SA"/>
        </w:rPr>
        <w:t>، ومن ثم فإنّ المنهج القرآنی الربانی والمنهج النبوی الشریف ومنهج بیت العصمة والطهارة منهج واحد، بل وحدة متکاملة یکمل بعضها البعض الآخر، مصدرها الوحی الإلهی ومنبعها الشرع الربانی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یَأْتِیهِ الْباطِلُ مِنْ بَیْنِ یَدَیْهِ وَ لا مِنْ خَلْفِهِ تَنْزِیلٌ مِنْ حَکِیمٍ حَمِیدٍ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وصف الشارع المقدس النبی الأکرم والمعلم</w:t>
      </w:r>
    </w:p>
    <w:p>
      <w:pPr>
        <w:pStyle w:val="BookText"/>
        <w:rPr/>
      </w:pPr>
      <w:r>
        <w:rPr>
          <w:rFonts w:ascii="IRNazanin" w:hAnsi="IRNazanin" w:eastAsia="IRNazanin"/>
          <w:color w:val="111111"/>
          <w:sz w:val="28"/>
          <w:sz w:val="28"/>
          <w:szCs w:val="28"/>
          <w:rtl w:val="true"/>
          <w:lang w:bidi="fa-IR"/>
        </w:rPr>
        <w:t>المرشد صلی الله علیه وآله وسلم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وَحْیٌ یُوحی</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ویلحظ فی هذا الأدب التربوی الذی لم یأنف منه الشیخ الکبیر مع کون الواعظین صغیری السن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ولکنهما من بیت النبوة ومهبط الوحی، فکان فیضهما علی هذا الشیخ المسکین فیضاً ربانیاً یحمل فی طیاته العبق النبوی المطهر، لذا تحمل هذه الروایة کثیراً من الأبعاد التربویة فی إرشاد الناس بمنهج یحمل فی طیاته الآداب الرفیعة التی أرشدت إلیها الروایة، قال الإمام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دعاة للناس بغیر ألسنتکم لیروا منکم الورع والاجتهاد والصلاة والخیر فإنّ ذلک داعیة</w:t>
      </w:r>
      <w:r>
        <w:rPr>
          <w:rFonts w:eastAsia="IRNazanin" w:cs="IRNazanin"/>
          <w:color w:val="111111"/>
          <w:sz w:val="28"/>
          <w:szCs w:val="28"/>
          <w:rtl w:val="true"/>
          <w:lang w:bidi="fa-IR"/>
        </w:rPr>
        <w:t>)</w:t>
      </w:r>
      <w:r>
        <w:rPr>
          <w:rStyle w:val="FootnoteAnchor"/>
          <w:rtl w:val="true"/>
        </w:rPr>
        <w:footnoteReference w:id="1013"/>
      </w:r>
      <w:r>
        <w:rPr>
          <w:rFonts w:ascii="IRNazanin" w:hAnsi="IRNazanin" w:eastAsia="IRNazanin"/>
          <w:color w:val="111111"/>
          <w:sz w:val="28"/>
          <w:sz w:val="28"/>
          <w:szCs w:val="28"/>
          <w:rtl w:val="true"/>
          <w:lang w:bidi="fa-IR"/>
        </w:rPr>
        <w:t>، أی کونوا دعاة مربین بسلوککم وأخلاقکم حتی یقتدی ویهتدی الناس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ولنتأمل فی هذا الدرس التربوی الإرشادی غیر المباشر فی کیفیة تعلیم الوضوء الذی هو شرط فی صحة صلاة المسلم لذا یجب علی المسلم أن یتقن وضوءه لکی تصح صلاته، لقد کان الإمام الحسین علیه السلام فی سیرته یبنی مجتمعاً إسلامیاً قائماً علی أساس الدین والخلق الرفیع فکانت النفوس الطیبة تنجذب إلیه من کل صوب واختلاف أجناسها حتی حار أعداء الحسین علیه السلام الذین هم أعداء الإسلام فی کیفیة التعامل معه ولایجدون فیه أی خلل أو نقص، فحاول أحدهم أن ینتقص من الحسین علیه السلام فقال معاویة إنّه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لایجد مایقوله فی الحسین علیه السلام</w:t>
      </w:r>
      <w:r>
        <w:rPr>
          <w:rFonts w:eastAsia="IRNazanin" w:cs="IRNazanin"/>
          <w:color w:val="111111"/>
          <w:sz w:val="28"/>
          <w:szCs w:val="28"/>
          <w:rtl w:val="true"/>
          <w:lang w:bidi="fa-IR"/>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ولاغرو فی ذلک لأن الحسین علیه السلام من بیت قد طهرهم الله من</w:t>
      </w:r>
    </w:p>
    <w:p>
      <w:pPr>
        <w:pStyle w:val="BookText"/>
        <w:rPr/>
      </w:pPr>
      <w:r>
        <w:rPr>
          <w:rFonts w:ascii="Amiri" w:hAnsi="Amiri" w:eastAsia="Amiri" w:cs="Amiri"/>
          <w:color w:val="111111"/>
          <w:sz w:val="28"/>
          <w:sz w:val="28"/>
          <w:szCs w:val="28"/>
          <w:rtl w:val="true"/>
          <w:lang w:bidi="ar-SA"/>
        </w:rPr>
        <w:t>کل نقص أو عیب ووقاه الله من کل سوء،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فَوَقاهُمُ اللّهُ شَرَّ ذلِکَ الْیَوْمِ وَ لَقّاهُمْ نَضْرَةً وَ 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جَزاهُمْ بِما صَبَرُوا جَنَّةً وَ حَرِیراً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ولاغرو أن نری الحسین علیه السلام یهدی الناس ویرشدهم إلی معرفة أحکام الشریعة الإسلامیة وفی روایة أخری تحمل فی طیاتها الدرس الأخلاقی والعقائدی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رافع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ألاعب الحسین علیه السلام وهو صبی بالمداحی</w:t>
      </w:r>
      <w:r>
        <w:rPr>
          <w:rStyle w:val="FootnoteAnchor"/>
          <w:rtl w:val="true"/>
        </w:rPr>
        <w:footnoteReference w:id="1015"/>
      </w:r>
      <w:r>
        <w:rPr>
          <w:rFonts w:ascii="IRNazanin" w:hAnsi="IRNazanin" w:eastAsia="IRNazanin"/>
          <w:color w:val="111111"/>
          <w:sz w:val="28"/>
          <w:sz w:val="28"/>
          <w:szCs w:val="28"/>
          <w:rtl w:val="true"/>
          <w:lang w:bidi="fa-IR"/>
        </w:rPr>
        <w:t>، فإذا أصابت مدحاتی مدحاته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احملنی فیقول علیه السلام أترکب ظهراً حمله رسول الله صلی الله علیه وآله وسلم؟ فأترکه فإذا أصابت مدحاته مدحاتی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أحملک کما لم تحملنی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علیه السلام أما ترضی أن تحمل بدناً حمله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فأحمله</w:t>
      </w:r>
      <w:r>
        <w:rPr>
          <w:rFonts w:eastAsia="IRNazanin" w:cs="IRNazanin"/>
          <w:color w:val="111111"/>
          <w:sz w:val="28"/>
          <w:szCs w:val="28"/>
          <w:rtl w:val="true"/>
          <w:lang w:bidi="fa-IR"/>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کما وصفت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علیه السلام صبی یلعب لکنه لعب بدعابة ولطافة وحجج بالغة فیضفی درساً أخلاقیاً وإرشادیاً للمجتمع الإسلامی علی مر الأجیال، بل فکر عقائدی إنَّهُ الابن والسبط والرَّیحانة</w:t>
      </w:r>
      <w:bookmarkStart w:id="412" w:name="pg6449_55652"/>
    </w:p>
    <w:p>
      <w:pPr>
        <w:pStyle w:val="BookText"/>
        <w:rPr/>
      </w:pPr>
      <w:bookmarkEnd w:id="412"/>
      <w:r>
        <w:rPr>
          <w:rFonts w:ascii="IRNazanin" w:hAnsi="IRNazanin" w:eastAsia="IRNazanin"/>
          <w:color w:val="111111"/>
          <w:sz w:val="28"/>
          <w:sz w:val="28"/>
          <w:szCs w:val="28"/>
          <w:rtl w:val="true"/>
          <w:lang w:bidi="fa-IR"/>
        </w:rPr>
        <w:t>الذی حمله رسول الله صلی الله علیه وآله وسلم علی ظهره إنه علیه السلام کبیر حتی فی صباه، یاتری هل تأسی المسلمون برسولهم وحملوا الحسین علیه السلام علی ظهورهم وأودعوه حبهم؟ لکن التأسی کان معکوساً تماماً فقاموا بحمل الرأس الشریف علی رؤوس رماحهم ثم داسوا جسده الطاهر بحوافر خیلهم، هل هؤلاء ومن یتبعهم یحملون ذرة من الإنسانیة لا من الإسلامیة؟ إِنْ هُمْ إِلاّ کَالْأَنْعامِ بَلْ هُمْ أَضَلُّ سَبِیلاً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Heading4"/>
        <w:numPr>
          <w:ilvl w:val="3"/>
          <w:numId w:val="1"/>
        </w:numPr>
        <w:rPr/>
      </w:pPr>
      <w:bookmarkStart w:id="413" w:name="__RefHeading___Toc1042623_653776707"/>
      <w:bookmarkStart w:id="414" w:name="_Toc154"/>
      <w:bookmarkEnd w:id="413"/>
      <w:r>
        <w:rPr>
          <w:rtl w:val="true"/>
        </w:rPr>
        <w:t>ثانیاً</w:t>
      </w:r>
      <w:r>
        <w:rPr>
          <w:rtl w:val="true"/>
        </w:rPr>
        <w:t xml:space="preserve">: </w:t>
      </w:r>
      <w:r>
        <w:rPr>
          <w:rtl w:val="true"/>
        </w:rPr>
        <w:t>من طرق التعلیم وآدابه</w:t>
      </w:r>
      <w:bookmarkEnd w:id="414"/>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أَحْیاها فَکَأَنَّما أَحْیَا النّاسَ جَمِیعاً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أُثر عنه علیه السلام أنَّهُ قال 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أیهما أحب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یروم قتل مسکین قد ضعف تنقذه من یده؟ أو ناصب یرید إضلال مسکین مؤمن من ضعفاء شیعتنا تفتح علیه بما یتمتع المسکین به منه ویفحمه بحجج الله تعالی؟ فأجاب الإمام علیه السلام بنفسه علی السؤال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إنقاذ هذا المسکین المؤمن من ید هذا الناصب، إنَّ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أَحْیاها فَکَأَنَّما أَحْیَا النّاسَ جَمِیعاً أی ومن أحیاها وأرشدها من کفر إلی إیمان فکأنما أحیا الناس جمیعاً من قبل أن یقتلهم بسیوف الحدید</w:t>
      </w:r>
      <w:r>
        <w:rPr>
          <w:rFonts w:eastAsia="IRNazanin" w:cs="IRNazanin"/>
          <w:color w:val="111111"/>
          <w:sz w:val="28"/>
          <w:szCs w:val="28"/>
          <w:rtl w:val="true"/>
          <w:lang w:bidi="fa-IR"/>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أسالیب التعلیم ومناهجه متعددة وأکثرها نفعاً من یتلقاها بسهولة بأقل إدراک دون عسر وتکلف علی المتعلم، ومن هذه المناهج والأسالیب التعلیمیة أن تظهر للمتعلم فکرتین صحیحتین ومن ثم تطالبه</w:t>
      </w:r>
      <w:bookmarkStart w:id="415" w:name="pg6449_55653"/>
    </w:p>
    <w:p>
      <w:pPr>
        <w:pStyle w:val="BookText"/>
        <w:rPr/>
      </w:pPr>
      <w:bookmarkEnd w:id="415"/>
      <w:r>
        <w:rPr>
          <w:rFonts w:ascii="IRNazanin" w:hAnsi="IRNazanin" w:eastAsia="IRNazanin"/>
          <w:color w:val="111111"/>
          <w:sz w:val="28"/>
          <w:sz w:val="28"/>
          <w:szCs w:val="28"/>
          <w:rtl w:val="true"/>
          <w:lang w:bidi="fa-IR"/>
        </w:rPr>
        <w:t xml:space="preserve">بأصوبهما وأرجحهما، وقد خط الإمام الحسین هذا المنهج التعلیمی بمنهج أخلاقی متمیز، یحق الوقوف علیه لاکتساب العبرة والمنهج معاً، إن المهم فی المنهج التعلیمی هو إیصال الفکرة إلی المتعلم، لذا فالطریقة التعلیمیة مسألة مهمة فی إیصال العلوم وهدایة البشر وقد سلک الأنبیاء والرسل وأوصیاؤهم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مناهج متعددة فی سبیل الهدایة واقتدی بهم العلماء والصالحون وفی هذه الروایة الشریفة التی رواها الإمام الحسن بن علی العسکری علیهما السلام عن جده الحسین علیه السلام وهو یطرح إشکالاً علی المتعلم لاختیار الأصوب والأرجح فیقول علیه السلام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أیهما أهم إنقاذ مسکین من القتل أم إنقاد مؤمن مسلم من الإشکالات التی یثیرها المنحرفون والضالون والنفعیون الانتهازیون وهم النواصب الذین ینصبون العداء للمسلمین عموماً ولأهل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والتی تسبب الفوضی فی البلاد الإسلامیة، فیجیب علیه السلام بنفسه حتی لایترک المتعلم حائراً ویهدیه إلی اختیار الصواب وهو إنقاذ هذا المؤمن من أیدی المنحرفین ومن عقائدهم المبنیة علی البدع والضلالة هو الأرجح والأصوب لأن فی إنقاذه إحیاءً للآخرین من إخوانه وأخلائه وأقاربه وتأتی النتیجة بنشر التعالیم الحقة بین المسلمین وحفظهم من کل مایمزقهم ویثیر بینهم الخلاف والإختلاف</w:t>
      </w:r>
      <w:r>
        <w:rPr>
          <w:rFonts w:eastAsia="IRNazanin" w:cs="IRNazanin"/>
          <w:color w:val="111111"/>
          <w:sz w:val="28"/>
          <w:szCs w:val="28"/>
          <w:rtl w:val="true"/>
          <w:lang w:bidi="fa-IR"/>
        </w:rPr>
        <w:t>.</w:t>
      </w:r>
    </w:p>
    <w:p>
      <w:pPr>
        <w:pStyle w:val="Heading4"/>
        <w:numPr>
          <w:ilvl w:val="3"/>
          <w:numId w:val="1"/>
        </w:numPr>
        <w:rPr/>
      </w:pPr>
      <w:bookmarkStart w:id="416" w:name="__RefHeading___Toc1042625_653776707"/>
      <w:bookmarkStart w:id="417" w:name="_Toc155"/>
      <w:bookmarkEnd w:id="416"/>
      <w:r>
        <w:rPr>
          <w:rtl w:val="true"/>
        </w:rPr>
        <w:t>ثالثاً</w:t>
      </w:r>
      <w:r>
        <w:rPr>
          <w:rtl w:val="true"/>
        </w:rPr>
        <w:t xml:space="preserve">: </w:t>
      </w:r>
      <w:r>
        <w:rPr>
          <w:rtl w:val="true"/>
        </w:rPr>
        <w:t>فی الکیاسة والعمل بالشریعة الإسلامیة</w:t>
      </w:r>
      <w:r>
        <w:rPr>
          <w:rtl w:val="true"/>
        </w:rPr>
        <w:t>: (</w:t>
      </w:r>
      <w:r>
        <w:rPr>
          <w:rtl w:val="true"/>
        </w:rPr>
        <w:t>لاطاعة المخلوق فی معصیة الخالق</w:t>
      </w:r>
      <w:r>
        <w:rPr>
          <w:rtl w:val="true"/>
        </w:rPr>
        <w:t>)</w:t>
      </w:r>
      <w:bookmarkEnd w:id="417"/>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جاهَداکَ عَلی أَنْ تُشْرِکَ بِی ما لَیْسَ لَکَ بِهِ عِلْمٌ فَلا تُطِعْهُما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أُثر أنَّهُ مَرَّ الحسین علیه السلام علی حلقة فیها أبو سعید الخدری وعبد الله بن عمرو بن العاص فسلَّمَ علیه السلام فَرَدَّ القوم السلام وسکت عبد الله حتی فرغوا ثم رفع صوته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ورحمة الله وبرکاته، ثم أقبل علی القوم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ینظر إلی أحب أهل الأرض إلی أهل السماء</w:t>
      </w:r>
      <w:r>
        <w:rPr>
          <w:rStyle w:val="FootnoteAnchor"/>
          <w:rtl w:val="true"/>
        </w:rPr>
        <w:footnoteReference w:id="1018"/>
      </w:r>
      <w:r>
        <w:rPr>
          <w:rFonts w:ascii="IRNazanin" w:hAnsi="IRNazanin" w:eastAsia="IRNazanin"/>
          <w:color w:val="111111"/>
          <w:sz w:val="28"/>
          <w:sz w:val="28"/>
          <w:szCs w:val="28"/>
          <w:rtl w:val="true"/>
          <w:lang w:bidi="fa-IR"/>
        </w:rPr>
        <w:t>فلینظر إلی هذا المجتاز، فما کَلَّمَنی کلمةً منذ لیالی صفین، ولأن یرضی عنی أحَبُّ إلیَّ من أن یکون لی حمر النعم؟ فقال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تعتذر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وتواعدا أن یغدوا إلیه، فلما أتیاه استأذن أبو سعید فأذن له، فدخل ثم استأذن لعبد الله فلم یزل حتی أذن له فلما دخل أبو سعید أخبر الحسین علیه السلام بما جری من قبل ذلک فقال الحسین علیه السلام أعلمت یا عبد الله أنّی أحب أهل الأرض إلی أهل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فما حملک علی أن تقاتلنی وأبی یوم صفین؟ فوالله لأبی کان خیراً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فاستعذر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 أباک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وأبوه مهندس البیت الأموی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الحسین علیه السلام أما سمعت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جاهَداکَ عَلی أَنْ تُشْرِکَ بِی ما لَیْسَ لَکَ بِهِ عِلْمٌ فَلا تُطِعْهُما وقول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الطاعة فی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لاطاعة لمخلوق فی معصیة الخالق</w:t>
      </w:r>
      <w:r>
        <w:rPr>
          <w:rFonts w:eastAsia="IRNazanin" w:cs="IRNazanin"/>
          <w:color w:val="111111"/>
          <w:sz w:val="28"/>
          <w:szCs w:val="28"/>
          <w:rtl w:val="true"/>
          <w:lang w:bidi="fa-IR"/>
        </w:rPr>
        <w:t>)</w:t>
      </w:r>
      <w:r>
        <w:rPr>
          <w:rStyle w:val="FootnoteAnchor"/>
          <w:rtl w:val="true"/>
        </w:rPr>
        <w:footnoteReference w:id="1019"/>
      </w:r>
      <w:r>
        <w:rPr>
          <w:rFonts w:ascii="IRNazanin" w:hAnsi="IRNazanin" w:eastAsia="IRNazanin"/>
          <w:color w:val="111111"/>
          <w:sz w:val="28"/>
          <w:sz w:val="28"/>
          <w:szCs w:val="28"/>
          <w:rtl w:val="true"/>
          <w:lang w:bidi="fa-IR"/>
        </w:rPr>
        <w:t>، وزاد</w:t>
      </w:r>
    </w:p>
    <w:p>
      <w:pPr>
        <w:pStyle w:val="BookText"/>
        <w:rPr/>
      </w:pPr>
      <w:r>
        <w:rPr>
          <w:rFonts w:ascii="IRNazanin" w:hAnsi="IRNazanin" w:eastAsia="IRNazanin"/>
          <w:color w:val="111111"/>
          <w:sz w:val="28"/>
          <w:sz w:val="28"/>
          <w:szCs w:val="28"/>
          <w:rtl w:val="true"/>
          <w:lang w:bidi="fa-IR"/>
        </w:rPr>
        <w:t>المغربی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عبد الله بن عمر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 سمعت ذلک یابن رسول الله وکأنّی لم أسمعه إلا الیوم</w:t>
      </w:r>
      <w:r>
        <w:rPr>
          <w:rFonts w:eastAsia="IRNazanin" w:cs="IRNazanin"/>
          <w:color w:val="111111"/>
          <w:sz w:val="28"/>
          <w:szCs w:val="28"/>
          <w:rtl w:val="true"/>
          <w:lang w:bidi="fa-IR"/>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حث الباری عز وجل فی محکم کتابه علی إطاعة الوالدین والإحسان إلیهما وبرّهما وقد رفع الباری عز وجل منزلة الوالدین بأن جعل شکر الوالدین بعد شکر الله عز وجل مقروناً به، قال تعالی أَنِ اشْکُرْ لِی وَ لِوالِدَیْکَ</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دلیل علی عمق رعایة حقوق الأبوین فی الشریعة الإسلامیة وفی روایة عن الإمام جعفر بن محمد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الله شیئاً هو أدنی من أف لنهی عنه، وهو من أدنی العقوق، ومن العقوق أن ینظر الرجل إلی والدیه فیحد النظر إلیهما</w:t>
      </w:r>
      <w:r>
        <w:rPr>
          <w:rFonts w:eastAsia="IRNazanin" w:cs="IRNazanin"/>
          <w:color w:val="111111"/>
          <w:sz w:val="28"/>
          <w:szCs w:val="28"/>
          <w:rtl w:val="true"/>
          <w:lang w:bidi="fa-IR"/>
        </w:rPr>
        <w:t>)</w:t>
      </w:r>
      <w:r>
        <w:rPr>
          <w:rStyle w:val="FootnoteAnchor"/>
          <w:rtl w:val="true"/>
        </w:rPr>
        <w:footnoteReference w:id="1021"/>
      </w:r>
      <w:r>
        <w:rPr>
          <w:rFonts w:ascii="IRNazanin" w:hAnsi="IRNazanin" w:eastAsia="IRNazanin"/>
          <w:color w:val="111111"/>
          <w:sz w:val="28"/>
          <w:sz w:val="28"/>
          <w:szCs w:val="28"/>
          <w:rtl w:val="true"/>
          <w:lang w:bidi="fa-IR"/>
        </w:rPr>
        <w:t>لکن هذا الإحسان والرعایة مشروط بأن یکون عقیدته صحیحة، لذا فقد یتوهم البعض بأن یجعل من الإحسان إلی الوالدین حتی فی شرکهما وهذا مارفضه القرآن الکریم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جاهَداکَ عَلی أَنْ تُشْرِکَ بِی ما لَیْسَ لَکَ بِهِ عِلْمٌ فَلا تُطِعْهُما</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أحکمت الآیة الکریمة أن لاتکون علاقة الفرد المسلم مقدمة علی علاقته العقائدیة بالله تعالی وکذلک لاعواطف حاکمة علی العقیدة الدینیة</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الروایة الشریفة تبین رسوخ العلاقة بین العقیدة والأخلاق فالأخلاق هی المظهر الخارجی للجوهر الباطنی، فلا تلون ولا انخداع تبعاً للمصلحة الذاتیة أو الآنیة، لکن عبد الله بن عمرو بن العاص شخصیة مزدوجة عاشت النفاق بکل مافیه، فقد عاش فی البیت الأموی الذی فرق المسلمین وهدر دماءهم وأشاع الفساد الفکری والعقائدی بین المسلمین فمن یکن هذا بعض صفاته ماذا یصنع فی المجتمع وصدق الله العظیم إذ یقول فی محکم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خَبُثَ لا یَخْرُجُ إِلاّ نَکِداً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فالحیة لاتلد إلا الحیة وإن کان لین ملمسها لکنها مبطنة بالسم بل إن بعض الأفاعی کل جسدها سمٌ حتی وإن کانت رمیماً، وقد حاول بادعائه التحایل علی الأحکام الشرعیة بأنّه کان یطیع أباه وأنه لم یضرب معهم بسیف أو یطعن برمح، لکنه لم یدرک حقیقة کنه الحسین علیه السلام المتصلة بالسماء فحار فی رد الجواب ونکص وبهت کما بهت النمرود عند سماع الجواب من إبراهیم الخلیل علیه السلام</w:t>
      </w:r>
      <w:r>
        <w:rPr>
          <w:rStyle w:val="FootnoteAnchor"/>
          <w:rtl w:val="true"/>
        </w:rPr>
        <w:footnoteReference w:id="1023"/>
      </w:r>
      <w:r>
        <w:rPr>
          <w:rFonts w:ascii="IRNazanin" w:hAnsi="IRNazanin" w:eastAsia="IRNazanin"/>
          <w:color w:val="111111"/>
          <w:sz w:val="28"/>
          <w:sz w:val="28"/>
          <w:szCs w:val="28"/>
          <w:rtl w:val="true"/>
          <w:lang w:bidi="fa-IR"/>
        </w:rPr>
        <w:t>والسبب لأن منطق النفاق متهافت یسقط کما تتساقط أوراق الخریف، ومنطق أهل الحق القرآن والسنة المطهرة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 العمل فی الشریعة الإسلامیة، فإنّ العمل بهما معاً أولی من طاعة العاصین 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الصادق علیه السلام عن أبیه عن جدّه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رجل إلی الحسین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أخبرنی بخیر الدنیا والآخرة، فکتب علیه السلام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 طلب رضا الله بسخط الناس کفاه الله أمور الناس ومن طلب رضا الناس بسخط الله وکله الله إلی الناس والسلام</w:t>
      </w:r>
      <w:r>
        <w:rPr>
          <w:rFonts w:eastAsia="IRNazanin" w:cs="IRNazanin"/>
          <w:color w:val="111111"/>
          <w:sz w:val="28"/>
          <w:szCs w:val="28"/>
          <w:rtl w:val="true"/>
          <w:lang w:bidi="fa-IR"/>
        </w:rPr>
        <w:t>)</w:t>
      </w:r>
      <w:r>
        <w:rPr>
          <w:rStyle w:val="FootnoteAnchor"/>
          <w:rtl w:val="true"/>
        </w:rPr>
        <w:footnoteReference w:id="1024"/>
      </w:r>
      <w:r>
        <w:rPr>
          <w:rFonts w:ascii="IRNazanin" w:hAnsi="IRNazanin" w:eastAsia="IRNazanin"/>
          <w:color w:val="111111"/>
          <w:sz w:val="28"/>
          <w:sz w:val="28"/>
          <w:szCs w:val="28"/>
          <w:rtl w:val="true"/>
          <w:lang w:bidi="fa-IR"/>
        </w:rPr>
        <w:t xml:space="preserve">، ویلحظ علی الراویة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أمران مهمان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الأخلاق النبویة التی أبداها الإمام الحسین علیه السلام مع أسلوب الکلام الدامغ التی فرضت هیبتها فجرَّ ذلک إلی اعتراف ذاک الشخص المعروف بفکره الأموی المعادی للإسلام إلی الاعتراف بالحق والإشادة به ولو کان نفاقاً</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الأخلاق والآداب الإسلامیة، بل من التکالیف الشرعیة الواجبة والتی تقع علی کل مسلم ومن باب المسؤولیة الجماعیة أن تکشف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تزییف الحقائق وتعری سالکیه من قبح نفاقهم ودجلهم، إنه درس شرعی ولکن بعمل أخلاقی ینم عن سعة صدر وهمة عالیة نحو نشر الحق بین الناس، قال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وتذاکر العقل عند معاویة، 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لایکمل العقل إلا باتباع الحق،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صدرکم إلا شیء واحد</w:t>
      </w:r>
      <w:r>
        <w:rPr>
          <w:rFonts w:eastAsia="IRNazanin" w:cs="IRNazanin"/>
          <w:color w:val="111111"/>
          <w:sz w:val="28"/>
          <w:szCs w:val="28"/>
          <w:rtl w:val="true"/>
          <w:lang w:bidi="fa-IR"/>
        </w:rPr>
        <w:t>)</w:t>
      </w:r>
      <w:r>
        <w:rPr>
          <w:rStyle w:val="FootnoteAnchor"/>
          <w:rtl w:val="true"/>
        </w:rPr>
        <w:footnoteReference w:id="1025"/>
      </w:r>
      <w:r>
        <w:rPr>
          <w:rFonts w:ascii="IRNazanin" w:hAnsi="IRNazanin" w:eastAsia="IRNazanin"/>
          <w:color w:val="111111"/>
          <w:sz w:val="28"/>
          <w:sz w:val="28"/>
          <w:szCs w:val="28"/>
          <w:rtl w:val="true"/>
          <w:lang w:bidi="fa-IR"/>
        </w:rPr>
        <w:t>، نعم لم یکن فی صدره علیه السلام إلا قول الحق ونشر الحق وهدایة الناس إلی دین الحق</w:t>
      </w:r>
      <w:r>
        <w:rPr>
          <w:rFonts w:eastAsia="IRNazanin" w:cs="IRNazanin"/>
          <w:color w:val="111111"/>
          <w:sz w:val="28"/>
          <w:szCs w:val="28"/>
          <w:rtl w:val="true"/>
          <w:lang w:bidi="fa-IR"/>
        </w:rPr>
        <w:t>.</w:t>
      </w:r>
      <w:bookmarkStart w:id="418" w:name="pg6449_55658"/>
    </w:p>
    <w:p>
      <w:pPr>
        <w:pStyle w:val="Heading4"/>
        <w:numPr>
          <w:ilvl w:val="3"/>
          <w:numId w:val="1"/>
        </w:numPr>
        <w:rPr/>
      </w:pPr>
      <w:bookmarkStart w:id="419" w:name="__RefHeading___Toc1042627_653776707"/>
      <w:bookmarkStart w:id="420" w:name="_Toc156"/>
      <w:bookmarkEnd w:id="418"/>
      <w:bookmarkEnd w:id="419"/>
      <w:r>
        <w:rPr>
          <w:rtl w:val="true"/>
        </w:rPr>
        <w:t>رابعاً</w:t>
      </w:r>
      <w:r>
        <w:rPr>
          <w:rtl w:val="true"/>
        </w:rPr>
        <w:t xml:space="preserve">: </w:t>
      </w:r>
      <w:r>
        <w:rPr>
          <w:rtl w:val="true"/>
        </w:rPr>
        <w:t>الإنفاق من الطیبات وعدم رد السائل</w:t>
      </w:r>
      <w:bookmarkEnd w:id="4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تعالی لَنْ تَنالُوا الْبِرَّ حَتّی تُنْفِقُوا مِمّا تُحِبُّونَ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أخرج الحویزی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یتصدق بالسکر، فقیل له فی ذلک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أحبه، وقد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تَنالُوا الْبِرَّ حَتّی تُنْفِقُوا مِمّا تُحِبُّونَ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تحلیل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الإنفاق قربة لله من الصفات الحمیدة التی أکدت علیها الشریعة الإسلامیة، وقال تعالی فی محکم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الَّذِینَ یُنْفِقُونَ أَمْوالَهُمْ فِی سَبِیلِ اللّهِ کَمَثَلِ حَبَّةٍ أَنْبَتَتْ سَبْعَ سَنابِلَ فِی کُلِّ سُنْبُلَةٍ مِائَةُ حَبَّةٍ وَ اللّهُ یُضاعِفُ لِمَنْ یَشاءُ وَ اللّهُ واسِعٌ عَلِیمٌ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الآیة الکریمة حثٌ علی الإنفاق وکذلک وعد الهی للثواب العظیم الذی یرجوه ذلک المنفق، وفی المقابل ذم البخل لأنه من الصفات الذمیمة والأخلاق الرذیلة، قال تعالی لا تَجْعَلْ یَدَکَ مَغْلُولَةً إِلی عُنُقِکَ وَ لا تَبْسُطْها کُلَّ الْبَسْطِ</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فالبخل منهی عنه کذلک التبذیر منهی، فالاعتدال والوسطیة هو المنهج الأخلاقی الإسلامی، والبر هو فعل الخیر أو التوسع فی فعل الخیر</w:t>
      </w:r>
      <w:r>
        <w:rPr>
          <w:rStyle w:val="FootnoteAnchor"/>
          <w:rtl w:val="true"/>
        </w:rPr>
        <w:footnoteReference w:id="1026"/>
      </w:r>
      <w:r>
        <w:rPr>
          <w:rFonts w:ascii="IRNazanin" w:hAnsi="IRNazanin" w:eastAsia="IRNazanin"/>
          <w:color w:val="111111"/>
          <w:sz w:val="28"/>
          <w:sz w:val="28"/>
          <w:szCs w:val="28"/>
          <w:rtl w:val="true"/>
          <w:lang w:bidi="fa-IR"/>
        </w:rPr>
        <w:t xml:space="preserve">، وبالتدقیق فی الآیة الکریمة تتجلی روعة التوجیه الأخلاقی للفرد المسلم نحو الإنفاق الطیب ومن مأثور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لأخیک</w:t>
      </w:r>
    </w:p>
    <w:p>
      <w:pPr>
        <w:pStyle w:val="BookText"/>
        <w:rPr/>
      </w:pPr>
      <w:r>
        <w:rPr>
          <w:rFonts w:ascii="IRNazanin" w:hAnsi="IRNazanin" w:eastAsia="IRNazanin"/>
          <w:color w:val="111111"/>
          <w:sz w:val="28"/>
          <w:sz w:val="28"/>
          <w:szCs w:val="28"/>
          <w:rtl w:val="true"/>
          <w:lang w:bidi="fa-IR"/>
        </w:rPr>
        <w:t>ما تحب لنفسک</w:t>
      </w:r>
      <w:r>
        <w:rPr>
          <w:rFonts w:eastAsia="IRNazanin" w:cs="IRNazanin"/>
          <w:color w:val="111111"/>
          <w:sz w:val="28"/>
          <w:szCs w:val="28"/>
          <w:rtl w:val="true"/>
          <w:lang w:bidi="fa-IR"/>
        </w:rPr>
        <w:t>)</w:t>
      </w:r>
      <w:r>
        <w:rPr>
          <w:rStyle w:val="FootnoteAnchor"/>
          <w:rtl w:val="true"/>
        </w:rPr>
        <w:footnoteReference w:id="1027"/>
      </w:r>
      <w:r>
        <w:rPr>
          <w:rFonts w:ascii="IRNazanin" w:hAnsi="IRNazanin" w:eastAsia="IRNazanin"/>
          <w:color w:val="111111"/>
          <w:sz w:val="28"/>
          <w:sz w:val="28"/>
          <w:szCs w:val="28"/>
          <w:rtl w:val="true"/>
          <w:lang w:bidi="fa-IR"/>
        </w:rPr>
        <w:t>، حتی یعیش المجتمع الإسلامی کالبنیان المرصوص یشد بعضه بعضاً وقد یکون الانصهار بین الغنی والفقیر، وتسود روح التعاون بینهم، عندئذ ینظر الغنی إلی الفقیر نظرة الأخ إلی أخیه بقلب رؤوف رحیم، وکذلک الفقیر ینظر إلیه بعین الإجلال الإکبار فیتحین الفرص کی یرد إلیه الجمیل والفعل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الإمام یجسد الشریعة الإسلامیة فی سیرته العملیة لذا کان یسرع فی فعل البر الذی هو الخیر بل أوسعه، ولأن البر اسم من أسماء الله عز وجل، قال تعالی إِنَّهُ هُوَ الْبَرُّ الرَّحِیمُ</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کذلک ینسب إلی العبد تارة، فیقال بر العبد ربه، أی توسع فی طاعته، فمن الله تعالی الثواب، ومن العبد الطاعة سواء کان فی الاعتقاد أو فی العمل</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أُثر عن الإمام الصادق علیه السلام حدیثٌ یشبه الحدیث السابق، فقیل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أتتصدق بالسکر؟ فقال علیه السلام نعم إنه لیس شیء أحب إلی منه فأنا أحب أن أتصدق بأحب الأشیاء إلی</w:t>
      </w:r>
      <w:r>
        <w:rPr>
          <w:rFonts w:eastAsia="IRNazanin" w:cs="IRNazanin"/>
          <w:color w:val="111111"/>
          <w:sz w:val="28"/>
          <w:szCs w:val="28"/>
          <w:rtl w:val="true"/>
          <w:lang w:bidi="fa-IR"/>
        </w:rPr>
        <w:t>)</w:t>
      </w:r>
      <w:r>
        <w:rPr>
          <w:rStyle w:val="FootnoteAnchor"/>
          <w:rtl w:val="true"/>
        </w:rPr>
        <w:footnoteReference w:id="1029"/>
      </w:r>
      <w:r>
        <w:rPr>
          <w:rFonts w:ascii="IRNazanin" w:hAnsi="IRNazanin" w:eastAsia="IRNazanin"/>
          <w:color w:val="111111"/>
          <w:sz w:val="28"/>
          <w:sz w:val="28"/>
          <w:szCs w:val="28"/>
          <w:rtl w:val="true"/>
          <w:lang w:bidi="fa-IR"/>
        </w:rPr>
        <w:t xml:space="preserve">، فالإنسان المؤمن یجب أن تکون سیرته طبقاً لاعتقاده، لذا کان الإمام الحسین علیه السلام یدعو الناس إلی التخلق بأخلاق الکریم لأن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أطمأنت إلیه النفس واطمأن إلیه القلب</w:t>
      </w:r>
      <w:r>
        <w:rPr>
          <w:rFonts w:eastAsia="IRNazanin" w:cs="IRNazanin"/>
          <w:color w:val="111111"/>
          <w:sz w:val="28"/>
          <w:szCs w:val="28"/>
          <w:rtl w:val="true"/>
          <w:lang w:bidi="fa-IR"/>
        </w:rPr>
        <w:t>)</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ولأن البر من الأعمال الخیرة التی تدل علی الإیثار، وقد قال الله تعالی فی محکم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یُؤْثِرُونَ عَلی أَنْفُسِهِمْ وَ لَوْ کانَ بِهِمْ خَصاصَةٌ وَ مَنْ یُوقَ شُحَّ نَفْسِهِ فَأُولئِکَ هُمُ الْمُفْلِحُونَ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وأُثر عن رسول الله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آثر علی نفسه آثره الله یوم القیامة، قد کان العباد یکافؤون فیما بینهم بالمعروف، وأنا أکافیک الیوم الجنة</w:t>
      </w:r>
      <w:r>
        <w:rPr>
          <w:rFonts w:eastAsia="Amiri" w:cs="Amiri" w:ascii="Amiri" w:hAnsi="Amiri"/>
          <w:color w:val="111111"/>
          <w:sz w:val="28"/>
          <w:szCs w:val="28"/>
          <w:rtl w:val="true"/>
          <w:lang w:bidi="ar-SA"/>
        </w:rPr>
        <w:t>)</w:t>
      </w:r>
      <w:r>
        <w:rPr>
          <w:rStyle w:val="FootnoteAnchor"/>
          <w:rtl w:val="true"/>
        </w:rPr>
        <w:footnoteReference w:id="1031"/>
      </w:r>
      <w:r>
        <w:rPr>
          <w:rFonts w:ascii="IRNazanin" w:hAnsi="IRNazanin" w:eastAsia="IRNazanin"/>
          <w:color w:val="111111"/>
          <w:sz w:val="28"/>
          <w:sz w:val="28"/>
          <w:szCs w:val="28"/>
          <w:rtl w:val="true"/>
          <w:lang w:bidi="fa-IR"/>
        </w:rPr>
        <w:t>، لذا کان علیه السلام یؤثر علی نفسه فیطعم الناس بأحب الأشیاء إلی نفسه الشریفة بل کان یحافظ علی الروح الإنسانیة لدی الإنسان المسلم عن کرامة وعزة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الحسین علیه السلام حاجة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یاهذا سؤالک إیای یعظم لدی ومعرفتی بما یجب لک یکبر علی، ویدی تعجز عن نیلک بما أنت أهله، والکثیر فی ذات الله قلیل، وما فی ملکی وفاء بشکرک فإن قبلت بالمیسور، دفعت عنّی مرارة الاحتیال لک والاهتمام بما أتکلف من واجب حقک</w:t>
      </w:r>
      <w:r>
        <w:rPr>
          <w:rFonts w:eastAsia="IRNazanin" w:cs="IRNazanin"/>
          <w:color w:val="111111"/>
          <w:sz w:val="28"/>
          <w:szCs w:val="28"/>
          <w:rtl w:val="true"/>
          <w:lang w:bidi="fa-IR"/>
        </w:rPr>
        <w:t>)</w:t>
      </w:r>
      <w:r>
        <w:rPr>
          <w:rStyle w:val="FootnoteAnchor"/>
          <w:rtl w:val="true"/>
        </w:rPr>
        <w:footnoteReference w:id="10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أکرمه علیه السلام بالدراهم والکساء</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صور إنفاقه الأخری أنَّهُ کان ینفق ویقضی الدین حتی لو کان بینه وبین الآخر خصومة واختلاف من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بِالَّتِی هِیَ أَحْسَنُ فَإِذَا الَّذِی بَیْنَکَ وَ بَیْنَهُ عَداوَةٌ کَأَنَّهُ وَلِیٌّ حَمِیمٌ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أمثال أسامة بن زید حیث إنه تخلف عن بیعة الإمام علی علیه السلام مع أمور أخری، لکن صاحب الأخلاق</w:t>
      </w:r>
    </w:p>
    <w:p>
      <w:pPr>
        <w:pStyle w:val="BookText"/>
        <w:rPr/>
      </w:pPr>
      <w:r>
        <w:rPr>
          <w:rFonts w:ascii="IRNazanin" w:hAnsi="IRNazanin" w:eastAsia="IRNazanin"/>
          <w:color w:val="111111"/>
          <w:sz w:val="28"/>
          <w:sz w:val="28"/>
          <w:szCs w:val="28"/>
          <w:rtl w:val="true"/>
          <w:lang w:bidi="fa-IR"/>
        </w:rPr>
        <w:t xml:space="preserve">النبیلة والتی ورثها عن سید الأخلاق صلی الله علیه وآله وسلم لم یمنعه من الإنفاق وقضاء دیون أسامة، فقد روی عمرو بن دینار،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الحسین بن علی علیهما السلام علی أسامة بن زید وهو مریض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الحسین علیه السلام وما غمک یا أخی؟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وهو ستون ألف درهم، فقال الحسین علیه السلام لن تموت حتی أقضیها عنک، قال فقضاها قبل موته</w:t>
      </w:r>
      <w:r>
        <w:rPr>
          <w:rFonts w:eastAsia="IRNazanin" w:cs="IRNazanin"/>
          <w:color w:val="111111"/>
          <w:sz w:val="28"/>
          <w:szCs w:val="28"/>
          <w:rtl w:val="true"/>
          <w:lang w:bidi="fa-IR"/>
        </w:rPr>
        <w:t>)</w:t>
      </w:r>
      <w:r>
        <w:rPr>
          <w:rStyle w:val="FootnoteAnchor"/>
          <w:rtl w:val="true"/>
        </w:rPr>
        <w:footnoteReference w:id="1033"/>
      </w:r>
      <w:r>
        <w:rPr>
          <w:rFonts w:ascii="IRNazanin" w:hAnsi="IRNazanin" w:eastAsia="IRNazanin"/>
          <w:color w:val="111111"/>
          <w:sz w:val="28"/>
          <w:sz w:val="28"/>
          <w:szCs w:val="28"/>
          <w:rtl w:val="true"/>
          <w:lang w:bidi="fa-IR"/>
        </w:rPr>
        <w:t>، وهذه الروایة درس أخلاقی وتربوی فی التعامل والسلوک حتی مع الذین یسیؤون إلینا لکی، نکون إخوة متحابین لأن الدینار والدرهم فانیان، أما الأخوّة فهی رمز للإنسانیة والإنفاق والجود والکرم رمز للأخلاق الحمیدة والنبل العظیم، وهذا النبل لم یکن مقصوراً علی أحد من المسلمین فقط بل کان ینفق علی کل من یحمل الصفة الإسلامیة أو الإنسانیة، وهذا هو الخلق الإسلامی الذی یریده الله سبحانه وتعالی ویحثنا علیه أئمتنا وساداتنا سلام الله علیهم أجمعین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تعالی وَ أَمَّا السّائِلَ فَلا تَنْهَرْ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یوماً للإمام الحسین علیه السلام لأی شیء نراک لاترد سائلاً وإن کنت علی فاقة؟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لله سائلٌ وفیه راغب وأنا أستحی أن أکون سائلاً وأرد سائلاً، وإن الله تعالی عوّدنی عادة أن یفیض نعمه علیَّ،</w:t>
      </w:r>
    </w:p>
    <w:p>
      <w:pPr>
        <w:pStyle w:val="BookText"/>
        <w:rPr/>
      </w:pPr>
      <w:r>
        <w:rPr>
          <w:rFonts w:ascii="IRNazanin" w:hAnsi="IRNazanin" w:eastAsia="IRNazanin"/>
          <w:color w:val="111111"/>
          <w:sz w:val="28"/>
          <w:sz w:val="28"/>
          <w:szCs w:val="28"/>
          <w:rtl w:val="true"/>
          <w:lang w:bidi="fa-IR"/>
        </w:rPr>
        <w:t>وعودته أن أفیض نعمه علی الناس فأخشی إن قطعت العادة أن یمنعنی العادة ثم أنشد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أتانی سائل قلت مرحباً بمن فضله فرض علیَّ معجل</w:t>
      </w:r>
    </w:p>
    <w:p>
      <w:pPr>
        <w:pStyle w:val="BookText"/>
        <w:rPr/>
      </w:pPr>
      <w:r>
        <w:rPr>
          <w:rFonts w:ascii="IRNazanin" w:hAnsi="IRNazanin" w:eastAsia="IRNazanin"/>
          <w:color w:val="111111"/>
          <w:sz w:val="28"/>
          <w:sz w:val="28"/>
          <w:szCs w:val="28"/>
          <w:rtl w:val="true"/>
          <w:lang w:bidi="fa-IR"/>
        </w:rPr>
        <w:t>ومن فضله فضل علی کل فاضل وأفضل أیام الفتی حین یسأل</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الإمام الحسین علیه السلام تربی فی مدرسة النبوة والرسالة، فحمل تلک الصفات النبیلة، ولم یرو عنه أنه علیه السلام رد سائلاً بل إنّه کان یحافظ علی ماء وجه المسلم من الذل أو التذلل حفاظاً علی کرامته، ولو أطرقت النظر إلی حاله ووصفه بین یدی خالقه لرأیت منه الإنسان المتذلل والخاشع لربه، وهو یتوسل إلیه، قال التستری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رؤی الحسین بن علی علیه السلام یطوف بالبیت، ثم صار إلی المقام فصلی، ثم وضع خده علی المقام فجعل یبکی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عبیدک ببابک خویدمک ببابک سائلک ببابک</w:t>
      </w:r>
      <w:r>
        <w:rPr>
          <w:rFonts w:eastAsia="IRNazanin" w:cs="IRNazanin"/>
          <w:color w:val="111111"/>
          <w:sz w:val="28"/>
          <w:szCs w:val="28"/>
          <w:rtl w:val="true"/>
          <w:lang w:bidi="fa-IR"/>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سار الإمام الحسین علیه السلام فی عدم رد السائل أیاً کان صفته، قال مولی له علیه السلام وقد أعطی سائلاً وأکرمه بکل ما لدیه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مابقی عندنا درهم واحد؟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لکنی أرجو أن یکون بفعلی هذا أجرٌ عظیم</w:t>
      </w:r>
      <w:r>
        <w:rPr>
          <w:rFonts w:eastAsia="IRNazanin" w:cs="IRNazanin"/>
          <w:color w:val="111111"/>
          <w:sz w:val="28"/>
          <w:szCs w:val="28"/>
          <w:rtl w:val="true"/>
          <w:lang w:bidi="fa-IR"/>
        </w:rPr>
        <w:t>)</w:t>
      </w:r>
      <w:r>
        <w:rPr>
          <w:rStyle w:val="FootnoteAnchor"/>
          <w:rtl w:val="true"/>
        </w:rPr>
        <w:footnoteReference w:id="1036"/>
      </w:r>
      <w:r>
        <w:rPr>
          <w:rFonts w:ascii="IRNazanin" w:hAnsi="IRNazanin" w:eastAsia="IRNazanin"/>
          <w:color w:val="111111"/>
          <w:sz w:val="28"/>
          <w:sz w:val="28"/>
          <w:szCs w:val="28"/>
          <w:rtl w:val="true"/>
          <w:lang w:bidi="fa-IR"/>
        </w:rPr>
        <w:t xml:space="preserve">، وهذه السیرة والطریقة متوارثة عند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نجد الإمام زین العابدین علیه السلام یقول إذا أتاه سائل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w:t>
      </w:r>
    </w:p>
    <w:p>
      <w:pPr>
        <w:pStyle w:val="BookText"/>
        <w:rPr/>
      </w:pPr>
      <w:r>
        <w:rPr>
          <w:rFonts w:ascii="IRNazanin" w:hAnsi="IRNazanin" w:eastAsia="IRNazanin"/>
          <w:color w:val="111111"/>
          <w:sz w:val="28"/>
          <w:sz w:val="28"/>
          <w:szCs w:val="28"/>
          <w:rtl w:val="true"/>
          <w:lang w:bidi="fa-IR"/>
        </w:rPr>
        <w:t>بمن یحمل زادی إلی الآخرة</w:t>
      </w:r>
      <w:r>
        <w:rPr>
          <w:rFonts w:eastAsia="IRNazanin" w:cs="IRNazanin"/>
          <w:color w:val="111111"/>
          <w:sz w:val="28"/>
          <w:szCs w:val="28"/>
          <w:rtl w:val="true"/>
          <w:lang w:bidi="fa-IR"/>
        </w:rPr>
        <w:t>)</w:t>
      </w:r>
      <w:r>
        <w:rPr>
          <w:rStyle w:val="FootnoteAnchor"/>
          <w:rtl w:val="true"/>
        </w:rPr>
        <w:footnoteReference w:id="1037"/>
      </w:r>
      <w:r>
        <w:rPr>
          <w:rFonts w:ascii="IRNazanin" w:hAnsi="IRNazanin" w:eastAsia="IRNazanin"/>
          <w:color w:val="111111"/>
          <w:sz w:val="28"/>
          <w:sz w:val="28"/>
          <w:szCs w:val="28"/>
          <w:rtl w:val="true"/>
          <w:lang w:bidi="fa-IR"/>
        </w:rPr>
        <w:t xml:space="preserve">فهم سلام الله علیهم یفرحون بالوافد إلیهم یسألهم فیقضون دینه ویفرجون عن کربته، ولایبالون کم عندهم وکم یرید سائلهم فلا ینظرون إلی ما بقی عندهم بعد عطائهم، بل ینظرون إلی الفیض الربانی الذی أغدق علیهم نعمه لذا لا تجد مثیلاً لهم فی صفة أخلاقیة أو علمیة بل أی صفة إنسانیة، خلا جدهم رسول الله صلی الله علیه وآله وسلم هکذا کانت سیرتهم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یحملون أثقال الناس وفوادحهم وأیادیهم معطاءة یعم غیثهم الآخرین، فالکرم سجیتهم أن أقبلت الدنیا علیهم أو أدبرت، إن کانوا فی یسر، أو حل بهم 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 البصری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الحسین بن علی علیهما السلام سیداً ورعاً صالحاً حسن الخلق</w:t>
      </w:r>
      <w:r>
        <w:rPr>
          <w:rFonts w:eastAsia="IRNazanin" w:cs="IRNazanin"/>
          <w:color w:val="111111"/>
          <w:sz w:val="28"/>
          <w:szCs w:val="28"/>
          <w:rtl w:val="true"/>
          <w:lang w:bidi="fa-IR"/>
        </w:rPr>
        <w:t>..)</w:t>
      </w:r>
      <w:r>
        <w:rPr>
          <w:rStyle w:val="FootnoteAnchor"/>
          <w:rtl w:val="true"/>
        </w:rPr>
        <w:footnoteReference w:id="1038"/>
      </w:r>
      <w:r>
        <w:rPr>
          <w:rFonts w:ascii="IRNazanin" w:hAnsi="IRNazanin" w:eastAsia="IRNazanin"/>
          <w:color w:val="111111"/>
          <w:sz w:val="28"/>
          <w:sz w:val="28"/>
          <w:szCs w:val="28"/>
          <w:rtl w:val="true"/>
          <w:lang w:bidi="fa-IR"/>
        </w:rPr>
        <w:t>، وقد أُثر عنه علیه السلام فی هذا الباب عدة راویات أنّه کان یقضی دین السائلین أو یدفع إلیهم الدیات وغیرها، وقد أُثر عنه علیه السلام وبعدة 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سائلاً خرج یتخطی أزقة المدینة حتی أتی باب الحسین بن علی علیهما السلام، فقرع الباب وأنشأ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یخب الیوم من رجاک ومن حرّک من خلف بابک الحلقة</w:t>
      </w:r>
    </w:p>
    <w:p>
      <w:pPr>
        <w:pStyle w:val="BookText"/>
        <w:rPr/>
      </w:pPr>
      <w:r>
        <w:rPr>
          <w:rFonts w:ascii="IRNazanin" w:hAnsi="IRNazanin" w:eastAsia="IRNazanin"/>
          <w:color w:val="111111"/>
          <w:sz w:val="28"/>
          <w:sz w:val="28"/>
          <w:szCs w:val="28"/>
          <w:rtl w:val="true"/>
          <w:lang w:bidi="fa-IR"/>
        </w:rPr>
        <w:t>أنت ذو الجود وأنت معدنه أبوک قد کان قاتل الفسقة</w:t>
      </w:r>
    </w:p>
    <w:p>
      <w:pPr>
        <w:pStyle w:val="BookText"/>
        <w:rPr/>
      </w:pPr>
      <w:r>
        <w:rPr>
          <w:rFonts w:ascii="IRNazanin" w:hAnsi="IRNazanin" w:eastAsia="IRNazanin"/>
          <w:color w:val="111111"/>
          <w:sz w:val="28"/>
          <w:sz w:val="28"/>
          <w:szCs w:val="28"/>
          <w:rtl w:val="true"/>
          <w:lang w:bidi="fa-IR"/>
        </w:rPr>
        <w:t>وکان الحسین بن علی علیهما السلام یصلی فخفف من صلاته وخرج إلی الأعرابی، فرأی علیه أثر ضر وفاقة، ثم أمر قنبر أن یعطیه مالاً وکان مائتی درهم، فرفعها علیه السلام إلی الأعرابی وأنشأ یقول</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خذها فإنِّی إلیک معتذر واعلم بأنِّی علیک ذو شفقة</w:t>
      </w:r>
    </w:p>
    <w:p>
      <w:pPr>
        <w:pStyle w:val="BookText"/>
        <w:rPr/>
      </w:pPr>
      <w:r>
        <w:rPr>
          <w:rFonts w:ascii="IRNazanin" w:hAnsi="IRNazanin" w:eastAsia="IRNazanin"/>
          <w:color w:val="111111"/>
          <w:sz w:val="28"/>
          <w:sz w:val="28"/>
          <w:szCs w:val="28"/>
          <w:rtl w:val="true"/>
          <w:lang w:bidi="fa-IR"/>
        </w:rPr>
        <w:t>لو کان فی سیرنا الغداة عصا کانت سمانا علیک مندفقة</w:t>
      </w:r>
    </w:p>
    <w:p>
      <w:pPr>
        <w:pStyle w:val="BookText"/>
        <w:rPr/>
      </w:pPr>
      <w:r>
        <w:rPr>
          <w:rFonts w:ascii="IRNazanin" w:hAnsi="IRNazanin" w:eastAsia="IRNazanin"/>
          <w:color w:val="111111"/>
          <w:sz w:val="28"/>
          <w:sz w:val="28"/>
          <w:szCs w:val="28"/>
          <w:rtl w:val="true"/>
          <w:lang w:bidi="fa-IR"/>
        </w:rPr>
        <w:t xml:space="preserve">لکن ریب الزمان ذو نکد والکف منا قلیلة النف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ة</w:t>
      </w:r>
    </w:p>
    <w:p>
      <w:pPr>
        <w:pStyle w:val="BookText"/>
        <w:rPr/>
      </w:pPr>
      <w:r>
        <w:rPr>
          <w:rFonts w:ascii="IRNazanin" w:hAnsi="IRNazanin" w:eastAsia="IRNazanin"/>
          <w:color w:val="111111"/>
          <w:sz w:val="28"/>
          <w:sz w:val="28"/>
          <w:szCs w:val="28"/>
          <w:rtl w:val="true"/>
          <w:lang w:bidi="fa-IR"/>
        </w:rPr>
        <w:t>فأخذها الأعرابی وولّی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مطهرون نقیات جیوبهم تجری الصلاة علیهم أینما ذکروا</w:t>
      </w:r>
    </w:p>
    <w:p>
      <w:pPr>
        <w:pStyle w:val="BookText"/>
        <w:rPr/>
      </w:pPr>
      <w:r>
        <w:rPr>
          <w:rFonts w:ascii="IRNazanin" w:hAnsi="IRNazanin" w:eastAsia="IRNazanin"/>
          <w:color w:val="111111"/>
          <w:sz w:val="28"/>
          <w:sz w:val="28"/>
          <w:szCs w:val="28"/>
          <w:rtl w:val="true"/>
          <w:lang w:bidi="fa-IR"/>
        </w:rPr>
        <w:t>وأنتم أنتم الأعلون عندکم علم الکتاب وما جاءت به السور</w:t>
      </w:r>
    </w:p>
    <w:p>
      <w:pPr>
        <w:pStyle w:val="BookText"/>
        <w:rPr/>
      </w:pPr>
      <w:r>
        <w:rPr>
          <w:rFonts w:ascii="IRNazanin" w:hAnsi="IRNazanin" w:eastAsia="IRNazanin"/>
          <w:color w:val="111111"/>
          <w:sz w:val="28"/>
          <w:sz w:val="28"/>
          <w:szCs w:val="28"/>
          <w:rtl w:val="true"/>
          <w:lang w:bidi="fa-IR"/>
        </w:rPr>
        <w:t>من لم یکن علویاًَ حین تنسبه فماله فی جمیع الناس مفتخرٌ</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فأخذها الإعرابی وبکی فقال علیه السلام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 استقللت ما أعطیناک؟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کیف یأکل التراب جودک</w:t>
      </w:r>
      <w:r>
        <w:rPr>
          <w:rFonts w:eastAsia="IRNazanin" w:cs="IRNazanin"/>
          <w:color w:val="111111"/>
          <w:sz w:val="28"/>
          <w:szCs w:val="28"/>
          <w:rtl w:val="true"/>
          <w:lang w:bidi="fa-IR"/>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ویبدو من الروایة أنَّ هذا الأعرابی یعرف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أو قد سمع بهم ویدل علی ذلک وصفه بأنهم عندهم علم الکتاب والسور وغیرها من الأوصاف التی نص علیها القرآن الکریم فترجمها هذا</w:t>
      </w:r>
    </w:p>
    <w:p>
      <w:pPr>
        <w:pStyle w:val="BookText"/>
        <w:rPr/>
      </w:pPr>
      <w:r>
        <w:rPr>
          <w:rFonts w:ascii="IRNazanin" w:hAnsi="IRNazanin" w:eastAsia="IRNazanin"/>
          <w:color w:val="111111"/>
          <w:sz w:val="28"/>
          <w:sz w:val="28"/>
          <w:szCs w:val="28"/>
          <w:rtl w:val="true"/>
          <w:lang w:bidi="fa-IR"/>
        </w:rPr>
        <w:t>الأعرابی إلی أبیات شعریة لذا قصد بیت الإمام الحسین علیه السلام بینما یقصد الآخرون غیره، لذا کانت حبابة الوالبیة رضی الله عنها</w:t>
      </w:r>
      <w:r>
        <w:rPr>
          <w:rStyle w:val="FootnoteAnchor"/>
          <w:rtl w:val="true"/>
        </w:rPr>
        <w:footnoteReference w:id="1041"/>
      </w:r>
      <w:r>
        <w:rPr>
          <w:rFonts w:ascii="IRNazanin" w:hAnsi="IRNazanin" w:eastAsia="IRNazanin"/>
          <w:color w:val="111111"/>
          <w:sz w:val="28"/>
          <w:sz w:val="28"/>
          <w:szCs w:val="28"/>
          <w:rtl w:val="true"/>
          <w:lang w:bidi="fa-IR"/>
        </w:rPr>
        <w:t xml:space="preserve">تفد إلی الإمام الحسین علیه السلام حین یفد الناس إلی معاویة، لمعرفتها بأهل البیت وتیقنها بمنهجهم وطریقتهم المثلی فی تربیة الناس وإرشادهم ذکر أبان بن تغلب أنّه قال الإمام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أحبنا کان منّا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منکم أهل البیت؟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أهل البیت حتی قالها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أما سمعت قول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تبعنی فإنه منی</w:t>
      </w:r>
      <w:r>
        <w:rPr>
          <w:rFonts w:eastAsia="IRNazanin" w:cs="IRNazanin"/>
          <w:color w:val="111111"/>
          <w:sz w:val="28"/>
          <w:szCs w:val="28"/>
          <w:rtl w:val="true"/>
          <w:lang w:bidi="fa-IR"/>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الموالاة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وللحسین علیه السلام خصوصاً موالاتهم فی أخلاقهم ومنهجهم وسلوکهم واتباع طریقتهم، فلا یکفی مجرد الحب فی القلب ما لم یتبعه عمل یحبه المحبوب وهذا الأمر الذی دعا إلیه أئمتنا والتدین بحق لامجرد حب أو لقلقة لسان، قال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الدین ألا الحب؟ إنَّ الله یقول قُلْ إِنْ کُنْتُمْ تُحِبُّونَ اللّهَ فَاتَّبِعُونِی</w:t>
      </w:r>
    </w:p>
    <w:p>
      <w:pPr>
        <w:pStyle w:val="BookText"/>
        <w:rPr/>
      </w:pPr>
      <w:r>
        <w:rPr>
          <w:rFonts w:ascii="IRNazanin" w:hAnsi="IRNazanin" w:eastAsia="IRNazanin"/>
          <w:color w:val="111111"/>
          <w:sz w:val="28"/>
          <w:sz w:val="28"/>
          <w:szCs w:val="28"/>
          <w:rtl w:val="true"/>
          <w:lang w:bidi="fa-IR"/>
        </w:rPr>
        <w:t>یُحْبِبْکُمُ اللّهُ</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لذا کان علیه السلام یحث علی إکرام الناس وقضاء حوائجهم لأنها من نعم الله تعالی، قال علیه السلام فی خطبة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نافسوا فی المکارم وسارعوا فی المغانم واعلموا إنّ حوائج الناس إلیکم من نعم الله علیکم فلا تملوا النعم فتحور نقماً، أیها الناس من جاد ساد، ومن بخل رذل وإنّ أجود الناس من عفی عن قدرة وإن أوصل الناس من وصل من قطعه، والأصول علی مغارسها بفروعها تسمو</w:t>
      </w:r>
      <w:r>
        <w:rPr>
          <w:rFonts w:eastAsia="IRNazanin" w:cs="IRNazanin"/>
          <w:color w:val="111111"/>
          <w:sz w:val="28"/>
          <w:szCs w:val="28"/>
          <w:rtl w:val="true"/>
          <w:lang w:bidi="fa-IR"/>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ونختم بهذه الراویة الجلیلة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الخوارزمی وأخرج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أعرابیاً دخل علی الحسین علیه 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جدک رسول الله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سألتم حاجة فاسألوها من أحد أربعة إما من عربی شریف، أو مولی کریم، أو حامل القرآن، أو ذی وجه صبیح، فأما العرب فشرفت بجدک، وأما الکرم فبدأ بکم وسیرتکم، وأما القران ففی بیوتکم نزل، وأما الوجه الصحیح فإنّی سمعت جدک رسول الله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أردتم أن تنظروا إلیَّ فانظروا إلی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bookmarkStart w:id="421" w:name="pg6449_55667"/>
    </w:p>
    <w:p>
      <w:pPr>
        <w:pStyle w:val="Heading3"/>
        <w:numPr>
          <w:ilvl w:val="2"/>
          <w:numId w:val="1"/>
        </w:numPr>
        <w:rPr/>
      </w:pPr>
      <w:bookmarkStart w:id="422" w:name="__RefHeading___Toc1042629_653776707"/>
      <w:bookmarkStart w:id="423" w:name="_Toc157"/>
      <w:bookmarkEnd w:id="421"/>
      <w:bookmarkEnd w:id="422"/>
      <w:r>
        <w:rPr>
          <w:rtl w:val="true"/>
        </w:rPr>
        <w:t>المبحث الثالث</w:t>
      </w:r>
      <w:r>
        <w:rPr>
          <w:rtl w:val="true"/>
        </w:rPr>
        <w:t xml:space="preserve">: </w:t>
      </w:r>
      <w:r>
        <w:rPr>
          <w:rtl w:val="true"/>
        </w:rPr>
        <w:t>تهذیب النفس</w:t>
      </w:r>
      <w:bookmarkEnd w:id="423"/>
    </w:p>
    <w:p>
      <w:pPr>
        <w:pStyle w:val="Heading4"/>
        <w:numPr>
          <w:ilvl w:val="3"/>
          <w:numId w:val="1"/>
        </w:numPr>
        <w:rPr/>
      </w:pPr>
      <w:bookmarkStart w:id="424" w:name="__RefHeading___Toc1042631_653776707"/>
      <w:bookmarkStart w:id="425" w:name="_Toc158"/>
      <w:bookmarkEnd w:id="424"/>
      <w:r>
        <w:rPr>
          <w:rtl w:val="true"/>
        </w:rPr>
        <w:t xml:space="preserve">أولاً </w:t>
      </w:r>
      <w:r>
        <w:rPr>
          <w:rtl w:val="true"/>
        </w:rPr>
        <w:t xml:space="preserve">- </w:t>
      </w:r>
      <w:r>
        <w:rPr>
          <w:rtl w:val="true"/>
        </w:rPr>
        <w:t>جوامع الأخلاق</w:t>
      </w:r>
      <w:bookmarkEnd w:id="425"/>
    </w:p>
    <w:p>
      <w:pPr>
        <w:pStyle w:val="BookText"/>
        <w:rPr/>
      </w:pPr>
      <w:r>
        <w:rPr>
          <w:rFonts w:ascii="Amiri" w:hAnsi="Amiri" w:eastAsia="Amiri" w:cs="Amiri"/>
          <w:color w:val="111111"/>
          <w:sz w:val="28"/>
          <w:sz w:val="28"/>
          <w:szCs w:val="28"/>
          <w:rtl w:val="true"/>
          <w:lang w:bidi="ar-SA"/>
        </w:rPr>
        <w:t>قال تعالی وَ مَنْ یُطِعِ اللّهَ وَ الرَّسُولَ فَأُولئِکَ مَعَ الَّذِینَ أَنْعَمَ اللّهُ عَلَیْهِمْ مِنَ النَّبِیِّینَ وَ الصِّدِّیقِینَ وَ الشُّهَداءِ وَ الصّالِحِینَ وَ حَسُنَ أُولئِکَ رَفِیقاً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تَرْکَنُوا إِلَی الَّذِینَ ظَلَمُوا فَتَمَسَّکُمُ النّارُ وَ ما لَکُمْ مِنْ دُونِ اللّهِ مِنْ أَوْلِیاءَ ثُمَّ لا تُنْصَرُونَ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الصدوق</w:t>
      </w:r>
      <w:r>
        <w:rPr>
          <w:rStyle w:val="FootnoteAnchor"/>
          <w:rtl w:val="true"/>
        </w:rPr>
        <w:footnoteReference w:id="1045"/>
      </w:r>
      <w:r>
        <w:rPr>
          <w:rFonts w:ascii="IRNazanin" w:hAnsi="IRNazanin" w:eastAsia="IRNazanin"/>
          <w:color w:val="111111"/>
          <w:sz w:val="28"/>
          <w:sz w:val="28"/>
          <w:szCs w:val="28"/>
          <w:rtl w:val="true"/>
          <w:lang w:bidi="fa-IR"/>
        </w:rPr>
        <w:t>وأخرج المجلسی</w:t>
      </w:r>
      <w:r>
        <w:rPr>
          <w:rStyle w:val="FootnoteAnchor"/>
          <w:rtl w:val="true"/>
        </w:rPr>
        <w:footnoteReference w:id="1046"/>
      </w:r>
      <w:r>
        <w:rPr>
          <w:rFonts w:ascii="IRNazanin" w:hAnsi="IRNazanin" w:eastAsia="IRNazanin"/>
          <w:color w:val="111111"/>
          <w:sz w:val="28"/>
          <w:sz w:val="28"/>
          <w:szCs w:val="28"/>
          <w:rtl w:val="true"/>
          <w:lang w:bidi="fa-IR"/>
        </w:rPr>
        <w:t xml:space="preserve">بإسنادهم عن إسماعیل بن الفضل الهاشمی وإسماعیل بن أبی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أبیه محمد بن علی عن أبیه علی بن الحسین عن أبیه الحسین بن علی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وآله وسلم أوصی إلی أمیر المؤمنین علی بن أبی طالب</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وکان فیما أوصی به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من حفظ من أمتی أربعین حدیثاً یطلب بذلک وجه الله عز وجل والدار الآخرة حشره الله یوم القیامة مع النَّبِیِّینَ وَ الصِّدِّیقِینَ وَ الشُّهَداءِ وَ الصّالِحِینَ وَ حَسُنَ أُولئِکَ رَفِیقاً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 یارسول الله صلی الله علیه وآله وسلم؟ أخبرنی ماهذه الأحادیث؟ فقال صلی الله علیه وآله وسلم أن تؤمن بالله وحده لاشریک له وتعبده ولاتعبد غیره، وتقیم الصلاة بوضوء سابغ فی مواقیتها ولاتؤخرها من غیر علة غضب الله عز وجل وتؤدی الزکاة وتصوم شهر رمضان وتحج البیت إذا کان لک مال وکنت مستطیعاً وأن لاتعق والدیک ولا تأکل مال الیتیم ظلماً، ولا تأکل الربا ولا تشرب الخمر ولا شیئاً من الأشربة المسکرة، ولا تزنی ولا تلوط ولا تمشی بالنمیمة ولا تحلف بالله کذباً ولا تسرق ولا تشهد شهادة الزور لأحد قریباً کان أو بعیداً، وأن تقبل الحق ممن جاء به صغیراً أو کان کبیراً وأن لاترکن إلی ظالم وأن کان حمیماً قریباً، وأن لاتعمل بالهوی، وأن لاتقذف المحصنة، وان لا ترائی فإنّ أیسر الریاء شرک بالله عز وجل وأن لاتقول لقصیر یاقصیر، ولا 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بذلک عیبه، وأن لا تسخر من أحد من خلق الله، وأن تصبر علی البلاء والمصیبة، وأن تشکر نعم الله التی أنعم بها علیک وأن لاتأمن عقاب الله علی ذنب تصیبه، وأن لاتقنط من رحمة الله، وأن تتوب إلی الله عز وجل من ذنوبک فإنّ التائب من ذنوبه کمن لاذنب له، وان لاتصر علی الذنوب مع الاستغفار فتکون کالمستهزئین بالله بآیاته ورسله وأن تعلم إنّ ما أصابک لم یکن لیخطئک وإن ما أخطأک لم یکن لیصیبک، وأن لاتطلب سخط الخالق برضی المخلوق، وأن لاتؤثر الدنیا علی الآخرة لأن الدنیا فانیة والآخرة</w:t>
      </w:r>
    </w:p>
    <w:p>
      <w:pPr>
        <w:pStyle w:val="BookText"/>
        <w:rPr/>
      </w:pPr>
      <w:r>
        <w:rPr>
          <w:rFonts w:ascii="IRNazanin" w:hAnsi="IRNazanin" w:eastAsia="IRNazanin"/>
          <w:color w:val="111111"/>
          <w:sz w:val="28"/>
          <w:sz w:val="28"/>
          <w:szCs w:val="28"/>
          <w:rtl w:val="true"/>
          <w:lang w:bidi="fa-IR"/>
        </w:rPr>
        <w:t xml:space="preserve">الباقیة، وأن لاتبخل علی إخوانک بما تقدر علیه، وأن تکون سریرتک کعلانیتک، وأن لاتکون علانیتک حسنة وسریرتک قبیحة، فإن فعلت ذلک کنت من المنافقین، وأن لاتکذب ولاتخالط الکذابین، وأن لاتغضب إذا سمعت حقاً، وأن تؤدب نفسک وأهلک وولدک وجیرانک علی حسب الطاقة، وأن تعمل بما علمت، ولاتعاملن أحداً من خلق الله عز وجل إلا بالحق، وأن تکون سهلاً للقریب والبعید وأن لاتکون جباراً عنیداً وأن تکثر من التسبیح والتهلیل والدعاء وذکر الموت ومابعده من القیامة والجنة والنار وأن تکثر من قراءة القرآن وتعمل بما فیه، وأن تستغنم البر والکرامة للمؤمنین والمؤمنات وأن تنظر إلی کل مالاترضی فعله لنفسک فلا تفعله بأحد من المؤمنین ولاتمل من فعل الخیر، وأن لاتثقل علی أحد وأن لاتمن علی أحد إذا أنعمت علیه، وأن تکون الدنیا عندک سجناً حتی یجعل الله لک الجنة، فهذه أربعون حدیثاً من استقام علیها وحفظها عنی دخل الجنة برحمة الله وکان من أفضل الناس وأحبهم إلی الله عز وجل بعد النبیین والوصیین وحشره الله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النبیین والصدیقین والشهداء، الصالحین وحسن اولئک رفیقاً</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یأتی الإنسان إلی الحیاة الدنیا تتلقفه 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الأسرة والمجتمع، ویبدو أنّ الأسرة لها الدور الفعال فی بناء الإنسان تکاملیاً، فهی اللّبنة الأولی لبناء مجتمع صالح خالٍ من الأفکار المنحرفة والهدامة التی تنزل بالمجتمع إلی مستوی الرذیلة، فتبین أن للأسرة وظیفة اجتماعیة هامة فلها الدور الأول والمهم فی بناء وصبغ سلوک الطفل صبغة اجتماعیة، فإذا کان</w:t>
      </w:r>
    </w:p>
    <w:p>
      <w:pPr>
        <w:pStyle w:val="BookText"/>
        <w:rPr/>
      </w:pPr>
      <w:r>
        <w:rPr>
          <w:rFonts w:ascii="IRNazanin" w:hAnsi="IRNazanin" w:eastAsia="IRNazanin"/>
          <w:color w:val="111111"/>
          <w:sz w:val="28"/>
          <w:sz w:val="28"/>
          <w:szCs w:val="28"/>
          <w:rtl w:val="true"/>
          <w:lang w:bidi="fa-IR"/>
        </w:rPr>
        <w:t>الوالدان صالحین استطاعا أن یهذبا ابنهما ویربیاه تربیة صالحة فالأسرة کمجتمع صغیر عبارة عن وحدة حیة دینامیکیة لها وظیفة تهدف إلی نمو الطفل نمواً اجتماعیاً، فالآباء هم المسؤولون أولاً عن أبنائهم لأن الابن کاللّبنة تستطیع أن تجعله فی أی صورة وحسبما ترید، تستطیع أن تهذبه وتقوم اعوجاجه وتأخذ بیده إلی طریق الهدایة والصلاح إلی طریق العلم والمعرفة إلی طریق الأخلاق الحمیدة والخصال الجمیلة الحسنة ومن یجمع ویحز علی مکارم الأخلاق فستکون رصیده المعنوی فی حیاته فهی حجر الأساس عندما ترید أن تحکم علیه عند تعرضه للتحلیل أو النقد، ولیست مکارم الأخلاق واسطة حسنة بین الفرد ومجتمعه فحسب، بل بین کل المجتمعات وهی رکیزة المجتمع وأساس بناء الأمم والشعوب قال أحد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الأمم الأخلاق إذا ما بقیت فإذا ذهبت أخلاقهم ذهبوا</w:t>
      </w:r>
      <w:r>
        <w:rPr>
          <w:rStyle w:val="FootnoteAnchor"/>
          <w:rtl w:val="true"/>
        </w:rPr>
        <w:footnoteReference w:id="1048"/>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مثل الحسین علیه السلام له أسرة کأسرته، لذا کانت نشأتها فی بیت قد طهر من کل دنس وعیب ونقص، تتلی فیه آیات الله صباحاً ومساءً، قال تعالی فِی بُیُوتٍ أَذِنَ اللّهُ أَنْ تُرْفَعَ وَ یُذْکَرَ فِیهَا اسْمُهُ یُسَبِّحُ لَهُ فِیها بِالْغُدُوِّ وَ الْآصالِ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ولذا أصبحت مدرسة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الأخلاقیة أنموذجاً إلهیاً ووجهاً مشرقاً بالصفات النبیلة والخصال الحمیدة، فإنّک لو بحثت شرق الأرض ومغربها لن تجد نظیراً لها وهذا لیس من باب المغالات، بل هی الحقیقة التی جسدها القرآن والسنة والعقل والسیرة الاجتماعیة ولذا نجد أنّ علماء الأخلاق من غیر المسلمین لهم موقف خاص عند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وعند الحسین علیه السلام خصوصاً قال المطران الدکتور برتلماس عجمی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أجدر من الحسین علیه السلام لأن یکون تجسیداً للفداء فی الإسلام؟ ومن أجدر من الفکر الحسینی لأن یفهم رموز ومعانی هذا الفداء الرکن الأول فی المسیحیة؟ وبالتالی یجب من یتقدم إلیه راضیاً مرضیاً لوجه الله والحق الإلهی فالحسین من وجهة نظر مسیحیة هو شهید للمسیحیة کما للإسلام، وکما لغیرها أیضاً لأن فداءه ذو أهداف إنسانیة شمولیة لا تختص بفرد دون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الحسین علیه السلام لنا رفعنا له فی کل بلد بیرقاً ولنصبنا فی کل قریة منبراً ولدعونا الناس إلی المسیحیة باسم الحسین علیه السلام</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فالحسین مفخرة الزمن وغرة جبین الإنسانیة وواهب الحریة، وهو رأس کل شرف وعنوان کل فضیلة یحق لکل إنسان حر بل ینبغی علیه أن یرفع للحسین علیه السلام مفتخراً بیرقاً أینما کان وفی کل زمان وقد أُثر عنه الکثیر فی الجانب الأخلاقی والتربوی ونذکر هنا روایة شریفة هی بمثابة دستور إخلاقی رواها عن جده رسول الله صلی الله علیه وآله وسلم وهی أیضاً ترجمة تفسیریة لآیات الأخلاق التی نص علیها القرآن</w:t>
      </w:r>
    </w:p>
    <w:p>
      <w:pPr>
        <w:pStyle w:val="BookText"/>
        <w:rPr/>
      </w:pPr>
      <w:r>
        <w:rPr>
          <w:rFonts w:ascii="IRNazanin" w:hAnsi="IRNazanin" w:eastAsia="IRNazanin"/>
          <w:color w:val="111111"/>
          <w:sz w:val="28"/>
          <w:sz w:val="28"/>
          <w:szCs w:val="28"/>
          <w:rtl w:val="true"/>
          <w:lang w:bidi="fa-IR"/>
        </w:rPr>
        <w:t>الکریم والتی من یمتثل لها یکون مع النبیین والصدیقین والشهداء والصالحین وحسن أولئک رفیقاً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الروایة الشریفة دستورٌ أخلاقیٌّ وتربوی تأخذ بید الإنسان المسلم فیبنی علی أساسها الأساس الأعتقادی للعمل الأخلاقی لذا تلقاها العلماء بالقبول والثناء، ونقلها المسلمون باختلاف الطرق ولاشک أنّ الروایة التی فی سندها الحسین علیه السلام تضفی علی السامع والمتلقی نوعاً من القداسة ولکونه علیه السلام فیضاً الهیاً قد جسد فی شخص الحسین علیه السلام</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ترجم للإنسان المسلم لمن یرید السعادة والحشر من النبیین والصدیقین والشهداء والصالحین مجموعة سامیة من المضامین الأخلاقیة منها ما یتعلق بالاعتقاد بالله والإیمان به وحده لتثبیت الأساس التوحیدی للفرد المسلم، ومنها ما یتعلق بالمنهج العبادی للإنسان المسلم کقراءة القرآن والصلاة والصوم والحج والزکاة وغیرها ثم یوجه الإنسان المسلم توجیهاً أخلاقیاً عبادیاً فیزجره عن کل قبیح مستهجن محرماً کان أو مکروهاً کشرب الخمر وأکل مال الیتیم وأکل الربا وغیرها من الأفعال القبیحة التی ینهی عنها الخالق وبلّغها المبلغ صلی الله علیه وآله وسلم ثم یوجه علیه السلام الإنسان</w:t>
      </w:r>
    </w:p>
    <w:p>
      <w:pPr>
        <w:pStyle w:val="BookText"/>
        <w:rPr/>
      </w:pPr>
      <w:r>
        <w:rPr>
          <w:rFonts w:ascii="IRNazanin" w:hAnsi="IRNazanin" w:eastAsia="IRNazanin"/>
          <w:color w:val="111111"/>
          <w:sz w:val="28"/>
          <w:sz w:val="28"/>
          <w:szCs w:val="28"/>
          <w:rtl w:val="true"/>
          <w:lang w:bidi="fa-IR"/>
        </w:rPr>
        <w:t>المسلم نحو تربیة نفسه سلوکیاً فیوصیه بالصبر والاحتیاط والتسبیح لله عز وجل والابتعاد عن الهوی والریاء وعدم الکذب وعدم مخالطة الکذابین وینهاه عن الغیبة والنمیمة وعدم الرکون إلی الظالم لأن فیها هلاک الإنسان دنیویاً وأخرویاً،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تَرْکَنُوا إِلَی الَّذِینَ ظَلَمُوا فَتَمَسَّکُمُ النّارُ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نستنبط ذلک من سیرة من رکنوا إلی الظالمین طمعاً فی دنیا کیف یکون ذکرهم؟ یلعنوا کلما ذکروا کما هو حال من حاربوا رسول الله صلی الله علیه وآله وسلم وأهل بیته وأصحابه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الحرانی قال رجل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الإمام الحسین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المعروف إذا أسدی إلی غیر أهله ضاع، فقال الحسین علیه السلام لیس کذلک ولکن تکون الصنیعة مثل وابل المطر تصیب البر والفاجر</w:t>
      </w:r>
      <w:r>
        <w:rPr>
          <w:rFonts w:eastAsia="IRNazanin" w:cs="IRNazanin"/>
          <w:color w:val="111111"/>
          <w:sz w:val="28"/>
          <w:szCs w:val="28"/>
          <w:rtl w:val="true"/>
          <w:lang w:bidi="fa-IR"/>
        </w:rPr>
        <w:t>)</w:t>
      </w:r>
      <w:r>
        <w:rPr>
          <w:rStyle w:val="FootnoteAnchor"/>
          <w:rtl w:val="true"/>
        </w:rPr>
        <w:footnoteReference w:id="10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من فم العصمة الذی وصفه رسول الأخلاق صلی الله علیه وآله وسلم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السماوات والارض ومصباح هدی وسفینة نجاة</w:t>
      </w:r>
      <w:r>
        <w:rPr>
          <w:rFonts w:eastAsia="IRNazanin" w:cs="IRNazanin"/>
          <w:color w:val="111111"/>
          <w:sz w:val="28"/>
          <w:szCs w:val="28"/>
          <w:rtl w:val="true"/>
          <w:lang w:bidi="fa-IR"/>
        </w:rPr>
        <w:t>)</w:t>
      </w:r>
      <w:r>
        <w:rPr>
          <w:rStyle w:val="FootnoteAnchor"/>
          <w:rtl w:val="true"/>
        </w:rPr>
        <w:footnoteReference w:id="1052"/>
      </w:r>
      <w:r>
        <w:rPr>
          <w:rFonts w:ascii="IRNazanin" w:hAnsi="IRNazanin" w:eastAsia="IRNazanin"/>
          <w:color w:val="111111"/>
          <w:sz w:val="28"/>
          <w:sz w:val="28"/>
          <w:szCs w:val="28"/>
          <w:rtl w:val="true"/>
          <w:lang w:bidi="fa-IR"/>
        </w:rPr>
        <w:t>، والتی انسجمت مع الفطرة السلیمة التی فطر الناس علیها فوقعت علی القلب کالماء البارد فی حر الظمأ فتجلت نوراً یهتدی به الحیاری فی اللیلة الظلماء فاهتدی بها الضالون والباحثون عن السبیل واهتدی من أسلم قلبه واعتبر من صدق عقله فیمن بحث عن الهدایة ورغب إلی فعل الخیرات ولاغرو</w:t>
      </w:r>
      <w:bookmarkStart w:id="426" w:name="pg6449_55674"/>
    </w:p>
    <w:p>
      <w:pPr>
        <w:pStyle w:val="BookText"/>
        <w:rPr/>
      </w:pPr>
      <w:bookmarkEnd w:id="426"/>
      <w:r>
        <w:rPr>
          <w:rFonts w:ascii="IRNazanin" w:hAnsi="IRNazanin" w:eastAsia="IRNazanin"/>
          <w:color w:val="111111"/>
          <w:sz w:val="28"/>
          <w:sz w:val="28"/>
          <w:szCs w:val="28"/>
          <w:rtl w:val="true"/>
          <w:lang w:bidi="fa-IR"/>
        </w:rPr>
        <w:t>فإنّه فم الحسین علیه السلام</w:t>
      </w:r>
      <w:r>
        <w:rPr>
          <w:rFonts w:eastAsia="IRNazanin" w:cs="IRNazanin"/>
          <w:color w:val="111111"/>
          <w:sz w:val="28"/>
          <w:szCs w:val="28"/>
          <w:rtl w:val="true"/>
          <w:lang w:bidi="fa-IR"/>
        </w:rPr>
        <w:t>.</w:t>
      </w:r>
    </w:p>
    <w:p>
      <w:pPr>
        <w:pStyle w:val="Heading4"/>
        <w:numPr>
          <w:ilvl w:val="3"/>
          <w:numId w:val="1"/>
        </w:numPr>
        <w:rPr/>
      </w:pPr>
      <w:bookmarkStart w:id="427" w:name="__RefHeading___Toc1042633_653776707"/>
      <w:bookmarkStart w:id="428" w:name="_Toc159"/>
      <w:bookmarkEnd w:id="427"/>
      <w:r>
        <w:rPr>
          <w:rtl w:val="true"/>
        </w:rPr>
        <w:t>ثانیاً</w:t>
      </w:r>
      <w:r>
        <w:rPr>
          <w:rtl w:val="true"/>
        </w:rPr>
        <w:t xml:space="preserve">: </w:t>
      </w:r>
      <w:r>
        <w:rPr>
          <w:rtl w:val="true"/>
        </w:rPr>
        <w:t>فی الحث علی التقوی وذم الدنیا والتذکیر بالموت ویوم القیامة</w:t>
      </w:r>
      <w:bookmarkEnd w:id="428"/>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وَصَّیْنَا الَّذِینَ أُوتُوا الْکِتابَ مِنْ قَبْلِکُمْ وَ إِیّاکُمْ أَنِ اتَّقُوا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یَنْفَعُ نَفْساً إِیمانُها لَمْ تَکُنْ آمَنَتْ مِنْ قَبْلُ أَوْ کَسَبَتْ فِی إِیمانِها خَیْراً قُلِ انْتَظِرُوا إِنّا مُنْتَظِرُونَ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الحسین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أوصیکم بتقوی الله وأحذرکم أیامه وأرفع لکم أعلامه فکأن المخوف قد أفد بمهول وروده ونکیر حلوله وبشع مذاقه فاعتلق مهجکم</w:t>
      </w:r>
      <w:r>
        <w:rPr>
          <w:rStyle w:val="FootnoteAnchor"/>
          <w:rtl w:val="true"/>
        </w:rPr>
        <w:footnoteReference w:id="1053"/>
      </w:r>
      <w:r>
        <w:rPr>
          <w:rFonts w:ascii="IRNazanin" w:hAnsi="IRNazanin" w:eastAsia="IRNazanin"/>
          <w:color w:val="111111"/>
          <w:sz w:val="28"/>
          <w:sz w:val="28"/>
          <w:szCs w:val="28"/>
          <w:rtl w:val="true"/>
          <w:lang w:bidi="fa-IR"/>
        </w:rPr>
        <w:t>وحال بین العمل وبینکم فبادروا بصحة الأجسام فی مدة الأعمار کأنکم ببغتات طوارقه</w:t>
      </w:r>
      <w:r>
        <w:rPr>
          <w:rStyle w:val="FootnoteAnchor"/>
          <w:rtl w:val="true"/>
        </w:rPr>
        <w:footnoteReference w:id="1054"/>
      </w:r>
      <w:r>
        <w:rPr>
          <w:rFonts w:ascii="IRNazanin" w:hAnsi="IRNazanin" w:eastAsia="IRNazanin"/>
          <w:color w:val="111111"/>
          <w:sz w:val="28"/>
          <w:sz w:val="28"/>
          <w:szCs w:val="28"/>
          <w:rtl w:val="true"/>
          <w:lang w:bidi="fa-IR"/>
        </w:rPr>
        <w:t>فتنقلکم من ظهر الأرض إلی بطنها ومن علوها إلی سفلها ومن أنسها إلی وحشتها ومن روجها وضوئها إلی ظلمتها ومن سعتها إلی ضیقها، حیث لایزار حمیم، ولایعاد سقیم، ولایجاب صریخ أعاننا الله وإیاکم علی أهوال ذلک الیوم ونجانا وإیاکم من</w:t>
      </w:r>
    </w:p>
    <w:p>
      <w:pPr>
        <w:pStyle w:val="BookText"/>
        <w:rPr/>
      </w:pPr>
      <w:r>
        <w:rPr>
          <w:rFonts w:ascii="IRNazanin" w:hAnsi="IRNazanin" w:eastAsia="IRNazanin"/>
          <w:color w:val="111111"/>
          <w:sz w:val="28"/>
          <w:sz w:val="28"/>
          <w:szCs w:val="28"/>
          <w:rtl w:val="true"/>
          <w:lang w:bidi="fa-IR"/>
        </w:rPr>
        <w:t>عقابه وأوجب لنا ولکم الجزیل من ثوابه عباد الله فلو کان ذلک قصر مرماکم ومدی مضعنکم</w:t>
      </w:r>
      <w:r>
        <w:rPr>
          <w:rStyle w:val="FootnoteAnchor"/>
          <w:rtl w:val="true"/>
        </w:rPr>
        <w:footnoteReference w:id="1055"/>
      </w:r>
      <w:r>
        <w:rPr>
          <w:rFonts w:ascii="Amiri" w:hAnsi="Amiri" w:eastAsia="Amiri" w:cs="Amiri"/>
          <w:color w:val="111111"/>
          <w:sz w:val="28"/>
          <w:sz w:val="28"/>
          <w:szCs w:val="28"/>
          <w:rtl w:val="true"/>
          <w:lang w:bidi="ar-SA"/>
        </w:rPr>
        <w:t>کان حسب العامل شغلاً یستفرغ علیه أحزانه، ویذهله عن دنیاه ویکثر نصبه لطلب الخلاص منه فکیف وهو بعد ذلک مرتهن باکتسابه، مستوقف علی حسابه، لاوزیر له یمنعه ولاظهیر عنه یدفعه ویومئذ لا یَنْفَعُ نَفْساً إِیمانُها لَمْ تَکُنْ آمَنَتْ مِنْ قَبْلُ أَوْ کَسَبَتْ فِی إِیمانِها خَیْراً قُلِ انْتَظِرُوا إِنّا مُنْتَظِرُونَ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أوصیکم بتقوی الله فإنّ الله قد ضمن لمن اتقاه أن یحوله عما یکره إلی ما یحب وَ یَرْزُقْهُ مِنْ حَیْثُ لا یَحْتَسِبُ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فإیاک أن تکون ممن یخاف علی العباد من ذنوبهم، ویأمن العقوبة من ذنبه، فإنّ الله تبارک وتعالی لایخدع عن جنته ولاینال ماعنده إلا بطاعته إن شاء الله</w:t>
      </w:r>
      <w:r>
        <w:rPr>
          <w:rFonts w:eastAsia="Amiri" w:cs="Amiri" w:ascii="Amiri" w:hAnsi="Amiri"/>
          <w:color w:val="111111"/>
          <w:sz w:val="28"/>
          <w:szCs w:val="28"/>
          <w:rtl w:val="true"/>
          <w:lang w:bidi="ar-SA"/>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علیه السلام فی هذه الخطبة الجلیلة بمعانیها السامیة یدعو عباد الله فی کل زمان ومکان إلی تقوی الله عز وجل وأنّ من اتقاه یأتیه برزق وافر من حیث لایحتسب وعلی الإنسان أن یعجل بالتوبة إلی الله عز وجل والإنابة إلیه لأنه قد یفاجأ یوماً ما فإذا هو واقف فی ساعة الحساب وفی تلک الساعة لاینفع الندم والتوبة حیث إنّ الله سبحانه وتعالی لاتخفی علیه الحیل والمکر والخداع واعلموا أنّ الجنة لن تنال إلا بطاعة الله عز وجل فلذا</w:t>
      </w:r>
    </w:p>
    <w:p>
      <w:pPr>
        <w:pStyle w:val="BookText"/>
        <w:rPr/>
      </w:pPr>
      <w:r>
        <w:rPr>
          <w:rFonts w:ascii="IRNazanin" w:hAnsi="IRNazanin" w:eastAsia="IRNazanin"/>
          <w:color w:val="111111"/>
          <w:sz w:val="28"/>
          <w:sz w:val="28"/>
          <w:szCs w:val="28"/>
          <w:rtl w:val="true"/>
          <w:lang w:bidi="fa-IR"/>
        </w:rPr>
        <w:t>یؤکد علیه السلام فی کثیر من خطبه علی تقوی الله لأن التقوی هی المیزان الذی توزن به الأعمال فتکون بذلک میزان القرب الإلهی لمن أراد القرب منه عز وجل لأنه یقول عز وجل وَ تَزَوَّدُوا فَإِنَّ خَیْرَ الزّادِ التَّقْوی</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 الإشادة بالتقوی والحث علیها لأهمیتها لما لها من آثار وفوائد یحصل علیها المتقی فی الدنیا والآخرة وهو ماصرّح به القرآن الکریم فی کثیر من آیاته ومن تلک الآثار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سبب قبول الأعمال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اتْلُ عَلَیْهِمْ نَبَأَ ابْنَیْ آدَمَ بِالْحَقِّ إِذْ قَرَّبا قُرْباناً فَتُقُبِّلَ مِنْ أَحَدِهِما وَ لَمْ یُتَقَبَّلْ مِنَ الْآخَرِ قالَ لَأَقْتُلَنَّکَ قالَ إِنَّما یَتَقَبَّلُ اللّهُ مِنَ الْمُتَّقِینَ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توجب التنعیم فی الجنات والتقریب من الله سبحانه وتعالی،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الْمُتَّقِینَ فِی جَنّاتٍ وَ نَهَرٍ فِی مَقْعَدِ صِدْقٍ عِنْدَ مَلِیکٍ مُقْتَدِرٍ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المتقی حبیب الله عز وجل، حیث 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یُحِبُّ الْمُتَّقِینَ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العاقبة للمتقین قال الحکیم رب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إِنَّ الْعاقِبَةَ لِلْمُتَّقِینَ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المتقی سیکون فی مقام أمین قال رب الحکمة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الْمُتَّقِینَ فِی</w:t>
      </w:r>
    </w:p>
    <w:p>
      <w:pPr>
        <w:pStyle w:val="BookText"/>
        <w:rPr/>
      </w:pPr>
      <w:r>
        <w:rPr>
          <w:rFonts w:ascii="Amiri" w:hAnsi="Amiri" w:eastAsia="Amiri" w:cs="Amiri"/>
          <w:color w:val="111111"/>
          <w:sz w:val="28"/>
          <w:sz w:val="28"/>
          <w:szCs w:val="28"/>
          <w:rtl w:val="true"/>
          <w:lang w:bidi="ar-SA"/>
        </w:rPr>
        <w:t>مَقامٍ أَمِینٍ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المتقون أهل القرآن، 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بَیانٌ لِلنّاسِ وَ هُدیً وَ مَوْعِظَةٌ لِلْمُتَّقِینَ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المتقون وفد الرحمن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نَحْشُرُ الْمُتَّقِینَ إِلَی الرَّحْمنِ وَفْداً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المتقون أهل الصدق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جاءَ بِالصِّدْقِ وَ صَدَّقَ بِهِ أُولئِکَ هُمُ الْمُتَّقُونَ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التقوی سبب فی خلاص الإنسان من الشدائد والمحن والخروج منها وسببٌ فی تحصیل الأرزاق، قال تعالی وَ مَنْ یَتَّقِ اللّهَ یَجْعَلْ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یَرْزُقْهُ مِنْ حَیْثُ لا یَحْتَسِبُ وَ مَنْ یَتَوَکَّلْ عَلَی اللّهِ فَهُوَ حَسْبُهُ إِنَّ اللّهَ بالِغُ أَمْرِهِ قَدْ جَعَلَ اللّهُ لِکُلِّ شَیْ‌ءٍ قَدْراً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التقوی تدفع وساوس الشیطان، وتفتح البصیرة والبصر،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التقوی تورث الفلاح،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الْکِتابُ لا رَیْبَ فِیهِ</w:t>
      </w:r>
    </w:p>
    <w:p>
      <w:pPr>
        <w:pStyle w:val="BookText"/>
        <w:rPr/>
      </w:pPr>
      <w:r>
        <w:rPr>
          <w:rFonts w:ascii="Amiri" w:hAnsi="Amiri" w:eastAsia="Amiri" w:cs="Amiri"/>
          <w:color w:val="111111"/>
          <w:sz w:val="28"/>
          <w:sz w:val="28"/>
          <w:szCs w:val="28"/>
          <w:rtl w:val="true"/>
          <w:lang w:bidi="ar-SA"/>
        </w:rPr>
        <w:t xml:space="preserve">هُدیً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یُؤْمِنُونَ بِالْغَیْبِ وَ یُقِیمُونَ الصَّلاةَ وَ مِمّا رَزَقْناهُمْ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یُؤْمِنُونَ بِما أُنْزِلَ إِلَیْکَ وَ ما أُنْزِلَ مِنْ قَبْلِکَ وَ بِالْآخِرَةِ هُمْ یُوقِنُونَ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 هُدیً مِنْ رَبِّهِمْ وَ أُولئِکَ هُمُ الْمُفْلِحُونَ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تورث البرکة،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 وَ لکِنْ کَذَّبُوا فَأَخَذْناهُمْ بِما کانُوا یَکْسِبُونَ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توجب شکر المنعم والخالق والمولی عز وجل،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لَعَلَّکُمْ تَشْکُرُونَ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غیرها من الآیات الکریمة التی ترشد إلی أنَّ المتقی سیکون مهتدیاً هادیاً ومستقیماً وأنّه حکیمٌ ومن الأحادیث الشریفة التی تبین منزلة التقوی وثمارها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أُثر عن النبی 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المتقون سادة العلماء والفقهاء قادة أُخذ علیهم أداء مواثیق العلم والجلوس إلیهم برکة والنظر إلیهم نور</w:t>
      </w:r>
      <w:r>
        <w:rPr>
          <w:rFonts w:eastAsia="IRNazanin" w:cs="IRNazanin"/>
          <w:color w:val="111111"/>
          <w:sz w:val="28"/>
          <w:szCs w:val="28"/>
          <w:rtl w:val="true"/>
          <w:lang w:bidi="fa-IR"/>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روایة تفسیریة عن الإمام الحسین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 اتقوا الله وکونوا من الدنیا علی حذر، فإنَّ الدنیا لو بقیت لأحد أو بقی علیها أحد کانت الأنبیاء أحق بالبقاء وأولی بالرضا وأرضی بالقضاء غیر أنّ الله تعالی خلق الدنیا للبلاء، وخلق أهلها للفناء فجدیدها بال ونعیمها مضمحل وسرورها مکفهر، والمنزل بلغة والدار قلعة فتزودوا فَإِنَّ خَیْرَ الزّادِ التَّقْوی فاتقوا الله لعلکم</w:t>
      </w:r>
    </w:p>
    <w:p>
      <w:pPr>
        <w:pStyle w:val="BookText"/>
        <w:rPr/>
      </w:pPr>
      <w:r>
        <w:rPr>
          <w:rFonts w:ascii="IRNazanin" w:hAnsi="IRNazanin" w:eastAsia="IRNazanin"/>
          <w:color w:val="111111"/>
          <w:sz w:val="28"/>
          <w:sz w:val="28"/>
          <w:szCs w:val="28"/>
          <w:rtl w:val="true"/>
          <w:lang w:bidi="fa-IR"/>
        </w:rPr>
        <w:t>تفلحون</w:t>
      </w:r>
      <w:r>
        <w:rPr>
          <w:rFonts w:eastAsia="IRNazanin" w:cs="IRNazanin"/>
          <w:color w:val="111111"/>
          <w:sz w:val="28"/>
          <w:szCs w:val="28"/>
          <w:rtl w:val="true"/>
          <w:lang w:bidi="fa-IR"/>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الإنسان إذا لم یتقِ خرج عن النوع الإنسانی، فیصیر مخلوقاً ممسوخاً ینافس الوحوش فی صفاتها الحیوانیة البهیمیة، فیغدو بهیمة لایهمها إلا ما یهم البهائم وقد یکون أسوأ وأشد غلظةً ووحشیةً وهذا ما قرأناه فی التاریخ والسیرة، ولمسناه الیوم فی کثیر من بقاع الأرض وما الإبادة البشریة والمقابر الجماعیة وذبح الأطفال وسلب الأموال وهتک الأعراض إلا بسبب انعدام التقوی والدین وهؤلاء شر الناس کما وصفهم الإمام الحسین علیه السلام</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روایة تفسیریة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جعید الهمدانی قال أتیت الحسین بن علی علیهما السلام فسألنی فقال علیه السلام أخبرنی عن شباب العرب أو عن العرب؟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جلاهقات</w:t>
      </w:r>
      <w:r>
        <w:rPr>
          <w:rStyle w:val="FootnoteAnchor"/>
          <w:rtl w:val="true"/>
        </w:rPr>
        <w:footnoteReference w:id="1059"/>
      </w:r>
      <w:r>
        <w:rPr>
          <w:rFonts w:ascii="IRNazanin" w:hAnsi="IRNazanin" w:eastAsia="IRNazanin"/>
          <w:color w:val="111111"/>
          <w:sz w:val="28"/>
          <w:sz w:val="28"/>
          <w:szCs w:val="28"/>
          <w:rtl w:val="true"/>
          <w:lang w:bidi="fa-IR"/>
        </w:rPr>
        <w:t>ومجالس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الموالی؟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آکل الربا أو حریص علی الدنیا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یاجعید همدان الناس أربعة فمنهم من له خلق ولیس له خلاق، ومنهم من له خلاق ومنهم من له خلق وخلاق وذلک أفضل الناس، ومنهم من لیس له خلق ولا خلاق وذاک شر الناس</w:t>
      </w:r>
      <w:r>
        <w:rPr>
          <w:rFonts w:eastAsia="IRNazanin" w:cs="IRNazanin"/>
          <w:color w:val="111111"/>
          <w:sz w:val="28"/>
          <w:szCs w:val="28"/>
          <w:rtl w:val="true"/>
          <w:lang w:bidi="fa-IR"/>
        </w:rPr>
        <w:t>).</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فالحیاة الإنسانیة لاقیمة لها بدون التقوی لأنها أساس الدین، لذا یقول الإمام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لاحیاة إلا بالدین، ولاموت إلا بجحود الیقین</w:t>
      </w:r>
      <w:r>
        <w:rPr>
          <w:rFonts w:eastAsia="IRNazanin" w:cs="IRNazanin"/>
          <w:color w:val="111111"/>
          <w:sz w:val="28"/>
          <w:szCs w:val="28"/>
          <w:rtl w:val="true"/>
          <w:lang w:bidi="fa-IR"/>
        </w:rPr>
        <w:t>)</w:t>
      </w:r>
      <w:r>
        <w:rPr>
          <w:rStyle w:val="FootnoteAnchor"/>
          <w:rtl w:val="true"/>
        </w:rPr>
        <w:footnoteReference w:id="10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الإنسان أن یعمل فکره ویحرص علی نفسه فی آخرته ولیکن أشد حرصاً منها علی غیرها فلا بقاء ولاخلود فی الدنیا لاملک مقرّب ولانبی مرسل، وفی روایة مسندة عن الإمام الحسین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وقل أین ملوک الدنیا وأربابها، الذین عمروا وإحتفروا أنهارها وغرسوا أشجارها ومدنوا مدائنها فارقوها وهم کارهون وورثها قوم آخرون ونحن بهم عما قلیل لاحقون، یابن آدم أذکر مصرعک، وفی قبرک مضجعک وموقفک بین یدی الله تشهد جوارحک علیک، یوم تزل فیه الأقدام وتبلغ القلوب الحناجر، وتبیض وجوه وتسود وجوه وتبدو السرائر ویوضع المیزان بالقسط یابن آدم اذکر مصارع آبائک وأبنائک کیف کانوا وحیث حلّوا وکأنک عن قلیل قد حللت محلهم وصرت عبرة للمقابر وأنشد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الملوک التی عن حفظها غفلت حتی سقاها بکأس الموت ساقیها</w:t>
      </w:r>
    </w:p>
    <w:p>
      <w:pPr>
        <w:pStyle w:val="BookText"/>
        <w:rPr/>
      </w:pPr>
      <w:r>
        <w:rPr>
          <w:rFonts w:ascii="IRNazanin" w:hAnsi="IRNazanin" w:eastAsia="IRNazanin"/>
          <w:color w:val="111111"/>
          <w:sz w:val="28"/>
          <w:sz w:val="28"/>
          <w:szCs w:val="28"/>
          <w:rtl w:val="true"/>
          <w:lang w:bidi="fa-IR"/>
        </w:rPr>
        <w:t>تلک المدائن فی الآفاق خالیة عادت خراباً وذاق الموت بانیها</w:t>
      </w:r>
    </w:p>
    <w:p>
      <w:pPr>
        <w:pStyle w:val="BookText"/>
        <w:rPr/>
      </w:pPr>
      <w:r>
        <w:rPr>
          <w:rFonts w:ascii="IRNazanin" w:hAnsi="IRNazanin" w:eastAsia="IRNazanin"/>
          <w:color w:val="111111"/>
          <w:sz w:val="28"/>
          <w:sz w:val="28"/>
          <w:szCs w:val="28"/>
          <w:rtl w:val="true"/>
          <w:lang w:bidi="fa-IR"/>
        </w:rPr>
        <w:t>أموالنا لذوی المیراث نجمعها ودورنا لخراب الدهر نبنیها</w:t>
      </w:r>
      <w:r>
        <w:rPr>
          <w:rStyle w:val="FootnoteAnchor"/>
          <w:rtl w:val="true"/>
        </w:rPr>
        <w:footnoteReference w:id="1062"/>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التأمل والتفکر فی التقوی وآثارها نجدها ضرورة لاغنی عنها بل هی الحیاة والسعادة والفلاح والرحمة والحرز والحصانة والعز والشرف وهی</w:t>
      </w:r>
    </w:p>
    <w:p>
      <w:pPr>
        <w:pStyle w:val="BookText"/>
        <w:rPr/>
      </w:pPr>
      <w:r>
        <w:rPr>
          <w:rFonts w:ascii="IRNazanin" w:hAnsi="IRNazanin" w:eastAsia="IRNazanin"/>
          <w:color w:val="111111"/>
          <w:sz w:val="28"/>
          <w:sz w:val="28"/>
          <w:szCs w:val="28"/>
          <w:rtl w:val="true"/>
          <w:lang w:bidi="fa-IR"/>
        </w:rPr>
        <w:t>میزان القرب الإلهی والکنز المدخر لیوم لاینفع فیه مال وبنون إلاّ من أتی الله بقلب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کانت نصائح الإمام علیه السلام ومواعظه مستمرة للمسلمین جمیعاً ولذا تجده علیه السلام وقد وقف علی أحد القبور فالتفت إلی من کان معه وقال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أحسن ظواهرها وإنَّما الدواهی فی بطونها فالله الله عباد الله لاتشتغلوا بالدنیا فإنّ القبر بیت العمل، فاعملوا ولا تغفلوا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أنشد علیه السلام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بدنیاه اشتغل وغرّه طول الأمل</w:t>
      </w:r>
    </w:p>
    <w:p>
      <w:pPr>
        <w:pStyle w:val="BookText"/>
        <w:rPr/>
      </w:pPr>
      <w:r>
        <w:rPr>
          <w:rFonts w:ascii="IRNazanin" w:hAnsi="IRNazanin" w:eastAsia="IRNazanin"/>
          <w:color w:val="111111"/>
          <w:sz w:val="28"/>
          <w:sz w:val="28"/>
          <w:szCs w:val="28"/>
          <w:rtl w:val="true"/>
          <w:lang w:bidi="fa-IR"/>
        </w:rPr>
        <w:t xml:space="preserve">الموت یأتی بغت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ة والقبر صندوق العمل</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ویقول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عقل الناس وتصوروا الموت بصورته لخربت الدنیا</w:t>
      </w:r>
      <w:r>
        <w:rPr>
          <w:rFonts w:eastAsia="IRNazanin" w:cs="IRNazanin"/>
          <w:color w:val="111111"/>
          <w:sz w:val="28"/>
          <w:szCs w:val="28"/>
          <w:rtl w:val="true"/>
          <w:lang w:bidi="fa-IR"/>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الإمام الحسین علیه السلام یربی المجتمع الإسلامی علی الأخلاق الفاضلة والآداب الرفیعة لذا کان ملجأ وحصناً منیعاً یلجأ إلیه المسلمون فی کل حین، لقد کان علیه السلام مثالاً للعالم العامل بعلمه، لذا کانت مواعظه متعددة تحمل أکثر من عنوان أخلاقی وعقائدی، قد تجد فی النصیحة الواحدة عناوین عدة، کما هو الآن، والسبب أنّ کل عنوان أخلاقی حوله إلی ملکة لدیه والملکة ثابتة لاتزول ولاتضمحل، لذا لاتجد شخصاً لدیه ولو أصغر ذرة من الإنسانیة لا یعشق الحسین علیه السلام والسبب لأن الحسین علیه السلام عمل بطاعة الله عز وجل واتقاه، والتقوی</w:t>
      </w:r>
    </w:p>
    <w:p>
      <w:pPr>
        <w:pStyle w:val="BookText"/>
        <w:rPr/>
      </w:pPr>
      <w:r>
        <w:rPr>
          <w:rFonts w:ascii="IRNazanin" w:hAnsi="IRNazanin" w:eastAsia="IRNazanin"/>
          <w:color w:val="111111"/>
          <w:sz w:val="28"/>
          <w:sz w:val="28"/>
          <w:szCs w:val="28"/>
          <w:rtl w:val="true"/>
          <w:lang w:bidi="fa-IR"/>
        </w:rPr>
        <w:t>تقرب العبد إلی الله وتجعله مع الله وعند الله فی الآخرة ومعه فی الدنیا حیث لایغیب عنه ومعیة الله لاتفارقه فی کل مکان وفی کل آن فهو لایقوم علی شیء إلا بمعیة الله تعالی، وهو فی کل شیء یستشعر معیة الله عز وجل، وهذه الدرجة من التقوی لاتأتی بسهولة بل تتطلب منا صراعاً ومعاناة وأن تکون سداً منیعاً للغرائز والأهواء ولاسبیل إلی ذلک إلا أن تقوم بالتضحیة والفداء عند ذلک تکون النتیجة یوم القیامة فِی مَقْعَدِ صِدْقٍ عِنْدَ مَلِیکٍ مُقْتَدِرٍ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لقد کان الحسین علیه السلام ومن تبعه علی أعلی درجةٍ من التقوی والسبب لأنهم عملوا بطاعة الله عز وجل ونصرة دینه والقیم التی جاء بها الإسلام لذا نری أبا الفضل العباس علیه السلام یرفع شعار الدین والدفاع عنه عندما قام الأعداء بقطع یمینه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إن قطعتموا یمینی إنّی أُحامی أبداً عن دینی</w:t>
      </w:r>
    </w:p>
    <w:p>
      <w:pPr>
        <w:pStyle w:val="BookText"/>
        <w:rPr/>
      </w:pPr>
      <w:r>
        <w:rPr>
          <w:rFonts w:ascii="IRNazanin" w:hAnsi="IRNazanin" w:eastAsia="IRNazanin"/>
          <w:color w:val="111111"/>
          <w:sz w:val="28"/>
          <w:sz w:val="28"/>
          <w:szCs w:val="28"/>
          <w:rtl w:val="true"/>
          <w:lang w:bidi="fa-IR"/>
        </w:rPr>
        <w:t>وعن إمام صادق لیقین</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لأنهم جاءوا من أجل الدین والعقیدة وهو أسمی الأهداف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وتجد فی المعسکر الثانی الغیر متقی لایهمه الدین أو العقیدة، بل یرغب فی حطام الدنیا الفانی الزائل فیخاطب ابن زیاد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أوقر رکابی فضة أو ذهبا إنّی قتلت السید المهذب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قتلت خیر الناس أما وأبا وخیرهم إذ یذکرون نسبا</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 xml:space="preserve">وصورة ثانیة من صور المتقین تبیّن شوقهم إلی الله وإعراضهم عن زخارف الدنیا وزبرجها فکانوا منقطعین إلی الله، حتی کان بعضهم یداعب أصحابه ویمازحهم فی اللیلة العاشرة من محرم أی لیلة عاشوراء فقد هازل بریر ابن خضیر أستاذ القرآن فی الکوفة ومعلمه، عبد الرحمن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عبد الرحمن ماهذه ساعة باطل؟ فقال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علم قومی ما أحببت الباطل کهلاً وشاباً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صفات أصحاب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مستبشر بما نحن لاقون والله ما بیننا وبین الحور العین إلا أن یمیل علینا هؤلاء بأسیافهم ولوددت أنهم مالوا علینا الساعة</w:t>
      </w:r>
      <w:r>
        <w:rPr>
          <w:rStyle w:val="FootnoteAnchor"/>
          <w:rtl w:val="true"/>
        </w:rPr>
        <w:footnoteReference w:id="10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هَمُّ عمر بن سعد بن أبی وقاص الدنیا، الملک، السیطرة، الأنانیة، لکن الممسوخ الغیر متقی ماذا ینتظر منه، فباع هذا الفاسق الرشد بالغی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فوالله ما أدری وإنی لواق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أفکر فی أمری علی خطرین</w:t>
      </w:r>
    </w:p>
    <w:p>
      <w:pPr>
        <w:pStyle w:val="BookText"/>
        <w:rPr/>
      </w:pPr>
      <w:r>
        <w:rPr>
          <w:rFonts w:ascii="IRNazanin" w:hAnsi="IRNazanin" w:eastAsia="IRNazanin"/>
          <w:color w:val="111111"/>
          <w:sz w:val="28"/>
          <w:sz w:val="28"/>
          <w:szCs w:val="28"/>
          <w:rtl w:val="true"/>
          <w:lang w:bidi="fa-IR"/>
        </w:rPr>
        <w:t>أأترک ملک الری والری منیتی أو أرجع مأثوماً بقتل حسین</w:t>
      </w:r>
    </w:p>
    <w:p>
      <w:pPr>
        <w:pStyle w:val="BookText"/>
        <w:rPr/>
      </w:pPr>
      <w:r>
        <w:rPr>
          <w:rFonts w:ascii="IRNazanin" w:hAnsi="IRNazanin" w:eastAsia="IRNazanin"/>
          <w:color w:val="111111"/>
          <w:sz w:val="28"/>
          <w:sz w:val="28"/>
          <w:szCs w:val="28"/>
          <w:rtl w:val="true"/>
          <w:lang w:bidi="fa-IR"/>
        </w:rPr>
        <w:t>ففی قتله النار التی لیس دونها حجاب وملک الری قرة عینی</w:t>
      </w:r>
    </w:p>
    <w:p>
      <w:pPr>
        <w:pStyle w:val="BookText"/>
        <w:rPr/>
      </w:pPr>
      <w:r>
        <w:rPr>
          <w:rFonts w:ascii="IRNazanin" w:hAnsi="IRNazanin" w:eastAsia="IRNazanin"/>
          <w:color w:val="111111"/>
          <w:sz w:val="28"/>
          <w:sz w:val="28"/>
          <w:szCs w:val="28"/>
          <w:rtl w:val="true"/>
          <w:lang w:bidi="fa-IR"/>
        </w:rPr>
        <w:t>ألا إنما الدنیا بخیر معجل فما عاقل باع الوجود بدین</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 إله العرش یغفر زلتی ولو کنت فیها أظلم الثقلین</w:t>
      </w:r>
    </w:p>
    <w:p>
      <w:pPr>
        <w:pStyle w:val="BookText"/>
        <w:rPr/>
      </w:pPr>
      <w:r>
        <w:rPr>
          <w:rFonts w:ascii="IRNazanin" w:hAnsi="IRNazanin" w:eastAsia="IRNazanin"/>
          <w:color w:val="111111"/>
          <w:sz w:val="28"/>
          <w:sz w:val="28"/>
          <w:szCs w:val="28"/>
          <w:rtl w:val="true"/>
          <w:lang w:bidi="fa-IR"/>
        </w:rPr>
        <w:t xml:space="preserve">یقولون إن الله خالق 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ة ونار وتعذیب وغل 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فإن صدقوا فیما یقولون إننی أتوب إلی الرحمن من سنتین</w:t>
      </w:r>
    </w:p>
    <w:p>
      <w:pPr>
        <w:pStyle w:val="BookText"/>
        <w:rPr/>
      </w:pPr>
      <w:r>
        <w:rPr>
          <w:rFonts w:ascii="IRNazanin" w:hAnsi="IRNazanin" w:eastAsia="IRNazanin"/>
          <w:color w:val="111111"/>
          <w:sz w:val="28"/>
          <w:sz w:val="28"/>
          <w:szCs w:val="28"/>
          <w:rtl w:val="true"/>
          <w:lang w:bidi="fa-IR"/>
        </w:rPr>
        <w:t xml:space="preserve">وإن کذبوا فزنا بدنیا عظیمة وملک عقیم دائم الحجلی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فغلبه حب الدنیا والرئاسة علی تقوی الله عز وجل، فخرج إلی حرب ابن بنت رسول الله صلی الله علیه وآله وسلم غیر مبال بمخالفته لشرع الله عز وجل وسنة رسوله علیه السلام فانتهی به المقام إلی ما انتهی إلیه وآخر یتبجح بمعصیة الله عز وجل والعیاذ بالله فها هو الأخنس بن مرثد الحضرمی فی رضه للجسد الطاهر، یقول کما یروی الخوارزمی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رضضنا الظهر بعد الصدر بکل یعبوب شدید الأسر</w:t>
      </w:r>
    </w:p>
    <w:p>
      <w:pPr>
        <w:pStyle w:val="BookText"/>
        <w:rPr/>
      </w:pPr>
      <w:r>
        <w:rPr>
          <w:rFonts w:ascii="IRNazanin" w:hAnsi="IRNazanin" w:eastAsia="IRNazanin"/>
          <w:color w:val="111111"/>
          <w:sz w:val="28"/>
          <w:sz w:val="28"/>
          <w:szCs w:val="28"/>
          <w:rtl w:val="true"/>
          <w:lang w:bidi="fa-IR"/>
        </w:rPr>
        <w:t>حتی عصینا الله رب الأمر بصنعنا مع الحسین الطهر</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فهذان سلوکان مختلفان فی المنهج والرؤیة لأنهما ینتمیان إلی مدرستین</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المدرسة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الله عز وجل فی أرضه فالحسین علیه السلام وارث آدم صفوة الله ووارث نوح نبی الله، وارث إبراهیم خلیل الله، وارث إسماعیل ذبیح الله وارث موسی کلیم الله، وارث عیسی روح الله وارث محمد صلی الله علیه وآله وسلم حبیب الله وارث علی وصی الله وارث الحسن الرضی وارث فاطمة بنت رسول الله سیدة نساء العالمین الحسین وارث الأنبیاء</w:t>
      </w:r>
    </w:p>
    <w:p>
      <w:pPr>
        <w:pStyle w:val="BookText"/>
        <w:rPr/>
      </w:pPr>
      <w:r>
        <w:rPr>
          <w:rFonts w:ascii="IRNazanin" w:hAnsi="IRNazanin" w:eastAsia="IRNazanin"/>
          <w:color w:val="111111"/>
          <w:sz w:val="28"/>
          <w:sz w:val="28"/>
          <w:szCs w:val="28"/>
          <w:rtl w:val="true"/>
          <w:lang w:bidi="fa-IR"/>
        </w:rPr>
        <w:t>والأوصیاء والأولیاء جمیعاً الحسین علیه السلام ورثهم جمیعاً لأنه منهم الحسین وارث عرش الله جل جلاله فی أرضه</w:t>
      </w:r>
      <w:r>
        <w:rPr>
          <w:rStyle w:val="FootnoteAnchor"/>
          <w:rtl w:val="true"/>
        </w:rPr>
        <w:footnoteReference w:id="1070"/>
      </w:r>
      <w:r>
        <w:rPr>
          <w:rFonts w:ascii="IRNazanin" w:hAnsi="IRNazanin" w:eastAsia="IRNazanin"/>
          <w:color w:val="111111"/>
          <w:sz w:val="28"/>
          <w:sz w:val="28"/>
          <w:szCs w:val="28"/>
          <w:rtl w:val="true"/>
          <w:lang w:bidi="fa-IR"/>
        </w:rPr>
        <w:t>، وهذه هی المدرسة الإلهیة التی یجب الاقتداء بها والسیر علی منهجها والامتثال لأمرها، وهذه هی مدرسة المتقین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المدرسة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أعداء الله فی أرضه یحکمهم الأبالسة والشیاطین أمثال إبلیس مرشدهم الروحی والنمرود وفرعون وهامان وأشباههم ونظرائهم من الممسوخین الذین ینتمون إلی هذه المدرسة الغیر متقیة لله العاصیة لأمره المعارضة لحکمه عز وجل المعادیة لأنبیائه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وأولیائه فی أرضه وهذه المدرسة هی المدرسة الشیطانیة والتی تمثلت بالحزب الأموی</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اتخذ الحسین علیه السلام نبراساً للإصلاح لأنه خرج لطلب الإصلاح فی أمة جده صلی الله علیه وآله وسلم</w:t>
      </w:r>
      <w:r>
        <w:rPr>
          <w:rStyle w:val="FootnoteAnchor"/>
          <w:rtl w:val="true"/>
        </w:rPr>
        <w:footnoteReference w:id="1071"/>
      </w:r>
      <w:r>
        <w:rPr>
          <w:rFonts w:ascii="IRNazanin" w:hAnsi="IRNazanin" w:eastAsia="IRNazanin"/>
          <w:color w:val="111111"/>
          <w:sz w:val="28"/>
          <w:sz w:val="28"/>
          <w:szCs w:val="28"/>
          <w:rtl w:val="true"/>
          <w:lang w:bidi="fa-IR"/>
        </w:rPr>
        <w:t>فکان شعار المصلحین والثائرین، وأسوة للإحسان لوضعه دستور المحسنین، وقدوة للأحرار لأنه أبی أن یکون إلا حراً کما أراده الله عز وجل، وأنموذجاً للمتقین الذی یخاف علی أمته کقائد متقٍ من الانحلال والهوی ومنهجاً للمفکرین الذین سطروا بأقلامهم وأفکارهم الفکر الحسینی، ولن یتوقف إلی آخر یوم من أیام الدنیا، وحیاة للصالحین لأن</w:t>
      </w:r>
    </w:p>
    <w:p>
      <w:pPr>
        <w:pStyle w:val="BookText"/>
        <w:rPr/>
      </w:pPr>
      <w:r>
        <w:rPr>
          <w:rFonts w:ascii="IRNazanin" w:hAnsi="IRNazanin" w:eastAsia="IRNazanin"/>
          <w:color w:val="111111"/>
          <w:sz w:val="28"/>
          <w:sz w:val="28"/>
          <w:szCs w:val="28"/>
          <w:rtl w:val="true"/>
          <w:lang w:bidi="fa-IR"/>
        </w:rPr>
        <w:t>الصالحین یرون الموت سعادة والحیاة من الظالمین برماً</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ورث الحسین علیه السلام العظمة الإلهیة فی الأرض فکان عطاؤه علیه السلام بلا حدود ولأن إیمانه راسخٌ فکان خالداً، الحسین علیه السلام وهب کل شیء لله المال، البنون، الأصحاب، العائلة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المقدسة الشریفة وإنّ الجود بالنفس أقصی غایة الجود فوهبه الله کل شیء وکما قیل علی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ترکت الخلق طراً فی هواکا وأیتمت العیال لکی أراکا</w:t>
      </w:r>
    </w:p>
    <w:p>
      <w:pPr>
        <w:pStyle w:val="BookText"/>
        <w:rPr/>
      </w:pPr>
      <w:r>
        <w:rPr>
          <w:rFonts w:ascii="IRNazanin" w:hAnsi="IRNazanin" w:eastAsia="IRNazanin"/>
          <w:color w:val="111111"/>
          <w:sz w:val="28"/>
          <w:sz w:val="28"/>
          <w:szCs w:val="28"/>
          <w:rtl w:val="true"/>
          <w:lang w:bidi="fa-IR"/>
        </w:rPr>
        <w:t>فلو قطعتنی بالحب إرباً لما مال الفؤاد إلی سواکا</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ولذا فإنَّ من حق المحبین للحق أن یعشقوا الحسین علیه السلام حتی الجنون لأنه عشق لله عز وجل، والذی لایعشق الحسین علیه السلام فهو لایعشق الله والأنبیاء والصالحین لأنه لیس منهم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القیم والمثل الکبیرة التی رویت عن الحسین علیه السلام والتی یصعب حصرها قد سمت فتألقت فأصبحت مناراً یهتدی به الحائرون فکانت دستوراً أخلاقیاً سلوکیاً، عقائدیاً فکریاً، یقتدی به الصالحون أینما کانوا فی کل أرض وزمان فهذا یجعله فداءً للمسیحیة وآخر أنموذجاً للحریة</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bookmarkStart w:id="429" w:name="pg6449_55687"/>
    </w:p>
    <w:p>
      <w:pPr>
        <w:pStyle w:val="BookText"/>
        <w:rPr/>
      </w:pPr>
      <w:bookmarkEnd w:id="429"/>
      <w:r>
        <w:rPr>
          <w:rFonts w:ascii="IRNazanin" w:hAnsi="IRNazanin" w:eastAsia="IRNazanin"/>
          <w:color w:val="111111"/>
          <w:sz w:val="28"/>
          <w:sz w:val="28"/>
          <w:szCs w:val="28"/>
          <w:rtl w:val="true"/>
          <w:lang w:bidi="fa-IR"/>
        </w:rPr>
        <w:t>وقد کانت رحمته فیاضة حتی علی أعدائه</w:t>
      </w:r>
      <w:r>
        <w:rPr>
          <w:rStyle w:val="FootnoteAnchor"/>
          <w:rtl w:val="true"/>
        </w:rPr>
        <w:footnoteReference w:id="1075"/>
      </w:r>
      <w:r>
        <w:rPr>
          <w:rFonts w:ascii="IRNazanin" w:hAnsi="IRNazanin" w:eastAsia="IRNazanin"/>
          <w:color w:val="111111"/>
          <w:sz w:val="28"/>
          <w:sz w:val="28"/>
          <w:szCs w:val="28"/>
          <w:rtl w:val="true"/>
          <w:lang w:bidi="fa-IR"/>
        </w:rPr>
        <w:t>، وهذا من عجائب الدهر، أن منّ علیهم بالماء بعد أن أهلکهم العطش فکان جزاؤه أن سقوه بالسهام المسمومة ثم ذبحوه عطشاناً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من أی نوع من المخلوقات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العاقل لیخجل عندما یقال إنهم بشر ومن النوع الإنسانی لأن فعلهم أخس من فعل وحوش الغابات</w:t>
      </w:r>
      <w:r>
        <w:rPr>
          <w:rFonts w:eastAsia="IRNazanin" w:cs="IRNazanin"/>
          <w:color w:val="111111"/>
          <w:sz w:val="28"/>
          <w:szCs w:val="28"/>
          <w:rtl w:val="true"/>
          <w:lang w:bidi="fa-IR"/>
        </w:rPr>
        <w:t>.</w:t>
      </w:r>
    </w:p>
    <w:p>
      <w:pPr>
        <w:pStyle w:val="Heading4"/>
        <w:numPr>
          <w:ilvl w:val="3"/>
          <w:numId w:val="1"/>
        </w:numPr>
        <w:rPr/>
      </w:pPr>
      <w:bookmarkStart w:id="430" w:name="__RefHeading___Toc1042635_653776707"/>
      <w:bookmarkStart w:id="431" w:name="_Toc160"/>
      <w:bookmarkEnd w:id="430"/>
      <w:r>
        <w:rPr>
          <w:rtl w:val="true"/>
        </w:rPr>
        <w:t>ثالثاً</w:t>
      </w:r>
      <w:r>
        <w:rPr>
          <w:rtl w:val="true"/>
        </w:rPr>
        <w:t xml:space="preserve">: </w:t>
      </w:r>
      <w:r>
        <w:rPr>
          <w:rtl w:val="true"/>
        </w:rPr>
        <w:t>النهی عن الصفات المذمومة</w:t>
      </w:r>
      <w:r>
        <w:rPr>
          <w:rtl w:val="true"/>
        </w:rPr>
        <w:t xml:space="preserve">: </w:t>
      </w:r>
      <w:r>
        <w:rPr>
          <w:rtl w:val="true"/>
        </w:rPr>
        <w:t>الغیبة، الکذب</w:t>
      </w:r>
      <w:bookmarkEnd w:id="431"/>
    </w:p>
    <w:p>
      <w:pPr>
        <w:pStyle w:val="Heading5"/>
        <w:numPr>
          <w:ilvl w:val="4"/>
          <w:numId w:val="1"/>
        </w:numPr>
        <w:rPr/>
      </w:pPr>
      <w:bookmarkStart w:id="432" w:name="__RefHeading___Toc1042637_653776707"/>
      <w:bookmarkStart w:id="433" w:name="_Toc161"/>
      <w:bookmarkEnd w:id="432"/>
      <w:r>
        <w:rPr>
          <w:rtl w:val="true"/>
        </w:rPr>
        <w:t>أولاً</w:t>
      </w:r>
      <w:r>
        <w:rPr>
          <w:rtl w:val="true"/>
        </w:rPr>
        <w:t xml:space="preserve">: </w:t>
      </w:r>
      <w:r>
        <w:rPr>
          <w:rtl w:val="true"/>
        </w:rPr>
        <w:t>النهی عن الغیبة</w:t>
      </w:r>
      <w:bookmarkEnd w:id="433"/>
    </w:p>
    <w:p>
      <w:pPr>
        <w:pStyle w:val="BookText"/>
        <w:rPr/>
      </w:pPr>
      <w:r>
        <w:rPr>
          <w:rFonts w:ascii="Amiri" w:hAnsi="Amiri" w:eastAsia="Amiri" w:cs="Amiri"/>
          <w:color w:val="111111"/>
          <w:sz w:val="28"/>
          <w:sz w:val="28"/>
          <w:szCs w:val="28"/>
          <w:rtl w:val="true"/>
          <w:lang w:bidi="ar-SA"/>
        </w:rPr>
        <w:t>قال تعالی وَ لا یَغْتَبْ بَعْضُکُمْ بَعْضاً أَ یُحِبُّ أَحَدُکُمْ أَنْ یَأْکُلَ لَحْمَ أَخِیهِ مَیْتاً فَکَرِهْتُمُوهُ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تعالی وَیْلٌ لِکُلِّ هُمَزَةٍ لُمَزَةٍ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روی الحرانی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علیه السلام لرجل قد أغتاب عنده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 هذا کف عن الغیبة فإنها آدام کلاب النار</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الآخرین بما یکرهون عند بلاغهم قولک فی إشارة إلی نقص فی أبدانهم أو صفاتهم الخَلقیة والخُلقیة أو أفعالهم المتعلقة بسیرتهم الدینیة أو الدنیویة، إن تحققت بعض الصفات فیه فهذه غیبة، إن لم</w:t>
      </w:r>
    </w:p>
    <w:p>
      <w:pPr>
        <w:pStyle w:val="BookText"/>
        <w:rPr/>
      </w:pPr>
      <w:r>
        <w:rPr>
          <w:rFonts w:ascii="IRNazanin" w:hAnsi="IRNazanin" w:eastAsia="IRNazanin"/>
          <w:color w:val="111111"/>
          <w:sz w:val="28"/>
          <w:sz w:val="28"/>
          <w:szCs w:val="28"/>
          <w:rtl w:val="true"/>
          <w:lang w:bidi="fa-IR"/>
        </w:rPr>
        <w:t>تکن فیه تحول فعلک إلی بهتان</w:t>
      </w:r>
      <w:r>
        <w:rPr>
          <w:rStyle w:val="FootnoteAnchor"/>
          <w:rtl w:val="true"/>
        </w:rPr>
        <w:footnoteReference w:id="1077"/>
      </w:r>
      <w:r>
        <w:rPr>
          <w:rFonts w:ascii="IRNazanin" w:hAnsi="IRNazanin" w:eastAsia="IRNazanin"/>
          <w:color w:val="111111"/>
          <w:sz w:val="28"/>
          <w:sz w:val="28"/>
          <w:szCs w:val="28"/>
          <w:rtl w:val="true"/>
          <w:lang w:bidi="fa-IR"/>
        </w:rPr>
        <w:t xml:space="preserve">، سئل النبی الأعظم صلی الله علیه وآله وسلم عن الغیبة، فقال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ذکرک أخاک بما یکره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فی أخی ما أقول؟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فیه فقد اغتبته وإن لم یکن فیه فقد بهته</w:t>
      </w:r>
      <w:r>
        <w:rPr>
          <w:rFonts w:eastAsia="IRNazanin" w:cs="IRNazanin"/>
          <w:color w:val="111111"/>
          <w:sz w:val="28"/>
          <w:szCs w:val="28"/>
          <w:rtl w:val="true"/>
          <w:lang w:bidi="fa-IR"/>
        </w:rPr>
        <w:t>)</w:t>
      </w:r>
      <w:r>
        <w:rPr>
          <w:rStyle w:val="FootnoteAnchor"/>
          <w:rtl w:val="true"/>
        </w:rPr>
        <w:footnoteReference w:id="10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أُثر فی ذلک أنّ رجلین قد اغتابا سلمان المحمدی فقالا فیه قولاً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بعثناه إلی بئر سمحة لغار ماؤها فلما راحا إلی رسول الله صلی الله علیه وآله وسلم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مالی أری خضرة اللحم فی أفواهکما؟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یارسول له ماتناولنا الیوم لحماً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ظللتم تأکلون لحم سلمان وأسامة ونزلت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یُحِبُّ أَحَدُکُمْ أَنْ یَأْکُلَ لَحْمَ أَخِیهِ مَیْتاً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التشبیه الوارد فی الآیة الکریمة فقد شبه الغائب بالمیت وأنّ الرابطة الموجودة بین الطرفین هی الأخوّة وأنّ غیبة أحدهما للآخر بمثابة من یأکل لحم أخیه، وهو ما تنفر منه الطباع البشریة مهما کان إیمان الإنسان ضعیفاً فإنه لایستطیع أن یرتکب ذلک، کذلک ومن البدیهی أنّ المیت لایستطیع الدفاع عنه نفسه والذود عنها فإذا فعل ذلک أحدهم فهی من أخس الطباع وأسوئها</w:t>
      </w:r>
    </w:p>
    <w:p>
      <w:pPr>
        <w:pStyle w:val="BookText"/>
        <w:rPr/>
      </w:pPr>
      <w:r>
        <w:rPr>
          <w:rFonts w:ascii="IRNazanin" w:hAnsi="IRNazanin" w:eastAsia="IRNazanin"/>
          <w:color w:val="111111"/>
          <w:sz w:val="28"/>
          <w:sz w:val="28"/>
          <w:szCs w:val="28"/>
          <w:rtl w:val="true"/>
          <w:lang w:bidi="fa-IR"/>
        </w:rPr>
        <w:t>بل من أدنی وأحقر الصفات الأخلاقیة</w:t>
      </w:r>
      <w:r>
        <w:rPr>
          <w:rFonts w:eastAsia="IRNazanin" w:cs="IRNazanin"/>
          <w:color w:val="111111"/>
          <w:sz w:val="28"/>
          <w:szCs w:val="28"/>
          <w:rtl w:val="true"/>
          <w:lang w:bidi="fa-IR"/>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الغیبة مرض اجتماعی خطیر یفرق الأحبة ویفتت الجموع وهو من الفواحش القبیحة التی نهی الباری عز وجل عن إشاعتها فقال تعالی فی محکم کتابه اَلَّذِینَ یُحِبُّونَ أَنْ تَشِیعَ الْفاحِشَةُ فِی الَّذِینَ آمَنُوا لَهُمْ عَذابٌ أَلِیمٌ فِی الدُّنْیا وَ الْآخِرَةِ</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والغیبة جهر بالقول السیئ، وقد نهانا الحکیم الخبیر فی محکم کتابه عن ذلک أیضاً،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یُحِبُّ اللّهُ الْجَهْرَ بِالسُّوءِ مِنَ الْقَوْلِ</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یحتمل تلک الصفات الدنیئة یعیش علی خلاف مع أهل الفضائل والأخلاق النبیلة التی تقوم علی أساس احترام الآخرین، وتقدیس الصحبة والإخوة مع المودة والمحبة، أما الغیبة فتفسد تلک النبل والفضائل وتبدی فی صاحبها صفات الحقد والکراهیة التی حرمها الإسلام إن الغیبة لها أضرار معنویة کبیرة، فالذی یرتکب هذا الفعل المحرم لاتقبل له صلاة أو صوم، أُثر عن رسول الله صلی الله علیه وآله وسلم 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اغتاب مسلماً أو مسلمة لن یقبل الله صلاته ولا صیامه أربعین لیلة إلا أن یغفر له صاحبه</w:t>
      </w:r>
      <w:r>
        <w:rPr>
          <w:rFonts w:eastAsia="IRNazanin" w:cs="IRNazanin"/>
          <w:color w:val="111111"/>
          <w:sz w:val="28"/>
          <w:szCs w:val="28"/>
          <w:rtl w:val="true"/>
          <w:lang w:bidi="fa-IR"/>
        </w:rPr>
        <w:t>)</w:t>
      </w:r>
      <w:r>
        <w:rPr>
          <w:rStyle w:val="FootnoteAnchor"/>
          <w:rtl w:val="true"/>
        </w:rPr>
        <w:footnoteReference w:id="1080"/>
      </w:r>
      <w:r>
        <w:rPr>
          <w:rFonts w:ascii="IRNazanin" w:hAnsi="IRNazanin" w:eastAsia="IRNazanin"/>
          <w:color w:val="111111"/>
          <w:sz w:val="28"/>
          <w:sz w:val="28"/>
          <w:szCs w:val="28"/>
          <w:rtl w:val="true"/>
          <w:lang w:bidi="fa-IR"/>
        </w:rPr>
        <w:t xml:space="preserve">، وفی روایة أخری عن النبی الأکرم صلی الله علیه وآله وسلم نهی عن الغیبة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اغتاب امرءاً مسلماً بطل صومه ونقض وضوؤه وجاء یوم القیامة تفوح من فیه</w:t>
      </w:r>
    </w:p>
    <w:p>
      <w:pPr>
        <w:pStyle w:val="BookText"/>
        <w:rPr/>
      </w:pPr>
      <w:r>
        <w:rPr>
          <w:rFonts w:ascii="IRNazanin" w:hAnsi="IRNazanin" w:eastAsia="IRNazanin"/>
          <w:color w:val="111111"/>
          <w:sz w:val="28"/>
          <w:sz w:val="28"/>
          <w:szCs w:val="28"/>
          <w:rtl w:val="true"/>
          <w:lang w:bidi="fa-IR"/>
        </w:rPr>
        <w:t>رائحة أنتن من الجیفة یتأذی به أهل الموقف</w:t>
      </w:r>
      <w:r>
        <w:rPr>
          <w:rFonts w:eastAsia="IRNazanin" w:cs="IRNazanin"/>
          <w:color w:val="111111"/>
          <w:sz w:val="28"/>
          <w:szCs w:val="28"/>
          <w:rtl w:val="true"/>
          <w:lang w:bidi="fa-IR"/>
        </w:rPr>
        <w:t>)</w:t>
      </w:r>
      <w:r>
        <w:rPr>
          <w:rStyle w:val="FootnoteAnchor"/>
          <w:rtl w:val="true"/>
        </w:rPr>
        <w:footnoteReference w:id="10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حث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المسلمین علی اجتناب الغیبة فی کثیر من وصایاهم الأخلاقیة، ومنها مارواه الصدوق بإسناده عن نوف البکالی</w:t>
      </w:r>
      <w:r>
        <w:rPr>
          <w:rStyle w:val="FootnoteAnchor"/>
          <w:rtl w:val="true"/>
        </w:rPr>
        <w:footnoteReference w:id="108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أتیت أمیر المؤمنین علیه السلام وهو فی رحبة مسجد الکوفة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 المؤمنین ورحمة الله وبرکاته،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یانوف ورحمة الله وبرکاته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یاأمیر المؤمنین عظنی،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الغیبة فإنها آدام کلاب النار،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یانوف کذب من زعم أنه ولد من حلال وهو یأکل لحوم الناس بالغیبة، وکذب من زعم أنّه ولد من حلال وهو یحب الزنا، وکذب من زعم أنّه یعرف الله عز وجل وهو مجترئ کل یوم ولیلة</w:t>
      </w:r>
      <w:r>
        <w:rPr>
          <w:rFonts w:eastAsia="IRNazanin" w:cs="IRNazanin"/>
          <w:color w:val="111111"/>
          <w:sz w:val="28"/>
          <w:szCs w:val="28"/>
          <w:rtl w:val="true"/>
          <w:lang w:bidi="fa-IR"/>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نجد الإمام الحسین علیه السلام ذلک الطهر الطاهر ینهی عن الغیبة وقد سمی أهل الغیبة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الغیبة آدام مجالسهم التی یعقدونها وأنّه من الواجب الشرعی والأخلاقی أن یدافع عن أخیه الإنسان الذی یغتاب لأمرین مهمین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المستمع للغیبة أحد المغتابین، کما أُثر فی الخبر عن رسول الله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المستمع أحد المغتابین</w:t>
      </w:r>
      <w:r>
        <w:rPr>
          <w:rFonts w:eastAsia="IRNazanin" w:cs="IRNazanin"/>
          <w:color w:val="111111"/>
          <w:sz w:val="28"/>
          <w:szCs w:val="28"/>
          <w:rtl w:val="true"/>
          <w:lang w:bidi="fa-IR"/>
        </w:rPr>
        <w:t>)</w:t>
      </w:r>
      <w:r>
        <w:rPr>
          <w:rStyle w:val="FootnoteAnchor"/>
          <w:rtl w:val="true"/>
        </w:rPr>
        <w:footnoteReference w:id="1084"/>
      </w:r>
      <w:r>
        <w:rPr>
          <w:rFonts w:ascii="IRNazanin" w:hAnsi="IRNazanin" w:eastAsia="IRNazanin"/>
          <w:color w:val="111111"/>
          <w:sz w:val="28"/>
          <w:sz w:val="28"/>
          <w:szCs w:val="28"/>
          <w:rtl w:val="true"/>
          <w:lang w:bidi="fa-IR"/>
        </w:rPr>
        <w:t>، وعن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السامع للغیبة أحد المغتابین</w:t>
      </w:r>
      <w:r>
        <w:rPr>
          <w:rFonts w:eastAsia="IRNazanin" w:cs="IRNazanin"/>
          <w:color w:val="111111"/>
          <w:sz w:val="28"/>
          <w:szCs w:val="28"/>
          <w:rtl w:val="true"/>
          <w:lang w:bidi="fa-IR"/>
        </w:rPr>
        <w:t>)</w:t>
      </w:r>
      <w:r>
        <w:rPr>
          <w:rStyle w:val="FootnoteAnchor"/>
          <w:rtl w:val="true"/>
        </w:rPr>
        <w:footnoteReference w:id="1085"/>
      </w:r>
      <w:r>
        <w:rPr>
          <w:rFonts w:ascii="IRNazanin" w:hAnsi="IRNazanin" w:eastAsia="IRNazanin"/>
          <w:color w:val="111111"/>
          <w:sz w:val="28"/>
          <w:sz w:val="28"/>
          <w:szCs w:val="28"/>
          <w:rtl w:val="true"/>
          <w:lang w:bidi="fa-IR"/>
        </w:rPr>
        <w:t>، ومن ثم یکون المستمع آثاماً وعاصیاً 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الأخلاقی بل حتی العقائدی أن ینصر أخاه ویذب عنه، وهذا الأمر مأثور عن النبی الأکرم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ذب عن عرض أخیه بالغیب، کان حقاً علی الله عز وجل أن یعتقه من النار</w:t>
      </w:r>
      <w:r>
        <w:rPr>
          <w:rFonts w:eastAsia="IRNazanin" w:cs="IRNazanin"/>
          <w:color w:val="111111"/>
          <w:sz w:val="28"/>
          <w:szCs w:val="28"/>
          <w:rtl w:val="true"/>
          <w:lang w:bidi="fa-IR"/>
        </w:rPr>
        <w:t>)</w:t>
      </w:r>
      <w:r>
        <w:rPr>
          <w:rStyle w:val="FootnoteAnchor"/>
          <w:rtl w:val="true"/>
        </w:rPr>
        <w:footnoteReference w:id="10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رجل ذکر عنده أخوه المسلم، وهو یستطیع نصره ولو بکلمة ولم ینصره الا أذله الله عز وجل فی الدنیا والآخرة</w:t>
      </w:r>
      <w:r>
        <w:rPr>
          <w:rFonts w:eastAsia="IRNazanin" w:cs="IRNazanin"/>
          <w:color w:val="111111"/>
          <w:sz w:val="28"/>
          <w:szCs w:val="28"/>
          <w:rtl w:val="true"/>
          <w:lang w:bidi="fa-IR"/>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ونجد الإمام الحسین علیه السلام أیضاً یوصی وینصح المسلمین بحفظ اللسان لأنه قد یتحول إلی أداة للإساءة إلی الآخرین بینما الغایة العظمی منه هو الإرشاد والهدایة والإصلاح وغیرها من الفوائد یقول علیه السلام عندما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الفضل؟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اللسان وبذل الإحسان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النقص؟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التکلف لما لایعینک</w:t>
      </w:r>
      <w:r>
        <w:rPr>
          <w:rFonts w:eastAsia="IRNazanin" w:cs="IRNazanin"/>
          <w:color w:val="111111"/>
          <w:sz w:val="28"/>
          <w:szCs w:val="28"/>
          <w:rtl w:val="true"/>
          <w:lang w:bidi="fa-IR"/>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 فی وصیة له لابن عباس 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عباس</w:t>
      </w:r>
      <w:bookmarkStart w:id="434" w:name="pg6449_55692"/>
    </w:p>
    <w:p>
      <w:pPr>
        <w:pStyle w:val="BookText"/>
        <w:rPr/>
      </w:pPr>
      <w:bookmarkEnd w:id="434"/>
      <w:r>
        <w:rPr>
          <w:rFonts w:ascii="IRNazanin" w:hAnsi="IRNazanin" w:eastAsia="IRNazanin"/>
          <w:color w:val="111111"/>
          <w:sz w:val="28"/>
          <w:sz w:val="28"/>
          <w:szCs w:val="28"/>
          <w:rtl w:val="true"/>
          <w:lang w:bidi="fa-IR"/>
        </w:rPr>
        <w:t xml:space="preserve">لا تکلمن فیما لایعنیک فإننی أخاف علیک فیه الوزر، ولاتتکلمن فیما یعنیک حتی تری للکلام موضعاً فرب متکلم قد تکلم بحق معیب ولاتمارین حلیماً ولا سفیهاً، فإنّ الحلیم یقلیک، والسفیه یردیک، ولاتقولن فی أخیک المؤمن إذا تواری عنک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نهی عن 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مثال ما تحب أن یقول فیک إذا تواریت عنه واعمل عمل رجل یعلم أنّه مأخوذ بالإجرام مجزیء بالإحسان والسلام</w:t>
      </w:r>
      <w:r>
        <w:rPr>
          <w:rFonts w:eastAsia="IRNazanin" w:cs="IRNazanin"/>
          <w:color w:val="111111"/>
          <w:sz w:val="28"/>
          <w:szCs w:val="28"/>
          <w:rtl w:val="true"/>
          <w:lang w:bidi="fa-IR"/>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مواعظ الإمام الحسین علیه السلام متعددة الأهداف، فقد یجتمع أکثر من جانب أخلاقی فی حدیث واحد، وکان ذلک حرصاً منه لإصلاح الأمة التی شاع فیها الفساد الأخلاقی وکانت هی الغایة العظمی والأسمی فی نهضته المبارکة</w:t>
      </w:r>
      <w:r>
        <w:rPr>
          <w:rFonts w:eastAsia="IRNazanin" w:cs="IRNazanin"/>
          <w:color w:val="111111"/>
          <w:sz w:val="28"/>
          <w:szCs w:val="28"/>
          <w:rtl w:val="true"/>
          <w:lang w:bidi="fa-IR"/>
        </w:rPr>
        <w:t>.</w:t>
      </w:r>
    </w:p>
    <w:p>
      <w:pPr>
        <w:pStyle w:val="Heading5"/>
        <w:numPr>
          <w:ilvl w:val="4"/>
          <w:numId w:val="1"/>
        </w:numPr>
        <w:rPr/>
      </w:pPr>
      <w:bookmarkStart w:id="435" w:name="__RefHeading___Toc1042639_653776707"/>
      <w:bookmarkStart w:id="436" w:name="_Toc162"/>
      <w:bookmarkEnd w:id="435"/>
      <w:r>
        <w:rPr>
          <w:rtl w:val="true"/>
        </w:rPr>
        <w:t>ثانیاً</w:t>
      </w:r>
      <w:r>
        <w:rPr>
          <w:rtl w:val="true"/>
        </w:rPr>
        <w:t xml:space="preserve">: </w:t>
      </w:r>
      <w:r>
        <w:rPr>
          <w:rtl w:val="true"/>
        </w:rPr>
        <w:t>النهی عن الکذب</w:t>
      </w:r>
      <w:bookmarkEnd w:id="436"/>
    </w:p>
    <w:p>
      <w:pPr>
        <w:pStyle w:val="BookText"/>
        <w:rPr/>
      </w:pPr>
      <w:r>
        <w:rPr>
          <w:rFonts w:ascii="Amiri" w:hAnsi="Amiri" w:eastAsia="Amiri" w:cs="Amiri"/>
          <w:color w:val="111111"/>
          <w:sz w:val="28"/>
          <w:sz w:val="28"/>
          <w:szCs w:val="28"/>
          <w:rtl w:val="true"/>
          <w:lang w:bidi="ar-SA"/>
        </w:rPr>
        <w:t>قال تعالی یا أَیُّهَا الَّذِینَ آمَنُوا لا تَخُونُوا اللّهَ وَ الرَّسُولَ وَ تَخُونُوا أَماناتِکُمْ وَ أَنْتُمْ تَعْلَمُونَ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زید بن علی علیه السلام عن أبیه علی بن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الحسین بن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تَخُونُوا اللّهَ وَ الرَّسُولَ وَ تَخُونُوا أَماناتِکُمْ وَ أَنْتُمْ تَعْلَمُونَ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الخیانة الکذب فی البیع والشراء</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تحلیل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الکذب من الصفات الذمیمة والقبیحة لمن کانت هذه صفته وهو من رذائل الأخلاق، کذلک أنّه من أقبح الذنوب وأخبث العیوب وأشنعها، وهو من المحرمات لما فیه ضرر علی الآخرین وقد أکدت الآیات الکریمة والروایات الشریفة علی حرمته ووصفت الکاذب بأنه کافر أو مسرف ومن تکن صفته هکذا فإنّه من الملعونین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یَهْدِی مَنْ هُوَ کاذِبٌ کَفّارٌ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تعالی إِنَّ اللّهَ لا یَهْدِی مَنْ هُوَ مُسْرِفٌ کَذّابٌ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نتیجة الکذب النفاق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فَأَعْقَبَهُمْ نِفاقاً فِی قُلُوبِهِمْ إِلی یَوْمِ یَلْقَوْنَهُ بِما أَخْلَفُوا اللّهَ ما وَعَدُوهُ وَ بِما کانُوا یَکْذِبُونَ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إن الکاذب لن یفلح فی دنیاه وآخرته،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الَّذِینَ یَفْتَرُونَ عَلَی اللّهِ الْکَذِبَ لا یُفْلِحُونَ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لذا لعن الله الکاذبین حیث 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نَبْتَهِلْ فَنَجْعَلْ لَعْنَتَ اللّهِ عَلَی الْکاذِبِینَ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الی غیره من الآیات الکریمة التی تصف الکاذبین بالقبح وتعدهم بعدم الفلاح وأنّ الله سیعذب الکاذبین</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الروایات الشریفة نجد الکثیر منها التی تنهی عن الکذب، وفی الحدیث الشریف سئل النبی الأعظم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المؤمن جباناً؟ قال صلی الله علیه وآله وسلم نعم، قیل ویکون بخیلاً؟ قال صلی الله</w:t>
      </w:r>
    </w:p>
    <w:p>
      <w:pPr>
        <w:pStyle w:val="BookText"/>
        <w:rPr/>
      </w:pPr>
      <w:r>
        <w:rPr>
          <w:rFonts w:ascii="IRNazanin" w:hAnsi="IRNazanin" w:eastAsia="IRNazanin"/>
          <w:color w:val="111111"/>
          <w:sz w:val="28"/>
          <w:sz w:val="28"/>
          <w:szCs w:val="28"/>
          <w:rtl w:val="true"/>
          <w:lang w:bidi="fa-IR"/>
        </w:rPr>
        <w:t>علیه وآله وسلم نعم قیل یکون کذاباً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091"/>
      </w:r>
      <w:r>
        <w:rPr>
          <w:rFonts w:ascii="IRNazanin" w:hAnsi="IRNazanin" w:eastAsia="IRNazanin"/>
          <w:color w:val="111111"/>
          <w:sz w:val="28"/>
          <w:sz w:val="28"/>
          <w:szCs w:val="28"/>
          <w:rtl w:val="true"/>
          <w:lang w:bidi="fa-IR"/>
        </w:rPr>
        <w:t>، والسبب لأن الکذب لاینسجم مع الإیمان إذ إنَّ من صفات المؤمن أن یکون صادقاً فی قوله وفعله ووعده، أما الکاذب فلا یکون لأن غایته تحصیل المنافع الدنیویة أو التقرب إلی عناصر الشر ومثاله، بیوتات الظلمة ومراکزهم، فلا یتصف العبد المؤمن بهذه الصفة ولایکون الإنسان مؤمناً حتی یترک هذه الرذیلة، قال الإمام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یجد العبد طعم الإیمان، حتی یترک الکذب هزله وجدّه</w:t>
      </w:r>
      <w:r>
        <w:rPr>
          <w:rFonts w:eastAsia="IRNazanin" w:cs="IRNazanin"/>
          <w:color w:val="111111"/>
          <w:sz w:val="28"/>
          <w:szCs w:val="28"/>
          <w:rtl w:val="true"/>
          <w:lang w:bidi="fa-IR"/>
        </w:rPr>
        <w:t>)</w:t>
      </w:r>
      <w:r>
        <w:rPr>
          <w:rStyle w:val="FootnoteAnchor"/>
          <w:rtl w:val="true"/>
        </w:rPr>
        <w:footnoteReference w:id="1092"/>
      </w:r>
      <w:r>
        <w:rPr>
          <w:rFonts w:ascii="IRNazanin" w:hAnsi="IRNazanin" w:eastAsia="IRNazanin"/>
          <w:color w:val="111111"/>
          <w:sz w:val="28"/>
          <w:sz w:val="28"/>
          <w:szCs w:val="28"/>
          <w:rtl w:val="true"/>
          <w:lang w:bidi="fa-IR"/>
        </w:rPr>
        <w:t xml:space="preserve">لأن جدّه مفتاح الذنوب، کما هو موروث فی روایات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 عن الإمام محمد بن علی الباقر علیه السلام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وجل جعل للشر أقفالاً وجعل مفاتیح تلک الأقفال الشراب، والکذب شر من الشراب</w:t>
      </w:r>
      <w:r>
        <w:rPr>
          <w:rFonts w:eastAsia="IRNazanin" w:cs="IRNazanin"/>
          <w:color w:val="111111"/>
          <w:sz w:val="28"/>
          <w:szCs w:val="28"/>
          <w:rtl w:val="true"/>
          <w:lang w:bidi="fa-IR"/>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 عن الإمام الحسن بن علی العسکری علیه السلام 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الخبائث کلها فی بیت وجعل مفتاحه الکذب</w:t>
      </w:r>
      <w:r>
        <w:rPr>
          <w:rFonts w:eastAsia="IRNazanin" w:cs="IRNazanin"/>
          <w:color w:val="111111"/>
          <w:sz w:val="28"/>
          <w:szCs w:val="28"/>
          <w:rtl w:val="true"/>
          <w:lang w:bidi="fa-IR"/>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الشیرازی فی تعلیقة له علی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العلّة فی ذلک جلیة وهی أنّ الإنسان الکاذب عندما یجد نفسه فی معرض الفضیحة فإنه یتحرک فی عملیة التغطیة علی نقائضه ومعایبه من موقع الکذب والخداع، وبعبارة أخری أن</w:t>
      </w:r>
    </w:p>
    <w:p>
      <w:pPr>
        <w:pStyle w:val="BookText"/>
        <w:rPr/>
      </w:pPr>
      <w:r>
        <w:rPr>
          <w:rFonts w:ascii="IRNazanin" w:hAnsi="IRNazanin" w:eastAsia="IRNazanin"/>
          <w:color w:val="111111"/>
          <w:sz w:val="28"/>
          <w:sz w:val="28"/>
          <w:szCs w:val="28"/>
          <w:rtl w:val="true"/>
          <w:lang w:bidi="fa-IR"/>
        </w:rPr>
        <w:t>الکذب یبیح له ارتکاب الذنب والخوف من الفضیحة بسبب الصدق یدعوه إلی ترک الذنوب</w:t>
      </w:r>
      <w:r>
        <w:rPr>
          <w:rFonts w:eastAsia="IRNazanin" w:cs="IRNazanin"/>
          <w:color w:val="111111"/>
          <w:sz w:val="28"/>
          <w:szCs w:val="28"/>
          <w:rtl w:val="true"/>
          <w:lang w:bidi="fa-IR"/>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القول فی التشبیه الوارد فی الحدیث الشریف جعل للشر أقفالاً، المعنی بالأقفال هی الأفعال الحسنة المانعة من ارتکاب الشرور وما یتمیز به الإنسان من العقل الراجح، فیمنعه عقله من ارتکاب تلک الشرور والمفاسد حیاءً من الله سبحانه وتعالی بعد أن أدرک قبحها وأثرها السیئ علی نفسیته، وأنّ الشراب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المسکر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یزیل العقل، فإذا زال العقل ارتفعت تلک الموانع والأفعال الحسنة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أثر الظلمة التی یوجدها الکذب فی عقل الإنسان وروحه أشد بکثیر من أثر الظلمة التی یوجدها شرب الخمر فالشخص المعتاد علی الکذب أشد استهتاراً من شارب الخمر ولا یتورع من أی جریمة</w:t>
      </w:r>
      <w:r>
        <w:rPr>
          <w:rFonts w:eastAsia="IRNazanin" w:cs="IRNazanin"/>
          <w:color w:val="111111"/>
          <w:sz w:val="28"/>
          <w:szCs w:val="28"/>
          <w:rtl w:val="true"/>
          <w:lang w:bidi="fa-IR"/>
        </w:rPr>
        <w:t>)</w:t>
      </w:r>
      <w:r>
        <w:rPr>
          <w:rStyle w:val="FootnoteAnchor"/>
          <w:rtl w:val="true"/>
        </w:rPr>
        <w:footnoteReference w:id="1096"/>
      </w:r>
      <w:r>
        <w:rPr>
          <w:rFonts w:ascii="IRNazanin" w:hAnsi="IRNazanin" w:eastAsia="IRNazanin"/>
          <w:color w:val="111111"/>
          <w:sz w:val="28"/>
          <w:sz w:val="28"/>
          <w:szCs w:val="28"/>
          <w:rtl w:val="true"/>
          <w:lang w:bidi="fa-IR"/>
        </w:rPr>
        <w:t>ولهذا نصح رسول الله صلی الله علیه وآله وسلم أحدهم عندما أخبره أنّه یرتکب المعاصی فطلب منه النبی صلی الله علیه وآله وسلم أن یترک الکذب</w:t>
      </w:r>
      <w:r>
        <w:rPr>
          <w:rStyle w:val="FootnoteAnchor"/>
          <w:rtl w:val="true"/>
        </w:rPr>
        <w:footnoteReference w:id="1097"/>
      </w:r>
      <w:r>
        <w:rPr>
          <w:rFonts w:ascii="IRNazanin" w:hAnsi="IRNazanin" w:eastAsia="IRNazanin"/>
          <w:color w:val="111111"/>
          <w:sz w:val="28"/>
          <w:sz w:val="28"/>
          <w:szCs w:val="28"/>
          <w:rtl w:val="true"/>
          <w:lang w:bidi="fa-IR"/>
        </w:rPr>
        <w:t xml:space="preserve">، والسبب کونه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الکذب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خراب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مروی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098"/>
      </w:r>
      <w:r>
        <w:rPr>
          <w:rFonts w:ascii="IRNazanin" w:hAnsi="IRNazanin" w:eastAsia="IRNazanin"/>
          <w:color w:val="111111"/>
          <w:sz w:val="28"/>
          <w:sz w:val="28"/>
          <w:szCs w:val="28"/>
          <w:rtl w:val="true"/>
          <w:lang w:bidi="fa-IR"/>
        </w:rPr>
        <w:t>ولذا جعل مفتاح جمیع الخبائث هو الکذب والعیاذ بالله ولذا جعل الکذب من الکبائر ومن المفطرات للصائم ولاسیما الکاذب علی الله ورسوله</w:t>
      </w:r>
      <w:r>
        <w:rPr>
          <w:rStyle w:val="FootnoteAnchor"/>
          <w:rtl w:val="true"/>
        </w:rPr>
        <w:footnoteReference w:id="1099"/>
      </w:r>
      <w:r>
        <w:rPr>
          <w:rFonts w:ascii="IRNazanin" w:hAnsi="IRNazanin" w:eastAsia="IRNazanin"/>
          <w:color w:val="111111"/>
          <w:sz w:val="28"/>
          <w:sz w:val="28"/>
          <w:szCs w:val="28"/>
          <w:rtl w:val="true"/>
          <w:lang w:bidi="fa-IR"/>
        </w:rPr>
        <w:t>، ویمکن القول أیضاً إن من أسباب الکذب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ضعف الإیمان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ضعف الشخصیة إضافة إلی عقدة الحقارة کما أُثر عن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لایکذب الکاذب إلا من مهانة نفسه</w:t>
      </w:r>
      <w:r>
        <w:rPr>
          <w:rFonts w:eastAsia="IRNazanin" w:cs="IRNazanin"/>
          <w:color w:val="111111"/>
          <w:sz w:val="28"/>
          <w:szCs w:val="28"/>
          <w:rtl w:val="true"/>
          <w:lang w:bidi="fa-IR"/>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أسباب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الحسد والبخل والتکبر والغرور والطمع والحرص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أسباب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بالدنیا فیکذب لحفظ مقامه الشخصی والاجتماعی والسیاسی فیتوسل إلی ذلک بالکذب علی الله ورسوله، لذا قال الإمام علی علیه السلام فی إحدی خطبه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سیأتی علیکم بعدی زمان لیس فیه شیء أخفی ولا أظهر من الباطل ولا أکثر من الکذب علی الله ورسوله</w:t>
      </w:r>
      <w:r>
        <w:rPr>
          <w:rFonts w:eastAsia="IRNazanin" w:cs="IRNazanin"/>
          <w:color w:val="111111"/>
          <w:sz w:val="28"/>
          <w:szCs w:val="28"/>
          <w:rtl w:val="true"/>
          <w:lang w:bidi="fa-IR"/>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کان الإمام الحسین علیه السلام یحث الناس علی الصدق والکون مع الصادقین لأنه نجاة لهم وخیر سبیل،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اتَّقُوا اللّهَ وَ کُونُوا مَعَ الصّادِقِینَ</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أصدق حدیثاً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الحسین علیه السلام إذ کان رمزاً للصدق والفضائل ویدعو إلی مکارم الأخلاق ومن تلک المواعظ التی یحث بها علی الصدق وینهی عن الکذب، حیث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 عز، والکذب عجز، والسر أمانة، والجوار قرابة، والمعونة صداقة، والعمل تجربة، والخلق الحسن عبادة، والصمت زین،</w:t>
      </w:r>
    </w:p>
    <w:p>
      <w:pPr>
        <w:pStyle w:val="BookText"/>
        <w:rPr/>
      </w:pPr>
      <w:r>
        <w:rPr>
          <w:rFonts w:ascii="IRNazanin" w:hAnsi="IRNazanin" w:eastAsia="IRNazanin"/>
          <w:color w:val="111111"/>
          <w:sz w:val="28"/>
          <w:sz w:val="28"/>
          <w:szCs w:val="28"/>
          <w:rtl w:val="true"/>
          <w:lang w:bidi="fa-IR"/>
        </w:rPr>
        <w:t>والشح فقر، والسخاء غنی، والرفق لب</w:t>
      </w:r>
      <w:r>
        <w:rPr>
          <w:rFonts w:eastAsia="IRNazanin" w:cs="IRNazanin"/>
          <w:color w:val="111111"/>
          <w:sz w:val="28"/>
          <w:szCs w:val="28"/>
          <w:rtl w:val="true"/>
          <w:lang w:bidi="fa-IR"/>
        </w:rPr>
        <w:t>)</w:t>
      </w:r>
      <w:r>
        <w:rPr>
          <w:rStyle w:val="FootnoteAnchor"/>
          <w:rtl w:val="true"/>
        </w:rPr>
        <w:footnoteReference w:id="1102"/>
      </w:r>
      <w:r>
        <w:rPr>
          <w:rFonts w:ascii="IRNazanin" w:hAnsi="IRNazanin" w:eastAsia="IRNazanin"/>
          <w:color w:val="111111"/>
          <w:sz w:val="28"/>
          <w:sz w:val="28"/>
          <w:szCs w:val="28"/>
          <w:rtl w:val="true"/>
          <w:lang w:bidi="fa-IR"/>
        </w:rPr>
        <w:t>، إن هذا الکلام منظومة أخلاقیة متکاملة الأطراف سامیة المعانی جمعت فضائل الأخلاق فی مجموعة من الکلمات القصار، ما لو أخذها إنسان ذو لبٍّ لاهتدی وهدی بها آخرین، ومن کلماته الأخری التی هی درس أخلاقی بل منظومة أخلاقیة یدعو بها إلی تحری الصدق واجتناب الأسباب المؤدیة إلی الکذب إذ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احذروا کثرة الحلف فإنه یحلف الرجل لخلال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لمهانة یجدها فی نفسه تحثه علی الضراعة إلی تصدیق الناس إیاه، وإما لعیً فی المنطق فیتخذ الإیمان حشواً وصلة لکلامه، وإما لتهمة عرفها من الناس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فیری أنّهم لایقبلون قوله إلا بالیمین، وإما لإرساله لسانه من غیر تثبیت</w:t>
      </w:r>
      <w:r>
        <w:rPr>
          <w:rFonts w:eastAsia="IRNazanin" w:cs="IRNazanin"/>
          <w:color w:val="111111"/>
          <w:sz w:val="28"/>
          <w:szCs w:val="28"/>
          <w:rtl w:val="true"/>
          <w:lang w:bidi="fa-IR"/>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والقارئ الکریم یجد فی هذه الروایة الشریفة مجموعة من الأنظمة الأخلاقیة والتی یحذر فیها الإمام الحسین علیه السلام عن بعض الآفات التی تضر بالإنسان فیتحول إلی وحش مخادع یرتکب المنکرات ویتزی الرذائل لتکون ثوباً له وذلک لکونه فاقد الکرامة هزیل الشخصیة ضعیف الإیمان لایحمل إلا الصفات المنکرة، ینطق عن غیر وعی، فلذا یجب علینا کمسلمین أن نتحری الصدق فی کل أعمالنا وسیرتنا لکونه علی الأقل من صفات الإنسان العاقل، فضلاً عن کونه من مفاخر صفات الإسلام الخالدة، وبهذا القدر نکتفی من النماذج التفسیریة الأخلاقیة مع وجود راویات کثیرة فی هذا الباب لکنها تشابهت المضامین کذلک رعایة للاختصار</w:t>
      </w:r>
      <w:r>
        <w:rPr>
          <w:rFonts w:eastAsia="IRNazanin" w:cs="IRNazanin"/>
          <w:color w:val="111111"/>
          <w:sz w:val="28"/>
          <w:szCs w:val="28"/>
          <w:rtl w:val="true"/>
          <w:lang w:bidi="fa-IR"/>
        </w:rPr>
        <w:t>.</w:t>
      </w:r>
      <w:bookmarkStart w:id="437" w:name="pg6449_55698"/>
    </w:p>
    <w:p>
      <w:pPr>
        <w:pStyle w:val="Heading3"/>
        <w:numPr>
          <w:ilvl w:val="2"/>
          <w:numId w:val="1"/>
        </w:numPr>
        <w:rPr/>
      </w:pPr>
      <w:bookmarkStart w:id="438" w:name="__RefHeading___Toc1042641_653776707"/>
      <w:bookmarkStart w:id="439" w:name="_Toc163"/>
      <w:bookmarkEnd w:id="437"/>
      <w:bookmarkEnd w:id="438"/>
      <w:r>
        <w:rPr>
          <w:rtl w:val="true"/>
        </w:rPr>
        <w:t>الخاتمة</w:t>
      </w:r>
      <w:bookmarkEnd w:id="439"/>
    </w:p>
    <w:p>
      <w:pPr>
        <w:pStyle w:val="BookText"/>
        <w:rPr/>
      </w:pPr>
      <w:r>
        <w:rPr>
          <w:rFonts w:ascii="IRNazanin" w:hAnsi="IRNazanin" w:eastAsia="IRNazanin"/>
          <w:color w:val="111111"/>
          <w:sz w:val="28"/>
          <w:sz w:val="28"/>
          <w:szCs w:val="28"/>
          <w:rtl w:val="true"/>
          <w:lang w:bidi="fa-IR"/>
        </w:rPr>
        <w:t xml:space="preserve">الحمد لله رب العالمین الذی وفقنی لإتمام هذه الأطروحة بعد تلک الرحلة الشیقة مع الإمام الحسین علیه السلام وروایاته التفسیریة، وقد قطعناها علی خمسة فصول من البحث والتقصی عن الروایات التفسیریة وتحلیلها، ولعل السؤال الذی یواجه المرء فی اللحظة الأخیرة لإنجاز عمل ما ماالذی حققه من وراء کل ذلک الجهد والوقت المبذول فی ذلک العمل؟ وحینما یکون العمل فی حقل المعرفة والبحث الأکادیمی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السؤال ینصرف إلی البحث عن المغانم المحققة والفائدة المرجوة، والجدوی الفعلیة المفترضة من الدراسة البحثیة، وقدرة تلک الدراسة علی إثارة الاهتمام حول المشکلة المبحوثة، وهذا ما لیس بمقدور المرء تقدیره لنفسه بل هو من شأن الآخرین الذین یحق لهم تقویم العمل والحکم علیه سلباً أو إیجاباً</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کانت القیمة الحقیقیة لأی عمل من أعمال البحث تتمثل بالنتائج التی یمکن استخلاصها فی نهایة البحث وختام الطواف الفکری فإنّی قبل أن أضع القلم لابد لی من أن أذکر أهم النتائج التی توصلت إلیها علی وجه الإجمال لا التخصیص فلیس العبرة فی أن یشار إلی کل شاردة وواردة، وربما کانت الفائدة</w:t>
      </w:r>
    </w:p>
    <w:p>
      <w:pPr>
        <w:pStyle w:val="BookText"/>
        <w:rPr/>
      </w:pPr>
      <w:r>
        <w:rPr>
          <w:rFonts w:ascii="IRNazanin" w:hAnsi="IRNazanin" w:eastAsia="IRNazanin"/>
          <w:color w:val="111111"/>
          <w:sz w:val="28"/>
          <w:sz w:val="28"/>
          <w:szCs w:val="28"/>
          <w:rtl w:val="true"/>
          <w:lang w:bidi="fa-IR"/>
        </w:rPr>
        <w:t>الشخصیة التی غنمتها من العمل فی هذه الأطروحة تتمثل فی منحی بعضاً من الخبرة والمعرفة والفهم والنظر والتدبر فی القرآن الکریم وعلومه ومعارفه التی لاتنتهی من زاویة نظر منهجیة فکریة تحلیلیة وفیما یلی أهم النتائج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الإمام الحسین علیه السلام شخصیة إنسانیة إسلامیة عملاقة لن تتکرر علی وجه الأرض إطلاقاً لأنّ منهجه فی الحیاة الإنسانیة لاینسخ أبداً مهما طال الزمان، لذا فهو علیه السلام فرید لیس له نظیر فی النوع الإنسانی فلن یتکرر أبداً، کان علیه السلام یدعو إلی إنسانیة الإنسان وإنسانیة الإسلام، لذا قال البروفیسور السویدی بان ارفیر هنیغسون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لست 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ولکننی مسلم أنا مسلم للحسین علیه السلام مسلم للإمام العظیم الذی أرانا طریق الإنسانیة، وأرشدنا الطریق الذی یوصلنا إلی منزل الحریة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محسن للإنسانیة، ومادامت هذه الدنیا باقیة، فسیبقی ذکر الإمام الحسین علیه السلام حیاً ولایموت بل وکل إنسان فی العالم البشری یؤمن بقیادته الغرة</w:t>
      </w:r>
      <w:r>
        <w:rPr>
          <w:rFonts w:eastAsia="IRNazanin" w:cs="IRNazanin"/>
          <w:color w:val="111111"/>
          <w:sz w:val="28"/>
          <w:szCs w:val="28"/>
          <w:rtl w:val="true"/>
          <w:lang w:bidi="fa-IR"/>
        </w:rPr>
        <w:t>)</w:t>
      </w:r>
      <w:r>
        <w:rPr>
          <w:rStyle w:val="FootnoteAnchor"/>
          <w:rtl w:val="true"/>
        </w:rPr>
        <w:footnoteReference w:id="1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العالم والمفکر المسیحی، انتمی للإسلام لأنه ینتمی إلی الحسین علیه السلام وکأنه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إسلام بلا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إنسانیة بلا حسین</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الحسین علیه السلام کان إنساناً صادقاً صالحاً وطاهر القلب، إنساناً کاملاً، رهن کل حیاته للإنسانیة له من الصفات الحمیدة التی لایمکن حصرها کان عابداً زاهداً قارئاً للقرآن کثیر البکاء من خشیة الله عز وجل، یحنو علی المساکین والفقراء فجاءت وصایاه ومواعظه دروساً فی الأخلاق ومنهجاً للتربیة الإسلامیة الصحیحة کما تنطوی علیه من إجراءات وقائیة وأخری علاجیة تقوِّم السلوک الإنسانی وتجعل منه فیاضاً بالخیر والفضیلة، لذا</w:t>
      </w:r>
    </w:p>
    <w:p>
      <w:pPr>
        <w:pStyle w:val="BookText"/>
        <w:rPr/>
      </w:pPr>
      <w:r>
        <w:rPr>
          <w:rFonts w:ascii="IRNazanin" w:hAnsi="IRNazanin" w:eastAsia="IRNazanin"/>
          <w:color w:val="111111"/>
          <w:sz w:val="28"/>
          <w:sz w:val="28"/>
          <w:szCs w:val="28"/>
          <w:rtl w:val="true"/>
          <w:lang w:bidi="fa-IR"/>
        </w:rPr>
        <w:t xml:space="preserve">قال الکاثولیکی أیان کیث أندرسون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بریطانیا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الحسین علیه السلام هو الطریق إلی الله سبحانه وتعالی والذی یرید طریق الخیر فلیسلک طریق الحسین علیه السلام</w:t>
      </w:r>
      <w:r>
        <w:rPr>
          <w:rFonts w:eastAsia="IRNazanin" w:cs="IRNazanin"/>
          <w:color w:val="111111"/>
          <w:sz w:val="28"/>
          <w:szCs w:val="28"/>
          <w:rtl w:val="true"/>
          <w:lang w:bidi="fa-IR"/>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کانت حیاته علیه السلام حافلة بأعمال جلیلة ومآثر عظیمة وقد کان یجلس فی المسجد النبوی یلقی محاضراته علی طلاب المعرفة لذا فله آثار فی مختلف العلوم الشرعیة کالفقه والتفسیر وعلم الکلام والحدیث الشریف والأخلاق وسائر العلوم الأخری روی عن جده صلی الله علیه وآله وسلم وأبیه وأخیه صلوات الله علیهم أجمعین وقد تجد مؤرخاً مسلماً ینکر أن یکون الحسین علیه السلام تراثاً فکریاً عن جده صلی الله علیه وآله وسلم قال خلیفة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نحفظ له حدیثاً عن رسول الله صلی الله علیه وآله وسلم</w:t>
      </w:r>
      <w:r>
        <w:rPr>
          <w:rFonts w:eastAsia="IRNazanin" w:cs="IRNazanin"/>
          <w:color w:val="111111"/>
          <w:sz w:val="28"/>
          <w:szCs w:val="28"/>
          <w:rtl w:val="true"/>
          <w:lang w:bidi="fa-IR"/>
        </w:rPr>
        <w:t>)</w:t>
      </w:r>
      <w:r>
        <w:rPr>
          <w:rStyle w:val="FootnoteAnchor"/>
          <w:rtl w:val="true"/>
        </w:rPr>
        <w:footnoteReference w:id="1106"/>
      </w:r>
      <w:r>
        <w:rPr>
          <w:rFonts w:ascii="IRNazanin" w:hAnsi="IRNazanin" w:eastAsia="IRNazanin"/>
          <w:color w:val="111111"/>
          <w:sz w:val="28"/>
          <w:sz w:val="28"/>
          <w:szCs w:val="28"/>
          <w:rtl w:val="true"/>
          <w:lang w:bidi="fa-IR"/>
        </w:rPr>
        <w:t>، وتجد هندوسیاً هندیاً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روشن لاکجی کومار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الوقائع والانجازات الفکریة التی نتجت من التراث الحسینی، تعود إلی الأصول المبکرة والبدایات الأولی للخلیقة وتمتد إلی الأبد، وقد ترکت آثارها علی کل شیء بشکل عام</w:t>
      </w:r>
      <w:r>
        <w:rPr>
          <w:rFonts w:eastAsia="IRNazanin" w:cs="IRNazanin"/>
          <w:color w:val="111111"/>
          <w:sz w:val="28"/>
          <w:szCs w:val="28"/>
          <w:rtl w:val="true"/>
          <w:lang w:bidi="fa-IR"/>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روایات الإمام الحسین علیه السلام توزعت علی مستویات عدة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القران، الروایات العقائدیة، الروایات الفقهیة، الروایات الأخلاقیة والتربویة، ویبدو من خلال استقراء الروایات أنّ أکثرها فی الجانب العقائدی وذلک حرصاً منه علیه السلام فی المحافظة علی عقائد المسلمین من</w:t>
      </w:r>
    </w:p>
    <w:p>
      <w:pPr>
        <w:pStyle w:val="BookText"/>
        <w:rPr/>
      </w:pPr>
      <w:r>
        <w:rPr>
          <w:rFonts w:ascii="IRNazanin" w:hAnsi="IRNazanin" w:eastAsia="IRNazanin"/>
          <w:color w:val="111111"/>
          <w:sz w:val="28"/>
          <w:sz w:val="28"/>
          <w:szCs w:val="28"/>
          <w:rtl w:val="true"/>
          <w:lang w:bidi="fa-IR"/>
        </w:rPr>
        <w:t>الانحراف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الجانب الآخر تجد قلة الروایات التفسیریة وبشکل خاص بالجانب الفقهی، وهذا بسبب الظرف السیاسی العصیب الذی کان یعیشه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الحسین علیه السلام عاش أحلک الظروف وأقساها، لذا کان تفسیره واقعیاً یحاکی الظروف الآنیة الواقعیة بأسلوب تطبیقی وعلی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تفسیره الذی یذکر الآخرین بالفکر الأموی البعید عن الفکر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تفسیره الذی یذکر الآخرین بالنعیم والجنة والخیر والفضیلة، کذلک المکانة السامیة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وارتباطهم بالقرآن الکریم وأنهم القرآن الناطق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تفسیره واقعیاً علی الرغم من قلة الروایات التفسیریة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الواقع السیاسی المؤلم الذی کان یعیشه علیه السلام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ماقورنت بکمیة الروایات المأثورة عن الإمامین الباقر والصادق وکذلک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أجمعین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للإمام الحسین علیه السلام أثرٌ متمیزٌ فی علوم القران وبکل أبعاده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للأثر المنقول عن أبیه علیه السلام أو جده صلی الله علیه وآله وسلم حظٌ وافرٌ فی اعتماده هذا المنهج مستدلاً تارة وموضحاً تارة أخری</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منهج الإمام علیه السلام منهجاً متمیزاً یعطی بعداً دلالیاً فی تفسیر الآیات، فمرةً یسلک المنهج العقلی لإثبات رأیه علیه السلام، ومرةً</w:t>
      </w:r>
    </w:p>
    <w:p>
      <w:pPr>
        <w:pStyle w:val="BookText"/>
        <w:rPr/>
      </w:pPr>
      <w:r>
        <w:rPr>
          <w:rFonts w:ascii="IRNazanin" w:hAnsi="IRNazanin" w:eastAsia="IRNazanin"/>
          <w:color w:val="111111"/>
          <w:sz w:val="28"/>
          <w:sz w:val="28"/>
          <w:szCs w:val="28"/>
          <w:rtl w:val="true"/>
          <w:lang w:bidi="fa-IR"/>
        </w:rPr>
        <w:t>یسلک المنهج النقلی، وتجد الروایة تحمل بعدین معاً کالعقائدی والأخلاقی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الإمام الحسین علیه السلام خرج لمحاربة الفساد السیاسی والأخلاقی والاجتماعی ومحاربة الرکون إلی الدنیا والبحث عن الامتیازات والمناصب وحب الدنیا، فنهضة الحسین علیه السلام فیها عمق سیاسی کبیر أثبتت إمکانیة قیام نهضة إسلامیة فی أی عصر وفی کل مصر وهذا یأتی تبعاً لرغبة المجتمع فی التخلص من الظلم والعودة إلی حضیرة دین الله فی أرضه وشعار یا لثارات الحسین علیه السلام حی إلی آخر یوم من الدنیا وإذا أشیر إلی حاکم ظالم أنّه یزید، فالشعار دلالة علی نفاذ أیام سطوته، فإنّ عاشوراء تساهم إلی حد کبیر فی إحیاء العقیدة فی النفوس</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الختام أرجو أن أکون قد سجلت بأمانة بعض ملامح شخصیة الإمام الحسین علیه السلام من غیر تفریط أو إفراط وکذلک من غیر تعصب أو هوی یخل بالبحث وصاحبه لعدم حاجة الإمام لهذا وأخیراً فمهما یکن من أمر هذا البحث فإنّی قد بحثت واجتهدت فی استقصاء ما أُثر عن الإمام الحسین علیه السلام التفسیری ثم قمت بتحلیله عبر الرجوع إلی القرآن الکریم والسنة المطهرة وکذلک اللغة، وقد استشرت بعض أساتذة الحوزة العلمیة الشریفة کذلک أساتذة الدراسات العلیا جامعة الکوفة وفی جامعة بغداد وجامعة ذی قار وجامعة سومر وجامعة کربلاء المتخصصین بقسم الدراسات القرآنیة أو العلوم الإسلامیة علی وجه العموم ودعوت الله تبارک وتعالی آناء اللیل وأطراف النهار أن یأخذ بیدی إلی جادة الحق والصواب، فإن قصرت فلا عن عمد منی، بل حدود إمکانیتی ومعرفتی وآخر دعوانا أن الحمد لله رب العالمین</w:t>
      </w:r>
      <w:r>
        <w:rPr>
          <w:rFonts w:eastAsia="IRNazanin" w:cs="IRNazanin"/>
          <w:color w:val="111111"/>
          <w:sz w:val="28"/>
          <w:szCs w:val="28"/>
          <w:rtl w:val="true"/>
          <w:lang w:bidi="fa-IR"/>
        </w:rPr>
        <w:t>.</w:t>
      </w:r>
      <w:bookmarkStart w:id="440" w:name="pg6449_55703"/>
    </w:p>
    <w:p>
      <w:pPr>
        <w:pStyle w:val="Heading2"/>
        <w:numPr>
          <w:ilvl w:val="1"/>
          <w:numId w:val="1"/>
        </w:numPr>
        <w:rPr/>
      </w:pPr>
      <w:bookmarkStart w:id="441" w:name="__RefHeading___Toc1042643_653776707"/>
      <w:bookmarkStart w:id="442" w:name="_Toc164"/>
      <w:bookmarkEnd w:id="440"/>
      <w:bookmarkEnd w:id="441"/>
      <w:r>
        <w:rPr>
          <w:rtl w:val="true"/>
        </w:rPr>
        <w:t>المحتویات</w:t>
      </w:r>
      <w:bookmarkEnd w:id="442"/>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مقدمة اللجنة العلمیة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IRNazanin" w:hAnsi="IRNazanin" w:eastAsia="IRNazanin"/>
          <w:color w:val="111111"/>
          <w:sz w:val="28"/>
          <w:sz w:val="28"/>
          <w:szCs w:val="28"/>
          <w:rtl w:val="true"/>
          <w:lang w:bidi="fa-IR"/>
        </w:rPr>
        <w:t>حیاة الإمام الحسین علیه السلام ورواته</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الحیاة الشخصیة والاجتماعیة والفکریة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ولادته، صفاته، رضاعه، شهادته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صفاته البدنیة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رضاعه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شهادته ومدفنه الشریف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الکنیة واللقب </w:t>
      </w:r>
      <w:r>
        <w:rPr>
          <w:rFonts w:eastAsia="IRNazanin" w:cs="IRNazanin"/>
          <w:color w:val="111111"/>
          <w:sz w:val="28"/>
          <w:szCs w:val="28"/>
          <w:lang w:bidi="fa-IR"/>
        </w:rPr>
        <w:t>28</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کنیته علیه السلام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ألقابه علیه السلام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 الشریف، أسرته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النسب الشریف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أسرته وأزواجه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إخوانه وأخواته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خاتمه وبوابه وشاعره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إمامته وَوَصِیته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إمامته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وصیته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آثاره ومعارفه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الحیاة السیاسیة للإمام الحسین علیه السلام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الحدث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المباهلة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الحدث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بیعة الغدیر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زمن إمامة أمیر المؤمنین علی علیه السلام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زمن الإمام الحسن علیه السلام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زمن إمامته علیه السلام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أهداف النهضة الحسینیة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إصلاح عقائدی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إصلاح اقتصادی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الإصلاح الأخلاقی والتربوی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إحیاء السنة النبویة الشریفة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عطاء الهجرة الحسینیة إلی کربلاء ولیلة عاشوراء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رواة الإمام الحسین علیه السلام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سعید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سعید الخدری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المقدام </w:t>
      </w:r>
      <w:r>
        <w:rPr>
          <w:rFonts w:eastAsia="IRNazanin" w:cs="IRNazanin"/>
          <w:color w:val="111111"/>
          <w:sz w:val="28"/>
          <w:szCs w:val="28"/>
          <w:lang w:bidi="fa-IR"/>
        </w:rPr>
        <w:t>86</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الأصبغ بن نباتة </w:t>
      </w:r>
      <w:r>
        <w:rPr>
          <w:rFonts w:eastAsia="Amiri" w:cs="Amiri" w:ascii="Amiri" w:hAnsi="Amiri"/>
          <w:color w:val="111111"/>
          <w:sz w:val="28"/>
          <w:szCs w:val="28"/>
          <w:lang w:bidi="ar-SA"/>
        </w:rPr>
        <w:t>88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أسلم بن زید بن المبارک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إسماعیل بن عبد الله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بکر بنت المسور بن مخرمة الزهری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الفضل لبابه بنت الحارث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 بن مالک بن النضر الأنصاری الخزرجی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 بن غالب الأسدی الکوفی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جعفر الصادق علیه السلام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جعید الهمدانی الکوفی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الحارث بن عبد الله الأعور الهمدانی الکوفی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ربیعة بن شیبان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الهمدانی الکوفی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السیدة سکینة بنت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سلیط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الملک بن عمیر الکوفی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عصام بن المصطلق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علی بن الحسین بن علی بن أبی طالب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السیدة فاطمة بنت الحسین علیها السلام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محمد بن علی بن الحسین أبو جعفر الباقر علیهم السلام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مسروق الأجدع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عقبة بن أبی عیاش المدنی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النضر بن مالک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یعمن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یزید بن رویان، یزید بن رومان، برید بن هارون </w:t>
      </w:r>
      <w:r>
        <w:rPr>
          <w:rFonts w:eastAsia="IRNazanin" w:cs="IRNazanin"/>
          <w:color w:val="111111"/>
          <w:sz w:val="28"/>
          <w:szCs w:val="28"/>
          <w:lang w:bidi="fa-IR"/>
        </w:rPr>
        <w:t>104</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یزید السمان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IRNazanin" w:hAnsi="IRNazanin" w:eastAsia="IRNazanin"/>
          <w:color w:val="111111"/>
          <w:sz w:val="28"/>
          <w:sz w:val="28"/>
          <w:szCs w:val="28"/>
          <w:rtl w:val="true"/>
          <w:lang w:bidi="fa-IR"/>
        </w:rPr>
        <w:t>الجهود التفسیریة عند الإمام الحسین علیه السلام فی علوم القرآن</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الکریم وفضله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التصدیق به وبیان نزوله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تلاوة القرآن الکریم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القرآن علی حملته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النزول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التأویل ومنهج الإمام الحسین علیه السلام التفسیری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التأویل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منهجه التفسیری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بالمعقول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بالمنقول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القرآن بالقرآن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بالمأثور من السنة المطهرة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بالرجوع الی اللغة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متفرقة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الحروف المقطعة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الاستشفاء بالقرآن </w:t>
      </w:r>
      <w:r>
        <w:rPr>
          <w:rFonts w:eastAsia="IRNazanin" w:cs="IRNazanin"/>
          <w:color w:val="111111"/>
          <w:sz w:val="28"/>
          <w:szCs w:val="28"/>
          <w:lang w:bidi="fa-IR"/>
        </w:rPr>
        <w:t>178</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القصص القرآنی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الجهود التفسیریة فی تفسیر آیات العقائد</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توطئة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أدلة إثبات وجود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التمانع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ونفی الشریک لله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الصفات الإلهیة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أدلة القرآن الکریم، ونختار نماذج من القرآن الکریم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أدلة السنة المطهرة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الأدلة العقلیة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النبوّة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توطئة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المنکر للنبوة کافر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نبوته ومعاجزه وأنّه خاتم النبیین صلی الله علیه وآله وسلم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من دلائل نبوته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رسول إلی الناس کافة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 العالمیة</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النبی صلی الله علیه وآله وسلم إلی خلقه وأخلاقه وعبادته وفضله علی جمیع الأنبیاء والرسل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الشاهد علی الناس والحجة علیهم یوم القیامة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توطئة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أنواع الإمامة فی القرآن الکریم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شرائط الإمامة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 علیه من قبل الله عز وجل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ثانیاً 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والعصمة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الطاعة المفروضة لهم من قبل الله عز وجل علی العباد </w:t>
      </w:r>
      <w:r>
        <w:rPr>
          <w:rFonts w:eastAsia="IRNazanin" w:cs="IRNazanin"/>
          <w:color w:val="111111"/>
          <w:sz w:val="28"/>
          <w:szCs w:val="28"/>
          <w:lang w:bidi="fa-IR"/>
        </w:rPr>
        <w:t>275</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شروط الإمامة أیضاً الأفضلیة فی التقوی والعدالة والعلم والجهاد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IRNazanin" w:hAnsi="IRNazanin" w:eastAsia="IRNazanin"/>
          <w:color w:val="111111"/>
          <w:sz w:val="28"/>
          <w:sz w:val="28"/>
          <w:szCs w:val="28"/>
          <w:rtl w:val="true"/>
          <w:lang w:bidi="fa-IR"/>
        </w:rPr>
        <w:t xml:space="preserve">الجهود التفسیریة الفقهیة عند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توطئة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العبادات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lang w:bidi="ar-SA"/>
        </w:rPr>
        <w:t>298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الحث علی الصلاة </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الحث علی الصلوات المستحبة </w:t>
      </w:r>
      <w:r>
        <w:rPr>
          <w:rFonts w:eastAsia="IRNazanin" w:cs="IRNazanin"/>
          <w:color w:val="111111"/>
          <w:sz w:val="28"/>
          <w:szCs w:val="28"/>
          <w:lang w:bidi="fa-IR"/>
        </w:rPr>
        <w:t>301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الجهر بالبسملة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من الصوم وثوابه</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المستحبة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جاهِدُوا فِی اللّهِ حَقَّ جِهادِهِ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بالمعروف والنهی عن المنکر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العقود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 المحرمة</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النکاح </w:t>
      </w:r>
      <w:r>
        <w:rPr>
          <w:rFonts w:eastAsia="IRNazanin" w:cs="IRNazanin"/>
          <w:color w:val="111111"/>
          <w:sz w:val="28"/>
          <w:szCs w:val="28"/>
          <w:lang w:bidi="fa-IR"/>
        </w:rPr>
        <w:t>346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حرمة نکاح المرأة الکافرة </w:t>
      </w:r>
      <w:r>
        <w:rPr>
          <w:rFonts w:eastAsia="IRNazanin" w:cs="IRNazanin"/>
          <w:color w:val="111111"/>
          <w:sz w:val="28"/>
          <w:szCs w:val="28"/>
          <w:lang w:bidi="fa-IR"/>
        </w:rPr>
        <w:t>346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مفهوم العدالة فی النکاح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الإیقاعات وغیرها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الإیقاعات </w:t>
      </w:r>
      <w:r>
        <w:rPr>
          <w:rFonts w:eastAsia="IRNazanin" w:cs="IRNazanin"/>
          <w:color w:val="111111"/>
          <w:sz w:val="28"/>
          <w:szCs w:val="28"/>
          <w:lang w:bidi="fa-IR"/>
        </w:rPr>
        <w:t>350</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لبس الخز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IRNazanin" w:hAnsi="IRNazanin" w:eastAsia="IRNazanin"/>
          <w:color w:val="111111"/>
          <w:sz w:val="28"/>
          <w:sz w:val="28"/>
          <w:szCs w:val="28"/>
          <w:rtl w:val="true"/>
          <w:lang w:bidi="fa-IR"/>
        </w:rPr>
        <w:t>الجهود التفسیریة الأخلاقیة والتربویة عند الإمام الحسین علیه السلام</w:t>
      </w:r>
    </w:p>
    <w:p>
      <w:pPr>
        <w:pStyle w:val="BookText"/>
        <w:rPr/>
      </w:pPr>
      <w:r>
        <w:rPr>
          <w:rFonts w:ascii="Amiri" w:hAnsi="Amiri" w:eastAsia="Amiri" w:cs="Amiri"/>
          <w:color w:val="111111"/>
          <w:sz w:val="28"/>
          <w:sz w:val="28"/>
          <w:szCs w:val="28"/>
          <w:rtl w:val="true"/>
          <w:lang w:bidi="ar-SA"/>
        </w:rPr>
        <w:t xml:space="preserve">توطئة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المؤمنین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الحلم وکظم الغیض والعفو عن الناس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الرفق بالناس والرد بإحسان والتواضع وعدم التکبر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التربیة والتعلیم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التربوی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طرق التعلیم وآدابه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الکیاسة والعمل بالشریعة الإسلامیة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لاطاعة المخلوق فی معصیة الخالق</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الإنفاق من الطیبات وعدم رد السائل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النفس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الأخلاق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الحث علی التقوی وذم الدنیا والتذکیر بالموت ویوم القیامة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الصفات المذمومة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الکذب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عن الغیبة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عن الکذب </w:t>
      </w:r>
      <w:r>
        <w:rPr>
          <w:rFonts w:eastAsia="IRNazanin" w:cs="IRNazanin"/>
          <w:color w:val="111111"/>
          <w:sz w:val="28"/>
          <w:szCs w:val="28"/>
          <w:lang w:bidi="fa-IR"/>
        </w:rPr>
        <w:t>442</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lang w:bidi="ar-SA"/>
        </w:rPr>
        <w:t>448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الصراط المستقیم، العاملی علی بن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المجلسی، </w:t>
      </w:r>
      <w:r>
        <w:rPr>
          <w:rFonts w:eastAsia="IRNazanin" w:cs="IRNazanin"/>
          <w:b w:val="false"/>
          <w:bCs w:val="false"/>
          <w:i w:val="false"/>
          <w:iCs w:val="false"/>
          <w:color w:val="333333"/>
          <w:sz w:val="20"/>
          <w:szCs w:val="20"/>
        </w:rPr>
        <w:t>205/36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288,290/1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قامت بطبعه دار المحجة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کلیة العلوم 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الإربلی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أتت فاطمة بنت أسد فوقفت بإزاء البیت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أخذها الطلق فرمت بطرفها نحو السماء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رب إنی مؤمنة بک وبما جاء من عندک الرسول وبکل نبی من أنبیائک وبکل کتاب أنزلته وإنی مصدقة بکلام جدی إبراهیم الخلیل وأنَّه بنی بیتک العتیق فأسألک بحق هذا البیت ومن بناه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المولود الذی فی أحشائی الذی یکلمنی ویؤنسنی بحدیثه وأنا مؤمنة أنه إحدی آیاتک ودلائلک لما یسرت علی ولادتی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الخیر بتمامه فی المصادر السابقة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7039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بإسنادین أحدهما عن السکونی عن أبی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والثانی عن جابر ابن عبد الله الأنصاری رضی الله عنه أنه لما ولد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أوحی الله عز وجل ذکره إلی جبرائیل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عز وجل یقرؤک السلام ویقول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علیاً منک بمنزلة هارون من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فسمه باسم ابن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کان اسمه؟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لسانی عربی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فسمه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الإسناد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10363</w:t>
      </w:r>
      <w:r>
        <w:rPr>
          <w:rFonts w:ascii="IRNazanin" w:hAnsi="IRNazanin" w:eastAsia="IRNazanin"/>
          <w:b w:val="false"/>
          <w:b w:val="false"/>
          <w:bCs w:val="false"/>
          <w:i w:val="false"/>
          <w:i w:val="false"/>
          <w:iCs w:val="false"/>
          <w:color w:val="333333"/>
          <w:sz w:val="20"/>
          <w:sz w:val="20"/>
          <w:szCs w:val="20"/>
          <w:rtl w:val="true"/>
        </w:rPr>
        <w:t>، والإسناد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الإربلی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المیلاد إلی الاستشهاد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هیئة محمد الأمین صلی الله علیه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سنن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أشهر الروایات أنّه ولد فی الثالث من شعبان فی السنة الثالثة من الهجرة وکان بینه وبین أخیه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ستة أشهر عن عدة من أصحابنا عن أبی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وهناک روایات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بن الأسود الکندی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فارس فی الإسلام ومن حواری رسول الله صلی الله علیه وآله وسلم ومن أخلص إلی بیعة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وفاة رسول الله صلی الله علیه وآله وسلم له مکانة عظیمة ومرموقة فی نفوس أئمة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بن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جواد مغنیة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الإمام الحسین علیه السلام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وإتمام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بإسنادین عن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عن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وکلام ابن عوف یشیر إلی وقوع الوضع فی الحدیث النبوی من قبل خصماء النبی صلی الله علیه وآله</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 بإسناده عن أبی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الحسین المطبوع لابن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المغربی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عن ابن إدریس تاریخ 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عن ابن إدریس عن المسیب بن نجیة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سلیمان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النّاسِ مَنْ یَشْرِی نَفْسَهُ ابْتِغاءَ مَرْضاتِ اللّهِ وَ اللّهُ رَؤُفٌ بِالْعِبادِ 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عن کتاب غرر أبی الفضل بن خیزانة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الروایة عن فاطمة بنت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الفتال النیسابوری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عباس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عائشة، مختصر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السیدة أم سلمه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لبابه أم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أم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لابن عبد البر </w:t>
      </w:r>
      <w:r>
        <w:rPr>
          <w:rFonts w:eastAsia="IRNazanin" w:cs="IRNazanin"/>
          <w:b w:val="false"/>
          <w:bCs w:val="false"/>
          <w:i w:val="false"/>
          <w:iCs w:val="false"/>
          <w:color w:val="333333"/>
          <w:sz w:val="20"/>
          <w:szCs w:val="20"/>
        </w:rPr>
        <w:t>1304/3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یقطر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مع الحسین علیه السلام من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فأرسله علیه السلام إلی الکوفة فقبض علیه فی القادسیة من قبل رجال الحصین بن نمیر وجیء به إلی ابن زیاد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اصعد فوق القصر والعن فصعد رضی الله عنه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إنی رسول الحسین علیه السلام ابن فاطمة بنت رسول الله صلی الله علیه وآله وسلم لتنصروه وتؤازروه علی ابن مرجانة الدعی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ابن زیاد برمیه من أعلی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ذبحه عبد الملک بن عمیر اللخمی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عبد الله بن یقطر رضیع الحسین علیه السلام لیس له 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کانت أم عبد الله حاضنة للحسین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وکانت لدة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أبی مخنف الأزدی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الإربلی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لابن الجوزی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 المالکی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لأبی شیبة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الإسناد ولم یخرجاه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السید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 آخر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المهاجرین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الإرشاد،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البطریق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الحسن والحسین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بن کعب البخاری المدنی من أعیان الصحابة وقضاتهم ومن قراء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بیعة العقبة الثانیة وبدراً والمشاهد کلها مع رسول الله قیل إنه توفی زمن عمر بن الخطاب بالمدینة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للحموی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402,448/9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 المالکی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426/225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5404</w:t>
      </w:r>
      <w:r>
        <w:rPr>
          <w:rFonts w:ascii="IRNazanin" w:hAnsi="IRNazanin" w:eastAsia="IRNazanin"/>
          <w:b w:val="false"/>
          <w:b w:val="false"/>
          <w:bCs w:val="false"/>
          <w:i w:val="false"/>
          <w:i w:val="false"/>
          <w:iCs w:val="false"/>
          <w:color w:val="333333"/>
          <w:sz w:val="20"/>
          <w:sz w:val="20"/>
          <w:szCs w:val="20"/>
          <w:rtl w:val="true"/>
        </w:rPr>
        <w:t>،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الخزار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ذر الغفاری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سعید الخدری وقال هذا حدیث حسن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حذیفة الیمان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بعدة أسانید وعن أبی سعید الخدری وقال هذا حدیث صحیح الإسناد ولم یخرجاه</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المرحوم عباس العقاد کتاباً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عدة مرات ظ ترجمته فی المصادر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القرشی رضی الله عنه أخرجها عن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والروایة من مرویات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نهج البلاغة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 م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لمظ</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المغربی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المناقب لابن شهر 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السید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العامة للفقه المقارن السید محمد تقی الحکیم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الحدیث عند الفریقین وحجیته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زیارة الناحیة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نیزر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إنَّه من ملوک 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من ولد النجاشی وهو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من ولد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رغب فی الإسلام صغیراً فأتی به إلی رسول الله صلی الله علیه وآله وسلم وبقی معه حتی التحق الرسول صلی الله علیه وآله وسلم بالرفیق الأعلی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تحول إلی دار فاطمة الزهراء وأولادها وذکر أنه لما مات النجاشی جاء إلیه أهل الحبشة لیقیموه ملکاً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ساعة أخدم بها رسول الله صلی الله علیه وآله وسلم خیر من أن أکون ملکاً عمری 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الحدیقة والبستان، لسان العرب باب عین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سبیل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نفسها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فی فضل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جمعها عن الأئمة المعصومین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وإنها تتوج بتاج العز یوم القیامة کرامة لها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 المالکی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10,11,12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هذا حدیث صحیح علی شرط الشیخین ولم یخرجاه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منه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للرسول صلی الله علیه وآله وسلم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حذیفة بن الیمان حسیل بن جرد بن الحارث العبسی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نادرة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کبار الصحابة والتابعین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وصاحب سر رسول الله صلی الله علیه وآله وسلم فی المنافقین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سلیمان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الحسین لابن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حذیفة مع اختلاف الألفاظ بین المصادر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الکنجی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الکبری للنسائی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المرعشی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واثبت صحة الحدیث بإسناد آخر عن رسول الله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المغربی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 آخر عن فاطمة الزهراء علیها السلام مدینة المعاجز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عن أم سلمه مع اختلاف الألفاظ</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موالید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الخشاب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 فی أنساب الطالبین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المبارکة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ابن طلحة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الإربلی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فندق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الطالبین لأبی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لابن إدریس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الإربلی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لابن عنبة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 xml:space="preserve">،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وأثره 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لابن عنبة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 لأبی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الأنساب، ابن فندق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المبارکة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لابن عنبه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لابن عنبة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الشبلنجی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النساء من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 فی ملوک مصر والقاهرة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w:t>
      </w:r>
      <w:r>
        <w:rPr>
          <w:rFonts w:ascii="IRNazanin" w:hAnsi="IRNazanin" w:eastAsia="IRNazanin"/>
          <w:b w:val="false"/>
          <w:b w:val="false"/>
          <w:bCs w:val="false"/>
          <w:i w:val="false"/>
          <w:i w:val="false"/>
          <w:iCs w:val="false"/>
          <w:color w:val="333333"/>
          <w:sz w:val="20"/>
          <w:sz w:val="20"/>
          <w:szCs w:val="20"/>
          <w:rtl w:val="true"/>
        </w:rPr>
        <w:t>، 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139,147/16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ابن الجوزی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157/7</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لابن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 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عباس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فی طبقات ربات الخدور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زینب فواز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الأعلمی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أنکر الطبری وجود ولد لعلی علیه السلام باسم عمر،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المامقانی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السلسلة العلویة لأبی نصر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ذلک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الصباغ المالکی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الشبلنجی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للسید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طلحة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الإربلی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دین تمدین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 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المراتب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أحمد البستی المعتزلی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الأخبار، الدیلمی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الحارثی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الإتحاف بحب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الشبراوی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مرویة بثلاث 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عن سهل الساعدی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سمعت رسول الله صلی الله علیه وآله وسلم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حذیفة بن أسید الغفاری عن سلمان المحمدی عن رسول الله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المنذر عن الحسن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رسول الله صلی الله علیه وآله وسلم مع اختلاف قلیل من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آخر</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عن حمزة بن حمران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المطبوع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أبی شیبة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أشعة من حیاة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الحسین القرشی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والمسند من مخطوطات المکتبة الأحمدیة بجامع الزیتونة فی تونس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منه نسخة مصورة فی مکتبة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استنسخها العلامة السید عزیز الطباطبائی الیزدی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هذا حدیث صحیح الإسناد ولم یخرجاه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الجلالی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الطبرانی عن سهل بن سعد الساعدی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السفا 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الشیء الردیء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الجوهری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 لابن الأثیر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بأربع طرق مختلفة الألفاظ والأسانید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کاشف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لابن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تقوم بتعظیم أبی بکر وعمر وعثمان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الحقیقة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 عنوز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 جنوب السعودیة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وأقرب ما تکون إلی الیمن وتبعد عن المدینة المنورة حوالی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قریة عدد مقاتلیها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مقتل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مدینة حضاریة تاریخیة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عنیت باهتمام الملوک والأمراء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 عدد من الکنائس والطوائف المسیحیة المختلفة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116/100,245,3/2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إسحاق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زمنین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 وعقب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أبناءنا، دلیل علی بنوة الحسن والحسین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علی نبوته وفضل علی من أتی من أهل بیته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رجاله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الحسین علیه السلام لابن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وینظر المعجم الکبیر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عن عبد العزیز الداوردی عن الصادق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رجاله ثقات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عن الإمام الجواد علیه السلام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فدک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محمد باقر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السید حسین التویسکاری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الأمینی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عن زید بن علی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 لابن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لابن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عماه إن الله تعالی قادر أن یغیر ما قد تری والله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یوم هو فی 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منعک القوم دنیاهم ومنعتهم دینک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أغناک عما منعوک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وأحوجهم إلی ما منعتهم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عمار مغضباً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آنس الله من أوحشک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آمن من أخافک أما والله لو أردت دنیاهم لمنوک ولو رضیت أعمالهم لأحبوک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الأمینی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والمشیعون لأبی ذر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علی والحسن والحسین وعبد الله بن جعفر وعمار بن یاسر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یکن غیرهم حسب قول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عباس فی شرح النهج</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الحقیقة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 عنوز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تلک المعرکة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 لابن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وصفین والنهروان لأبی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المعارک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اعتراف مروان بقتل طلحة وکلام عبد الملک بن مروان بقتل عشیرة طلحة بن تمیم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عبقریة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دور الإمام الحسین فی المعارک الثلاث بالتفصیل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قیس بن سعد بن عبادة الأنصاری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رسول الله صلی الله علیه وآله وسلم والإمام علی علیه السلام اعترض علی بیعة 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أجواد الناس وکان أبوه من النقباء الاثنی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رجال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للمزی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حول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محمد خالد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بن عدی الکندی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فضلاء الصحابة ومن أصحاب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عالماً فقیهاً مستجاب الدعوة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الصفدی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من الوافدین علی النبی صلی الله علیه وآله وسلم وغزا الشام وافتتحوا عذراء التی قتل فیها کان عابداً لم یحدث قط إلا توضأ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یهرق ماء إلا توضأ وما توضأ إلا 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سبب قتله کونه من أصحاب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عدی بن حاتم الطائی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الصحابة الأجلاء ومن کرماء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العقیدة من الموالین لأهل البیت استشهد أولاده الثلاثة طریفاً وطارفاً وطرفة فی صفین بین یدی مولاهم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الکوفة سنة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عمره مئة وعشرین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وأخباره ومواقفه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الأسماء، النوری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فی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أخباره مع معاویة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الحسین علیه السلام القرشی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رائد التخطیط الرسالی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قبس من نور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صعصعة بن صوحان العبدی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علمتک إلا خفیف المؤونة حسن المعونة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صعصعة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والله یا أمیر المؤمنین ماعلمتک إلا بالله علیماً وبالمؤمنین رؤوفاً رحیماً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منه معاویة أن یلعن الإمام علیاً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فصعد المنبر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أمیر المؤمنین أمرنی أن ألعن علی بن أبی طالب علیه السلام فالعنوا من لعن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فضجوا بآمین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فأخرجه معاویة من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الوافی بالوفیات لابن خلکان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حسین آل یاسین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الطالبین لأبی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خطب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أنَّ تاریخ استشهاده فی السابع من صفر سنة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الندبة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بویع عثمان بن عفان بالخلافة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سفیان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تلقفوها بنی أمیة تلقف الکرة فوالذی یحلف به أبو سفیان مامن جنة ولانار ولاحساب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الأمینی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مرض النبی صلی الله علیه وآله وسلم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المرضی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 النبی صلی الله علیه وآله وسلم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563/14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الغرناطی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أمیة لایعبر عنهم إلا بالشجرة الملعونة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الجمل وصفین والنهروان لأبی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لابن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571/165,2/1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الشعوب الإسلامیة، بروکلمان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فصلها الدکتور الصغیر فی حیاة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القصاصة یضعون الأخبار فی ذم أهل العراق وأنها موطن إبلیس</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 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العقیدة السید محمد سعید الحکیم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بطلان القول بالجبر والتفویض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العقیدة 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الروایة عن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عن مولی حذیفة الیمان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w:t>
      </w:r>
      <w:r>
        <w:rPr>
          <w:rFonts w:ascii="IRNazanin" w:hAnsi="IRNazanin" w:eastAsia="IRNazanin"/>
          <w:b w:val="false"/>
          <w:b w:val="false"/>
          <w:bCs w:val="false"/>
          <w:i w:val="false"/>
          <w:i w:val="false"/>
          <w:iCs w:val="false"/>
          <w:color w:val="333333"/>
          <w:sz w:val="20"/>
          <w:sz w:val="20"/>
          <w:szCs w:val="20"/>
          <w:rtl w:val="true"/>
        </w:rPr>
        <w:t>، 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وغیرها من الصفحات حیاة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التمدن الإسلامی، جرجی زیدان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الهلالی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لابن کثیر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للمزی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 للسید المرعشی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شرح نهج البلاغة 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سمعت جدی رسول الله صلی الله علیه وآله وسلم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الخلافة محرمة علی ولد أبی سفیان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وکیف أبایع أهل بیت قد قال فیهم رسول الله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الإربلی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الدرر، الآبی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وسیأتی تفسیر الکلمات الغریبة فی فصل الفقه باب الجهاد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زیادة وسیرة الخلفاء الراشدین المهدیین، 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العقاد فی تعقیبه علی هذه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 الذی ینصر الحسین لنسبه الشریف أولی أن ینصره غایة نصره وهو بین أهله وعشیرته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فما هو بناصره علی الإطلاق فتنقلب الآیة فی حالة الخذلان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فینال المنتصر من البغضاء والنقمة علی قدر انتصاره الذی یوشک أن ینقلب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الشهداء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أُرِیدُ إِلاّ الإِصْلاحَ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سورة الحجرات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بمفهوم یقابل الفساد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عقائدیة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العقیدة 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ضد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شریعتی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شریعتی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إسلام أبی ذر وإسلام أبی سفیان فی کتاب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وارث آدم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شریعتی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آخر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الحسن 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خصال فی معاویة لو لم تکن إلا واحدة لکانت موبقة انتزاؤه علی هذه الأمة بالسیف حتی أخذ الأمر من غیر مشورة وفیهم بقایا الصحابة وذو الفضیلة واستخلافه بعده ابنه سکیراً خمیراً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یلبس الحریر ویضرب بالطنابیر وادعاؤه زیاداً وقد قال رسول الله صلی الله علیه وآله وسلم الولد للفراش وللعاهر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وقتله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الولد للفراش وللعاهر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الإتحاف بحب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الشبراوی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العقاد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السید ابن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لمزید من التوسع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نهضة سید الشهداء السید الطباطبائی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أضواء علی الثورة الحسینیة السید محمد صادق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بارقة من سماء کربلاء الیزدی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تاریخیة جنوب ذی قار علی بعد مسافة تقدر بعشرة کیلومترات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إعداد عبد الواحد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مفصلاً مع الرکب الحسینی بأجزائه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من الباحثین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محمد صلی الله علیه وآله وسلم محمد حسین هیکل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جواب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أخیه عقیل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الألفاظ</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للسید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394/44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وهب بنت عبد الله بن النمر بن قاسط الکلابی زوجة عبد الله بن عمیر الکلبی استشهدت هی وزوجها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429,436/5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السماوی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للسید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للمزی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أعلام النبلاء الذهبی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الرکب الحسینی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الرکب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باحثین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التستری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الشیعة فی أسانید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مشایخ الثقاة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رجال الخاقانی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أضبط المقال فی أسماء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التفریشی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معین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لابن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وتهذیب التهذیب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ثابت بن هرمز</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روایة أخری عن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معین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الصغیر،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من أصحاب علی علیه السلام وکان صاحب شرطته وکان شیعیاً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مشکور عندنا،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الرازی فیه وعقیصا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بابتهم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صنف واحد من موالی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بغیة الطلب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وینظر فی إثبات نسبه واشتراکه مع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السمعانی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 فی تهذیب الأنساب لابن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الکمال لابن ماکولا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قبائل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کحالة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المسور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المدونة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9058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 فی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تراثنا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177,183/11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الأردبیلی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أنس لابن زیاد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أشبههم برسول الله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أجد کلامه فی 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فقد هذا الوصف أو تلف کما فقدت غیرها من الآثار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صفوة الصفوة لابن الجوزی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بإضافة علی بن الحسین علیهما السلام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الأردبیلی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سلیمان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عن علی بن الحسین 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الألفاظ، وهنا یکون إشکال فی استشهاده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له روایة فی الکتب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وثقة فی روایة شریفة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وثقة بروایة عن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أهل الکوفة غلبکم نصف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أسماء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شاهین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تصحیفات المحدثین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أثبته أنَّه من أهل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الکمال لابن ماکولا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روت له کتب الصحاح والسنن وأحمد بن حنبل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التفریشی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المقال فی تنقیح کتاب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الأبطحی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 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رجل جلیل القدر عظیم المنزلة أمره فی الثقة والجلالة وعظم الحفظ أشهر من أن یذکر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الکبیر للبخاری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الطبرسی عنه فی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صحابیاً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تنقیح المقال للمامقانی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قبیصة بن المخارق</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تبصیر المنتبه بتحریر المشتبه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فی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129/24</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تفسر 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الحوطی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من المجهولین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لابن عماد الحنبلی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350/9</w:t>
      </w:r>
      <w:r>
        <w:rPr>
          <w:rFonts w:ascii="IRNazanin" w:hAnsi="IRNazanin" w:eastAsia="IRNazanin"/>
          <w:b w:val="false"/>
          <w:b w:val="false"/>
          <w:bCs w:val="false"/>
          <w:i w:val="false"/>
          <w:i w:val="false"/>
          <w:iCs w:val="false"/>
          <w:color w:val="333333"/>
          <w:sz w:val="20"/>
          <w:sz w:val="20"/>
          <w:szCs w:val="20"/>
          <w:rtl w:val="true"/>
        </w:rPr>
        <w:t>، 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لابن عماد الحنبلی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معین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الصغیر للبخاری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لابن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الزرکلی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عندهم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تابعی ثقة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تابعی ثقة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بحق الحسین علیه السلام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خیبر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وسط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آخر عن الحارث الهمدانی ذات دلالة عظیمة رواه مسروق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خلیفة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نسبه الآتی مسروق بن الأجدع بن مالک من ولد عبد الله بن وادعة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الأردبیلی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طرائف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معین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أسماء الثقاة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الأسماء واللغات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المحدثین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المطبوعات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الیاس کورکیس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کتاب مغازی الرسول صلی الله علیه وآله وسلم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فی رواة وأصحاب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مسلم فی صحیحه بطریق آخر</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رأسه أی بان شعره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تراثنا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تعجیل المنفعة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خلیفة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فی رواة وأصحاب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التستری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مع إبراهیم بن عبد الله بن الحسن واستشهد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العطاردی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417/3</w:t>
      </w:r>
      <w:r>
        <w:rPr>
          <w:rFonts w:ascii="IRNazanin" w:hAnsi="IRNazanin" w:eastAsia="IRNazanin"/>
          <w:b w:val="false"/>
          <w:b w:val="false"/>
          <w:bCs w:val="false"/>
          <w:i w:val="false"/>
          <w:i w:val="false"/>
          <w:iCs w:val="false"/>
          <w:color w:val="333333"/>
          <w:sz w:val="20"/>
          <w:sz w:val="20"/>
          <w:szCs w:val="20"/>
          <w:rtl w:val="true"/>
        </w:rPr>
        <w:t xml:space="preserve">،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معین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الإعلام للزرکلی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تعجیل المنفعة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والروایة مرویة عن سهل بن سعد وعبد الله بن عباس غیرهم بنفس اللفظ</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التاریخ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والإسلام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الطباطبائی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288,290/1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 الصفار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الحقائق فی الجوامع والفوارق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القرشی رضی الله عنه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مناقب أهل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الترمذی هذا حدیث حسن غریب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معرفة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الإسناد علی شرط الشیخین ولم یخرجاه ووافقه الذهبی</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السید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 للرافعی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والرضا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المولی محمد صالح المازندرانی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کتب فی العناوین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المتألهین الشیرازی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الصالحین فی شرح صحیفة سید الساجدین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علی خان المدنی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العظیم 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الأوطار، الشوکانی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الکتب المؤلفة باللطائف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أغا بزرک الطهرانی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المطبوعات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الیاس سرکیس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حاجی خلیفة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 الزرقانی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فی الأحادیث المشترکة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المتقی الهندی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طوبی لهؤلاء کانوا أحب الناس إلی رسول الله صلی الله علیه وآله وسلم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استماع القرآن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188/44</w:t>
      </w:r>
      <w:r>
        <w:rPr>
          <w:rFonts w:ascii="IRNazanin" w:hAnsi="IRNazanin" w:eastAsia="IRNazanin"/>
          <w:b w:val="false"/>
          <w:b w:val="false"/>
          <w:bCs w:val="false"/>
          <w:i w:val="false"/>
          <w:i w:val="false"/>
          <w:iCs w:val="false"/>
          <w:color w:val="333333"/>
          <w:sz w:val="20"/>
          <w:sz w:val="20"/>
          <w:szCs w:val="20"/>
          <w:rtl w:val="true"/>
        </w:rPr>
        <w:t>أقداح السویق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شراب لذیذ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شاهین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حسن دلیل علی طاعة الله فی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 فی علم العبارات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ویعمل من اللحم والماء أو من التمر والماء أو زبدة خلاصة اللبن مع الماء والتمر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 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المحیط فی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زید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عن السکونی</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زید بن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وینظر روایة أخری رواها الصدوق بإسناد عن سعد بن طریف عن أبی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أبیه عن جده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وآله وسلم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الأداء البیانی فی لغة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 عباس عنوز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7666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 لابن درید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 للرازی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للبحرانی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تفسیر علی بن إبراهیم القمی عن الصادق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والآیة فی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لابن الجوزی وغیره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 فعلی مولاه اللهم وال من والاه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256,261,265/1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للشیخ الکلینی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الأداء البیانی فی لغة القرآن بین النظریة والتطبیق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 عنوز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فی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 وفنون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حسن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جوان آراسته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 آخر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القرآن عند السید الطباطبائی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لیث عباس الموسوی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فی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79,87/92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التفسیریة فی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جعفر السبحانی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محمد باقر الحکیم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المدرسة القرآنیة السید محمد باقر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آراسته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التفسیر لدی الشیعة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فاکر المبیدی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علی التسخیری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زید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ورواها العیاشی عن الصادقین الباقر والصادق علیهما السلام باللفظ نفسه وبألفاظ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السرخی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فتاوی الوهابیة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حسین کاشف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الکشی عن جمیل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ذکرنا أبان بن تغلب عند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رحمه الله أما والله لقد أوجع قلبی موت 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تسلسل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نص من معصوم یدل علی جلالة قدره وعظم منزلته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لابن الجوزی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الخراج لأبی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الأموال لأبی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 الجصاص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المدرستین للسید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وحدود فدک بنظر الإمام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جعفر کاشف الغطاء رضی الله عنه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وینظر الوثائق الرسمیة والمصور من مئات الکتب التراثیة عند الفریقین بشأن فدک فی کتاب نهایة التحقیق للسید محمد الخرسان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البضعة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اللحم وقد تکسر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أنها جزء منی کما أن القطعة من اللحم جزء من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شرح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الدقائق، المشهدانی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ورواه الحویزی 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فی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قام یزید علیه اللعنة بعد إطلاع الرجل الشامی أنَّ هؤلاء لیسوا بخوارج، إنما هم أهل بیت الرحمة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بقتل ذاک الرجل</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أمامة الباهلی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النبی صلی الله علیه وآله وسلم وقیل إنه آخر من توفی من أصحاب النبی 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علی الابطحی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طرائق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علی البروجردی</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یکنی أبا عمرة الفارسی من أصحاب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وخواصه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له ثلاث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المقریزی له أحادیث عظیمة الشأن فی سلمان وأبی 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الإکمال فی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غلام رضا عرفانیان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مشایخ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عن زاذان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أکثرو الحدیث عنه، ثم قال توفی بالکوفة بعد الجماجم وکان ثقة قلیل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178/86,6/4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الکمیت الأسدی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النیسابوری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للشیخ الأمینی رضی الله عنه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فی شرح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افقرو ابطنه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شقوا بطنه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 لابن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ضبطت الحدیث، روی عنها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أَّها نزلت فی بیت أم سلمه وفسر الآیة وحدیث الکساء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الفراهیدی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اللغویة لأبی هلال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القناع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البهوتی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الدین الموسوی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 رضی الله عنه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المدرستین السید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والآیة فی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والآیة فی 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الروایات التفسیریة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موضوعیة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ماجستیر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کلیة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یاسر الخادم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خادم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مولی حمزة بن الیسع وهو من الثقاة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والبیان للثعلبی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إسناده بالثقة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سعید بن جبیر وغیره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أجزاء أخری أیضاً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للبحرانی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 للمولی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الإسترآبادی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الأداء البیانی بین التأویل وتفسیر النص القرآنی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 عنوز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عن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وغیرهم أنَّ المقصود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الذکر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البیت علی وبنوه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الآلوسی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والبیان، الثعلبی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وینظر الروایات التفسیریة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ماجستیر روایات عدیدة عن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المعنی مع مصادر روائیة أخر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أول</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أول</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فی السور والآیات التالیة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21,23,37,44,100,102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التفسیر، المبیدی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التأویل، الشریف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الدرر، البقاعی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الزمخشری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الأحکام للقرطبی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البیان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الشنقیطی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السید الطباطبائی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القرآن للنحاس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والتنویر لابن عاشور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التفسیر والتأویل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کمال الحیدری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لابن تیمیة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فی أصول التفسیر لابن تیمیة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الأداء البیانی بین التأویل وتفسیر النص القرآنی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فی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آراءً أخری للقشیری والبغوی</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 فی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التأویل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برید بن معاویة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الفضیل بن یسار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اجتمعت العصابة علی تصدیق هؤلاء الأولین من أصحاب أبی جعفر وأصحاب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وانقادوا لهم بالفقه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أفقه الأولین 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زرارة ومعروف بن خربوذ وبرید وأبو بصیر الأسدی والفضیل ابن یسار ومحمد بن مسلم الطائفی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أفقه الستة زرارة 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 أربعة أحب الناس إلی أحیاءً وأمواتاً برید العجلی وزرارة ومحمد بن مسلم والأحول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والمصادر نفسها والصفحات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والمصادر نفسها والصفحات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الکلینی عن محمد بن الفضل عن أبی الحسن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وینظر من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بن المستنیر الجعفی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الشیخ الطوسی من أصحاب الأئمة الثلاثة السجاد والباقر والصادق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کوفی ثقة رجال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والآیة فی 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نفسها والصفات وینظر أیضاً مجمع البیان،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التفسیر مأثور عن</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علی سبیل المثال لا الحصر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للحاکم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النوارس بن سمعان صاحب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شرط الصحیحین ولم یخرجاه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 روایة عن عبد الله بن عباس وجابر بن عبد الله الانصاری وبتعلیق الذهبی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شرط البخاری ومسلم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الواحدی بعد ذکر حدیث الغدیر ورواه ابن شهر آشوب عن النبی الأعظم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وإنهم لایجوز الصراط حتی یسألوا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الأیجی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الزرندی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عن ولایة علی</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التعریفات للجرجانی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الثعلبی فی تفسیر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محمد وال محمد، الکشف والبیان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الإمامین موسی بن جعفر وولده الرضا علیهما السلام وهو من الثقاة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الطاووسی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عن الحسین بن علی عن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وبإسناد آخر عن أبان بن تغلب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أحادیث الفریقین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309/41,12/1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والإمامة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476/3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سعد فی الطبقات الکبری عن محمد ابن الحنفیة رضی الله عنه 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التفسیریة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السبحانی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المسلمین فی مدی صلاحیات العقل للاستدلال بالحکم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المبادئ العامة للتفسیر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مقدمتان فی علوم القرآن للغرناطی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المبادئ العامة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مقدمتان فی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الغرناطی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المبادئ العامة للتفسیر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لبیان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 المبادئ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التفسیر وقواعده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خالد العک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یبحث فیه عن کیفیة النطق بألفاظ القرآن ومدلولاتها وأحکامها الإفرادیة والترکیبیة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وتبعه إسماعیل بن کثیر فی تفسیره والآلوسی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 تفسیر القرآن العظیم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الحسان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المبادئ العامة لتفسیر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علماء الأحناف له کتاب أنموذج العلوم وتفسیره وتفسیر سورة الفاتحة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العقیان فی أعیان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السنیة فی تراجم الحنفیة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 الغربی فی ترجمة العلامة بدر الدین المعروف بابن الفنری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للسید الطباطبائی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والمفسرون، الشیخ محمد هادی معرفة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معجم 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فسر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للجوهری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الفراهیدی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فسر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محمد باقر الحکیم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المبادئ العامة للتفسیر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القرشی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الملقب بأبی البختری من أبناء العوام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یعمل قاضیاً یتهم بالکذب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الریان بن الصلت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الأشعری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من أصحاب الرضا علیه السلام له کتاب منثور الأحادیث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والحدیث القدسی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المعنی من الله واللفظ للرسول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مذاهب الإسلامیین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لابن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مثله عن عمر بن الخطاب إذ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الأب ثم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تکلف منک یابن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إعجاز القرآن للخطابی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والآیة فی سورة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یزید بن رویان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نافع بن الأزرق المسجد الحرام</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ید ابن الیهودیة وقیل المجوسیة ابن ملجم والحسن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بالسم الذی أرسله ملک الروم إلی معاویة علی ید جعدة بنت الأشعث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والحسین قتل باستشارة سرجون الرومی النصرانی وعلی ید المنافقین من العرب</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أصول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الحیدری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فی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المسیب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الصدر الأول ربَّاه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من الملازمین أیضاً للإمام زین العابدین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ملاک التأویل لأحمد بن زبیر الغرناطی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التعبیر القرآنی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السامرائی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مشهور لأحمد بن حنبل رواه أبو حاتم الرازی عن عبد الله بن أحمد بن حنبل عن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أبو 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نفسها والصفحات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المبادئ العامة لتفسیر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مناقب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سیرین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داود بن سلیمان الغازی صاحب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الطبرسی والحسکانی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هذا الإسناد إسناد لو قرئ علی مجنون لأفاق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 فی 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والقندوزی فی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حلیة الأولیاء لأبی النعیم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الفراهیدی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408/96,7/2</w:t>
      </w:r>
      <w:r>
        <w:rPr>
          <w:rFonts w:ascii="IRNazanin" w:hAnsi="IRNazanin" w:eastAsia="IRNazanin"/>
          <w:b w:val="false"/>
          <w:b w:val="false"/>
          <w:bCs w:val="false"/>
          <w:i w:val="false"/>
          <w:i w:val="false"/>
          <w:iCs w:val="false"/>
          <w:color w:val="333333"/>
          <w:sz w:val="20"/>
          <w:sz w:val="20"/>
          <w:szCs w:val="20"/>
          <w:rtl w:val="true"/>
        </w:rPr>
        <w:t>؛ المحیط فی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392/4</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7801/1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312/9</w:t>
      </w:r>
      <w:r>
        <w:rPr>
          <w:rFonts w:ascii="IRNazanin" w:hAnsi="IRNazanin" w:eastAsia="IRNazanin"/>
          <w:b w:val="false"/>
          <w:b w:val="false"/>
          <w:bCs w:val="false"/>
          <w:i w:val="false"/>
          <w:i w:val="false"/>
          <w:iCs w:val="false"/>
          <w:color w:val="333333"/>
          <w:sz w:val="20"/>
          <w:sz w:val="20"/>
          <w:szCs w:val="20"/>
          <w:rtl w:val="true"/>
        </w:rPr>
        <w:t>؛ التفسیر القیم لابن القیم الجوزی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الظاهرة القرآنیة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مجمع البیان،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علوم القرآن للسید الحکیم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وینظر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البحر المحیط، أبو حیان الأندلسی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الفخر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 السابق نفسه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التحصین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مرآة العقول فی شرح أخبار الرسول صلی الله علیه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للسید المرعشی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فی إثبات الحجة الغائب عجل الله تعالی فرجه الشریف الشیخ علی الیزدی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أبو حیان الأندلسی عن محمد ابن الحنفیة رضی الله عنه البحر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زید بن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ورواها السیوطی عن عبادة بن الصمات عن رسول الله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ما خلق الله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البیان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الأمثل لابن مکارم الشیرازی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الذهبیة فی الطب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من قبل المطبعة الحیدریة فی النجف الأشرف عام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الروحی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اللطیف البغدادی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الطب فی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الحمید دیاب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إمامة علی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ورسالته فی الطب النبوی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البار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84/92</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صحیفة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القیومی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رویت منها الروایة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القرآن دلالیاً وجمالیاً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البستانی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مکارم الشیرازی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محمد باقر الحکیم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الإعجاز القصصی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عطیة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جالساً عبد الله بن عباس وابن مسعود وأبو معبد الجهنی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527/1</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والآیة فی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59,65,73,87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 فی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الطباطبائی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العقیدة من خلال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جواد آملی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التشیع نشأته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الموسوی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مختارة من دعاء عرفة المنسوب للإمام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للشیخ المفید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السیوطی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بأسانید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 للشوکانی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بأسانید غیرها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فی عصر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فریدی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الشیخ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العقیدة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أحمد البهادلی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 بین الأشاعرة والمعتزلة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الحیدری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بعض أقسام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أعرضنا عن ذکر أقسام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لمزید من التوسع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العقائد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الریشهری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الحیدری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عمارة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سبیل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العقیدة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محمد سعید الحکیم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کمال الحیدری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إصدار العتبة العباسیة المقدسة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تقسیم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تقسیم قلب الجیش إلی عدة صفوف أو فرق</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للشیخ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کذلک المصادر السابقة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عن ابن عباس</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شریف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الشیخ 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فیما یتعلق بالاعتقاد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الجبار المعتزلی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واعتقاد أهل السنة والجماعة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الصاحب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بن عطا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ضبطه السید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عربی 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245/57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المرعشی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الریشهری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للإمام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محمد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البراهین، السید الجزائری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جمیعاً عن أبی یعفور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عن محمد بن عمارة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الحدیث متفق علیه بین الخاصة والعامة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عرف</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 هلال العسکری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مشهور للإمام الحسن الزکی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الحلوانی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دعائه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بشر وبشیر ابنی غالب الأسدی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العتاب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الفراهیدی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واستدلاله بقول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ویبقی الحب مابقی العتاب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الشطر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السید المقرم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السید المقرم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الدربندی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المصائب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ویمکن أن نقول فی هذه اللوحة النادرة التی خطها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محراب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فأضفی علیها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الألوان القدسیة الملکوتیة فی صحراء 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فکانت لوحة خالصة مزینة بکل معانی التوحید صدقاً وإخلاصاً وانطباقاً وتحققاً لتکون کعبة وقبلة للعارفین بالله فکان الجزاء الإلهی الأدنی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الأحادیث الواردة التی تخص الجزاء الإلهی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الرسول صلی الله علیه وآله</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عن مصباح الزائر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العقیدة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محمد سعید الحکیم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العقیدة 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الأسماء الحسنی للملا هادی السبزواری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رأی الکسائی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لسیبویه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الملکی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علوم القرآن، الزرکشی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فی علوم القرآن، السیوطی</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الشنقیطی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 القاضی ابن البراج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للرازی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للجرجانی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الزرکشی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فی علوم القرآن، السیوطی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والنجل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المعانی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فیما یتعلق بالاعتقاد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العقیدة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البراهین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قبوله بعد أن شهد الشهادتین ولو مجبراً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عدمه بعد إنکاره خلق الجنة والنار والنبوة وغیر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بویع عثمان بن عفان، قال أبو سفیان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تلقفوها تلقف الکرة فوالله ما من جنة ولانار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دلالة علی کفره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 لأبی الفرج الأصفهانی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فی معرفة الأئمة لابن الصباغ المالکی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 هذا الدلیل باختلاف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 المتعالیة فی الأسفار العقلیة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المتألهین الشیرازی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فی علم الکلام التفتازانی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العقیدة الطحاویة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العز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الطباطبائی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وسمّی هذا الدلیل دلیل التلازم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عرفة ذکر فی عدة أجزاء من هذا الکتاب</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السید الحیدری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الإمامیة الشیخ المظفر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العقیدة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البهادلی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الباب الحادی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السیوری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العقیدة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البهادلی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العقیدة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رویت بطریقین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الفراهیدی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المحیط فی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فی اللغة للجوهری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واستدلالهم</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 لابن سیده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شافیة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فی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فی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نزول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للحاکم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الحکمة للسید الطباطبائی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الجبار المعتزلی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عقائدنا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للحرانی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للحاکم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هذا حدیث صحیح الإسناد ولم یخرجاه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للشیخ الکلینی </w:t>
      </w:r>
      <w:r>
        <w:rPr>
          <w:rFonts w:eastAsia="IRNazanin" w:cs="IRNazanin"/>
          <w:b w:val="false"/>
          <w:bCs w:val="false"/>
          <w:i w:val="false"/>
          <w:iCs w:val="false"/>
          <w:color w:val="333333"/>
          <w:sz w:val="20"/>
          <w:szCs w:val="20"/>
        </w:rPr>
        <w:t>72/11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لم تغیره صروف الزمان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یزید الجعفی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الإمام الباقر والصادق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وفد علی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وتلقی منه العلوم والمعارف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إنه روی 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سبعین ألف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الذهبی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ثقة عند الفریقین ووصف بأنه من أورع الناس وصدوق فی الحدیث وغیر ذلک من الأوصاف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وأبی جعفر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السمرقندی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 الواحدی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التسهیل لعلوم التنزیل الغرناطی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العقائد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الریشهری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مدرسة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الکشاف للزمخشری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98/264,12/5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 الشوکانی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غریب القرآن شهاب الدین المصری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وکأنما نقلوا روایة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 آخر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المارقین هم الذین استحلوا قتال خلیفة رسول الله صلی الله علیه وآله وسلم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وحرقوص بن زهیر التغلبی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بذی الثدیة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قتله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بیده الشریفة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وتعرف تلک الوقعة 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النهروان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والنهروان أرض من العراق علی مسافة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شرقی دیالی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ترجمة مسروق</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فی غریب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بأکثر من عشرة أسانید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عنکم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لایأخذ منهجکم وطریقکم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الآیتین الکریمتین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الکشاف، الزمخشری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فلسفی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الیهود عزیر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مرویة عن الریان بن الصلت 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آبائه علیهم السلام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مسعدة بن صدقة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بن عمر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العقائد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الریشهری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 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وارتفع من الفزع والاستعظام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غریب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اعترض علی هذا الرأی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رأیٌ ولیس روایة فإنّه نفی لإثبات 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 وجود أخبار تؤکد جواز الرؤیة بالآخرة، وأنّ هذا الأمر کان لیلة المعراج والمعراج قبل الهجرة وعائشة تزوجت بعد الهجرة بسنتین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 المتسلسل من حدیث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الحیدری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والآیة فی 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لمزید من التوسع فی بیان الرؤیة القلبیة وآراء الفرق الإسلامیة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عقائدیة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رؤیة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الحیدری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للإمام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إبطال الرؤیة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فیما یتعلق بالاعتقاد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الأدلة بتفصیل أکثر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الحق الشیخ محمد المحسنی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الإلهیات فی الکتاب والسنة والعقل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السید الحیدری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 رؤیة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العتبة العباسیة المقدسة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فی دین الإمامیة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الجبار المعتزلی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الشهرستانی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وصفات الرب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شرح الفقه الأکبر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 علی القاری رأی أبی حنیفة فی إثبات الصفات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مذاهب الإسلامیین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بدوی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الماتریدی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العقیدة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أستاذنا الشیخ أحمد البهادلی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179,181,257,262/2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 وَ اتَّخَذَ قَوْمُ مُوسی مِنْ بَعْدِهِ مِنْ حُلِیِّهِمْ عِجْلاً جَسَداً لَهُ خُوارٌ أَ لَمْ یَرَوْا أَنَّهُ لا یُکَلِّمُهُمْ وَ لا یَهْدِیهِمْ سَبِیلاً اتَّخَذُوهُ وَ کانُوا ظالِمِینَ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مرتفع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ومانهبط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عنده من الأضداد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تلعة ابن 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سیده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المنخفضة، المحیط فی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العقائد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الریشهری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فی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لابن جنی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سمی مهلهل مهلهلاً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وحنبل اسم رجل أحرق جاریة 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صنبل</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یمانی من أصحاب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أضبط المقال فی ضبط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وینظر صحیفة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أرکان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وهبی غاوجی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النبوة فی القرآن السبحانی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التشیع نشأته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فیما یتعلق بالاعتقاد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بتعریف حقوق المصطفی صلی الله علیه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150/383,1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الباب الحادی عشر، المقداد السیوری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الإمامیة، المظفر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النکت الإعتقادیة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المسلک فی أصول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الدین، الغزنوی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العقیدة السید محمد سعید الحکیم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الغزنوی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عقلیات 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مغنیة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فیما یتعلق بالاعتقاد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وواتر إلیهم أنبیاءه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أرسلهم وبین کل نبی وآخر فترة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یستأدوهم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لیطلبوا الأداء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للشیخ محمد عبده فی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روایة عن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 عن هشام بن الحکم ومعاویة بن وهب وعبد الملک ابن أعین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تفصیلها فی مبحث التوحید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للشیخ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العقیدة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عن الفضل قال سألت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غایة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من الأحادیث المشترکة ومروی عن رسول الله وعن أمیر المؤمنین وعن الحسن وعن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السید الحلو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والسند عن عبید بن یحیی من مهران عن محمد بن علی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أبیه عن جده الحسین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وسلم وقد مرت الروایة فی فصل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بالسنة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کفر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عند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لحافظ رجب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الحدیث نقله کل فرات الکوفی فی تفسیره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قوما فالقیا من أبغضکما وخالفکما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ادخلا الجنة من أحبکما وادخلا النار من أبغضکما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السنة والشیعة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فی الاعتقاد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الدیلمی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الأصبهانی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النبوة، الماوردی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خبر قتادة وغیره فی خبر شفا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الفریانی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مختصرة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الإمام الحسین الشریفی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بطولها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والروایة من الروایات المشترکة مع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رواها الصدوق عن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وینظرتفسیر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الإمام الحسین الشریف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الیهودی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حریحره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ابن منظور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جیر یجره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جریح الإسرائیلی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جیر نجرة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الجامع الصغیر المناوی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10916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فی 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غریب الحدیث لابن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الفراهیدی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أبو یعلی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6776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الهیثمی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 المحمودی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الروایة مرویة عن إسحاق بن جعفر بن صادق عن الرضا عن آبائه عن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سألت خالی هند بن أبی خالة التمیمی فوجدت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یسأل أباه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الفکر المسیحی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انطوان 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أریز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شدید 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کان یصلی ولجوفه أریز کأریز المرجل من البکاء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وصف لشدة خشیته صلی الله علیه وآله وسلم</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رأی محمد ابن الحنفیة وابن زید أیضاً</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 المحقق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البیت دلیلها الإمام الحسن المجتبی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الکبری للنسائی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الشبلنجی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والآیة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ووجد مکتوباً علی جدران 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أترجو أُمة قتلت حسیناً شفاعة جده یوم الحسابفلما سألوا الراهب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مکتوب ههنا من قبل أن یبعث نبیکم بخمسمائة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الحیوان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 الکنجی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السید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الفیروز 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الإمامة فی الفقه الجعفری، علی أحمد السالوس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آل یاسین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الفکر السیاسی عند السنة والشیعة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جامعی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الأحکام السلطانیة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غیاث 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السیاسة الشرعیة لابن تیمیة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التفتازانی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الحال فی سیرة الخلفاء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لم یدَّع أحدٌ عصمتهم کما هو معروف فی کتب العقائد والتاریخ والسیر</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الطباطبائی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معرفة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الحیدری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والآیة فی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النکت الإعتقادیة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الباب الحادی عشر، السیوری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 یوم الحشر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حدیث طویل فی تفصیل الإمامة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الشافی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عبد الله 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الدین، الغزنوی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المسلک فی أصول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المظفر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الشافی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الألفین،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النجدات من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الممل والنحل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الشهرستانی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السلطانیة، الفراء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غیاث 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الدین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غیاث 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السلطانیة، الماوردی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 وأثره فی التفسیر، د حکمت عبیدالخفاجی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 یوم الحشر فی شرح الباب الحادی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الشافی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فی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الشیعة وأصولها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کاشف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أزمة الخلافة والإمامة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أسعد قاسم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 أهل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الحد بین نجد وتهامة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لغة الفقهاء محمد قلعجی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الإقناع، الشربینی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 ابن عباس والحسن وقتادة والضحاک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القران،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495/6</w:t>
      </w:r>
      <w:r>
        <w:rPr>
          <w:rFonts w:ascii="IRNazanin" w:hAnsi="IRNazanin" w:eastAsia="IRNazanin"/>
          <w:b w:val="false"/>
          <w:b w:val="false"/>
          <w:bCs w:val="false"/>
          <w:i w:val="false"/>
          <w:i w:val="false"/>
          <w:iCs w:val="false"/>
          <w:color w:val="333333"/>
          <w:sz w:val="20"/>
          <w:sz w:val="20"/>
          <w:szCs w:val="20"/>
          <w:rtl w:val="true"/>
        </w:rPr>
        <w:t>، الکشف والبیان، الثعلبی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الزمخشری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الرأی إلی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بالأسانید الصحیحة وعن النبی وأهل بیته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تفسیر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نبیهم، هناک آراء أخری أعرضنا عن ذکرها</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 حیوان بری خشن الجلد یقارب حجم الأرنب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الحیوان، الجاحظ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الکنز اللغوی، ابن السکیت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شبث بن ربعی والأشعث بن قیس وجریر بن عبد الله البجلی وعمرو ابن حریث مع موالیهم وذلک لما سار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لمحاربة الخوارج فی النهروان</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السلطانیة، الفراء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السلطانیة، الماوردی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فیه الجعفی وهو 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لابن الغضائری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الجرامی وعَدَّهُ الشیخ الطوسی من رواة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235/136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للبحرانی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المجلسی بإسنادین الأول کما فی الروایة والثانی بإسناد أبی الحسن الفقیه الفضل بن شاذان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آبائه عن الحسین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الإسراء</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الأبرار،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106/14,38/65,36/24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محمد بن سلیمان الکوفی فی مناقب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المصادر السابقة اللفظ لهم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 فی أحادیث الفریقین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الأبطحی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القرآنیة إلی الولایة الإمامیة للبحرانی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الحدیث الحسکانی فی 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العقیدة السید محمد سعید الحکیم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محمد باقر الحکیم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ابن عباس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الرزیة کل الرزیة ما حال بین رسول الله صلی الله علیه وآله وسلم وبین أن یکتب لهم ذلک الکتاب بعد قول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غلب علیه الوجع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 منه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علی السنة المحمدیة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أبو ریه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مذاهب الإسلامیین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فهذا أبو بکر یجمع بعض الأحادیث ثم یحرقها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کاملاً فی المصادر السابقة وینظر مصادرها</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الدمشقی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فضائل الصحابة لأحمد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معنی المولی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رسالتان فی المولی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للشیخ الامینی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 الواحدی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لأحاکم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فی علوم القرآن للسیوطی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للحاکم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هذا حدیث صحیح علی شرط الشیخین</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إسماعیل بن محمد کنیته أبو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والسید لقبه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هو من ولد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روی عن أبی عبد 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لقی السید الحمیری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سمتک أمک سیداً ووفقت فی ذلک وأنت سید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سماک قومک سید أهل قوامه أنت الموفق سید الشعراءظ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الأصمعی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قبحه الله ما أسلکه لطریق الفحول لولا مذهبه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ما فی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قدمت علیه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الحمیری الشاعر المفلق یکنی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هاشم رافضیاً خبیثاً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وصف الشاعر بأوصاف لاتلیق بمفسر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بعیدة عن آداب المفسر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 إنَّ الاختلاف فی الرأی لایوجب السب والشتم وإطلاق الألفاظ الغیر لائقة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347/33563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إلی مارواه الإمامان موسی بن جعفر والإمام علی بن موسی الرضا علیهما السلام وخاصة فی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 شریفة فی هذا المعنی</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المصباح،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وأیضاً روی عن سدیر بن حکیم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أشهد أنَّک طهر طاهر مطهر من طهر طاهر مطهر طَهُرتَ وطَهُرَت بک البلاد وطَهُرت أرض أنت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187/97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403/12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الطبری وابن قتیبة وابن منظور عن أم سلمه وفی البیت سبعة میکائیل وجبرائیل ومحمد وعلی وفاطمة والحسن والحسین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 لابن سیده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رجس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الرجس</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الهامش مصادر الروایة أکثر من مئة مصدر من مصادر جمهور المسلمین</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للحاکم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تفسر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الآیة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المفهم لما أشکل من تلخیص کتاب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الفتاوی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للحاکم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إلی المصادر السابقة فی الهامش السابق نقلت هذه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صحیح علی شرط الشیخین ولم یخرجاه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 وغیرها من المصادر فی تفسیر آیة التطهیر</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الشریف روی بعدة أسانید وهو من أشهر الأحادیث النبویة علی الإطلاق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سعید الخدری، ورواه أیضاً عن زید بن أرقم 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بعدة أسانید منها عن زید بن أرقم 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الإسناد علی شرط الشیخین ولم یخرجاه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المقریزی فی إمتاع الإسماع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 فی الحدیث أعلاه وبأسانید مختلفة فی بیانه لتفسیر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ح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مسلم فی صحیحه قریباً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أولهما کتاب الله فیه الهدی والنور فخذوا بکتاب الله وأهل بیتی أذکرکم الله فی أهل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أذکرکم الله فی أهل بیتی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الدین الموسوی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 المقارن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الحکیم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سنن البیهقی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قریباً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بن ثابت</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لأبی حیان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وَ قِفُوهُمْ إِنَّهُمْ مَسْؤُلُونَ عن النبی الأعظم صلی الله علیه وآله وسلم عن ولایته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عقدة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یزید العجلی</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السبزواری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آیات العقائد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الزمخشری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العقائد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والولایة فی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مصطلحات 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الولایة التکوینیة حقیقتها ومظاهرها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وأثره فی التفسیر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 الخفاجی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الروایات التفسیریة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موضوعیة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 یوم الحشر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الاقتصاد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الباقلانی فی قضیة الحمل لمدة ستة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الموقف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قصیة المرأة الحامل المجنونة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المشترکة مع الرجل فی الصفات الجینیة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العقیدة الطحاویة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العقیدة النسفیة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القندوزی قال رسول الله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أعلم أمتی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حیاة عمر بن الخطاب، عبد الرحمن البکری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عمر بن الخطاب،</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فی الإمام الثانی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أحادیث المهدی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الکورانی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بتسعة طرق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بشرح النووی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المصابیح للتبریزی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السلسلة الصحیحة للألبانی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 فی شرح سنن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الاستخلاف</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بتسعة طرق من ح </w:t>
      </w:r>
      <w:r>
        <w:rPr>
          <w:rFonts w:eastAsia="IRNazanin" w:cs="IRNazanin"/>
          <w:b w:val="false"/>
          <w:bCs w:val="false"/>
          <w:i w:val="false"/>
          <w:iCs w:val="false"/>
          <w:color w:val="333333"/>
          <w:sz w:val="20"/>
          <w:szCs w:val="20"/>
        </w:rPr>
        <w:t>4724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روایات أخری عن ثوبان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تقوم الساعة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 منه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السمعانی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214/91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العامة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العقیدة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محمد سعید الحکیم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نظریة عدالة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بحث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کمال الحیدری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والآیة فی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العامة للفقه المقارن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للعاملی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أحادیث الإمام المهدی عجل الله تعالی فرجه الشریف للکورانی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الکلینی عن الإمام الکاظم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الکافی عن الإمام زین العابدین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نزلت فی عقبی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الأخبار حجازی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أحادیث الإمام المهدی عجل الله تعالی فرجه الشریف الکورانی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داود بن سلیمان الغازی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سلسلة الذهب فی الشفاعة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علیه السلام فی الفکر المسیحی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أنطوان بارا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الطبعة الأولی المرجع المعظم السید محمد الحسینی الشیرازی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الطبعة الثانیة الدکتور محمد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الطبعة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اسعد علی</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رواة الإمام الصادق علیه السلام عن الإمام الحسین علیه السلام</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الدعی ابن فهد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للإمام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رووا جمیعاً إن الله تعالی قد عوض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قتله بأربع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الشفاء فی تربته وإجابة الدعاء تحت قبته والأئمة من ذریته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لاتعد أیام زائریه من أعمارهم</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الیزدی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الشیرازی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الإعتقادات فی دین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یتحدی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وحید الدین 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یتحدی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وحید الدین 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سعید الخدری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شیبة فی المصنف عن سلمان المحمدی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1894,1895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أبی حمزة الثمالی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بروایة أبی حمزة، وروی الحدیث بلفظ آخر عن أبی سعید الخدری قال رسول الله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أرأیتم لو أنَّ بباب أحدکم نهراً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سلمان المحمدی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سماعة بن عبد الرحمن المزنی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کوفی إمامی من أصحاب الإمام الصادق وهو ثقة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فی الرواة وأصحاب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الشبستری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الأردبیلی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عثمان المرادی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الإمام الصاد 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السید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اسمه بین فضل أو فضیل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غلام رضا عرفانیان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مشایخ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 المازندرانی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 لابن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إملاء ما مَنَّ به الرحمن العکبری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الجواهری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المصدرین الأخیرین 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وآله وسلم</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القران، الجصاص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السرخسی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روتها عن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 المصادر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الأردبیلی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النوافل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المازندرانی الروایة صحیحة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أبی الحدید المعتزلی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وقال ابن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ناشئة اللیل بلسان الحبش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دخوله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السکونی عن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وآله وسلم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 آخر وینظر مستند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ادعاءها یختلف عما هو علیه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النظرات حول الإعداد الروحی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حسن معن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السالکین فی شرح صحیفة سید الساجدین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تبنی شخصیتک الروحیة العلامة السید حسین نجیب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صفات الصلاة</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أقوال مذاهب المسلمین الأخری</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الجواهری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466,476,551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فتاوی ابن الجنید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الشیخ ضیاء الدین العراقی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محسن الحکیم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وضوء النبی صلی الله علیه وآله وسلم السید علی الشهرستانی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إکلیل المنهج فی تحقیق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جعفر الکرباسی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 صلی الله علیه وآله وسلم فی إستقبال شهر رمضان</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البیان، الأردبیلی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 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تراثنا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رسالة الحقوق السید علی القبانجی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حدیث للإمام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رسالة الحقوق للإمام زین العابدین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وآله وسلم</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بإسناد سالم عن أبی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نسخ الفقیه عن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باب النوادر وروی الشیخ الکلینی حدیثاً یشبهه تماماً عن أبی الحسن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 عن أحمد بن عبد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6726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الشریفی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ومصادرها عن الکتب الأربعة</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اللغة، الأزهری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الفقهی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النبی الأکرم صلی الله علیه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أخری</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هو الأقرع بن حابس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زید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کتاب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شذور الذهب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الإفهام، الشهید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السیوری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 الجصاص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الأحکام، الیزدی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الحقائق، الزیلعی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 الجصاص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الکبری، الشعرانی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للرازی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 لابن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 الجصاص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روائع البیان، الصابونی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الفضل 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جعفر الکناسی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مقارب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زید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المحیط فی اللغة، مادة شرق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 لابن سیده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سبیل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الجواهری النجفی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الإمام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المرعشی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الثقفی فی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الأردبیلی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لحکام القرآن، 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 بن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السرخسی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المرغیانی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3776/1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 إشکال فی الروایة علی أکل التمرة حسب العقیدة الإمامیة فی وجوب عصمة الإمام منذ ولادته إلی آخر حیاته</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مالک فی الموطأ عن زید بن أرقم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إعطوا السائل وإن جاء علی فرس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 السند</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الاستذکار لابن عبر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ضمنه بنفس السند</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أبی الفتوح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548/267,5/1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تنویر الحوالک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عن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والآخر عن زید بن أسلم</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المرعشی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 السیدة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الرعایة فی علم الدرایة الشهید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کورجی الشیرازی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المسدد فی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الشتات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أیضاًُ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عن أبی الفتوح</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القران،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113/10</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 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السین فیض القدیر فی شرح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تعلیق الغزالی علی الروایة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أبو 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8035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الزکاة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القیومی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روایة مثلها عن فضیل بن عیاش عن أبی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الجهاد</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وقصته وقول الرسول صلی الله علیه وآله وسلم فیه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وجوه الجهاد الراویة بسند عن السکونی عن أبی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فتح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اللفظ</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نفسها والصفحات</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الإربلی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الأمین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الألفاظ الغربیة فی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الآباء المتقدمون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تعبیر عن اشتیاقه إلی الموت والجهاد فی سبیل الدین کاشتیاقه إلی أسلافه من الأنبیاء لأنه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امتداد لرسالات الأنبیاء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نبینا محمد صلی الله علیه وآله وسلم کما قال رسول الله صلی الله علیه وآله وسلم حسین منی وأنا من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الذئاب الکثیرة السریعة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ومعنی خطابه کأنی بأوصالی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هؤلاء الذین یقاتلونی هم من موضع بین نواویس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 قبور النصاری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وکربلاء هم أشد خشنة من الکلاب والذئاب</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فی الفکر المسیحی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أنطوان بارا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وبز ثیابه وابتزه إذا سلبه إیاها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 لابن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سلب</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الإمام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 للشافعی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ابن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البیهقی بإسناد آخر عن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آبائه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الإربلی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ابن الجوزی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341,617/1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عبقریة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السنن والآثار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الأم للشافعی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إرواء الغلیل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الألبانی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أم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أم عبد الله</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جبرائیل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 عائشة فی ترجمة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الحسن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 المؤمنین أم سلمه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وقالوا رجاله رجال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صحیح البخاری</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منه تاریخ ابن أعثم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فیه بعد سیرة أبی علی وسیرة الخلفاء الراشدین المهدیین</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الکورانی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12733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12734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آیتی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الشنقیطی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48/498,5/4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یختلف عما فی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 وتاریخ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یسرف فی إهلاک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ثلاثة عشر وصفاً لأهل المنکر فی زمان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 وصف یدل علی معنی خاص تختار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وملحقی العهار بالنسب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ادعی معاویة أنّ زیاداً أخوه لأن أباه قد عاهر أم زیاداً فی الجاهلیة علی فراش أبی عبید فی قصة غریبة بعیدة عن الشریعة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الولد للفراش وللعاهر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 تاریخ الیعقوبی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السیوطی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العاشر من 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شریف</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نفسها والصفات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الأحادیث التی بعدها</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الأحمر الکدر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سیت القوس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ماعطف من طرفیها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الکنز اللغوی لابن السکیت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عسیب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کسب الفحل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الکراء الذی یؤخذ علی ضرب الفحل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فی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عروبة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راوی الحدیث فی سند الحدیث راویان مشترکان وسنده هو الصدوق عن إبراهیم ابن محمد بن حمزة عن سالم بن سالم وأبو عروبة معاً عن أبی الخطاب عن هارون عن مسلم عن القاسم بن عبد الرحمن 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السید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رواة وأصحاب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ثیاب القسی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ثیاب النسج بالشام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من لایحضره الفقیه بإسناد آخر عن الحسین بن زید بن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بن محمد الصادق عن أبیه عن آبائه عن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صلی الله علیه وآله وسلم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والراوی والروایة موثقان عند الفریقین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المصدر عن العلامة والدار قطنی وابن حجر</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فی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ثابت 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هامش التذکرة</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عبدون بن حمدون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المتناهیة لابن الجوزی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عسیب الفحل من الإجارات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والتیس فحل العنز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غریب الحدیث الحربی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الصاغانیة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الإفهام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الاعتصام الکتاب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الحضارة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المغتربین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عن السید السیستانی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 ابن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ابن نما الحلی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شرح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869/13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أسماء الخمرة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تغتال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الطب فی القرآن الکریم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الصاغانیة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للعلامة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الإقناع فی حل ألفاظ أبی شجاع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معاین القران للنحاس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 الجصاص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التأویل للشریف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یوم الثامن عشر من ذی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الیوم الذی بویع فیه أمیر المؤمنین بالولایة علی المسلمین جمیعاً سنة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فیه رسول الله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کنت مولاه فلعی مولاه اللهم وال من والاه وعادِ من عاداه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أکمل ذلک أنشد حسان بن ثابت 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ینادیهم یوم الغدیر نبیهمبخم وأسمع بالنبی منادیابأنی مولاکم وولیکمفقالوا ولم یبدوا هناک التعامیاإلهک مولانا وأنت ولیناولن تجد منا لک الیوم عاصیاًفقال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یاعلی فإننیرضیتک بعدی إماماً وهادیاًظ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سبیل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مصادرالحدیث والأبیات الشعریة</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الدر، الجزائری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 الکیاهراسی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 لابن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البیان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نکاح الکتابیة لایجوز إلا بالمتعة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السبزواری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زید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503/3</w:t>
      </w:r>
      <w:r>
        <w:rPr>
          <w:rFonts w:ascii="IRNazanin" w:hAnsi="IRNazanin" w:eastAsia="IRNazanin"/>
          <w:b w:val="false"/>
          <w:b w:val="false"/>
          <w:bCs w:val="false"/>
          <w:i w:val="false"/>
          <w:i w:val="false"/>
          <w:iCs w:val="false"/>
          <w:color w:val="333333"/>
          <w:sz w:val="20"/>
          <w:sz w:val="20"/>
          <w:szCs w:val="20"/>
          <w:rtl w:val="true"/>
        </w:rPr>
        <w:t>، کتاب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الأنصاری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للبحرانی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مهر المثل وزواج أم کلثوم بنت عبد الله بن جعفر وقد زوجها خالها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ابن عمها القاسم بن محمد بن جعفر وأعطاها مهر المثل ورد مهر معاویة الکثیر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للشریفی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نکاح الإماء وتعبیر معاویة له واستدلال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بسنة رسول الله صلی الله علیه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ومصادره وینظر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کراهة أهل المدینة الزواج بالإماء حتی تزوج الحسین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بن أبی بکر ونشأ من ذلک الزواج القراء والسادة وفاقوا أهل المدینة علماً وتقی وعبادةً وورعاً کعلی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والقاسم بن محمد بن أبی بکر</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الإیقاعات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معاملة من طرفٍ واحد کالطلاق والعتق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توسع أکثر</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السبزواری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نسخة أخری عن أخیه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إدریس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الشافعی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 للجصاص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القرآن للنحاس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الإقناع فی حل ألفاظ أبی 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القناع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البهوتی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 فی شرح 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المجتهد لابن 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المرغبانی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السلام، الکحلانی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قضایا المجتمع والأسرة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الطباطبائی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الثعالبی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الفراهیدی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 لابن سیده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خز</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المطبوع عن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محقق التفسیر فی نسخة مخطوطة أخری عن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أصل المخطوطة عن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واستخرجها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عفیفی عن المخطوطة عن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جهارده نورباک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باللغة الفارسیة</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أصل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ویقول</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الدکناء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لون أقرب إلی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 فی علم العبارات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الفائق فی 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خیثمة بن أبی خیثمة</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العزلاء مثل الجمراء، وهی فم المزادة فقوله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أرخت أی أرسلت یرید وقع المطر علی التشبیه بنزوله من أفواه المزادة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الصاحب بن عباد العزلاء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 الماء من الراویة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یستفرغ مافیها والجمع العزالی وبذلک سمیت عزالیا السحاب تشبهاً بها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أرسلت السماء عزالیها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المحیط فی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باختصار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بألفاظ أخری</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الطباطبائی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عشرون حدیثاً</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فیض القدیر، المناوی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وجه الإستدلال</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الروایة عن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أخرجها الشیخ القرشی فی کتابه حیاة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سبعة مصادر من مدرسة الصحابة ویراجع 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140,150/91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ذلک</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الأخلاق لابن مسکویه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 والآداب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الهاشمی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موطأ مالک بن انس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رواه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 حبیب الخثعمی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15940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أحادیث سلسلة الذهب وبإسنادین أحدهما عن داود ابن سلمان صاحب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هشام بن زیاد عن أمه عن فاطمة بنت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هشام بن أبی هشام عن عباد بن زیاد عن هشام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علیه ویزید بن هارون عن هشام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لابن فارس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عنترة بن شداد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فرسان العرب یضرب به المثل فی الشجاعة والجود بما ملکت یداه وصاحب شیمة وعزة ونفس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شعراء المعلقات 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شعره رقة وعذوبة له دیوان 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 الأصفهانی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عنترة البطلیوسی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أستاذنا</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الدین والدنیا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الماوردی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أخلاق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 والآداب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الصبر والاحتمال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هلال العسکر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الحلوانی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علم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هادی الخرسان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 عبد الله بن مسکان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 الیعقوبی الحدیث إلی النبی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الألفاظ</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حمل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غمرتهم سوداء الجاهلیة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غطتهم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فی صدری علیک غمراً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حقداً المحیط فی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والغمر ریح اللحم والزهومة والید الغمرة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یرید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الریح النتنة تذهب وتزول ولایبقی إلا الریح الطیبة التی توصف بالکلمة الطیبة وکذلک ذکر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کان فعله طیباً خالداً یخلد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وهکذا شأن الصابرین مخلدین وإلی یومنا هذا</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الدین والدنیا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الماوردی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 فی حدیث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الصاحب المظفر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وینظر موسوعة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أخری</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للسید ابن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الألفاظ عن اللهوف</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أخلاق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الشهداء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ویعنی العقاد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الشیء من معدنه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شجاعة أبیه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یضرب بها المثل</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المصدرین الأخیرین إضافة بعد الصالحین برسول الله صلی الله علیه وآله وسلم وعلی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وحمزة وجعفر والحسن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لابن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النظیم لابن حاتم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الدمشقی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فی الفکر المسیحی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انطوان بارا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اللهوف للسید ابن طاووس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وتکملة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أحب الله من أحب حسیناً حسین سبط من الأسباط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هذا حدیث صحیح الإسناد ولم یخرجاه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معانقة الصبی</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الشنشنة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السجیة والطبیعة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القطعة من اللحم وأول من قاله أبو أخزم الطائی وذلک أنّ أخزم کان عاقاً لأبیه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فمات وترک بنین عقوا أحدهم وضربوه وأدموه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بنی زملونی بالدم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شنشنة أعرفها من أخزم من یلق آساد الرجال یکلم أی أنّهم أشبهوا أباهم فی العقوق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الاستقبال بالمحیا واشتقاقه من الحیاة أو الحیاء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المحیط فی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وبیاک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غریب الحدیث لأبی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الانبساط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الاحتشام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ولها معان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258,308/7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خفیة وتستراً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لواذ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غریب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له کشف الغمة الأردبیلی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 المالکی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عباس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705/2</w:t>
      </w:r>
      <w:r>
        <w:rPr>
          <w:rFonts w:ascii="IRNazanin" w:hAnsi="IRNazanin" w:eastAsia="IRNazanin"/>
          <w:b w:val="false"/>
          <w:b w:val="false"/>
          <w:bCs w:val="false"/>
          <w:i w:val="false"/>
          <w:i w:val="false"/>
          <w:iCs w:val="false"/>
          <w:color w:val="333333"/>
          <w:sz w:val="20"/>
          <w:sz w:val="20"/>
          <w:szCs w:val="20"/>
          <w:rtl w:val="true"/>
        </w:rPr>
        <w:t>، منازل الآخرة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أحمد المستنبط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الألفاظ</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مصدر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إلی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الادعاء فوق قدرة الشخص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 بلفظ آخر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43485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الأردبیلی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مقارب</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نفسها والصفحات</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ابن أبی الدنیا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107/221,7/6</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سبیل المثال لا الحصر</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البیاتی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الإربلی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المآل لابن کثیر الحضرمی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الرسائل الرجالیة لأبی المعالی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إخبار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أولی الناس بالعفو أقدرهم علی العقوبة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بن حوی مولی أبی ذر الغفاری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أسود من أهل النوبة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العباس بن عبد المطلب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فاشتراه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ووهبه لأبی ذر الغفاری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لیخدمه وبقی عنده حتی نفی عثمان بن عفان أبی 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الربذة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توفی أبو 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 جون إلی المدینة ولحق بأمیر المؤمنین والحسن والحسین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یخدم الإمام زین العابدین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دعا له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العاشر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طیب ریحه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فکانت رائحته کالمسک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أنصار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وسمیاه حوی مولی أبی ذر الغفاری وذکر له رجزاً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تری الفجار ضرب الأسودبالمشرفی القاطع المهندبالسیف صلنا عن بنی محمدأذب عنه باللسان والیدأرجو بذلک الفوز یوم الموردمن الإله الواحد الموحدإذ لاشفیع عنده کأحمدوینظر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ومصدر الحدیث الشریف</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اللیثی الواسطی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الریشهری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أحادیث أخری</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الحلتان المسنتان</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کلمة الفارهة</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عن أبی 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یارسول الله إنی لیعجبنی الجمال حتی وددت أنّ علاقة سوطی وقبال نعلی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ترهب ذلک علیَّ؟ قال صلی الله علیه وآله وسلم کیف تجد قلبک؟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أجده عارفاً بالحق مطمئناً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وآله وسلم لیس ذلک بالکبر ولکن الکبر أن تترک الحق وتتجاوزه إلی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أخلاق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مهدی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الأخلاق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البیاتی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لمزید من التوسع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أخلاق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العظیم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الورک مافوق الفخذ کالکتف فوقه العضد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فی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ورک</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الآیة إِنَّهُ لا یُحِبُّ الْمُسْتَکْبِرِینَ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النص للعیاشی والخوارزمی أما الحنفی فنصه فنزل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یُحِبُّ الْمُسْتَکْبِرِینَ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یکون کلامه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للآیة</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إحدی زوجاته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وقتل ابنها عبد الله الرضیع یوم عاشوراء قتله حرملة ابن کاهل الأسدی بسهمٍ وقد ذبحه من الورید إلی الورید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عن مسعدة بن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رواة الإمام الصادق علیه السلام ربما تکون الروایة مرویة عن الإمام الصادق علیه السلام ورواها عن جدّه الحسین علیه السلام فأصابها تصحیف أو غیر ذلک 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سفیان بن مسعر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بلغنی عن الحسین وفیه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لجاریته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الحلوانی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الدرة الباهرة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ترکی من موالی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قارئاً للقرآن عارفاً بالعربیة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وضع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خده الشریف علی خد الغلام حین صرع لذا افتخر 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له غلام آخر اسمه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تکررت هذه الصورة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 نفسها والصفحات</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الدارین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الإربلی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إفشاء السلام وآدابه أحادیث شریفة</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النوری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9659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9659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الکوا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خارجی ملعون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 فی تهذیب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9663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للبحرانی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نفسها والصفحات</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وصول الأخیار إلی أصول الأخبار والد البهائی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العفة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یعفور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303/171:67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المداحی لعبة الأحجار فی الحفیرات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دحا أی رمی وألقی ومنه حدیث أبی 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ألاعب الحسن والحسین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الدال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 الحدیث</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16154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الوصف مأثور عن رسول الله صلی الله علیه وآله وسلم أطلقه علی أمیر المؤمنین وعلی الحسن والحسین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بحق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آبائه وبعدة مصادر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280,282/3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القاضی النعمان المغربی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سبب نزول الآیة</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وهو یصف تلک المحاججة بین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والنمرود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لَمْ تَرَ إلی الَّذِی حَاجَّ إِبْراهِیمَ فِی رَبِّهِ أَنْ آتاهُ اللهُ الْمُلْکَ إِذْ قالَ إِبْراهِیمُ رَبِّیَ الَّذِی یُحْیِی وَیُمِیتُ قالَ أَنَا أُحْیِی وَأُمِیتُ قالَ إِبْراهِیمُ فَإِنَّ اللهَ یَأْتِی بِالشَّمْسِ مِنَ الْمَشْرِقِ فَأْتِ بِها مِنَ الْمَغْرِبِ فَبُهِتَ الَّذِی کَفَرَ وَاللهُ لا یَهْدِی الْقَوْمَ 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عز الدین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وفی الحدیث الشریف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لایؤمن أحدکم حتی یحب لأخیه مایحب 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206/12</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بإسنادین</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شریف مروی عن النبی الأعظم صلی الله علیه وآله وسلم</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رواه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 عن أبی الطفیل ومثله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الکشی عن أبی مریم الأنصاری 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الحسن بن علی کَفَّنَ أسامة بن زید فی بدر 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هو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وأسامة توفی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154,158,159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فتعین أنّ المکفن هو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الشبلنجی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المجالس السنیة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الحسین علیه السلام لابن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عن عبد الله بن عبد الله المدینی عن أبیه عن جده وکان مولی للحسین علیه السلام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معنعناً عن الذیال بن حرملة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الألفاظ</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436/13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 آخر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 عصا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الإمارة والحکم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لو کان لنا فی سیرنا فی هذه الغداة ولایة أو حکم أو قوة لامست ید عطائنا علیک 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والسماء کنایة عن ید الجود والعطاء والإندفاق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الإنصباب، وریب الزمان حوادثه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حوادث الزمان وتغییم الأمور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یأکل التراب جودک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کیف تموت وتبیت تحت التراب فتمحی ویذهب جودک وکرمک</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حبابة الوالبیة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النساء الصالحات العابدات الزاهدات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یبس جلدها علی بطنها من شدة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وکانت من المعمرات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علمها أمیر المؤمنین بأسماء الأئمة المعصومین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فأعطاها حصا وختمها وجعل ختمها دلیلاً علی الإمامة وبعد استشهاده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ختمها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حتی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131/332,24/49,11/11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قصصها مع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سبب نزول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عنده علم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یزید بن معاویة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کفی بالله شهیداً بینی وبینکم ومن عنده علم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إیانا عنی وعلی أولنا وأفضلنا وخیرنا بعد النبی صلی الله علیه وآله وسلم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سعید الخدری</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اعلموا إن حوائج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44,443/11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 باب حجیة أخبار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عدد الأربعین إنما یتیسر بجعل بعض الفقرات المکررة ظاهراً وتفسیراً وتأکیداً 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التعلیق مفصلاً</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الطفل بین الوراثة والتعلیم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فلسفی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الحسینیة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الأطفال وأثره علی التربیة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الهدفی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 وینظر الشوقیات، المقدمة بقلم د محمد حسین هیکل</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فی الفکر المسیحی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انطوان بارا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72,357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الیقین فی أصول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السبزواری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الشیخ لطف الله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المحکم فی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سعید الحکیم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سوال وإشکال الکورانی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مصادر الحدیث فی الفرق الإسلامیة الأخری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إلی تصانیف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أغا بزرک الطهرانی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 أنّ طرق الحدیث صحیحة وعن مصادر الفریقین</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وابل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المطر الشدید الذی من شأنه أن یذهب بالبذور التی زرعت لشدته وهذا کنایة منه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الدرر البقاعی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عن رسول الله صلی الله علیه وآله وسلم رواها أبی بن أبی کعب،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فاعتلق مهجکم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اعتلق وهی 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والمهجة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فکأن المخوف الذی یخاف فیه الإنسان قد جاء بأمر مهول أی شدید الهول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وبشع مذاقه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کریه الطعم والرائحة وهو علیه السلام یشیر إلی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 مادة 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ببغتات طوارقه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البغتة الفجعة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المحکم والمحیط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التکهن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فالطوارق المتکهنات والطارقة الداهیة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مرماکم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الجهد والغایة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الرمی وزمانه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الغایة والمنتهی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ینسی ویسلوا من الذهول أی الذهاب عن الأمر بدهشة ومعنی کلامه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لو کانت الدنیا آخر أمرکم لطب الخلاص من الموت وتبعاته ویشغل عن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المحیط فی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 السیوطی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ورجاله موثوقون</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الحسین لابن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 عن بشر بن طاحنة عن رجل من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خطبنا الحسین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غداة الیوم الذی استشهد فیه فحمد الله وأثنی علیه وقال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 الکنجی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الجلاهقات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الجلاهقة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آلة صید یصطادون بها العرب وتسمی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فتکون آلة صید والبندقة الذی یرمی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صید المعراض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الفراهیدی یری أنَّهُ نوع من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وصفه لکلام العرب</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سعد من 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 الدیلمی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الحسین القرشی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628/11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952/11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الیافعی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مصادره</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الملک المحجبا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لابن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إنّه دخل علی ابن زیاد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علمت أنّه کذلک فلم قتلته؟ والله لا نلت منی خیراً أبدا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اللعین قد أثبت کفره بالله وبالیوم الآخر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عاقل باع الوجود بدین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الإختلاف،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زیارة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زیارة وارث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زیارته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لابن قولیه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الزیارة بروایة جابر الجعفی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کلامه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خرجت لطلب الإصلاح فی أمة جدی رسول الله صلی الله علیه وآله وسلم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کلامه علیه السلام فأنی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أری الموت إلا سعادة والحیاة مع الظالمین إلا برما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لیلة عاشوراء فی الحب والأدب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عبد الله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الشعری نسب إلیه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 إلی رابعة العدویة الزاهدة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أنها تمثلت به</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فی الفکر المسیحی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أنطوان بارا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وصفحات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ویوجد فی متحف الساحة الحمراء فی موسکو لوحة فنیة بأسماء رموز الأحرار فی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والحسین علیه السلام رمز الأحرار کان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حصته</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بسقایتهم قبل یوم العاشر من محرم وهو فی الطریق السائر إلی 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الحسین علیه السلام الفیومی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مجمد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غریب الحدیث لابن 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النراقی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 فی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مکارم الشیرازی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تخریج الحدیث والآثار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الزیلعی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النهایة فی غریب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غریب الحدیث للحربی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الحدیث بلفظ آخر</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 فی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الأنصاری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السید الخوئی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 الروحانی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سعید الحکیم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المحقق الأردبیلی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147/18</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نوف البکالی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ابن امرأة کعب الأحبار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عالماً قد قرأ الکتب وسمع من کعب علماً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ویکنی أبا 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الحدیث یکنی أبا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علی ید المروانیین فی الإحداث التی تلت استشهاد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وکناه أبی یزید والظاهر أنّه صحب أمیر المؤمنین علیه السلام طویلاً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وبکال قبلة من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400/77,7/6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تحریم اغتیاب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القطیفی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أسماء بنت یزید الأنصاریة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8671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النراقی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وأحادیث أخری بهذا المضمون</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10099</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حفظ اللسان</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الکراکجی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 للدیلمی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المحمودی </w:t>
      </w:r>
      <w:r>
        <w:rPr>
          <w:rFonts w:eastAsia="IRNazanin" w:cs="IRNazanin"/>
          <w:b w:val="false"/>
          <w:bCs w:val="false"/>
          <w:i w:val="false"/>
          <w:iCs w:val="false"/>
          <w:color w:val="333333"/>
          <w:sz w:val="20"/>
          <w:szCs w:val="20"/>
        </w:rPr>
        <w:t>373/70</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زید بن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بألفاظ أخری متقاربة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بألفاظ أخری أیضاً</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 محمد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الحلوانی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 فی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الطفل بین الوراثة والتربیة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تقی فلسفی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الکذب هو خراب الإیمان</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أحدهم سمعت الحسین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الإمام الحسین الشریفی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خطب الإمام الحسین علیه السلام مرکز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الفتح الکراکجی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صدی الروضتین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صدی الروضتین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الحسین علیه السلام شاغل الدنیا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الثائر الأمریکی الجنوبی جیفارا</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خلیفة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صدی الروضتین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image" Target="media/image2.jpeg"/><Relationship Id="rId454" Type="http://schemas.openxmlformats.org/officeDocument/2006/relationships/image" Target="media/image2.jpeg"/><Relationship Id="rId455" Type="http://schemas.openxmlformats.org/officeDocument/2006/relationships/footer" Target="footer448.xml"/><Relationship Id="rId456" Type="http://schemas.openxmlformats.org/officeDocument/2006/relationships/footnotes" Target="footnotes.xml"/><Relationship Id="rId457" Type="http://schemas.openxmlformats.org/officeDocument/2006/relationships/numbering" Target="numbering.xml"/><Relationship Id="rId458" Type="http://schemas.openxmlformats.org/officeDocument/2006/relationships/fontTable" Target="fontTable.xml"/><Relationship Id="rId459" Type="http://schemas.openxmlformats.org/officeDocument/2006/relationships/settings" Target="settings.xml"/><Relationship Id="rId4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454</Pages>
  <Words>73317</Words>
  <Characters>327416</Characters>
  <CharactersWithSpaces>398914</CharactersWithSpaces>
  <Paragraphs>1815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2026-08-19T23:18:57Z</dcterms:created>
  <dc:creator>ghaemiyeh.com</dc:creator>
  <dc:description/>
  <dc:language>en-US</dc:language>
  <cp:lastModifiedBy/>
  <dcterms:modified xsi:type="dcterms:W3CDTF">2026-08-20T02:49:10Z</dcterms:modified>
  <cp:revision>1</cp:revision>
  <dc:subject/>
  <dc:title>الجهود التفسیریة عند الامام الحسین علیه السلام</dc:title>
</cp:coreProperties>
</file>

<file path=docProps/custom.xml><?xml version="1.0" encoding="utf-8"?>
<Properties xmlns="http://schemas.openxmlformats.org/officeDocument/2006/custom-properties" xmlns:vt="http://schemas.openxmlformats.org/officeDocument/2006/docPropsVTypes"/>
</file>