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البلاغه متن ترجمه و شرح خطبه متقین همّام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371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6373_653776707">
            <w:r>
              <w:rPr>
                <w:webHidden/>
                <w:rStyle w:val="IndexLink"/>
                <w:rtl w:val="true"/>
              </w:rPr>
              <w:t>متن و ترجمه</w:t>
            </w:r>
            <w:r>
              <w:rPr>
                <w:rStyle w:val="IndexLink"/>
                <w:rtl w:val="true"/>
              </w:rPr>
              <w:tab/>
            </w:r>
            <w:r>
              <w:rPr>
                <w:rStyle w:val="IndexLink"/>
              </w:rPr>
              <w:t>4</w:t>
            </w:r>
          </w:hyperlink>
        </w:p>
        <w:p>
          <w:pPr>
            <w:pStyle w:val="Contents3"/>
            <w:tabs>
              <w:tab w:val="clear" w:pos="8459"/>
              <w:tab w:val="right" w:pos="9026" w:leader="dot"/>
            </w:tabs>
            <w:rPr/>
          </w:pPr>
          <w:hyperlink w:anchor="__RefHeading___Toc676375_653776707">
            <w:r>
              <w:rPr>
                <w:webHidden/>
                <w:rStyle w:val="IndexLink"/>
                <w:rtl w:val="true"/>
              </w:rPr>
              <w:t>موضوع</w:t>
            </w:r>
            <w:r>
              <w:rPr>
                <w:rStyle w:val="IndexLink"/>
                <w:rtl w:val="true"/>
              </w:rPr>
              <w:tab/>
            </w:r>
            <w:r>
              <w:rPr>
                <w:rStyle w:val="IndexLink"/>
              </w:rPr>
              <w:t>4</w:t>
            </w:r>
          </w:hyperlink>
        </w:p>
        <w:p>
          <w:pPr>
            <w:pStyle w:val="Contents4"/>
            <w:tabs>
              <w:tab w:val="clear" w:pos="8176"/>
              <w:tab w:val="right" w:pos="9026" w:leader="dot"/>
            </w:tabs>
            <w:rPr/>
          </w:pPr>
          <w:hyperlink w:anchor="__RefHeading___Toc676377_653776707">
            <w:r>
              <w:rPr>
                <w:webHidden/>
                <w:rStyle w:val="IndexLink"/>
                <w:rtl w:val="true"/>
              </w:rPr>
              <w:t>متن</w:t>
            </w:r>
            <w:r>
              <w:rPr>
                <w:rStyle w:val="IndexLink"/>
                <w:rtl w:val="true"/>
              </w:rPr>
              <w:tab/>
            </w:r>
            <w:r>
              <w:rPr>
                <w:rStyle w:val="IndexLink"/>
              </w:rPr>
              <w:t>4</w:t>
            </w:r>
          </w:hyperlink>
        </w:p>
        <w:p>
          <w:pPr>
            <w:pStyle w:val="Contents4"/>
            <w:tabs>
              <w:tab w:val="clear" w:pos="8176"/>
              <w:tab w:val="right" w:pos="9026" w:leader="dot"/>
            </w:tabs>
            <w:rPr/>
          </w:pPr>
          <w:hyperlink w:anchor="__RefHeading___Toc676379_653776707">
            <w:r>
              <w:rPr>
                <w:webHidden/>
                <w:rStyle w:val="IndexLink"/>
                <w:rtl w:val="true"/>
              </w:rPr>
              <w:t>ترجمه</w:t>
            </w:r>
            <w:r>
              <w:rPr>
                <w:rStyle w:val="IndexLink"/>
                <w:rtl w:val="true"/>
              </w:rPr>
              <w:tab/>
            </w:r>
            <w:r>
              <w:rPr>
                <w:rStyle w:val="IndexLink"/>
              </w:rPr>
              <w:t>4</w:t>
            </w:r>
          </w:hyperlink>
        </w:p>
        <w:p>
          <w:pPr>
            <w:pStyle w:val="Contents3"/>
            <w:tabs>
              <w:tab w:val="clear" w:pos="8459"/>
              <w:tab w:val="right" w:pos="9026" w:leader="dot"/>
            </w:tabs>
            <w:rPr/>
          </w:pPr>
          <w:hyperlink w:anchor="__RefHeading___Toc676381_653776707">
            <w:r>
              <w:rPr>
                <w:webHidden/>
                <w:rStyle w:val="IndexLink"/>
              </w:rPr>
              <w:t>1</w:t>
            </w:r>
            <w:r>
              <w:rPr>
                <w:rStyle w:val="IndexLink"/>
                <w:rtl w:val="true"/>
              </w:rPr>
              <w:t xml:space="preserve">- </w:t>
            </w:r>
            <w:r>
              <w:rPr>
                <w:rStyle w:val="IndexLink"/>
                <w:rtl w:val="true"/>
              </w:rPr>
              <w:t>سیمای پرهیزکاران</w:t>
            </w:r>
            <w:r>
              <w:rPr>
                <w:rStyle w:val="IndexLink"/>
                <w:rtl w:val="true"/>
              </w:rPr>
              <w:tab/>
            </w:r>
            <w:r>
              <w:rPr>
                <w:rStyle w:val="IndexLink"/>
              </w:rPr>
              <w:t>4</w:t>
            </w:r>
          </w:hyperlink>
        </w:p>
        <w:p>
          <w:pPr>
            <w:pStyle w:val="Contents4"/>
            <w:tabs>
              <w:tab w:val="clear" w:pos="8176"/>
              <w:tab w:val="right" w:pos="9026" w:leader="dot"/>
            </w:tabs>
            <w:rPr/>
          </w:pPr>
          <w:hyperlink w:anchor="__RefHeading___Toc676383_653776707">
            <w:r>
              <w:rPr>
                <w:webHidden/>
                <w:rStyle w:val="IndexLink"/>
                <w:rtl w:val="true"/>
              </w:rPr>
              <w:t>متن</w:t>
            </w:r>
            <w:r>
              <w:rPr>
                <w:rStyle w:val="IndexLink"/>
                <w:rtl w:val="true"/>
              </w:rPr>
              <w:tab/>
            </w:r>
            <w:r>
              <w:rPr>
                <w:rStyle w:val="IndexLink"/>
              </w:rPr>
              <w:t>4</w:t>
            </w:r>
          </w:hyperlink>
        </w:p>
        <w:p>
          <w:pPr>
            <w:pStyle w:val="Contents4"/>
            <w:tabs>
              <w:tab w:val="clear" w:pos="8176"/>
              <w:tab w:val="right" w:pos="9026" w:leader="dot"/>
            </w:tabs>
            <w:rPr/>
          </w:pPr>
          <w:hyperlink w:anchor="__RefHeading___Toc676385_653776707">
            <w:r>
              <w:rPr>
                <w:webHidden/>
                <w:rStyle w:val="IndexLink"/>
                <w:rtl w:val="true"/>
              </w:rPr>
              <w:t>ترجمه</w:t>
            </w:r>
            <w:r>
              <w:rPr>
                <w:rStyle w:val="IndexLink"/>
                <w:rtl w:val="true"/>
              </w:rPr>
              <w:tab/>
            </w:r>
            <w:r>
              <w:rPr>
                <w:rStyle w:val="IndexLink"/>
              </w:rPr>
              <w:t>5</w:t>
            </w:r>
          </w:hyperlink>
        </w:p>
        <w:p>
          <w:pPr>
            <w:pStyle w:val="Contents3"/>
            <w:tabs>
              <w:tab w:val="clear" w:pos="8459"/>
              <w:tab w:val="right" w:pos="9026" w:leader="dot"/>
            </w:tabs>
            <w:rPr/>
          </w:pPr>
          <w:hyperlink w:anchor="__RefHeading___Toc676387_653776707">
            <w:r>
              <w:rPr>
                <w:webHidden/>
                <w:rStyle w:val="IndexLink"/>
              </w:rPr>
              <w:t>2</w:t>
            </w:r>
            <w:r>
              <w:rPr>
                <w:rStyle w:val="IndexLink"/>
                <w:rtl w:val="true"/>
              </w:rPr>
              <w:t xml:space="preserve">- </w:t>
            </w:r>
            <w:r>
              <w:rPr>
                <w:rStyle w:val="IndexLink"/>
                <w:rtl w:val="true"/>
              </w:rPr>
              <w:t>شب پرهیزکاران</w:t>
            </w:r>
            <w:r>
              <w:rPr>
                <w:rStyle w:val="IndexLink"/>
                <w:rtl w:val="true"/>
              </w:rPr>
              <w:tab/>
            </w:r>
            <w:r>
              <w:rPr>
                <w:rStyle w:val="IndexLink"/>
              </w:rPr>
              <w:t>6</w:t>
            </w:r>
          </w:hyperlink>
        </w:p>
        <w:p>
          <w:pPr>
            <w:pStyle w:val="Contents4"/>
            <w:tabs>
              <w:tab w:val="clear" w:pos="8176"/>
              <w:tab w:val="right" w:pos="9026" w:leader="dot"/>
            </w:tabs>
            <w:rPr/>
          </w:pPr>
          <w:hyperlink w:anchor="__RefHeading___Toc676389_653776707">
            <w:r>
              <w:rPr>
                <w:webHidden/>
                <w:rStyle w:val="IndexLink"/>
                <w:rtl w:val="true"/>
              </w:rPr>
              <w:t>متن</w:t>
            </w:r>
            <w:r>
              <w:rPr>
                <w:rStyle w:val="IndexLink"/>
                <w:rtl w:val="true"/>
              </w:rPr>
              <w:tab/>
            </w:r>
            <w:r>
              <w:rPr>
                <w:rStyle w:val="IndexLink"/>
              </w:rPr>
              <w:t>6</w:t>
            </w:r>
          </w:hyperlink>
        </w:p>
        <w:p>
          <w:pPr>
            <w:pStyle w:val="Contents4"/>
            <w:tabs>
              <w:tab w:val="clear" w:pos="8176"/>
              <w:tab w:val="right" w:pos="9026" w:leader="dot"/>
            </w:tabs>
            <w:rPr/>
          </w:pPr>
          <w:hyperlink w:anchor="__RefHeading___Toc676391_653776707">
            <w:r>
              <w:rPr>
                <w:webHidden/>
                <w:rStyle w:val="IndexLink"/>
                <w:rtl w:val="true"/>
              </w:rPr>
              <w:t>ترجمه</w:t>
            </w:r>
            <w:r>
              <w:rPr>
                <w:rStyle w:val="IndexLink"/>
                <w:rtl w:val="true"/>
              </w:rPr>
              <w:tab/>
            </w:r>
            <w:r>
              <w:rPr>
                <w:rStyle w:val="IndexLink"/>
              </w:rPr>
              <w:t>6</w:t>
            </w:r>
          </w:hyperlink>
        </w:p>
        <w:p>
          <w:pPr>
            <w:pStyle w:val="Contents3"/>
            <w:tabs>
              <w:tab w:val="clear" w:pos="8459"/>
              <w:tab w:val="right" w:pos="9026" w:leader="dot"/>
            </w:tabs>
            <w:rPr/>
          </w:pPr>
          <w:hyperlink w:anchor="__RefHeading___Toc676393_653776707">
            <w:r>
              <w:rPr>
                <w:webHidden/>
                <w:rStyle w:val="IndexLink"/>
              </w:rPr>
              <w:t>3</w:t>
            </w:r>
            <w:r>
              <w:rPr>
                <w:rStyle w:val="IndexLink"/>
                <w:rtl w:val="true"/>
              </w:rPr>
              <w:t xml:space="preserve">- </w:t>
            </w:r>
            <w:r>
              <w:rPr>
                <w:rStyle w:val="IndexLink"/>
                <w:rtl w:val="true"/>
              </w:rPr>
              <w:t>روز پرهیزکاران</w:t>
            </w:r>
            <w:r>
              <w:rPr>
                <w:rStyle w:val="IndexLink"/>
                <w:rtl w:val="true"/>
              </w:rPr>
              <w:tab/>
            </w:r>
            <w:r>
              <w:rPr>
                <w:rStyle w:val="IndexLink"/>
              </w:rPr>
              <w:t>7</w:t>
            </w:r>
          </w:hyperlink>
        </w:p>
        <w:p>
          <w:pPr>
            <w:pStyle w:val="Contents4"/>
            <w:tabs>
              <w:tab w:val="clear" w:pos="8176"/>
              <w:tab w:val="right" w:pos="9026" w:leader="dot"/>
            </w:tabs>
            <w:rPr/>
          </w:pPr>
          <w:hyperlink w:anchor="__RefHeading___Toc676395_653776707">
            <w:r>
              <w:rPr>
                <w:webHidden/>
                <w:rStyle w:val="IndexLink"/>
                <w:rtl w:val="true"/>
              </w:rPr>
              <w:t>متن</w:t>
            </w:r>
            <w:r>
              <w:rPr>
                <w:rStyle w:val="IndexLink"/>
                <w:rtl w:val="true"/>
              </w:rPr>
              <w:tab/>
            </w:r>
            <w:r>
              <w:rPr>
                <w:rStyle w:val="IndexLink"/>
              </w:rPr>
              <w:t>7</w:t>
            </w:r>
          </w:hyperlink>
        </w:p>
        <w:p>
          <w:pPr>
            <w:pStyle w:val="Contents4"/>
            <w:tabs>
              <w:tab w:val="clear" w:pos="8176"/>
              <w:tab w:val="right" w:pos="9026" w:leader="dot"/>
            </w:tabs>
            <w:rPr/>
          </w:pPr>
          <w:hyperlink w:anchor="__RefHeading___Toc676397_653776707">
            <w:r>
              <w:rPr>
                <w:webHidden/>
                <w:rStyle w:val="IndexLink"/>
                <w:rtl w:val="true"/>
              </w:rPr>
              <w:t>ترجمه</w:t>
            </w:r>
            <w:r>
              <w:rPr>
                <w:rStyle w:val="IndexLink"/>
                <w:rtl w:val="true"/>
              </w:rPr>
              <w:tab/>
            </w:r>
            <w:r>
              <w:rPr>
                <w:rStyle w:val="IndexLink"/>
              </w:rPr>
              <w:t>7</w:t>
            </w:r>
          </w:hyperlink>
        </w:p>
        <w:p>
          <w:pPr>
            <w:pStyle w:val="Contents3"/>
            <w:tabs>
              <w:tab w:val="clear" w:pos="8459"/>
              <w:tab w:val="right" w:pos="9026" w:leader="dot"/>
            </w:tabs>
            <w:rPr/>
          </w:pPr>
          <w:hyperlink w:anchor="__RefHeading___Toc676399_653776707">
            <w:r>
              <w:rPr>
                <w:webHidden/>
                <w:rStyle w:val="IndexLink"/>
              </w:rPr>
              <w:t>4</w:t>
            </w:r>
            <w:r>
              <w:rPr>
                <w:rStyle w:val="IndexLink"/>
                <w:rtl w:val="true"/>
              </w:rPr>
              <w:t xml:space="preserve">- </w:t>
            </w:r>
            <w:r>
              <w:rPr>
                <w:rStyle w:val="IndexLink"/>
                <w:rtl w:val="true"/>
              </w:rPr>
              <w:t>نشانه های پرهیزکاران</w:t>
            </w:r>
            <w:r>
              <w:rPr>
                <w:rStyle w:val="IndexLink"/>
                <w:rtl w:val="true"/>
              </w:rPr>
              <w:tab/>
            </w:r>
            <w:r>
              <w:rPr>
                <w:rStyle w:val="IndexLink"/>
              </w:rPr>
              <w:t>8</w:t>
            </w:r>
          </w:hyperlink>
        </w:p>
        <w:p>
          <w:pPr>
            <w:pStyle w:val="Contents4"/>
            <w:tabs>
              <w:tab w:val="clear" w:pos="8176"/>
              <w:tab w:val="right" w:pos="9026" w:leader="dot"/>
            </w:tabs>
            <w:rPr/>
          </w:pPr>
          <w:hyperlink w:anchor="__RefHeading___Toc676401_653776707">
            <w:r>
              <w:rPr>
                <w:webHidden/>
                <w:rStyle w:val="IndexLink"/>
                <w:rtl w:val="true"/>
              </w:rPr>
              <w:t>متن</w:t>
            </w:r>
            <w:r>
              <w:rPr>
                <w:rStyle w:val="IndexLink"/>
                <w:rtl w:val="true"/>
              </w:rPr>
              <w:tab/>
            </w:r>
            <w:r>
              <w:rPr>
                <w:rStyle w:val="IndexLink"/>
              </w:rPr>
              <w:t>8</w:t>
            </w:r>
          </w:hyperlink>
        </w:p>
        <w:p>
          <w:pPr>
            <w:pStyle w:val="Contents4"/>
            <w:tabs>
              <w:tab w:val="clear" w:pos="8176"/>
              <w:tab w:val="right" w:pos="9026" w:leader="dot"/>
            </w:tabs>
            <w:rPr/>
          </w:pPr>
          <w:hyperlink w:anchor="__RefHeading___Toc676403_653776707">
            <w:r>
              <w:rPr>
                <w:webHidden/>
                <w:rStyle w:val="IndexLink"/>
                <w:rtl w:val="true"/>
              </w:rPr>
              <w:t>ترجمه</w:t>
            </w:r>
            <w:r>
              <w:rPr>
                <w:rStyle w:val="IndexLink"/>
                <w:rtl w:val="true"/>
              </w:rPr>
              <w:tab/>
            </w:r>
            <w:r>
              <w:rPr>
                <w:rStyle w:val="IndexLink"/>
              </w:rPr>
              <w:t>9</w:t>
            </w:r>
          </w:hyperlink>
        </w:p>
        <w:p>
          <w:pPr>
            <w:pStyle w:val="Contents2"/>
            <w:tabs>
              <w:tab w:val="clear" w:pos="8743"/>
              <w:tab w:val="right" w:pos="9026" w:leader="dot"/>
            </w:tabs>
            <w:rPr/>
          </w:pPr>
          <w:hyperlink w:anchor="__RefHeading___Toc676405_653776707">
            <w:r>
              <w:rPr>
                <w:webHidden/>
                <w:rStyle w:val="IndexLink"/>
                <w:rtl w:val="true"/>
              </w:rPr>
              <w:t xml:space="preserve">شرح </w:t>
            </w:r>
            <w:r>
              <w:rPr>
                <w:rStyle w:val="IndexLink"/>
                <w:rtl w:val="true"/>
              </w:rPr>
              <w:t xml:space="preserve">: </w:t>
            </w:r>
            <w:r>
              <w:rPr>
                <w:rStyle w:val="IndexLink"/>
                <w:rtl w:val="true"/>
              </w:rPr>
              <w:t xml:space="preserve">پیام امام امیر المومنین علیه السلام </w:t>
            </w:r>
            <w:r>
              <w:rPr>
                <w:rStyle w:val="IndexLink"/>
                <w:rtl w:val="true"/>
              </w:rPr>
              <w:t xml:space="preserve">( </w:t>
            </w:r>
            <w:r>
              <w:rPr>
                <w:rStyle w:val="IndexLink"/>
                <w:rtl w:val="true"/>
              </w:rPr>
              <w:t xml:space="preserve">مکارم شیرازی </w:t>
            </w:r>
            <w:r>
              <w:rPr>
                <w:rStyle w:val="IndexLink"/>
                <w:rtl w:val="true"/>
              </w:rPr>
              <w:t>)</w:t>
              <w:tab/>
            </w:r>
            <w:r>
              <w:rPr>
                <w:rStyle w:val="IndexLink"/>
              </w:rPr>
              <w:t>11</w:t>
            </w:r>
          </w:hyperlink>
        </w:p>
        <w:p>
          <w:pPr>
            <w:pStyle w:val="Contents3"/>
            <w:tabs>
              <w:tab w:val="clear" w:pos="8459"/>
              <w:tab w:val="right" w:pos="9026" w:leader="dot"/>
            </w:tabs>
            <w:rPr/>
          </w:pPr>
          <w:hyperlink w:anchor="__RefHeading___Toc676407_653776707">
            <w:r>
              <w:rPr>
                <w:webHidden/>
                <w:rStyle w:val="IndexLink"/>
                <w:rtl w:val="true"/>
              </w:rPr>
              <w:t>خطبه در یک نگاه</w:t>
            </w:r>
            <w:r>
              <w:rPr>
                <w:rStyle w:val="IndexLink"/>
                <w:rtl w:val="true"/>
              </w:rPr>
              <w:tab/>
            </w:r>
            <w:r>
              <w:rPr>
                <w:rStyle w:val="IndexLink"/>
              </w:rPr>
              <w:t>11</w:t>
            </w:r>
          </w:hyperlink>
        </w:p>
        <w:p>
          <w:pPr>
            <w:pStyle w:val="Contents3"/>
            <w:tabs>
              <w:tab w:val="clear" w:pos="8459"/>
              <w:tab w:val="right" w:pos="9026" w:leader="dot"/>
            </w:tabs>
            <w:rPr/>
          </w:pPr>
          <w:hyperlink w:anchor="__RefHeading___Toc676409_653776707">
            <w:r>
              <w:rPr>
                <w:webHidden/>
                <w:rStyle w:val="IndexLink"/>
                <w:rtl w:val="true"/>
              </w:rPr>
              <w:t>پاسخ به یک سؤال</w:t>
            </w:r>
            <w:r>
              <w:rPr>
                <w:rStyle w:val="IndexLink"/>
                <w:rtl w:val="true"/>
              </w:rPr>
              <w:tab/>
            </w:r>
            <w:r>
              <w:rPr>
                <w:rStyle w:val="IndexLink"/>
              </w:rPr>
              <w:t>12</w:t>
            </w:r>
          </w:hyperlink>
        </w:p>
        <w:p>
          <w:pPr>
            <w:pStyle w:val="Contents3"/>
            <w:tabs>
              <w:tab w:val="clear" w:pos="8459"/>
              <w:tab w:val="right" w:pos="9026" w:leader="dot"/>
            </w:tabs>
            <w:rPr/>
          </w:pPr>
          <w:hyperlink w:anchor="__RefHeading___Toc676411_653776707">
            <w:r>
              <w:rPr>
                <w:webHidden/>
                <w:rStyle w:val="IndexLink"/>
                <w:rtl w:val="true"/>
              </w:rPr>
              <w:t>صفات والای پرهیزکاران</w:t>
            </w:r>
            <w:r>
              <w:rPr>
                <w:rStyle w:val="IndexLink"/>
                <w:rtl w:val="true"/>
              </w:rPr>
              <w:tab/>
            </w:r>
            <w:r>
              <w:rPr>
                <w:rStyle w:val="IndexLink"/>
              </w:rPr>
              <w:t>16</w:t>
            </w:r>
          </w:hyperlink>
        </w:p>
        <w:p>
          <w:pPr>
            <w:pStyle w:val="Contents3"/>
            <w:tabs>
              <w:tab w:val="clear" w:pos="8459"/>
              <w:tab w:val="right" w:pos="9026" w:leader="dot"/>
            </w:tabs>
            <w:rPr/>
          </w:pPr>
          <w:hyperlink w:anchor="__RefHeading___Toc676413_653776707">
            <w:r>
              <w:rPr>
                <w:webHidden/>
                <w:rStyle w:val="IndexLink"/>
                <w:rtl w:val="true"/>
              </w:rPr>
              <w:t>محورهای این بخش از خطبه</w:t>
            </w:r>
            <w:r>
              <w:rPr>
                <w:rStyle w:val="IndexLink"/>
                <w:rtl w:val="true"/>
              </w:rPr>
              <w:tab/>
            </w:r>
            <w:r>
              <w:rPr>
                <w:rStyle w:val="IndexLink"/>
              </w:rPr>
              <w:t>32</w:t>
            </w:r>
          </w:hyperlink>
        </w:p>
        <w:p>
          <w:pPr>
            <w:pStyle w:val="Contents3"/>
            <w:tabs>
              <w:tab w:val="clear" w:pos="8459"/>
              <w:tab w:val="right" w:pos="9026" w:leader="dot"/>
            </w:tabs>
            <w:rPr/>
          </w:pPr>
          <w:hyperlink w:anchor="__RefHeading___Toc676415_653776707">
            <w:r>
              <w:rPr>
                <w:webHidden/>
                <w:rStyle w:val="IndexLink"/>
                <w:rtl w:val="true"/>
              </w:rPr>
              <w:t>برنامه شبانه پرهیزکاران</w:t>
            </w:r>
            <w:r>
              <w:rPr>
                <w:rStyle w:val="IndexLink"/>
                <w:rtl w:val="true"/>
              </w:rPr>
              <w:tab/>
            </w:r>
            <w:r>
              <w:rPr>
                <w:rStyle w:val="IndexLink"/>
              </w:rPr>
              <w:t>33</w:t>
            </w:r>
          </w:hyperlink>
        </w:p>
        <w:p>
          <w:pPr>
            <w:pStyle w:val="Contents3"/>
            <w:tabs>
              <w:tab w:val="clear" w:pos="8459"/>
              <w:tab w:val="right" w:pos="9026" w:leader="dot"/>
            </w:tabs>
            <w:rPr/>
          </w:pPr>
          <w:hyperlink w:anchor="__RefHeading___Toc676417_653776707">
            <w:r>
              <w:rPr>
                <w:webHidden/>
                <w:rStyle w:val="IndexLink"/>
                <w:rtl w:val="true"/>
              </w:rPr>
              <w:t>نکته</w:t>
            </w:r>
            <w:r>
              <w:rPr>
                <w:rStyle w:val="IndexLink"/>
                <w:rtl w:val="true"/>
              </w:rPr>
              <w:tab/>
            </w:r>
            <w:r>
              <w:rPr>
                <w:rStyle w:val="IndexLink"/>
              </w:rPr>
              <w:t>37</w:t>
            </w:r>
          </w:hyperlink>
        </w:p>
        <w:p>
          <w:pPr>
            <w:pStyle w:val="Contents3"/>
            <w:tabs>
              <w:tab w:val="clear" w:pos="8459"/>
              <w:tab w:val="right" w:pos="9026" w:leader="dot"/>
            </w:tabs>
            <w:rPr/>
          </w:pPr>
          <w:hyperlink w:anchor="__RefHeading___Toc676419_653776707">
            <w:r>
              <w:rPr>
                <w:webHidden/>
                <w:rStyle w:val="IndexLink"/>
                <w:rtl w:val="true"/>
              </w:rPr>
              <w:t>برنامه روزانه پرهیزکاران</w:t>
            </w:r>
            <w:r>
              <w:rPr>
                <w:rStyle w:val="IndexLink"/>
                <w:rtl w:val="true"/>
              </w:rPr>
              <w:tab/>
            </w:r>
            <w:r>
              <w:rPr>
                <w:rStyle w:val="IndexLink"/>
              </w:rPr>
              <w:t>38</w:t>
            </w:r>
          </w:hyperlink>
        </w:p>
        <w:p>
          <w:pPr>
            <w:pStyle w:val="Contents3"/>
            <w:tabs>
              <w:tab w:val="clear" w:pos="8459"/>
              <w:tab w:val="right" w:pos="9026" w:leader="dot"/>
            </w:tabs>
            <w:rPr/>
          </w:pPr>
          <w:hyperlink w:anchor="__RefHeading___Toc676421_653776707">
            <w:r>
              <w:rPr>
                <w:webHidden/>
                <w:rStyle w:val="IndexLink"/>
                <w:rtl w:val="true"/>
              </w:rPr>
              <w:t>آنها نقّادان عمل خویشند</w:t>
            </w:r>
            <w:r>
              <w:rPr>
                <w:rStyle w:val="IndexLink"/>
                <w:rtl w:val="true"/>
              </w:rPr>
              <w:tab/>
            </w:r>
            <w:r>
              <w:rPr>
                <w:rStyle w:val="IndexLink"/>
              </w:rPr>
              <w:t>43</w:t>
            </w:r>
          </w:hyperlink>
        </w:p>
        <w:p>
          <w:pPr>
            <w:pStyle w:val="Contents3"/>
            <w:tabs>
              <w:tab w:val="clear" w:pos="8459"/>
              <w:tab w:val="right" w:pos="9026" w:leader="dot"/>
            </w:tabs>
            <w:rPr/>
          </w:pPr>
          <w:hyperlink w:anchor="__RefHeading___Toc676423_653776707">
            <w:r>
              <w:rPr>
                <w:webHidden/>
                <w:rStyle w:val="IndexLink"/>
                <w:rtl w:val="true"/>
              </w:rPr>
              <w:t>دوازده وصف دیگر</w:t>
            </w:r>
            <w:r>
              <w:rPr>
                <w:rStyle w:val="IndexLink"/>
                <w:rtl w:val="true"/>
              </w:rPr>
              <w:tab/>
            </w:r>
            <w:r>
              <w:rPr>
                <w:rStyle w:val="IndexLink"/>
              </w:rPr>
              <w:t>44</w:t>
            </w:r>
          </w:hyperlink>
        </w:p>
        <w:p>
          <w:pPr>
            <w:pStyle w:val="Contents3"/>
            <w:tabs>
              <w:tab w:val="clear" w:pos="8459"/>
              <w:tab w:val="right" w:pos="9026" w:leader="dot"/>
            </w:tabs>
            <w:rPr/>
          </w:pPr>
          <w:hyperlink w:anchor="__RefHeading___Toc676425_653776707">
            <w:r>
              <w:rPr>
                <w:webHidden/>
                <w:rStyle w:val="IndexLink"/>
                <w:rtl w:val="true"/>
              </w:rPr>
              <w:t>نُه وصف مهم دیگر</w:t>
            </w:r>
            <w:r>
              <w:rPr>
                <w:rStyle w:val="IndexLink"/>
                <w:rtl w:val="true"/>
              </w:rPr>
              <w:tab/>
            </w:r>
            <w:r>
              <w:rPr>
                <w:rStyle w:val="IndexLink"/>
              </w:rPr>
              <w:t>55</w:t>
            </w:r>
          </w:hyperlink>
        </w:p>
        <w:p>
          <w:pPr>
            <w:pStyle w:val="Contents3"/>
            <w:tabs>
              <w:tab w:val="clear" w:pos="8459"/>
              <w:tab w:val="right" w:pos="9026" w:leader="dot"/>
            </w:tabs>
            <w:rPr/>
          </w:pPr>
          <w:hyperlink w:anchor="__RefHeading___Toc676427_653776707">
            <w:r>
              <w:rPr>
                <w:webHidden/>
                <w:rStyle w:val="IndexLink"/>
                <w:rtl w:val="true"/>
              </w:rPr>
              <w:t>سرنوشت همّام پس از شنیدن این خطبه تکان دهنده</w:t>
            </w:r>
            <w:r>
              <w:rPr>
                <w:rStyle w:val="IndexLink"/>
                <w:rtl w:val="true"/>
              </w:rPr>
              <w:tab/>
            </w:r>
            <w:r>
              <w:rPr>
                <w:rStyle w:val="IndexLink"/>
              </w:rPr>
              <w:t>69</w:t>
            </w:r>
          </w:hyperlink>
        </w:p>
        <w:p>
          <w:pPr>
            <w:pStyle w:val="Contents3"/>
            <w:tabs>
              <w:tab w:val="clear" w:pos="8459"/>
              <w:tab w:val="right" w:pos="9026" w:leader="dot"/>
            </w:tabs>
            <w:rPr/>
          </w:pPr>
          <w:hyperlink w:anchor="__RefHeading___Toc676429_653776707">
            <w:r>
              <w:rPr>
                <w:webHidden/>
                <w:rStyle w:val="IndexLink"/>
                <w:rtl w:val="true"/>
              </w:rPr>
              <w:t xml:space="preserve">نکته </w:t>
            </w:r>
            <w:r>
              <w:rPr>
                <w:rStyle w:val="IndexLink"/>
                <w:rtl w:val="true"/>
              </w:rPr>
              <w:t xml:space="preserve">: </w:t>
            </w:r>
            <w:r>
              <w:rPr>
                <w:rStyle w:val="IndexLink"/>
                <w:rtl w:val="true"/>
              </w:rPr>
              <w:t>نگاه دیگری به خطبه همّام</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19_57168"/>
      <w:bookmarkStart w:id="1" w:name="pg6419_57168"/>
      <w:bookmarkEnd w:id="1"/>
    </w:p>
    <w:p>
      <w:pPr>
        <w:pStyle w:val="Heading2"/>
        <w:numPr>
          <w:ilvl w:val="1"/>
          <w:numId w:val="1"/>
        </w:numPr>
        <w:rPr/>
      </w:pPr>
      <w:bookmarkStart w:id="2" w:name="pg6419_57168"/>
      <w:bookmarkStart w:id="3" w:name="__RefHeading___Toc67637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و شرح خطبه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متن تصحیح شده مرحوم دکتر صبحی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یارانه ای قائمیه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مُتّقین یا خطبه هَمّام درباره صفات پرهیزکاران، از خطبه‌های مشهور نهج البلاغه است که امیر مؤمنان علی علیه السلام بنا به درخواست یکی از شیعیان به نام هَمّام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رفتارهای فردی، اجتماعی و عبادی متقین چنان به تصویر کشیده شده است که گویند همام، پس از شنیدن آن، مدهوش شد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که در مرحله اول نمی‌خواست چنین توصیفی داشته باشد به همّام فرمود؛ ای همّام از خدا بترس و نیکوکار باش همانطور که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با کسانی است که پرهیزگار و نیکوکارند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همّام از این پاسخ قانع نشد و به امام اصرار کرد که پرهیزگاران را برایش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اصرار همّام را دید این خطبه را ایراد فرمودند</w:t>
      </w:r>
      <w:r>
        <w:rPr>
          <w:rFonts w:eastAsia="IRNazanin" w:cs="IRNazanin"/>
          <w:color w:val="111111"/>
          <w:sz w:val="28"/>
          <w:szCs w:val="28"/>
          <w:rtl w:val="true"/>
          <w:lang w:bidi="fa-IR"/>
        </w:rPr>
        <w:t>.</w:t>
      </w:r>
    </w:p>
    <w:p>
      <w:pPr>
        <w:pStyle w:val="Heading2"/>
        <w:numPr>
          <w:ilvl w:val="1"/>
          <w:numId w:val="1"/>
        </w:numPr>
        <w:rPr/>
      </w:pPr>
      <w:bookmarkStart w:id="5" w:name="__RefHeading___Toc676373_653776707"/>
      <w:bookmarkStart w:id="6" w:name="_Toc2"/>
      <w:bookmarkEnd w:id="5"/>
      <w:r>
        <w:rPr>
          <w:rtl w:val="true"/>
        </w:rPr>
        <w:t>متن و ترجمه</w:t>
      </w:r>
      <w:bookmarkEnd w:id="6"/>
    </w:p>
    <w:p>
      <w:pPr>
        <w:pStyle w:val="Heading3"/>
        <w:numPr>
          <w:ilvl w:val="2"/>
          <w:numId w:val="1"/>
        </w:numPr>
        <w:rPr/>
      </w:pPr>
      <w:bookmarkStart w:id="7" w:name="__RefHeading___Toc676375_653776707"/>
      <w:bookmarkStart w:id="8" w:name="_Toc3"/>
      <w:bookmarkEnd w:id="7"/>
      <w:r>
        <w:rPr>
          <w:rtl w:val="true"/>
        </w:rPr>
        <w:t>موضوع</w:t>
      </w:r>
      <w:bookmarkEnd w:id="8"/>
    </w:p>
    <w:p>
      <w:pPr>
        <w:pStyle w:val="Heading4"/>
        <w:numPr>
          <w:ilvl w:val="3"/>
          <w:numId w:val="1"/>
        </w:numPr>
        <w:rPr/>
      </w:pPr>
      <w:bookmarkStart w:id="9" w:name="__RefHeading___Toc676377_653776707"/>
      <w:bookmarkStart w:id="10" w:name="_Toc4"/>
      <w:bookmarkEnd w:id="9"/>
      <w:r>
        <w:rPr>
          <w:rtl w:val="true"/>
        </w:rPr>
        <w:t>متن</w:t>
      </w:r>
      <w:bookmarkEnd w:id="10"/>
    </w:p>
    <w:p>
      <w:pPr>
        <w:pStyle w:val="BookText"/>
        <w:rPr/>
      </w:pPr>
      <w:r>
        <w:rPr>
          <w:rFonts w:ascii="IRNazanin" w:hAnsi="IRNazanin" w:eastAsia="IRNazanin"/>
          <w:color w:val="111111"/>
          <w:sz w:val="28"/>
          <w:sz w:val="28"/>
          <w:szCs w:val="28"/>
          <w:rtl w:val="true"/>
          <w:lang w:bidi="fa-IR"/>
        </w:rPr>
        <w:t>و من خطبة له علیه السلام یصف فیها المتقین</w:t>
      </w:r>
    </w:p>
    <w:p>
      <w:pPr>
        <w:pStyle w:val="BookText"/>
        <w:rPr/>
      </w:pPr>
      <w:r>
        <w:rPr>
          <w:rFonts w:ascii="Amiri" w:hAnsi="Amiri" w:eastAsia="Amiri" w:cs="Amiri"/>
          <w:color w:val="111111"/>
          <w:sz w:val="28"/>
          <w:sz w:val="28"/>
          <w:szCs w:val="28"/>
          <w:rtl w:val="true"/>
          <w:lang w:bidi="ar-SA"/>
        </w:rPr>
        <w:t>رُوِیَ أَنَّ صَاحِباً لِأَمِیرِ الْمُؤْمِنِینَ عَلَیْهِ السَّلاَمُ یُقَالُ لَهُ هَمَّامٌ کَانَ رَجُلاً عَابِداً فَقَالَ لَهُ یَا أَمِیرَ الْمُؤْمِنِینَ صِفْ لِیَ الْمُتَّقِینَ حَتَّی کَأَنِّی أَنْظُرُ إِلَیْهِمْ فَتَثَاقَلَ عَلَیْهِ السَّلاَمُ عَنْ جَوَابِهِ ثُمَّ قَالَ یَا هَمَّامُ اتَّقِ اللَّهَ وَ أَحْسِنْ فَ إِنَّ اللّهَ مَعَ الَّذِینَ اتَّقَوْا وَ الَّذِینَ هُمْ مُحْسِنُونَ فَلَمْ یَقْنَعْ هَمَّامٌ بِهَذَا الْقَوْلِ حَتَّی عَزَمَ عَلَیْهِ فَحَمِدَ اللَّهَ وَ أَثْنَی عَلَیْهِ وَ صَلَّی عَلَی النَّبِیِّ صلی‌الله‌علیه‌وآله ثُمَّ قَالَ عَلَیْهِ السَّلاَمُ</w:t>
      </w:r>
      <w:r>
        <w:rPr>
          <w:rFonts w:eastAsia="Amiri" w:cs="Amiri" w:ascii="Amiri" w:hAnsi="Amiri"/>
          <w:color w:val="111111"/>
          <w:sz w:val="28"/>
          <w:szCs w:val="28"/>
          <w:rtl w:val="true"/>
          <w:lang w:bidi="ar-SA"/>
        </w:rPr>
        <w:t>:</w:t>
      </w:r>
    </w:p>
    <w:p>
      <w:pPr>
        <w:pStyle w:val="Heading4"/>
        <w:numPr>
          <w:ilvl w:val="3"/>
          <w:numId w:val="1"/>
        </w:numPr>
        <w:rPr/>
      </w:pPr>
      <w:bookmarkStart w:id="11" w:name="__RefHeading___Toc676379_653776707"/>
      <w:bookmarkStart w:id="12" w:name="_Toc5"/>
      <w:bookmarkEnd w:id="11"/>
      <w:r>
        <w:rPr>
          <w:rtl w:val="true"/>
        </w:rPr>
        <w:t>ترجمه</w:t>
      </w:r>
      <w:bookmarkEnd w:id="12"/>
    </w:p>
    <w:p>
      <w:pPr>
        <w:pStyle w:val="BookText"/>
        <w:rPr/>
      </w:pPr>
      <w:r>
        <w:rPr>
          <w:rFonts w:ascii="IRNazanin" w:hAnsi="IRNazanin" w:eastAsia="IRNazanin"/>
          <w:color w:val="111111"/>
          <w:sz w:val="28"/>
          <w:sz w:val="28"/>
          <w:szCs w:val="28"/>
          <w:rtl w:val="true"/>
          <w:lang w:bidi="fa-IR"/>
        </w:rPr>
        <w:t>و از خطبه های آن حضرت علیه السلام که در آن اوصاف متقین را بیان می فرماید</w:t>
      </w:r>
    </w:p>
    <w:p>
      <w:pPr>
        <w:pStyle w:val="BookText"/>
        <w:rPr/>
      </w:pPr>
      <w:r>
        <w:rPr>
          <w:rFonts w:ascii="IRNazanin" w:hAnsi="IRNazanin" w:eastAsia="IRNazanin"/>
          <w:color w:val="111111"/>
          <w:sz w:val="28"/>
          <w:sz w:val="28"/>
          <w:szCs w:val="28"/>
          <w:rtl w:val="true"/>
          <w:lang w:bidi="fa-IR"/>
        </w:rPr>
        <w:t>گفته شد یکی از یاران پرهیزکار امام علیه السّلام به نام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پرهیزکاران را برای من آنچنان وصف کن که گویا آنان را با چشم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درنگی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همّام از خدا بترس و نیکوکار باش که خداوند با پرهیزکاران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همّام دست بردار نبود و اصرار ورزید، تا آن که امام علیه السّلام تصمیم گرفت صفات پرهیزکاران 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 و ثنا گفت، و بر پیامبرش درود فرستاد، و فرمود</w:t>
      </w:r>
      <w:r>
        <w:rPr>
          <w:rFonts w:eastAsia="IRNazanin" w:cs="IRNazanin"/>
          <w:color w:val="111111"/>
          <w:sz w:val="28"/>
          <w:szCs w:val="28"/>
          <w:rtl w:val="true"/>
          <w:lang w:bidi="fa-IR"/>
        </w:rPr>
        <w:t>:</w:t>
      </w:r>
    </w:p>
    <w:p>
      <w:pPr>
        <w:pStyle w:val="Heading3"/>
        <w:numPr>
          <w:ilvl w:val="2"/>
          <w:numId w:val="1"/>
        </w:numPr>
        <w:rPr/>
      </w:pPr>
      <w:bookmarkStart w:id="13" w:name="__RefHeading___Toc676381_653776707"/>
      <w:bookmarkStart w:id="14" w:name="_Toc6"/>
      <w:bookmarkEnd w:id="13"/>
      <w:r>
        <w:rPr/>
        <w:t>1</w:t>
      </w:r>
      <w:r>
        <w:rPr>
          <w:rtl w:val="true"/>
        </w:rPr>
        <w:t xml:space="preserve">- </w:t>
      </w:r>
      <w:r>
        <w:rPr>
          <w:rtl w:val="true"/>
        </w:rPr>
        <w:t>سیمای پرهیزکاران</w:t>
      </w:r>
      <w:bookmarkEnd w:id="14"/>
    </w:p>
    <w:p>
      <w:pPr>
        <w:pStyle w:val="Heading4"/>
        <w:numPr>
          <w:ilvl w:val="3"/>
          <w:numId w:val="1"/>
        </w:numPr>
        <w:rPr/>
      </w:pPr>
      <w:bookmarkStart w:id="15" w:name="__RefHeading___Toc676383_653776707"/>
      <w:bookmarkStart w:id="16" w:name="_Toc7"/>
      <w:bookmarkEnd w:id="15"/>
      <w:r>
        <w:rPr>
          <w:rtl w:val="true"/>
        </w:rPr>
        <w:t>متن</w:t>
      </w:r>
      <w:bookmarkEnd w:id="1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وَ تَعَالَی خَلَقَ الخَلقَ حِینَ خَلَقَهُم غَنِیّاً عَن طَاعَتِهِم آمِناً مِن مَعصِیَتِهِم لِأَنّهُ لَا تَضُرّهُ مَعصِیَةُ مَن عَصَاهُ وَ لَا تَنفَعُهُ طَاعَةُ مَن أَطَاعَهُ فَقَسَمَ بَینَهُم مَعَایِشَهُم وَ وَضَعَهُم مِنَ الدّنیَا مَوَاضِعَهُم فَالمُتّقُونَ فِیهَا هُم أَهلُ الفَضَائِلِ مَنطِقُهُمُ الصّوَابُ وَ مَلبَسُهُمُ الِاقتِصَادُ </w:t>
      </w:r>
      <w:r>
        <w:rPr>
          <w:rStyle w:val="FootnoteAnchor"/>
          <w:rtl w:val="true"/>
        </w:rPr>
        <w:footnoteReference w:id="2"/>
      </w:r>
      <w:r>
        <w:rPr>
          <w:rFonts w:ascii="Amiri" w:hAnsi="Amiri" w:eastAsia="Amiri" w:cs="Amiri"/>
          <w:color w:val="111111"/>
          <w:sz w:val="28"/>
          <w:sz w:val="28"/>
          <w:szCs w:val="28"/>
          <w:rtl w:val="true"/>
          <w:lang w:bidi="ar-SA"/>
        </w:rPr>
        <w:t xml:space="preserve">وَ مَشیُهُمُ التّوَاضُعُ غَضّوا أَبصَارَهُم </w:t>
      </w:r>
      <w:r>
        <w:rPr>
          <w:rStyle w:val="FootnoteAnchor"/>
          <w:rtl w:val="true"/>
        </w:rPr>
        <w:footnoteReference w:id="3"/>
      </w:r>
      <w:r>
        <w:rPr>
          <w:rFonts w:ascii="Amiri" w:hAnsi="Amiri" w:eastAsia="Amiri" w:cs="Amiri"/>
          <w:color w:val="111111"/>
          <w:sz w:val="28"/>
          <w:sz w:val="28"/>
          <w:szCs w:val="28"/>
          <w:rtl w:val="true"/>
          <w:lang w:bidi="ar-SA"/>
        </w:rPr>
        <w:t>عَمّا حَرّمَ اللّهُ عَلَیهِم وَ وَقَفُوا أَسمَاعَهُم عَلَی العِلمِ النّافِعِ لَهُم نُزّلَت أَنفُسُهُم مِنهُم فِی البَلَاءِ</w:t>
      </w:r>
      <w:bookmarkStart w:id="17" w:name="pg6419_57169"/>
    </w:p>
    <w:p>
      <w:pPr>
        <w:pStyle w:val="BookText"/>
        <w:rPr/>
      </w:pPr>
      <w:bookmarkEnd w:id="17"/>
      <w:r>
        <w:rPr>
          <w:rFonts w:ascii="Amiri" w:hAnsi="Amiri" w:eastAsia="Amiri" w:cs="Amiri"/>
          <w:color w:val="111111"/>
          <w:sz w:val="28"/>
          <w:sz w:val="28"/>
          <w:szCs w:val="28"/>
          <w:rtl w:val="true"/>
          <w:lang w:bidi="ar-SA"/>
        </w:rPr>
        <w:t xml:space="preserve">اَلتّیِ نُزّلَت فِی الرّخَاءِ </w:t>
      </w:r>
      <w:r>
        <w:rPr>
          <w:rStyle w:val="FootnoteAnchor"/>
          <w:rtl w:val="true"/>
        </w:rPr>
        <w:footnoteReference w:id="4"/>
      </w:r>
      <w:r>
        <w:rPr>
          <w:rFonts w:ascii="Amiri" w:hAnsi="Amiri" w:eastAsia="Amiri" w:cs="Amiri"/>
          <w:color w:val="111111"/>
          <w:sz w:val="28"/>
          <w:sz w:val="28"/>
          <w:szCs w:val="28"/>
          <w:rtl w:val="true"/>
          <w:lang w:bidi="ar-SA"/>
        </w:rPr>
        <w:t>وَ لَو لَا الأَجَلُ ألّذِی کَتَبَ اللّهُ عَلَیهِم لَم تَستَقِرّ أَروَاحُهُم فِی أَجسَادِهِم طَرفَةَ عَینٍ شَوقاً إِلَی الثّوَابِ وَ خَوفاً مِنَ العِقَابِ عَظُمَ الخَالِقُ فِی أَنفُسِهِم فَصَغُرَ مَا دُونَهُ فِی أَعیُنِهِم فَهُم وَ الجَنّةُ کَمَن قَد رَآهَا فَهُم فِیهَا مُنَعّمُونَ وَ هُم وَ النّارُ کَمَن قَد رَآهَا فَهُم فِیهَا مُعَذّبُونَ قُلُوبُهُم مَحزُونَةٌ وَ شُرُورُهُم مَأمُونَةٌ وَ أَجسَادُهُم نَحِیفَةٌ وَ حَاجَاتُهُم</w:t>
      </w:r>
    </w:p>
    <w:p>
      <w:pPr>
        <w:pStyle w:val="BookText"/>
        <w:rPr/>
      </w:pPr>
      <w:r>
        <w:rPr>
          <w:rFonts w:ascii="Amiri" w:hAnsi="Amiri" w:eastAsia="Amiri" w:cs="Amiri"/>
          <w:color w:val="111111"/>
          <w:sz w:val="28"/>
          <w:sz w:val="28"/>
          <w:szCs w:val="28"/>
          <w:rtl w:val="true"/>
          <w:lang w:bidi="ar-SA"/>
        </w:rPr>
        <w:t xml:space="preserve">خَفِیفَةٌ وَ أَنْفُسُهُمْ عَفِیفَةٌ صَبَرُوا أَیَّاماً قَصِیرَةً أَعْقَبَتْهُمْ رَاحَةً طَوِیلَةً تِجَارَةٌ مُرْبِحَةٌ </w:t>
      </w:r>
      <w:r>
        <w:rPr>
          <w:rStyle w:val="FootnoteAnchor"/>
          <w:rtl w:val="true"/>
        </w:rPr>
        <w:footnoteReference w:id="5"/>
      </w:r>
      <w:r>
        <w:rPr>
          <w:rFonts w:ascii="Amiri" w:hAnsi="Amiri" w:eastAsia="Amiri" w:cs="Amiri"/>
          <w:color w:val="111111"/>
          <w:sz w:val="28"/>
          <w:sz w:val="28"/>
          <w:szCs w:val="28"/>
          <w:rtl w:val="true"/>
          <w:lang w:bidi="ar-SA"/>
        </w:rPr>
        <w:t>یَسَّرَهَا لَهُمْ رَبُّهُمْ أَرَادَتْهُمُ الدُّنْیَا فَلَمْ یُرِیدُوهَا وَ أَسَرَتْهُمْ فَفَدَوْا أَنْفُسَهُمْ مِنْهَا</w:t>
      </w:r>
    </w:p>
    <w:p>
      <w:pPr>
        <w:pStyle w:val="Heading4"/>
        <w:numPr>
          <w:ilvl w:val="3"/>
          <w:numId w:val="1"/>
        </w:numPr>
        <w:rPr/>
      </w:pPr>
      <w:bookmarkStart w:id="18" w:name="__RefHeading___Toc676385_653776707"/>
      <w:bookmarkStart w:id="19" w:name="_Toc8"/>
      <w:bookmarkEnd w:id="18"/>
      <w:r>
        <w:rPr>
          <w:rtl w:val="true"/>
        </w:rPr>
        <w:t>ترجمه</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پروردگار همانا خداوند سبحان پدیده ها را در حالی آفرید که از اطاعتشان بی نیاز، و از نافرمانی آنان در امان بود، زیرا نه معصیت گناهکاران به خدا زیانی می رساند و نه اطاعت مؤمنان برای او سودی دارد، روزی بندگان را تقسیم، و هر کدام را در جایگاه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پرهیزکاران در دنیا دارای فضیلت های برترند، سخنانشان راست، پوشش آنان میانه روی، و راه رفتنشان با تواضع و فروتنی است، چشمان خود را بر آنچه خدا حرام کرده می پوشانند، و گوش های خود را وقف دانش سودمند کرده اند، و در روزگار سختی و گشایش، حالشان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مرگی که خدا بر آنان مقدّر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روح آنان حتی به اندازه بر هم زدن چشم، در بدن ها قرار نمی گرفت، از شوق دیدار بهشت، و از ترس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جانشان بزرگ و دیگران کوچک مقدارند، بهشت برای آنان چنان است که گویی آن را دیده و در نعمت های آن به سر</w:t>
      </w:r>
      <w:bookmarkStart w:id="20" w:name="pg6419_57170"/>
    </w:p>
    <w:p>
      <w:pPr>
        <w:pStyle w:val="BookText"/>
        <w:rPr/>
      </w:pPr>
      <w:bookmarkEnd w:id="20"/>
      <w:r>
        <w:rPr>
          <w:rFonts w:ascii="IRNazanin" w:hAnsi="IRNazanin" w:eastAsia="IRNazanin"/>
          <w:color w:val="111111"/>
          <w:sz w:val="28"/>
          <w:sz w:val="28"/>
          <w:szCs w:val="28"/>
          <w:rtl w:val="true"/>
          <w:lang w:bidi="fa-IR"/>
        </w:rPr>
        <w:t>ی برند، و جهنّم را چنان باور دارند که گویی آن را دیده و در عذابش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پرهیزکاران اندوهگین، و مردم از آزارشان در أمان، تن هایشان لاغر، و درخواست هایشان اندک، و نفسشان عفیف و دامنشان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کوتاه دنیا صبر کرده تا آسایش جاودانه قیامت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پر سود که پروردگارشان فراهم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دنیا می خواست آنها را بفریبد امّا عزم دنیا نکردند، می خواست آنها را اسیر خود گرداند که با فدا کردن جان، خود را آزاد ساختند</w:t>
      </w:r>
      <w:r>
        <w:rPr>
          <w:rFonts w:eastAsia="IRNazanin" w:cs="IRNazanin"/>
          <w:color w:val="111111"/>
          <w:sz w:val="28"/>
          <w:szCs w:val="28"/>
          <w:rtl w:val="true"/>
          <w:lang w:bidi="fa-IR"/>
        </w:rPr>
        <w:t>.</w:t>
      </w:r>
    </w:p>
    <w:p>
      <w:pPr>
        <w:pStyle w:val="Heading3"/>
        <w:numPr>
          <w:ilvl w:val="2"/>
          <w:numId w:val="1"/>
        </w:numPr>
        <w:rPr/>
      </w:pPr>
      <w:bookmarkStart w:id="21" w:name="__RefHeading___Toc676387_653776707"/>
      <w:bookmarkStart w:id="22" w:name="_Toc9"/>
      <w:bookmarkEnd w:id="21"/>
      <w:r>
        <w:rPr/>
        <w:t>2</w:t>
      </w:r>
      <w:r>
        <w:rPr>
          <w:rtl w:val="true"/>
        </w:rPr>
        <w:t xml:space="preserve">- </w:t>
      </w:r>
      <w:r>
        <w:rPr>
          <w:rtl w:val="true"/>
        </w:rPr>
        <w:t>شب پرهیزکاران</w:t>
      </w:r>
      <w:bookmarkEnd w:id="22"/>
    </w:p>
    <w:p>
      <w:pPr>
        <w:pStyle w:val="Heading4"/>
        <w:numPr>
          <w:ilvl w:val="3"/>
          <w:numId w:val="1"/>
        </w:numPr>
        <w:rPr/>
      </w:pPr>
      <w:bookmarkStart w:id="23" w:name="__RefHeading___Toc676389_653776707"/>
      <w:bookmarkStart w:id="24" w:name="_Toc10"/>
      <w:bookmarkEnd w:id="23"/>
      <w:r>
        <w:rPr>
          <w:rtl w:val="true"/>
        </w:rPr>
        <w:t>متن</w:t>
      </w:r>
      <w:bookmarkEnd w:id="24"/>
    </w:p>
    <w:p>
      <w:pPr>
        <w:pStyle w:val="BookText"/>
        <w:rPr/>
      </w:pPr>
      <w:r>
        <w:rPr>
          <w:rFonts w:ascii="Amiri" w:hAnsi="Amiri" w:eastAsia="Amiri" w:cs="Amiri"/>
          <w:color w:val="111111"/>
          <w:sz w:val="28"/>
          <w:sz w:val="28"/>
          <w:szCs w:val="28"/>
          <w:rtl w:val="true"/>
          <w:lang w:bidi="ar-SA"/>
        </w:rPr>
        <w:t xml:space="preserve">أَمَّا اللَّیْلَ فَصَافُّونَ أَقْدَامَهُمْ تَالِینَ لِأَجْزَاءِ الْقُرْآنِ یُرَتِّلُونَهَا تَرْتِیلاً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یُحَزِّنُونَ بِهِ أَنْفُسَهُمْ وَ یَسْتَثِیرُونَ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w:t>
      </w:r>
      <w:r>
        <w:rPr>
          <w:rStyle w:val="FootnoteAnchor"/>
          <w:rtl w:val="true"/>
        </w:rPr>
        <w:footnoteReference w:id="8"/>
      </w:r>
      <w:r>
        <w:rPr>
          <w:rFonts w:ascii="Amiri" w:hAnsi="Amiri" w:eastAsia="Amiri" w:cs="Amiri"/>
          <w:color w:val="111111"/>
          <w:sz w:val="28"/>
          <w:sz w:val="28"/>
          <w:szCs w:val="28"/>
          <w:rtl w:val="true"/>
          <w:lang w:bidi="ar-SA"/>
        </w:rPr>
        <w:t xml:space="preserve">جَهَنَّمَ وَ شَهِیقَهَا </w:t>
      </w:r>
      <w:r>
        <w:rPr>
          <w:rStyle w:val="FootnoteAnchor"/>
          <w:rtl w:val="true"/>
        </w:rPr>
        <w:footnoteReference w:id="9"/>
      </w:r>
      <w:r>
        <w:rPr>
          <w:rFonts w:ascii="Amiri" w:hAnsi="Amiri" w:eastAsia="Amiri" w:cs="Amiri"/>
          <w:color w:val="111111"/>
          <w:sz w:val="28"/>
          <w:sz w:val="28"/>
          <w:szCs w:val="28"/>
          <w:rtl w:val="true"/>
          <w:lang w:bidi="ar-SA"/>
        </w:rPr>
        <w:t xml:space="preserve">فِی أُصُولِ آذَانِهِمْ فَهُمْ حَانُونَ </w:t>
      </w:r>
      <w:r>
        <w:rPr>
          <w:rStyle w:val="FootnoteAnchor"/>
          <w:rtl w:val="true"/>
        </w:rPr>
        <w:footnoteReference w:id="10"/>
      </w:r>
      <w:r>
        <w:rPr>
          <w:rFonts w:ascii="Amiri" w:hAnsi="Amiri" w:eastAsia="Amiri" w:cs="Amiri"/>
          <w:color w:val="111111"/>
          <w:sz w:val="28"/>
          <w:sz w:val="28"/>
          <w:szCs w:val="28"/>
          <w:rtl w:val="true"/>
          <w:lang w:bidi="ar-SA"/>
        </w:rPr>
        <w:t xml:space="preserve">عَلَی أَوْسَاطِهِمْ مُفْتَرِشُونَ لِجِبَاهِهِمْ </w:t>
      </w:r>
      <w:r>
        <w:rPr>
          <w:rStyle w:val="FootnoteAnchor"/>
          <w:rtl w:val="true"/>
        </w:rPr>
        <w:footnoteReference w:id="11"/>
      </w:r>
      <w:r>
        <w:rPr>
          <w:rFonts w:ascii="Amiri" w:hAnsi="Amiri" w:eastAsia="Amiri" w:cs="Amiri"/>
          <w:color w:val="111111"/>
          <w:sz w:val="28"/>
          <w:sz w:val="28"/>
          <w:szCs w:val="28"/>
          <w:rtl w:val="true"/>
          <w:lang w:bidi="ar-SA"/>
        </w:rPr>
        <w:t xml:space="preserve">وَ أَکُفِّهِمْ وَ رُکَبِهِمْ وَ أَطْرَافِ أَقْدَامِهِمْ یَطْلُبُونَ إِلَی اللَّهِ تَعَالَی فِی فَکَاکِ رِقَابِهِمْ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676391_653776707"/>
      <w:bookmarkStart w:id="26" w:name="_Toc11"/>
      <w:bookmarkEnd w:id="25"/>
      <w:r>
        <w:rPr>
          <w:rtl w:val="true"/>
        </w:rPr>
        <w:t>ترجمه</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در شب بر پا ایستاده مشغول نمازند، قرآن را جزء جزء و با تفکّر و اندیشه می خوانند، با قرآن جان خود را محزون و داروی درد خود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 ای برسند که تشویقی در آن است، با شوق و طمع بهشت به آن روی آورند، و با جان پر شوق در آن خیره شوند، و گمان می برند که نعمت های بهشت برابر دیدگانشان قرار دارد، و هر گاه به آیه ای می رسند که ترس از خدا در آن باشد، گوش دل به آن می</w:t>
      </w:r>
      <w:bookmarkStart w:id="27" w:name="pg6419_57171"/>
    </w:p>
    <w:p>
      <w:pPr>
        <w:pStyle w:val="BookText"/>
        <w:rPr/>
      </w:pPr>
      <w:bookmarkEnd w:id="27"/>
      <w:r>
        <w:rPr>
          <w:rFonts w:ascii="IRNazanin" w:hAnsi="IRNazanin" w:eastAsia="IRNazanin"/>
          <w:color w:val="111111"/>
          <w:sz w:val="28"/>
          <w:sz w:val="28"/>
          <w:szCs w:val="28"/>
          <w:rtl w:val="true"/>
          <w:lang w:bidi="fa-IR"/>
        </w:rPr>
        <w:t>پارند، و گویا صدای بر هم خوردن شعله های آتش، در گوششان طنین افکن است، پس قامت به شکل رکوع خم کرده، پیشانی و دست و پا بر خاک مالیده، و از خدا آزادی خود را از آتش جهنّم می طلبند</w:t>
      </w:r>
      <w:r>
        <w:rPr>
          <w:rFonts w:eastAsia="IRNazanin" w:cs="IRNazanin"/>
          <w:color w:val="111111"/>
          <w:sz w:val="28"/>
          <w:szCs w:val="28"/>
          <w:rtl w:val="true"/>
          <w:lang w:bidi="fa-IR"/>
        </w:rPr>
        <w:t>.</w:t>
      </w:r>
    </w:p>
    <w:p>
      <w:pPr>
        <w:pStyle w:val="Heading3"/>
        <w:numPr>
          <w:ilvl w:val="2"/>
          <w:numId w:val="1"/>
        </w:numPr>
        <w:rPr/>
      </w:pPr>
      <w:bookmarkStart w:id="28" w:name="__RefHeading___Toc676393_653776707"/>
      <w:bookmarkStart w:id="29" w:name="_Toc12"/>
      <w:bookmarkEnd w:id="28"/>
      <w:r>
        <w:rPr/>
        <w:t>3</w:t>
      </w:r>
      <w:r>
        <w:rPr>
          <w:rtl w:val="true"/>
        </w:rPr>
        <w:t xml:space="preserve">- </w:t>
      </w:r>
      <w:r>
        <w:rPr>
          <w:rtl w:val="true"/>
        </w:rPr>
        <w:t>روز پرهیزکاران</w:t>
      </w:r>
      <w:bookmarkEnd w:id="29"/>
    </w:p>
    <w:p>
      <w:pPr>
        <w:pStyle w:val="Heading4"/>
        <w:numPr>
          <w:ilvl w:val="3"/>
          <w:numId w:val="1"/>
        </w:numPr>
        <w:rPr/>
      </w:pPr>
      <w:bookmarkStart w:id="30" w:name="__RefHeading___Toc676395_653776707"/>
      <w:bookmarkStart w:id="31" w:name="_Toc13"/>
      <w:bookmarkEnd w:id="30"/>
      <w:r>
        <w:rPr>
          <w:rtl w:val="true"/>
        </w:rPr>
        <w:t>متن</w:t>
      </w:r>
      <w:bookmarkEnd w:id="31"/>
    </w:p>
    <w:p>
      <w:pPr>
        <w:pStyle w:val="BookText"/>
        <w:rPr/>
      </w:pPr>
      <w:r>
        <w:rPr>
          <w:rFonts w:ascii="Amiri" w:hAnsi="Amiri" w:eastAsia="Amiri" w:cs="Amiri"/>
          <w:color w:val="111111"/>
          <w:sz w:val="28"/>
          <w:sz w:val="28"/>
          <w:szCs w:val="28"/>
          <w:rtl w:val="true"/>
          <w:lang w:bidi="ar-SA"/>
        </w:rPr>
        <w:t xml:space="preserve">وَ أَمَّا النَّهَارَ فَحُلَمَاءُ عُلَمَاءُ أَبْرَارٌ أَتْقِیَاءُ قَدْ بَرَاهُمُ الْخَوْفُ بَرْیَ الْقِدَاحِ </w:t>
      </w:r>
      <w:r>
        <w:rPr>
          <w:rStyle w:val="FootnoteAnchor"/>
          <w:rtl w:val="true"/>
        </w:rPr>
        <w:footnoteReference w:id="13"/>
      </w:r>
      <w:r>
        <w:rPr>
          <w:rFonts w:ascii="Amiri" w:hAnsi="Amiri" w:eastAsia="Amiri" w:cs="Amiri"/>
          <w:color w:val="111111"/>
          <w:sz w:val="28"/>
          <w:sz w:val="28"/>
          <w:szCs w:val="28"/>
          <w:rtl w:val="true"/>
          <w:lang w:bidi="ar-SA"/>
        </w:rPr>
        <w:t xml:space="preserve">یَنظُرُ إِلَیهِمُ النّاظِرُ فَیَحسَبُهُم مَرضَی وَ مَا بِالقَومِ مِن مَرَضٍ وَ یَقُولُ لَقَد خُولِطُوا </w:t>
      </w:r>
      <w:r>
        <w:rPr>
          <w:rStyle w:val="FootnoteAnchor"/>
          <w:rtl w:val="true"/>
        </w:rPr>
        <w:footnoteReference w:id="14"/>
      </w:r>
      <w:r>
        <w:rPr>
          <w:rFonts w:ascii="Amiri" w:hAnsi="Amiri" w:eastAsia="Amiri" w:cs="Amiri"/>
          <w:color w:val="111111"/>
          <w:sz w:val="28"/>
          <w:sz w:val="28"/>
          <w:szCs w:val="28"/>
          <w:rtl w:val="true"/>
          <w:lang w:bidi="ar-SA"/>
        </w:rPr>
        <w:t xml:space="preserve">وَ لَقَد خَالَطَهُم أَمرٌ عَظِیمٌ لَا یَرضَونَ مِن أَعمَالِهِمُ القَلِیلَ وَ لَا یَستَکثِرُونَ الکَثِیرَ فَهُم لِأَنفُسِهِم مُتّهِمُونَ وَ مِن أَعمَالِهِم مُشفِقُونَ </w:t>
      </w:r>
      <w:r>
        <w:rPr>
          <w:rStyle w:val="FootnoteAnchor"/>
          <w:rtl w:val="true"/>
        </w:rPr>
        <w:footnoteReference w:id="15"/>
      </w:r>
      <w:r>
        <w:rPr>
          <w:rFonts w:ascii="Amiri" w:hAnsi="Amiri" w:eastAsia="Amiri" w:cs="Amiri"/>
          <w:color w:val="111111"/>
          <w:sz w:val="28"/>
          <w:sz w:val="28"/>
          <w:szCs w:val="28"/>
          <w:rtl w:val="true"/>
          <w:lang w:bidi="ar-SA"/>
        </w:rPr>
        <w:t xml:space="preserve">إِذَا زکُیّ‌َ </w:t>
      </w:r>
      <w:r>
        <w:rPr>
          <w:rStyle w:val="FootnoteAnchor"/>
          <w:rtl w:val="true"/>
        </w:rPr>
        <w:footnoteReference w:id="16"/>
      </w:r>
      <w:r>
        <w:rPr>
          <w:rFonts w:ascii="Amiri" w:hAnsi="Amiri" w:eastAsia="Amiri" w:cs="Amiri"/>
          <w:color w:val="111111"/>
          <w:sz w:val="28"/>
          <w:sz w:val="28"/>
          <w:szCs w:val="28"/>
          <w:rtl w:val="true"/>
          <w:lang w:bidi="ar-SA"/>
        </w:rPr>
        <w:t>أَحَدٌ مِنهُم خَافَ مِمّا یُقَالُ لَهُ فَیَقُولُ أَنَا أَعلَمُ بنِفَسیِ مِن غیَریِ وَ ربَیّ أَعلَمُ بیِ منِیّ بنِفَسیِ أللّهُمّ لَا</w:t>
      </w:r>
    </w:p>
    <w:p>
      <w:pPr>
        <w:pStyle w:val="BookText"/>
        <w:rPr/>
      </w:pPr>
      <w:r>
        <w:rPr>
          <w:rFonts w:ascii="Amiri" w:hAnsi="Amiri" w:eastAsia="Amiri" w:cs="Amiri"/>
          <w:color w:val="111111"/>
          <w:sz w:val="28"/>
          <w:sz w:val="28"/>
          <w:szCs w:val="28"/>
          <w:rtl w:val="true"/>
          <w:lang w:bidi="ar-SA"/>
        </w:rPr>
        <w:t>تُؤَاخِذْنِی بِمَا یَقُولُونَ وَ اجْعَلْنِی أَفْضَلَ مِمَّا یَظُنُّونَ وَ اغْفِرْ لِی مَا لاَ یَعْلَمُونَ</w:t>
      </w:r>
    </w:p>
    <w:p>
      <w:pPr>
        <w:pStyle w:val="Heading4"/>
        <w:numPr>
          <w:ilvl w:val="3"/>
          <w:numId w:val="1"/>
        </w:numPr>
        <w:rPr/>
      </w:pPr>
      <w:bookmarkStart w:id="32" w:name="__RefHeading___Toc676397_653776707"/>
      <w:bookmarkStart w:id="33" w:name="_Toc14"/>
      <w:bookmarkEnd w:id="32"/>
      <w:r>
        <w:rPr>
          <w:rtl w:val="true"/>
        </w:rPr>
        <w:t>ترجمه</w:t>
      </w:r>
      <w:bookmarkEnd w:id="3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در روز، دانشمندانی بردبار، و نیکوکارانی با تقوا هستند که ترس الهی آنان را چونان تیر تراشیده لاغر کرده است، کسی که به آنها می نگرد می پندارد که بیمارند امّا آنان را بیماری نیست، و می گوید، مردم در اشتباهند در صورتی که آشفتگی ظاهرشان، نشان از امری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اندک خود خشنود نیستند، و اعمال زیاد خود را بسیار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متّهم می کنند، و از کردار خود ترسناکند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را بستایند، از آنچه در تعریف او گفته شد در هراس افتاده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از دیگران بهتر می شناسم و خدای من، مرا بهتر از من می شناسد، بار خدایا، مرا بر آنچه می گویند محاکمه نفرما، و بهتر از آن قرارم ده که می</w:t>
      </w:r>
      <w:bookmarkStart w:id="34" w:name="pg6419_57172"/>
    </w:p>
    <w:p>
      <w:pPr>
        <w:pStyle w:val="BookText"/>
        <w:rPr/>
      </w:pPr>
      <w:bookmarkEnd w:id="34"/>
      <w:r>
        <w:rPr>
          <w:rFonts w:ascii="IRNazanin" w:hAnsi="IRNazanin" w:eastAsia="IRNazanin"/>
          <w:color w:val="111111"/>
          <w:sz w:val="28"/>
          <w:sz w:val="28"/>
          <w:szCs w:val="28"/>
          <w:rtl w:val="true"/>
          <w:lang w:bidi="fa-IR"/>
        </w:rPr>
        <w:t>ویند، و گناهانی که نمی دانند بیامرز</w:t>
      </w:r>
      <w:r>
        <w:rPr>
          <w:rFonts w:eastAsia="IRNazanin" w:cs="IRNazanin"/>
          <w:color w:val="111111"/>
          <w:sz w:val="28"/>
          <w:szCs w:val="28"/>
          <w:rtl w:val="true"/>
          <w:lang w:bidi="fa-IR"/>
        </w:rPr>
        <w:t>»</w:t>
      </w:r>
    </w:p>
    <w:p>
      <w:pPr>
        <w:pStyle w:val="Heading3"/>
        <w:numPr>
          <w:ilvl w:val="2"/>
          <w:numId w:val="1"/>
        </w:numPr>
        <w:rPr/>
      </w:pPr>
      <w:bookmarkStart w:id="35" w:name="__RefHeading___Toc676399_653776707"/>
      <w:bookmarkStart w:id="36" w:name="_Toc15"/>
      <w:bookmarkEnd w:id="35"/>
      <w:r>
        <w:rPr/>
        <w:t>4</w:t>
      </w:r>
      <w:r>
        <w:rPr>
          <w:rtl w:val="true"/>
        </w:rPr>
        <w:t xml:space="preserve">- </w:t>
      </w:r>
      <w:r>
        <w:rPr>
          <w:rtl w:val="true"/>
        </w:rPr>
        <w:t>نشانه های پرهیزکاران</w:t>
      </w:r>
      <w:bookmarkEnd w:id="36"/>
    </w:p>
    <w:p>
      <w:pPr>
        <w:pStyle w:val="Heading4"/>
        <w:numPr>
          <w:ilvl w:val="3"/>
          <w:numId w:val="1"/>
        </w:numPr>
        <w:rPr/>
      </w:pPr>
      <w:bookmarkStart w:id="37" w:name="__RefHeading___Toc676401_653776707"/>
      <w:bookmarkStart w:id="38" w:name="_Toc16"/>
      <w:bookmarkEnd w:id="37"/>
      <w:r>
        <w:rPr>
          <w:rtl w:val="true"/>
        </w:rPr>
        <w:t>متن</w:t>
      </w:r>
      <w:bookmarkEnd w:id="38"/>
    </w:p>
    <w:p>
      <w:pPr>
        <w:pStyle w:val="BookText"/>
        <w:rPr/>
      </w:pPr>
      <w:r>
        <w:rPr>
          <w:rFonts w:ascii="Amiri" w:hAnsi="Amiri" w:eastAsia="Amiri" w:cs="Amiri"/>
          <w:color w:val="111111"/>
          <w:sz w:val="28"/>
          <w:sz w:val="28"/>
          <w:szCs w:val="28"/>
          <w:rtl w:val="true"/>
          <w:lang w:bidi="ar-SA"/>
        </w:rPr>
        <w:t xml:space="preserve">فَمِنْ عَلاَمَةِ أَحَدِهِمْ أَنَّکَ تَرَی لَهُ قُوَّةً فِی دِینٍ وَ حَزْماً فِی لِینٍ وَ إِیمَاناً فِی یَقِینٍ وَ حِرْصاً فِی عِلْمٍ وَ عِلْماً فِی حِلْمٍ وَ قَصْداً فِی غِنًی </w:t>
      </w:r>
      <w:r>
        <w:rPr>
          <w:rStyle w:val="FootnoteAnchor"/>
          <w:rtl w:val="true"/>
        </w:rPr>
        <w:footnoteReference w:id="17"/>
      </w:r>
      <w:r>
        <w:rPr>
          <w:rFonts w:ascii="Amiri" w:hAnsi="Amiri" w:eastAsia="Amiri" w:cs="Amiri"/>
          <w:color w:val="111111"/>
          <w:sz w:val="28"/>
          <w:sz w:val="28"/>
          <w:szCs w:val="28"/>
          <w:rtl w:val="true"/>
          <w:lang w:bidi="ar-SA"/>
        </w:rPr>
        <w:t xml:space="preserve">وَ خُشُوعاً فِی عِبَادَةٍ وَ تَجَمُّلاً </w:t>
      </w:r>
      <w:r>
        <w:rPr>
          <w:rStyle w:val="FootnoteAnchor"/>
          <w:rtl w:val="true"/>
        </w:rPr>
        <w:footnoteReference w:id="18"/>
      </w:r>
      <w:r>
        <w:rPr>
          <w:rFonts w:ascii="Amiri" w:hAnsi="Amiri" w:eastAsia="Amiri" w:cs="Amiri"/>
          <w:color w:val="111111"/>
          <w:sz w:val="28"/>
          <w:sz w:val="28"/>
          <w:szCs w:val="28"/>
          <w:rtl w:val="true"/>
          <w:lang w:bidi="ar-SA"/>
        </w:rPr>
        <w:t xml:space="preserve">فِی فَاقَةٍ وَ صَبْراً فِی شِدَّةٍ وَ طَلَباً فِی حَلاَلٍ وَ نَشَاطاً فِی هُدًی وَ تَحَرُّجاً </w:t>
      </w:r>
      <w:r>
        <w:rPr>
          <w:rStyle w:val="FootnoteAnchor"/>
          <w:rtl w:val="true"/>
        </w:rPr>
        <w:footnoteReference w:id="19"/>
      </w:r>
      <w:r>
        <w:rPr>
          <w:rFonts w:ascii="Amiri" w:hAnsi="Amiri" w:eastAsia="Amiri" w:cs="Amiri"/>
          <w:color w:val="111111"/>
          <w:sz w:val="28"/>
          <w:sz w:val="28"/>
          <w:szCs w:val="28"/>
          <w:rtl w:val="true"/>
          <w:lang w:bidi="ar-SA"/>
        </w:rPr>
        <w:t xml:space="preserve">عَنْ طَمَعٍ یَعْمَلُ الْأَعْمَالَ الصَّالِحَةَ وَ هُوَ عَلَی وَجَلٍ یُمْسِی وَ هَمُّهُ الشُّکْرُ وَ یُصْبِحُ وَ هَمُّهُ الذِّکْرُ یَبِیتُ حَذِراً وَ یُصْبِحُ فَرِحاً حَذِراً لِمَا حُذِّرَ مِنَ الْغَفْلَةِ وَ فَرِحاً بِمَا أَصَابَ مِنَ الْفَضْلِ وَ الرَّحْمَةِ إِنِ اسْتَصْعَبَتْ </w:t>
      </w:r>
      <w:r>
        <w:rPr>
          <w:rStyle w:val="FootnoteAnchor"/>
          <w:rtl w:val="true"/>
        </w:rPr>
        <w:footnoteReference w:id="20"/>
      </w:r>
      <w:r>
        <w:rPr>
          <w:rFonts w:ascii="Amiri" w:hAnsi="Amiri" w:eastAsia="Amiri" w:cs="Amiri"/>
          <w:color w:val="111111"/>
          <w:sz w:val="28"/>
          <w:sz w:val="28"/>
          <w:szCs w:val="28"/>
          <w:rtl w:val="true"/>
          <w:lang w:bidi="ar-SA"/>
        </w:rPr>
        <w:t>عَلَیهِ نَفسُهُ فِیمَا تَکرَهُ لَم یُعطِهَا سُؤلَهَا فِیمَا تُحِبّ قُرّةُ عَینِهِ فِیمَا لَا یَزُولُ وَ زَهَادَتُهُ فِیمَا لَا یَبقَی یَمزُجُ الحِلمَ بِالعِلمِ وَ القَولَ بِالعَمَلِ تَرَاهُ قَرِیباً أَمَلُهُ قَلِیلًا زَلَلُهُ خَاشِعاً قَلبُهُ قَانِعَةً نَفسُهُ مَنزُوراً أَکلُهُ سَهلًا أَمرُهُ حَرِیزاً دِینُهُ مَیّتَةً شَهوَتُهُ مَکظُوماً غَیظُهُ الخَیرُ مِنهُ مَأمُولٌ وَ الشّرّ مِنهُ مَأمُونٌ إِن کَانَ فِی الغَافِلِینَ کُتِبَ فِی الذّاکِرِینَ وَ إِن کَانَ فِی الذّاکِرِینَ لَم یُکتَب مِنَ الغَافِلِینَ یَعفُو عَمّن ظَلَمَهُ وَ یعُطیِ مَن حَرَمَهُ وَ یَصِلُ مَن قَطَعَهُ بَعِیداً فُحشُهُ لَیّناً قَولُهُ غَائِباً مُنکَرُهُ حَاضِراً مَعرُوفُهُ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مُقْبِلاً خَیْرُهُ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الزَّلاَزِلِ </w:t>
      </w:r>
      <w:r>
        <w:rPr>
          <w:rStyle w:val="FootnoteAnchor"/>
          <w:rtl w:val="true"/>
        </w:rPr>
        <w:footnoteReference w:id="21"/>
      </w:r>
      <w:r>
        <w:rPr>
          <w:rFonts w:ascii="Amiri" w:hAnsi="Amiri" w:eastAsia="Amiri" w:cs="Amiri"/>
          <w:color w:val="111111"/>
          <w:sz w:val="28"/>
          <w:sz w:val="28"/>
          <w:szCs w:val="28"/>
          <w:rtl w:val="true"/>
          <w:lang w:bidi="ar-SA"/>
        </w:rPr>
        <w:t xml:space="preserve">وَقُورٌ </w:t>
      </w:r>
      <w:r>
        <w:rPr>
          <w:rStyle w:val="FootnoteAnchor"/>
          <w:rtl w:val="true"/>
        </w:rPr>
        <w:footnoteReference w:id="22"/>
      </w:r>
      <w:r>
        <w:rPr>
          <w:rFonts w:ascii="Amiri" w:hAnsi="Amiri" w:eastAsia="Amiri" w:cs="Amiri"/>
          <w:color w:val="111111"/>
          <w:sz w:val="28"/>
          <w:sz w:val="28"/>
          <w:szCs w:val="28"/>
          <w:rtl w:val="true"/>
          <w:lang w:bidi="ar-SA"/>
        </w:rPr>
        <w:t xml:space="preserve">وَ فِی الْمَکَارِهِ صَبُورٌ وَ فِی الرَّخَاءِ شَکُورٌ لاَ یَحِیفُ عَلَی مَنْ یُبْغِضُ وَ لاَ یَأْثَمُ فِیمَنْ یُحِبُّ یَعْتَرِفُ بِالْحَقِّ قَبْلَ أَنْ یُشْهَدَ عَلَیْهِ لاَ یُضِیعُ مَا اسْتُحْفِظَ وَ لاَ یَنْسَی مَا ذُکِّرَ وَ لاَ یُنَابِزُ بِالْأَلْقَابِ </w:t>
      </w:r>
      <w:r>
        <w:rPr>
          <w:rStyle w:val="FootnoteAnchor"/>
          <w:rtl w:val="true"/>
        </w:rPr>
        <w:footnoteReference w:id="23"/>
      </w:r>
      <w:r>
        <w:rPr>
          <w:rFonts w:ascii="Amiri" w:hAnsi="Amiri" w:eastAsia="Amiri" w:cs="Amiri"/>
          <w:color w:val="111111"/>
          <w:sz w:val="28"/>
          <w:sz w:val="28"/>
          <w:szCs w:val="28"/>
          <w:rtl w:val="true"/>
          <w:lang w:bidi="ar-SA"/>
        </w:rPr>
        <w:t>وَ لاَ یُضَارُّ بِالْجَارِ وَ لاَ یَشْمَتُ بِالْمَصَائِبِ وَ لاَ یَدْخُلُ فِی الْبَاطِلِ وَ لاَ یَخْرُجُ مِنَ الْحَقِّ إِنْ صَمَتَ لَمْ یَغُمَّهُ صَمْتُهُ وَ إِنْ ضَحِکَ لَمْ یَعْلُ</w:t>
      </w:r>
      <w:bookmarkStart w:id="39" w:name="pg6419_57173"/>
    </w:p>
    <w:p>
      <w:pPr>
        <w:pStyle w:val="BookText"/>
        <w:rPr/>
      </w:pPr>
      <w:bookmarkEnd w:id="39"/>
      <w:r>
        <w:rPr>
          <w:rFonts w:ascii="Amiri" w:hAnsi="Amiri" w:eastAsia="Amiri" w:cs="Amiri"/>
          <w:color w:val="111111"/>
          <w:sz w:val="28"/>
          <w:sz w:val="28"/>
          <w:szCs w:val="28"/>
          <w:rtl w:val="true"/>
          <w:lang w:bidi="ar-SA"/>
        </w:rPr>
        <w:t xml:space="preserve">َوْتُهُ وَ إِنْ بُغِیَ عَلَیْهِ صَبَرَ حَتَّی یَکُونَ اللَّهُ هُوَ الَّذِی یَنْتَقِمُ لَهُ نَفْسُهُ مِنْهُ فِی عَنَاءٍ وَ النَّاسُ مِنْهُ فِی رَاحَةٍ أَتْعَبَ نَفْسَهُ لِآخِرَتِهِ وَ أَرَاحَ النَّاسَ مِنْ نَفْسِهِ بُعْدُهُ عَمَّنْ تَبَاعَدَ عَنْهُ زُهْدٌ وَ نَزَاهَةٌ وَ دُنُوُّهُ مِمَّنْ دَنَا مِنْهُ لِینٌ وَ رَحْمَةٌ لَیْسَ تَبَاعُدُهُ بِکِبْرٍ وَ عَظَمَةٍ وَ لاَ دُنُوُّهُ بِمَکْرٍ وَ خَدِیعَةٍ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فَصَعِقَ هَمَّامٌ صَعْقَةً </w:t>
      </w:r>
      <w:r>
        <w:rPr>
          <w:rStyle w:val="FootnoteAnchor"/>
          <w:rtl w:val="true"/>
        </w:rPr>
        <w:footnoteReference w:id="24"/>
      </w:r>
      <w:r>
        <w:rPr>
          <w:rFonts w:ascii="Amiri" w:hAnsi="Amiri" w:eastAsia="Amiri" w:cs="Amiri"/>
          <w:color w:val="111111"/>
          <w:sz w:val="28"/>
          <w:sz w:val="28"/>
          <w:szCs w:val="28"/>
          <w:rtl w:val="true"/>
          <w:lang w:bidi="ar-SA"/>
        </w:rPr>
        <w:t>کَانَتْ نَفْسُهُ فِیهَا فَقَالَ أَمِیرُ الْمُؤْمِنِینَ عَلَیْهِ السَّلاَمُ أَمَا وَ اللَّهِ لَقَدْ کُنْتُ أَخَافُهَا عَلَیْهِ ثُمَّ قَالَ أَ هَکَذَا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یَا أَمِیرَ الْمُؤْمِنِینَ؟ فَقَالَ عَلَیْهِ السَّلاَمُ وَیْحَکَ إِنَّ لِکُلِّ أَجَلٍ وَقْتاً لاَ یَعْدُوهُ وَ سَبَباً لاَ یَتَجَاوَزُهُ فَمَهْلاً لاَ تَعُدْ لِمِثْلِهَا فَإِنَّمَا نَفَثَ الشَّیْطَانُ عَلَی لِسَانِکَ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76403_653776707"/>
      <w:bookmarkStart w:id="41" w:name="_Toc17"/>
      <w:bookmarkEnd w:id="40"/>
      <w:r>
        <w:rPr>
          <w:rtl w:val="true"/>
        </w:rPr>
        <w:t>ترجمه</w:t>
      </w:r>
      <w:bookmarkEnd w:id="4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 های یکی از پرهیزکاران این است که او را اینگونه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نیرومند، نرمخو و دور اندیش است، دارای ایمانی پر از یقین، حریص در کسب دانش، با داشتن علم بردبار، در توانگری میانه رو، در عبادت فروتن، در تهیدستی آراسته، در سختی ها بردبار، در جستجوی کسب حلال، در راه هدایت شادمان و پرهیز کننده از طمع ورزی،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نیکو انجام می دهد و ترسان است، روز را به شب می رساند با سپاسگزاری، و شب را به روز می آورد با یاد خدا، شب می خوابد اما ترسان، و بر می خیزد شادمان، ترس برای اینکه دچار غفلت نشود، و شادمانی برای فضل و رحمتی که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او در آنچه دشوار است فرمان نبرد، از آنچه دوست دارد محرومش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پرهیزکار در</w:t>
      </w:r>
    </w:p>
    <w:p>
      <w:pPr>
        <w:pStyle w:val="BookText"/>
        <w:rPr/>
      </w:pPr>
      <w:r>
        <w:rPr>
          <w:rFonts w:ascii="IRNazanin" w:hAnsi="IRNazanin" w:eastAsia="IRNazanin"/>
          <w:color w:val="111111"/>
          <w:sz w:val="28"/>
          <w:sz w:val="28"/>
          <w:szCs w:val="28"/>
          <w:rtl w:val="true"/>
          <w:lang w:bidi="fa-IR"/>
        </w:rPr>
        <w:t>یزی قرار دارد که جاودانه است، و آن را ترک می کند که پایدار نیست، بردباری را با علم، و سخن را با عمل، در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را می 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 نزدیک، لغزش هایش اندک، قلبش فروتن، نفسش قانع، خوراکش کم، کارش آسان، دینش حفظ شده، شهوتش در حرام مرده و خشمش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خیرش امیدوار، و از آزارش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بی خبران باشد نامش در گروه یاد آوران خدا ثبت می گردد، و اگر در یاد آوران باشد نامش در گروه بی خبران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خود را عفو می کند، به آن که محرومش ساخته می بخشد، به آن کس که با او بریده می پیوندد، از سخن زشت دور، و گفتارش نرم، بدی های او پنهان، و کار نیکش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او به همه رسیده، آزار او به کسی نمی رسد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 ها آرام، و در ناگواریها بردبار و در خوشی ها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دشمن دارد ستم نکند، و نسبت به آن که دوست دارد به گناه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 ضد او گواهی دهند به حق اعتراف می کند، و آنچه را به او سپرده اند ضایع نمی سازد، و آنچه را به او تذکّر دادند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لقب های زشت نمی خواند، همسایگان را آزار نمی رساند، در مصیبت های دیگران شاد نمی شود و در کار ناروا دخالت نمی کند، و از محدوده حق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است سکوت او اندوهگینش نمی کند، و اگر</w:t>
      </w:r>
      <w:bookmarkStart w:id="42" w:name="pg6419_57175"/>
    </w:p>
    <w:p>
      <w:pPr>
        <w:pStyle w:val="BookText"/>
        <w:rPr/>
      </w:pPr>
      <w:bookmarkEnd w:id="42"/>
      <w:r>
        <w:rPr>
          <w:rFonts w:ascii="IRNazanin" w:hAnsi="IRNazanin" w:eastAsia="IRNazanin"/>
          <w:color w:val="111111"/>
          <w:sz w:val="28"/>
          <w:sz w:val="28"/>
          <w:szCs w:val="28"/>
          <w:rtl w:val="true"/>
          <w:lang w:bidi="fa-IR"/>
        </w:rPr>
        <w:t>خندد آواز خنده او بلند نمی شود، و اگر به او ستمی روا دارند صبر می کند تا خدا انتقام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از دستش در زحمت، ولی مردم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خود را به زحمت می افکند، ولی مردم را به رفاه و آسایش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از برخی مردم، از روی زهد و پارسایی، و نزدیک شدنش با بعضی دیگر از روی مهربانی و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از تکبّر و خود پسندی، و نزدیکی او از روی حیله و نیرنگ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امام که به اینجا رسید، ناگهان همّام ناله ای زد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این پیش آمد بر همّام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پندهای رسا با آنان که پذیرنده آنند چنین می کند شخصی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 چنین نکرد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 أجلی وقت معیّنی دارد که از آن پیش نیفتد و سبب مشخّصی دارد که از آن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دیگر چنین سخنانی مگو، که شیطان آن را بر زبانت رانده است</w:t>
      </w:r>
      <w:r>
        <w:rPr>
          <w:rFonts w:eastAsia="IRNazanin" w:cs="IRNazanin"/>
          <w:color w:val="111111"/>
          <w:sz w:val="28"/>
          <w:szCs w:val="28"/>
          <w:rtl w:val="true"/>
          <w:lang w:bidi="fa-IR"/>
        </w:rPr>
        <w:t>.</w:t>
      </w:r>
    </w:p>
    <w:p>
      <w:pPr>
        <w:pStyle w:val="Heading2"/>
        <w:numPr>
          <w:ilvl w:val="1"/>
          <w:numId w:val="1"/>
        </w:numPr>
        <w:rPr/>
      </w:pPr>
      <w:bookmarkStart w:id="43" w:name="__RefHeading___Toc676405_653776707"/>
      <w:bookmarkStart w:id="44" w:name="_Toc18"/>
      <w:bookmarkEnd w:id="43"/>
      <w:r>
        <w:rPr>
          <w:rtl w:val="true"/>
        </w:rPr>
        <w:t xml:space="preserve">شرح </w:t>
      </w:r>
      <w:r>
        <w:rPr>
          <w:rtl w:val="true"/>
        </w:rPr>
        <w:t xml:space="preserve">: </w:t>
      </w:r>
      <w:r>
        <w:rPr>
          <w:rtl w:val="true"/>
        </w:rPr>
        <w:t xml:space="preserve">پیام امام امیر المومنین علیه السلام </w:t>
      </w:r>
      <w:r>
        <w:rPr>
          <w:rtl w:val="true"/>
        </w:rPr>
        <w:t xml:space="preserve">( </w:t>
      </w:r>
      <w:r>
        <w:rPr>
          <w:rtl w:val="true"/>
        </w:rPr>
        <w:t xml:space="preserve">مکارم شیرازی </w:t>
      </w:r>
      <w:r>
        <w:rPr>
          <w:rtl w:val="true"/>
        </w:rPr>
        <w:t>)</w:t>
      </w:r>
      <w:bookmarkEnd w:id="44"/>
    </w:p>
    <w:p>
      <w:pPr>
        <w:pStyle w:val="Heading3"/>
        <w:numPr>
          <w:ilvl w:val="2"/>
          <w:numId w:val="1"/>
        </w:numPr>
        <w:rPr/>
      </w:pPr>
      <w:bookmarkStart w:id="45" w:name="__RefHeading___Toc676407_653776707"/>
      <w:bookmarkStart w:id="46" w:name="_Toc19"/>
      <w:bookmarkEnd w:id="45"/>
      <w:r>
        <w:rPr>
          <w:rtl w:val="true"/>
        </w:rPr>
        <w:t>خطبه در یک نگاه</w:t>
      </w:r>
      <w:bookmarkEnd w:id="46"/>
    </w:p>
    <w:p>
      <w:pPr>
        <w:pStyle w:val="BookText"/>
        <w:rPr/>
      </w:pPr>
      <w:r>
        <w:rPr>
          <w:rFonts w:ascii="IRNazanin" w:hAnsi="IRNazanin" w:eastAsia="IRNazanin"/>
          <w:color w:val="111111"/>
          <w:sz w:val="28"/>
          <w:sz w:val="28"/>
          <w:szCs w:val="28"/>
          <w:rtl w:val="true"/>
          <w:lang w:bidi="fa-IR"/>
        </w:rPr>
        <w:t>از یک نگاه خطبه یک مطلب را دنبال می کند و آن صفات پرهیزکاران است که امام در حدود یک صد و ده صفت در این خطبه برای پرهیزکاران بیان فرموده است؛ ولی اگر درست در جزئیات خطبه دقت کنیم می بینیم که این صفات ناظر به ابعاد مختلفی از زندگی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از صفات اخلاق فردی آنها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اخلاق اجتماعی آنها بحث</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bookmarkStart w:id="47" w:name="pg6419_57176"/>
    </w:p>
    <w:p>
      <w:pPr>
        <w:pStyle w:val="BookText"/>
        <w:rPr/>
      </w:pPr>
      <w:bookmarkEnd w:id="47"/>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خطبه، ناظر به علو شأن آنها در مباحث اعتقادی و معارف دین است، در حالی که در بخش دیگری به مقام پرهیزکاری آنها از نظر گفتار و رفتار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خطبه علامتها و نشانه های آنها بحث شده که اگر بخواهیم اهل تقوا را در میان جمع بشناسیم با چه اوصافی 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خطبه سخن از حادثه عجیبی به میان آمده که برای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پرسشگری که با اصرار و تأکید، بیان اوصاف متقین را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صیحه ای زد و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به جان آفرین تسلیم کرد و به دنبال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بالغه در کسانی که اهل آن هستند چنین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شخص جسوری سؤال کرد، چرا این حادثه درباره شخص شما اتفاق نمی افتد، و امام جواب قانع کننده 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طرق روایت استفاده می شود که امام علیه السلام این خطبه را به عنوان صفات شیعه ایراد فرمود</w:t>
      </w:r>
      <w:r>
        <w:rPr>
          <w:rFonts w:eastAsia="IRNazanin" w:cs="IRNazanin"/>
          <w:color w:val="111111"/>
          <w:sz w:val="28"/>
          <w:szCs w:val="28"/>
          <w:rtl w:val="true"/>
          <w:lang w:bidi="fa-IR"/>
        </w:rPr>
        <w:t>.</w:t>
      </w:r>
    </w:p>
    <w:p>
      <w:pPr>
        <w:pStyle w:val="Heading3"/>
        <w:numPr>
          <w:ilvl w:val="2"/>
          <w:numId w:val="1"/>
        </w:numPr>
        <w:rPr/>
      </w:pPr>
      <w:bookmarkStart w:id="48" w:name="__RefHeading___Toc676409_653776707"/>
      <w:bookmarkStart w:id="49" w:name="_Toc20"/>
      <w:bookmarkEnd w:id="48"/>
      <w:r>
        <w:rPr>
          <w:rtl w:val="true"/>
        </w:rPr>
        <w:t>پاسخ به یک سؤال</w:t>
      </w:r>
      <w:bookmarkEnd w:id="49"/>
    </w:p>
    <w:p>
      <w:pPr>
        <w:pStyle w:val="BookText"/>
        <w:rPr/>
      </w:pPr>
      <w:r>
        <w:rPr>
          <w:rFonts w:ascii="IRNazanin" w:hAnsi="IRNazanin" w:eastAsia="IRNazanin"/>
          <w:color w:val="111111"/>
          <w:sz w:val="28"/>
          <w:sz w:val="28"/>
          <w:szCs w:val="28"/>
          <w:rtl w:val="true"/>
          <w:lang w:bidi="fa-IR"/>
        </w:rPr>
        <w:t>با توجه به آنچه در صدر این خطبه آمده، این سؤال مطرح می شود که چرا امام در آغاز از بیان و پاسخ مشروح به سؤال همام خودداری کرد و پس از اصرار به این کار تن در داد؟ درباره علت تأمل آن حضرت در جواب، وجوهی گفته شده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دانستند که او مردی بسیار حساس و نسبت به مواعظپذیراست و بیم آن می رود که بر اثر حساسیت فوق العاده و تأثر شدید، قالب تهی کند، لذا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w:t>
      </w:r>
    </w:p>
    <w:p>
      <w:pPr>
        <w:pStyle w:val="BookText"/>
        <w:rPr/>
      </w:pPr>
      <w:r>
        <w:rPr>
          <w:rFonts w:ascii="IRNazanin" w:hAnsi="IRNazanin" w:eastAsia="IRNazanin"/>
          <w:color w:val="111111"/>
          <w:sz w:val="28"/>
          <w:sz w:val="28"/>
          <w:szCs w:val="28"/>
          <w:rtl w:val="true"/>
          <w:lang w:bidi="fa-IR"/>
        </w:rPr>
        <w:t>السلام به پاسخ اجمالی قناعت فرمود و ذیل خطبه گواه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افراد بیگانه و اغیاری بودند که امام علیه السلام مصلحت نمی دید این گوهرهای گرانبها در اختیار آنان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نامحرم نباشد جای پیغام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خطبه نیز می تواند گواه بر این معنا باشد، زیرا سؤال آن سائل و جواب امام علیه السلام دلیل بر وجود بعضی از نامحرمان در آن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تأمل و سکوت، شوق همام را برای شنیدن پاسخ سؤال بیشتر کرد تا این سخنان در عمق جانش به خوبی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وصل چون شود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عشق شعله ور 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مقام سؤال و جواب، ایجاب می کند که پاسخ دهنده عجولانه به جواب نپردازد، بلکه با تأمل و درنگ سخن را آغاز کند تا شنونده را به اهمیّت مطلب آشناتر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خوانیم که پیامبر اکرم صلی الله علیه و آله در پاسخ سؤال پرسشگری، مقداری سکوت و تأمل فرمود، کسی عرض کرد آیا می خواستید درباره این مسئله فکر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سکوت و تأمل من برای ارج نهادن به عمل و 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تفسیر بخش اوّل خطبه بپردازیم، لازم است به سراغ این نکته برویم که جواب کوتاه نخستین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سؤال همّام ارتباط داشت؟ او تقاضای بیان اوصاف متقیان کرد و امام به جای بیان اوصاف، امر به تقوا و احسان نمود و سپس فایده تقوا را بیان فرمود که در بدو نظر، نه امر به تقوا پاسخ</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همام است</w:t>
      </w:r>
    </w:p>
    <w:p>
      <w:pPr>
        <w:pStyle w:val="BookText"/>
        <w:rPr/>
      </w:pPr>
      <w:r>
        <w:rPr>
          <w:rFonts w:ascii="IRNazanin" w:hAnsi="IRNazanin" w:eastAsia="IRNazanin"/>
          <w:color w:val="111111"/>
          <w:sz w:val="28"/>
          <w:sz w:val="28"/>
          <w:szCs w:val="28"/>
          <w:rtl w:val="true"/>
          <w:lang w:bidi="fa-IR"/>
        </w:rPr>
        <w:t>و نه ذکر فواید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می خواهد به او بفهماند که مفهوم تقوا به طور اجمال روشن است تو مرد عمل باش، مشکلی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او به تقوا به بیان نتیجه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به بیان این نکته مهم می پردازد که خدا از همگان بی نیاز است و اگر دستورات سنگین و متعددی درباره تقوا در این خطبه می آید، برای افزودن به جاه و جلال خدا نیست، بلکه برای پیمودن راه تکامل انسان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منزّه و والا خلق را آفرید در حالی که از اطاعتشان بی نیاز بود و از معصیتشان ایمن، زیرا نه عصیان گنه کاران به او زیان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دامان کبریایی اش گردی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اطاعت مطیعان به او نفعی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ـ سُبْحَانَهُ وَ تَعَالَی ـ خَلَقَ الْخَلْقَ حِینَ خَلَقَهُمْ غَنِیًّا عَنْ طَاعَتِهِمْ، آمِناً مِنْ مَعْصِیَتِهِمْ، لاَِنَّهُ لاَ تَضُرُّهُ مَعْصِیَةُ مَنْ عَصَاهُ، وَ لاَ تَنْفَعُهُ طَاعَةُ مَنْ أَطَاعَهُ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روشن است، زیرا اوّلا خداوند وجودی است بی نهایت از هر جهت و کامل مطلق و چنین وجودی کمبود و نقصانی ندارد که بخواهد از طریق ستایش و اطاعت بندگان کمالی بپذیرد و اگر همه کائنات هم کافر شوند بر دامن کبریاییش گردی نمی نشیند، زیرا مخلوقات ناتوان تر از آنند که بتوانند زیانی به ذات پاکش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مخلوقات هر چه دارند از اوست و از</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فیض او</w:t>
      </w:r>
    </w:p>
    <w:p>
      <w:pPr>
        <w:pStyle w:val="BookText"/>
        <w:rPr/>
      </w:pPr>
      <w:r>
        <w:rPr>
          <w:rFonts w:ascii="IRNazanin" w:hAnsi="IRNazanin" w:eastAsia="IRNazanin"/>
          <w:color w:val="111111"/>
          <w:sz w:val="28"/>
          <w:sz w:val="28"/>
          <w:szCs w:val="28"/>
          <w:rtl w:val="true"/>
          <w:lang w:bidi="fa-IR"/>
        </w:rPr>
        <w:t>و بازگرداندن فیض او به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ریزه خوار خوان نعمت او، بلکه وابسته به وجود اویند که اگر لحظه ای رابطه آنها با خدا قطع شود، نابود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نازی کند از هم، فرو ریزند قالبها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مادی مردم در دنیا می پردازد که در واقع مقدمه ای است برای بیان جنبه های معنوی که بعد از آن ذکر شده است و با دو جمله، همه چیز را در جهات زندگی مادی مردم بیان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بعد از آفرینش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و معیشت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حکیمانه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تقسیم کرد و هر یک را در جایگاه دنیوی اش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بَیْنَهُمْ مَعَایِشَهُمْ، وَ وَضَعَهُمْ مِنَ الدُّنْیَا مَوَاضِعَهُمْ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خداوند تمام نیازهای مادی انسان را در اختیار او قرار داد و هر کدام را بر حسب لیاقت، جایگاهی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قرآن مجید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 وَرَفَعْنَا بَعْضَهُمْ فَوْقَ بَعْض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اسباب معیشت آنها را در زندگی دنیا در میانشان تقسیم کردیم و بعضی را بر بعضی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معنای تقسیم معیشت این نیست که بدون سعی و کوشش همه چیز به خانه انسان بیاید، از آنجا که روزی بر سعی و کوشش، مایه تباهی و تنبلی و بی اعتنایی به روزیهاست، خداوند مواد همه را آفریده و همگان را به سعی و عمل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ظاهری نیز که خداوند به بندگان بخشیده،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سعی و</w:t>
      </w:r>
      <w:bookmarkStart w:id="50" w:name="pg6419_57180"/>
    </w:p>
    <w:p>
      <w:pPr>
        <w:pStyle w:val="BookText"/>
        <w:rPr/>
      </w:pPr>
      <w:bookmarkEnd w:id="50"/>
      <w:r>
        <w:rPr>
          <w:rFonts w:ascii="IRNazanin" w:hAnsi="IRNazanin" w:eastAsia="IRNazanin"/>
          <w:color w:val="111111"/>
          <w:sz w:val="28"/>
          <w:sz w:val="28"/>
          <w:szCs w:val="28"/>
          <w:rtl w:val="true"/>
          <w:lang w:bidi="fa-IR"/>
        </w:rPr>
        <w:t>کوشش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اگر گروهی در دنیای امروز بر اثر گرسنگی جان می دهند، نه به علت کمبودهاست، بلکه به سبب ظلم و ستم گروهی خودخواه و سودجو و انحصارطلب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سخت ترین سال های قحطی اگر تقسیم عادلانه ای در ارزاق شود، کسی گرسنه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ارزاق انسانها، بلکه روزه همه جانداران و حیوانات را به گونه شگفت آوری برای آنها فراهم ساخته است؛ نه نطفه ها را در جنین به فراموشی سپرده، نه جاندار کوچکی که درون تخم پرندگان، یا دانه گیاهان وجود دارد،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تقسیم روزی در طرق بسیار مختلف آن، داستانی است بسیار شگفت انگیز که درباره آن کتابها می توان نوشت و حتی شرح کوتاه آن به درازا می کشد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1" w:name="__RefHeading___Toc676411_653776707"/>
      <w:bookmarkStart w:id="52" w:name="_Toc21"/>
      <w:bookmarkEnd w:id="51"/>
      <w:r>
        <w:rPr>
          <w:rtl w:val="true"/>
        </w:rPr>
        <w:t>صفات والای پرهیزکاران</w:t>
      </w:r>
      <w:bookmarkEnd w:id="5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بیان فضایل و صفات برجسته پرهیزکاران پرداخته و سخن را با ذکر سه صفت برجسته آغاز می کند،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در این دنیا صاحب فضایلی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راست، لباسشان میانه روی و راه رفتنشان تواضع و فروتنی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 فِیهَا هُمْ أَهْلُ الْفَضَائِلِ، مَنْطِقُهُمُ الصَّوَابُ، وَ مَلْبَسُهُمُ الاِقْتِصَادُ، وَ مَشْیُهُمُ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نخستین گام در خودسازی و تربیت انسانهاست و آن اصلاح زبان است؛ زبانی که بیشترین گناهان کبیره با آن انجام می شود و بهترین عبادات به وسیله آن صورت می گیرد و اگر اصلاح شود، همه وجود انسان رو به صلاح می رود و اگر فاسد شود، همه رو به ویرانی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مفهوم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گسترده ای دارد</w:t>
      </w:r>
    </w:p>
    <w:p>
      <w:pPr>
        <w:pStyle w:val="BookText"/>
        <w:rPr/>
      </w:pPr>
      <w:r>
        <w:rPr>
          <w:rFonts w:ascii="IRNazanin" w:hAnsi="IRNazanin" w:eastAsia="IRNazanin"/>
          <w:color w:val="111111"/>
          <w:sz w:val="28"/>
          <w:sz w:val="28"/>
          <w:szCs w:val="28"/>
          <w:rtl w:val="true"/>
          <w:lang w:bidi="fa-IR"/>
        </w:rPr>
        <w:t>و هر سخن حق و مفیدی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پرهیزکاران قبل از هر کار به اصلاح گفتار خویش می پردازند و به همین دلیل، سالکان طریق الی الله معتقدند که اوّلین گام در اصلاح خویشتن، اصلاح زبان است که اصلاح آن مایه اصلاح سایر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اتَّقُوا اللهَ وَقُولُوا قَوْلا سَدِیداً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لَکُمْ أَعْمَالَکُمْ وَیَغْفِرْ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 پرهیزکاری پیشه کنید و سخن صحیح بگویید تا خداوند اعمال شما را اصلاح کند و گناهانتان را ببخشد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اصلاح اعمال و غفران ذنوب به دنبال تقوا و قول سدید، قرینه خوبی بر رابطه اینها با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مَلْبَسُهُمُ الاِقْتِصَادُ</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که به عنوان دومین فضیلت مهم پرهیزکاران ذکر شده است اگر در معنای حقیقی به کار رود، اشاره به همان لباس ظاهری است که باید نه اسراف و تبذیر در آن باشد و نه سخت گیری و خساست، همان گونه که بسیاری از شارحان نهج البلاغه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قرینه آیاتی که لباس را در معنای کنایی وسیع به کار برده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التَّقْوَی ذلِکَ خَیْرٌ</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 لَکُمُ الَّیْلَ لِبَاساً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معنای لباس را منحصر در پوشش ظاهری ندانیم، مفهوم گسترده ای پیدا می کند که همه زندگی انسان را شامل می شود؛ یعنی اعتدال و میانه روی تمام زندگی آنان را در برگرفته و همچون لباسی است بر قامت آنان، همان گونه که در جمله سوم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به راه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ظاهری نیست، زیرا</w:t>
      </w:r>
    </w:p>
    <w:p>
      <w:pPr>
        <w:pStyle w:val="BookText"/>
        <w:rPr/>
      </w:pPr>
      <w:r>
        <w:rPr>
          <w:rFonts w:ascii="IRNazanin" w:hAnsi="IRNazanin" w:eastAsia="IRNazanin"/>
          <w:color w:val="111111"/>
          <w:sz w:val="28"/>
          <w:sz w:val="28"/>
          <w:szCs w:val="28"/>
          <w:rtl w:val="true"/>
          <w:lang w:bidi="fa-IR"/>
        </w:rPr>
        <w:t>راه رفتن متواضعانه هر چند کار خوبی است اما در ردیف نخستین صفات برجسته پرهیزکاران قرار نمی گیرد؛ ولی هرگاه اشاره به معنای وسیع مشی باشد مفهومش این است که همه رفتارهای آنها آمیخته با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اصل اساسی در آغاز این خطبه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درستکاری، میانه روی و تواضع که بر سراسر زندگی پرهیزکاران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راجع به این سه اصل، تأکیدهای فراوانی دیده می شود؛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اللِّسانَ مِفْتاحُ کُلّ خَیْر وَ شَرٍّ فَیَنْبَغی لِلْمُؤْمِنِ اَنْ یَخْتِمَ عَلی لِسانِهِ کَما یَخْتِمُ عَلی ذَهَبِهِ وَ فِضَتِهِ ؛ این زبان کلید هر خیر و شرّی است، پس سزاوار است که مؤمن مهر بر زبانش زند همان گونه بر طلا و نقره اش مهر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صندوق محفوظی نگاه می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حدیث دیگری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 مَنِ اقْتَصَدَ؛ آن کس که میانه روی را پیشه کند هرگز تنگدست نمی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اَوْحَی اللهُ عَزَّ وَجَلَّ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داوُدُ کَما أنَّ أقْرَبَ النّاسِ مِنَ اللهِ الْمُتَواضِعُونَ کَذلِکَ أبْعَدُ النّاسِ مِنَ اللهِ الْمُتَکِبِّرُونَ؛ در بین سخنانی که خداوند عز و جل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این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همان گونه که نزدیک ترین مردم به خداوند، افراد متواضع هستند، دورترین مردم از خداوند نیز متکبران هستند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سپس به بیان دو وصف دیگر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چشمان خویش را از آنچه خداوند بر آنان حرام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فرو نهاده اند</w:t>
      </w:r>
    </w:p>
    <w:p>
      <w:pPr>
        <w:pStyle w:val="BookText"/>
        <w:rPr/>
      </w:pPr>
      <w:r>
        <w:rPr>
          <w:rFonts w:ascii="IRNazanin" w:hAnsi="IRNazanin" w:eastAsia="IRNazanin"/>
          <w:color w:val="111111"/>
          <w:sz w:val="28"/>
          <w:sz w:val="28"/>
          <w:szCs w:val="28"/>
          <w:rtl w:val="true"/>
          <w:lang w:bidi="fa-IR"/>
        </w:rPr>
        <w:t>و گوشهای خود را وقف شنیدن علم و دانشی که برای آنان سودمند است،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w:t>
      </w:r>
      <w:r>
        <w:rPr>
          <w:rStyle w:val="FootnoteAnchor"/>
          <w:rtl w:val="true"/>
        </w:rPr>
        <w:footnoteReference w:id="34"/>
      </w:r>
      <w:r>
        <w:rPr>
          <w:rFonts w:ascii="Amiri" w:hAnsi="Amiri" w:eastAsia="Amiri" w:cs="Amiri"/>
          <w:color w:val="111111"/>
          <w:sz w:val="28"/>
          <w:sz w:val="28"/>
          <w:szCs w:val="28"/>
          <w:rtl w:val="true"/>
          <w:lang w:bidi="ar-SA"/>
        </w:rPr>
        <w:t>أَبْصَارَهُمْ عَمَّا حَرَّمَ اللّهُ عَلَیْهِمْ، وَ وَقَفَوا أَسْمَاعَهُمْ عَلَی الْعِلْمِ النَّافِعِ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کم کردن است و هنگامی که در مورد چشم به کار می رود، معنای فروافکندن می دهد؛ یعنی سر را به زیر اندازد و نگاه نکند، که ما در تعبیرات فارسی به جای آن چشم پوشی به کار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متوقف ساختن است؛ ولی گاه به معنای اصطلاحی فقهی یعنی چیزی را برای چیزی وقف کردن یا از آن گسترده تر، چیزی را اختصاص به چیزی دادن،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گاه در دو جمله بالا معانی حقیقی کلمه را در نظر بگیریم مفهومش آن است که آنها نگاه به صحنه های حرام نمی کنند و پیوسته گوش به علم نافع می دهند و اگر معنای وسیع و کنایی آنها را در نظر بگیریم، مفهوم جمله اوّل این است که آنها از همه محرمات چشم پوشی و صرف نظر می کنند و گوشهای آنها وقف بر علم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علومی است که برای دین و ارزشهای معنوی و زندگی سعادت بخش در جهان دیگر، سودمند است و در درجه بعد، همه علوم و دانشهایی را که برای عزت و عظمت و استقلال و سربلندی انسانها در این دنیا لازم است؛ اعم از علوم مربوط به سلامت انسان یا صنایع و کشاورزی یا علوم سیاسی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رابطه انسان با</w:t>
      </w:r>
    </w:p>
    <w:p>
      <w:pPr>
        <w:pStyle w:val="BookText"/>
        <w:rPr/>
      </w:pPr>
      <w:r>
        <w:rPr>
          <w:rFonts w:ascii="IRNazanin" w:hAnsi="IRNazanin" w:eastAsia="IRNazanin"/>
          <w:color w:val="111111"/>
          <w:sz w:val="28"/>
          <w:sz w:val="28"/>
          <w:szCs w:val="28"/>
          <w:rtl w:val="true"/>
          <w:lang w:bidi="fa-IR"/>
        </w:rPr>
        <w:t>جهان خارج، جهان امروز و گذشته به طور عمده از طریق این دو موهبت الهی؛ یعنی چشم و گوش است، حقایق را با چشم می بیند، تاریخ مکتوب را با چشم می خواند، پیام الهی و پیشوایان دین و تجربیات بزرگان پیشین را با گوش خود می شنود و با این دو وسیله با همه چیز در اطراف خود رابطه برقرار می کند که اگر این دو موهبت از انسان گرفته شود، چیزی برای او باقی نمی ماند و عقل و شعورش در حدّ طفل غیر ممیز متوقف خواهد ماند و حتی زبان و سایر حواس در صورت سلامت این دو 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کر و کور همیشه لال هستند هر چند زبانشان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باکِیَةٌ یَوْمَ الْقِیامَةِ غَیْرُ ثَلاث؛ عَیْنٌ سَهِرَتْ فی سَبیلِ اللهِ، وَ عَیْنٌ فاضَتْ مِنْ خَشْیَةِ اللهِ، وَ عَیْنٌ غَضَّتْ مِنْ مَحارِمِ اللهِ؛ تمام چشمها در روز قیامت گریان است، جز سه چشم، چشمی که در راه خدا بیدار بماند و چشمی که از خوف خدا گریان شود و چشمی که از حرام پوشیده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حدیث دیگری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أبْصَرَ الاْبْصارِ ما نَفَذَ فِی الْخَیْرِ مَذْهَبَهُ وَ أسْمَعُ الاْسْماعِ ما وَعَی التَّذْکیرَ وَ انْتَفَعَ بِهِ؛ بیناترین دیده ها، دیده ای است که نظر و دید آن در مسیر خیر باشد و شنواترین گوشها گوشی است که تذکرات و پندها را اخذ کند و از آنها نفع ببرد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از اوصاف پرهیزکاران که صفت رضا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تسلیم است، پرداخته،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آنها در بلا همچون حالشان در آسایش و رفاه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أَنْفُسُهُمْ مِنْهُمْ فِی الْبَلاَءِ کَالَّتِی نُزِّلَتْ فِی الرَّخَاءِ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نعمت مست و مغرور نمی شوند و در بلا و مشکلات بی تابی و جزع ندارند؛ در همه حال راضی به رضای خدا و تسلیم در برابر اراده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از تلاش و کوشش برای مبارزه با مشکلات و فراهم کردن اسباب نعمتها فروگذار نمی کنند؛ ولی آنجا که از تحت اراده آنها بیرون است، جز تسلیم و رضا عکس العملی نشان نمی دهند؛ زیرا از یک سو می دانند خداوند حکیم است و مهربان؛ از هر کس، حتی از مادر مهربان تر و جز آنچه که مصلحت بنده با ایمان اوست، مقدّر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 دانند بی تابی در برابر بلا و حوادث ناگوار نه تنها مشکلی را حل نمی کند، بلکه اجر و پاداش آنها را بر باد می دهد و گاه بر مشکلات نیز می افزاید و سبب یأس و نومیدی وانفعال در برابر هر حادثه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مقام تسلیم و رضا، روایات فراوانی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از جمله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 الرِّضا عَنِ الله فیما اَحَبَّ الْعَبْدُ اَوْ کَرِهَ، وَ لا یَرْضی عَبْدٌ عَنِ اللهِ فیما اَحَبَّ أوْ کَرِهَ إلاّ کانَ خَیْراً لَهُ فیما أحَبَّ أوْ کَرِهَ؛ برترین مرتبه اطاعت خداوند، صبر و رضا در همه چیزهایی است که بندگان دوست دارند، یا دوست ندارند و هیچ بنده ای در همه این امور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راضی نمی</w:t>
      </w:r>
    </w:p>
    <w:p>
      <w:pPr>
        <w:pStyle w:val="BookText"/>
        <w:rPr/>
      </w:pPr>
      <w:r>
        <w:rPr>
          <w:rFonts w:ascii="IRNazanin" w:hAnsi="IRNazanin" w:eastAsia="IRNazanin"/>
          <w:color w:val="111111"/>
          <w:sz w:val="28"/>
          <w:sz w:val="28"/>
          <w:szCs w:val="28"/>
          <w:rtl w:val="true"/>
          <w:lang w:bidi="fa-IR"/>
        </w:rPr>
        <w:t>شود، مگر اینکه خیر او در آن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کلینی بعد از نقل این روایت در کافی، دوازده روایت دیگر دراهمیّت تسلیم و رضا و مقامات مؤمنان راضی و تسلیم در برابر اراده پروردگار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اوصاف فوق به یک وصف دیگر مهم پرهیزکاران می پردازد که نشانه ایمان قویّ و اطمینان آنها به وعده های الهی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سرآمد معیّنی که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مقرّر داشته نبود یک چشم بر هم زدن، ارواحشان از شوق پاداش الهی و ترس از کیفر او در جسمشان قرار نمی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الاَْجَلُ الَّذِی کَتَبَ اللّهُ عَلَیْهِمْ لَمْ تَسْتَقِرَّ أَرْوَاحُهُمْ فِی أَجْسَادِهِمْ طَرْفَةَ عَیْن، شَوْقاً إِلَی الثَّوَابِ، وَ خَوْفاً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آنها به کبوتری می ماند که در قفس گرفتار است؛ در یک سوی خود، باغی خرم و سرسبز با انواع گلها و گیاهان و میوه ها می بیند و در طرف دیگر خود آتشی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قفس، بال و پر می زند و شدیداً طالب آزادی است تا پرواز کند و بر شاخسار باغ قرار گیرد و در ضمن از آتش سوزانی که در یک طرف دیگر قفس بود،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راستین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ثواب از یک سو و خوف از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سوء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روح ناآرام آنها را به جهان دیگر جذب می کند؛ ولی اجلی که خداوند برای آنها مقرر ساخته آنان را از این امر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تعبیر، حاکمیت صفت خوف و رجا را بر وجود آنها روشن می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سازد؛ از یک سو</w:t>
      </w:r>
    </w:p>
    <w:p>
      <w:pPr>
        <w:pStyle w:val="BookText"/>
        <w:rPr/>
      </w:pPr>
      <w:r>
        <w:rPr>
          <w:rFonts w:ascii="IRNazanin" w:hAnsi="IRNazanin" w:eastAsia="IRNazanin"/>
          <w:color w:val="111111"/>
          <w:sz w:val="28"/>
          <w:sz w:val="28"/>
          <w:szCs w:val="28"/>
          <w:rtl w:val="true"/>
          <w:lang w:bidi="fa-IR"/>
        </w:rPr>
        <w:t>امیدوار به لطف و ثواب الهی هستند و از سوی دیگر از این بیم دارند که در دنیا پایشان بلغزد و در دام شیطان و هوای نفس، گرفتار شوند و با سوء عاقبت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لقمان حکیم می خوانیم که خطاب به فرزندش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خَفِ اللهِ خَوْفاً لَوْ أَتَیْتَ یَوْمَ الْقِیامَةِ بِبَرِّ الثَقَلَیْنِ خِفْتَ أنْ یُعذّبَکَ وَ ارْجِ اللهَ رَجاءً لَوْ وافَیْتَ الْقِیامَةَ بِإِثْمِ الثَّقَلَیْنِ رَجَوْتَ أَنْ یَغْفِرَاللهُ لَکَ؛ فرزندم آن گونه از خدا بترس که اگر در روز قیامت در صحنه قیامت وارد شوی، در حالی که اعمال نیک انس و جن را با خود داشته باشی باز از عذاب خدا بترسی و آن قدر امیدوار به لطف او باش که اگر روز قیامت با گناه جن و انس وارد محشر شوی باز امید به عفو او داشته باشی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یکی دیگر از اوصاف بسیار برجسته پرهیزکاران می رود،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در روح و جانشان بزرگ جلوه کرده، به همین دلیل غیر او در چشمانشان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مَادُونَهُ فِی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در کنار اقیانوس پهناور و بی کرانی باشد، طبیعی است که یک قطره آب در نظرش بسیار حقیر و ناچیز است و آن کس که چشم به آفتاب عالمتاب دوخته، پرتو شمع کوچکی در نظرش بی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پرهیزکاران با آفریدگار جهان هستی، با قدرت و علم بی پایان او آشنا شده اند و به قدر استعداد خود، عظمت ذات پاک او را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غیر او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نظرشان کوچک و</w:t>
      </w:r>
    </w:p>
    <w:p>
      <w:pPr>
        <w:pStyle w:val="BookText"/>
        <w:rPr/>
      </w:pPr>
      <w:r>
        <w:rPr>
          <w:rFonts w:ascii="IRNazanin" w:hAnsi="IRNazanin" w:eastAsia="IRNazanin"/>
          <w:color w:val="111111"/>
          <w:sz w:val="28"/>
          <w:sz w:val="28"/>
          <w:szCs w:val="28"/>
          <w:rtl w:val="true"/>
          <w:lang w:bidi="fa-IR"/>
        </w:rPr>
        <w:t>بی مقدار است و یکی از دلایل تقوا و پرهیزکاری و بالاتر از آن، عصمت و مصونیت از گناه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معرفت انسان به خدا بیشتر شود، ما سوی الله در نظرش کوچک تر می شود و به این اشیای حقیر و ناچیز، دل نمی بندد و به جهت آنها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فهمیم که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أُعْطیتُ الاَْقالیمُ السَّبْعَةِ بِما تَحْتَ أفْلاکِها عَلی أنْ أعصِی اللهَ فی نَمْلَة أسْلُبُها جُلْبُ شَعیرَة ما فَعَلْتُهُ؛ به خدا سوگند اگر هفت اقلیم را با آنچه در زیر آسمانش قرار دارد به من دهند برای اینکه خدا را در مورد مورچه ای نافرمانی کنم و پوست جوی را از دهانش برگیرم، هرگز چنین کاری را نخواهم کرد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دلیلش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ادامه این سخن،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دُنْیاکُمْ عِنْدی لاََهْوَنَ مِنْ وَرَقَة فی فَمِ جَرادَة تَقْمِضُها؛ به یقین دنیای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ثروتها و زرق و برقهایش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برگی که در دهان ملخی است و آن را می جَوَد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عرفان والای مولا نسبت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قدر معرفة الله بیشتر شود، دنیا در نظر انسان، کوچک تر می گردد، اسباب گناه نزد او ضعیف تر می شود و آرامش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آن، حضور قلب فوق العاده در عبادت و نماز است، به گونه ای که اگر پیکان تیری از پای او برکشند متوجه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وصف برجسته دیگری می رود که آن مقام یقین شهودی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پرهیزگاران والامقام است، می</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کسانی می مانند که بهشت را با چشم خود دیده و در آن متنعم اند، و همچون کسانی هستند که آتش دوزخ را مشاهده کرده و در آن معذّبند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الْجَنَّةُ کَمَنْ قَدْ رَآهَا، فَهُمْ فِیهَا مُنَعَّمُونَ، وَ هُمْ وَ النَّارُ کَمَنْ قَدْ رَآهَا، فَهُمْ فِیهَا مُعَذَّبُونَ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یقین، مراحلی دارد؛ گروهی ایمانشان برخاسته از ادله عقلی است و دلایل کافی و شافی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اخلاق و عرفان با اقتباس از آیات قرآن از این مرحله به علم الیقین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والاتر، مرحله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استدلالات عقلی را پشت سر می گذارد و به مقام شهود می رسد و با چشم دل، خدا را می بیند و عظمت او را مشاهده می کند و هرگونه شک و تردید و وسوسه هایی که گاهی در اعماق استدلالات عقلی نیز وجود دارد از او زایل می شود و آن را مقام عین الیقین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که مخصوص خاصان و مقربان است مرحله حق الیقین است و آن، این است که انسان به جایی می رسد که خویشتن خویش را فراموش می کند، آنچه می بیند خداست و غیر او از نظرش محو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مرحله اوّل، جنبه عمومی دارد و همه مؤمنان راستین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ویژه پرهیزکاران مخلص و مجاهد است و مرحله سوم ویژه گروه خاصی از اولیاء الله، همچون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یک از اینها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مرحله شهود که درباره پرهیزکاران در این خطبه 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اشاره شده این</w:t>
      </w:r>
    </w:p>
    <w:p>
      <w:pPr>
        <w:pStyle w:val="BookText"/>
        <w:rPr/>
      </w:pPr>
      <w:r>
        <w:rPr>
          <w:rFonts w:ascii="IRNazanin" w:hAnsi="IRNazanin" w:eastAsia="IRNazanin"/>
          <w:color w:val="111111"/>
          <w:sz w:val="28"/>
          <w:sz w:val="28"/>
          <w:szCs w:val="28"/>
          <w:rtl w:val="true"/>
          <w:lang w:bidi="fa-IR"/>
        </w:rPr>
        <w:t>است که خود را در حضور دائم در برابر حق می بینند و پیوسته سر بر فرمان او هستند و قداست زندگی آنها گواه بر ایمان شهودی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 یک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چشمش به جوانی افتاد که بسیار خواب آلود بود، اندامش نحیف و لاغر به نظر می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نام صدا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أصْبَحْتَ یا فُلانَ؟؛ چگونه صبح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یا رَسُولُ اللهِ مُوقِناً ؛ صبح کردم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مقام یقین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پاسخ صریح او در شگفتی فرو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یَقین حَقیقَةً فَما حَقیقَةُ یَقینِکَ؟؛ هر یقینی نشانه روشنی دارد، نشانه روشن یقین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این است که مرا در اندوهی عمیق فرو برده و به شب زنده داری و روزه گرفتن روزها واداشته است و روح من به دنیا و آنچه در آن است بی اعتناست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اَهْلِ الْجَنَّةِ یَتَنَعَّمُونَ فِی الْجَنَّةِ وَ یَتَعارَفُونَ، عَلَی الاَْرائِکِ مُتَّکِئُونَ، وَ کَأنّی أنْظُرُ إلی أهْلِ النّارِ وَ هُمْ فیها مُعَذَّبُونَ مُصْطَرِخُونَ وَ کَأنّی الاْنَ اَسْمَعُ زَفیرَ النّارِ یَدُورُ فی مَسامِعی؛ گویی من اهل بهشت را می بینم که در آغوش بهشت متنعم اند و با هم در گفت و گوی دوستانه اند و بر تختها تکیه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زده اند و گویی</w:t>
      </w:r>
    </w:p>
    <w:p>
      <w:pPr>
        <w:pStyle w:val="BookText"/>
        <w:rPr/>
      </w:pPr>
      <w:r>
        <w:rPr>
          <w:rFonts w:ascii="IRNazanin" w:hAnsi="IRNazanin" w:eastAsia="IRNazanin"/>
          <w:color w:val="111111"/>
          <w:sz w:val="28"/>
          <w:sz w:val="28"/>
          <w:szCs w:val="28"/>
          <w:rtl w:val="true"/>
          <w:lang w:bidi="fa-IR"/>
        </w:rPr>
        <w:t>اهل دوزخ را می بینم که در آن، عذاب می شوند و فریاد می کشند و گویی الآن، صدای شعله های آتش در گوش من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بِالاْیمانِ؛ این بنده ای است که خداوند قلب او را با نور ایمان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حفظ کن، جوان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حق من کنید که خداوند شهادت را در رکاب شما برای من فراهم سازد،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 طولی نکشید که در یکی از غزوات،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در آن غزوه ده نفر شهید شدند که دهمین آنها این جوان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داستانهای فراوانی شبیه آنچه در بالا آمد از پرهیزکارانی که در طول تاریخ به مقام شهود رسیده اند نقل شده که بر گفتار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پنج وصف دیگر از اوصاف پرهیزکاران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های آنها اندوهگین و مردم از شرّشان درامانند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اندامشان لاغر و نیازهایشان اندک و نفوسشان عفیف و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 وَ شُرُورُهُمْ مَأْمُونَةٌ، وَ أَجْسَادُهُمْ نَحِیفَةٌ، وَ حَاجَاتُهُمْ خَفِیفَةٌ، وَ أَنْفُسُهُمْ 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مجموعه ای از صفات پرهیزکاران است، زیرا حزن و اندوه آنها که در نخستین وصف آمده، اشاره به خوف از خدا و کوتاهی در انجام مسؤولیت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 مِنْ شِعارِ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سخن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حَجَبَ الْحُزنُ عَنْ قُلُوبِ الْعارِفینَ ساعةً لاسْتَغاثُوا؛ اگر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حزن از دلهای</w:t>
      </w:r>
    </w:p>
    <w:p>
      <w:pPr>
        <w:pStyle w:val="BookText"/>
        <w:rPr/>
      </w:pPr>
      <w:r>
        <w:rPr>
          <w:rFonts w:ascii="IRNazanin" w:hAnsi="IRNazanin" w:eastAsia="IRNazanin"/>
          <w:color w:val="111111"/>
          <w:sz w:val="28"/>
          <w:sz w:val="28"/>
          <w:szCs w:val="28"/>
          <w:rtl w:val="true"/>
          <w:lang w:bidi="fa-IR"/>
        </w:rPr>
        <w:t>اهل معرفت پوشیده گردد به درگاه خدا استغاثه می کنند و آن را از او می خواهند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آری آنها پیوسته در برابر مسؤولیت هایشان نگرانند و از این نظر بر دل آن ها اندوهی سایه افکنده، مبادا در گرفتن حق مظلومی کوتاهی کرده باشند یا اندک ظلمی از آنها سرزده باشد یا به غیر خدا اندیشیده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غم عشق و اندوه دوری از قرب پروردگار که طالب آنند نیز از آنها جدا نمی شود؛ ولی در هر حال آنها غم دنیا ندارند، چون عاشق دنیا نیستند، بنابراین اگر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دوستان خدا نه ترس دارند و نه غمگین می شوند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منافاتی با آنچه در این خطبه آمده ندارد، زیرا این خطبه مربوط به خوف از غیر خدا و غم دنیای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داغ غمت بر دل ما باد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جور غم عشق تو داغی طلبیم</w:t>
      </w:r>
    </w:p>
    <w:p>
      <w:pPr>
        <w:pStyle w:val="BookText"/>
        <w:rPr/>
      </w:pPr>
      <w:r>
        <w:rPr>
          <w:rFonts w:ascii="IRNazanin" w:hAnsi="IRNazanin" w:eastAsia="IRNazanin"/>
          <w:color w:val="111111"/>
          <w:sz w:val="28"/>
          <w:sz w:val="28"/>
          <w:szCs w:val="28"/>
          <w:rtl w:val="true"/>
          <w:lang w:bidi="fa-IR"/>
        </w:rPr>
        <w:t>در وصف دوم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شر آنها در امانند به این نکته اشاره می کند که وجود آنها برای همه خیر و برکت است؛ نه موجب درد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النّاسِ مَنْزِلَةً عِنْدَاللهِ یَوْمَ الْقِیامَةِ مَنْ یَخافُ النّاسُ شَرَّهُ؛ بدترین مردم در پیشگاه خدا در روز قیامت کسی است که مردم از شر او ترسان باشند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وصف سوم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آنها نحیف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نحیف نه به آن معنا که امروز در فارسی ما از آن می فهمیم، بلکه به معنای لاغر است که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یکسو نشانه زهد</w:t>
      </w:r>
    </w:p>
    <w:p>
      <w:pPr>
        <w:pStyle w:val="BookText"/>
        <w:rPr/>
      </w:pPr>
      <w:r>
        <w:rPr>
          <w:rFonts w:ascii="IRNazanin" w:hAnsi="IRNazanin" w:eastAsia="IRNazanin"/>
          <w:color w:val="111111"/>
          <w:sz w:val="28"/>
          <w:sz w:val="28"/>
          <w:szCs w:val="28"/>
          <w:rtl w:val="true"/>
          <w:lang w:bidi="fa-IR"/>
        </w:rPr>
        <w:t>و پارسایی و روزه گرفتن و از سوی دیگر دلالت بر چابکی و آمادگی برای انجام وظایف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وصف مانند بعضی از اوصاف دیگر همواره استثنایی دارد که بعضی از افرادی که بر حسب ساختمان جسمانی لاغر نیستند، در صف پرهیزکاران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چهارم اشاره به نیازهای محدود آنها شده است؛ نه همچون دنیا پرستان زراندوز که مانند جهنم هر چه بیابند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روح قناعت و حاجات خفیف، انسان را از بسیاری از گناهان در امان می دارد و فکر او را برای پیمودن راه حق راحت تر می کند و همان گونه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گفتارهای کوتاه و پرمعنوی فرموده، سبکبار می شوند و ملحق می گردند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حدیث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حمام به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برای شما حمام را قُرُق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إِنَّ الْمُؤْمِنَ خَفیفُ الْمَؤُونَةِ؛ نه، مؤمن خفیف المؤونة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ساده و بی تکلّفی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پنجمین وصف اشاره به مقام عفت آنها می کند و روح آنها را عفیف می شمارد، همان عفتی که انسان را وادار به چشم پوشی از هوا و هوس و گناه می کند و به تعبیر دیگر هواپرستی و گناه در نظر آنها بی رنگ می شود، به گونه ای که از مشاهده صحنه های زشت و آلوده متنفر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کلمات قصار نهج البلاغه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الْمُجاهِدُ الشَّهیدُ فی سَبیلِ اللهِ بِأَعْظَمَ اَجْراً مِمَّنْ قَدَرَ فَعَفَّ ؛ لَکادُ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الْعَفیفُ أنْ یَکُونَ مَلَکاً</w:t>
      </w:r>
    </w:p>
    <w:p>
      <w:pPr>
        <w:pStyle w:val="BookText"/>
        <w:rPr/>
      </w:pPr>
      <w:r>
        <w:rPr>
          <w:rFonts w:ascii="IRNazanin" w:hAnsi="IRNazanin" w:eastAsia="IRNazanin"/>
          <w:color w:val="111111"/>
          <w:sz w:val="28"/>
          <w:sz w:val="28"/>
          <w:szCs w:val="28"/>
          <w:rtl w:val="true"/>
          <w:lang w:bidi="fa-IR"/>
        </w:rPr>
        <w:t xml:space="preserve">مِنَ الْمَلائِکَةِ؛ پاداش کسانی که در راه خدا جهاد کنند و شهید شوند، بیشتر از کسی که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 و حرام و اعمال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عفت و پاکدامنی پیشه کند، نیست؛ نزدیک است که فرد پاکدامن و عفیف، فرشته ای از فرشتگان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در حالی که در میدان جهاد اکبر بر دشمن خطرناکی همچون هوای نفس و شیطان غالب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وصف مهم دیگری از پرهیزگاران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برای مدتی کوتاهی در این جهان صبر و شکیبایی پیشه کردند و به دنبال آن آسایشی طولانی نصیبشان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تجارتی پر سود است که پروردگارشان برای آنها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مُرْبِحَةٌ یَسَّرَهَا لَهُمْ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شکیبایی خواه در مسیر طاعت باشد یا در برابر وسوسه های گناه و یا در مقابل مصیبت، از صفات برجسته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هیچ هدف مهمی خواه مادی باشد یا معنوی، بدون صبر و استقامت نمی رسد و اگر انسان این صفت را از دست دهد دین و ایمان و شرف و آبروی او به خطر خواهد افتاد و به همین دلیل در عبارت دیگری از مولا صبر، نسبت به ایمان همچون سر نسبت به بدن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بِالصَّبْرِ فَإِنَّ الصَّبْرَ مِنَ الاْیمانِ کَالرَّأْسِ مِنَ الْجَسَدِ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در حدیثی که مرحوم کلینی در کافی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مَحْفُوفَةٌ بِالْمَکارِهِ وَ الصَّبرِ، فَمَنْ صَبَرَ عَلَی الْمَکارِهِ فِی الدُّنْیا دَخَلَ الْجَنَّةَ؛ وَ جَهَنَّمُ مَحْفُوفَةٌ بِاللَّذاتِ وَ الشَّهَواتِ فَمَن أَعْطی نَفْسَه لَذَّتَها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شَهْوَتَها دَخَلَ النّارَ؛ بهشت</w:t>
      </w:r>
    </w:p>
    <w:p>
      <w:pPr>
        <w:pStyle w:val="BookText"/>
        <w:rPr/>
      </w:pPr>
      <w:r>
        <w:rPr>
          <w:rFonts w:ascii="IRNazanin" w:hAnsi="IRNazanin" w:eastAsia="IRNazanin"/>
          <w:color w:val="111111"/>
          <w:sz w:val="28"/>
          <w:sz w:val="28"/>
          <w:szCs w:val="28"/>
          <w:rtl w:val="true"/>
          <w:lang w:bidi="fa-IR"/>
        </w:rPr>
        <w:t xml:space="preserve">در لابه لای ناملایمات و شکیبایی پیچیده شده، پس آن کس که در دنیا در برابر ناملایمات شکیبایی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وسوسه های گناه و شهوات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 شود و جهنم در لابه لای لذّات و شهوات گناه آلود پیچیده شده، پس هر کس نفس خود را در برابر اینگونه لذات و شهوات آزاد بگذارد، داخل آتش می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در جمله های بالا این کار را؛ یعنی صبر و شکیبایی کوتاه مدت در برابر نیل به سعادت دراز مدت را تجارتی پرسود می شمرد که با لطف الهی برای پرهیزکاران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یَتْلُونَ کِتَابَ اللهِ وَأَقَامُوا الصَّلوةَ وَأَنْفَقُوا مِمَّا رَزَقْنَاهُمْ سِرّاً وَعَلاَنِیَةً یَرْجُونَ تِجَارَةً لَّنْ تَبُورَ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کتاب الهی را تلاوت می کنند و نماز را بر پا می دارند واز آنچه به آنان روزی داده ایم پنهان و آشکار، انفاق می کنند،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زیان و خالی از کساد را امید دارند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مؤمنان صالح و صابر می خواهند وارد بهشت شوند، در آستان بهشت، فرشتگان به آنها سلام و درود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به جهت صبر و استقامتتان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آنگاه در بیان دو وصف دیگر از اوصاف پرهیزکاران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جلوه گریهایش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آمد؛ ولی آنها فریبش را نخوردند و آن را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رفت که آنها را اسیر خود سازد ولی آنان به بهای جان، خویش را از اسارتش آزاد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أَرَادَتْهُمُ الدُّنْیَا فَلَمْ یُرِیدُوهَا، وَ أَسَرَتْهُمْ فَفَدَوْا أَنْفُسَهُمْ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اینکه دنیا با</w:t>
      </w:r>
      <w:bookmarkStart w:id="53" w:name="pg6419_57196"/>
    </w:p>
    <w:p>
      <w:pPr>
        <w:pStyle w:val="BookText"/>
        <w:rPr/>
      </w:pPr>
      <w:bookmarkEnd w:id="53"/>
      <w:r>
        <w:rPr>
          <w:rFonts w:ascii="IRNazanin" w:hAnsi="IRNazanin" w:eastAsia="IRNazanin"/>
          <w:color w:val="111111"/>
          <w:sz w:val="28"/>
          <w:sz w:val="28"/>
          <w:szCs w:val="28"/>
          <w:rtl w:val="true"/>
          <w:lang w:bidi="fa-IR"/>
        </w:rPr>
        <w:t>زرق و برق هایی که دارد به سراغ همه می رود و خود را چنان می آراید که نفوس انسانی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ناآگاه یا هوسبازند، در دام دنیا گرفتار می شوند؛ ولی پرهیزگاران که سراب بودن متاع دنیا را می دانند، هرگز فریب آن را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دنیا از طریق مال و ثروت و جاه و مقام و شهوات گوناگون انسان های بسیاری را در دام خود اسیر می سازد و راه آزادی و نجات را بر آنها می بندد؛ ولی پرهیزگاران در همان گام های نخستین به این معنا پی می برند و به بهای جان خود را از این اسارت رهایی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ما بسیاری را می بینیم که چنان اسیر مقامند که برای حفظ آن به هر گناه و جنایت و ذلّتی تن در می دهند، و بعضی چنان اسیر مال و شهوتند که برای حفظ آن همه کرامت انسانی خود را بر باد می دهند؛ ولی پرهیزگاران که در خط معصومان گام بر می دارند، حتی از جان خویش می گذرند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دهند</w:t>
      </w:r>
      <w:r>
        <w:rPr>
          <w:rFonts w:eastAsia="IRNazanin" w:cs="IRNazanin"/>
          <w:color w:val="111111"/>
          <w:sz w:val="28"/>
          <w:szCs w:val="28"/>
          <w:rtl w:val="true"/>
          <w:lang w:bidi="fa-IR"/>
        </w:rPr>
        <w:t>.</w:t>
      </w:r>
    </w:p>
    <w:p>
      <w:pPr>
        <w:pStyle w:val="Heading3"/>
        <w:numPr>
          <w:ilvl w:val="2"/>
          <w:numId w:val="1"/>
        </w:numPr>
        <w:rPr/>
      </w:pPr>
      <w:bookmarkStart w:id="54" w:name="__RefHeading___Toc676413_653776707"/>
      <w:bookmarkStart w:id="55" w:name="_Toc22"/>
      <w:bookmarkEnd w:id="54"/>
      <w:r>
        <w:rPr>
          <w:rtl w:val="true"/>
        </w:rPr>
        <w:t>محورهای این بخش از خطبه</w:t>
      </w:r>
      <w:bookmarkEnd w:id="55"/>
    </w:p>
    <w:p>
      <w:pPr>
        <w:pStyle w:val="BookText"/>
        <w:rPr/>
      </w:pPr>
      <w:r>
        <w:rPr>
          <w:rFonts w:ascii="IRNazanin" w:hAnsi="IRNazanin" w:eastAsia="IRNazanin"/>
          <w:color w:val="111111"/>
          <w:sz w:val="28"/>
          <w:sz w:val="28"/>
          <w:szCs w:val="28"/>
          <w:rtl w:val="true"/>
          <w:lang w:bidi="fa-IR"/>
        </w:rPr>
        <w:t>این بخش از خطبه که در آن قریب بیست صفت از صفات پرهیزکاران آمده، عمدتاً بر چند محور دور می زند؛ ایمان فوق العاده پرهیزکاران، ایمانی که در سر حد شهود و مشاهده عالم ماورای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 اعتنایی به زرق و برق دنیا و عدم اسارت در چنگال هوا و هوسها و شهوات، جویای علم و دانش بودن، پرهیز از هرگونه گناه مخصوصاً آلودگیهای زبان، تواضع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فروتنی و عدم آزار</w:t>
      </w:r>
      <w:bookmarkStart w:id="56" w:name="pg6419_57197"/>
    </w:p>
    <w:p>
      <w:pPr>
        <w:pStyle w:val="BookText"/>
        <w:rPr/>
      </w:pPr>
      <w:bookmarkEnd w:id="56"/>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برنامه پرهیزکاران جز همین فراز نبود برای اینکه از اینها انسان کاملی بسازد، کافی بود تا چه رسد به این که بخشهای بعدی خطبه نیز به آن ضمیمه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مزبور، صفاتی جدا و بیگانه از یکدیگر نیست، بلکه همه با هم پیوسته است و برنامه ای جامع برای سالکان الی الله و کسانی که طالب قرب به خدا هستند،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ایمان او به حدی رسیده که گویی آینده های دور را می بیند و از پشت پرده ضخیم طبیعت، بهشت و جهنم را مشاهده می کند، طبیعی است که ماسوی الله در چشم او کوچک شود، فریب زرق و برق دنیا را نخورد، و در برابر خلق متواضع باشد و آزارش به کسی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 آید که این ایمان شهودی چگونه تحصیل می شود و این همای سعادت بر سر چه کسی خواهد نشست؟</w:t>
      </w:r>
    </w:p>
    <w:p>
      <w:pPr>
        <w:pStyle w:val="BookText"/>
        <w:rPr/>
      </w:pPr>
      <w:r>
        <w:rPr>
          <w:rFonts w:ascii="IRNazanin" w:hAnsi="IRNazanin" w:eastAsia="IRNazanin"/>
          <w:color w:val="111111"/>
          <w:sz w:val="28"/>
          <w:sz w:val="28"/>
          <w:szCs w:val="28"/>
          <w:rtl w:val="true"/>
          <w:lang w:bidi="fa-IR"/>
        </w:rPr>
        <w:t>پاسخ این سؤال را با تشبیهات روشن می شود؛ آیینه قلب تا زنگار هوا و هوس دارد، چهره حقیقت در آن منعکس نمی شود و تا انسان در سیاه چال طبیعت زندانی است به آسمان حقیقت پرواز نمی کند و تا گرد و غبار فضای اطراف او را پر کرده، جمال دل آرای یار را هر چند به او نزدیک باشد، نمی بیند و چه زیبا می گوید،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کز سرای طبیعت نمی روی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کوی طریقت گذر توانی کرد</w:t>
      </w:r>
    </w:p>
    <w:p>
      <w:pPr>
        <w:pStyle w:val="BookText"/>
        <w:rPr/>
      </w:pPr>
      <w:r>
        <w:rPr>
          <w:rFonts w:ascii="IRNazanin" w:hAnsi="IRNazanin" w:eastAsia="IRNazanin"/>
          <w:color w:val="111111"/>
          <w:sz w:val="28"/>
          <w:sz w:val="28"/>
          <w:szCs w:val="28"/>
          <w:rtl w:val="true"/>
          <w:lang w:bidi="fa-IR"/>
        </w:rPr>
        <w:t xml:space="preserve">جمال یار ندارد نقاب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w:t>
      </w:r>
    </w:p>
    <w:p>
      <w:pPr>
        <w:pStyle w:val="Heading3"/>
        <w:numPr>
          <w:ilvl w:val="2"/>
          <w:numId w:val="1"/>
        </w:numPr>
        <w:rPr/>
      </w:pPr>
      <w:bookmarkStart w:id="57" w:name="__RefHeading___Toc676415_653776707"/>
      <w:bookmarkStart w:id="58" w:name="_Toc23"/>
      <w:bookmarkEnd w:id="57"/>
      <w:r>
        <w:rPr>
          <w:rtl w:val="true"/>
        </w:rPr>
        <w:t>برنامه شبانه پرهیزکاران</w:t>
      </w:r>
      <w:bookmarkEnd w:id="5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خطبه به ذکر</w:t>
      </w:r>
    </w:p>
    <w:p>
      <w:pPr>
        <w:pStyle w:val="BookText"/>
        <w:rPr/>
      </w:pPr>
      <w:r>
        <w:rPr>
          <w:rFonts w:ascii="IRNazanin" w:hAnsi="IRNazanin" w:eastAsia="IRNazanin"/>
          <w:color w:val="111111"/>
          <w:sz w:val="28"/>
          <w:sz w:val="28"/>
          <w:szCs w:val="28"/>
          <w:rtl w:val="true"/>
          <w:lang w:bidi="fa-IR"/>
        </w:rPr>
        <w:t>برنامه شبانه پرهیزکاران می پردازد و انگشت بر جزئیات آن می نهد و راه را برای پیمودن جهت همگان هموار می سازد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شب بر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ایستند و آیات قرآن را شمرده و با تدبر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جان خویش را محزون می سازند و داروی درد خود را از آن می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اللَّیْلُ فَصَافُّونَ أَقْدَامَهُمْ، تَالِینَ لاَِجْزَاءِ الْقُرْآنِ یُرَتِّلُونَهَا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یُحَزِّنُونَ بِهِ أَنْفُسَهُمْ وَ یَسْتَثِیرُونَ</w:t>
      </w:r>
      <w:r>
        <w:rPr>
          <w:rStyle w:val="FootnoteAnchor"/>
          <w:rtl w:val="true"/>
        </w:rPr>
        <w:footnoteReference w:id="51"/>
      </w:r>
      <w:r>
        <w:rPr>
          <w:rFonts w:ascii="Amiri" w:hAnsi="Amiri" w:eastAsia="Amiri" w:cs="Amiri"/>
          <w:color w:val="111111"/>
          <w:sz w:val="28"/>
          <w:sz w:val="28"/>
          <w:szCs w:val="28"/>
          <w:rtl w:val="true"/>
          <w:lang w:bidi="ar-SA"/>
        </w:rPr>
        <w:t>بِهِ دَوَاءَ 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ممکن است اشاره به تلاوت قرآن در نماز شب باشد، زیرا قرآن را در حال قیام و بعد از سوره حمد نماز می خوانند و نیز ممکن است این دو جدای 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شب هم به نماز بر می خیزند و هم تلاوت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امام روش قرآن خواندن پرهیزکاران را در عبارت کوتاه و پرمعنایی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قرآن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خواندن و تأمل در مفاهیم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کاملا مخاطب قرآن می دانند، از بشارات قرآن، شاد و از انذارهای قرآن در اندوه فرو می روند و داروی همه دردهای اخلاقی و معنوی خود را در جای جای آیات قرآن جستجو می کنند که هم طبیب است و هم داروساز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تشریح این معنا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آیه ای می رسند که در آ ن تشویق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پاداش های بزرگ الهی در برابر ایمان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فراوان</w:t>
      </w:r>
    </w:p>
    <w:p>
      <w:pPr>
        <w:pStyle w:val="BookText"/>
        <w:rPr/>
      </w:pPr>
      <w:r>
        <w:rPr>
          <w:rFonts w:ascii="IRNazanin" w:hAnsi="IRNazanin" w:eastAsia="IRNazanin"/>
          <w:color w:val="111111"/>
          <w:sz w:val="28"/>
          <w:sz w:val="28"/>
          <w:szCs w:val="28"/>
          <w:rtl w:val="true"/>
          <w:lang w:bidi="fa-IR"/>
        </w:rPr>
        <w:t>بر آن تکیه می کنند و چشم جانشان با علاقه بسیار در آن خیره می شود و گویی آن بشارت را در برابر چشم خود 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مَرُّوا بِآیَة فِیهَا تَشْوِیقٌ رَکَنُوا إِلَیْهَا طَمَعاً، وَ تَطَلَّعَتْ</w:t>
      </w:r>
      <w:r>
        <w:rPr>
          <w:rStyle w:val="FootnoteAnchor"/>
          <w:rtl w:val="true"/>
        </w:rPr>
        <w:footnoteReference w:id="52"/>
      </w:r>
      <w:r>
        <w:rPr>
          <w:rFonts w:ascii="Amiri" w:hAnsi="Amiri" w:eastAsia="Amiri" w:cs="Amiri"/>
          <w:color w:val="111111"/>
          <w:sz w:val="28"/>
          <w:sz w:val="28"/>
          <w:szCs w:val="28"/>
          <w:rtl w:val="true"/>
          <w:lang w:bidi="ar-SA"/>
        </w:rPr>
        <w:t>نُفُوسُهُمْ إِلَیْهَا شَوْقاً، وَ ظَنُّوا أَنَّها نُصْبَ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را سرسری نمی خوانند و همان گونه که در بالا گفته شد خود را مخاطبان واقعی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های الهی آتش شوق را در دل های آنها شعله ور می سازد و آنچه را در آخرت است در این دنیا با چشم دل می بینند و همین امر انگیزه آنها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هنگامی که به آیه ای می رساند که بیم و انذار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در برابر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دل خویش را برای شنیدن آن باز می کنند و گویی فریادها و ناله های زبانه های آتش دوزخ در درون گوششان طنین 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بِآیَة فِیهَا تَخْوِیفٌ أَصْغَوْا إِلَیْهَا مَسَامِعَ قُلُوبِهِمْ، وَ ظَنُّوا أَنَّ زَفِیرَ</w:t>
      </w:r>
      <w:r>
        <w:rPr>
          <w:rStyle w:val="FootnoteAnchor"/>
          <w:rtl w:val="true"/>
        </w:rPr>
        <w:footnoteReference w:id="53"/>
      </w:r>
      <w:r>
        <w:rPr>
          <w:rFonts w:ascii="Amiri" w:hAnsi="Amiri" w:eastAsia="Amiri" w:cs="Amiri"/>
          <w:color w:val="111111"/>
          <w:sz w:val="28"/>
          <w:sz w:val="28"/>
          <w:szCs w:val="28"/>
          <w:rtl w:val="true"/>
          <w:lang w:bidi="ar-SA"/>
        </w:rPr>
        <w:t>جَهَنَّمَ وَ شَهِیقَهَا فِی أُصُولِ آذَانِهِمْ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ایمان آنها به مرحله شهود رسیده و حقایق عالم غیب و جهان آخرت را با چشم می بینند و با همه وجودشان لمس می کنند و هر گاه خواندن آیات قرآن بدین گونه باشد بهترین وسیله تربیت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سخنان مولا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لا خَیْرَ فی قِراءَة لَیْسَ فیها تَدَبُّرٌ ألا لا خَیْرَ فی عِبادَة لَیْسَ فِیها 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تلاوتی که در آن تدبّر نیست منشأ خیر و برکتی نیست و عبادتی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فهم و آگاهی</w:t>
      </w:r>
    </w:p>
    <w:p>
      <w:pPr>
        <w:pStyle w:val="BookText"/>
        <w:rPr/>
      </w:pPr>
      <w:r>
        <w:rPr>
          <w:rFonts w:ascii="IRNazanin" w:hAnsi="IRNazanin" w:eastAsia="IRNazanin"/>
          <w:color w:val="111111"/>
          <w:sz w:val="28"/>
          <w:sz w:val="28"/>
          <w:szCs w:val="28"/>
          <w:rtl w:val="true"/>
          <w:lang w:bidi="fa-IR"/>
        </w:rPr>
        <w:t>نباشد، خیری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حدیث دیگری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الْقُرْآنِ خَزائِنُ فَکُلَّما فُتِحَتْ خَزینَةٌ یَنْبَغی لَکَ اَنْ تَنْظُرَ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گنجینه های الهی است هر گاه گنجینه ای گشوده شود، سزاوار است با دقّت در آن نظرافکنی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گوهرهای گرانبهایش بهره گیری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آنجا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قبل کیفیّت نماز پرهیزکاران را در حال قیام بیان فرمود که با تلاوت آیات قرآن و توأم با خضوع و خشوع و تدبّر و حضور قلب همراه است، در جمله های بعد به بیان دو رکن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رکوع و سجود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قامت خود را در پیشگاه خدا خم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رکوع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پیشانی و کف دستها و سر زانوها و نوک انگشتان 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گسترانند و آزادی خویش را از پیشگاه خداوند متعال درخواست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حَانُونَ</w:t>
      </w:r>
      <w:r>
        <w:rPr>
          <w:rStyle w:val="FootnoteAnchor"/>
          <w:rtl w:val="true"/>
        </w:rPr>
        <w:footnoteReference w:id="56"/>
      </w:r>
      <w:r>
        <w:rPr>
          <w:rFonts w:ascii="Amiri" w:hAnsi="Amiri" w:eastAsia="Amiri" w:cs="Amiri"/>
          <w:color w:val="111111"/>
          <w:sz w:val="28"/>
          <w:sz w:val="28"/>
          <w:szCs w:val="28"/>
          <w:rtl w:val="true"/>
          <w:lang w:bidi="ar-SA"/>
        </w:rPr>
        <w:t>عَلَی أَوْسَاطِهِمْ</w:t>
      </w:r>
      <w:r>
        <w:rPr>
          <w:rStyle w:val="FootnoteAnchor"/>
          <w:rtl w:val="true"/>
        </w:rPr>
        <w:footnoteReference w:id="57"/>
      </w:r>
      <w:r>
        <w:rPr>
          <w:rFonts w:ascii="Amiri" w:hAnsi="Amiri" w:eastAsia="Amiri" w:cs="Amiri"/>
          <w:color w:val="111111"/>
          <w:sz w:val="28"/>
          <w:sz w:val="28"/>
          <w:szCs w:val="28"/>
          <w:rtl w:val="true"/>
          <w:lang w:bidi="ar-SA"/>
        </w:rPr>
        <w:t>، مُفْتَرِشُونَ لِجِبَاهِهِمْ</w:t>
      </w:r>
      <w:r>
        <w:rPr>
          <w:rStyle w:val="FootnoteAnchor"/>
          <w:rtl w:val="true"/>
        </w:rPr>
        <w:footnoteReference w:id="58"/>
      </w:r>
      <w:r>
        <w:rPr>
          <w:rFonts w:ascii="Amiri" w:hAnsi="Amiri" w:eastAsia="Amiri" w:cs="Amiri"/>
          <w:color w:val="111111"/>
          <w:sz w:val="28"/>
          <w:sz w:val="28"/>
          <w:szCs w:val="28"/>
          <w:rtl w:val="true"/>
          <w:lang w:bidi="ar-SA"/>
        </w:rPr>
        <w:t>وَ أَکُفِّهِمْ وَ رُکَبِهِمْ، وَ أَطْرَافِ</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أَقْدَامِهِمْ، یَطْلُبُونَ إِلَی اللّهِ تَعَالَی فِی فَکَاکِ</w:t>
      </w:r>
      <w:r>
        <w:rPr>
          <w:rStyle w:val="FootnoteAnchor"/>
          <w:rtl w:val="true"/>
        </w:rPr>
        <w:footnoteReference w:id="60"/>
      </w:r>
      <w:r>
        <w:rPr>
          <w:rFonts w:ascii="Amiri" w:hAnsi="Amiri" w:eastAsia="Amiri" w:cs="Amiri"/>
          <w:color w:val="111111"/>
          <w:sz w:val="28"/>
          <w:sz w:val="28"/>
          <w:szCs w:val="28"/>
          <w:rtl w:val="true"/>
          <w:lang w:bidi="ar-SA"/>
        </w:rPr>
        <w:t>رِقَابِهِمْ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تعبیراتی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رکوع و سجود بیان فرموده، تعبیرات زیبا و جالبی است که انسان را به عمق این عبادات آشناتر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در پیشگاه خدا و فرش کردن پیشانی و دست و پاها بر زمین در برابر عظمت او با توجه و حضور قلب، دنیایی از معنویت را به همراه دارد و جالب این که هدف نهایی آن را آزادسازی گردنها از زنجیر اسارت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آزاد ساختن از اسارت در چنگال آتش دوزخ است یا آزادسازی از هر گونه اسارت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چنگال هوای نفس و شیطان</w:t>
      </w:r>
      <w:bookmarkStart w:id="59" w:name="pg6419_57201"/>
    </w:p>
    <w:p>
      <w:pPr>
        <w:pStyle w:val="BookText"/>
        <w:rPr/>
      </w:pPr>
      <w:bookmarkEnd w:id="59"/>
      <w:r>
        <w:rPr>
          <w:rFonts w:ascii="IRNazanin" w:hAnsi="IRNazanin" w:eastAsia="IRNazanin"/>
          <w:color w:val="111111"/>
          <w:sz w:val="28"/>
          <w:sz w:val="28"/>
          <w:szCs w:val="28"/>
          <w:rtl w:val="true"/>
          <w:lang w:bidi="fa-IR"/>
        </w:rPr>
        <w:t xml:space="preserve">و انسانهای شیطان صفت؟ تعبیر امام، مطلق است و همه را شامل می شود، هر چند در دعاها یا روایات، کراراً دیده شده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تنها در بندگی خداست، هم در دنیا و هم در آخرت و ناپرهیزکاران اسیر چنگال هوا و هوس و شیطان و مال و ثروت و مقام و شهوت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درباره پرهیزگاران بیان فرموده در واقع برگرفته از صفاتی است که قرآن مجید در بخش آخر سوره فرقان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یَبِیتُونَ لِرَبِّهِمْ سُجَّداً وَ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یَقُولُونَ رَبَّنَا اصْرِفْ عَنَّا عَذَابَ جَهَنَّمَ إِنَّ عَذَابَهَا کَانَ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شبانگاه برای پروردگارشان سجده و قیام می کنند و کسانی که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که عذابش سخت و پر دوام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60" w:name="__RefHeading___Toc676417_653776707"/>
      <w:bookmarkStart w:id="61" w:name="_Toc24"/>
      <w:bookmarkEnd w:id="60"/>
      <w:r>
        <w:rPr>
          <w:rtl w:val="true"/>
        </w:rPr>
        <w:t>نکته</w:t>
      </w:r>
      <w:bookmarkEnd w:id="61"/>
    </w:p>
    <w:p>
      <w:pPr>
        <w:pStyle w:val="BookText"/>
        <w:rPr/>
      </w:pPr>
      <w:r>
        <w:rPr>
          <w:rFonts w:ascii="IRNazanin" w:hAnsi="IRNazanin" w:eastAsia="IRNazanin"/>
          <w:color w:val="111111"/>
          <w:sz w:val="28"/>
          <w:sz w:val="28"/>
          <w:szCs w:val="28"/>
          <w:rtl w:val="true"/>
          <w:lang w:bidi="fa-IR"/>
        </w:rPr>
        <w:t>امام علیه السلام بعد از اوصاف ویژه ای که برای پرهیزکاران در ابتدای این خطبه بیان کرده، به برنامه شبانه روزانه آنها اشاره می کند، برنامه ای که مملوّ از درس های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برنامه شبانه آنها را شرح می دهد که به طور کامل در جهت خودسازی و قرب به خدا پیش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برنامه را در دو چیز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حضور قلب کامل، نمازی که معراج مؤمن و نردبان ترقّی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قرب پرهیزکاران در دادگاه خدا و نهی کننده از فحشا و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و خارج نماز در دل</w:t>
      </w:r>
      <w:bookmarkStart w:id="62" w:name="pg6419_57202"/>
    </w:p>
    <w:p>
      <w:pPr>
        <w:pStyle w:val="BookText"/>
        <w:rPr/>
      </w:pPr>
      <w:bookmarkEnd w:id="62"/>
      <w:r>
        <w:rPr>
          <w:rFonts w:ascii="IRNazanin" w:hAnsi="IRNazanin" w:eastAsia="IRNazanin"/>
          <w:color w:val="111111"/>
          <w:sz w:val="28"/>
          <w:sz w:val="28"/>
          <w:szCs w:val="28"/>
          <w:rtl w:val="true"/>
          <w:lang w:bidi="fa-IR"/>
        </w:rPr>
        <w:t>شب، در سکوت مطلق و شرایطی که هیچ چیز مانع از حضور در محضر قرآن نیست، همراه با تدبّر در جای جای قرآن، به گونه ای که خود را مخاطب آیات ثواب و عقاب بداند، سرنوشت بهشتیان و دوزخیان را در لابه لای آیاتش با چشم خود ببیند، از معارفش درس بیاموزد، از مواعظش پند بگیرد و از احکامش برنامه زندگی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چنین نماز و تلاوت قرآنی در دل شب آنها را آنگونه تربیت می کند که به هنگام روز بتوانند برنامه های سازنده و درخشان خود را به نحو احسن اجرا کنند و برنامه روزانه آنها در بخش بعد خواهد آمد</w:t>
      </w:r>
      <w:r>
        <w:rPr>
          <w:rFonts w:eastAsia="IRNazanin" w:cs="IRNazanin"/>
          <w:color w:val="111111"/>
          <w:sz w:val="28"/>
          <w:szCs w:val="28"/>
          <w:rtl w:val="true"/>
          <w:lang w:bidi="fa-IR"/>
        </w:rPr>
        <w:t>.</w:t>
      </w:r>
    </w:p>
    <w:p>
      <w:pPr>
        <w:pStyle w:val="Heading3"/>
        <w:numPr>
          <w:ilvl w:val="2"/>
          <w:numId w:val="1"/>
        </w:numPr>
        <w:rPr/>
      </w:pPr>
      <w:bookmarkStart w:id="63" w:name="__RefHeading___Toc676419_653776707"/>
      <w:bookmarkStart w:id="64" w:name="_Toc25"/>
      <w:bookmarkEnd w:id="63"/>
      <w:r>
        <w:rPr>
          <w:rtl w:val="true"/>
        </w:rPr>
        <w:t>برنامه روزانه پرهیزکاران</w:t>
      </w:r>
      <w:bookmarkEnd w:id="6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خطبه به برنامه روزانه پرهیزکاران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بخش گذشته که برنامه شبانه آنها را تشریح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به پنج وصف از اوصاف آنها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به هنگام روز، دانشمندانی بردبار و نیکوکارانی با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مسئولیتهای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بدنهای آنها را همچون چوبه های تیر، تراشیده و لاغر ساخته، آن گونه که بینندگان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بیمار می پندارند در حالی که هیچ بیماری در وجودشان نیست و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وغافل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افکارشان به هم ریخته و بیمار دل اند، در حالی که اندیشه ای بس بزرگ با فکر آنان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مسئولیت در برابر فرمانهای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النَّهَارَ فَحُلَمَاءُ عُلَمَاءُ، أَبْرَارٌ 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بَرَاهُمُ</w:t>
      </w:r>
      <w:r>
        <w:rPr>
          <w:rStyle w:val="FootnoteAnchor"/>
          <w:rtl w:val="true"/>
        </w:rPr>
        <w:footnoteReference w:id="62"/>
      </w:r>
      <w:r>
        <w:rPr>
          <w:rFonts w:ascii="Amiri" w:hAnsi="Amiri" w:eastAsia="Amiri" w:cs="Amiri"/>
          <w:color w:val="111111"/>
          <w:sz w:val="28"/>
          <w:sz w:val="28"/>
          <w:szCs w:val="28"/>
          <w:rtl w:val="true"/>
          <w:lang w:bidi="ar-SA"/>
        </w:rPr>
        <w:t>الْخَوْفُ بَرْیَ الْقِدَاحِ</w:t>
      </w:r>
      <w:r>
        <w:rPr>
          <w:rStyle w:val="FootnoteAnchor"/>
          <w:rtl w:val="true"/>
        </w:rPr>
        <w:footnoteReference w:id="63"/>
      </w:r>
      <w:r>
        <w:rPr>
          <w:rFonts w:ascii="Amiri" w:hAnsi="Amiri" w:eastAsia="Amiri" w:cs="Amiri"/>
          <w:color w:val="111111"/>
          <w:sz w:val="28"/>
          <w:sz w:val="28"/>
          <w:szCs w:val="28"/>
          <w:rtl w:val="true"/>
          <w:lang w:bidi="ar-SA"/>
        </w:rPr>
        <w:t>یَنْظُرُ إِلَیْهِمُ النَّاظِرُ فَیَحْسَبُهُمْ مَرْضَی، وَ 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خُولِطُوا</w:t>
      </w:r>
      <w:r>
        <w:rPr>
          <w:rStyle w:val="FootnoteAnchor"/>
          <w:rtl w:val="true"/>
        </w:rPr>
        <w:footnoteReference w:id="64"/>
      </w:r>
      <w:r>
        <w:rPr>
          <w:rFonts w:ascii="Amiri" w:hAnsi="Amiri" w:eastAsia="Amiri" w:cs="Amiri"/>
          <w:color w:val="111111"/>
          <w:sz w:val="28"/>
          <w:sz w:val="28"/>
          <w:szCs w:val="28"/>
          <w:rtl w:val="true"/>
          <w:lang w:bidi="ar-SA"/>
        </w:rPr>
        <w:t>وَ لَقَدْ خَالَطَهُمْ أَمْرٌ عَظِیمٌ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پنج</w:t>
      </w:r>
    </w:p>
    <w:p>
      <w:pPr>
        <w:pStyle w:val="BookText"/>
        <w:rPr/>
      </w:pPr>
      <w:r>
        <w:rPr>
          <w:rFonts w:ascii="IRNazanin" w:hAnsi="IRNazanin" w:eastAsia="IRNazanin"/>
          <w:color w:val="111111"/>
          <w:sz w:val="28"/>
          <w:sz w:val="28"/>
          <w:szCs w:val="28"/>
          <w:rtl w:val="true"/>
          <w:lang w:bidi="fa-IR"/>
        </w:rPr>
        <w:t>گانه 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روزانه پرهیزکاران بیان فرمود، نشانه روشنی بر این حقیقت است که پرهیزکاری مورد نظر، هرگز پرهیزگاری منفی و جدای از جامعه نیست، بلکه پرهیزگاری توأم با علم و دانش، مدیریت و مسئولیت پذیری و نیکوکاری و زندگی در دل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اصل به معنای خویشتن داری به هنگام غصب است و از آنجا که این حالت از عقل و خرد سرچشمه می گیرد،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عقل و خرد نیز به کار می رود،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افراد بردبار و خویشتن دار می گویند و هم به افراد عالم و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اخلاق گفته اند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میان دو صفت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 به ذلت دادن و دیگری افراط در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صفت در برخورد با جاهلان و بی خردان غالباً ظاهر می شود، شخص حلیم تا آنجا که سبب سوء استفاده نشود در برابر آنان ملایمت و مدارا به خرج می دهد، شاید به راه آیند و دست از خیره سری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عالمانی نیست که علوم رسمی را خوانده اند، بلکه شامل افراد آگاهی می شود که دارای معرفت بالا و قدرت درک حقایق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بَرَاهُمُ الْخَوْفُ بَرْیَ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مقصودش این نیست که پرهیزگاران از خوف مسئولیتها لاغر اندامند، بلکه آنها بر اثر این خوف فعالیت قوی تر و قاطع تری در راه انجام وظیفه دارند، زیرا وقتی چوبه تیر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 تراشند برای خوردن به هدف، پرواز</w:t>
      </w:r>
    </w:p>
    <w:p>
      <w:pPr>
        <w:pStyle w:val="BookText"/>
        <w:rPr/>
      </w:pPr>
      <w:r>
        <w:rPr>
          <w:rFonts w:ascii="IRNazanin" w:hAnsi="IRNazanin" w:eastAsia="IRNazanin"/>
          <w:color w:val="111111"/>
          <w:sz w:val="28"/>
          <w:sz w:val="28"/>
          <w:szCs w:val="28"/>
          <w:rtl w:val="true"/>
          <w:lang w:bidi="fa-IR"/>
        </w:rPr>
        <w:t>بهتر و نوک تیزتری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آنها را بیمار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همواره عالمان بردبار و پرهیزگاران نیکوکار ـ در چشم افراد ساده لوح، انسان های غیر قاطع با مدیریت ضعیف محسوب می شوند، به همین دلیل می بینیم غالب پیامبران از سوی امت های نادان به جهل و جنون متّهم شدند به خصوص این که آنها همرنگ جماعت نیستند و آن کس که هم رنگ جماعت نباشند از نظر جاهلان سند رسوایی خود را امضا کرده و چنین کسی که نان به نرخ روز نمی خورد، عاقل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پیشگامان در خیرات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یُؤْتُونَ مَا اتَوا وَّ قُلُوبُهُمْ وَجِلَةٌ 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نهایت کوشش را در انجام طاعات به خرج می دهند و با این حال دلهایشان هراسان است از اینکه به سوی پروردگارشان باز می گردند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شرح نهج البلاغه ابن ابی الحدید در ذیل این آیه شریفه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آیه کسانی هستند که معصیت می کنند و از گناه خود می ترسند؟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الرَّجُلُ یَصُومُ وَ یَتَصَدَّقُ وَ یَخافُ أنْ لا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روزه می گیرد و در راه خدا انفاق می کنند و در عین حال از این بیم دارد که از او پذیرفته نشود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همت عالی پرهیزکاران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اعمال اندک، خشنود نمی شوند، و اعمال فراوان خود 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نمی شمارند، بلکه پیوسته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کوتاهی و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عبادات و طاعات و کارهای مهم اجتماعی فراوانی کرده باشند 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خود نگرانند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حق خدا و خلق را ادا نکرده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یَرْضَوْنَ مِنْ أَعْمَالِهِمُ الْقَلِیلَ، وَ لاَ یَسْتَکْثِرُونَ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لاَِنْفُسِهِمْ مُتَّهِمُونَ، وَ مِنْ أَعْمَالِهِمْ مُشْفِقُونَ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همت آنها و معرفت بالایشان به آنها اجازه نمی دهد که به اعمال کم راضی شوند و یا اعمال فراوان را بسیار ببینند برخلاف کوته فکران مغرور که به اندک عملی چنان از خود راضی می شوند که گویی برترین خلق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آنها دارای صفت برجسته انتقاد از خویشتن اند که غالب افراد از آن گریزانند نه انتقاد دیگران را می پذیرند و به طریق اولی نه از خود انتقاد می کنند و کاری را که سبب تکامل و پیشرفت انسان است رها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پیوسته از این بیم دارند که حق نعمت خدا را ادا نکرده باشند و راه و رسم عبودیت پروردگار را ترک گفته باشند و در برابر خلق خدا مسئول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 تنها به عبادات تفسیر کرده اند و روایات مربوط به عبادات فراوان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عبادت یکی از وظایف مهم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دلیلی نداریم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آمده منحصر به عبادت باشد و مسئولیتهای اجتماعی را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بزرگ ما با اعمال فوق العاده وسیع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گسترده و پاکی که داشتند، باز در برابر</w:t>
      </w:r>
    </w:p>
    <w:p>
      <w:pPr>
        <w:pStyle w:val="BookText"/>
        <w:rPr/>
      </w:pPr>
      <w:r>
        <w:rPr>
          <w:rFonts w:ascii="IRNazanin" w:hAnsi="IRNazanin" w:eastAsia="IRNazanin"/>
          <w:color w:val="111111"/>
          <w:sz w:val="28"/>
          <w:sz w:val="28"/>
          <w:szCs w:val="28"/>
          <w:rtl w:val="true"/>
          <w:lang w:bidi="fa-IR"/>
        </w:rPr>
        <w:t>پروردگار اظهار انفعال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 أعْمالِنا فی جَنْبِ نِعَمِکَ وَ کَیْفَ نَسْتَکْثِرُ أعْمالا نُقابِلُ بِها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 برابر نعمتهای عظیم تو چه ارزشی دارد و چگونه در برابر کرم تو اعمال خود را زیاد بشمریم؟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الغارات از بعضی یاران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راه خدا صدقه می دهی و انفاق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نگه نمی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أعْلَمُ أَنَّ اللهَ قَبِلَ مِنّی فَرْضاً واحِداً لأمْسَکْتُ وَ لکنّی وَاللهِ ما أدْری أقَبِلَ اللهُ مِنّی شَیْئاً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خداوند یکی از اینها را از من قبول کرده دست نگه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نمی دانم آیا چیزی را از من قبول کرده یا نه؟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در واقع درسی است برای عموم مردم که به اعمال خویش، مغرور نشوند، هر چند زیاد باشد، زیرا مسئله اخلاص بسیار مشکل و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قاصِماتُ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اسْتَکْثَرَ عَمَلَهُ وَ نَسِیَ ذُنُوبَهُ وَ أعْجَبَ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پشت انسان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اعمال خود را بسیار ببیند و گناهان خود را به فراموشی بسپارد و فکر خود را بسیار بپسندند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دیگران را به هیچ انگارد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همان مسئله انتقاد از خویشتن به نکته زیبای دیگری اشاره می کند،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یکی از آنها را مدح و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درباره او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به هراس می افتد و می</w:t>
      </w:r>
      <w:bookmarkStart w:id="65" w:name="pg6419_57207"/>
    </w:p>
    <w:p>
      <w:pPr>
        <w:pStyle w:val="BookText"/>
        <w:rPr/>
      </w:pPr>
      <w:bookmarkEnd w:id="65"/>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نسبت به خود آگاهترم و پروردگارم به اعمال من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نیکیهایی که به من نسبت می دهند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برتر از آنچه آنها گمان می کنند قرار ده و گناهانی را که من دارم و آنها نمی دانند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زُکِّیَ أَحَدٌ مِنْهُمْ خَافَ مِمَّا یُقَالُ 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 وَ رَبِّی أَعْلَمُ بِی مِنِّی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بِما یَقُولُونَ، وَ اجْعَلْنِی أَفْضَلَ مِمَّا یَظُنُّونَ، وَاغْفِرْ لی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یکی از موانع راه پیشرفت در درگاه خدا و در جامعه بشری، مدح مداحان و تملق متملقان است که بسیاری از سران جهان را به خطا افکنده و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پیوسته از ستایش ستایشگران بیمناکند، نکند سبب غرور و عجب آنها گردد و مورد مؤاخذه پروردگار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خدا می خواهند که برتر از ستایش آنها باشند و اگر خطا و گناه مخفیانه ای دارند، خدا آنها را ببخشد</w:t>
      </w:r>
      <w:r>
        <w:rPr>
          <w:rFonts w:eastAsia="IRNazanin" w:cs="IRNazanin"/>
          <w:color w:val="111111"/>
          <w:sz w:val="28"/>
          <w:szCs w:val="28"/>
          <w:rtl w:val="true"/>
          <w:lang w:bidi="fa-IR"/>
        </w:rPr>
        <w:t>.</w:t>
      </w:r>
    </w:p>
    <w:p>
      <w:pPr>
        <w:pStyle w:val="Heading3"/>
        <w:numPr>
          <w:ilvl w:val="2"/>
          <w:numId w:val="1"/>
        </w:numPr>
        <w:rPr/>
      </w:pPr>
      <w:bookmarkStart w:id="66" w:name="__RefHeading___Toc676421_653776707"/>
      <w:bookmarkStart w:id="67" w:name="_Toc26"/>
      <w:bookmarkEnd w:id="66"/>
      <w:r>
        <w:rPr>
          <w:rtl w:val="true"/>
        </w:rPr>
        <w:t>آنها نقّادان عمل خویشند</w:t>
      </w:r>
      <w:bookmarkEnd w:id="67"/>
    </w:p>
    <w:p>
      <w:pPr>
        <w:pStyle w:val="BookText"/>
        <w:rPr/>
      </w:pPr>
      <w:r>
        <w:rPr>
          <w:rFonts w:ascii="IRNazanin" w:hAnsi="IRNazanin" w:eastAsia="IRNazanin"/>
          <w:color w:val="111111"/>
          <w:sz w:val="28"/>
          <w:sz w:val="28"/>
          <w:szCs w:val="28"/>
          <w:rtl w:val="true"/>
          <w:lang w:bidi="fa-IR"/>
        </w:rPr>
        <w:t>در حالی که برنامه شبانه پرهیزگاران، خودسازی در سایه نیایش و عبادت و راز و نیاز با خداست، روزانه آنها برنامه ای کاملا مردمی و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علم و حلم و نیکوکاری و خوف در برابر انجام مسؤولیت ها دلیل روشنی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اند و با علم خود جامعه را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 اند و در مقابل تعصّب و لجاجت و ندانم کاری های افراد جاهل صبر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نیکوکارند و به اندازه توان خود به</w:t>
      </w:r>
    </w:p>
    <w:p>
      <w:pPr>
        <w:pStyle w:val="BookText"/>
        <w:rPr/>
      </w:pPr>
      <w:r>
        <w:rPr>
          <w:rFonts w:ascii="IRNazanin" w:hAnsi="IRNazanin" w:eastAsia="IRNazanin"/>
          <w:color w:val="111111"/>
          <w:sz w:val="28"/>
          <w:sz w:val="28"/>
          <w:szCs w:val="28"/>
          <w:rtl w:val="true"/>
          <w:lang w:bidi="fa-IR"/>
        </w:rPr>
        <w:t>نیازمندان خدمت می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خائف اند و نسبت به</w:t>
      </w:r>
      <w:bookmarkStart w:id="68" w:name="pg6419_57208"/>
    </w:p>
    <w:p>
      <w:pPr>
        <w:pStyle w:val="BookText"/>
        <w:rPr/>
      </w:pPr>
      <w:bookmarkEnd w:id="68"/>
      <w:r>
        <w:rPr>
          <w:rFonts w:ascii="IRNazanin" w:hAnsi="IRNazanin" w:eastAsia="IRNazanin"/>
          <w:color w:val="111111"/>
          <w:sz w:val="28"/>
          <w:sz w:val="28"/>
          <w:szCs w:val="28"/>
          <w:rtl w:val="true"/>
          <w:lang w:bidi="fa-IR"/>
        </w:rPr>
        <w:t>انجام مسئولیتها سختگیر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آنها خوفی است مثبت که انگیزه کار بهتر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خوف منفی که سبب گوشه گیری و ترک فعالیت است،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آنها را ضعیف نکرده، بلکه کارآمدتر ساخته است، همچون چوبه تیری که آن را می تراشند و آماده برای هدف 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آنها این است که مانند دنیاپرستان نان را به نرخ روز نمی خورند و همچون فرصت طلبان برای رسیدن به اهداف مادی با هر کس در هر شرایطی سازش ندارند و به همین دلیل از دیدگاه این گروه، افراد کم عقل، محسوب می شوند، بالاخره آنها نقّادان اعمال خویشند و پیش از آنکه مردم اعمال آنها را زیر ذرّه بین نقد بگذارند خودشان در این راه پیشگامند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چنین افرادی هستند که می توانند جامعه بشری را از ظلم و ستم، نجات دهند و حق را به حق دار برسانند</w:t>
      </w:r>
      <w:r>
        <w:rPr>
          <w:rFonts w:eastAsia="IRNazanin" w:cs="IRNazanin"/>
          <w:color w:val="111111"/>
          <w:sz w:val="28"/>
          <w:szCs w:val="28"/>
          <w:rtl w:val="true"/>
          <w:lang w:bidi="fa-IR"/>
        </w:rPr>
        <w:t>.</w:t>
      </w:r>
    </w:p>
    <w:p>
      <w:pPr>
        <w:pStyle w:val="Heading3"/>
        <w:numPr>
          <w:ilvl w:val="2"/>
          <w:numId w:val="1"/>
        </w:numPr>
        <w:rPr/>
      </w:pPr>
      <w:bookmarkStart w:id="69" w:name="__RefHeading___Toc676423_653776707"/>
      <w:bookmarkStart w:id="70" w:name="_Toc27"/>
      <w:bookmarkEnd w:id="69"/>
      <w:r>
        <w:rPr>
          <w:rtl w:val="true"/>
        </w:rPr>
        <w:t>دوازده وصف دیگر</w:t>
      </w:r>
      <w:bookmarkEnd w:id="7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 به دوازده وصف دیگر از اوصاف برجسته پرهیزکاران، در عباراتی کوتاه و پرمعنا اشاره کرده از قوّت آنها در دین آغاز می کند و به دوری آنان از طمع ختم می نماید،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هر یک از آنها این است که آنها را در دین خود نیرومند می بینی و در عین محکم کاری و قاطعیت، نرم خو، و دارای ایمانی مملوّ از یقین، و حرص در کسب دانش، و آگاهی در عین بردباری، و میانه روی در حال غنا و ثروت، و خشوع در عبادت، و آراستگی 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تهیدستی، و شکیبایی در شدائد و طلب روزی حلال</w:t>
      </w:r>
    </w:p>
    <w:p>
      <w:pPr>
        <w:pStyle w:val="BookText"/>
        <w:rPr/>
      </w:pPr>
      <w:r>
        <w:rPr>
          <w:rFonts w:ascii="Amiri" w:hAnsi="Amiri" w:eastAsia="Amiri" w:cs="Amiri"/>
          <w:color w:val="111111"/>
          <w:sz w:val="28"/>
          <w:sz w:val="28"/>
          <w:szCs w:val="28"/>
          <w:rtl w:val="true"/>
          <w:lang w:bidi="ar-SA"/>
        </w:rPr>
        <w:t>و نشاط در راه هدایت، و دوری از طمع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عَلاَمَةِ أَحَدِهِمْ أَنَّکَ تَرَی لَهُ قُوَّةً فِی دِین، وَ حَزْماً</w:t>
      </w:r>
      <w:r>
        <w:rPr>
          <w:rStyle w:val="FootnoteAnchor"/>
          <w:rtl w:val="true"/>
        </w:rPr>
        <w:footnoteReference w:id="70"/>
      </w:r>
      <w:r>
        <w:rPr>
          <w:rFonts w:ascii="Amiri" w:hAnsi="Amiri" w:eastAsia="Amiri" w:cs="Amiri"/>
          <w:color w:val="111111"/>
          <w:sz w:val="28"/>
          <w:sz w:val="28"/>
          <w:szCs w:val="28"/>
          <w:rtl w:val="true"/>
          <w:lang w:bidi="ar-SA"/>
        </w:rPr>
        <w:t>فِی لِین، وَ إِیماناً فِی یَقِین، وَ حِرْصاً فِی عِلْم، وَ عِلْماً فِی حِلْم، وَ قَصْداً فی غِنیً، وَ خُشُوعاً فِی عِبَادَة، وَ تَجَمُّلاً</w:t>
      </w:r>
      <w:r>
        <w:rPr>
          <w:rStyle w:val="FootnoteAnchor"/>
          <w:rtl w:val="true"/>
        </w:rPr>
        <w:footnoteReference w:id="71"/>
      </w:r>
      <w:r>
        <w:rPr>
          <w:rFonts w:ascii="Amiri" w:hAnsi="Amiri" w:eastAsia="Amiri" w:cs="Amiri"/>
          <w:color w:val="111111"/>
          <w:sz w:val="28"/>
          <w:sz w:val="28"/>
          <w:szCs w:val="28"/>
          <w:rtl w:val="true"/>
          <w:lang w:bidi="ar-SA"/>
        </w:rPr>
        <w:t>فِی فَاقَة، وَ صَبْراً فِی شِدَّة، وَ طَلَباً فِی حَلاَل، وَ نَشَاطاً</w:t>
      </w:r>
      <w:r>
        <w:rPr>
          <w:rStyle w:val="FootnoteAnchor"/>
          <w:rtl w:val="true"/>
        </w:rPr>
        <w:footnoteReference w:id="72"/>
      </w:r>
      <w:r>
        <w:rPr>
          <w:rFonts w:ascii="Amiri" w:hAnsi="Amiri" w:eastAsia="Amiri" w:cs="Amiri"/>
          <w:color w:val="111111"/>
          <w:sz w:val="28"/>
          <w:sz w:val="28"/>
          <w:szCs w:val="28"/>
          <w:rtl w:val="true"/>
          <w:lang w:bidi="ar-SA"/>
        </w:rPr>
        <w:t>فِی هُدًی، وَ تَحَرُّجاً</w:t>
      </w:r>
      <w:r>
        <w:rPr>
          <w:rStyle w:val="FootnoteAnchor"/>
          <w:rtl w:val="true"/>
        </w:rPr>
        <w:footnoteReference w:id="73"/>
      </w:r>
      <w:r>
        <w:rPr>
          <w:rFonts w:ascii="Amiri" w:hAnsi="Amiri" w:eastAsia="Amiri" w:cs="Amiri"/>
          <w:color w:val="111111"/>
          <w:sz w:val="28"/>
          <w:sz w:val="28"/>
          <w:szCs w:val="28"/>
          <w:rtl w:val="true"/>
          <w:lang w:bidi="ar-SA"/>
        </w:rPr>
        <w:t>عَنْ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 قوّت در دین، اشاره به این است که وسوسه گران و شبهه افکنان و منافقان نمی توانند در آنها نفوذ کنند و طوفانها و حوادث سخت زندگی، ایمان آنها را متزلزل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 در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آنها در عین دوراندیشی که لازمه آن غالباً سختگیری است ـ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کارها را آسان می کند ـ نرمخویی را فراموش نمی کنند و با کسانی که در انجام یک هدف اجتماعی با آنها همراه هستند رفتاری با رفق و محبت دارند و مطابق ضرب المثل معروف عرب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حُلْواً فَتَسْتَرِطُ وَ لا مُرّاٌ فَتَلْفَظُ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شیرین نباش که تو را ببلعند و نه آن قدر تلخ که تو را دورافکنند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ایمان مراتبی دارد و اعلی درجه آن، علم الیقین و حق الیقین است که گاه از طریق استدلالهای قوی و محکم، حاصل می شود و گاه از آن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شهود به دست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الاْیمانَ أفْضَلُ مِنَ الإسْلامِ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الْیَقینَ أفْضَلُ مِنَ الاْیمانِ وَ ما مِنْ شَیْء أعزُّ</w:t>
      </w:r>
    </w:p>
    <w:p>
      <w:pPr>
        <w:pStyle w:val="BookText"/>
        <w:rPr/>
      </w:pPr>
      <w:r>
        <w:rPr>
          <w:rFonts w:ascii="IRNazanin" w:hAnsi="IRNazanin" w:eastAsia="IRNazanin"/>
          <w:color w:val="111111"/>
          <w:sz w:val="28"/>
          <w:sz w:val="28"/>
          <w:szCs w:val="28"/>
          <w:rtl w:val="true"/>
          <w:lang w:bidi="fa-IR"/>
        </w:rPr>
        <w:t>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از اسلام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اسلام، اقرار در ظاهر است و ایمان، تصدیق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افضل از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درجه عالی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کمیاب تر از یقین نیست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آری پرهیزکاران واقعی به این گوهر گران بهای کمیاب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حِرْصاً 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واژه حرص معمولا بار منفی دارد، اشاره به این است که آنها شدیداً به دنبال فراگیری علم اند و روزی بر آنها نمی گذرد که دانش تازه ای کسب نکنند، در حالی که دنیاپرستان، حریص در جمع اموال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حریص در جمع علم اند، زیرا پرهیزکاری بدون علم، عمق و ریشه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آمیختن علم با حلم، این است که عالم در برابر جهل جاهلان نباید خشمگین شود و تندخویی کند، بلکه با بردباری و به صورت تدریجی در آنها نفوذ نماید و جهلشان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مفصلی که مرحوم علامه مجلسی در گفتگوی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بصری که برای درک علم به محضر آن حضرت آمده بود نقل می کند، می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تو باید به قدری باشد که اگر کسی به تو بگوید اگر سخن نسنجیده ای درباره من بگویی ده برابر آن به تو می گویم، تو در جواب بگویی اگر تو ده سخن ناسنجیده بگویی من یکی نخواهم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لَکَ إنْ قُلْتَ واحِدَةً سَمِعْتَ عَشْراً فَقُلْ إنْ قُلْتَ عَشْراً لَمْ تَسْمَعْ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 دانی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 بپرس و از اینکه برای بهانه جویی و</w:t>
      </w:r>
    </w:p>
    <w:p>
      <w:pPr>
        <w:pStyle w:val="BookText"/>
        <w:rPr/>
      </w:pPr>
      <w:r>
        <w:rPr>
          <w:rFonts w:ascii="IRNazanin" w:hAnsi="IRNazanin" w:eastAsia="IRNazanin"/>
          <w:color w:val="111111"/>
          <w:sz w:val="28"/>
          <w:sz w:val="28"/>
          <w:szCs w:val="28"/>
          <w:rtl w:val="true"/>
          <w:lang w:bidi="fa-IR"/>
        </w:rPr>
        <w:t>آزار یا آزمودن افراد از آنها سؤال کنی بپرهیز و از عمل به آرای شخصی و ظنی دوری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فَأسْأَلِ الْعُلَماء ما جَهِلْتَ وَ إیّاکَ أنْ تَسْأَلَهُمْ تَعَنُّتاً وَ تَجْرِبَةً وَ إیّاکَ أنْ تَعْمَلَ بِرَأْیِکَ شَیْئاً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 فی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اگر غنی و ثروتمند شوند اعتدال و میانه روی را فراموش نمی کنند و از اسراف و تبذیر، پرهیز دارند و اضافه اموال خویش را در اختیار نیازمندان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خُشُوعاً فِی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عبادت آنها سرسری و بی روح نیست، بلکه حالت خضوع و خشوع و حضور قلب که روح عبادات است در اعمال عبادی آنها موج می زند و هر نمازی از آنها نردبانی است برای صعود به اوج 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قرآن مجید در وصف مؤمنان رستگار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تَجَمُّلاً فِی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 فی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پرهیزگاران نه به هنگام تبذیر و اسراف و طغیان دارند و نه به هنگام فقر زبان به شکوه و شکایت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آنها هر چند فقیر و نادار باشند، ظاهر خود را حفظ می کنند، همان گونه که قرآن مجید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گروه از فقیران آنچنان زندگی می کنند که افراد نادان بر اثر خویشتن داری، آنها را اغنیا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استقامت و شکیبایی آنها در برابر شدائد روزگار و حوادث ناگوار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که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أَصَابَتْهُمْ مُّصِیبَةٌ قَالُوا إِنَّا للهِِ</w:t>
      </w:r>
    </w:p>
    <w:p>
      <w:pPr>
        <w:pStyle w:val="BookText"/>
        <w:rPr/>
      </w:pPr>
      <w:r>
        <w:rPr>
          <w:rFonts w:ascii="Amiri" w:hAnsi="Amiri" w:eastAsia="Amiri" w:cs="Amiri"/>
          <w:color w:val="111111"/>
          <w:sz w:val="28"/>
          <w:sz w:val="28"/>
          <w:szCs w:val="28"/>
          <w:rtl w:val="true"/>
          <w:lang w:bidi="ar-SA"/>
        </w:rPr>
        <w:t>وَإِنَّا إِلَیْهِ رَاجِعُونَ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خود را از آن خدا می دانند و جایگاه امن و امان و روح و ریحان را سرای آخرت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نِصْفُ الإیمانِ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در حدیث دیگری از آن حضرت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فِی الصَّبْرِ وَ نِصْفٌ فِی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آن صبر است و نیمی از آن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مشکلات و ناملایمات و شکر در برابر نعمتها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فِی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پرهیزگاران افرادی گوشه گیر و بیگانه از فعالیتهای زندگی نیستند، بلکه تلاش و کوشش برای معاش و پیشرفت جامعه اسلامی جزو برنامه های اصلی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که دنیاپرستان در فکر حلال و حرام نیستند و آنها پیوسته طالب حلال اند و اگر کاری بسیار پردرآمد باشد ولی بوی حرام دهد از آن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سَبْعُونَ جُزْءاً أفْضَلُها طَلَبُ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دارد که از همه برتر، به دنبال روزی حلال بودن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وَاعْمَلُوا صَالِحاً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رسولان الهی از غذای پاکیزه و حلال تناول کنید و عمل صالح به جای آورید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این تعبیر ممکن است، نشان آن باشد که عمل صالح زاییده غذای حلال و طیّب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نَشَاطاً فِی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پیمودن راه هدایت برای آنها برخلاف افراد کوتاه فکر و کم معرفت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نشاط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پیمودن این راه</w:t>
      </w:r>
    </w:p>
    <w:p>
      <w:pPr>
        <w:pStyle w:val="BookText"/>
        <w:rPr/>
      </w:pPr>
      <w:r>
        <w:rPr>
          <w:rFonts w:ascii="IRNazanin" w:hAnsi="IRNazanin" w:eastAsia="IRNazanin"/>
          <w:color w:val="111111"/>
          <w:sz w:val="28"/>
          <w:sz w:val="28"/>
          <w:szCs w:val="28"/>
          <w:rtl w:val="true"/>
          <w:lang w:bidi="fa-IR"/>
        </w:rPr>
        <w:t>خسته نمی شوند و سلوک سبیل الهی هر دم بر نشاط آنها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تَحَرُّجاً عَنْ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پرهیزکاران به کلّی از طمع دورند، زیرا طمع نتیجه وابستگی شدید به دنیا و سبب توجه به غیر خدا و موجب مفاسد زیادی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یکی از عوامل ذلّت و کینه و عداوت و حقد و حسد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طمعکاران هرگز از مال دنیا سیر نمی شوند و پیوسته برای به دست آوردن آن از هر راهی که باشد تلاش می کنند و در واقع گرفتار اسارت دائم اند، همان گونه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اَلطَّمَعُ رِقُّ 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سبب بردگی جاویدان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علاوه، طمع فکر و عقل را از کار می اندازد و انسان را گرفتار لغزش های بزرگ می کند، همان گونه که مولا در یکی دیگر از کلمات قصارش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مَصارِعِ الْعُقُولِ تَحْتَ بُرُوقِ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زمین خوردن عقلها، زیر برقهای طمع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سه وصف دیگر از اوصاف برجسته شخص پرهیزکار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عمل صالح انجام می دهد، با این حال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پایان می برد در حالی که همّ او سپاسگزاری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صبح می کند در حالی که تمام همّش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 الاَْعْمَالَ الصَّالِحَةَ وَ هُوَ عَلَی وَجَل</w:t>
      </w:r>
      <w:r>
        <w:rPr>
          <w:rStyle w:val="FootnoteAnchor"/>
          <w:rtl w:val="true"/>
        </w:rPr>
        <w:footnoteReference w:id="85"/>
      </w:r>
      <w:r>
        <w:rPr>
          <w:rFonts w:ascii="Amiri" w:hAnsi="Amiri" w:eastAsia="Amiri" w:cs="Amiri"/>
          <w:color w:val="111111"/>
          <w:sz w:val="28"/>
          <w:sz w:val="28"/>
          <w:szCs w:val="28"/>
          <w:rtl w:val="true"/>
          <w:lang w:bidi="ar-SA"/>
        </w:rPr>
        <w:t>یُمْسِی وَ هَمُّهُ الشُّکْرُ، وَ یُصْبِحُ وَ هَمُّهُ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اولیاءالله اگر تمام اعمال صالح را انجام داده باشند باز از این بیم دارند که حق عبودیت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را ادا نکرده و در انجام وظیفه خود کوتاهی</w:t>
      </w:r>
    </w:p>
    <w:p>
      <w:pPr>
        <w:pStyle w:val="BookText"/>
        <w:rPr/>
      </w:pPr>
      <w:r>
        <w:rPr>
          <w:rFonts w:ascii="IRNazanin" w:hAnsi="IRNazanin" w:eastAsia="IRNazanin"/>
          <w:color w:val="111111"/>
          <w:sz w:val="28"/>
          <w:sz w:val="28"/>
          <w:szCs w:val="28"/>
          <w:rtl w:val="true"/>
          <w:lang w:bidi="fa-IR"/>
        </w:rPr>
        <w:t>کرده باشند، همان گونه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چیز مهمّی در وصیّت لقمان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مهم و شگفت آوری، گفت و از همه شگفت آورتر این که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از خدا بترس که اگر تمام اعمال نیک انس و جنّ را انجام داده باشی باز از این بترسی که کوتاهی کرده ای و خداوند مجازاتت می کند و آن قدر به رحمت خدا امیدوار باش که اگر تمام گناهان انس و جنّ را انجام داده ای، باز امید به رحمت او داشته باشی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قرآن مجید در این زمینه تعبیر گویایی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اوصاف پیشگامان در اعمال خیر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یُؤْتُونَ مَا اتَوا وَّقُلُوبُهُمْ وَجِلَةٌ أَنَّهُمْ إِلَی رَبِّهِمْ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کسانی هستند که نهایت کوشش را در انجام طاعات به خرج می دهند و با این حال دلهایشان هراسناک است از اینکه سرانجام به سوی پروردگارشان باز می گردند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در آغاز روز که تلاش و کوشش را شروع می کنند، با نام خدا آغاز می کنند و در پایان روز که از مواهب الهی بهره کافی می گرفتند، به شکر خدا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همچون نشستن بر سر سفره غذا که با نام خدا شروع می شود و با شکر پروردگار پایان می پذیرد، هر چند بعضی از شارحان</w:t>
      </w:r>
      <w:r>
        <w:rPr>
          <w:rStyle w:val="FootnoteAnchor"/>
          <w:rtl w:val="true"/>
        </w:rPr>
        <w:footnoteReference w:id="88"/>
      </w:r>
      <w:r>
        <w:rPr>
          <w:rFonts w:ascii="IRNazanin" w:hAnsi="IRNazanin" w:eastAsia="IRNazanin"/>
          <w:color w:val="111111"/>
          <w:sz w:val="28"/>
          <w:sz w:val="28"/>
          <w:szCs w:val="28"/>
          <w:rtl w:val="true"/>
          <w:lang w:bidi="fa-IR"/>
        </w:rPr>
        <w:t>نهج البلاغه در تفسیر این دو جمله گفته اند که این اختلاف در تعبیر از باب تنوّع در عبارت است و منظور آن است که صبح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و در جمیع حالات، هم ذاکرند و هم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در بالا گفته شد، صحیح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ذکر الله در آیات و روایات، تعبیرات بسیار پرمعنایی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مَعْصُومُونَ مِنْ إبْلیسَ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الذّاکِرُونَ للهِِ، وَ الْباکُونَ مِنْ خَشْیَةِ اللهِ، وَ الْمُسْتَغْفِرُونَ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گروهند که از شیطان و لشکریانش در امانند، آنها که پیوسته یاد خدا می کنند، و آنها که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می 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مسؤولیت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 که در سحرگاهان استغفار می نمایند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درباره اهمیّت شکر نیز در آیات و روایات، تأکیدات فراوانی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از امیرمؤمنان که در غررالحکم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النِّعْمَةِ اَمانٌ مِنْ حُلُولِ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انسان را از بلاها و حوادث ناگوار در امان می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 گاه اشاره به دو وصف مهم دیگر از اوصاف این پاک مردان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سپری می کند، در حالی که ترسان است و صبح بر می خیزد، در حالی که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از غفلتهایی است که از آن برحذر داشته شده، و شادمان برای فضل و رحمتی است که به او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 دیگری از خدا عمر گرفته و درهای سعی و تلاش را به روی او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یَبِیتُ حَذِراً وَ یُصْبِحُ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لَمَّا حُذِّرَ مِنَ الْغَفْلَةِ، وَ فَرِحاً بِمَا أَصَابَ مِنَ الْفَضْلِ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آن نیست که برای مسئله خوف و رجا تقسیم زمانی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رجا در هر زمان و در هر حال در</w:t>
      </w:r>
    </w:p>
    <w:p>
      <w:pPr>
        <w:pStyle w:val="BookText"/>
        <w:rPr/>
      </w:pPr>
      <w:r>
        <w:rPr>
          <w:rFonts w:ascii="IRNazanin" w:hAnsi="IRNazanin" w:eastAsia="IRNazanin"/>
          <w:color w:val="111111"/>
          <w:sz w:val="28"/>
          <w:sz w:val="28"/>
          <w:szCs w:val="28"/>
          <w:rtl w:val="true"/>
          <w:lang w:bidi="fa-IR"/>
        </w:rPr>
        <w:t>دل پرهیزکاران است، بلکه از آنجا که پرهیزکاران بعد از پایان کار روزانه به محاسبه خویش می پردازند و از این نگرانند که در برنامه روزی که گذشت خطاها و لغزش هایی باشد، سخن از خوف آنها به میان آمده و لذا به ما دستور داده شده است که شب هنگام قبل از آنکه به بستر استراحت رویم،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اسْتَغْفَرَاللهَ حینَ یَأْوِی إلی فِراشِهِ مِأَةَ مَرَّة تَحاتَتْ ذُنُوبُهُ کَما یَسْقُطُ 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هنگام وقتی به بستر استراحت می رود یک صد مرتبه استغفار کند، گناهان او فرو می ریزد آن گونه که برگ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ریزد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از آنجا که روز آغاز فعالیتی نوین و اعمال صالح جدیدی است فعالیتی که باید با امید آغاز گردد تجلی گاه صفت رجا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میان فضل و رحمت چه تفاوتی است مفسّران قرآن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وَبِرَحْمَتِهِ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گفت و گو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فضل الهی را اشاره به نعمت های ظاهری و مادی و رحمت را اشاره به نعمتهای باطنی و معنوی دانسته اند و بعضی دیگر فضل را آغاز نعمت و رحمت را دوام نعمت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داده شده که فضل اشاره به نعمت عام پروردگار به همه انسانها و رحمت اشاره به رحمت ویژه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تفسیرها منافاتی با هم ندارند و ممکن است در مفهوم عبارت بالا گنجانیده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یکی دیگر از اوصاف برجسته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پرهیزگار که در ارتباط با تهذیب نفس و خودسازی</w:t>
      </w:r>
    </w:p>
    <w:p>
      <w:pPr>
        <w:pStyle w:val="BookText"/>
        <w:rPr/>
      </w:pPr>
      <w:r>
        <w:rPr>
          <w:rFonts w:ascii="IRNazanin" w:hAnsi="IRNazanin" w:eastAsia="IRNazanin"/>
          <w:color w:val="111111"/>
          <w:sz w:val="28"/>
          <w:sz w:val="28"/>
          <w:szCs w:val="28"/>
          <w:rtl w:val="true"/>
          <w:lang w:bidi="fa-IR"/>
        </w:rPr>
        <w:t xml:space="preserve">است، پرداخته،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نفس او در انجام وظایفی که از آن ناخشنود است سرکشی کند، او نیز از آنچه نفس دوست دارد محرومش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اسْتَصْعَبَتْ</w:t>
      </w:r>
      <w:r>
        <w:rPr>
          <w:rStyle w:val="FootnoteAnchor"/>
          <w:rtl w:val="true"/>
        </w:rPr>
        <w:footnoteReference w:id="93"/>
      </w:r>
      <w:r>
        <w:rPr>
          <w:rFonts w:ascii="Amiri" w:hAnsi="Amiri" w:eastAsia="Amiri" w:cs="Amiri"/>
          <w:color w:val="111111"/>
          <w:sz w:val="28"/>
          <w:sz w:val="28"/>
          <w:szCs w:val="28"/>
          <w:rtl w:val="true"/>
          <w:lang w:bidi="ar-SA"/>
        </w:rPr>
        <w:t>عَلَیْهِ نَفْسُهُ فِیمَا تَکْرَهُ لَمْ یُعْطِهَا سُؤْلَهَا فِیمَا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در واقع یکی از مراحل سلوک راهیان الی الله است که آن را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بعد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صبحگاهان که برنامه تازه ای را در زندگی خود شروع می کنند با نفس خویش شرط می کنند که از هرگونه گناه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طول روز مراقب آن هستند و شبانگاه قبل از آنکه به بستر استراحت بروند به حساب اعمال روزانه رسیدگی می کنند و اگر خلافی از آنها سرزده بود نفس خود را مجازات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او را از آنچه به آن تمایل دارد موقّتاً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غذای خوب، بستر نرم، خواب کافی و مانند آن محروم می سازد تا نفس سرکش رام گردد و برای روزهای آینده در مسیر اطاعت خداوند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برای تهذیب نفس، بسیار مؤثر و کارساز است و به یقین هرگاه انسان مدّتی بر آن مداومت کند، آثار و برکات عجیب آن را در جان و روح خویش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چهار وصف مهم دیگر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روشنی چشم او در چیزی است که زوال در آن راه ندارد و زهد و بی اعتنایی اش نسبت به چیزی است که بقا و دوامی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حلم می آمیزد و</w:t>
      </w:r>
    </w:p>
    <w:p>
      <w:pPr>
        <w:pStyle w:val="BookText"/>
        <w:rPr/>
      </w:pPr>
      <w:r>
        <w:rPr>
          <w:rFonts w:ascii="IRNazanin" w:hAnsi="IRNazanin" w:eastAsia="IRNazanin"/>
          <w:color w:val="111111"/>
          <w:sz w:val="28"/>
          <w:sz w:val="28"/>
          <w:szCs w:val="28"/>
          <w:rtl w:val="true"/>
          <w:lang w:bidi="fa-IR"/>
        </w:rPr>
        <w:t>گفتار را با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عَیْنِهِ فِیمَا لاَ یَزُولُ، وَ زَهَادَتُهُ فِیمَا لاَ یَبْقَی، یَمْزُجُ الْحِلْمَ بِالْعِلْمِ، وَ الْقَوْلَ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سردی گرفته شده و عرب معتقد بوده که اشک شوق همواره سرد و خنک و اشک غم داغ و سوزان است، این تعبیر در جایی گفته می شود که مایه شادی و خوشحالی است و معادل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مفهوم جمله بالا این است که چشم پرهیزگاران به جهان آخرت روشن است، زیرا جهانی است پایدار و برقرار، همان گونه که قرآن مجید درباره بهشتیان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مَا دَامَتِ السَّموَاتُ وَالاَْرْضُ</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چه پاداشهای مهمّی که مایه روشنی چشمهاست برای آنها نهفته شده، این جزای کارهایی است که انجام می دادند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با توجه به اینکه طبق آنچه در بخشهای قبل این خطبه گذشت، آنها در همین دنیاگویی بهشت و نعمتهای بهشتی را با چشم خود می بینند، این حالت شادمانی و قرة العین در برابر بهشت، در همین جا برای آنها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چون دنیای ناپایدار را آن گونه که هست دریافته اند، هرگز دل به آن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حلم با علم و بردباری با دانش و همچنین گفتار با کردار از برجسته ترین نقاط قوّت آنهاست، زیرا اگر عالم در برابر جهل جاهلان بردبار نباشد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دادن آنها برای او غیر ممکن است و اگر</w:t>
      </w:r>
      <w:bookmarkStart w:id="71" w:name="pg6419_57219"/>
    </w:p>
    <w:p>
      <w:pPr>
        <w:pStyle w:val="BookText"/>
        <w:rPr/>
      </w:pPr>
      <w:bookmarkEnd w:id="71"/>
      <w:r>
        <w:rPr>
          <w:rFonts w:ascii="IRNazanin" w:hAnsi="IRNazanin" w:eastAsia="IRNazanin"/>
          <w:color w:val="111111"/>
          <w:sz w:val="28"/>
          <w:sz w:val="28"/>
          <w:szCs w:val="28"/>
          <w:rtl w:val="true"/>
          <w:lang w:bidi="fa-IR"/>
        </w:rPr>
        <w:t>گفتار آنها با عمل همراه نگردد تأثیری در سخن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 به علمش عمل نکند موعظه و اندرز او از دلها فرو می ریزد، آن گونه که دانه های باران از سنگ سخت فرو می ریزد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72" w:name="__RefHeading___Toc676425_653776707"/>
      <w:bookmarkStart w:id="73" w:name="_Toc28"/>
      <w:bookmarkEnd w:id="72"/>
      <w:r>
        <w:rPr>
          <w:rtl w:val="true"/>
        </w:rPr>
        <w:t>نُه وصف مهم دیگر</w:t>
      </w:r>
      <w:bookmarkEnd w:id="7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نه وصف دیگر از اوصاف برجسته پرهیزگاران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بینی که آرزویش نزدیک، لغزشش کم، قلبش خاشع، نفسش قانع، خوراکش اندک، امورش آسان، دینش محفوظ، شهوت سرکشش مرده، و خشمش فرو خورده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 قَرِیباً أَمَلُهُ، قَلِیلاً زَلَلُـه، خَاشِعاً قَلْبُهُ، قَانِعَةً نَفْسُهُ، مَنْزُوراً</w:t>
      </w:r>
      <w:r>
        <w:rPr>
          <w:rStyle w:val="FootnoteAnchor"/>
          <w:rtl w:val="true"/>
        </w:rPr>
        <w:footnoteReference w:id="97"/>
      </w:r>
      <w:r>
        <w:rPr>
          <w:rFonts w:ascii="Amiri" w:hAnsi="Amiri" w:eastAsia="Amiri" w:cs="Amiri"/>
          <w:color w:val="111111"/>
          <w:sz w:val="28"/>
          <w:sz w:val="28"/>
          <w:szCs w:val="28"/>
          <w:rtl w:val="true"/>
          <w:lang w:bidi="ar-SA"/>
        </w:rPr>
        <w:t>أَکْلُهُ، سَهْلاً أَمْرُهُ، حَرِیزاً</w:t>
      </w:r>
      <w:r>
        <w:rPr>
          <w:rStyle w:val="FootnoteAnchor"/>
          <w:rtl w:val="true"/>
        </w:rPr>
        <w:footnoteReference w:id="98"/>
      </w:r>
      <w:r>
        <w:rPr>
          <w:rFonts w:ascii="Amiri" w:hAnsi="Amiri" w:eastAsia="Amiri" w:cs="Amiri"/>
          <w:color w:val="111111"/>
          <w:sz w:val="28"/>
          <w:sz w:val="28"/>
          <w:szCs w:val="28"/>
          <w:rtl w:val="true"/>
          <w:lang w:bidi="ar-SA"/>
        </w:rPr>
        <w:t>دِینُهُ، مَیِّتَةً شَهْوَتُهُ، مَکْظُوماً</w:t>
      </w:r>
      <w:r>
        <w:rPr>
          <w:rStyle w:val="FootnoteAnchor"/>
          <w:rtl w:val="true"/>
        </w:rPr>
        <w:footnoteReference w:id="99"/>
      </w:r>
      <w:r>
        <w:rPr>
          <w:rFonts w:ascii="Amiri" w:hAnsi="Amiri" w:eastAsia="Amiri" w:cs="Amiri"/>
          <w:color w:val="111111"/>
          <w:sz w:val="28"/>
          <w:sz w:val="28"/>
          <w:szCs w:val="28"/>
          <w:rtl w:val="true"/>
          <w:lang w:bidi="ar-SA"/>
        </w:rPr>
        <w:t>غَیْظُهُ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امام نخست از کوتاهی آرزوها سخن می گوید، زیرا آرزوهای دور و دراز ـ همان گونه که در روایات وارد شده ـ سبب فراموشی آخرت می گردد و نسیان آخرت، بلای بزرگی است که سرچشمه انواع گناهان و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وجود امید و آرزو در انسان، انگیزه حرکت و فعالیت است، همان گونه 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الاَْمَلُ رَحْمَةٌ لاُِمَّتی وَ لَوْلا الاَْمَلُ ما رَضَعَتْ والِدَةٌ وَلَدَها وَ لا غَرَسَ غارِسٌ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مایه رحمت است برای امت من و اگر نبود، هیچ مادری فرزندش را شیر نمی داد و هیچ باغبانی درختی نمی نشاند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ولی هرگاه از حد بگذرد و به صورت آرزوهای دور و دراز درآید تمام نیروها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انسان را مجذوب دنیا می کند و همه چیز به</w:t>
      </w:r>
    </w:p>
    <w:p>
      <w:pPr>
        <w:pStyle w:val="BookText"/>
        <w:rPr/>
      </w:pPr>
      <w:r>
        <w:rPr>
          <w:rFonts w:ascii="IRNazanin" w:hAnsi="IRNazanin" w:eastAsia="IRNazanin"/>
          <w:color w:val="111111"/>
          <w:sz w:val="28"/>
          <w:sz w:val="28"/>
          <w:szCs w:val="28"/>
          <w:rtl w:val="true"/>
          <w:lang w:bidi="fa-IR"/>
        </w:rPr>
        <w:t>فراموشی سپرده می شود و حتی انسان با چنین حالتی از دنیای خود نیز بهره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 بودن لغزشهای پرهیزگاران به جهت آن است که خود را از صحنه های گناه دور می دارند و پیوسته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خشوع قلب آنان نتیجه معرفت آنها نسبت به خداست، چون هر قدر انسان عظمت معبود را بیشتر درک کند در برابر او خاضع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بودن پرهیزگاران نتیجه بینش آنها به مواهب مادی و زرق و برق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ناپایدار و فانی می بینند خود را برای وصول به آن به خطر نمی افکند و به مقدار لازم قناعت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بودن خوراک آنها بدین جهت است که می دانند پرخوری، علاوه بر اینکه سبب انواع بیماریهاست، حال عبادت و راز و نیاز با خدا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آنها را از یاد مستمندان 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 غررالحکم از کلمات مولا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فی أکْلِهِ کَثُرَتْ صِحَّتُهُ وَ صَلُحَتْ فِکْرَتُهُ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میانه روی در خوردن را پیشه کند، سلامتی او افزون و فکرش به صلاح و درستی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هم در مورد کارهای شخصی خود آسان می گیرد و هم در برابر مردم سهل المؤونه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می بینیم که برای یک مسافرت و یا حتی یک مهمانی چه تکلّفاتی قائل می شوند و عذاب الیم برای خود فراهم می سازند و یا در برابر مردم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اندک حقّی ماهها و سالها به کشمکش ادامه می دهند،</w:t>
      </w:r>
    </w:p>
    <w:p>
      <w:pPr>
        <w:pStyle w:val="BookText"/>
        <w:rPr/>
      </w:pPr>
      <w:r>
        <w:rPr>
          <w:rFonts w:ascii="IRNazanin" w:hAnsi="IRNazanin" w:eastAsia="IRNazanin"/>
          <w:color w:val="111111"/>
          <w:sz w:val="28"/>
          <w:sz w:val="28"/>
          <w:szCs w:val="28"/>
          <w:rtl w:val="true"/>
          <w:lang w:bidi="fa-IR"/>
        </w:rPr>
        <w:t>در حالی که آسان گیران هم در زندگی شخصی راحتند و هم در روابطشان با سایر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بیش از هر چیز به حفظ ایمان و عقیده و اصول مکتب خود اهمیّت می دهد و آن را در برابر مال و مقام و شهوت، قربانی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آنها خالی از هرگونه شهواتی هستند، بلکه شهوت آنها در کنترل عقل و ایمانشان است، همان تعبیر جالبی که قرآن درباره یوسف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 هَمَّ بِهَا لَوْلاَ أَن رَّءا بُرْهَانَ رَبِّهِ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مَکْظُوماً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صفات گذشته، اشاره به این است که حفظ دین و انجام مسئولیتها، گاه سبب عکس العملهای ناروایی از سوی جاهلان می شود که آتش خشم را در دل پرهیزگاران بر می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بر نفس خویش مسلّطند و خشم خود را فرو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سخن به چهار وصف دیگر از اوصاف برجسته پرهیزگاران اشاره کرده،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او امیدوار و از شرّش درامانند، اگر در میان غافلان باشد جزو ذاکران محسوب می شود و اگر در میان ذاکران باشد در زمره غافلان نوشته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مِنْهُ مَأْمُولٌ، وَ الشَّرُّ مِنْهُ مَأْمُونٌ، إِنْ کانَ فِی الْغَافِلِینَ کُتِبَ فِی الذَّاکِرِینَ، وَ إِنْ کانَ فی الذَّاکِرِینَ لَمْ یُکْتَبْ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لِمَ سُمِّیَ الْمُؤْمِنُ مُؤْمِناً؟ لاِیمانِهِ النّاسُ عَلی أنْفُسِهِمْ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أمْوالِهِمْ، ألا أُنَبِّئُکُمْ مِنَ الْمُسْلِمِ؟ اَلْمُسْلِمُ مَنْ سَلِمَ النّاسُ مِنْ یَدِهِ</w:t>
      </w:r>
    </w:p>
    <w:p>
      <w:pPr>
        <w:pStyle w:val="BookText"/>
        <w:rPr/>
      </w:pPr>
      <w:r>
        <w:rPr>
          <w:rFonts w:ascii="IRNazanin" w:hAnsi="IRNazanin" w:eastAsia="IRNazanin"/>
          <w:color w:val="111111"/>
          <w:sz w:val="28"/>
          <w:sz w:val="28"/>
          <w:szCs w:val="28"/>
          <w:rtl w:val="true"/>
          <w:lang w:bidi="fa-IR"/>
        </w:rPr>
        <w:t>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چرا مؤمن مؤمن نامیده شده؟ به سبب این که مردم را بر جان و مالشان امان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چه کسی مسلمان است؟ کسی که مردم از دست و زبانش در سلامت باشند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هرگاه مؤمنان و مسلمانان عادی باید چنین باشند، پرهیزگاران که نخبگان مؤمنان و مسلمانان اند به طور مسلم چنین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منبع خیرات و برکات و همه مردم از شر آنان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الْمُؤمِنِ کَمَثَلِ النِّحْلَةِ إنْ صاحَبْتَهُ نَفَعَکَ وَ إنْ شاوَرْتَهُ نَفَعَکَ وَ إنْ جالَسْتَهُ نَفَعَکَ وَ کُلّ شَأْنِهِ مَنافِعُ وَ کَذلِکَ النِّحْلَة کُلّ شَأْنِها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همچون زنبور عسل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 پا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رفیق بشوی به تو سود می رساند و اگر مشورت کنی به تو منفعت می بخشد و اگر با او هم نشین گردی برای تو سودمند است و همه کار او منفعت است، همان گونه که زنبور عسل همه چیزش دارای منفعت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بعضی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مؤمن به زنبور عسل می تواند به جهت هوشیاری فوق العاده، و منافع گسترده، سعی و کوشش فراوان، پرهیز از مناطق آلوده، استفاده از غذای پاک و بهره گرفتن از دسترنج خود باشد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اضافه بر این زنبور عسل هم شهدی را که تولید می کند بسیار پرفائده است و هم انباری را که از موم می سازد کارآیی بسیار دارد و هم با گردش روی گلها سبب گردافشانی و باروری انواع گیاهان می 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نیش او نیز که وسیله ای دفاعی در برابر</w:t>
      </w:r>
    </w:p>
    <w:p>
      <w:pPr>
        <w:pStyle w:val="BookText"/>
        <w:rPr/>
      </w:pPr>
      <w:r>
        <w:rPr>
          <w:rFonts w:ascii="IRNazanin" w:hAnsi="IRNazanin" w:eastAsia="IRNazanin"/>
          <w:color w:val="111111"/>
          <w:sz w:val="28"/>
          <w:sz w:val="28"/>
          <w:szCs w:val="28"/>
          <w:rtl w:val="true"/>
          <w:lang w:bidi="fa-IR"/>
        </w:rPr>
        <w:t>دشمن است برای درمان بعضی از بیماری ها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خیر و شر مفهوم بسیار گسترده ای دارد که همه نیکیهای مادّی و معنوی و همه شرور مادی و معنوی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در میان افراد غافل و بی خبر، هم رنگ جماعت نمی شود و همچنان به یاد خدا و روز قیامت مشغول است و در میان ذاکران از جمع آنها عقب نمی ماند و غفلت دامن او را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سه وصف مهم دیگر که از کرامات پرهیزگاران است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که به او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به آن کس که محرومش ساخته عطا می کند و به کسی که پیوندش را با وی قطع کرده است، می 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یَعْفُو عَمَّنْ ظَلَمَهُ، وَ یُعْطِی مَنْ حَرَمَهُ، وَ یَصِلُ مَنْ قَطَعَهُ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در برابر بدیهای دیگران مقابله به مثل می کند که غالباً زاییده خوی انتقامجویی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مقابله به ضدّ می کند که این روش اولیاء الله و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ظالمان می گذرد در حالی که قدرت انتقامجویی دارد و این نوعی شجاعت است و چون از موضع قدرت انجام می شود تسلیم در برابر ظلم نیست و در برابر کسانی که او را هنگامی محروم ساخته اند عکس العملش بخشش به هنگام نیاز آنهاست که این دلیل بر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آنهایی که از وی قهر کرده اند آشتی می کند و آنها را مشمول کمک های خود می سازد و</w:t>
      </w:r>
    </w:p>
    <w:p>
      <w:pPr>
        <w:pStyle w:val="BookText"/>
        <w:rPr/>
      </w:pPr>
      <w:r>
        <w:rPr>
          <w:rFonts w:ascii="IRNazanin" w:hAnsi="IRNazanin" w:eastAsia="IRNazanin"/>
          <w:color w:val="111111"/>
          <w:sz w:val="28"/>
          <w:sz w:val="28"/>
          <w:szCs w:val="28"/>
          <w:rtl w:val="true"/>
          <w:lang w:bidi="fa-IR"/>
        </w:rPr>
        <w:t>این هم شجاعت است و هم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که می شود ندا دهنده ای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فضل کجایند، جماعتی از مردم بر می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رو به آنها می کنند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در چه بود،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نَصِلُ مَنْ قَطَعَنا وَ نُعْطی مَنْ حَرَمَنا وَ نَعْفُو عَمَّنْ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کسانی که از ما قطع رابطه کرده بودند پیوند برقرار ساختیم و به کسانی که ما را محروم ساخته بودند عطا می کردیم و از کسانی که به ما ستم کرده بودند، گذشت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آنها گفته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 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فضیلت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بهشت شوید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قرآن مجید نیز این دستور را به طور عام و گسترده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وصف برجسته دیگر پرهیزگاران را در عبارتی بسیار کوتاه و پرمعنا بیان کرده،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زشت و خشونت آمیز از او دور است، گفتارش نرم و ملایم، منکرات ازاو غایب، و معروف و کارهای شایسته او حاضر و آشکار، نیکی اش روی آورده و شرّش پشت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بَعِیداً فُحْشُهُ</w:t>
      </w:r>
      <w:r>
        <w:rPr>
          <w:rStyle w:val="FootnoteAnchor"/>
          <w:rtl w:val="true"/>
        </w:rPr>
        <w:footnoteReference w:id="107"/>
      </w:r>
      <w:r>
        <w:rPr>
          <w:rFonts w:ascii="Amiri" w:hAnsi="Amiri" w:eastAsia="Amiri" w:cs="Amiri"/>
          <w:color w:val="111111"/>
          <w:sz w:val="28"/>
          <w:sz w:val="28"/>
          <w:szCs w:val="28"/>
          <w:rtl w:val="true"/>
          <w:lang w:bidi="ar-SA"/>
        </w:rPr>
        <w:t>، لَیِّناً قَوْلُهُ، غَائِباً مُنْکَرُهُ، حَاضِراً مَعْرُوفُهُ، مُقْبِلاً خَیْرُهُ، مُدْبِراً شَرُّهُ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ششگانه که دو به دو در مقابل هم قرار گرفته اند و یکدیگر را تفسیر می کنند، اشاره به برخوردهای</w:t>
      </w:r>
    </w:p>
    <w:p>
      <w:pPr>
        <w:pStyle w:val="BookText"/>
        <w:rPr/>
      </w:pPr>
      <w:r>
        <w:rPr>
          <w:rFonts w:ascii="IRNazanin" w:hAnsi="IRNazanin" w:eastAsia="IRNazanin"/>
          <w:color w:val="111111"/>
          <w:sz w:val="28"/>
          <w:sz w:val="28"/>
          <w:szCs w:val="28"/>
          <w:rtl w:val="true"/>
          <w:lang w:bidi="fa-IR"/>
        </w:rPr>
        <w:t>اجتماعی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فُحْشُهُ، لَیِّناً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برخورد آنان با همه مردم با زبان خوب و تعبیرات محبّت آمیز است و خشونت در گفتار و سخنان زشت از آنها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چنین سخنانی نمی گویند، بلکه با آنها فاصله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سؤال که حدّ حسن خلق چیست؟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تَلینَ جِناحَکَ، وَ تَطیبَ کَلامَکَ، وَ تَلقی أخاکَ بِبُشْر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حسن خلق این است که نرمخو باشی و سخنت را پاک و پاکیزه کنی و برادرت را با چهره گشاده ملاقات نمایی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بودن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معدوم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منکری از آنها سر نمی زند که در برابر مردم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اگر لغزشی از آنان سر زند، حداقل لغزش آشکاری نیست تا جامعه را آلوده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همه خوبیهاست که عقل و وجدان و شرع آن را می شناسد و با آن بیگانه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عرفان به معنای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خیر و ادبار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آنها در انجام نیکیها پیوسته رو به پیش می روند و اگر بدیهایی در گذشته داشته اند، همواره از آن فاصله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وصف دیگر از اوصاف حمیده آنها را بیان می دارد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حوادث سخت، استوار، و در حوادث ناگوار، شکیبا و به هنگام فراوانی نعمت شکرگزار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الزَّلاَزِلِ</w:t>
      </w:r>
      <w:r>
        <w:rPr>
          <w:rStyle w:val="FootnoteAnchor"/>
          <w:rtl w:val="true"/>
        </w:rPr>
        <w:footnoteReference w:id="109"/>
      </w:r>
      <w:r>
        <w:rPr>
          <w:rFonts w:ascii="Amiri" w:hAnsi="Amiri" w:eastAsia="Amiri" w:cs="Amiri"/>
          <w:color w:val="111111"/>
          <w:sz w:val="28"/>
          <w:sz w:val="28"/>
          <w:szCs w:val="28"/>
          <w:rtl w:val="true"/>
          <w:lang w:bidi="ar-SA"/>
        </w:rPr>
        <w:t>وَقُورٌ</w:t>
      </w:r>
      <w:r>
        <w:rPr>
          <w:rStyle w:val="FootnoteAnchor"/>
          <w:rtl w:val="true"/>
        </w:rPr>
        <w:footnoteReference w:id="110"/>
      </w:r>
      <w:r>
        <w:rPr>
          <w:rFonts w:ascii="Amiri" w:hAnsi="Amiri" w:eastAsia="Amiri" w:cs="Amiri"/>
          <w:color w:val="111111"/>
          <w:sz w:val="28"/>
          <w:sz w:val="28"/>
          <w:szCs w:val="28"/>
          <w:rtl w:val="true"/>
          <w:lang w:bidi="ar-SA"/>
        </w:rPr>
        <w:t>، وَ فِی الْمَکَارِهِ صَبُورٌ، وَ فِی الرَّخَاءِ شَکُورٌ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زلزله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رویدادهای سخت و فتنه های بزرگی مراد است که دلها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در برابر این گونه حوادث، روحیه خود را از دست نمی دهند و مانند کوه در برابر این طوفانها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أصْلَبُ مِنَ الْجَبَلِ</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ایستادگی به خرج می دهند و این نشان می دهد که پرهیزکاری به معنای کناره گیری از اجتماع و عافیت طلبی نیست، بلکه پرهیزکاران واقعی کسانی هستند که در مقابل حوادث سخت، سینه سپر می کنند و با شجاعت برای نجات خود و جامعه در حل مشکلات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مکاره، یکی از شاخه های صبر است که شامل هر گونه مصیبت و حادثه ناگوار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در این میدان هم سربلند و پراستقامتند، زیرا بی تابی در برابر مصائب و مشکلات از یک سو انسان را به گناه و سخنان نادرست می کشاند و از سوی دیگر راه پیدا کردن حل مشکل را به روی انسان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آنها، به هنگام فزونی نعمت، ناشی از تواضع آنان در برابر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همچون مغروران متکبّر که وقتی به مال و مقام و ثروتی می رسند همه چیز را فراموش کرده، سرکشی را در برابر خالق و مخلوق آغاز می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وصف دیگر از این اوصاف فضیلت اشاره کرده،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او با وی دشمنی دارد ستم نمی کند، و به سبب دوستی با کسی مرتکب گناه نمی شود، و پیش از آنکه شاهدی بر ضدّش اقامه شود اعتراف به حق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یَحِیفُ</w:t>
      </w:r>
      <w:r>
        <w:rPr>
          <w:rStyle w:val="FootnoteAnchor"/>
          <w:rtl w:val="true"/>
        </w:rPr>
        <w:footnoteReference w:id="112"/>
      </w:r>
      <w:r>
        <w:rPr>
          <w:rFonts w:ascii="Amiri" w:hAnsi="Amiri" w:eastAsia="Amiri" w:cs="Amiri"/>
          <w:color w:val="111111"/>
          <w:sz w:val="28"/>
          <w:sz w:val="28"/>
          <w:szCs w:val="28"/>
          <w:rtl w:val="true"/>
          <w:lang w:bidi="ar-SA"/>
        </w:rPr>
        <w:t>عَلَی مَنْ یُبْغِضُ، وَ لاَ</w:t>
      </w:r>
    </w:p>
    <w:p>
      <w:pPr>
        <w:pStyle w:val="BookText"/>
        <w:rPr/>
      </w:pPr>
      <w:r>
        <w:rPr>
          <w:rFonts w:ascii="Amiri" w:hAnsi="Amiri" w:eastAsia="Amiri" w:cs="Amiri"/>
          <w:color w:val="111111"/>
          <w:sz w:val="28"/>
          <w:sz w:val="28"/>
          <w:szCs w:val="28"/>
          <w:rtl w:val="true"/>
          <w:lang w:bidi="ar-SA"/>
        </w:rPr>
        <w:t>یَأْثَمُ فِیمَنْ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یَعْتَرِفُ بِالْحَقِّ قَبْلَ أَنْ یُشْهَدَ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سه وصف، همه ناشی از روح حق طلبی و عدالت خواهی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نه حق دشمنش را از او دریغ دارد، همان گونه که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 شَنئَانُ قَوْم عَلَی أَلاَّ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گروهی سبب نشود که عدالت را درباره آنان اجرا نکنید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نه به دوستانش بیش از آنکه حق دارند بدهد و سبب تضییع حق دیگران شود، همان گونه که 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قُلْتُمْ فَاعْدِلُوا وَلَوْ کَانَ ذَاقُرْبَی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سخنی می گویید عدالت را رعایت کنید، هر چند درباره بستگان نزدیک شما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اعتراف آنها به حق قبل از اقامه شهود نیز از همین جا سرچشمه می گیرد، زیرا کسانی در مقابل شهود تسلیم می شوند که تسلیم حق نیستند و اقامه شهود، آنها را مجبور به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خواهان حق و عدالت است شخصاً به دنبال صاحب حق می رود تا او را بیابد و حق او را ادا کند و پشت خود را از بار مظلمه دیگران سبک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بدهکاران به دنبال طلبکاران می روند و افراد امانتدار در جستجوی صاحبان امانتند به عکس آنچه در جوامع بی تقوا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پرهیزگاران واقعی آنهایی هستند که نه دوستیها و نه دشمنیها هیچ یک آنها را از مرز حق و عدالت دور نمی کند و برای ادای حقوق نیاز به دادگاه و دادستانی 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أَتْقَی النّاسُ مَنْ قالَ الْحَقَّ فیما 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باتقواترین</w:t>
      </w:r>
    </w:p>
    <w:p>
      <w:pPr>
        <w:pStyle w:val="BookText"/>
        <w:rPr/>
      </w:pPr>
      <w:r>
        <w:rPr>
          <w:rFonts w:ascii="IRNazanin" w:hAnsi="IRNazanin" w:eastAsia="IRNazanin"/>
          <w:color w:val="111111"/>
          <w:sz w:val="28"/>
          <w:sz w:val="28"/>
          <w:szCs w:val="28"/>
          <w:rtl w:val="true"/>
          <w:lang w:bidi="fa-IR"/>
        </w:rPr>
        <w:t>مردم کسی است که حق را بگوید چه به نفع او باشد یا به زیان او</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ادامه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وصف برجسته دیگر از صفات پارسایان در عباراتی هماهنگ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حفظش را به او سپرده اند تباه نمی سازد و آنچه را به او تذکّر داده اند،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نامهای زشت نمی خواند و به همسایگان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زده را شماتت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باطل وارد نمی شود و از دائره حق بیرون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یُضِیعُ مَا اسْتُحْفِظَ، وَ لاَ یَنْسَی مَا ذُکِّرَ، وَ لاَ یُنَابِزُ</w:t>
      </w:r>
      <w:r>
        <w:rPr>
          <w:rStyle w:val="FootnoteAnchor"/>
          <w:rtl w:val="true"/>
        </w:rPr>
        <w:footnoteReference w:id="116"/>
      </w:r>
      <w:r>
        <w:rPr>
          <w:rFonts w:ascii="Amiri" w:hAnsi="Amiri" w:eastAsia="Amiri" w:cs="Amiri"/>
          <w:color w:val="111111"/>
          <w:sz w:val="28"/>
          <w:sz w:val="28"/>
          <w:szCs w:val="28"/>
          <w:rtl w:val="true"/>
          <w:lang w:bidi="ar-SA"/>
        </w:rPr>
        <w:t>بِالاَْلْقَابِ، وَ لاَ یُضَارُّ بِالْجَارِ، وَ لاَ یَشْمَتُ</w:t>
      </w:r>
      <w:r>
        <w:rPr>
          <w:rStyle w:val="FootnoteAnchor"/>
          <w:rtl w:val="true"/>
        </w:rPr>
        <w:footnoteReference w:id="117"/>
      </w:r>
      <w:r>
        <w:rPr>
          <w:rFonts w:ascii="Amiri" w:hAnsi="Amiri" w:eastAsia="Amiri" w:cs="Amiri"/>
          <w:color w:val="111111"/>
          <w:sz w:val="28"/>
          <w:sz w:val="28"/>
          <w:szCs w:val="28"/>
          <w:rtl w:val="true"/>
          <w:lang w:bidi="ar-SA"/>
        </w:rPr>
        <w:t>بِالْمَصَائِبِ، وَ لاَ یَدْخُلُ فِی الْبَاطِلِ، وَ لاَ یَخْرُجُ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یُضِیعُ مَا اسْتُحْفِظَ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همه امانت های الهی و مردمی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گرفته که قرآن درباره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کسانی هستند که بر نمازهای خود محافظت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 و سمعه و هرکاری که به صحت نماز و یا قبول آن لطمه می زند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همچنین امانتهای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مجید و احکام اسلام، فرزندانی که خدا به آنها داده و امانتهای مختلفی که مردم به آنها می سپارند برای حفظ آنها سخت می کوشند و هرگز به سبب سهل انگاری و غفلت و کوتاهی، آنها را تباه نمی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همه تذکّرات و یادآوری های مفیدی است که از سوی خداوند و اولیاءالله و معلّمان راستین و دوستان بیدار نسبت به آنها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افراد فراموشکاری</w:t>
      </w:r>
    </w:p>
    <w:p>
      <w:pPr>
        <w:pStyle w:val="BookText"/>
        <w:rPr/>
      </w:pPr>
      <w:r>
        <w:rPr>
          <w:rFonts w:ascii="IRNazanin" w:hAnsi="IRNazanin" w:eastAsia="IRNazanin"/>
          <w:color w:val="111111"/>
          <w:sz w:val="28"/>
          <w:sz w:val="28"/>
          <w:szCs w:val="28"/>
          <w:rtl w:val="true"/>
          <w:lang w:bidi="fa-IR"/>
        </w:rPr>
        <w:t>نیستند که درس های هدایت را نادیده بگیرند و به آن پای بند نباشند و هر گاه وسوسه های شیطان به سراغ آنها بیاید بی فاصله به یاد خدا و اندرزهای اندرزگویان با ایمان می افتند و به راه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پرهیزگاران هنگامی که گرفتار وسوسه های شیطان می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افتند، ناگهان بیدار می شوند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یُنَابِزُ بِالاَْلْقَابِ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چیزی است که در قرآن مجید آمده،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با لقب های زشت و ناپسند خطاب نکنید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زیرا ذکر این گونه القاب، آتش کینه و عداوت را در دل ها بر می انگیزد و طرف مقابل را به عکس العمل وا می دارد و فضای جامعه را مسموم می کند و شخصیت افراد را در هم می شکند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نرساندن به همسایگان و شماتت نکردن مصیبت زدگان که به دنبال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 به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اشاره به رعایت حقوق اجتماعی و احترام انسان ها در همه جوانب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پیامبر اکرم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سفارش رعایت حقوق همسایگان را کرده اند تا آنجا که در سخنی دیگری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جیرانِکُمْ فَإنَّهُمْ وَصیَّةُ نَبِیِّکُمْ ما زالَ یُوصی بِهِمْ حَتّی ظَنَّنا أَنَّهُمْ سَیُورِّثُهُمْ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مورد همسایگانتان فراموش نکنید، زیرا پیامبر اکرم پیوسته سفارش آن ها را می کرد تا آنجا که ما گمان بردیم آنها را در زمره وارثان</w:t>
      </w:r>
    </w:p>
    <w:p>
      <w:pPr>
        <w:pStyle w:val="BookText"/>
        <w:rPr/>
      </w:pPr>
      <w:r>
        <w:rPr>
          <w:rFonts w:ascii="IRNazanin" w:hAnsi="IRNazanin" w:eastAsia="IRNazanin"/>
          <w:color w:val="111111"/>
          <w:sz w:val="28"/>
          <w:sz w:val="28"/>
          <w:szCs w:val="28"/>
          <w:rtl w:val="true"/>
          <w:lang w:bidi="fa-IR"/>
        </w:rPr>
        <w:t>قرار خواهد داد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سوی دیگر می دانیم مصیبت زده، همچون انسان مجروحی است که نیاز مبرم به تسلیت دارد و شماتت مانند نمک پاشیدن بر زخم اوست و هیچ انسان باوجدانی چنین اجازه ای را به خود نمی دهد که بر زخم کسی نمک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شَمَتَ بِمُصیبَة نُزِلَتْ بِأَخیهِ لَمْ یَخْرُجْ مِنَ الدُّنْیا حَتّی یُفْتَتَنُ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مسلمانش را در برابر مصیبتی که به او وارد شده شماتت کند از دنیا بیرون نمی رود مگر اینکه خود به همان مصیبت گرفتار می 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آخرین اوصاف در جمله های بالا عدم ورود پرهیزگاران در باطل و عدم خروج از دائره حق است که مفهوم وسیعی دارد و به مقتضای آن پرهیزگار، در افکار باطل رفتار باطل و گفتار باطل وارد نمی شود و در همه چیز و همه جا و نسبت به هر کس و هر کار، تابع حق است و مطلقاً از حق عدول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اوصاف به سه وصف دیگر در عبارتی هماهنگ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سکوت کند سکوتش وی را غمگین نمی سازد واگر بخندد صدایش به قهقهه بلند نمی شود، و هر گاه به او ستمی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کند تا خدا انتقامش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صَمَتَ لَمْ یَغُمَّهُ صَمْتُهُ، وَ إِنْ ضَحِکَ لَمْ یَعْلُ صَوْتُهُ، وَ إِنْ بُغِیَ عَلَیْهِ صَبَرَ حَتَّی یَکُونَ اللّهُ هُوَ الَّذِی یَنْتَقِمُ 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پرهیزگاران از سکوت خود غمگین نمی شوند، با اینکه سکوت در بسیاری از مواقع سبب پژمردگی و اندوه است، زیرا سکوت مایه نجات از</w:t>
      </w:r>
    </w:p>
    <w:p>
      <w:pPr>
        <w:pStyle w:val="BookText"/>
        <w:rPr/>
      </w:pPr>
      <w:r>
        <w:rPr>
          <w:rFonts w:ascii="IRNazanin" w:hAnsi="IRNazanin" w:eastAsia="IRNazanin"/>
          <w:color w:val="111111"/>
          <w:sz w:val="28"/>
          <w:sz w:val="28"/>
          <w:szCs w:val="28"/>
          <w:rtl w:val="true"/>
          <w:lang w:bidi="fa-IR"/>
        </w:rPr>
        <w:t>بسیاری از آفات لسان است، به علاوه سبب تفکّر در این امور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الْفَضْلَ مِنْ مالِهِ وَ أمْسَکَ الْفَضْلَ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فزونی مالش را انفاق کرده است و زیاده گویی را از سخنش فرو گرفته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پرهیزگاران با صدای بلند نمی خندند، زیرا قهقهه های بلند، راه و رسم ثروتمندان مغرور و افراد بی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آن حضرت که در غررالحکم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الضِّحْکِ 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خنده تبسّم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بُغِیَ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گاهی دوستان و بستگان و حتی برادران ممکن است ستمی بر انسان وارد کنند که اگر بخواهند به انتقامجویی برخیزد، درگیری ها ادامه می یابد و چه بسا به جای خطرناک و غیر قابل جبران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این گونه موارد انسان راه شکیبایی و تحمّل پیش گیرد و طرف مقابل را به خدا واگذارد، هم خودش از وسوسه های خطرناک شیطان رهایی می یابد و هم آرامش جامعه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بدیهی است این سخن ناظر به دشمنان لجوج و بی رحم نیست که در برابر آنها صبر و سکوت، سبب طغیان و ظلم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کباب مایه طغیان آتش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وصف برجسته دیگر از اوصاف پارسایان اشاره می کند که هر یک مکمّل دیگری است،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به زحمت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از دست او راحتند، خویشتن را برای آخرت به تعب می اندازد و مردم</w:t>
      </w:r>
    </w:p>
    <w:p>
      <w:pPr>
        <w:pStyle w:val="BookText"/>
        <w:rPr/>
      </w:pPr>
      <w:r>
        <w:rPr>
          <w:rFonts w:ascii="Amiri" w:hAnsi="Amiri" w:eastAsia="Amiri" w:cs="Amiri"/>
          <w:color w:val="111111"/>
          <w:sz w:val="28"/>
          <w:sz w:val="28"/>
          <w:szCs w:val="28"/>
          <w:rtl w:val="true"/>
          <w:lang w:bidi="ar-SA"/>
        </w:rPr>
        <w:t>را از ناحیه خود آسوده می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مِنْهُ فِی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مِنْهُ فِی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 است که مشکلات را برای ناراحتی دیگران پذیرا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مشکلی در جامعه پیدا شود او برای حل آن خویشتن را به زحمت می افکند تا دیگران راحت باشند و در واقع این نوعی ایثار و فداکاری است که انسان برای راحتی بندگان خدا، مشکلات اجتماعی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نهج البلاغه جمله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دلیل برای دو جمله قبل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نفس او از ناحیه خودش در زحمت است به سبب این است که پیوسته برای آماده کردن سرای آخرت می کوشد و اگر مردم از دست او راحتند به واسطه این است که او برای این کار تصمیم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دو جمله، ناظر به مسئله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قبل، اشاره به امور مادی و این دو جمله اشاره به امور معنوی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دارَ إِقامَتِهِ فَهُوَ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کسی است که خانه اقامت خود را آباد سازد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قرآن مجید با صراحت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الاْخِرَةَ هِیَ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باقی و اقامتگاه ابدی آخرت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سرانجام با ذکر چهار فضیلت برجسته دیگر صفات پرهیزکاران را پایان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پایانی که اگر حادثه مربوط به همام پیش نمی آمد شاید نقطه پایان نبود و مطالب برجسته دیگری در این رابطه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اش از کسانی که دوری می کند به سبب زهد و حفظ پاکی</w:t>
      </w:r>
      <w:bookmarkStart w:id="74" w:name="pg6419_57233"/>
    </w:p>
    <w:p>
      <w:pPr>
        <w:pStyle w:val="BookText"/>
        <w:rPr/>
      </w:pPr>
      <w:bookmarkEnd w:id="74"/>
      <w:r>
        <w:rPr>
          <w:rFonts w:ascii="IRNazanin" w:hAnsi="IRNazanin" w:eastAsia="IRNazanin"/>
          <w:color w:val="111111"/>
          <w:sz w:val="28"/>
          <w:sz w:val="28"/>
          <w:szCs w:val="28"/>
          <w:rtl w:val="true"/>
          <w:lang w:bidi="fa-IR"/>
        </w:rPr>
        <w:t xml:space="preserve">است و نزدیکی اش به کسانی که نزدیک می شود مهربانی و رحمت است، نه اینکه دوری اش از روی تکبّر و خودبزرگ بینی باشد و نزدیکی اش برای مکر و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گیری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 نَفْسَهُ لاِخِرَتِهِ، وَ أَرَاحَ النَّاسَ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عَمَّنْ تَبَاعَدَ عَنْهُ زُهْدٌ وَ 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دُنُوُّهُ مِمَّنْ دَنَا مِنْهُ لِینٌ وَ رَحْمَةٌ، لَیْسَ تَبَاعُدُهُ بِکِبْر وَ عَظَمَة، وَلاَ دُنُوُّهُ بِمَکْر وَ 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این اوصاف به نکته مهمی اشاره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در پیوندهای اجتماعی، دوستیها و دشمنیها، برقرار ساختن رابطه ها یا قطع کردن ارتباط که در تعامل افراد جامعه نسبت به یکدیگر اجتناب ناپذیر است، اهداف مقدّسی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دور می شوند به جهت آلودگی او یا برای آن است که نزدیک شدن به او آنها را گرفتار زرق و برق دنیا می سازد که آنها به آن مبتلا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آنان به افراد برای این است که ارشاد جاهلی کنند یا تنبیه غافلی و یا کمک به ضعیف و دردمندی، به عکس دنیاپرستان که دوری آنها از افراد به سبب خودبزرگ بینی است و نزدیک شدن برای گرفتن بهره های مادی و فریب دادن و نیرنگ است</w:t>
      </w:r>
      <w:r>
        <w:rPr>
          <w:rFonts w:eastAsia="IRNazanin" w:cs="IRNazanin"/>
          <w:color w:val="111111"/>
          <w:sz w:val="28"/>
          <w:szCs w:val="28"/>
          <w:rtl w:val="true"/>
          <w:lang w:bidi="fa-IR"/>
        </w:rPr>
        <w:t>.</w:t>
      </w:r>
    </w:p>
    <w:p>
      <w:pPr>
        <w:pStyle w:val="Heading3"/>
        <w:numPr>
          <w:ilvl w:val="2"/>
          <w:numId w:val="1"/>
        </w:numPr>
        <w:rPr/>
      </w:pPr>
      <w:bookmarkStart w:id="75" w:name="__RefHeading___Toc676427_653776707"/>
      <w:bookmarkStart w:id="76" w:name="_Toc29"/>
      <w:bookmarkEnd w:id="75"/>
      <w:r>
        <w:rPr>
          <w:rtl w:val="true"/>
        </w:rPr>
        <w:t>سرنوشت همّام پس از شنیدن این خطبه تکان دهنده</w:t>
      </w:r>
      <w:bookmarkEnd w:id="76"/>
    </w:p>
    <w:p>
      <w:pPr>
        <w:pStyle w:val="BookText"/>
        <w:rPr/>
      </w:pPr>
      <w:r>
        <w:rPr>
          <w:rFonts w:ascii="IRNazanin" w:hAnsi="IRNazanin" w:eastAsia="IRNazanin"/>
          <w:color w:val="111111"/>
          <w:sz w:val="28"/>
          <w:sz w:val="28"/>
          <w:szCs w:val="28"/>
          <w:rtl w:val="true"/>
          <w:lang w:bidi="fa-IR"/>
        </w:rPr>
        <w:t>در ذیل این خطبه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خطبه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سخن امیرمؤمنان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فریادی کشید و مدهوش شد و جان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هَمَّامٌ صَعْقَةً کانَتْ نَفْسُهُ فِیهَا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خدا سوگند من از این پیشامد بر او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اندرزهای رسا به آنها که اهل موعظه اند، اثر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کُنْتُ أَخَافُهَا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أَهکَذَا</w:t>
      </w:r>
      <w:r>
        <w:rPr>
          <w:rStyle w:val="FootnoteAnchor"/>
          <w:rtl w:val="true"/>
        </w:rPr>
        <w:footnoteReference w:id="126"/>
      </w:r>
      <w:r>
        <w:rPr>
          <w:rFonts w:ascii="Amiri" w:hAnsi="Amiri" w:eastAsia="Amiri" w:cs="Amiri"/>
          <w:color w:val="111111"/>
          <w:sz w:val="28"/>
          <w:sz w:val="28"/>
          <w:szCs w:val="28"/>
          <w:rtl w:val="true"/>
          <w:lang w:bidi="ar-SA"/>
        </w:rPr>
        <w:t>تَصْنَعُ الْمَوَاعِظُ الْبَالِغَةُ بِأَهْلِهَا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کسی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مواعظ با شما چنین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 اجل و سرآمدی وقت معیّنی دارد که از آن نمی گذرد و سبب خاصّی دارد که از آن تجاوز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لِکُلِّ أَجَل وَقْتاً لاَ یَعْدُوهُ، وَ سَبَباً لاَ یَتَجَاوَزُهُ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دیگر چنین سخنی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بود که شیطان بر زبان تو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لِمِثْلِهَا، فَإِنَّمَا نَفَثَ الشَّیْطَانُ عَلَی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 آید که چرا همّام به چنین سرنوشتی دچار شد و چرا برای امام که گوینده این سخنان است، چنین حادثه ای رخ نداد؟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سؤال اوّل باید به این نکته توجّه داشت که همام، گرچه مرد عابد و زاهدی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آغاز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رَجُلا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قلبش مملوّ از حکمت و روحش سرشار از زیرکی و ذکاوت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سؤالش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قدر روح او وسیع باشد در برابر روح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اقیانوس ناپیدا کرانه ای است،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قلب همّام تاب تحمل فشار آن همه معلومات را نداشت، زیرا اقیانوس را نمی توان در استخر کوچکی ریخت، بنابراین جای تعجّب نیست که همّام صیحه ای زند و</w:t>
      </w:r>
    </w:p>
    <w:p>
      <w:pPr>
        <w:pStyle w:val="BookText"/>
        <w:rPr/>
      </w:pPr>
      <w:r>
        <w:rPr>
          <w:rFonts w:ascii="IRNazanin" w:hAnsi="IRNazanin" w:eastAsia="IRNazanin"/>
          <w:color w:val="111111"/>
          <w:sz w:val="28"/>
          <w:sz w:val="28"/>
          <w:szCs w:val="28"/>
          <w:rtl w:val="true"/>
          <w:lang w:bidi="fa-IR"/>
        </w:rPr>
        <w:t>از هوش برود، آن هم از هوش رفتنی که جان خود را با آن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قران مجید در داستان موسی و بنی اسرائیل و تجلی نور الهی بر کوه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 جَعَلَهُ دَکّاً وَخَرَّ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بر کوه تجلی کرد آن را در هم کوبید و موسی افتاد و مدهوش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نه تنها موسی نتوانست مقاومت کند، کوه با آن عظمت نیز درهم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مواعظی که از دل برخیزد این گونه بر دل می نشیند و مهم آن است که انسان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گرنه انسانهای سنگدل و آلوده ای که در دام شیطان گرفتارند نه گوش شنوایی برای اندرزها دارند و نه قلب آرامی برای پذیرش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گرچه پارسایی والا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صفاتی را که امام در این خطبه بیان فرمود به طور تمام و کمال در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حسرت در عمق جان او افتاد و بی قرار شد و از شدّت تأسف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 نیز نمونه هایی از این قبیل دیده شده است که گاهی گنهکاران بیدار شده و پارسایان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کوبنده ای را شنیدند و طاقت نیاوردند و جان دادند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احتمال سومی نیز در اینجا وجود دارد و آن اینکه هنگامی که همّام بشارتهای ضمنی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پرهیزکاران شنید روحش از شوق معبود و محبوبش پرواز کرد و به عالم جنان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رسم و ره عشّاق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جان فشانی شان چنین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جلسه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همّام از بدنش پرواز کرد اشک از چشمان او جاری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چقدر زود موعظه تو در فرزند برادرم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جای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موعظه های رسا این گونه در اهلش اثر می گذارد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پاسخ سؤال دوم همان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که هر کسی اجلی دارد تا اجلش فرا نرسد، از دنیا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هنگام فرا رسیدن اجل عامل نهایی ممکن است امور مختلفی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عامل نهایی، سخنان پرمایه امیرمؤمنان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نمی توان روح امام را با روح همّام مقایسه کرد، روح او اقیانوسی است که این گونه امواج را در خود پذیرا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همچون استخری که تلاطم شدید آب وضع آن را به کلی در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آمد پاسخ سؤال سوّم نیز روشن می شود و آن این که چگونه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همّام را پذیرفت و آن اندرزهای شافی و کافی و بلند و بالا را برای او بیان کرد، در حالی که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این داشتم که همام به چنین سرنوشتی دچار می شود؟ زیرا هنگامی که اجل او فرا رسیده باشد عامل نهایی می تواند یک دگرگونی دستگاه های مختلف بدن باشد یا امواج خروشان معنوی در درون جان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امام به شخص اعتراض کننده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این قبیل سخنان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آن را بر زبان تو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او سؤال خود را به عنوان تحقیق برای</w:t>
      </w:r>
      <w:bookmarkStart w:id="77" w:name="pg6419_57237"/>
    </w:p>
    <w:p>
      <w:pPr>
        <w:pStyle w:val="BookText"/>
        <w:rPr/>
      </w:pPr>
      <w:bookmarkEnd w:id="77"/>
      <w:r>
        <w:rPr>
          <w:rFonts w:ascii="IRNazanin" w:hAnsi="IRNazanin" w:eastAsia="IRNazanin"/>
          <w:color w:val="111111"/>
          <w:sz w:val="28"/>
          <w:sz w:val="28"/>
          <w:szCs w:val="28"/>
          <w:rtl w:val="true"/>
          <w:lang w:bidi="fa-IR"/>
        </w:rPr>
        <w:t>فهم مطلبی مطرح نکرد، بلکه هدفش این بود که سخنان امام را نقض، یا به تعبیر دیگر به پندار خود ابطال نماید و به یقین چنین سؤالی با چنین هدفی سؤال شیطانی است</w:t>
      </w:r>
      <w:r>
        <w:rPr>
          <w:rFonts w:eastAsia="IRNazanin" w:cs="IRNazanin"/>
          <w:color w:val="111111"/>
          <w:sz w:val="28"/>
          <w:szCs w:val="28"/>
          <w:rtl w:val="true"/>
          <w:lang w:bidi="fa-IR"/>
        </w:rPr>
        <w:t>.</w:t>
      </w:r>
    </w:p>
    <w:p>
      <w:pPr>
        <w:pStyle w:val="Heading3"/>
        <w:numPr>
          <w:ilvl w:val="2"/>
          <w:numId w:val="1"/>
        </w:numPr>
        <w:rPr/>
      </w:pPr>
      <w:bookmarkStart w:id="78" w:name="__RefHeading___Toc676429_653776707"/>
      <w:bookmarkStart w:id="79" w:name="_Toc30"/>
      <w:bookmarkEnd w:id="78"/>
      <w:r>
        <w:rPr>
          <w:rtl w:val="true"/>
        </w:rPr>
        <w:t xml:space="preserve">نکته </w:t>
      </w:r>
      <w:r>
        <w:rPr>
          <w:rtl w:val="true"/>
        </w:rPr>
        <w:t xml:space="preserve">: </w:t>
      </w:r>
      <w:r>
        <w:rPr>
          <w:rtl w:val="true"/>
        </w:rPr>
        <w:t>نگاه دیگری به خطبه همّام</w:t>
      </w:r>
      <w:bookmarkEnd w:id="79"/>
    </w:p>
    <w:p>
      <w:pPr>
        <w:pStyle w:val="BookText"/>
        <w:rPr/>
      </w:pPr>
      <w:r>
        <w:rPr>
          <w:rFonts w:ascii="IRNazanin" w:hAnsi="IRNazanin" w:eastAsia="IRNazanin"/>
          <w:color w:val="111111"/>
          <w:sz w:val="28"/>
          <w:sz w:val="28"/>
          <w:szCs w:val="28"/>
          <w:rtl w:val="true"/>
          <w:lang w:bidi="fa-IR"/>
        </w:rPr>
        <w:t>این خطبه در واقع دوره ای کامل از اخلاق اسلامی است که به کلیه زوایای زندگی فردی واجتماعی، مادی و معنوی انسان نظر می افکند و برای کسانی که می خواهند مراحل سیر و سلوک را بپیماند، نسخه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اوصاف پارسایان به سبک بدیعی در یک صد و ده صفت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عدد را به نام مبارک خودش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اصلاح زبان شروع می شود و به آیین مردمداری و احترام به حقوق انسانها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اثر ضعف ایمان و اراده در همان گام اوّل فرو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همچون همّام با پیمودن این یک صد و ده گام به دیدار معبود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مزایای این خطبه این است که تقوا را از صورت منفی آن که در اذهان بعضی است بیرون برده و به صورت مثبتش که در آیات و روایت اسلامی است،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نمی گوید برای اینکه پاک بمانی از همه چیز دوری گزین، مبادا آلوده شوی، بلکه می گوید در دل جامعه و در میان امواج خروشان زندگی دنیاپرستان آنچنان باش که گردی بر دامان تو ننشیند، همچون انسان قویّ البنیه ای که در جمع بیماران، سالم می ماند و همه میکروبهای بیماری زا را خنثی می سازد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شهید مطهری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عهده بیان این سخن</w:t>
      </w:r>
    </w:p>
    <w:p>
      <w:pPr>
        <w:pStyle w:val="BookText"/>
        <w:rPr/>
      </w:pPr>
      <w:r>
        <w:rPr>
          <w:rFonts w:ascii="IRNazanin" w:hAnsi="IRNazanin" w:eastAsia="IRNazanin"/>
          <w:color w:val="111111"/>
          <w:sz w:val="28"/>
          <w:sz w:val="28"/>
          <w:szCs w:val="28"/>
          <w:rtl w:val="true"/>
          <w:lang w:bidi="fa-IR"/>
        </w:rPr>
        <w:t>به خوبی برآمده و ضمن اینکه تقوا 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ضعف است و تقوایی که قوّت است در بیان نوع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ضعف این است که انسان برای اینکه خود را از آلودگیهای معاصی حفظ کند از موجبات آنها فرار کند و نوع دوم آن است که در روح خود چنان حالت و قوّتی به وجود آورد که به او مصونیت روحی و اخلاقی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ادبیات منظوم و منثور ما، تعلیماتی دیده می شود که کم و بیش تقوا را به صورت اوّل که ضعف است نشان می دهد، آن گونه که در اشعار سعدی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بدیدم عابدی در کوهساری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کرده از دنیا به غاری</w:t>
      </w:r>
    </w:p>
    <w:p>
      <w:pPr>
        <w:pStyle w:val="BookText"/>
        <w:rPr/>
      </w:pPr>
      <w:r>
        <w:rPr>
          <w:rFonts w:ascii="IRNazanin" w:hAnsi="IRNazanin" w:eastAsia="IRNazanin"/>
          <w:color w:val="111111"/>
          <w:sz w:val="28"/>
          <w:sz w:val="28"/>
          <w:szCs w:val="28"/>
          <w:rtl w:val="true"/>
          <w:lang w:bidi="fa-IR"/>
        </w:rPr>
        <w:t xml:space="preserve">چرا گفتم به شهر اندر 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 بند از دل برگشایی</w:t>
      </w:r>
    </w:p>
    <w:p>
      <w:pPr>
        <w:pStyle w:val="BookText"/>
        <w:rPr/>
      </w:pPr>
      <w:r>
        <w:rPr>
          <w:rFonts w:ascii="IRNazanin" w:hAnsi="IRNazanin" w:eastAsia="IRNazanin"/>
          <w:color w:val="111111"/>
          <w:sz w:val="28"/>
          <w:sz w:val="28"/>
          <w:szCs w:val="28"/>
          <w:rtl w:val="true"/>
          <w:lang w:bidi="fa-IR"/>
        </w:rPr>
        <w:t xml:space="preserve">بگفت آنجا پریرویان نغزند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بسیار شد پیلان بلغزند</w:t>
      </w:r>
    </w:p>
    <w:p>
      <w:pPr>
        <w:pStyle w:val="BookText"/>
        <w:rPr/>
      </w:pPr>
      <w:r>
        <w:rPr>
          <w:rFonts w:ascii="IRNazanin" w:hAnsi="IRNazanin" w:eastAsia="IRNazanin"/>
          <w:color w:val="111111"/>
          <w:sz w:val="28"/>
          <w:sz w:val="28"/>
          <w:szCs w:val="28"/>
          <w:rtl w:val="true"/>
          <w:lang w:bidi="fa-IR"/>
        </w:rPr>
        <w:t>آن گاه به شرح تقوای قوّت می پردازد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آثار دینی خصوصاً نهج البلاغه همه جا تقوا به معنای آن ملکه مقدس است که به روح، قوت و قدرت و نیرو می دهد و نفس امّاره و احساسات سرکش را رام و مطیع می سازد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غاری پناه بردن و از گناه مصون ماندن افتخار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از آن یوسف است که در برابر شدیدترین امواج تمایلات جنسی قرار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تقوای سطح بالاست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مرحله از تقوا نرسیده اند، چه بسا برای خود ناچار باشند راه اوّل را برگزینند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ملبسهمُ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یلبسون الثیاب بین بین لا هی بالثمینة جدا و لا الرخیصة جدا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خفضوها و غمضوها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أنفسهم منهم بالبَلاء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أنهم إذا کانوا فی بلاء کانوا بالأمل فی اللّه، کأنهم کانوا فی رخاء لا یجزعون و لا یهنون، و إذا کانوا فی رخاء کانوا من خوف اللّه و حذر النقمة، کأنهم فی بلاء لا یبطرون و لا یتجبّرون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أرْبحت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أفادت ربحا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التبیین و الإیضاح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 الساکنَ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قاریء القرآن یستثیر به الفکر الماحی للجهل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زَفِیر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توقّدها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شهِیق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من زفیرها کأنه تردد البکاء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حانُون علی أوساطهم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حنیت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عطفته، یصف هیئة رکوعهم، و انحنائهم فی الصلاة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مُفْترِشُون لجباههم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باسطون لها علی الأرض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فکاک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قدح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السهم قبل أن یراش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 أی رقّق الخوف أجسامهم کما ترقّق السهام بالنحت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خُولط فی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مازجه خلل فیه، و الأمر العظیم الذی خالط عقولهم هو الخوف الشدید من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خائفون من التقصیر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زُکّیَ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أحد الناس</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اقتصادا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بالیسر عند الفاقة أی الفقر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الشیء حرجا أی إثما، أی تباعدا عن طمع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تطاوعه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المرعدة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یضطرب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ینابز بالألقاب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یدعو باللقب الذی یکره و یشمئز 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 علیه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از خطبه های بسیار معروف و معتبر است که با سندهای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راویان آن قبل از سیّد رضی و گروهی بعد از او می زیسته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 البلاغه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که قبل از سیّد رضی این خطبه را نقل کرده اند مرحوم صدوق در امالی و ابن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و سلیم بن قیس در کتاب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مقداری از این خطبه را در کتاب الزهد از کتاب عیون الاخبار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بعد از سیّد رضی این خطبه را با اسناد دیگری نقل کرده اند و متن آن، نشان می دهد از منبعی غیر از نهج البلاغه گرفته شده است، سبط ابن جوزی در تذکرة و ابن طلحه شافعی در مطالب السؤول و کراجکی در کنزالفوائد هستند که با تفاوتهایی آن را نقل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میانه روی است و اعتدال در هر چیزی را شامل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بخش سخنان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الجهاد، ابواب جهاد النفس،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بالا آمد در اصل به معنای کم یا کوتاه کردن است ؛ هنگامی که در مورد چشم به کار می رود به معنای فروافکندن چشم است یعنی سر به زیر انداختن و نگاه نکردن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فروبستن و چشم را برهم گذاردن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سستی و نرمی است و هنگامی که در مورد زندگی به کار رود به معنای زندگی توأم با آرامش و آسایش و وسعت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مرحوم کلینی در باب حقیقة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در بحارالانوار،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محاسن، این حدیث را نقل کرده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ابواب آداب دخول الحمام،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الصبر،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یستثیرون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به هیجان آمدن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هیجان درآوردن است و در جمله بالا به معنای جستجوگری در آیات قرآن برای یافتن داروی بیماریهای اخلاقی و معنوی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طلوع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سرکشیدن برای یافتن چیزی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بازدم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فرستادن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 بردن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بعضی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بیرون فرستادن نفس توأم با فریاد کشیدن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بردن نفس توأم با ناله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فی قرائته،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پیچیدن و دو لا کردن چیزی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کمر خود را خم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انحنا از همین ریشه گرفته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کمر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پیشانی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کرانه و نوک هر چیزی را می گویند و در اینجا، یعنی نوک انگشتان که در موقع سجده بر زمین می گذارند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رها ساختن و آزاد نمودن و جدا کردن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تراشیدن قلم یا تیر و یا هر چوبی است و در محل کلام به معنای لاغر ساختن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چوبه تیر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آن را بتراشند و به پیکان نهند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مخلوط کردن گرفته شده و در اینجا به معنای درهم ریخته شدن فکر است که در تعبیرات عوامانه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کس قاطی کرده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علاقه آمیخته با ترس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به دیگری علاقه دارد و درباره بروز حوادثی نسبت به او بیمناک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العبادات،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محکم کردن و متقن ساختن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تنگ حیوان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 محکمی که زین یا پالان را به وسیله آن زیر شکم حیوان، محکم می بندند و به معنای هرگونه کمربند نیز 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به معنای اظهار زیبایی و جمال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فقر به این معناست که شخص فقیر ظاهراً خود را بی نیاز نشان دهد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صادقانه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به معنای فعالیت های علمی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مشقّت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هنگامی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معنای دوری کردن و خود را گرفتار نمودن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فضل الایمان علی الاسلام،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خوف و ترس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 ترسان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مشکل شدن و زیر بار نرفتن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 و اندک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حفظ کردن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چیزی می گویند که محفوظ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گلوگاه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بسیار خشمگین یا غمناک باشد و در عین حال خویشتنداری می کند، گویی گلویش دارد فشرده می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 به هر کاری گفته می شود که از حدّ اعتدال خارج شود و به اصطلاح در حدّ فاحش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سخنانِ زشت و اعمال قبیح و منکر را که قبح و زشتی آنها آشکار است فحش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فاحشه و فحشا نیز از همین معنا گرفته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سخت و 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حوادث تکان دهنده و مشقت بار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سنگینی است و به اشخاص متین و سنگین وقور گفته می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جور و ستم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ستم نمی کند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لقب بد نهادن بر کسی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تنابز بالالقاب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دو یا چند نفر یکدیگر را با لقب های زشت یاد کنند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سرزنش کردن و در غم دیگری شادی نمودن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ها،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بالا همزه استفهام 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بسیاری از نسخ قدیم و شروح نهج البلاغه همزه استفهام ذکر نشده است و مناسب معنا نیز همین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تستری در شرح نهج البلاغه خود،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آن را آورده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تستری،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ده گفتار،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20431</Words>
  <Characters>75841</Characters>
  <CharactersWithSpaces>95766</CharactersWithSpaces>
  <Paragraphs>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2026-08-19T22:58:17Z</dcterms:created>
  <dc:creator>ghaemiyeh.com</dc:creator>
  <dc:description/>
  <dc:language>en-US</dc:language>
  <cp:lastModifiedBy/>
  <dcterms:modified xsi:type="dcterms:W3CDTF">2026-08-20T02:28:20Z</dcterms:modified>
  <cp:revision>1</cp:revision>
  <dc:subject/>
  <dc:title>نهج البلاغه متن ترجمه و شرح خطبه متقین همّام</dc:title>
</cp:coreProperties>
</file>

<file path=docProps/custom.xml><?xml version="1.0" encoding="utf-8"?>
<Properties xmlns="http://schemas.openxmlformats.org/officeDocument/2006/custom-properties" xmlns:vt="http://schemas.openxmlformats.org/officeDocument/2006/docPropsVTypes"/>
</file>